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589A56">
      <w:pPr>
        <w:widowControl/>
        <w:adjustRightInd w:val="0"/>
        <w:snapToGrid w:val="0"/>
        <w:rPr>
          <w:rFonts w:hint="eastAsia" w:eastAsia="宋体"/>
          <w:lang w:val="en-US" w:eastAsia="zh-CN"/>
        </w:rPr>
      </w:pPr>
    </w:p>
    <w:p w14:paraId="0EA03A1C">
      <w:pPr>
        <w:adjustRightInd w:val="0"/>
        <w:snapToGrid w:val="0"/>
        <w:spacing w:line="300" w:lineRule="auto"/>
        <w:rPr>
          <w:rFonts w:ascii="黑体" w:hAnsi="黑体" w:eastAsia="黑体" w:cs="黑体"/>
          <w:sz w:val="24"/>
        </w:rPr>
      </w:pPr>
      <w:r>
        <w:rPr>
          <w:rFonts w:hint="eastAsia" w:ascii="黑体" w:hAnsi="黑体" w:eastAsia="黑体" w:cs="黑体"/>
          <w:sz w:val="24"/>
        </w:rPr>
        <w:t>采购单位：同意发售</w:t>
      </w:r>
      <w:r>
        <w:rPr>
          <w:rFonts w:hint="eastAsia" w:ascii="黑体" w:hAnsi="黑体" w:eastAsia="黑体" w:cs="黑体"/>
          <w:sz w:val="24"/>
          <w:lang w:eastAsia="zh-CN"/>
        </w:rPr>
        <w:t>采购文件</w:t>
      </w:r>
      <w:r>
        <w:rPr>
          <w:rFonts w:hint="eastAsia" w:ascii="黑体" w:hAnsi="黑体" w:eastAsia="黑体" w:cs="黑体"/>
          <w:sz w:val="24"/>
        </w:rPr>
        <w:t>，加盖公章和骑缝章。      （盖章）</w:t>
      </w:r>
    </w:p>
    <w:p w14:paraId="2F99A759">
      <w:pPr>
        <w:adjustRightInd w:val="0"/>
        <w:snapToGrid w:val="0"/>
        <w:spacing w:line="300" w:lineRule="auto"/>
        <w:rPr>
          <w:rFonts w:ascii="黑体" w:hAnsi="黑体" w:eastAsia="黑体" w:cs="黑体"/>
          <w:sz w:val="24"/>
        </w:rPr>
      </w:pPr>
      <w:r>
        <w:rPr>
          <w:rFonts w:hint="eastAsia" w:ascii="黑体" w:hAnsi="黑体" w:eastAsia="黑体" w:cs="黑体"/>
          <w:sz w:val="24"/>
        </w:rPr>
        <w:t xml:space="preserve">   </w:t>
      </w:r>
    </w:p>
    <w:p w14:paraId="5A273402">
      <w:pPr>
        <w:adjustRightInd w:val="0"/>
        <w:snapToGrid w:val="0"/>
        <w:spacing w:line="300" w:lineRule="auto"/>
        <w:rPr>
          <w:rFonts w:ascii="黑体" w:hAnsi="黑体" w:eastAsia="黑体" w:cs="黑体"/>
          <w:sz w:val="24"/>
        </w:rPr>
      </w:pPr>
    </w:p>
    <w:p w14:paraId="7CADB3EF">
      <w:pPr>
        <w:adjustRightInd w:val="0"/>
        <w:snapToGrid w:val="0"/>
        <w:spacing w:line="300" w:lineRule="auto"/>
        <w:rPr>
          <w:rFonts w:ascii="黑体" w:hAnsi="黑体" w:eastAsia="黑体" w:cs="黑体"/>
          <w:sz w:val="24"/>
          <w:lang w:val="zh-CN"/>
        </w:rPr>
      </w:pPr>
      <w:r>
        <w:rPr>
          <w:rFonts w:hint="eastAsia" w:ascii="黑体" w:hAnsi="黑体" w:eastAsia="黑体" w:cs="黑体"/>
          <w:sz w:val="24"/>
          <w:lang w:val="zh-CN"/>
        </w:rPr>
        <w:t>确认日期：</w:t>
      </w:r>
      <w:r>
        <w:rPr>
          <w:rFonts w:hint="eastAsia" w:ascii="黑体" w:hAnsi="黑体" w:eastAsia="黑体" w:cs="黑体"/>
          <w:sz w:val="24"/>
          <w:lang w:val="en-US" w:eastAsia="zh-CN"/>
        </w:rPr>
        <w:t>2024</w:t>
      </w:r>
      <w:r>
        <w:rPr>
          <w:rFonts w:hint="eastAsia" w:ascii="黑体" w:hAnsi="黑体" w:eastAsia="黑体" w:cs="黑体"/>
          <w:sz w:val="24"/>
        </w:rPr>
        <w:t>年</w:t>
      </w:r>
      <w:r>
        <w:rPr>
          <w:rFonts w:hint="eastAsia" w:ascii="黑体" w:hAnsi="黑体" w:eastAsia="黑体" w:cs="黑体"/>
          <w:sz w:val="24"/>
          <w:lang w:val="en-US" w:eastAsia="zh-CN"/>
        </w:rPr>
        <w:t>07</w:t>
      </w:r>
      <w:r>
        <w:rPr>
          <w:rFonts w:hint="eastAsia" w:ascii="黑体" w:hAnsi="黑体" w:eastAsia="黑体" w:cs="黑体"/>
          <w:sz w:val="24"/>
        </w:rPr>
        <w:t>月</w:t>
      </w:r>
      <w:r>
        <w:rPr>
          <w:rFonts w:hint="eastAsia" w:ascii="黑体" w:hAnsi="黑体" w:eastAsia="黑体" w:cs="黑体"/>
          <w:sz w:val="24"/>
          <w:lang w:val="en-US" w:eastAsia="zh-CN"/>
        </w:rPr>
        <w:t>22日</w:t>
      </w:r>
    </w:p>
    <w:p w14:paraId="3A0131B4">
      <w:pPr>
        <w:pStyle w:val="36"/>
        <w:shd w:val="clear" w:color="auto" w:fill="FFFFFF"/>
        <w:spacing w:before="0" w:beforeAutospacing="0" w:after="0" w:afterAutospacing="0"/>
        <w:jc w:val="center"/>
        <w:rPr>
          <w:b/>
          <w:bCs/>
        </w:rPr>
      </w:pPr>
    </w:p>
    <w:p w14:paraId="20450531">
      <w:pPr>
        <w:pStyle w:val="36"/>
        <w:shd w:val="clear" w:color="auto" w:fill="FFFFFF"/>
        <w:spacing w:before="0" w:beforeAutospacing="0" w:after="0" w:afterAutospacing="0"/>
        <w:jc w:val="both"/>
        <w:rPr>
          <w:rStyle w:val="22"/>
          <w:sz w:val="30"/>
          <w:szCs w:val="30"/>
        </w:rPr>
      </w:pPr>
      <w:r>
        <w:rPr>
          <w:rStyle w:val="22"/>
          <w:rFonts w:hint="eastAsia"/>
          <w:sz w:val="30"/>
          <w:szCs w:val="30"/>
        </w:rPr>
        <w:t xml:space="preserve">     </w:t>
      </w:r>
    </w:p>
    <w:p w14:paraId="112CAF6B">
      <w:pPr>
        <w:pStyle w:val="36"/>
        <w:shd w:val="clear" w:color="auto" w:fill="FFFFFF"/>
        <w:spacing w:before="0" w:beforeAutospacing="0" w:after="0" w:afterAutospacing="0"/>
        <w:jc w:val="center"/>
        <w:rPr>
          <w:rStyle w:val="22"/>
          <w:rFonts w:ascii="黑体" w:hAnsi="黑体" w:eastAsia="黑体" w:cs="黑体"/>
          <w:bCs w:val="0"/>
          <w:sz w:val="84"/>
          <w:szCs w:val="84"/>
        </w:rPr>
      </w:pPr>
      <w:r>
        <w:rPr>
          <w:rStyle w:val="22"/>
          <w:rFonts w:hint="eastAsia" w:ascii="黑体" w:hAnsi="黑体" w:eastAsia="黑体" w:cs="黑体"/>
          <w:bCs w:val="0"/>
          <w:sz w:val="84"/>
          <w:szCs w:val="84"/>
          <w:lang w:val="en-US" w:eastAsia="zh-CN"/>
        </w:rPr>
        <w:t>采</w:t>
      </w:r>
      <w:r>
        <w:rPr>
          <w:rStyle w:val="22"/>
          <w:rFonts w:hint="eastAsia" w:ascii="黑体" w:hAnsi="黑体" w:eastAsia="黑体" w:cs="黑体"/>
          <w:bCs w:val="0"/>
          <w:sz w:val="84"/>
          <w:szCs w:val="84"/>
        </w:rPr>
        <w:t xml:space="preserve"> </w:t>
      </w:r>
      <w:r>
        <w:rPr>
          <w:rStyle w:val="22"/>
          <w:rFonts w:hint="eastAsia" w:ascii="黑体" w:hAnsi="黑体" w:eastAsia="黑体" w:cs="黑体"/>
          <w:bCs w:val="0"/>
          <w:sz w:val="84"/>
          <w:szCs w:val="84"/>
          <w:lang w:val="en-US" w:eastAsia="zh-CN"/>
        </w:rPr>
        <w:t>购</w:t>
      </w:r>
      <w:r>
        <w:rPr>
          <w:rStyle w:val="22"/>
          <w:rFonts w:hint="eastAsia" w:ascii="黑体" w:hAnsi="黑体" w:eastAsia="黑体" w:cs="黑体"/>
          <w:bCs w:val="0"/>
          <w:sz w:val="84"/>
          <w:szCs w:val="84"/>
        </w:rPr>
        <w:t xml:space="preserve"> 文 件</w:t>
      </w:r>
    </w:p>
    <w:p w14:paraId="3052B44E">
      <w:pPr>
        <w:pStyle w:val="36"/>
        <w:shd w:val="clear" w:color="auto" w:fill="FFFFFF"/>
        <w:spacing w:before="0" w:beforeAutospacing="0" w:after="0" w:afterAutospacing="0"/>
        <w:jc w:val="center"/>
        <w:rPr>
          <w:rStyle w:val="22"/>
          <w:rFonts w:ascii="黑体" w:hAnsi="黑体" w:eastAsia="黑体" w:cs="黑体"/>
          <w:bCs w:val="0"/>
          <w:sz w:val="84"/>
          <w:szCs w:val="84"/>
        </w:rPr>
      </w:pPr>
    </w:p>
    <w:p w14:paraId="4F1398A4">
      <w:pPr>
        <w:pStyle w:val="36"/>
        <w:shd w:val="clear" w:color="auto" w:fill="FFFFFF"/>
        <w:spacing w:before="0" w:beforeAutospacing="0" w:after="0" w:afterAutospacing="0"/>
        <w:jc w:val="center"/>
        <w:rPr>
          <w:rStyle w:val="22"/>
          <w:rFonts w:hint="eastAsia" w:ascii="黑体" w:hAnsi="黑体" w:eastAsia="黑体" w:cs="黑体"/>
          <w:bCs w:val="0"/>
          <w:sz w:val="84"/>
          <w:szCs w:val="84"/>
        </w:rPr>
      </w:pPr>
    </w:p>
    <w:p w14:paraId="3EE9B258">
      <w:pPr>
        <w:pStyle w:val="36"/>
        <w:shd w:val="clear" w:color="auto" w:fill="FFFFFF"/>
        <w:spacing w:before="0" w:beforeAutospacing="0" w:after="0" w:afterAutospacing="0"/>
        <w:jc w:val="center"/>
        <w:rPr>
          <w:rStyle w:val="22"/>
          <w:rFonts w:hint="eastAsia" w:ascii="黑体" w:hAnsi="黑体" w:eastAsia="黑体" w:cs="黑体"/>
          <w:bCs w:val="0"/>
          <w:sz w:val="84"/>
          <w:szCs w:val="84"/>
        </w:rPr>
      </w:pPr>
    </w:p>
    <w:p w14:paraId="0370D71D">
      <w:pPr>
        <w:pStyle w:val="36"/>
        <w:shd w:val="clear" w:color="auto" w:fill="FFFFFF"/>
        <w:spacing w:before="0" w:beforeAutospacing="0" w:after="0" w:afterAutospacing="0"/>
        <w:jc w:val="center"/>
        <w:rPr>
          <w:rStyle w:val="22"/>
          <w:rFonts w:ascii="黑体" w:hAnsi="黑体" w:eastAsia="黑体" w:cs="黑体"/>
          <w:bCs w:val="0"/>
          <w:sz w:val="84"/>
          <w:szCs w:val="84"/>
        </w:rPr>
      </w:pPr>
    </w:p>
    <w:p w14:paraId="6CD7B824">
      <w:pPr>
        <w:spacing w:line="500" w:lineRule="exact"/>
        <w:rPr>
          <w:rStyle w:val="22"/>
          <w:rFonts w:hint="default" w:eastAsiaTheme="minorEastAsia"/>
          <w:sz w:val="30"/>
          <w:szCs w:val="30"/>
          <w:lang w:val="en-US" w:eastAsia="zh-CN"/>
        </w:rPr>
      </w:pPr>
      <w:r>
        <w:rPr>
          <w:rStyle w:val="22"/>
          <w:rFonts w:hint="eastAsia"/>
          <w:sz w:val="30"/>
          <w:szCs w:val="30"/>
        </w:rPr>
        <w:t>采购项目编号：采购计划-[2024]-002</w:t>
      </w:r>
      <w:r>
        <w:rPr>
          <w:rStyle w:val="22"/>
          <w:rFonts w:hint="eastAsia"/>
          <w:sz w:val="30"/>
          <w:szCs w:val="30"/>
          <w:lang w:val="en-US" w:eastAsia="zh-CN"/>
        </w:rPr>
        <w:t>49</w:t>
      </w:r>
      <w:r>
        <w:rPr>
          <w:rStyle w:val="22"/>
          <w:rFonts w:hint="eastAsia"/>
          <w:sz w:val="30"/>
          <w:szCs w:val="30"/>
        </w:rPr>
        <w:t>号</w:t>
      </w:r>
      <w:r>
        <w:rPr>
          <w:rStyle w:val="22"/>
          <w:rFonts w:hint="eastAsia"/>
          <w:sz w:val="30"/>
          <w:szCs w:val="30"/>
          <w:lang w:val="en-US" w:eastAsia="zh-CN"/>
        </w:rPr>
        <w:t>-JLXDH-2024047</w:t>
      </w:r>
    </w:p>
    <w:p w14:paraId="14639FE6">
      <w:pPr>
        <w:spacing w:line="500" w:lineRule="exact"/>
        <w:rPr>
          <w:rStyle w:val="22"/>
          <w:rFonts w:hint="default" w:ascii="Times New Roman" w:hAnsi="Times New Roman" w:eastAsia="宋体" w:cs="Times New Roman"/>
          <w:sz w:val="30"/>
          <w:szCs w:val="30"/>
          <w:lang w:val="en-US" w:eastAsia="zh-CN"/>
        </w:rPr>
      </w:pPr>
      <w:r>
        <w:rPr>
          <w:rStyle w:val="22"/>
          <w:rFonts w:hint="eastAsia"/>
          <w:sz w:val="30"/>
          <w:szCs w:val="30"/>
        </w:rPr>
        <w:t>采购项目名</w:t>
      </w:r>
      <w:r>
        <w:rPr>
          <w:rStyle w:val="22"/>
          <w:rFonts w:hint="eastAsia" w:asciiTheme="minorHAnsi" w:hAnsiTheme="minorHAnsi" w:eastAsiaTheme="minorEastAsia" w:cstheme="minorBidi"/>
          <w:sz w:val="30"/>
          <w:szCs w:val="30"/>
        </w:rPr>
        <w:t>称：</w:t>
      </w:r>
      <w:r>
        <w:rPr>
          <w:rStyle w:val="22"/>
          <w:rFonts w:hint="eastAsia" w:ascii="Times New Roman" w:hAnsi="Times New Roman" w:eastAsia="宋体" w:cs="Times New Roman"/>
          <w:sz w:val="30"/>
          <w:szCs w:val="30"/>
          <w:lang w:val="en-US" w:eastAsia="zh-CN"/>
        </w:rPr>
        <w:t xml:space="preserve">梅河口市财政局2024至2026年度数据中心运维服务项目 </w:t>
      </w:r>
    </w:p>
    <w:p w14:paraId="626C6A35">
      <w:pPr>
        <w:spacing w:line="500" w:lineRule="exact"/>
        <w:rPr>
          <w:rStyle w:val="22"/>
          <w:sz w:val="32"/>
          <w:szCs w:val="32"/>
        </w:rPr>
      </w:pPr>
      <w:r>
        <w:rPr>
          <w:rStyle w:val="22"/>
          <w:rFonts w:hint="eastAsia"/>
          <w:sz w:val="30"/>
          <w:szCs w:val="30"/>
        </w:rPr>
        <w:t>项目类别：服务类</w:t>
      </w:r>
    </w:p>
    <w:p w14:paraId="08AE5ADD">
      <w:pPr>
        <w:pStyle w:val="36"/>
        <w:shd w:val="clear" w:color="auto" w:fill="FFFFFF"/>
        <w:spacing w:before="0" w:beforeAutospacing="0" w:after="0" w:afterAutospacing="0"/>
        <w:jc w:val="center"/>
        <w:rPr>
          <w:rStyle w:val="22"/>
          <w:sz w:val="32"/>
          <w:szCs w:val="32"/>
        </w:rPr>
      </w:pPr>
    </w:p>
    <w:p w14:paraId="5CA9C773">
      <w:pPr>
        <w:rPr>
          <w:b/>
          <w:bCs/>
          <w:sz w:val="44"/>
          <w:szCs w:val="44"/>
        </w:rPr>
      </w:pPr>
    </w:p>
    <w:p w14:paraId="3FC3D777">
      <w:pPr>
        <w:pStyle w:val="2"/>
        <w:numPr>
          <w:ilvl w:val="1"/>
          <w:numId w:val="0"/>
        </w:numPr>
        <w:jc w:val="center"/>
        <w:rPr>
          <w:rFonts w:hint="eastAsia" w:eastAsia="黑体"/>
          <w:lang w:eastAsia="zh-CN"/>
        </w:rPr>
      </w:pPr>
      <w:r>
        <w:rPr>
          <w:rStyle w:val="22"/>
          <w:rFonts w:hint="eastAsia" w:ascii="Times New Roman" w:hAnsi="Times New Roman" w:eastAsia="宋体"/>
          <w:b/>
          <w:bCs/>
          <w:sz w:val="30"/>
          <w:szCs w:val="30"/>
          <w:lang w:eastAsia="zh-CN"/>
        </w:rPr>
        <w:t>吉林省信</w:t>
      </w:r>
      <w:r>
        <w:rPr>
          <w:rStyle w:val="22"/>
          <w:rFonts w:hint="eastAsia" w:ascii="Times New Roman" w:hAnsi="Times New Roman" w:eastAsia="宋体"/>
          <w:b/>
          <w:bCs/>
          <w:sz w:val="30"/>
          <w:szCs w:val="30"/>
          <w:lang w:val="en-US" w:eastAsia="zh-CN"/>
        </w:rPr>
        <w:t>达恒</w:t>
      </w:r>
      <w:r>
        <w:rPr>
          <w:rStyle w:val="22"/>
          <w:rFonts w:hint="eastAsia" w:ascii="Times New Roman" w:hAnsi="Times New Roman" w:eastAsia="宋体"/>
          <w:b/>
          <w:bCs/>
          <w:sz w:val="30"/>
          <w:szCs w:val="30"/>
          <w:lang w:eastAsia="zh-CN"/>
        </w:rPr>
        <w:t>招标代理有限公司</w:t>
      </w:r>
    </w:p>
    <w:p w14:paraId="00FEB7C6">
      <w:pPr>
        <w:jc w:val="center"/>
        <w:rPr>
          <w:rFonts w:hint="eastAsia"/>
          <w:b/>
          <w:bCs/>
          <w:color w:val="000000" w:themeColor="text1"/>
          <w:sz w:val="44"/>
          <w:szCs w:val="44"/>
          <w14:textFill>
            <w14:solidFill>
              <w14:schemeClr w14:val="tx1"/>
            </w14:solidFill>
          </w14:textFill>
        </w:rPr>
        <w:sectPr>
          <w:pgSz w:w="11907" w:h="16840"/>
          <w:pgMar w:top="1440" w:right="1803" w:bottom="1440" w:left="1803" w:header="851" w:footer="850" w:gutter="0"/>
          <w:pgNumType w:start="1"/>
          <w:cols w:space="720" w:num="1"/>
          <w:titlePg/>
          <w:docGrid w:type="linesAndChars" w:linePitch="312" w:charSpace="-3473"/>
        </w:sectPr>
      </w:pPr>
    </w:p>
    <w:p w14:paraId="4532E5C2">
      <w:pPr>
        <w:pStyle w:val="36"/>
        <w:shd w:val="clear" w:color="auto" w:fill="FFFFFF"/>
        <w:spacing w:before="0" w:beforeAutospacing="0" w:after="0" w:afterAutospacing="0"/>
        <w:ind w:firstLine="688" w:firstLineChars="200"/>
        <w:jc w:val="center"/>
        <w:rPr>
          <w:rStyle w:val="22"/>
          <w:sz w:val="36"/>
          <w:szCs w:val="36"/>
        </w:rPr>
      </w:pPr>
      <w:r>
        <w:rPr>
          <w:rStyle w:val="22"/>
          <w:rFonts w:hint="eastAsia"/>
          <w:sz w:val="36"/>
          <w:szCs w:val="36"/>
        </w:rPr>
        <w:t>目  录</w:t>
      </w:r>
    </w:p>
    <w:p w14:paraId="2A522F4F">
      <w:pPr>
        <w:pStyle w:val="36"/>
        <w:shd w:val="clear" w:color="auto" w:fill="FFFFFF"/>
        <w:spacing w:before="0" w:beforeAutospacing="0" w:after="0" w:afterAutospacing="0"/>
        <w:jc w:val="center"/>
        <w:rPr>
          <w:rStyle w:val="22"/>
          <w:sz w:val="36"/>
          <w:szCs w:val="36"/>
        </w:rPr>
      </w:pPr>
    </w:p>
    <w:p w14:paraId="5831AACE">
      <w:pPr>
        <w:pStyle w:val="36"/>
        <w:shd w:val="clear" w:color="auto" w:fill="FFFFFF"/>
        <w:spacing w:before="0" w:beforeAutospacing="0" w:after="0" w:afterAutospacing="0"/>
        <w:rPr>
          <w:rStyle w:val="22"/>
          <w:b w:val="0"/>
          <w:sz w:val="32"/>
          <w:szCs w:val="32"/>
        </w:rPr>
      </w:pPr>
      <w:r>
        <w:rPr>
          <w:rStyle w:val="22"/>
          <w:rFonts w:hint="eastAsia"/>
          <w:b w:val="0"/>
          <w:sz w:val="32"/>
          <w:szCs w:val="32"/>
        </w:rPr>
        <w:t>第一章  投标邀请</w:t>
      </w:r>
    </w:p>
    <w:p w14:paraId="75F7B9FF">
      <w:pPr>
        <w:pStyle w:val="36"/>
        <w:shd w:val="clear" w:color="auto" w:fill="FFFFFF"/>
        <w:spacing w:before="0" w:beforeAutospacing="0" w:after="0" w:afterAutospacing="0"/>
        <w:rPr>
          <w:rStyle w:val="22"/>
          <w:b w:val="0"/>
          <w:sz w:val="32"/>
          <w:szCs w:val="32"/>
        </w:rPr>
      </w:pPr>
      <w:r>
        <w:rPr>
          <w:rStyle w:val="22"/>
          <w:rFonts w:hint="eastAsia"/>
          <w:b w:val="0"/>
          <w:sz w:val="32"/>
          <w:szCs w:val="32"/>
        </w:rPr>
        <w:t>第二章  项目招标需求</w:t>
      </w:r>
    </w:p>
    <w:p w14:paraId="2C7B293F">
      <w:pPr>
        <w:pStyle w:val="55"/>
        <w:shd w:val="clear" w:color="auto" w:fill="FFFFFF"/>
        <w:spacing w:before="0" w:beforeAutospacing="0" w:after="0" w:afterAutospacing="0"/>
        <w:rPr>
          <w:rStyle w:val="22"/>
          <w:b w:val="0"/>
          <w:color w:val="000000"/>
          <w:sz w:val="32"/>
          <w:szCs w:val="32"/>
        </w:rPr>
      </w:pPr>
      <w:r>
        <w:rPr>
          <w:rStyle w:val="22"/>
          <w:rFonts w:hint="eastAsia"/>
          <w:b w:val="0"/>
          <w:color w:val="000000"/>
          <w:sz w:val="32"/>
          <w:szCs w:val="32"/>
        </w:rPr>
        <w:t>第三章  政府采购政策</w:t>
      </w:r>
    </w:p>
    <w:p w14:paraId="055020CD">
      <w:pPr>
        <w:pStyle w:val="36"/>
        <w:shd w:val="clear" w:color="auto" w:fill="FFFFFF"/>
        <w:spacing w:before="0" w:beforeAutospacing="0" w:after="0" w:afterAutospacing="0"/>
        <w:rPr>
          <w:rStyle w:val="22"/>
          <w:b w:val="0"/>
          <w:sz w:val="32"/>
          <w:szCs w:val="32"/>
        </w:rPr>
      </w:pPr>
      <w:r>
        <w:rPr>
          <w:rStyle w:val="22"/>
          <w:rFonts w:hint="eastAsia"/>
          <w:b w:val="0"/>
          <w:sz w:val="32"/>
          <w:szCs w:val="32"/>
        </w:rPr>
        <w:t>第四章  资格审查方法与标准</w:t>
      </w:r>
    </w:p>
    <w:p w14:paraId="3B6F716D">
      <w:pPr>
        <w:pStyle w:val="36"/>
        <w:shd w:val="clear" w:color="auto" w:fill="FFFFFF"/>
        <w:spacing w:before="0" w:beforeAutospacing="0" w:after="0" w:afterAutospacing="0"/>
        <w:rPr>
          <w:rStyle w:val="22"/>
          <w:b w:val="0"/>
          <w:sz w:val="32"/>
          <w:szCs w:val="32"/>
        </w:rPr>
      </w:pPr>
      <w:r>
        <w:rPr>
          <w:rStyle w:val="22"/>
          <w:rFonts w:hint="eastAsia"/>
          <w:b w:val="0"/>
          <w:sz w:val="32"/>
          <w:szCs w:val="32"/>
        </w:rPr>
        <w:t>第五章  评标方法、程序与标准</w:t>
      </w:r>
    </w:p>
    <w:p w14:paraId="56748012">
      <w:pPr>
        <w:pStyle w:val="36"/>
        <w:shd w:val="clear" w:color="auto" w:fill="FFFFFF"/>
        <w:spacing w:before="0" w:beforeAutospacing="0" w:after="0" w:afterAutospacing="0"/>
        <w:rPr>
          <w:rStyle w:val="22"/>
          <w:b w:val="0"/>
          <w:sz w:val="32"/>
          <w:szCs w:val="32"/>
        </w:rPr>
      </w:pPr>
      <w:r>
        <w:rPr>
          <w:rStyle w:val="22"/>
          <w:rFonts w:hint="eastAsia"/>
          <w:b w:val="0"/>
          <w:sz w:val="32"/>
          <w:szCs w:val="32"/>
        </w:rPr>
        <w:t xml:space="preserve">第六章  </w:t>
      </w:r>
      <w:r>
        <w:rPr>
          <w:rStyle w:val="22"/>
          <w:rFonts w:hint="eastAsia"/>
          <w:b w:val="0"/>
          <w:sz w:val="32"/>
          <w:szCs w:val="32"/>
          <w:lang w:eastAsia="zh-CN"/>
        </w:rPr>
        <w:t>供应商</w:t>
      </w:r>
      <w:r>
        <w:rPr>
          <w:rStyle w:val="22"/>
          <w:rFonts w:hint="eastAsia"/>
          <w:b w:val="0"/>
          <w:sz w:val="32"/>
          <w:szCs w:val="32"/>
        </w:rPr>
        <w:t>须知</w:t>
      </w:r>
    </w:p>
    <w:p w14:paraId="2C033614">
      <w:pPr>
        <w:pStyle w:val="36"/>
        <w:shd w:val="clear" w:color="auto" w:fill="FFFFFF"/>
        <w:spacing w:before="0" w:beforeAutospacing="0" w:after="0" w:afterAutospacing="0"/>
        <w:rPr>
          <w:rStyle w:val="22"/>
          <w:b w:val="0"/>
          <w:sz w:val="32"/>
          <w:szCs w:val="32"/>
        </w:rPr>
      </w:pPr>
      <w:r>
        <w:rPr>
          <w:rStyle w:val="22"/>
          <w:rFonts w:hint="eastAsia"/>
          <w:b w:val="0"/>
          <w:sz w:val="32"/>
          <w:szCs w:val="32"/>
        </w:rPr>
        <w:t>第七章  合同文本</w:t>
      </w:r>
    </w:p>
    <w:p w14:paraId="7D670FBB">
      <w:pPr>
        <w:pStyle w:val="36"/>
        <w:shd w:val="clear" w:color="auto" w:fill="FFFFFF"/>
        <w:spacing w:before="0" w:beforeAutospacing="0" w:after="0" w:afterAutospacing="0"/>
        <w:rPr>
          <w:rStyle w:val="22"/>
          <w:b w:val="0"/>
          <w:sz w:val="32"/>
          <w:szCs w:val="32"/>
        </w:rPr>
      </w:pPr>
      <w:r>
        <w:rPr>
          <w:rStyle w:val="22"/>
          <w:rFonts w:hint="eastAsia"/>
          <w:b w:val="0"/>
          <w:sz w:val="32"/>
          <w:szCs w:val="32"/>
        </w:rPr>
        <w:t xml:space="preserve">第八章  </w:t>
      </w:r>
      <w:r>
        <w:rPr>
          <w:rStyle w:val="22"/>
          <w:rFonts w:hint="eastAsia"/>
          <w:b w:val="0"/>
          <w:sz w:val="32"/>
          <w:szCs w:val="32"/>
          <w:lang w:eastAsia="zh-CN"/>
        </w:rPr>
        <w:t>响应文件</w:t>
      </w:r>
      <w:r>
        <w:rPr>
          <w:rStyle w:val="22"/>
          <w:rFonts w:hint="eastAsia"/>
          <w:b w:val="0"/>
          <w:sz w:val="32"/>
          <w:szCs w:val="32"/>
        </w:rPr>
        <w:t>格式</w:t>
      </w:r>
    </w:p>
    <w:p w14:paraId="680DB3CB">
      <w:pPr>
        <w:pStyle w:val="36"/>
        <w:shd w:val="clear" w:color="auto" w:fill="FFFFFF"/>
        <w:spacing w:before="0" w:beforeAutospacing="0" w:after="0" w:afterAutospacing="0"/>
        <w:rPr>
          <w:rStyle w:val="22"/>
          <w:b w:val="0"/>
          <w:sz w:val="32"/>
          <w:szCs w:val="32"/>
        </w:rPr>
      </w:pPr>
      <w:r>
        <w:rPr>
          <w:rStyle w:val="22"/>
          <w:rFonts w:hint="eastAsia"/>
          <w:b w:val="0"/>
          <w:sz w:val="32"/>
          <w:szCs w:val="32"/>
        </w:rPr>
        <w:t>第九章  附件</w:t>
      </w:r>
    </w:p>
    <w:p w14:paraId="7D5DE0D0">
      <w:pPr>
        <w:pStyle w:val="3"/>
        <w:jc w:val="center"/>
        <w:rPr>
          <w:rStyle w:val="22"/>
          <w:b/>
          <w:bCs/>
          <w:sz w:val="36"/>
          <w:szCs w:val="36"/>
        </w:rPr>
      </w:pPr>
      <w:r>
        <w:rPr>
          <w:rStyle w:val="22"/>
          <w:b/>
          <w:bCs/>
          <w:sz w:val="36"/>
          <w:szCs w:val="36"/>
        </w:rPr>
        <w:br w:type="page"/>
      </w:r>
      <w:r>
        <w:rPr>
          <w:rStyle w:val="22"/>
          <w:rFonts w:hint="eastAsia" w:ascii="华文中宋" w:hAnsi="华文中宋" w:eastAsia="华文中宋" w:cs="华文中宋"/>
          <w:b/>
          <w:bCs/>
          <w:sz w:val="44"/>
          <w:szCs w:val="44"/>
        </w:rPr>
        <w:t>第一章  投标邀请</w:t>
      </w:r>
    </w:p>
    <w:p w14:paraId="1BAFB053">
      <w:pPr>
        <w:keepNext/>
        <w:keepLines/>
        <w:spacing w:line="500" w:lineRule="exact"/>
        <w:outlineLvl w:val="1"/>
        <w:rPr>
          <w:rFonts w:hint="eastAsia" w:ascii="黑体" w:hAnsi="黑体" w:eastAsia="黑体" w:cs="宋体"/>
          <w:bCs/>
          <w:sz w:val="28"/>
          <w:szCs w:val="28"/>
          <w:lang w:eastAsia="zh-CN"/>
        </w:rPr>
      </w:pPr>
      <w:bookmarkStart w:id="0" w:name="_Toc28359002"/>
      <w:bookmarkStart w:id="1" w:name="_Toc35393621"/>
      <w:bookmarkStart w:id="2" w:name="_Toc28359079"/>
      <w:bookmarkStart w:id="3" w:name="_Toc35393790"/>
      <w:bookmarkStart w:id="4" w:name="_Hlk24379207"/>
      <w:r>
        <w:rPr>
          <w:rFonts w:hint="eastAsia" w:ascii="黑体" w:hAnsi="黑体" w:eastAsia="黑体" w:cs="宋体"/>
          <w:bCs/>
          <w:sz w:val="28"/>
          <w:szCs w:val="28"/>
        </w:rPr>
        <w:t>项目概况</w:t>
      </w:r>
      <w:r>
        <w:rPr>
          <w:rFonts w:hint="eastAsia" w:ascii="黑体" w:hAnsi="黑体" w:eastAsia="黑体" w:cs="宋体"/>
          <w:bCs/>
          <w:sz w:val="28"/>
          <w:szCs w:val="28"/>
          <w:lang w:eastAsia="zh-CN"/>
        </w:rPr>
        <w:t>：</w:t>
      </w:r>
    </w:p>
    <w:p w14:paraId="35D31548">
      <w:pPr>
        <w:keepNext w:val="0"/>
        <w:keepLines w:val="0"/>
        <w:pageBreakBefore w:val="0"/>
        <w:widowControl w:val="0"/>
        <w:kinsoku/>
        <w:wordWrap/>
        <w:overflowPunct/>
        <w:topLinePunct w:val="0"/>
        <w:autoSpaceDE/>
        <w:autoSpaceDN/>
        <w:bidi w:val="0"/>
        <w:adjustRightInd/>
        <w:snapToGrid/>
        <w:spacing w:line="500" w:lineRule="exact"/>
        <w:ind w:firstLine="528" w:firstLineChars="200"/>
        <w:textAlignment w:val="auto"/>
        <w:rPr>
          <w:rFonts w:hint="eastAsia" w:ascii="仿宋" w:hAnsi="仿宋" w:eastAsia="仿宋"/>
          <w:sz w:val="28"/>
          <w:szCs w:val="28"/>
          <w:lang w:val="en-US" w:eastAsia="zh-CN"/>
        </w:rPr>
      </w:pPr>
      <w:r>
        <w:rPr>
          <w:rFonts w:hint="eastAsia" w:ascii="仿宋" w:hAnsi="仿宋" w:eastAsia="仿宋" w:cs="Times New Roman"/>
          <w:sz w:val="28"/>
          <w:szCs w:val="28"/>
          <w:lang w:val="en-US" w:eastAsia="zh-CN"/>
        </w:rPr>
        <w:t>梅河口市财政局2024至2026年度数据中心运维服务项目的</w:t>
      </w:r>
      <w:r>
        <w:rPr>
          <w:rFonts w:hint="eastAsia" w:ascii="仿宋" w:hAnsi="仿宋" w:eastAsia="仿宋"/>
          <w:sz w:val="28"/>
          <w:szCs w:val="28"/>
          <w:lang w:val="en-US" w:eastAsia="zh-CN"/>
        </w:rPr>
        <w:t>潜在供应商应在“政采云”平台（https://www.zcygov.cn/）获取采购文件，并于2024年08月15日09点00</w:t>
      </w:r>
      <w:r>
        <w:rPr>
          <w:rFonts w:hint="eastAsia" w:ascii="仿宋" w:hAnsi="仿宋" w:eastAsia="仿宋"/>
          <w:sz w:val="28"/>
          <w:szCs w:val="28"/>
          <w:lang w:val="en-US" w:eastAsia="zh-CN"/>
        </w:rPr>
        <w:t>分（北京时间）前递交响应文件。</w:t>
      </w:r>
    </w:p>
    <w:p w14:paraId="4DA44A35">
      <w:pPr>
        <w:keepNext/>
        <w:keepLines/>
        <w:spacing w:line="500" w:lineRule="exact"/>
        <w:outlineLvl w:val="1"/>
        <w:rPr>
          <w:rFonts w:hint="eastAsia" w:ascii="黑体" w:hAnsi="黑体" w:eastAsia="黑体" w:cs="宋体"/>
          <w:bCs/>
          <w:sz w:val="28"/>
          <w:szCs w:val="28"/>
          <w:lang w:eastAsia="zh-CN"/>
        </w:rPr>
      </w:pPr>
      <w:r>
        <w:rPr>
          <w:rFonts w:hint="eastAsia" w:ascii="黑体" w:hAnsi="黑体" w:eastAsia="黑体" w:cs="宋体"/>
          <w:bCs/>
          <w:sz w:val="28"/>
          <w:szCs w:val="28"/>
        </w:rPr>
        <w:t>一、项目基本情况</w:t>
      </w:r>
      <w:bookmarkEnd w:id="0"/>
      <w:bookmarkEnd w:id="1"/>
      <w:bookmarkEnd w:id="2"/>
      <w:bookmarkEnd w:id="3"/>
    </w:p>
    <w:p w14:paraId="1ADE8F44">
      <w:pPr>
        <w:spacing w:line="500" w:lineRule="exact"/>
        <w:ind w:firstLine="528" w:firstLineChars="200"/>
        <w:rPr>
          <w:rFonts w:hint="default" w:ascii="仿宋" w:hAnsi="仿宋" w:eastAsia="仿宋"/>
          <w:b w:val="0"/>
          <w:bCs w:val="0"/>
          <w:sz w:val="28"/>
          <w:szCs w:val="28"/>
          <w:lang w:val="en-US" w:eastAsia="zh-CN"/>
        </w:rPr>
      </w:pPr>
      <w:r>
        <w:rPr>
          <w:rFonts w:hint="eastAsia" w:ascii="仿宋" w:hAnsi="仿宋" w:eastAsia="仿宋"/>
          <w:b/>
          <w:bCs/>
          <w:sz w:val="28"/>
          <w:szCs w:val="28"/>
        </w:rPr>
        <w:t>1.项目编号：</w:t>
      </w:r>
      <w:r>
        <w:rPr>
          <w:rFonts w:hint="eastAsia" w:ascii="仿宋" w:hAnsi="仿宋" w:eastAsia="仿宋"/>
          <w:b w:val="0"/>
          <w:bCs w:val="0"/>
          <w:sz w:val="28"/>
          <w:szCs w:val="28"/>
        </w:rPr>
        <w:t>采购计划-[2024]-00</w:t>
      </w:r>
      <w:r>
        <w:rPr>
          <w:rFonts w:hint="eastAsia" w:ascii="仿宋" w:hAnsi="仿宋" w:eastAsia="仿宋"/>
          <w:b w:val="0"/>
          <w:bCs w:val="0"/>
          <w:sz w:val="28"/>
          <w:szCs w:val="28"/>
          <w:lang w:val="en-US" w:eastAsia="zh-CN"/>
        </w:rPr>
        <w:t>249</w:t>
      </w:r>
      <w:r>
        <w:rPr>
          <w:rFonts w:hint="eastAsia" w:ascii="仿宋" w:hAnsi="仿宋" w:eastAsia="仿宋"/>
          <w:b w:val="0"/>
          <w:bCs w:val="0"/>
          <w:sz w:val="28"/>
          <w:szCs w:val="28"/>
        </w:rPr>
        <w:t>号</w:t>
      </w:r>
      <w:r>
        <w:rPr>
          <w:rFonts w:hint="eastAsia" w:ascii="仿宋" w:hAnsi="仿宋" w:eastAsia="仿宋"/>
          <w:b w:val="0"/>
          <w:bCs w:val="0"/>
          <w:sz w:val="28"/>
          <w:szCs w:val="28"/>
          <w:lang w:val="en-US" w:eastAsia="zh-CN"/>
        </w:rPr>
        <w:t>-JLXDH-2024047</w:t>
      </w:r>
    </w:p>
    <w:p w14:paraId="49CEB2D6">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00" w:lineRule="exact"/>
        <w:ind w:left="0" w:right="0" w:firstLine="528" w:firstLineChars="200"/>
        <w:jc w:val="left"/>
        <w:rPr>
          <w:rFonts w:hint="default"/>
          <w:lang w:val="en-US"/>
        </w:rPr>
      </w:pPr>
      <w:r>
        <w:rPr>
          <w:rFonts w:hint="default" w:ascii="仿宋" w:hAnsi="仿宋" w:eastAsia="仿宋"/>
          <w:b/>
          <w:bCs/>
          <w:sz w:val="28"/>
          <w:szCs w:val="28"/>
          <w:lang w:val="en-US" w:eastAsia="zh-CN"/>
        </w:rPr>
        <w:t>2.采购编号：</w:t>
      </w:r>
      <w:r>
        <w:rPr>
          <w:rFonts w:hint="default" w:ascii="仿宋" w:hAnsi="仿宋" w:eastAsia="仿宋"/>
          <w:b w:val="0"/>
          <w:bCs w:val="0"/>
          <w:sz w:val="28"/>
          <w:szCs w:val="28"/>
          <w:lang w:val="en-US"/>
        </w:rPr>
        <w:t>采购计划-[2024]-002</w:t>
      </w:r>
      <w:r>
        <w:rPr>
          <w:rFonts w:hint="eastAsia" w:ascii="仿宋" w:hAnsi="仿宋" w:eastAsia="仿宋"/>
          <w:b w:val="0"/>
          <w:bCs w:val="0"/>
          <w:sz w:val="28"/>
          <w:szCs w:val="28"/>
          <w:lang w:val="en-US" w:eastAsia="zh-CN"/>
        </w:rPr>
        <w:t>49</w:t>
      </w:r>
      <w:r>
        <w:rPr>
          <w:rFonts w:hint="default" w:ascii="仿宋" w:hAnsi="仿宋" w:eastAsia="仿宋"/>
          <w:b w:val="0"/>
          <w:bCs w:val="0"/>
          <w:sz w:val="28"/>
          <w:szCs w:val="28"/>
          <w:lang w:val="en-US"/>
        </w:rPr>
        <w:t>号</w:t>
      </w:r>
    </w:p>
    <w:p w14:paraId="6491A517">
      <w:pPr>
        <w:keepNext w:val="0"/>
        <w:keepLines w:val="0"/>
        <w:pageBreakBefore w:val="0"/>
        <w:widowControl w:val="0"/>
        <w:kinsoku/>
        <w:wordWrap/>
        <w:overflowPunct/>
        <w:topLinePunct w:val="0"/>
        <w:autoSpaceDE/>
        <w:autoSpaceDN/>
        <w:bidi w:val="0"/>
        <w:adjustRightInd/>
        <w:snapToGrid/>
        <w:spacing w:line="500" w:lineRule="exact"/>
        <w:ind w:right="97" w:rightChars="50" w:firstLine="528" w:firstLineChars="200"/>
        <w:textAlignment w:val="auto"/>
        <w:rPr>
          <w:rFonts w:hint="default" w:ascii="仿宋" w:hAnsi="仿宋" w:eastAsia="仿宋" w:cs="Times New Roman"/>
          <w:b w:val="0"/>
          <w:bCs w:val="0"/>
          <w:sz w:val="28"/>
          <w:szCs w:val="28"/>
          <w:lang w:val="en-US"/>
        </w:rPr>
      </w:pPr>
      <w:r>
        <w:rPr>
          <w:rFonts w:hint="eastAsia" w:ascii="仿宋" w:hAnsi="仿宋" w:eastAsia="仿宋"/>
          <w:b/>
          <w:bCs/>
          <w:sz w:val="28"/>
          <w:szCs w:val="28"/>
          <w:lang w:val="en-US" w:eastAsia="zh-CN"/>
        </w:rPr>
        <w:t>3</w:t>
      </w:r>
      <w:r>
        <w:rPr>
          <w:rFonts w:hint="eastAsia" w:ascii="仿宋" w:hAnsi="仿宋" w:eastAsia="仿宋"/>
          <w:b/>
          <w:bCs/>
          <w:sz w:val="28"/>
          <w:szCs w:val="28"/>
        </w:rPr>
        <w:t>.项目名称：</w:t>
      </w:r>
      <w:r>
        <w:rPr>
          <w:rFonts w:hint="eastAsia" w:ascii="仿宋" w:hAnsi="仿宋" w:eastAsia="仿宋" w:cs="Times New Roman"/>
          <w:sz w:val="28"/>
          <w:szCs w:val="28"/>
          <w:lang w:val="en-US" w:eastAsia="zh-CN"/>
        </w:rPr>
        <w:t>梅河口市财</w:t>
      </w:r>
      <w:bookmarkStart w:id="45" w:name="_GoBack"/>
      <w:bookmarkEnd w:id="45"/>
      <w:r>
        <w:rPr>
          <w:rFonts w:hint="eastAsia" w:ascii="仿宋" w:hAnsi="仿宋" w:eastAsia="仿宋" w:cs="Times New Roman"/>
          <w:sz w:val="28"/>
          <w:szCs w:val="28"/>
          <w:lang w:val="en-US" w:eastAsia="zh-CN"/>
        </w:rPr>
        <w:t>政局2024至2026年度数据中心运维服务项目</w:t>
      </w:r>
    </w:p>
    <w:bookmarkEnd w:id="4"/>
    <w:p w14:paraId="1AA2E65E">
      <w:pPr>
        <w:spacing w:line="500" w:lineRule="exact"/>
        <w:ind w:firstLine="528" w:firstLineChars="200"/>
        <w:rPr>
          <w:rFonts w:ascii="仿宋" w:hAnsi="仿宋" w:eastAsia="仿宋"/>
          <w:b w:val="0"/>
          <w:bCs w:val="0"/>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.预算金额：</w:t>
      </w:r>
      <w:r>
        <w:rPr>
          <w:rFonts w:hint="eastAsia" w:ascii="仿宋" w:hAnsi="仿宋" w:eastAsia="仿宋"/>
          <w:b w:val="0"/>
          <w:bCs w:val="0"/>
          <w:sz w:val="28"/>
          <w:szCs w:val="28"/>
          <w:lang w:val="en-US" w:eastAsia="zh-CN"/>
        </w:rPr>
        <w:t>人民币1350000.00元</w:t>
      </w:r>
    </w:p>
    <w:p w14:paraId="6D11D698">
      <w:pPr>
        <w:spacing w:line="500" w:lineRule="exact"/>
        <w:ind w:firstLine="528" w:firstLineChars="200"/>
        <w:rPr>
          <w:rFonts w:ascii="仿宋" w:hAnsi="仿宋" w:eastAsia="仿宋"/>
          <w:b w:val="0"/>
          <w:bCs w:val="0"/>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b w:val="0"/>
          <w:bCs w:val="0"/>
          <w:sz w:val="28"/>
          <w:szCs w:val="28"/>
          <w:lang w:val="en-US" w:eastAsia="zh-CN"/>
        </w:rPr>
        <w:t>人民币1350000.00元</w:t>
      </w:r>
    </w:p>
    <w:p w14:paraId="4C26F0ED">
      <w:pPr>
        <w:spacing w:line="500" w:lineRule="exact"/>
        <w:ind w:firstLine="528" w:firstLineChars="200"/>
        <w:rPr>
          <w:rFonts w:ascii="仿宋" w:hAnsi="仿宋" w:eastAsia="仿宋"/>
          <w:b/>
          <w:bCs/>
          <w:sz w:val="28"/>
          <w:szCs w:val="28"/>
        </w:rPr>
      </w:pPr>
      <w:r>
        <w:rPr>
          <w:rFonts w:hint="eastAsia" w:ascii="仿宋" w:hAnsi="仿宋" w:eastAsia="仿宋"/>
          <w:b/>
          <w:bCs/>
          <w:sz w:val="28"/>
          <w:szCs w:val="28"/>
          <w:lang w:val="en-US" w:eastAsia="zh-CN"/>
        </w:rPr>
        <w:t>6</w:t>
      </w:r>
      <w:r>
        <w:rPr>
          <w:rFonts w:hint="eastAsia" w:ascii="仿宋" w:hAnsi="仿宋" w:eastAsia="仿宋"/>
          <w:b/>
          <w:bCs/>
          <w:sz w:val="28"/>
          <w:szCs w:val="28"/>
        </w:rPr>
        <w:t>.采购需求：</w:t>
      </w:r>
    </w:p>
    <w:p w14:paraId="04C3EAC4">
      <w:pPr>
        <w:keepNext w:val="0"/>
        <w:keepLines w:val="0"/>
        <w:pageBreakBefore w:val="0"/>
        <w:widowControl w:val="0"/>
        <w:kinsoku/>
        <w:wordWrap/>
        <w:overflowPunct/>
        <w:topLinePunct w:val="0"/>
        <w:autoSpaceDE/>
        <w:autoSpaceDN/>
        <w:bidi w:val="0"/>
        <w:adjustRightInd/>
        <w:snapToGrid/>
        <w:spacing w:line="500" w:lineRule="exact"/>
        <w:ind w:right="97" w:rightChars="50" w:firstLine="528" w:firstLineChars="200"/>
        <w:textAlignment w:val="auto"/>
        <w:rPr>
          <w:rFonts w:hint="default" w:ascii="仿宋" w:hAnsi="仿宋" w:eastAsia="仿宋" w:cs="Times New Roman"/>
          <w:b w:val="0"/>
          <w:bCs w:val="0"/>
          <w:sz w:val="28"/>
          <w:szCs w:val="28"/>
          <w:lang w:val="en-US"/>
        </w:rPr>
      </w:pPr>
      <w:r>
        <w:rPr>
          <w:rFonts w:hint="eastAsia" w:ascii="仿宋" w:hAnsi="仿宋" w:eastAsia="仿宋"/>
          <w:sz w:val="28"/>
          <w:szCs w:val="28"/>
          <w:lang w:val="en-US" w:eastAsia="zh-CN"/>
        </w:rPr>
        <w:t>6.1</w:t>
      </w:r>
      <w:r>
        <w:rPr>
          <w:rFonts w:hint="eastAsia" w:ascii="仿宋" w:hAnsi="仿宋" w:eastAsia="仿宋"/>
          <w:sz w:val="28"/>
          <w:szCs w:val="28"/>
        </w:rPr>
        <w:t>采购标的名称</w:t>
      </w:r>
      <w:r>
        <w:rPr>
          <w:rFonts w:hint="eastAsia" w:ascii="仿宋" w:hAnsi="仿宋" w:eastAsia="仿宋"/>
          <w:sz w:val="28"/>
          <w:szCs w:val="28"/>
          <w:lang w:eastAsia="zh-CN"/>
        </w:rPr>
        <w:t>：</w:t>
      </w:r>
      <w:r>
        <w:rPr>
          <w:rFonts w:hint="eastAsia" w:ascii="仿宋" w:hAnsi="仿宋" w:eastAsia="仿宋" w:cs="Times New Roman"/>
          <w:sz w:val="28"/>
          <w:szCs w:val="28"/>
          <w:lang w:val="en-US" w:eastAsia="zh-CN"/>
        </w:rPr>
        <w:t>梅河口市财政局2024至2026年度数据中心运维服务项目</w:t>
      </w:r>
    </w:p>
    <w:p w14:paraId="4BD48003">
      <w:pPr>
        <w:spacing w:line="500" w:lineRule="exact"/>
        <w:ind w:firstLine="528" w:firstLineChars="200"/>
        <w:rPr>
          <w:rFonts w:hint="eastAsia" w:ascii="仿宋" w:hAnsi="仿宋" w:eastAsia="仿宋"/>
          <w:sz w:val="28"/>
          <w:szCs w:val="28"/>
          <w:lang w:val="en-US" w:eastAsia="zh-CN"/>
        </w:rPr>
      </w:pPr>
      <w:r>
        <w:rPr>
          <w:rFonts w:hint="eastAsia" w:ascii="仿宋" w:hAnsi="仿宋" w:eastAsia="仿宋"/>
          <w:b w:val="0"/>
          <w:bCs w:val="0"/>
          <w:sz w:val="28"/>
          <w:szCs w:val="28"/>
          <w:lang w:val="en-US" w:eastAsia="zh-CN"/>
        </w:rPr>
        <w:t>6.2</w:t>
      </w:r>
      <w:r>
        <w:rPr>
          <w:rFonts w:hint="eastAsia" w:ascii="仿宋" w:hAnsi="仿宋" w:eastAsia="仿宋"/>
          <w:sz w:val="28"/>
          <w:szCs w:val="28"/>
        </w:rPr>
        <w:t>数量</w:t>
      </w:r>
      <w:r>
        <w:rPr>
          <w:rFonts w:hint="eastAsia" w:ascii="仿宋" w:hAnsi="仿宋" w:eastAsia="仿宋"/>
          <w:sz w:val="28"/>
          <w:szCs w:val="28"/>
          <w:lang w:eastAsia="zh-CN"/>
        </w:rPr>
        <w:t>：</w:t>
      </w:r>
      <w:r>
        <w:rPr>
          <w:rFonts w:hint="eastAsia" w:ascii="仿宋" w:hAnsi="仿宋" w:eastAsia="仿宋"/>
          <w:sz w:val="28"/>
          <w:szCs w:val="28"/>
          <w:lang w:val="en-US" w:eastAsia="zh-CN"/>
        </w:rPr>
        <w:t>1项</w:t>
      </w:r>
    </w:p>
    <w:p w14:paraId="424BE613">
      <w:pPr>
        <w:spacing w:line="500" w:lineRule="exact"/>
        <w:ind w:firstLine="528"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6.3</w:t>
      </w:r>
      <w:r>
        <w:rPr>
          <w:rFonts w:hint="eastAsia" w:ascii="仿宋" w:hAnsi="仿宋" w:eastAsia="仿宋"/>
          <w:sz w:val="28"/>
          <w:szCs w:val="28"/>
        </w:rPr>
        <w:t>简要技术需求或服务要求</w:t>
      </w:r>
      <w:r>
        <w:rPr>
          <w:rFonts w:hint="eastAsia" w:ascii="仿宋" w:hAnsi="仿宋" w:eastAsia="仿宋"/>
          <w:sz w:val="28"/>
          <w:szCs w:val="28"/>
          <w:lang w:eastAsia="zh-CN"/>
        </w:rPr>
        <w:t>：</w:t>
      </w:r>
      <w:r>
        <w:rPr>
          <w:rFonts w:hint="eastAsia" w:ascii="仿宋" w:hAnsi="仿宋" w:eastAsia="仿宋" w:cs="Times New Roman"/>
          <w:sz w:val="28"/>
          <w:szCs w:val="28"/>
          <w:lang w:val="en-US" w:eastAsia="zh-CN"/>
        </w:rPr>
        <w:t>数据中心运维服务</w:t>
      </w:r>
      <w:r>
        <w:rPr>
          <w:rFonts w:hint="eastAsia" w:ascii="仿宋" w:hAnsi="仿宋" w:eastAsia="仿宋"/>
          <w:sz w:val="28"/>
          <w:szCs w:val="28"/>
          <w:lang w:val="en-US" w:eastAsia="zh-CN"/>
        </w:rPr>
        <w:t>（</w:t>
      </w:r>
      <w:r>
        <w:rPr>
          <w:rFonts w:hint="eastAsia" w:ascii="仿宋" w:hAnsi="仿宋" w:eastAsia="仿宋"/>
          <w:sz w:val="28"/>
          <w:szCs w:val="28"/>
        </w:rPr>
        <w:t>详见</w:t>
      </w:r>
      <w:r>
        <w:rPr>
          <w:rFonts w:hint="eastAsia" w:ascii="仿宋" w:hAnsi="仿宋" w:eastAsia="仿宋"/>
          <w:sz w:val="28"/>
          <w:szCs w:val="28"/>
          <w:lang w:eastAsia="zh-CN"/>
        </w:rPr>
        <w:t>采购文件</w:t>
      </w:r>
      <w:r>
        <w:rPr>
          <w:rFonts w:hint="eastAsia" w:ascii="仿宋" w:hAnsi="仿宋" w:eastAsia="仿宋"/>
          <w:sz w:val="28"/>
          <w:szCs w:val="28"/>
          <w:lang w:val="en-US" w:eastAsia="zh-CN"/>
        </w:rPr>
        <w:t>）</w:t>
      </w:r>
    </w:p>
    <w:p w14:paraId="628E0F3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28" w:firstLineChars="200"/>
        <w:textAlignment w:val="auto"/>
        <w:rPr>
          <w:rFonts w:hint="default" w:ascii="仿宋" w:hAnsi="仿宋" w:eastAsia="仿宋" w:cs="Times New Roman"/>
          <w:b w:val="0"/>
          <w:bCs w:val="0"/>
          <w:sz w:val="28"/>
          <w:szCs w:val="28"/>
          <w:lang w:val="en-US" w:eastAsia="zh-CN"/>
        </w:rPr>
      </w:pPr>
      <w:r>
        <w:rPr>
          <w:rFonts w:hint="eastAsia" w:ascii="仿宋" w:hAnsi="仿宋" w:eastAsia="仿宋" w:cs="Times New Roman"/>
          <w:b/>
          <w:bCs/>
          <w:kern w:val="2"/>
          <w:sz w:val="28"/>
          <w:szCs w:val="28"/>
          <w:lang w:val="en-US" w:eastAsia="zh-CN" w:bidi="ar-SA"/>
        </w:rPr>
        <w:t>7.</w:t>
      </w:r>
      <w:r>
        <w:rPr>
          <w:rFonts w:hint="eastAsia" w:ascii="仿宋" w:hAnsi="仿宋" w:eastAsia="仿宋"/>
          <w:b/>
          <w:bCs/>
          <w:sz w:val="28"/>
          <w:szCs w:val="28"/>
        </w:rPr>
        <w:t>合同履行期限：</w:t>
      </w:r>
      <w:r>
        <w:rPr>
          <w:rFonts w:hint="eastAsia" w:ascii="仿宋" w:hAnsi="仿宋" w:eastAsia="仿宋"/>
          <w:b/>
          <w:bCs/>
          <w:sz w:val="28"/>
          <w:szCs w:val="28"/>
          <w:lang w:val="en-US" w:eastAsia="zh-CN"/>
        </w:rPr>
        <w:t>3年</w:t>
      </w:r>
      <w:r>
        <w:rPr>
          <w:rFonts w:hint="eastAsia" w:ascii="仿宋" w:hAnsi="仿宋" w:eastAsia="仿宋" w:cs="Times New Roman"/>
          <w:b w:val="0"/>
          <w:bCs w:val="0"/>
          <w:sz w:val="28"/>
          <w:szCs w:val="28"/>
          <w:lang w:val="en-US" w:eastAsia="zh-CN"/>
        </w:rPr>
        <w:t>。</w:t>
      </w:r>
    </w:p>
    <w:p w14:paraId="028AD0B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28" w:firstLineChars="200"/>
        <w:textAlignment w:val="auto"/>
        <w:rPr>
          <w:rFonts w:hint="eastAsia" w:ascii="仿宋" w:hAnsi="仿宋" w:eastAsia="仿宋"/>
          <w:b/>
          <w:bCs/>
          <w:sz w:val="28"/>
          <w:szCs w:val="28"/>
        </w:rPr>
      </w:pPr>
      <w:r>
        <w:rPr>
          <w:rFonts w:hint="eastAsia" w:ascii="仿宋" w:hAnsi="仿宋" w:eastAsia="仿宋"/>
          <w:b/>
          <w:bCs/>
          <w:sz w:val="28"/>
          <w:szCs w:val="28"/>
          <w:lang w:val="en-US" w:eastAsia="zh-CN"/>
        </w:rPr>
        <w:t>8.</w:t>
      </w:r>
      <w:r>
        <w:rPr>
          <w:rFonts w:hint="eastAsia" w:ascii="仿宋" w:hAnsi="仿宋" w:eastAsia="仿宋"/>
          <w:b/>
          <w:bCs/>
          <w:sz w:val="28"/>
          <w:szCs w:val="28"/>
        </w:rPr>
        <w:t>本项目不接受联合体投标。</w:t>
      </w:r>
    </w:p>
    <w:p w14:paraId="5A2792F7">
      <w:pPr>
        <w:keepNext/>
        <w:keepLines/>
        <w:spacing w:line="500" w:lineRule="exact"/>
        <w:outlineLvl w:val="1"/>
        <w:rPr>
          <w:rFonts w:ascii="黑体" w:hAnsi="黑体" w:eastAsia="黑体" w:cs="宋体"/>
          <w:bCs/>
          <w:sz w:val="28"/>
          <w:szCs w:val="28"/>
        </w:rPr>
      </w:pPr>
      <w:bookmarkStart w:id="5" w:name="_Toc28359003"/>
      <w:bookmarkStart w:id="6" w:name="_Toc35393791"/>
      <w:bookmarkStart w:id="7" w:name="_Toc28359080"/>
      <w:bookmarkStart w:id="8" w:name="_Toc35393622"/>
      <w:r>
        <w:rPr>
          <w:rFonts w:hint="eastAsia" w:ascii="黑体" w:hAnsi="黑体" w:eastAsia="黑体" w:cs="宋体"/>
          <w:bCs/>
          <w:sz w:val="28"/>
          <w:szCs w:val="28"/>
        </w:rPr>
        <w:t>二、申请人的资格要求</w:t>
      </w:r>
      <w:bookmarkEnd w:id="5"/>
      <w:bookmarkEnd w:id="6"/>
      <w:bookmarkEnd w:id="7"/>
      <w:bookmarkEnd w:id="8"/>
    </w:p>
    <w:p w14:paraId="1ACD54D5">
      <w:pPr>
        <w:spacing w:line="500" w:lineRule="exact"/>
        <w:ind w:firstLine="528" w:firstLineChars="200"/>
        <w:rPr>
          <w:rFonts w:ascii="仿宋" w:hAnsi="仿宋" w:eastAsia="仿宋"/>
          <w:sz w:val="28"/>
          <w:szCs w:val="28"/>
        </w:rPr>
      </w:pPr>
      <w:bookmarkStart w:id="9" w:name="_Toc35393623"/>
      <w:bookmarkStart w:id="10" w:name="_Toc28359004"/>
      <w:bookmarkStart w:id="11" w:name="_Toc28359081"/>
      <w:bookmarkStart w:id="12" w:name="_Toc35393792"/>
      <w:r>
        <w:rPr>
          <w:rFonts w:hint="eastAsia" w:ascii="仿宋" w:hAnsi="仿宋" w:eastAsia="仿宋"/>
          <w:sz w:val="28"/>
          <w:szCs w:val="28"/>
        </w:rPr>
        <w:t>1.满足《中华人民共和国政府采购法》第二十二条规定；</w:t>
      </w:r>
    </w:p>
    <w:p w14:paraId="6FB1C3E9">
      <w:pPr>
        <w:spacing w:line="500" w:lineRule="exact"/>
        <w:ind w:firstLine="528" w:firstLineChars="200"/>
        <w:rPr>
          <w:rFonts w:hint="eastAsia" w:ascii="仿宋" w:hAnsi="仿宋" w:eastAsia="仿宋"/>
          <w:sz w:val="28"/>
          <w:szCs w:val="28"/>
          <w:lang w:eastAsia="zh-CN"/>
        </w:rPr>
      </w:pPr>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lang w:eastAsia="zh-CN"/>
        </w:rPr>
        <w:t>：本项目专门面向中小企业采购；</w:t>
      </w:r>
    </w:p>
    <w:p w14:paraId="404F6D92">
      <w:pPr>
        <w:spacing w:line="500" w:lineRule="exact"/>
        <w:ind w:firstLine="528" w:firstLineChars="200"/>
        <w:rPr>
          <w:rFonts w:hint="default" w:ascii="仿宋" w:hAnsi="仿宋" w:eastAsia="仿宋"/>
          <w:sz w:val="28"/>
          <w:szCs w:val="28"/>
          <w:lang w:val="en-US" w:eastAsia="zh-CN"/>
        </w:rPr>
      </w:pPr>
      <w:r>
        <w:rPr>
          <w:rFonts w:hint="eastAsia" w:ascii="仿宋" w:hAnsi="仿宋" w:eastAsia="仿宋"/>
          <w:sz w:val="28"/>
          <w:szCs w:val="28"/>
        </w:rPr>
        <w:t>3.本项目的特定资格要求：</w:t>
      </w:r>
      <w:r>
        <w:rPr>
          <w:rFonts w:hint="eastAsia" w:ascii="仿宋" w:hAnsi="仿宋" w:eastAsia="仿宋"/>
          <w:sz w:val="28"/>
          <w:szCs w:val="28"/>
          <w:lang w:val="en-US" w:eastAsia="zh-CN"/>
        </w:rPr>
        <w:t>无</w:t>
      </w:r>
    </w:p>
    <w:p w14:paraId="2EF493AC">
      <w:pPr>
        <w:keepNext/>
        <w:keepLines/>
        <w:spacing w:line="500" w:lineRule="exact"/>
        <w:outlineLvl w:val="1"/>
        <w:rPr>
          <w:rFonts w:hint="eastAsia" w:ascii="黑体" w:hAnsi="黑体" w:eastAsia="黑体" w:cs="宋体"/>
          <w:bCs/>
          <w:sz w:val="28"/>
          <w:szCs w:val="28"/>
          <w:lang w:eastAsia="zh-CN"/>
        </w:rPr>
      </w:pPr>
      <w:r>
        <w:rPr>
          <w:rFonts w:hint="eastAsia" w:ascii="黑体" w:hAnsi="黑体" w:eastAsia="黑体" w:cs="宋体"/>
          <w:bCs/>
          <w:sz w:val="28"/>
          <w:szCs w:val="28"/>
        </w:rPr>
        <w:t>三、获取</w:t>
      </w:r>
      <w:bookmarkEnd w:id="9"/>
      <w:bookmarkEnd w:id="10"/>
      <w:bookmarkEnd w:id="11"/>
      <w:bookmarkEnd w:id="12"/>
      <w:r>
        <w:rPr>
          <w:rFonts w:hint="eastAsia" w:ascii="黑体" w:hAnsi="黑体" w:eastAsia="黑体" w:cs="宋体"/>
          <w:bCs/>
          <w:sz w:val="28"/>
          <w:szCs w:val="28"/>
          <w:lang w:eastAsia="zh-CN"/>
        </w:rPr>
        <w:t>采购文件</w:t>
      </w:r>
    </w:p>
    <w:p w14:paraId="6FA86163">
      <w:pPr>
        <w:spacing w:line="500" w:lineRule="exact"/>
        <w:ind w:firstLine="528" w:firstLineChars="200"/>
        <w:rPr>
          <w:rFonts w:hint="eastAsia" w:ascii="仿宋" w:hAnsi="仿宋" w:eastAsia="仿宋"/>
          <w:sz w:val="28"/>
          <w:szCs w:val="28"/>
          <w:lang w:val="en-US" w:eastAsia="zh-CN"/>
        </w:rPr>
      </w:pPr>
      <w:r>
        <w:rPr>
          <w:rFonts w:hint="eastAsia" w:ascii="仿宋" w:hAnsi="仿宋" w:eastAsia="仿宋"/>
          <w:b/>
          <w:bCs/>
          <w:sz w:val="28"/>
          <w:szCs w:val="28"/>
          <w:lang w:val="en-US" w:eastAsia="zh-CN"/>
        </w:rPr>
        <w:t>1.时间：</w:t>
      </w:r>
      <w:r>
        <w:rPr>
          <w:rFonts w:hint="eastAsia" w:ascii="仿宋" w:hAnsi="仿宋" w:eastAsia="仿宋"/>
          <w:sz w:val="28"/>
          <w:szCs w:val="28"/>
          <w:lang w:val="en-US" w:eastAsia="zh-CN"/>
        </w:rPr>
        <w:t>2024年07月24日至2024年07月30日</w:t>
      </w:r>
      <w:r>
        <w:rPr>
          <w:rFonts w:hint="eastAsia" w:ascii="仿宋" w:hAnsi="仿宋" w:eastAsia="仿宋"/>
          <w:sz w:val="28"/>
          <w:szCs w:val="28"/>
          <w:highlight w:val="none"/>
          <w:lang w:val="en-US" w:eastAsia="zh-CN"/>
        </w:rPr>
        <w:t>（</w:t>
      </w:r>
      <w:r>
        <w:rPr>
          <w:rFonts w:hint="eastAsia" w:ascii="仿宋" w:hAnsi="仿宋" w:eastAsia="仿宋"/>
          <w:sz w:val="28"/>
          <w:szCs w:val="28"/>
          <w:lang w:val="en-US" w:eastAsia="zh-CN"/>
        </w:rPr>
        <w:t xml:space="preserve">北京时间，法定节假日除外）。 </w:t>
      </w:r>
    </w:p>
    <w:p w14:paraId="49BD3B3C">
      <w:pPr>
        <w:spacing w:line="500" w:lineRule="exact"/>
        <w:ind w:firstLine="528" w:firstLineChars="200"/>
        <w:rPr>
          <w:rFonts w:hint="eastAsia" w:ascii="仿宋" w:hAnsi="仿宋" w:eastAsia="仿宋"/>
          <w:sz w:val="28"/>
          <w:szCs w:val="28"/>
          <w:lang w:val="en-US" w:eastAsia="zh-CN"/>
        </w:rPr>
      </w:pPr>
      <w:r>
        <w:rPr>
          <w:rFonts w:hint="eastAsia" w:ascii="仿宋" w:hAnsi="仿宋" w:eastAsia="仿宋"/>
          <w:b/>
          <w:bCs/>
          <w:sz w:val="28"/>
          <w:szCs w:val="28"/>
          <w:lang w:val="en-US" w:eastAsia="zh-CN"/>
        </w:rPr>
        <w:t>2.方式：</w:t>
      </w:r>
      <w:r>
        <w:rPr>
          <w:rFonts w:hint="eastAsia" w:ascii="仿宋" w:hAnsi="仿宋" w:eastAsia="仿宋"/>
          <w:sz w:val="28"/>
          <w:szCs w:val="28"/>
          <w:lang w:val="en-US" w:eastAsia="zh-CN"/>
        </w:rPr>
        <w:t>网上下载。供应商可自行在“政采云”平台（https://www.zcygov.cn/）下载采购文件（操作路径：登录“ 政采云”平台-项目采购-获取采购文件-找到本项目-点击“申请获取采购文件”），电子响应文件制作需要基于“政采云”平台获取的采购文件编制。</w:t>
      </w:r>
    </w:p>
    <w:p w14:paraId="06A3C959">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仿宋" w:hAnsi="仿宋" w:eastAsia="仿宋"/>
          <w:color w:val="000000"/>
          <w:sz w:val="28"/>
          <w:szCs w:val="28"/>
          <w:highlight w:val="none"/>
        </w:rPr>
      </w:pPr>
      <w:r>
        <w:rPr>
          <w:rFonts w:hint="eastAsia" w:ascii="仿宋" w:hAnsi="仿宋" w:eastAsia="仿宋" w:cs="宋体"/>
          <w:b/>
          <w:bCs/>
          <w:color w:val="000000"/>
          <w:sz w:val="28"/>
          <w:szCs w:val="28"/>
          <w:highlight w:val="none"/>
        </w:rPr>
        <w:t>3.</w:t>
      </w:r>
      <w:r>
        <w:rPr>
          <w:rFonts w:hint="eastAsia" w:ascii="仿宋" w:hAnsi="仿宋" w:eastAsia="仿宋"/>
          <w:color w:val="000000"/>
          <w:sz w:val="28"/>
          <w:szCs w:val="28"/>
          <w:highlight w:val="none"/>
        </w:rPr>
        <w:t>未进行网上注册的</w:t>
      </w:r>
      <w:r>
        <w:rPr>
          <w:rFonts w:hint="eastAsia" w:ascii="仿宋" w:hAnsi="仿宋" w:eastAsia="仿宋"/>
          <w:color w:val="000000"/>
          <w:sz w:val="28"/>
          <w:szCs w:val="28"/>
          <w:highlight w:val="none"/>
          <w:lang w:eastAsia="zh-CN"/>
        </w:rPr>
        <w:t>供应商</w:t>
      </w:r>
      <w:r>
        <w:rPr>
          <w:rFonts w:hint="eastAsia" w:ascii="仿宋" w:hAnsi="仿宋" w:eastAsia="仿宋"/>
          <w:color w:val="000000"/>
          <w:sz w:val="28"/>
          <w:szCs w:val="28"/>
          <w:highlight w:val="none"/>
        </w:rPr>
        <w:t>将无法参与本次采购活动。</w:t>
      </w:r>
    </w:p>
    <w:p w14:paraId="13237667">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lang w:val="en-US" w:eastAsia="zh-CN"/>
        </w:rPr>
      </w:pPr>
      <w:r>
        <w:rPr>
          <w:rFonts w:hint="eastAsia" w:ascii="仿宋" w:hAnsi="仿宋" w:eastAsia="仿宋"/>
          <w:b/>
          <w:bCs/>
          <w:color w:val="000000"/>
          <w:sz w:val="28"/>
          <w:szCs w:val="28"/>
          <w:highlight w:val="none"/>
        </w:rPr>
        <w:t>4.</w:t>
      </w:r>
      <w:r>
        <w:rPr>
          <w:rFonts w:hint="eastAsia" w:ascii="仿宋" w:hAnsi="仿宋" w:eastAsia="仿宋"/>
          <w:color w:val="000000"/>
          <w:sz w:val="28"/>
          <w:szCs w:val="28"/>
          <w:highlight w:val="none"/>
          <w:lang w:eastAsia="zh-CN"/>
        </w:rPr>
        <w:t>供应商</w:t>
      </w:r>
      <w:r>
        <w:rPr>
          <w:rFonts w:hint="eastAsia" w:ascii="仿宋" w:hAnsi="仿宋" w:eastAsia="仿宋"/>
          <w:color w:val="000000"/>
          <w:sz w:val="28"/>
          <w:szCs w:val="28"/>
          <w:highlight w:val="none"/>
        </w:rPr>
        <w:t>不足三家时，采购人另行组织采购。</w:t>
      </w:r>
    </w:p>
    <w:p w14:paraId="7391B28C">
      <w:pPr>
        <w:keepNext/>
        <w:keepLines/>
        <w:spacing w:line="500" w:lineRule="exact"/>
        <w:outlineLvl w:val="1"/>
        <w:rPr>
          <w:rFonts w:ascii="黑体" w:hAnsi="黑体" w:eastAsia="黑体" w:cs="宋体"/>
          <w:bCs/>
          <w:sz w:val="28"/>
          <w:szCs w:val="28"/>
        </w:rPr>
      </w:pPr>
      <w:bookmarkStart w:id="13" w:name="_Toc28359082"/>
      <w:bookmarkStart w:id="14" w:name="_Toc28359005"/>
      <w:bookmarkStart w:id="15" w:name="_Toc35393624"/>
      <w:bookmarkStart w:id="16" w:name="_Toc35393793"/>
      <w:r>
        <w:rPr>
          <w:rFonts w:hint="eastAsia" w:ascii="黑体" w:hAnsi="黑体" w:eastAsia="黑体" w:cs="宋体"/>
          <w:bCs/>
          <w:sz w:val="28"/>
          <w:szCs w:val="28"/>
        </w:rPr>
        <w:t>四、提交</w:t>
      </w:r>
      <w:bookmarkEnd w:id="13"/>
      <w:bookmarkEnd w:id="14"/>
      <w:r>
        <w:rPr>
          <w:rFonts w:hint="eastAsia" w:ascii="黑体" w:hAnsi="黑体" w:eastAsia="黑体" w:cs="宋体"/>
          <w:bCs/>
          <w:sz w:val="28"/>
          <w:szCs w:val="28"/>
          <w:lang w:eastAsia="zh-CN"/>
        </w:rPr>
        <w:t>响应文件</w:t>
      </w:r>
      <w:r>
        <w:rPr>
          <w:rFonts w:hint="eastAsia" w:ascii="黑体" w:hAnsi="黑体" w:eastAsia="黑体" w:cs="宋体"/>
          <w:bCs/>
          <w:sz w:val="28"/>
          <w:szCs w:val="28"/>
        </w:rPr>
        <w:t>截止时间、开标时间和地点</w:t>
      </w:r>
      <w:bookmarkEnd w:id="15"/>
      <w:bookmarkEnd w:id="16"/>
    </w:p>
    <w:p w14:paraId="21E5C153">
      <w:pPr>
        <w:spacing w:line="500" w:lineRule="exact"/>
        <w:ind w:firstLine="528" w:firstLineChars="200"/>
        <w:rPr>
          <w:rFonts w:ascii="仿宋" w:hAnsi="仿宋" w:eastAsia="仿宋"/>
          <w:bCs/>
          <w:sz w:val="28"/>
          <w:szCs w:val="28"/>
          <w:u w:val="single"/>
        </w:rPr>
      </w:pPr>
      <w:r>
        <w:rPr>
          <w:rFonts w:hint="eastAsia" w:ascii="仿宋" w:hAnsi="仿宋" w:eastAsia="仿宋"/>
          <w:b/>
          <w:sz w:val="28"/>
          <w:szCs w:val="28"/>
        </w:rPr>
        <w:t>1.</w:t>
      </w:r>
      <w:r>
        <w:rPr>
          <w:rFonts w:hint="eastAsia" w:ascii="仿宋" w:hAnsi="仿宋" w:eastAsia="仿宋"/>
          <w:b/>
          <w:sz w:val="28"/>
          <w:szCs w:val="28"/>
          <w:lang w:eastAsia="zh-CN"/>
        </w:rPr>
        <w:t>响应文件</w:t>
      </w:r>
      <w:r>
        <w:rPr>
          <w:rFonts w:hint="eastAsia" w:ascii="仿宋" w:hAnsi="仿宋" w:eastAsia="仿宋"/>
          <w:b/>
          <w:sz w:val="28"/>
          <w:szCs w:val="28"/>
        </w:rPr>
        <w:t>提交截止时间：</w:t>
      </w:r>
      <w:r>
        <w:rPr>
          <w:rFonts w:hint="eastAsia" w:ascii="仿宋" w:hAnsi="仿宋" w:eastAsia="仿宋"/>
          <w:bCs/>
          <w:color w:val="000000" w:themeColor="text1"/>
          <w:sz w:val="28"/>
          <w:szCs w:val="28"/>
          <w:lang w:val="en-US" w:eastAsia="zh-CN"/>
          <w14:textFill>
            <w14:solidFill>
              <w14:schemeClr w14:val="tx1"/>
            </w14:solidFill>
          </w14:textFill>
        </w:rPr>
        <w:t>2024</w:t>
      </w:r>
      <w:r>
        <w:rPr>
          <w:rFonts w:hint="eastAsia" w:ascii="仿宋" w:hAnsi="仿宋" w:eastAsia="仿宋"/>
          <w:bCs/>
          <w:color w:val="000000" w:themeColor="text1"/>
          <w:sz w:val="28"/>
          <w:szCs w:val="28"/>
          <w14:textFill>
            <w14:solidFill>
              <w14:schemeClr w14:val="tx1"/>
            </w14:solidFill>
          </w14:textFill>
        </w:rPr>
        <w:t>年</w:t>
      </w:r>
      <w:r>
        <w:rPr>
          <w:rFonts w:hint="eastAsia" w:ascii="仿宋" w:hAnsi="仿宋" w:eastAsia="仿宋"/>
          <w:bCs/>
          <w:color w:val="000000" w:themeColor="text1"/>
          <w:sz w:val="28"/>
          <w:szCs w:val="28"/>
          <w:lang w:val="en-US" w:eastAsia="zh-CN"/>
          <w14:textFill>
            <w14:solidFill>
              <w14:schemeClr w14:val="tx1"/>
            </w14:solidFill>
          </w14:textFill>
        </w:rPr>
        <w:t>08</w:t>
      </w:r>
      <w:r>
        <w:rPr>
          <w:rFonts w:hint="eastAsia" w:ascii="仿宋" w:hAnsi="仿宋" w:eastAsia="仿宋"/>
          <w:bCs/>
          <w:color w:val="000000" w:themeColor="text1"/>
          <w:sz w:val="28"/>
          <w:szCs w:val="28"/>
          <w14:textFill>
            <w14:solidFill>
              <w14:schemeClr w14:val="tx1"/>
            </w14:solidFill>
          </w14:textFill>
        </w:rPr>
        <w:t>月</w:t>
      </w:r>
      <w:r>
        <w:rPr>
          <w:rFonts w:hint="eastAsia" w:ascii="仿宋" w:hAnsi="仿宋" w:eastAsia="仿宋"/>
          <w:bCs/>
          <w:color w:val="000000" w:themeColor="text1"/>
          <w:sz w:val="28"/>
          <w:szCs w:val="28"/>
          <w:lang w:val="en-US" w:eastAsia="zh-CN"/>
          <w14:textFill>
            <w14:solidFill>
              <w14:schemeClr w14:val="tx1"/>
            </w14:solidFill>
          </w14:textFill>
        </w:rPr>
        <w:t>15</w:t>
      </w:r>
      <w:r>
        <w:rPr>
          <w:rFonts w:hint="eastAsia" w:ascii="仿宋" w:hAnsi="仿宋" w:eastAsia="仿宋"/>
          <w:bCs/>
          <w:color w:val="000000" w:themeColor="text1"/>
          <w:sz w:val="28"/>
          <w:szCs w:val="28"/>
          <w14:textFill>
            <w14:solidFill>
              <w14:schemeClr w14:val="tx1"/>
            </w14:solidFill>
          </w14:textFill>
        </w:rPr>
        <w:t>日</w:t>
      </w:r>
      <w:r>
        <w:rPr>
          <w:rFonts w:hint="eastAsia" w:ascii="仿宋" w:hAnsi="仿宋" w:eastAsia="仿宋"/>
          <w:bCs/>
          <w:color w:val="000000" w:themeColor="text1"/>
          <w:sz w:val="28"/>
          <w:szCs w:val="28"/>
          <w:lang w:val="en-US" w:eastAsia="zh-CN"/>
          <w14:textFill>
            <w14:solidFill>
              <w14:schemeClr w14:val="tx1"/>
            </w14:solidFill>
          </w14:textFill>
        </w:rPr>
        <w:t>09</w:t>
      </w:r>
      <w:r>
        <w:rPr>
          <w:rFonts w:hint="eastAsia" w:ascii="仿宋" w:hAnsi="仿宋" w:eastAsia="仿宋"/>
          <w:bCs/>
          <w:color w:val="000000" w:themeColor="text1"/>
          <w:sz w:val="28"/>
          <w:szCs w:val="28"/>
          <w14:textFill>
            <w14:solidFill>
              <w14:schemeClr w14:val="tx1"/>
            </w14:solidFill>
          </w14:textFill>
        </w:rPr>
        <w:t>点</w:t>
      </w:r>
      <w:r>
        <w:rPr>
          <w:rFonts w:hint="eastAsia" w:ascii="仿宋" w:hAnsi="仿宋" w:eastAsia="仿宋"/>
          <w:bCs/>
          <w:color w:val="000000" w:themeColor="text1"/>
          <w:sz w:val="28"/>
          <w:szCs w:val="28"/>
          <w:lang w:val="en-US" w:eastAsia="zh-CN"/>
          <w14:textFill>
            <w14:solidFill>
              <w14:schemeClr w14:val="tx1"/>
            </w14:solidFill>
          </w14:textFill>
        </w:rPr>
        <w:t>00</w:t>
      </w:r>
      <w:r>
        <w:rPr>
          <w:rFonts w:hint="eastAsia" w:ascii="仿宋" w:hAnsi="仿宋" w:eastAsia="仿宋"/>
          <w:bCs/>
          <w:color w:val="000000" w:themeColor="text1"/>
          <w:sz w:val="28"/>
          <w:szCs w:val="28"/>
          <w14:textFill>
            <w14:solidFill>
              <w14:schemeClr w14:val="tx1"/>
            </w14:solidFill>
          </w14:textFill>
        </w:rPr>
        <w:t>分</w:t>
      </w:r>
      <w:r>
        <w:rPr>
          <w:rFonts w:hint="eastAsia" w:ascii="仿宋" w:hAnsi="仿宋" w:eastAsia="仿宋"/>
          <w:bCs/>
          <w:sz w:val="28"/>
          <w:szCs w:val="28"/>
        </w:rPr>
        <w:t xml:space="preserve">（北京时间）。 </w:t>
      </w:r>
    </w:p>
    <w:p w14:paraId="6D54550D">
      <w:pPr>
        <w:spacing w:line="500" w:lineRule="exact"/>
        <w:ind w:firstLine="528" w:firstLineChars="200"/>
        <w:rPr>
          <w:rFonts w:ascii="仿宋" w:hAnsi="仿宋" w:eastAsia="仿宋"/>
          <w:bCs/>
          <w:sz w:val="28"/>
          <w:szCs w:val="28"/>
        </w:rPr>
      </w:pPr>
      <w:r>
        <w:rPr>
          <w:rFonts w:hint="eastAsia" w:ascii="仿宋" w:hAnsi="仿宋" w:eastAsia="仿宋"/>
          <w:b/>
          <w:sz w:val="28"/>
          <w:szCs w:val="28"/>
        </w:rPr>
        <w:t>2.</w:t>
      </w:r>
      <w:r>
        <w:rPr>
          <w:rFonts w:hint="eastAsia" w:ascii="仿宋" w:hAnsi="仿宋" w:eastAsia="仿宋"/>
          <w:b/>
          <w:sz w:val="28"/>
          <w:szCs w:val="28"/>
          <w:lang w:eastAsia="zh-CN"/>
        </w:rPr>
        <w:t>响应文件</w:t>
      </w:r>
      <w:r>
        <w:rPr>
          <w:rFonts w:hint="eastAsia" w:ascii="仿宋" w:hAnsi="仿宋" w:eastAsia="仿宋"/>
          <w:b/>
          <w:sz w:val="28"/>
          <w:szCs w:val="28"/>
        </w:rPr>
        <w:t>提交地点：</w:t>
      </w:r>
      <w:r>
        <w:rPr>
          <w:rFonts w:hint="eastAsia" w:ascii="仿宋" w:hAnsi="仿宋" w:eastAsia="仿宋"/>
          <w:bCs/>
          <w:color w:val="000000" w:themeColor="text1"/>
          <w:sz w:val="28"/>
          <w:szCs w:val="28"/>
          <w14:textFill>
            <w14:solidFill>
              <w14:schemeClr w14:val="tx1"/>
            </w14:solidFill>
          </w14:textFill>
        </w:rPr>
        <w:t>本项目执行电子化招投标，</w:t>
      </w:r>
      <w:r>
        <w:rPr>
          <w:rFonts w:hint="eastAsia" w:ascii="仿宋" w:hAnsi="仿宋" w:eastAsia="仿宋"/>
          <w:bCs/>
          <w:color w:val="000000" w:themeColor="text1"/>
          <w:sz w:val="28"/>
          <w:szCs w:val="28"/>
          <w:lang w:eastAsia="zh-CN"/>
          <w14:textFill>
            <w14:solidFill>
              <w14:schemeClr w14:val="tx1"/>
            </w14:solidFill>
          </w14:textFill>
        </w:rPr>
        <w:t>供应商</w:t>
      </w:r>
      <w:r>
        <w:rPr>
          <w:rFonts w:hint="eastAsia" w:ascii="仿宋" w:hAnsi="仿宋" w:eastAsia="仿宋"/>
          <w:bCs/>
          <w:color w:val="000000" w:themeColor="text1"/>
          <w:sz w:val="28"/>
          <w:szCs w:val="28"/>
          <w14:textFill>
            <w14:solidFill>
              <w14:schemeClr w14:val="tx1"/>
            </w14:solidFill>
          </w14:textFill>
        </w:rPr>
        <w:t>须通过“政采云”平台（http://www.zcygov.cn）递交电子版响应文件，逾期未上传电子响应文件，将不予受理</w:t>
      </w:r>
      <w:r>
        <w:rPr>
          <w:rFonts w:hint="eastAsia" w:ascii="仿宋" w:hAnsi="仿宋" w:eastAsia="仿宋"/>
          <w:bCs/>
          <w:sz w:val="28"/>
          <w:szCs w:val="28"/>
        </w:rPr>
        <w:t>。</w:t>
      </w:r>
    </w:p>
    <w:p w14:paraId="047117A2">
      <w:pPr>
        <w:spacing w:line="500" w:lineRule="exact"/>
        <w:ind w:firstLine="528" w:firstLineChars="200"/>
        <w:rPr>
          <w:szCs w:val="21"/>
        </w:rPr>
      </w:pPr>
      <w:r>
        <w:rPr>
          <w:rFonts w:hint="eastAsia" w:ascii="仿宋" w:hAnsi="仿宋" w:eastAsia="仿宋"/>
          <w:b/>
          <w:sz w:val="28"/>
          <w:szCs w:val="28"/>
        </w:rPr>
        <w:t>3.开标时间和地点：</w:t>
      </w:r>
      <w:r>
        <w:rPr>
          <w:rFonts w:hint="eastAsia" w:ascii="仿宋" w:hAnsi="仿宋" w:eastAsia="仿宋"/>
          <w:bCs/>
          <w:color w:val="000000" w:themeColor="text1"/>
          <w:sz w:val="28"/>
          <w:szCs w:val="28"/>
          <w:lang w:val="en-US" w:eastAsia="zh-CN"/>
          <w14:textFill>
            <w14:solidFill>
              <w14:schemeClr w14:val="tx1"/>
            </w14:solidFill>
          </w14:textFill>
        </w:rPr>
        <w:t>2024年08月15日09点00分（</w:t>
      </w:r>
      <w:r>
        <w:rPr>
          <w:rFonts w:hint="eastAsia" w:ascii="仿宋" w:hAnsi="仿宋" w:eastAsia="仿宋"/>
          <w:bCs/>
          <w:sz w:val="28"/>
          <w:szCs w:val="28"/>
          <w:highlight w:val="none"/>
          <w:u w:val="none"/>
          <w:lang w:val="en-US" w:eastAsia="zh-CN"/>
        </w:rPr>
        <w:t>北京时间），政采云平台开标大厅（投标供应商无需到达开标现场）</w:t>
      </w:r>
      <w:r>
        <w:rPr>
          <w:rFonts w:hint="eastAsia" w:ascii="仿宋" w:hAnsi="仿宋" w:eastAsia="仿宋"/>
          <w:bCs/>
          <w:sz w:val="28"/>
          <w:szCs w:val="28"/>
        </w:rPr>
        <w:t>。</w:t>
      </w:r>
    </w:p>
    <w:p w14:paraId="4FE8A440">
      <w:pPr>
        <w:keepNext/>
        <w:keepLines/>
        <w:spacing w:line="500" w:lineRule="exact"/>
        <w:outlineLvl w:val="1"/>
        <w:rPr>
          <w:rFonts w:ascii="黑体" w:hAnsi="黑体" w:eastAsia="黑体" w:cs="宋体"/>
          <w:bCs/>
          <w:sz w:val="28"/>
          <w:szCs w:val="28"/>
        </w:rPr>
      </w:pPr>
      <w:bookmarkStart w:id="17" w:name="_Toc28359084"/>
      <w:bookmarkStart w:id="18" w:name="_Toc28359007"/>
      <w:bookmarkStart w:id="19" w:name="_Toc35393794"/>
      <w:bookmarkStart w:id="20" w:name="_Toc35393625"/>
      <w:r>
        <w:rPr>
          <w:rFonts w:hint="eastAsia" w:ascii="黑体" w:hAnsi="黑体" w:eastAsia="黑体" w:cs="宋体"/>
          <w:bCs/>
          <w:sz w:val="28"/>
          <w:szCs w:val="28"/>
        </w:rPr>
        <w:t>五、公告期限</w:t>
      </w:r>
      <w:bookmarkEnd w:id="17"/>
      <w:bookmarkEnd w:id="18"/>
      <w:bookmarkEnd w:id="19"/>
      <w:bookmarkEnd w:id="20"/>
    </w:p>
    <w:p w14:paraId="61673E99">
      <w:pPr>
        <w:spacing w:line="500" w:lineRule="exact"/>
        <w:ind w:firstLine="528" w:firstLineChars="200"/>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09CC3C31">
      <w:pPr>
        <w:keepNext/>
        <w:keepLines/>
        <w:spacing w:line="500" w:lineRule="exact"/>
        <w:outlineLvl w:val="1"/>
        <w:rPr>
          <w:rFonts w:ascii="黑体" w:hAnsi="黑体" w:eastAsia="黑体" w:cs="宋体"/>
          <w:bCs/>
          <w:sz w:val="28"/>
          <w:szCs w:val="28"/>
        </w:rPr>
      </w:pPr>
      <w:bookmarkStart w:id="21" w:name="_Toc35393626"/>
      <w:bookmarkStart w:id="22" w:name="_Toc35393795"/>
      <w:r>
        <w:rPr>
          <w:rFonts w:hint="eastAsia" w:ascii="黑体" w:hAnsi="黑体" w:eastAsia="黑体" w:cs="宋体"/>
          <w:bCs/>
          <w:sz w:val="28"/>
          <w:szCs w:val="28"/>
        </w:rPr>
        <w:t>六、其他补充事宜</w:t>
      </w:r>
      <w:bookmarkEnd w:id="21"/>
      <w:bookmarkEnd w:id="22"/>
    </w:p>
    <w:p w14:paraId="437833EC">
      <w:pPr>
        <w:spacing w:line="500" w:lineRule="exact"/>
        <w:ind w:firstLine="528" w:firstLineChars="200"/>
        <w:rPr>
          <w:rFonts w:ascii="仿宋" w:hAnsi="仿宋" w:eastAsia="仿宋"/>
          <w:b w:val="0"/>
          <w:bCs w:val="0"/>
          <w:color w:val="000000" w:themeColor="text1"/>
          <w:sz w:val="28"/>
          <w:szCs w:val="28"/>
          <w14:textFill>
            <w14:solidFill>
              <w14:schemeClr w14:val="tx1"/>
            </w14:solidFill>
          </w14:textFill>
        </w:rPr>
      </w:pPr>
      <w:r>
        <w:rPr>
          <w:rFonts w:hint="eastAsia" w:ascii="仿宋" w:hAnsi="仿宋" w:eastAsia="仿宋"/>
          <w:b w:val="0"/>
          <w:bCs w:val="0"/>
          <w:color w:val="000000" w:themeColor="text1"/>
          <w:sz w:val="28"/>
          <w:szCs w:val="28"/>
          <w14:textFill>
            <w14:solidFill>
              <w14:schemeClr w14:val="tx1"/>
            </w14:solidFill>
          </w14:textFill>
        </w:rPr>
        <w:t>1.现场考察时间和地点：本项目</w:t>
      </w:r>
      <w:r>
        <w:rPr>
          <w:rFonts w:hint="eastAsia" w:ascii="仿宋" w:hAnsi="仿宋" w:eastAsia="仿宋"/>
          <w:b w:val="0"/>
          <w:bCs w:val="0"/>
          <w:color w:val="000000" w:themeColor="text1"/>
          <w:sz w:val="28"/>
          <w:szCs w:val="28"/>
          <w:u w:val="none"/>
          <w:lang w:val="en-US" w:eastAsia="zh-CN"/>
          <w14:textFill>
            <w14:solidFill>
              <w14:schemeClr w14:val="tx1"/>
            </w14:solidFill>
          </w14:textFill>
        </w:rPr>
        <w:t>不</w:t>
      </w:r>
      <w:r>
        <w:rPr>
          <w:rFonts w:hint="eastAsia" w:ascii="仿宋" w:hAnsi="仿宋" w:eastAsia="仿宋"/>
          <w:b w:val="0"/>
          <w:bCs w:val="0"/>
          <w:color w:val="000000" w:themeColor="text1"/>
          <w:sz w:val="28"/>
          <w:szCs w:val="28"/>
          <w14:textFill>
            <w14:solidFill>
              <w14:schemeClr w14:val="tx1"/>
            </w14:solidFill>
          </w14:textFill>
        </w:rPr>
        <w:t>组织现场考察。</w:t>
      </w:r>
    </w:p>
    <w:p w14:paraId="50589284">
      <w:pPr>
        <w:spacing w:line="500" w:lineRule="exact"/>
        <w:ind w:firstLine="528" w:firstLineChars="200"/>
        <w:rPr>
          <w:rFonts w:ascii="仿宋" w:hAnsi="仿宋" w:eastAsia="仿宋"/>
          <w:sz w:val="28"/>
          <w:szCs w:val="28"/>
        </w:rPr>
      </w:pPr>
      <w:r>
        <w:rPr>
          <w:rFonts w:hint="eastAsia" w:ascii="仿宋" w:hAnsi="仿宋" w:eastAsia="仿宋"/>
          <w:b w:val="0"/>
          <w:bCs w:val="0"/>
          <w:color w:val="000000" w:themeColor="text1"/>
          <w:sz w:val="28"/>
          <w:szCs w:val="28"/>
          <w14:textFill>
            <w14:solidFill>
              <w14:schemeClr w14:val="tx1"/>
            </w14:solidFill>
          </w14:textFill>
        </w:rPr>
        <w:t>2.开标前答疑会时间和地点：本</w:t>
      </w:r>
      <w:r>
        <w:rPr>
          <w:rFonts w:hint="eastAsia" w:ascii="仿宋" w:hAnsi="仿宋" w:eastAsia="仿宋"/>
          <w:sz w:val="28"/>
          <w:szCs w:val="28"/>
        </w:rPr>
        <w:t>项目</w:t>
      </w:r>
      <w:r>
        <w:rPr>
          <w:rFonts w:hint="eastAsia" w:ascii="仿宋" w:hAnsi="仿宋" w:eastAsia="仿宋"/>
          <w:sz w:val="28"/>
          <w:szCs w:val="28"/>
          <w:lang w:val="en-US" w:eastAsia="zh-CN"/>
        </w:rPr>
        <w:t>不</w:t>
      </w:r>
      <w:r>
        <w:rPr>
          <w:rFonts w:hint="eastAsia" w:ascii="仿宋" w:hAnsi="仿宋" w:eastAsia="仿宋"/>
          <w:sz w:val="28"/>
          <w:szCs w:val="28"/>
        </w:rPr>
        <w:t>组织开标前答疑会。</w:t>
      </w:r>
    </w:p>
    <w:p w14:paraId="5D2FEF1C">
      <w:pPr>
        <w:spacing w:line="500" w:lineRule="exact"/>
        <w:ind w:firstLine="528" w:firstLineChars="200"/>
        <w:rPr>
          <w:rFonts w:hint="eastAsia" w:ascii="仿宋" w:hAnsi="仿宋" w:eastAsia="仿宋" w:cs="仿宋"/>
          <w:bCs/>
          <w:color w:val="000000" w:themeColor="text1"/>
          <w:kern w:val="2"/>
          <w:sz w:val="28"/>
          <w:szCs w:val="28"/>
          <w:lang w:val="en-US" w:eastAsia="zh-CN" w:bidi="ar-SA"/>
          <w14:textFill>
            <w14:solidFill>
              <w14:schemeClr w14:val="tx1"/>
            </w14:solidFill>
          </w14:textFill>
        </w:rPr>
      </w:pPr>
      <w:r>
        <w:rPr>
          <w:rFonts w:hint="eastAsia" w:ascii="仿宋" w:hAnsi="仿宋" w:eastAsia="仿宋" w:cs="仿宋"/>
          <w:bCs/>
          <w:color w:val="000000" w:themeColor="text1"/>
          <w:kern w:val="2"/>
          <w:sz w:val="28"/>
          <w:szCs w:val="28"/>
          <w:lang w:val="en-US" w:eastAsia="zh-CN" w:bidi="ar-SA"/>
          <w14:textFill>
            <w14:solidFill>
              <w14:schemeClr w14:val="tx1"/>
            </w14:solidFill>
          </w14:textFill>
        </w:rPr>
        <w:t>3.本项目采取资格后审，供应商根据免费下载的采购文件内容决定是否参与投标，如确定参与投标，须在本项目投标截止时间前按采购文件中规定的方式缴存或提交投标保证金并提交电子响应文件，未按上述要求办理的，开标时一律按无效处理。</w:t>
      </w:r>
    </w:p>
    <w:p w14:paraId="171F264A">
      <w:pPr>
        <w:spacing w:line="500" w:lineRule="exact"/>
        <w:ind w:firstLine="528" w:firstLineChars="200"/>
        <w:rPr>
          <w:rFonts w:hint="eastAsia" w:ascii="仿宋" w:hAnsi="仿宋" w:eastAsia="仿宋" w:cs="仿宋"/>
          <w:bCs/>
          <w:color w:val="000000" w:themeColor="text1"/>
          <w:kern w:val="2"/>
          <w:sz w:val="28"/>
          <w:szCs w:val="28"/>
          <w:lang w:val="en-US" w:eastAsia="zh-CN" w:bidi="ar-SA"/>
          <w14:textFill>
            <w14:solidFill>
              <w14:schemeClr w14:val="tx1"/>
            </w14:solidFill>
          </w14:textFill>
        </w:rPr>
      </w:pPr>
      <w:r>
        <w:rPr>
          <w:rFonts w:hint="eastAsia" w:ascii="仿宋" w:hAnsi="仿宋" w:eastAsia="仿宋" w:cs="仿宋"/>
          <w:bCs/>
          <w:color w:val="000000" w:themeColor="text1"/>
          <w:kern w:val="2"/>
          <w:sz w:val="28"/>
          <w:szCs w:val="28"/>
          <w:lang w:val="en-US" w:eastAsia="zh-CN" w:bidi="ar-SA"/>
          <w14:textFill>
            <w14:solidFill>
              <w14:schemeClr w14:val="tx1"/>
            </w14:solidFill>
          </w14:textFill>
        </w:rPr>
        <w:t>4.本项目为全流程电子化项目，通过“政采云”平台（http://www.zcygov.cn）实行在线电子投标，供应商应先安装“政采云投标客户端”（请自行前往“政采云”平台进行下载）并按照本项目采购文件和“政采云”平台的要求编制、加密响应文件后在响应文件提交截止时间前通过网络上传至“政采云”平台，供应商在“政采云”平台提交电子版响应文件时，请填写参加开启活动经办人联系方式。</w:t>
      </w:r>
    </w:p>
    <w:p w14:paraId="50FBF03A">
      <w:pPr>
        <w:spacing w:line="500" w:lineRule="exact"/>
        <w:ind w:firstLine="528" w:firstLineChars="200"/>
        <w:rPr>
          <w:rFonts w:hint="eastAsia" w:ascii="仿宋" w:hAnsi="仿宋" w:eastAsia="仿宋" w:cs="仿宋"/>
          <w:bCs/>
          <w:color w:val="000000" w:themeColor="text1"/>
          <w:kern w:val="2"/>
          <w:sz w:val="28"/>
          <w:szCs w:val="28"/>
          <w:lang w:val="en-US" w:eastAsia="zh-CN" w:bidi="ar-SA"/>
          <w14:textFill>
            <w14:solidFill>
              <w14:schemeClr w14:val="tx1"/>
            </w14:solidFill>
          </w14:textFill>
        </w:rPr>
      </w:pPr>
      <w:r>
        <w:rPr>
          <w:rFonts w:hint="eastAsia" w:ascii="仿宋" w:hAnsi="仿宋" w:eastAsia="仿宋" w:cs="仿宋"/>
          <w:bCs/>
          <w:color w:val="000000" w:themeColor="text1"/>
          <w:kern w:val="2"/>
          <w:sz w:val="28"/>
          <w:szCs w:val="28"/>
          <w:lang w:val="en-US" w:eastAsia="zh-CN" w:bidi="ar-SA"/>
          <w14:textFill>
            <w14:solidFill>
              <w14:schemeClr w14:val="tx1"/>
            </w14:solidFill>
          </w14:textFill>
        </w:rPr>
        <w:t>5.电子响应文件制作需要基于“政采云”平台获取的采购文件进行制作，制作响应文件时需要完成CA与账号的绑定。未办理CA的供应商，请先免费申请CA，并完成CA与账号绑定（CA绑定政采云平台流程：我的工作台-系统管理-CA管理-CA绑定与解绑；安信CA的安装要确保《电子签章》，《安信CA签名工具https版》这两个程序以管理员身份运行后再进行绑定以及签章操作，安信CA客服电话：0431-85177688）</w:t>
      </w:r>
    </w:p>
    <w:p w14:paraId="05AFA5BC">
      <w:pPr>
        <w:spacing w:line="500" w:lineRule="exact"/>
        <w:ind w:firstLine="528" w:firstLineChars="200"/>
        <w:rPr>
          <w:rFonts w:hint="eastAsia" w:ascii="仿宋" w:hAnsi="仿宋" w:eastAsia="仿宋" w:cs="仿宋"/>
          <w:bCs/>
          <w:color w:val="000000" w:themeColor="text1"/>
          <w:kern w:val="2"/>
          <w:sz w:val="28"/>
          <w:szCs w:val="28"/>
          <w:lang w:val="en-US" w:eastAsia="zh-CN" w:bidi="ar-SA"/>
          <w14:textFill>
            <w14:solidFill>
              <w14:schemeClr w14:val="tx1"/>
            </w14:solidFill>
          </w14:textFill>
        </w:rPr>
      </w:pPr>
      <w:r>
        <w:rPr>
          <w:rFonts w:hint="eastAsia" w:ascii="仿宋" w:hAnsi="仿宋" w:eastAsia="仿宋" w:cs="仿宋"/>
          <w:bCs/>
          <w:color w:val="000000" w:themeColor="text1"/>
          <w:kern w:val="2"/>
          <w:sz w:val="28"/>
          <w:szCs w:val="28"/>
          <w:lang w:val="en-US" w:eastAsia="zh-CN" w:bidi="ar-SA"/>
          <w14:textFill>
            <w14:solidFill>
              <w14:schemeClr w14:val="tx1"/>
            </w14:solidFill>
          </w14:textFill>
        </w:rPr>
        <w:t>6、若对项目采购电子交易系统操作有疑问，可登录“政采云”平台，点击右侧咨询小采，获取采小蜜智能服务管家帮助，或拨打政采云服务热线95763获取帮助。</w:t>
      </w:r>
    </w:p>
    <w:p w14:paraId="41A433E3">
      <w:pPr>
        <w:spacing w:line="500" w:lineRule="exact"/>
        <w:ind w:firstLine="528" w:firstLineChars="200"/>
        <w:rPr>
          <w:rFonts w:ascii="仿宋" w:hAnsi="仿宋" w:eastAsia="仿宋"/>
          <w:sz w:val="28"/>
          <w:szCs w:val="28"/>
        </w:rPr>
      </w:pPr>
      <w:r>
        <w:rPr>
          <w:rFonts w:hint="eastAsia" w:ascii="仿宋" w:hAnsi="仿宋" w:eastAsia="仿宋" w:cs="仿宋"/>
          <w:bCs/>
          <w:color w:val="000000" w:themeColor="text1"/>
          <w:kern w:val="2"/>
          <w:sz w:val="28"/>
          <w:szCs w:val="28"/>
          <w:lang w:val="en-US" w:eastAsia="zh-CN" w:bidi="ar-SA"/>
          <w14:textFill>
            <w14:solidFill>
              <w14:schemeClr w14:val="tx1"/>
            </w14:solidFill>
          </w14:textFill>
        </w:rPr>
        <w:t>7、投标保证金：本项目不收取投标保证金</w:t>
      </w:r>
      <w:r>
        <w:rPr>
          <w:rFonts w:hint="eastAsia" w:ascii="仿宋" w:hAnsi="仿宋" w:eastAsia="仿宋"/>
          <w:sz w:val="28"/>
          <w:szCs w:val="28"/>
        </w:rPr>
        <w:t>。</w:t>
      </w:r>
    </w:p>
    <w:p w14:paraId="5FC8682B">
      <w:pPr>
        <w:spacing w:line="500" w:lineRule="exact"/>
        <w:ind w:firstLine="528" w:firstLineChars="200"/>
        <w:rPr>
          <w:rFonts w:ascii="仿宋" w:hAnsi="仿宋" w:eastAsia="仿宋"/>
          <w:b/>
          <w:sz w:val="28"/>
          <w:szCs w:val="28"/>
        </w:rPr>
      </w:pPr>
      <w:r>
        <w:rPr>
          <w:rFonts w:hint="eastAsia" w:ascii="仿宋" w:hAnsi="仿宋" w:eastAsia="仿宋"/>
          <w:b/>
          <w:sz w:val="28"/>
          <w:szCs w:val="28"/>
          <w:lang w:val="en-US" w:eastAsia="zh-CN"/>
        </w:rPr>
        <w:t>8</w:t>
      </w:r>
      <w:r>
        <w:rPr>
          <w:rFonts w:hint="eastAsia" w:ascii="仿宋" w:hAnsi="仿宋" w:eastAsia="仿宋"/>
          <w:b/>
          <w:sz w:val="28"/>
          <w:szCs w:val="28"/>
        </w:rPr>
        <w:t>.本项目需要落实的政府采购政策</w:t>
      </w:r>
    </w:p>
    <w:p w14:paraId="5F54A7B2">
      <w:pPr>
        <w:spacing w:line="500" w:lineRule="exact"/>
        <w:ind w:firstLine="528" w:firstLineChars="200"/>
        <w:rPr>
          <w:rFonts w:ascii="仿宋" w:hAnsi="仿宋" w:eastAsia="仿宋"/>
          <w:bCs/>
          <w:sz w:val="28"/>
          <w:szCs w:val="28"/>
        </w:rPr>
      </w:pPr>
      <w:r>
        <w:rPr>
          <w:rFonts w:hint="eastAsia" w:ascii="仿宋" w:hAnsi="仿宋" w:eastAsia="仿宋"/>
          <w:bCs/>
          <w:sz w:val="28"/>
          <w:szCs w:val="28"/>
          <w:lang w:val="en-US" w:eastAsia="zh-CN"/>
        </w:rPr>
        <w:t>8</w:t>
      </w:r>
      <w:r>
        <w:rPr>
          <w:rFonts w:hint="eastAsia" w:ascii="仿宋" w:hAnsi="仿宋" w:eastAsia="仿宋"/>
          <w:bCs/>
          <w:sz w:val="28"/>
          <w:szCs w:val="28"/>
        </w:rPr>
        <w:t>.1政府采购强制、优先采购节能产品政策；</w:t>
      </w:r>
    </w:p>
    <w:p w14:paraId="7B07CDE0">
      <w:pPr>
        <w:spacing w:line="500" w:lineRule="exact"/>
        <w:ind w:firstLine="528" w:firstLineChars="200"/>
        <w:rPr>
          <w:rFonts w:ascii="仿宋" w:hAnsi="仿宋" w:eastAsia="仿宋"/>
          <w:bCs/>
          <w:sz w:val="28"/>
          <w:szCs w:val="28"/>
        </w:rPr>
      </w:pPr>
      <w:r>
        <w:rPr>
          <w:rFonts w:hint="eastAsia" w:ascii="仿宋" w:hAnsi="仿宋" w:eastAsia="仿宋"/>
          <w:bCs/>
          <w:sz w:val="28"/>
          <w:szCs w:val="28"/>
          <w:lang w:val="en-US" w:eastAsia="zh-CN"/>
        </w:rPr>
        <w:t>8</w:t>
      </w:r>
      <w:r>
        <w:rPr>
          <w:rFonts w:hint="eastAsia" w:ascii="仿宋" w:hAnsi="仿宋" w:eastAsia="仿宋"/>
          <w:bCs/>
          <w:sz w:val="28"/>
          <w:szCs w:val="28"/>
        </w:rPr>
        <w:t>.2政府采购优先采购环保产品政策；</w:t>
      </w:r>
    </w:p>
    <w:p w14:paraId="0974EFC6">
      <w:pPr>
        <w:spacing w:line="500" w:lineRule="exact"/>
        <w:ind w:firstLine="528" w:firstLineChars="200"/>
        <w:rPr>
          <w:rFonts w:ascii="仿宋" w:hAnsi="仿宋" w:eastAsia="仿宋"/>
          <w:bCs/>
          <w:sz w:val="28"/>
          <w:szCs w:val="28"/>
        </w:rPr>
      </w:pPr>
      <w:r>
        <w:rPr>
          <w:rFonts w:hint="eastAsia" w:ascii="仿宋" w:hAnsi="仿宋" w:eastAsia="仿宋"/>
          <w:bCs/>
          <w:sz w:val="28"/>
          <w:szCs w:val="28"/>
          <w:lang w:val="en-US" w:eastAsia="zh-CN"/>
        </w:rPr>
        <w:t>8</w:t>
      </w:r>
      <w:r>
        <w:rPr>
          <w:rFonts w:hint="eastAsia" w:ascii="仿宋" w:hAnsi="仿宋" w:eastAsia="仿宋"/>
          <w:bCs/>
          <w:sz w:val="28"/>
          <w:szCs w:val="28"/>
        </w:rPr>
        <w:t>.3政府采购促进中小企业发展（监狱企业、残疾人福利性单位视同小微企业）政策；</w:t>
      </w:r>
      <w:bookmarkStart w:id="23" w:name="_Toc28359085"/>
      <w:bookmarkStart w:id="24" w:name="_Toc35393627"/>
      <w:bookmarkStart w:id="25" w:name="_Toc35393796"/>
      <w:bookmarkStart w:id="26" w:name="_Toc28359008"/>
    </w:p>
    <w:p w14:paraId="303E8E7C">
      <w:pPr>
        <w:spacing w:line="500" w:lineRule="exact"/>
        <w:ind w:firstLine="528" w:firstLineChars="200"/>
        <w:rPr>
          <w:rFonts w:hint="eastAsia" w:ascii="仿宋" w:hAnsi="仿宋" w:eastAsia="仿宋"/>
          <w:bCs/>
          <w:sz w:val="28"/>
          <w:szCs w:val="28"/>
        </w:rPr>
      </w:pPr>
      <w:r>
        <w:rPr>
          <w:rFonts w:hint="eastAsia" w:ascii="仿宋" w:hAnsi="仿宋" w:eastAsia="仿宋"/>
          <w:bCs/>
          <w:sz w:val="28"/>
          <w:szCs w:val="28"/>
          <w:lang w:val="en-US" w:eastAsia="zh-CN"/>
        </w:rPr>
        <w:t>8</w:t>
      </w:r>
      <w:r>
        <w:rPr>
          <w:rFonts w:hint="eastAsia" w:ascii="仿宋" w:hAnsi="仿宋" w:eastAsia="仿宋"/>
          <w:bCs/>
          <w:sz w:val="28"/>
          <w:szCs w:val="28"/>
        </w:rPr>
        <w:t>.4政府采购支持脱贫攻坚政策。</w:t>
      </w:r>
    </w:p>
    <w:p w14:paraId="0A060930">
      <w:pPr>
        <w:spacing w:line="500" w:lineRule="exact"/>
        <w:ind w:firstLine="528" w:firstLineChars="200"/>
        <w:rPr>
          <w:rFonts w:hint="eastAsia" w:ascii="仿宋" w:hAnsi="仿宋" w:eastAsia="仿宋"/>
          <w:bCs/>
          <w:sz w:val="28"/>
          <w:szCs w:val="28"/>
        </w:rPr>
      </w:pPr>
      <w:r>
        <w:rPr>
          <w:rFonts w:hint="eastAsia" w:ascii="仿宋" w:hAnsi="仿宋" w:eastAsia="仿宋"/>
          <w:b/>
          <w:bCs w:val="0"/>
          <w:sz w:val="28"/>
          <w:szCs w:val="28"/>
          <w:lang w:val="en-US" w:eastAsia="zh-CN"/>
        </w:rPr>
        <w:t>9.</w:t>
      </w:r>
      <w:r>
        <w:rPr>
          <w:rFonts w:hint="eastAsia" w:ascii="仿宋" w:hAnsi="仿宋" w:eastAsia="仿宋"/>
          <w:b/>
          <w:bCs w:val="0"/>
          <w:sz w:val="28"/>
          <w:szCs w:val="28"/>
        </w:rPr>
        <w:t>分包</w:t>
      </w:r>
      <w:r>
        <w:rPr>
          <w:rFonts w:hint="eastAsia" w:ascii="仿宋" w:hAnsi="仿宋" w:eastAsia="仿宋"/>
          <w:bCs/>
          <w:sz w:val="28"/>
          <w:szCs w:val="28"/>
        </w:rPr>
        <w:t>：不允许分包。</w:t>
      </w:r>
    </w:p>
    <w:p w14:paraId="299F3A7B">
      <w:pPr>
        <w:keepNext/>
        <w:keepLines/>
        <w:spacing w:line="500" w:lineRule="exact"/>
        <w:outlineLvl w:val="1"/>
        <w:rPr>
          <w:rFonts w:hint="eastAsia" w:ascii="黑体" w:hAnsi="黑体" w:eastAsia="黑体" w:cs="宋体"/>
          <w:bCs/>
          <w:color w:val="000000" w:themeColor="text1"/>
          <w:sz w:val="28"/>
          <w:szCs w:val="28"/>
          <w:lang w:val="en-US" w:eastAsia="zh-CN"/>
          <w14:textFill>
            <w14:solidFill>
              <w14:schemeClr w14:val="tx1"/>
            </w14:solidFill>
          </w14:textFill>
        </w:rPr>
      </w:pPr>
      <w:r>
        <w:rPr>
          <w:rFonts w:hint="eastAsia" w:ascii="黑体" w:hAnsi="黑体" w:eastAsia="黑体" w:cs="宋体"/>
          <w:bCs/>
          <w:color w:val="000000" w:themeColor="text1"/>
          <w:sz w:val="28"/>
          <w:szCs w:val="28"/>
          <w:lang w:val="en-US" w:eastAsia="zh-CN"/>
          <w14:textFill>
            <w14:solidFill>
              <w14:schemeClr w14:val="tx1"/>
            </w14:solidFill>
          </w14:textFill>
        </w:rPr>
        <w:t>七、发布媒介</w:t>
      </w:r>
    </w:p>
    <w:p w14:paraId="31556E31">
      <w:pPr>
        <w:spacing w:line="500" w:lineRule="exact"/>
        <w:ind w:firstLine="528" w:firstLineChars="200"/>
        <w:rPr>
          <w:rFonts w:hint="eastAsia" w:ascii="仿宋" w:hAnsi="仿宋" w:eastAsia="仿宋"/>
          <w:bCs/>
          <w:sz w:val="28"/>
          <w:szCs w:val="28"/>
        </w:rPr>
      </w:pPr>
      <w:r>
        <w:rPr>
          <w:rFonts w:hint="eastAsia" w:ascii="仿宋" w:hAnsi="仿宋" w:eastAsia="仿宋"/>
          <w:bCs/>
          <w:sz w:val="28"/>
          <w:szCs w:val="28"/>
          <w:lang w:val="en-US" w:eastAsia="zh-CN"/>
        </w:rPr>
        <w:t>本次招标公告在“政采云”平台 (http:// www.zcygov.cn) 上发布，同步推送到吉林省政府采购网。</w:t>
      </w:r>
    </w:p>
    <w:p w14:paraId="6EEB17D7">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lang w:val="en-US" w:eastAsia="zh-CN"/>
        </w:rPr>
        <w:t>八</w:t>
      </w:r>
      <w:r>
        <w:rPr>
          <w:rFonts w:hint="eastAsia" w:ascii="黑体" w:hAnsi="黑体" w:eastAsia="黑体" w:cs="宋体"/>
          <w:bCs/>
          <w:sz w:val="28"/>
          <w:szCs w:val="28"/>
        </w:rPr>
        <w:t>、对本次招标提出询问，请按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3"/>
      <w:bookmarkEnd w:id="24"/>
      <w:bookmarkEnd w:id="25"/>
      <w:bookmarkEnd w:id="26"/>
    </w:p>
    <w:p w14:paraId="3C40F536">
      <w:pPr>
        <w:widowControl/>
        <w:spacing w:line="500" w:lineRule="exact"/>
        <w:jc w:val="left"/>
        <w:rPr>
          <w:rFonts w:ascii="仿宋_GB2312" w:eastAsia="仿宋_GB2312"/>
          <w:sz w:val="28"/>
          <w:szCs w:val="28"/>
        </w:rPr>
      </w:pPr>
      <w:r>
        <w:rPr>
          <w:rFonts w:hint="eastAsia" w:ascii="仿宋" w:hAnsi="仿宋" w:eastAsia="仿宋" w:cs="宋体"/>
          <w:sz w:val="28"/>
          <w:szCs w:val="28"/>
        </w:rPr>
        <w:t>　　</w:t>
      </w:r>
      <w:r>
        <w:rPr>
          <w:rFonts w:hint="eastAsia" w:ascii="仿宋" w:hAnsi="仿宋" w:eastAsia="仿宋" w:cs="宋体"/>
          <w:b/>
          <w:bCs/>
          <w:sz w:val="28"/>
          <w:szCs w:val="28"/>
        </w:rPr>
        <w:t>1.采购人信息</w:t>
      </w:r>
    </w:p>
    <w:p w14:paraId="70A0A7BD">
      <w:pPr>
        <w:keepNext w:val="0"/>
        <w:keepLines w:val="0"/>
        <w:pageBreakBefore w:val="0"/>
        <w:widowControl w:val="0"/>
        <w:kinsoku/>
        <w:wordWrap/>
        <w:overflowPunct/>
        <w:topLinePunct w:val="0"/>
        <w:autoSpaceDE/>
        <w:autoSpaceDN/>
        <w:bidi w:val="0"/>
        <w:adjustRightInd/>
        <w:snapToGrid/>
        <w:spacing w:line="500" w:lineRule="exact"/>
        <w:ind w:left="0" w:leftChars="0" w:firstLine="528" w:firstLineChars="200"/>
        <w:jc w:val="left"/>
        <w:textAlignment w:val="auto"/>
        <w:rPr>
          <w:rFonts w:hint="eastAsia" w:ascii="仿宋" w:hAnsi="仿宋" w:eastAsia="仿宋"/>
          <w:sz w:val="28"/>
          <w:szCs w:val="28"/>
          <w:lang w:val="zh-CN" w:eastAsia="zh-CN"/>
        </w:rPr>
      </w:pPr>
      <w:bookmarkStart w:id="27" w:name="_Toc28359020"/>
      <w:bookmarkStart w:id="28" w:name="_Toc28359097"/>
      <w:bookmarkStart w:id="29" w:name="_Toc35393807"/>
      <w:bookmarkStart w:id="30" w:name="_Toc35393638"/>
      <w:r>
        <w:rPr>
          <w:rFonts w:hint="eastAsia" w:ascii="仿宋" w:hAnsi="仿宋" w:eastAsia="仿宋"/>
          <w:sz w:val="28"/>
          <w:szCs w:val="28"/>
          <w:lang w:val="zh-CN" w:eastAsia="zh-CN"/>
        </w:rPr>
        <w:t>名称：</w:t>
      </w:r>
      <w:r>
        <w:rPr>
          <w:rFonts w:hint="eastAsia" w:ascii="仿宋" w:hAnsi="仿宋" w:eastAsia="仿宋" w:cs="Times New Roman"/>
          <w:bCs/>
          <w:sz w:val="28"/>
          <w:szCs w:val="28"/>
          <w:lang w:val="zh-CN" w:eastAsia="zh-CN"/>
        </w:rPr>
        <w:t>梅河口市财政局</w:t>
      </w:r>
      <w:r>
        <w:rPr>
          <w:rFonts w:hint="eastAsia" w:ascii="仿宋" w:hAnsi="仿宋" w:eastAsia="仿宋"/>
          <w:sz w:val="28"/>
          <w:szCs w:val="28"/>
          <w:lang w:val="zh-CN" w:eastAsia="zh-CN"/>
        </w:rPr>
        <w:t>　</w:t>
      </w:r>
    </w:p>
    <w:p w14:paraId="39E2C92F">
      <w:pPr>
        <w:keepNext w:val="0"/>
        <w:keepLines w:val="0"/>
        <w:pageBreakBefore w:val="0"/>
        <w:widowControl w:val="0"/>
        <w:kinsoku/>
        <w:wordWrap/>
        <w:overflowPunct/>
        <w:topLinePunct w:val="0"/>
        <w:autoSpaceDE/>
        <w:autoSpaceDN/>
        <w:bidi w:val="0"/>
        <w:adjustRightInd/>
        <w:snapToGrid/>
        <w:spacing w:line="500" w:lineRule="exact"/>
        <w:ind w:left="0" w:leftChars="0" w:firstLine="528" w:firstLineChars="200"/>
        <w:jc w:val="left"/>
        <w:textAlignment w:val="auto"/>
        <w:rPr>
          <w:rFonts w:hint="eastAsia" w:ascii="仿宋" w:hAnsi="仿宋" w:eastAsia="仿宋"/>
          <w:sz w:val="28"/>
          <w:szCs w:val="28"/>
          <w:lang w:val="en-US" w:eastAsia="zh-CN"/>
        </w:rPr>
      </w:pPr>
      <w:r>
        <w:rPr>
          <w:rFonts w:hint="eastAsia" w:ascii="仿宋" w:hAnsi="仿宋" w:eastAsia="仿宋"/>
          <w:sz w:val="28"/>
          <w:szCs w:val="28"/>
          <w:lang w:val="zh-CN" w:eastAsia="zh-CN"/>
        </w:rPr>
        <w:t>地址：</w:t>
      </w:r>
      <w:r>
        <w:rPr>
          <w:rFonts w:hint="eastAsia" w:ascii="仿宋" w:hAnsi="仿宋" w:eastAsia="仿宋" w:cs="Times New Roman"/>
          <w:bCs/>
          <w:sz w:val="28"/>
          <w:szCs w:val="28"/>
          <w:lang w:val="zh-CN" w:eastAsia="zh-CN"/>
        </w:rPr>
        <w:t>梅河口市银河大街2180号</w:t>
      </w:r>
    </w:p>
    <w:p w14:paraId="08B31EE3">
      <w:pPr>
        <w:spacing w:line="500" w:lineRule="exact"/>
        <w:ind w:firstLine="528" w:firstLineChars="200"/>
        <w:rPr>
          <w:rFonts w:hint="eastAsia" w:ascii="仿宋" w:hAnsi="仿宋" w:eastAsia="仿宋"/>
          <w:sz w:val="28"/>
          <w:szCs w:val="28"/>
          <w:lang w:val="en-US" w:eastAsia="zh-CN"/>
        </w:rPr>
      </w:pPr>
      <w:r>
        <w:rPr>
          <w:rFonts w:hint="eastAsia" w:ascii="仿宋" w:hAnsi="仿宋" w:eastAsia="仿宋"/>
          <w:sz w:val="28"/>
          <w:szCs w:val="28"/>
          <w:lang w:val="zh-CN" w:eastAsia="zh-CN"/>
        </w:rPr>
        <w:t>联系</w:t>
      </w:r>
      <w:r>
        <w:rPr>
          <w:rFonts w:hint="eastAsia" w:ascii="仿宋" w:hAnsi="仿宋" w:eastAsia="仿宋"/>
          <w:sz w:val="28"/>
          <w:szCs w:val="28"/>
          <w:lang w:val="en-US" w:eastAsia="zh-CN"/>
        </w:rPr>
        <w:t>人</w:t>
      </w:r>
      <w:r>
        <w:rPr>
          <w:rFonts w:hint="eastAsia" w:ascii="仿宋" w:hAnsi="仿宋" w:eastAsia="仿宋"/>
          <w:sz w:val="28"/>
          <w:szCs w:val="28"/>
          <w:lang w:val="zh-CN" w:eastAsia="zh-CN"/>
        </w:rPr>
        <w:t>：</w:t>
      </w:r>
      <w:r>
        <w:rPr>
          <w:rFonts w:hint="eastAsia" w:ascii="仿宋" w:hAnsi="仿宋" w:eastAsia="仿宋" w:cs="Times New Roman"/>
          <w:bCs/>
          <w:sz w:val="28"/>
          <w:szCs w:val="28"/>
          <w:lang w:val="en-US" w:eastAsia="zh-CN"/>
        </w:rPr>
        <w:t>韩毓翮</w:t>
      </w:r>
    </w:p>
    <w:p w14:paraId="0F30EF10">
      <w:pPr>
        <w:keepNext w:val="0"/>
        <w:keepLines w:val="0"/>
        <w:pageBreakBefore w:val="0"/>
        <w:widowControl w:val="0"/>
        <w:kinsoku/>
        <w:wordWrap/>
        <w:overflowPunct/>
        <w:topLinePunct w:val="0"/>
        <w:autoSpaceDE/>
        <w:autoSpaceDN/>
        <w:bidi w:val="0"/>
        <w:adjustRightInd/>
        <w:snapToGrid/>
        <w:spacing w:line="500" w:lineRule="exact"/>
        <w:ind w:left="0" w:leftChars="0" w:firstLine="528" w:firstLineChars="200"/>
        <w:jc w:val="left"/>
        <w:textAlignment w:val="auto"/>
        <w:rPr>
          <w:rFonts w:hint="default" w:ascii="仿宋" w:hAnsi="仿宋" w:eastAsia="仿宋"/>
          <w:sz w:val="28"/>
          <w:szCs w:val="28"/>
          <w:lang w:val="en-US" w:eastAsia="zh-CN"/>
        </w:rPr>
      </w:pPr>
      <w:r>
        <w:rPr>
          <w:rFonts w:hint="eastAsia" w:ascii="仿宋" w:hAnsi="仿宋" w:eastAsia="仿宋"/>
          <w:sz w:val="28"/>
          <w:szCs w:val="28"/>
          <w:lang w:val="en-US" w:eastAsia="zh-CN"/>
        </w:rPr>
        <w:t>电话：</w:t>
      </w:r>
      <w:r>
        <w:rPr>
          <w:rFonts w:hint="eastAsia" w:ascii="仿宋" w:hAnsi="仿宋" w:eastAsia="仿宋" w:cs="Times New Roman"/>
          <w:bCs/>
          <w:sz w:val="28"/>
          <w:szCs w:val="28"/>
          <w:lang w:val="en-US" w:eastAsia="zh-CN"/>
        </w:rPr>
        <w:t>0435-4233114</w:t>
      </w:r>
    </w:p>
    <w:p w14:paraId="6FF5AEF1">
      <w:pPr>
        <w:pStyle w:val="2"/>
        <w:numPr>
          <w:ilvl w:val="0"/>
          <w:numId w:val="0"/>
        </w:numPr>
        <w:spacing w:before="0" w:after="0" w:line="500" w:lineRule="exact"/>
        <w:ind w:firstLine="528" w:firstLineChars="200"/>
        <w:rPr>
          <w:rFonts w:hint="eastAsia" w:ascii="仿宋" w:hAnsi="仿宋" w:eastAsia="仿宋" w:cs="仿宋"/>
          <w:bCs w:val="0"/>
          <w:color w:val="000000"/>
          <w:sz w:val="28"/>
          <w:szCs w:val="28"/>
        </w:rPr>
      </w:pPr>
      <w:r>
        <w:rPr>
          <w:rFonts w:hint="eastAsia" w:ascii="仿宋" w:hAnsi="仿宋" w:eastAsia="仿宋" w:cs="仿宋"/>
          <w:bCs w:val="0"/>
          <w:color w:val="000000"/>
          <w:sz w:val="28"/>
          <w:szCs w:val="28"/>
        </w:rPr>
        <w:t>2.采购代理机构信息</w:t>
      </w:r>
      <w:bookmarkEnd w:id="27"/>
      <w:bookmarkEnd w:id="28"/>
      <w:bookmarkEnd w:id="29"/>
      <w:bookmarkEnd w:id="30"/>
      <w:bookmarkStart w:id="31" w:name="_Toc35393808"/>
      <w:bookmarkStart w:id="32" w:name="_Toc28359021"/>
      <w:bookmarkStart w:id="33" w:name="_Toc28359098"/>
      <w:bookmarkStart w:id="34" w:name="_Toc35393639"/>
    </w:p>
    <w:bookmarkEnd w:id="31"/>
    <w:bookmarkEnd w:id="32"/>
    <w:bookmarkEnd w:id="33"/>
    <w:bookmarkEnd w:id="34"/>
    <w:p w14:paraId="62DE70DC">
      <w:pPr>
        <w:keepNext w:val="0"/>
        <w:keepLines w:val="0"/>
        <w:pageBreakBefore w:val="0"/>
        <w:widowControl w:val="0"/>
        <w:kinsoku/>
        <w:wordWrap/>
        <w:overflowPunct/>
        <w:topLinePunct w:val="0"/>
        <w:autoSpaceDE/>
        <w:autoSpaceDN/>
        <w:bidi w:val="0"/>
        <w:adjustRightInd/>
        <w:snapToGrid/>
        <w:spacing w:line="500" w:lineRule="exact"/>
        <w:ind w:left="0" w:leftChars="0" w:firstLine="528" w:firstLineChars="200"/>
        <w:jc w:val="left"/>
        <w:textAlignment w:val="auto"/>
        <w:rPr>
          <w:rFonts w:hint="eastAsia" w:ascii="仿宋" w:hAnsi="仿宋" w:eastAsia="仿宋"/>
          <w:sz w:val="28"/>
          <w:szCs w:val="28"/>
          <w:lang w:val="zh-CN" w:eastAsia="zh-CN"/>
        </w:rPr>
      </w:pPr>
      <w:r>
        <w:rPr>
          <w:rFonts w:hint="eastAsia" w:ascii="仿宋" w:hAnsi="仿宋" w:eastAsia="仿宋"/>
          <w:sz w:val="28"/>
          <w:szCs w:val="28"/>
          <w:lang w:val="zh-CN" w:eastAsia="zh-CN"/>
        </w:rPr>
        <w:t>名称：吉林省信达恒招标代理有限公司　　</w:t>
      </w:r>
    </w:p>
    <w:p w14:paraId="1B49C557">
      <w:pPr>
        <w:keepNext w:val="0"/>
        <w:keepLines w:val="0"/>
        <w:pageBreakBefore w:val="0"/>
        <w:widowControl w:val="0"/>
        <w:kinsoku/>
        <w:wordWrap/>
        <w:overflowPunct/>
        <w:topLinePunct w:val="0"/>
        <w:autoSpaceDE/>
        <w:autoSpaceDN/>
        <w:bidi w:val="0"/>
        <w:adjustRightInd/>
        <w:snapToGrid/>
        <w:spacing w:line="500" w:lineRule="exact"/>
        <w:ind w:left="0" w:leftChars="0" w:firstLine="528" w:firstLineChars="200"/>
        <w:jc w:val="left"/>
        <w:textAlignment w:val="auto"/>
        <w:rPr>
          <w:rFonts w:hint="default" w:ascii="仿宋" w:hAnsi="仿宋" w:eastAsia="仿宋"/>
          <w:sz w:val="28"/>
          <w:szCs w:val="28"/>
          <w:lang w:val="en-US" w:eastAsia="zh-CN"/>
        </w:rPr>
      </w:pPr>
      <w:r>
        <w:rPr>
          <w:rFonts w:hint="eastAsia" w:ascii="仿宋" w:hAnsi="仿宋" w:eastAsia="仿宋"/>
          <w:sz w:val="28"/>
          <w:szCs w:val="28"/>
          <w:lang w:val="zh-CN" w:eastAsia="zh-CN"/>
        </w:rPr>
        <w:t>地址：梅河口市</w:t>
      </w:r>
      <w:r>
        <w:rPr>
          <w:rFonts w:hint="eastAsia" w:ascii="仿宋" w:hAnsi="仿宋" w:eastAsia="仿宋"/>
          <w:sz w:val="28"/>
          <w:szCs w:val="28"/>
          <w:lang w:val="en-US" w:eastAsia="zh-CN"/>
        </w:rPr>
        <w:t>城市花园南门门市</w:t>
      </w:r>
    </w:p>
    <w:p w14:paraId="68E2F1DB">
      <w:pPr>
        <w:keepNext w:val="0"/>
        <w:keepLines w:val="0"/>
        <w:pageBreakBefore w:val="0"/>
        <w:widowControl w:val="0"/>
        <w:kinsoku/>
        <w:wordWrap/>
        <w:overflowPunct/>
        <w:topLinePunct w:val="0"/>
        <w:autoSpaceDE/>
        <w:autoSpaceDN/>
        <w:bidi w:val="0"/>
        <w:adjustRightInd/>
        <w:snapToGrid/>
        <w:spacing w:line="500" w:lineRule="exact"/>
        <w:ind w:left="0" w:leftChars="0" w:firstLine="528" w:firstLineChars="200"/>
        <w:jc w:val="left"/>
        <w:textAlignment w:val="auto"/>
        <w:rPr>
          <w:rFonts w:hint="default" w:ascii="仿宋" w:hAnsi="仿宋" w:eastAsia="仿宋"/>
          <w:sz w:val="28"/>
          <w:szCs w:val="28"/>
          <w:lang w:val="en-US" w:eastAsia="zh-CN"/>
        </w:rPr>
      </w:pPr>
      <w:r>
        <w:rPr>
          <w:rFonts w:hint="eastAsia" w:ascii="仿宋" w:hAnsi="仿宋" w:eastAsia="仿宋"/>
          <w:sz w:val="28"/>
          <w:szCs w:val="28"/>
          <w:lang w:val="zh-CN" w:eastAsia="zh-CN"/>
        </w:rPr>
        <w:t>联系方式：0435-</w:t>
      </w:r>
      <w:r>
        <w:rPr>
          <w:rFonts w:hint="eastAsia" w:ascii="仿宋" w:hAnsi="仿宋" w:eastAsia="仿宋"/>
          <w:sz w:val="28"/>
          <w:szCs w:val="28"/>
          <w:lang w:val="en-US" w:eastAsia="zh-CN"/>
        </w:rPr>
        <w:t>4210366</w:t>
      </w:r>
    </w:p>
    <w:p w14:paraId="5586682C">
      <w:pPr>
        <w:keepNext w:val="0"/>
        <w:keepLines w:val="0"/>
        <w:pageBreakBefore w:val="0"/>
        <w:widowControl w:val="0"/>
        <w:kinsoku/>
        <w:wordWrap/>
        <w:overflowPunct/>
        <w:topLinePunct w:val="0"/>
        <w:autoSpaceDE/>
        <w:autoSpaceDN/>
        <w:bidi w:val="0"/>
        <w:adjustRightInd/>
        <w:snapToGrid/>
        <w:spacing w:line="500" w:lineRule="exact"/>
        <w:ind w:left="0" w:leftChars="0" w:firstLine="528" w:firstLineChars="200"/>
        <w:jc w:val="left"/>
        <w:textAlignment w:val="auto"/>
        <w:rPr>
          <w:rFonts w:hint="eastAsia" w:ascii="仿宋" w:hAnsi="仿宋" w:eastAsia="仿宋"/>
          <w:sz w:val="28"/>
          <w:szCs w:val="28"/>
          <w:lang w:val="zh-CN" w:eastAsia="zh-CN"/>
        </w:rPr>
      </w:pPr>
      <w:r>
        <w:rPr>
          <w:rFonts w:hint="eastAsia" w:ascii="仿宋" w:hAnsi="仿宋" w:eastAsia="仿宋"/>
          <w:sz w:val="28"/>
          <w:szCs w:val="28"/>
          <w:lang w:val="zh-CN" w:eastAsia="zh-CN"/>
        </w:rPr>
        <w:t>电子邮箱：</w:t>
      </w:r>
      <w:r>
        <w:rPr>
          <w:rFonts w:hint="eastAsia" w:ascii="仿宋" w:hAnsi="仿宋" w:eastAsia="仿宋"/>
          <w:sz w:val="28"/>
          <w:szCs w:val="28"/>
          <w:lang w:val="zh-CN" w:eastAsia="zh-CN"/>
        </w:rPr>
        <w:fldChar w:fldCharType="begin"/>
      </w:r>
      <w:r>
        <w:rPr>
          <w:rFonts w:hint="eastAsia" w:ascii="仿宋" w:hAnsi="仿宋" w:eastAsia="仿宋"/>
          <w:sz w:val="28"/>
          <w:szCs w:val="28"/>
          <w:lang w:val="zh-CN" w:eastAsia="zh-CN"/>
        </w:rPr>
        <w:instrText xml:space="preserve"> HYPERLINK "mailto:495476839@qq.com" </w:instrText>
      </w:r>
      <w:r>
        <w:rPr>
          <w:rFonts w:hint="eastAsia" w:ascii="仿宋" w:hAnsi="仿宋" w:eastAsia="仿宋"/>
          <w:sz w:val="28"/>
          <w:szCs w:val="28"/>
          <w:lang w:val="zh-CN" w:eastAsia="zh-CN"/>
        </w:rPr>
        <w:fldChar w:fldCharType="separate"/>
      </w:r>
      <w:r>
        <w:rPr>
          <w:rFonts w:hint="eastAsia" w:ascii="仿宋" w:hAnsi="仿宋" w:eastAsia="仿宋"/>
          <w:sz w:val="28"/>
          <w:szCs w:val="28"/>
          <w:lang w:val="zh-CN" w:eastAsia="zh-CN"/>
        </w:rPr>
        <w:t>495476839@qq.com</w:t>
      </w:r>
      <w:r>
        <w:rPr>
          <w:rFonts w:hint="eastAsia" w:ascii="仿宋" w:hAnsi="仿宋" w:eastAsia="仿宋"/>
          <w:sz w:val="28"/>
          <w:szCs w:val="28"/>
          <w:lang w:val="zh-CN" w:eastAsia="zh-CN"/>
        </w:rPr>
        <w:fldChar w:fldCharType="end"/>
      </w:r>
    </w:p>
    <w:p w14:paraId="7D749EB6">
      <w:pPr>
        <w:pStyle w:val="2"/>
        <w:numPr>
          <w:ilvl w:val="0"/>
          <w:numId w:val="0"/>
        </w:numPr>
        <w:spacing w:before="0" w:after="0" w:line="500" w:lineRule="exact"/>
        <w:ind w:firstLine="528" w:firstLineChars="200"/>
        <w:rPr>
          <w:rFonts w:hint="eastAsia" w:ascii="仿宋" w:hAnsi="仿宋" w:eastAsia="仿宋" w:cs="仿宋"/>
          <w:bCs w:val="0"/>
          <w:color w:val="000000"/>
          <w:sz w:val="28"/>
          <w:szCs w:val="28"/>
          <w:lang w:val="zh-CN"/>
        </w:rPr>
      </w:pPr>
      <w:r>
        <w:rPr>
          <w:rFonts w:hint="eastAsia" w:ascii="仿宋" w:hAnsi="仿宋" w:eastAsia="仿宋" w:cs="仿宋"/>
          <w:bCs w:val="0"/>
          <w:color w:val="000000"/>
          <w:sz w:val="28"/>
          <w:szCs w:val="28"/>
          <w:lang w:val="zh-CN"/>
        </w:rPr>
        <w:t>3.项目联系方式</w:t>
      </w:r>
    </w:p>
    <w:p w14:paraId="4D2F93E4">
      <w:pPr>
        <w:spacing w:line="500" w:lineRule="exact"/>
        <w:ind w:firstLine="528" w:firstLineChars="200"/>
        <w:rPr>
          <w:rFonts w:hint="eastAsia" w:ascii="仿宋" w:hAnsi="仿宋" w:eastAsia="仿宋" w:cs="Times New Roman"/>
          <w:bCs/>
          <w:sz w:val="28"/>
          <w:szCs w:val="28"/>
          <w:lang w:val="en-US" w:eastAsia="zh-CN"/>
        </w:rPr>
      </w:pPr>
      <w:r>
        <w:rPr>
          <w:rFonts w:hint="eastAsia" w:ascii="仿宋" w:hAnsi="仿宋" w:eastAsia="仿宋" w:cs="Times New Roman"/>
          <w:bCs/>
          <w:sz w:val="28"/>
          <w:szCs w:val="28"/>
          <w:lang w:val="zh-CN"/>
        </w:rPr>
        <w:t>项目联系人：</w:t>
      </w:r>
      <w:r>
        <w:rPr>
          <w:rFonts w:hint="eastAsia" w:ascii="仿宋" w:hAnsi="仿宋" w:eastAsia="仿宋" w:cstheme="minorBidi"/>
          <w:color w:val="000000" w:themeColor="text1"/>
          <w:sz w:val="28"/>
          <w:szCs w:val="28"/>
          <w:lang w:val="en-US" w:eastAsia="zh-CN"/>
          <w14:textFill>
            <w14:solidFill>
              <w14:schemeClr w14:val="tx1"/>
            </w14:solidFill>
          </w14:textFill>
        </w:rPr>
        <w:t>宋诗慧</w:t>
      </w:r>
    </w:p>
    <w:p w14:paraId="154312B1">
      <w:pPr>
        <w:spacing w:line="500" w:lineRule="exact"/>
        <w:ind w:firstLine="528" w:firstLineChars="200"/>
        <w:rPr>
          <w:rFonts w:hint="default" w:ascii="仿宋" w:hAnsi="仿宋" w:eastAsia="仿宋"/>
          <w:color w:val="000000"/>
          <w:sz w:val="28"/>
          <w:szCs w:val="28"/>
          <w:lang w:val="en-US" w:eastAsia="zh-CN"/>
        </w:rPr>
      </w:pPr>
      <w:r>
        <w:rPr>
          <w:rFonts w:hint="eastAsia" w:ascii="仿宋" w:hAnsi="仿宋" w:eastAsia="仿宋" w:cs="Times New Roman"/>
          <w:bCs/>
          <w:sz w:val="28"/>
          <w:szCs w:val="28"/>
          <w:lang w:val="zh-CN"/>
        </w:rPr>
        <w:t>电话：</w:t>
      </w:r>
      <w:r>
        <w:rPr>
          <w:rFonts w:hint="eastAsia" w:ascii="仿宋" w:hAnsi="仿宋" w:eastAsia="仿宋" w:cs="Times New Roman"/>
          <w:bCs/>
          <w:sz w:val="28"/>
          <w:szCs w:val="28"/>
          <w:lang w:val="en-US" w:eastAsia="zh-CN"/>
        </w:rPr>
        <w:t>0435-</w:t>
      </w:r>
      <w:r>
        <w:rPr>
          <w:rFonts w:hint="eastAsia" w:ascii="仿宋" w:hAnsi="仿宋" w:eastAsia="仿宋"/>
          <w:sz w:val="28"/>
          <w:szCs w:val="28"/>
          <w:lang w:val="en-US" w:eastAsia="zh-CN"/>
        </w:rPr>
        <w:t>4210366</w:t>
      </w:r>
    </w:p>
    <w:p w14:paraId="31578BB3">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lang w:val="en-US" w:eastAsia="zh-CN"/>
        </w:rPr>
      </w:pPr>
    </w:p>
    <w:p w14:paraId="22548AA1">
      <w:r>
        <w:br w:type="page"/>
      </w:r>
    </w:p>
    <w:p w14:paraId="7A3C6BDB"/>
    <w:p w14:paraId="578C5DF2"/>
    <w:p w14:paraId="78831E8F">
      <w:pPr>
        <w:widowControl/>
        <w:numPr>
          <w:ilvl w:val="0"/>
          <w:numId w:val="3"/>
        </w:numPr>
        <w:jc w:val="center"/>
        <w:rPr>
          <w:b/>
          <w:bCs/>
          <w:sz w:val="28"/>
          <w:szCs w:val="28"/>
        </w:rPr>
      </w:pPr>
      <w:r>
        <w:rPr>
          <w:rStyle w:val="22"/>
          <w:rFonts w:hint="eastAsia"/>
          <w:sz w:val="36"/>
          <w:szCs w:val="36"/>
        </w:rPr>
        <w:t xml:space="preserve"> </w:t>
      </w:r>
      <w:r>
        <w:rPr>
          <w:rStyle w:val="22"/>
          <w:rFonts w:hint="eastAsia"/>
          <w:sz w:val="36"/>
          <w:szCs w:val="36"/>
          <w:highlight w:val="none"/>
        </w:rPr>
        <w:t>项目招标需求</w:t>
      </w:r>
    </w:p>
    <w:p w14:paraId="65737512">
      <w:pPr>
        <w:widowControl/>
        <w:numPr>
          <w:ilvl w:val="0"/>
          <w:numId w:val="0"/>
        </w:numPr>
        <w:jc w:val="left"/>
        <w:rPr>
          <w:b/>
          <w:bCs/>
          <w:sz w:val="28"/>
          <w:szCs w:val="28"/>
        </w:rPr>
      </w:pPr>
      <w:r>
        <w:rPr>
          <w:rFonts w:hint="eastAsia"/>
          <w:b/>
          <w:bCs/>
          <w:sz w:val="36"/>
          <w:szCs w:val="36"/>
          <w:lang w:val="en-US" w:eastAsia="zh-CN"/>
        </w:rPr>
        <w:t>一、技术要求：</w:t>
      </w:r>
    </w:p>
    <w:tbl>
      <w:tblPr>
        <w:tblStyle w:val="19"/>
        <w:tblW w:w="10359" w:type="dxa"/>
        <w:jc w:val="center"/>
        <w:tblLayout w:type="fixed"/>
        <w:tblCellMar>
          <w:top w:w="0" w:type="dxa"/>
          <w:left w:w="108" w:type="dxa"/>
          <w:bottom w:w="0" w:type="dxa"/>
          <w:right w:w="108" w:type="dxa"/>
        </w:tblCellMar>
      </w:tblPr>
      <w:tblGrid>
        <w:gridCol w:w="704"/>
        <w:gridCol w:w="851"/>
        <w:gridCol w:w="7381"/>
        <w:gridCol w:w="715"/>
        <w:gridCol w:w="708"/>
      </w:tblGrid>
      <w:tr w14:paraId="146CA4BA">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0B360623">
            <w:pPr>
              <w:widowControl/>
              <w:spacing w:line="360" w:lineRule="auto"/>
              <w:jc w:val="center"/>
              <w:rPr>
                <w:rFonts w:ascii="宋体" w:hAnsi="宋体" w:cs="宋体"/>
                <w:szCs w:val="21"/>
              </w:rPr>
            </w:pPr>
            <w:bookmarkStart w:id="35" w:name="_Hlk46495429"/>
            <w:r>
              <w:rPr>
                <w:rFonts w:hint="eastAsia" w:ascii="宋体" w:hAnsi="宋体" w:cs="宋体"/>
                <w:szCs w:val="21"/>
              </w:rPr>
              <w:t>序号</w:t>
            </w:r>
          </w:p>
        </w:tc>
        <w:tc>
          <w:tcPr>
            <w:tcW w:w="851" w:type="dxa"/>
            <w:tcBorders>
              <w:top w:val="single" w:color="000000" w:sz="4" w:space="0"/>
              <w:left w:val="single" w:color="000000" w:sz="4" w:space="0"/>
              <w:bottom w:val="single" w:color="000000" w:sz="4" w:space="0"/>
              <w:right w:val="single" w:color="000000" w:sz="4" w:space="0"/>
            </w:tcBorders>
            <w:vAlign w:val="center"/>
          </w:tcPr>
          <w:p w14:paraId="2890E2AE">
            <w:pPr>
              <w:widowControl/>
              <w:spacing w:line="360" w:lineRule="auto"/>
              <w:jc w:val="center"/>
              <w:rPr>
                <w:rFonts w:ascii="宋体" w:hAnsi="宋体" w:cs="宋体"/>
                <w:szCs w:val="21"/>
              </w:rPr>
            </w:pPr>
            <w:r>
              <w:rPr>
                <w:rFonts w:hint="eastAsia" w:ascii="宋体" w:hAnsi="宋体" w:cs="宋体"/>
                <w:szCs w:val="21"/>
              </w:rPr>
              <w:t>名称</w:t>
            </w:r>
          </w:p>
        </w:tc>
        <w:tc>
          <w:tcPr>
            <w:tcW w:w="7381" w:type="dxa"/>
            <w:tcBorders>
              <w:top w:val="single" w:color="000000" w:sz="4" w:space="0"/>
              <w:left w:val="single" w:color="000000" w:sz="4" w:space="0"/>
              <w:bottom w:val="single" w:color="000000" w:sz="4" w:space="0"/>
              <w:right w:val="single" w:color="000000" w:sz="4" w:space="0"/>
            </w:tcBorders>
            <w:vAlign w:val="center"/>
          </w:tcPr>
          <w:p w14:paraId="507A1C16">
            <w:pPr>
              <w:widowControl/>
              <w:spacing w:line="360" w:lineRule="auto"/>
              <w:jc w:val="center"/>
              <w:rPr>
                <w:rFonts w:ascii="宋体" w:hAnsi="宋体" w:cs="宋体"/>
                <w:szCs w:val="21"/>
              </w:rPr>
            </w:pPr>
            <w:r>
              <w:rPr>
                <w:rFonts w:hint="eastAsia" w:ascii="宋体" w:hAnsi="宋体" w:cs="宋体"/>
                <w:szCs w:val="21"/>
              </w:rPr>
              <w:t>服务及产品参数内容</w:t>
            </w:r>
          </w:p>
        </w:tc>
        <w:tc>
          <w:tcPr>
            <w:tcW w:w="715" w:type="dxa"/>
            <w:tcBorders>
              <w:top w:val="single" w:color="000000" w:sz="4" w:space="0"/>
              <w:left w:val="single" w:color="000000" w:sz="4" w:space="0"/>
              <w:bottom w:val="single" w:color="000000" w:sz="4" w:space="0"/>
              <w:right w:val="single" w:color="000000" w:sz="4" w:space="0"/>
            </w:tcBorders>
            <w:vAlign w:val="center"/>
          </w:tcPr>
          <w:p w14:paraId="14D0CDBC">
            <w:pPr>
              <w:widowControl/>
              <w:spacing w:line="360" w:lineRule="auto"/>
              <w:jc w:val="center"/>
              <w:rPr>
                <w:rFonts w:ascii="宋体" w:hAnsi="宋体" w:cs="宋体"/>
                <w:szCs w:val="21"/>
              </w:rPr>
            </w:pPr>
            <w:r>
              <w:rPr>
                <w:rFonts w:hint="eastAsia" w:ascii="宋体" w:hAnsi="宋体" w:cs="宋体"/>
                <w:szCs w:val="21"/>
              </w:rPr>
              <w:t>数量</w:t>
            </w:r>
          </w:p>
        </w:tc>
        <w:tc>
          <w:tcPr>
            <w:tcW w:w="708" w:type="dxa"/>
            <w:tcBorders>
              <w:top w:val="single" w:color="000000" w:sz="4" w:space="0"/>
              <w:left w:val="single" w:color="000000" w:sz="4" w:space="0"/>
              <w:bottom w:val="single" w:color="000000" w:sz="4" w:space="0"/>
              <w:right w:val="single" w:color="000000" w:sz="4" w:space="0"/>
            </w:tcBorders>
            <w:vAlign w:val="center"/>
          </w:tcPr>
          <w:p w14:paraId="457C8E49">
            <w:pPr>
              <w:widowControl/>
              <w:spacing w:line="360" w:lineRule="auto"/>
              <w:jc w:val="center"/>
              <w:rPr>
                <w:rFonts w:ascii="宋体" w:hAnsi="宋体" w:cs="宋体"/>
                <w:szCs w:val="21"/>
              </w:rPr>
            </w:pPr>
            <w:r>
              <w:rPr>
                <w:rFonts w:hint="eastAsia" w:ascii="宋体" w:hAnsi="宋体" w:cs="宋体"/>
                <w:szCs w:val="21"/>
              </w:rPr>
              <w:t>单位</w:t>
            </w:r>
          </w:p>
        </w:tc>
      </w:tr>
      <w:tr w14:paraId="45C82505">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707CBF91">
            <w:pPr>
              <w:widowControl/>
              <w:spacing w:line="360" w:lineRule="auto"/>
              <w:jc w:val="center"/>
              <w:rPr>
                <w:rFonts w:ascii="宋体" w:hAnsi="宋体" w:cs="宋体"/>
                <w:szCs w:val="21"/>
              </w:rPr>
            </w:pPr>
            <w:r>
              <w:rPr>
                <w:rFonts w:hint="eastAsia" w:ascii="宋体" w:hAnsi="宋体" w:cs="宋体"/>
                <w:szCs w:val="21"/>
              </w:rPr>
              <w:t>1</w:t>
            </w:r>
          </w:p>
        </w:tc>
        <w:tc>
          <w:tcPr>
            <w:tcW w:w="851" w:type="dxa"/>
            <w:tcBorders>
              <w:top w:val="single" w:color="000000" w:sz="4" w:space="0"/>
              <w:left w:val="single" w:color="000000" w:sz="4" w:space="0"/>
              <w:bottom w:val="single" w:color="000000" w:sz="4" w:space="0"/>
              <w:right w:val="single" w:color="000000" w:sz="4" w:space="0"/>
            </w:tcBorders>
            <w:vAlign w:val="center"/>
          </w:tcPr>
          <w:p w14:paraId="72DA5682">
            <w:pPr>
              <w:widowControl/>
              <w:spacing w:line="360" w:lineRule="auto"/>
              <w:jc w:val="center"/>
              <w:rPr>
                <w:rFonts w:ascii="宋体" w:hAnsi="宋体" w:cs="宋体"/>
                <w:szCs w:val="21"/>
              </w:rPr>
            </w:pPr>
            <w:r>
              <w:rPr>
                <w:rFonts w:hint="eastAsia" w:ascii="宋体" w:hAnsi="宋体" w:cs="宋体"/>
                <w:szCs w:val="21"/>
              </w:rPr>
              <w:t>存储及备份设备维保服务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42604EF5">
            <w:pPr>
              <w:widowControl/>
              <w:spacing w:line="360" w:lineRule="auto"/>
              <w:rPr>
                <w:rFonts w:ascii="宋体" w:hAnsi="宋体" w:cs="宋体"/>
                <w:szCs w:val="21"/>
              </w:rPr>
            </w:pPr>
            <w:r>
              <w:rPr>
                <w:rFonts w:hint="eastAsia" w:ascii="宋体" w:hAnsi="宋体" w:cs="宋体"/>
                <w:szCs w:val="21"/>
              </w:rPr>
              <w:t>一、服务范围</w:t>
            </w:r>
            <w:r>
              <w:rPr>
                <w:rFonts w:hint="eastAsia" w:ascii="宋体" w:hAnsi="宋体" w:cs="宋体"/>
                <w:szCs w:val="21"/>
              </w:rPr>
              <w:br w:type="textWrapping"/>
            </w:r>
            <w:r>
              <w:rPr>
                <w:rFonts w:hint="eastAsia" w:ascii="宋体" w:hAnsi="宋体" w:cs="宋体"/>
                <w:szCs w:val="21"/>
              </w:rPr>
              <w:t>针对本项目中所涉及的存储及备份设备，具体见服务范围清单。</w:t>
            </w:r>
            <w:r>
              <w:rPr>
                <w:rFonts w:hint="eastAsia" w:ascii="宋体" w:hAnsi="宋体" w:cs="宋体"/>
                <w:szCs w:val="21"/>
              </w:rPr>
              <w:br w:type="textWrapping"/>
            </w:r>
            <w:r>
              <w:rPr>
                <w:rFonts w:hint="eastAsia" w:ascii="宋体" w:hAnsi="宋体" w:cs="宋体"/>
                <w:szCs w:val="21"/>
              </w:rPr>
              <w:t>二、服务内容及要求</w:t>
            </w:r>
          </w:p>
          <w:p w14:paraId="5C024123">
            <w:pPr>
              <w:widowControl/>
              <w:spacing w:line="360" w:lineRule="auto"/>
              <w:rPr>
                <w:rFonts w:ascii="宋体" w:hAnsi="宋体" w:cs="宋体"/>
                <w:szCs w:val="21"/>
              </w:rPr>
            </w:pPr>
            <w:r>
              <w:rPr>
                <w:rFonts w:hint="eastAsia" w:ascii="宋体" w:hAnsi="宋体" w:cs="宋体"/>
                <w:szCs w:val="21"/>
              </w:rPr>
              <w:t>硬件设备维保：提供1年硬件维保服务，不含软件升级服务。提供本地化硬件设备维保服务，服务期内,设备出现故障,提供免费的现场设备故障检测服务、故障部件维修服务、故障设备维修服务。故障处理服务：提供存储及备份设备故障处理服务；当存储及备份设备发生故障时，能够及时定位故障点，并进行及时的故障处理。在服务期间提供</w:t>
            </w:r>
            <w:r>
              <w:rPr>
                <w:rFonts w:ascii="宋体" w:hAnsi="宋体" w:cs="宋体"/>
                <w:szCs w:val="21"/>
              </w:rPr>
              <w:t>同配置的</w:t>
            </w:r>
            <w:r>
              <w:rPr>
                <w:rFonts w:hint="eastAsia" w:ascii="宋体" w:hAnsi="宋体" w:cs="宋体"/>
                <w:szCs w:val="21"/>
              </w:rPr>
              <w:t>存储设备</w:t>
            </w:r>
            <w:r>
              <w:rPr>
                <w:rFonts w:ascii="宋体" w:hAnsi="宋体" w:cs="宋体"/>
                <w:szCs w:val="21"/>
              </w:rPr>
              <w:t>做为备机服务，</w:t>
            </w:r>
            <w:r>
              <w:rPr>
                <w:rFonts w:hint="eastAsia" w:ascii="宋体" w:hAnsi="宋体" w:cs="宋体"/>
                <w:szCs w:val="21"/>
              </w:rPr>
              <w:t>有</w:t>
            </w:r>
            <w:r>
              <w:rPr>
                <w:rFonts w:ascii="宋体" w:hAnsi="宋体" w:cs="宋体"/>
                <w:szCs w:val="21"/>
              </w:rPr>
              <w:t>必要时</w:t>
            </w:r>
            <w:r>
              <w:rPr>
                <w:rFonts w:hint="eastAsia" w:ascii="宋体" w:hAnsi="宋体" w:cs="宋体"/>
                <w:szCs w:val="21"/>
              </w:rPr>
              <w:t>需提供</w:t>
            </w:r>
            <w:r>
              <w:rPr>
                <w:rFonts w:ascii="宋体" w:hAnsi="宋体" w:cs="宋体"/>
                <w:szCs w:val="21"/>
              </w:rPr>
              <w:t>备机到现场存放</w:t>
            </w:r>
            <w:r>
              <w:rPr>
                <w:rFonts w:hint="eastAsia" w:ascii="宋体" w:hAnsi="宋体" w:cs="宋体"/>
                <w:szCs w:val="21"/>
              </w:rPr>
              <w:t>。服务工程师通过电话、远程方式进行解决，如无法解决时提供现场技术支持的方式进行故障处理，10分钟响应，2小时到达现场。确保相关业务系统的可用性。排除故障后提供事件处理或故障处理服务报告。每次派遣≥1名初级工程师提供现场技术支持服务，提供≥1名中级工程师及≥1名技术专家进行二线技术支持服务。技术支持服务：提供存储及备份设备的常规技术支持服务；服务商应为用户提供365*7*24小时远程技术支持服务，10分钟响应，1小时内电话或网络远程技术支持服务；提供365*5*8小时现场技术支持服务，10分钟响应，2小时到达现场，每次派遣≥1名初级工程师提供现场技术支持服务，提供≥1名中级工程师进行二线技术支持服务。应急响应服务：提供存储及备份设备的应急响应服务；服务商应为</w:t>
            </w:r>
            <w:r>
              <w:rPr>
                <w:rFonts w:ascii="宋体" w:hAnsi="宋体" w:cs="宋体"/>
                <w:szCs w:val="21"/>
              </w:rPr>
              <w:t>用户</w:t>
            </w:r>
            <w:r>
              <w:rPr>
                <w:rFonts w:hint="eastAsia" w:ascii="宋体" w:hAnsi="宋体" w:cs="宋体"/>
                <w:szCs w:val="21"/>
              </w:rPr>
              <w:t>提供365*7*24小时现场应急响应服务，10分钟响应，2小时到达现场，每次派遣≥1名中级工程师提供现场应急响应服务，提供≥1名技术专家进行二线技术支持服务。健康巡检服务：每季度1次存储设备巡检服务，包括检查磁盘阵列控制器硬件工作状态；磁盘阵列硬件工作状态、磁盘工作状态；RAID组状态、日志汇总分析；记录磁盘阵列的逻辑配置、物理配置、状态配置等参数，通过阵列配置软件，以文件形式备份上述参数。在紧急重建阵列、恢复存储数据时使用。查看日志文件：磁盘阵列的日志文件详细记录了磁盘阵列内部运行情况，包括发生的每个事件序列号、严重级别、相关的服务器IP地址、有关设备的具体位置及事件发生的时间等内容。每季度1次备份一体机设备巡检服务，包括检查硬件工作状态；备份策略及配置是否按照计划执行，检查硬盘及线路是否发生异常；查看设备是否报警，是否需要数据恢复校验；存储交换机巡检：硬件工作状态；ZONE信息。每次派遣≥1名初级工程师提供现场巡检服务，提供≥1名中级工程师进行二线技术支持服务。考虑到存储设备是确保财政数据安全的关键系统，进行现场巡检服务时由具备设备厂商原厂认证资质的工程师进行存储系统自身可用性检查，中标后</w:t>
            </w:r>
            <w:r>
              <w:rPr>
                <w:rFonts w:ascii="宋体" w:hAnsi="宋体" w:cs="宋体"/>
                <w:szCs w:val="21"/>
              </w:rPr>
              <w:t>需</w:t>
            </w:r>
            <w:r>
              <w:rPr>
                <w:rFonts w:hint="eastAsia" w:ascii="宋体" w:hAnsi="宋体" w:cs="宋体"/>
                <w:szCs w:val="21"/>
              </w:rPr>
              <w:t>提供加</w:t>
            </w:r>
            <w:r>
              <w:rPr>
                <w:rFonts w:ascii="宋体" w:hAnsi="宋体" w:cs="宋体"/>
                <w:szCs w:val="21"/>
              </w:rPr>
              <w:t>盖公章的</w:t>
            </w:r>
            <w:r>
              <w:rPr>
                <w:rFonts w:hint="eastAsia" w:ascii="宋体" w:hAnsi="宋体" w:cs="宋体"/>
                <w:szCs w:val="21"/>
              </w:rPr>
              <w:t>设备厂商原厂售后服务承诺函。</w:t>
            </w:r>
            <w:r>
              <w:rPr>
                <w:rFonts w:hint="eastAsia" w:ascii="宋体" w:hAnsi="宋体" w:cs="宋体"/>
                <w:szCs w:val="21"/>
              </w:rPr>
              <w:br w:type="textWrapping"/>
            </w: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项目运维服务报告及故障情况处理说明、</w:t>
            </w:r>
            <w:r>
              <w:rPr>
                <w:rFonts w:ascii="宋体" w:hAnsi="宋体" w:cs="宋体"/>
                <w:szCs w:val="21"/>
              </w:rPr>
              <w:t>备机服务</w:t>
            </w:r>
            <w:r>
              <w:rPr>
                <w:rFonts w:hint="eastAsia" w:ascii="宋体" w:hAnsi="宋体" w:cs="宋体"/>
                <w:szCs w:val="21"/>
              </w:rPr>
              <w:t>。</w:t>
            </w:r>
          </w:p>
        </w:tc>
        <w:tc>
          <w:tcPr>
            <w:tcW w:w="715" w:type="dxa"/>
            <w:tcBorders>
              <w:top w:val="single" w:color="000000" w:sz="4" w:space="0"/>
              <w:left w:val="single" w:color="000000" w:sz="4" w:space="0"/>
              <w:bottom w:val="single" w:color="000000" w:sz="4" w:space="0"/>
              <w:right w:val="single" w:color="000000" w:sz="4" w:space="0"/>
            </w:tcBorders>
            <w:vAlign w:val="center"/>
          </w:tcPr>
          <w:p w14:paraId="4CF24774">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1CB3BE8D">
            <w:pPr>
              <w:widowControl/>
              <w:spacing w:line="360" w:lineRule="auto"/>
              <w:jc w:val="center"/>
              <w:rPr>
                <w:rFonts w:ascii="宋体" w:hAnsi="宋体" w:cs="宋体"/>
                <w:szCs w:val="21"/>
              </w:rPr>
            </w:pPr>
            <w:r>
              <w:rPr>
                <w:rFonts w:hint="eastAsia" w:ascii="宋体" w:hAnsi="宋体" w:cs="宋体"/>
                <w:szCs w:val="21"/>
              </w:rPr>
              <w:t>项</w:t>
            </w:r>
          </w:p>
        </w:tc>
      </w:tr>
      <w:tr w14:paraId="39516852">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1BDADB5F">
            <w:pPr>
              <w:widowControl/>
              <w:spacing w:line="360" w:lineRule="auto"/>
              <w:jc w:val="center"/>
              <w:rPr>
                <w:rFonts w:ascii="宋体" w:hAnsi="宋体" w:cs="宋体"/>
                <w:szCs w:val="21"/>
              </w:rPr>
            </w:pPr>
            <w:r>
              <w:rPr>
                <w:rFonts w:hint="eastAsia" w:ascii="宋体" w:hAnsi="宋体" w:cs="宋体"/>
                <w:szCs w:val="21"/>
              </w:rPr>
              <w:t>2</w:t>
            </w:r>
          </w:p>
        </w:tc>
        <w:tc>
          <w:tcPr>
            <w:tcW w:w="851" w:type="dxa"/>
            <w:tcBorders>
              <w:top w:val="single" w:color="000000" w:sz="4" w:space="0"/>
              <w:left w:val="single" w:color="000000" w:sz="4" w:space="0"/>
              <w:bottom w:val="single" w:color="000000" w:sz="4" w:space="0"/>
              <w:right w:val="single" w:color="000000" w:sz="4" w:space="0"/>
            </w:tcBorders>
            <w:vAlign w:val="center"/>
          </w:tcPr>
          <w:p w14:paraId="584B53BB">
            <w:pPr>
              <w:widowControl/>
              <w:spacing w:line="360" w:lineRule="auto"/>
              <w:jc w:val="center"/>
              <w:rPr>
                <w:rFonts w:ascii="宋体" w:hAnsi="宋体" w:cs="宋体"/>
                <w:szCs w:val="21"/>
              </w:rPr>
            </w:pPr>
            <w:r>
              <w:rPr>
                <w:rFonts w:hint="eastAsia" w:ascii="宋体" w:hAnsi="宋体" w:cs="宋体"/>
                <w:szCs w:val="21"/>
              </w:rPr>
              <w:t>小型机及服务器设备维保服务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79316F70">
            <w:pPr>
              <w:widowControl/>
              <w:spacing w:line="360" w:lineRule="auto"/>
              <w:rPr>
                <w:rFonts w:ascii="宋体" w:hAnsi="宋体" w:cs="宋体"/>
                <w:szCs w:val="21"/>
              </w:rPr>
            </w:pPr>
            <w:r>
              <w:rPr>
                <w:rFonts w:hint="eastAsia" w:ascii="宋体" w:hAnsi="宋体" w:cs="宋体"/>
                <w:szCs w:val="21"/>
              </w:rPr>
              <w:t>一、服务范围</w:t>
            </w:r>
            <w:r>
              <w:rPr>
                <w:rFonts w:hint="eastAsia" w:ascii="宋体" w:hAnsi="宋体" w:cs="宋体"/>
                <w:szCs w:val="21"/>
              </w:rPr>
              <w:br w:type="textWrapping"/>
            </w:r>
            <w:r>
              <w:rPr>
                <w:rFonts w:hint="eastAsia" w:ascii="宋体" w:hAnsi="宋体" w:cs="宋体"/>
                <w:szCs w:val="21"/>
              </w:rPr>
              <w:t>针对本项目中所涉及的小型机及服务器设备，具体见服务范围清单。</w:t>
            </w:r>
            <w:r>
              <w:rPr>
                <w:rFonts w:hint="eastAsia" w:ascii="宋体" w:hAnsi="宋体" w:cs="宋体"/>
                <w:szCs w:val="21"/>
              </w:rPr>
              <w:br w:type="textWrapping"/>
            </w:r>
            <w:r>
              <w:rPr>
                <w:rFonts w:hint="eastAsia" w:ascii="宋体" w:hAnsi="宋体" w:cs="宋体"/>
                <w:szCs w:val="21"/>
              </w:rPr>
              <w:t>二、服务内容及要求</w:t>
            </w:r>
            <w:r>
              <w:rPr>
                <w:rFonts w:hint="eastAsia" w:ascii="宋体" w:hAnsi="宋体" w:cs="宋体"/>
                <w:szCs w:val="21"/>
              </w:rPr>
              <w:br w:type="textWrapping"/>
            </w:r>
            <w:r>
              <w:rPr>
                <w:rFonts w:hint="eastAsia" w:ascii="宋体" w:hAnsi="宋体" w:cs="宋体"/>
                <w:szCs w:val="21"/>
              </w:rPr>
              <w:t>硬件设备维保：提供1年硬件维保服务，不含软件升级服务。提供本地化硬件设备维保服务，服务期内,设备出现故障,提供免费现场设备故障检测服务、故障部件维修服务、故障设备维修服务。故障处理服务：提供小型机及服务器设备故障处理服务，当小型机及服务器设备发生故障时，能够及时定位故障点，并进行及时故障处理。在服务期间提供2台及以上</w:t>
            </w:r>
            <w:r>
              <w:rPr>
                <w:rFonts w:ascii="宋体" w:hAnsi="宋体" w:cs="宋体"/>
                <w:szCs w:val="21"/>
              </w:rPr>
              <w:t>同配置的</w:t>
            </w:r>
            <w:r>
              <w:rPr>
                <w:rFonts w:hint="eastAsia" w:ascii="宋体" w:hAnsi="宋体" w:cs="宋体"/>
                <w:szCs w:val="21"/>
              </w:rPr>
              <w:t>小型机</w:t>
            </w:r>
            <w:r>
              <w:rPr>
                <w:rFonts w:ascii="宋体" w:hAnsi="宋体" w:cs="宋体"/>
                <w:szCs w:val="21"/>
              </w:rPr>
              <w:t>做为备机服务，</w:t>
            </w:r>
            <w:r>
              <w:rPr>
                <w:rFonts w:hint="eastAsia" w:ascii="宋体" w:hAnsi="宋体" w:cs="宋体"/>
                <w:szCs w:val="21"/>
              </w:rPr>
              <w:t>有</w:t>
            </w:r>
            <w:r>
              <w:rPr>
                <w:rFonts w:ascii="宋体" w:hAnsi="宋体" w:cs="宋体"/>
                <w:szCs w:val="21"/>
              </w:rPr>
              <w:t>必要时</w:t>
            </w:r>
            <w:r>
              <w:rPr>
                <w:rFonts w:hint="eastAsia" w:ascii="宋体" w:hAnsi="宋体" w:cs="宋体"/>
                <w:szCs w:val="21"/>
              </w:rPr>
              <w:t>需提供</w:t>
            </w:r>
            <w:r>
              <w:rPr>
                <w:rFonts w:ascii="宋体" w:hAnsi="宋体" w:cs="宋体"/>
                <w:szCs w:val="21"/>
              </w:rPr>
              <w:t>备机到现场存放</w:t>
            </w:r>
            <w:r>
              <w:rPr>
                <w:rFonts w:hint="eastAsia" w:ascii="宋体" w:hAnsi="宋体" w:cs="宋体"/>
                <w:szCs w:val="21"/>
              </w:rPr>
              <w:t>。服务工程师通过电话、远程方式进行解决，如无法解决时应提供现场技术支持的方式进行故障处理，10分钟响应，2小时到达现场。确保相关业务系统的可用性。每次派遣≥1名初级工程师提供现场技术支持服务，提供≥1名中级工程师及≥1名技术专家进行二线技术支持服务。技术支持服务：提供小型机及服务器设备的常规技术支持服务；服务商应为用户提供365*7*24小时远程技术支持服务，10分钟响应，1小时内电话或网络远程技术支持服务；提供365*5*8小时现场技术支持服务，10分钟响应，2小时到达现场，每次派遣≥1名初级工程师提供现场技术支持服务，提供≥1名中级工程师进行二线技术支持服务。应急响应服务：提供小型机及服务器设备的应急响应服务，年度2次，服务商为用户提供365*7*24小时现场应急响应服务，10分钟响应，2小时到达现场，每次派遣≥1名中级工程师提供现场应急响应服务，提供≥1名技术专家进行二线技术支持服务。健康巡检服务：每季度1次巡检服务，针对小型机及X86服务器硬件运行情况。包括CPU、内存、网卡、RAID信息等。对服务器可能存在的故障进行排错，前端应用无法访问时要定位应用所在的物理服务器，检查硬件是否有故障，对非硬件故障进行解决和排除。如有硬件故障告知用户，并配合用户对服务器进行操作。针对小型机AIX操作系统进行优化处理，定期对故障发生率、故障类型进行跟踪统计。每次派遣≥1名初级工程师提供现场巡检服务，提供≥1名中级工程师二线技术支持服务。考虑到小</w:t>
            </w:r>
            <w:r>
              <w:rPr>
                <w:rFonts w:ascii="宋体" w:hAnsi="宋体" w:cs="宋体"/>
                <w:szCs w:val="21"/>
              </w:rPr>
              <w:t>型机</w:t>
            </w:r>
            <w:r>
              <w:rPr>
                <w:rFonts w:hint="eastAsia" w:ascii="宋体" w:hAnsi="宋体" w:cs="宋体"/>
                <w:szCs w:val="21"/>
              </w:rPr>
              <w:t>设备是确保财政业务运行的关键系统，进行现场巡检服务时由具备设备厂商原厂认证资质的工程师进行应用系统自身可用性检查，中标后</w:t>
            </w:r>
            <w:r>
              <w:rPr>
                <w:rFonts w:ascii="宋体" w:hAnsi="宋体" w:cs="宋体"/>
                <w:szCs w:val="21"/>
              </w:rPr>
              <w:t>需</w:t>
            </w:r>
            <w:r>
              <w:rPr>
                <w:rFonts w:hint="eastAsia" w:ascii="宋体" w:hAnsi="宋体" w:cs="宋体"/>
                <w:szCs w:val="21"/>
              </w:rPr>
              <w:t>提供加</w:t>
            </w:r>
            <w:r>
              <w:rPr>
                <w:rFonts w:ascii="宋体" w:hAnsi="宋体" w:cs="宋体"/>
                <w:szCs w:val="21"/>
              </w:rPr>
              <w:t>盖公章的</w:t>
            </w:r>
            <w:r>
              <w:rPr>
                <w:rFonts w:hint="eastAsia" w:ascii="宋体" w:hAnsi="宋体" w:cs="宋体"/>
                <w:szCs w:val="21"/>
              </w:rPr>
              <w:t>设备厂商原厂售后服务承诺函</w:t>
            </w:r>
            <w:r>
              <w:t>。如设备厂商停产此型号设备需按行业 标准和使用方要求提供相关设备的维保服务。</w:t>
            </w:r>
            <w:r>
              <w:rPr>
                <w:rFonts w:hint="eastAsia" w:ascii="宋体" w:hAnsi="宋体" w:cs="宋体"/>
                <w:szCs w:val="21"/>
              </w:rPr>
              <w:br w:type="textWrapping"/>
            </w: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项目运维服务报告及故障情况处理说明、</w:t>
            </w:r>
            <w:r>
              <w:rPr>
                <w:rFonts w:ascii="宋体" w:hAnsi="宋体" w:cs="宋体"/>
                <w:szCs w:val="21"/>
              </w:rPr>
              <w:t>备机服务</w:t>
            </w:r>
            <w:r>
              <w:rPr>
                <w:rFonts w:hint="eastAsia" w:ascii="宋体" w:hAnsi="宋体" w:cs="宋体"/>
                <w:szCs w:val="21"/>
              </w:rPr>
              <w:t>。</w:t>
            </w:r>
          </w:p>
        </w:tc>
        <w:tc>
          <w:tcPr>
            <w:tcW w:w="715" w:type="dxa"/>
            <w:tcBorders>
              <w:top w:val="single" w:color="000000" w:sz="4" w:space="0"/>
              <w:left w:val="single" w:color="000000" w:sz="4" w:space="0"/>
              <w:bottom w:val="single" w:color="000000" w:sz="4" w:space="0"/>
              <w:right w:val="single" w:color="000000" w:sz="4" w:space="0"/>
            </w:tcBorders>
            <w:vAlign w:val="center"/>
          </w:tcPr>
          <w:p w14:paraId="19DC27F0">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625E3B56">
            <w:pPr>
              <w:widowControl/>
              <w:spacing w:line="360" w:lineRule="auto"/>
              <w:jc w:val="center"/>
              <w:rPr>
                <w:rFonts w:ascii="宋体" w:hAnsi="宋体" w:cs="宋体"/>
                <w:szCs w:val="21"/>
              </w:rPr>
            </w:pPr>
            <w:r>
              <w:rPr>
                <w:rFonts w:hint="eastAsia" w:ascii="宋体" w:hAnsi="宋体" w:cs="宋体"/>
                <w:szCs w:val="21"/>
              </w:rPr>
              <w:t>项</w:t>
            </w:r>
          </w:p>
        </w:tc>
      </w:tr>
      <w:tr w14:paraId="76AA0599">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14239866">
            <w:pPr>
              <w:widowControl/>
              <w:spacing w:line="360" w:lineRule="auto"/>
              <w:jc w:val="center"/>
              <w:rPr>
                <w:rFonts w:ascii="宋体" w:hAnsi="宋体" w:cs="宋体"/>
                <w:szCs w:val="21"/>
              </w:rPr>
            </w:pPr>
            <w:r>
              <w:rPr>
                <w:rFonts w:ascii="宋体" w:hAnsi="宋体" w:cs="宋体"/>
                <w:szCs w:val="21"/>
              </w:rPr>
              <w:t>3</w:t>
            </w:r>
          </w:p>
        </w:tc>
        <w:tc>
          <w:tcPr>
            <w:tcW w:w="851" w:type="dxa"/>
            <w:tcBorders>
              <w:top w:val="single" w:color="000000" w:sz="4" w:space="0"/>
              <w:left w:val="single" w:color="000000" w:sz="4" w:space="0"/>
              <w:bottom w:val="single" w:color="000000" w:sz="4" w:space="0"/>
              <w:right w:val="single" w:color="000000" w:sz="4" w:space="0"/>
            </w:tcBorders>
            <w:vAlign w:val="center"/>
          </w:tcPr>
          <w:p w14:paraId="58862FFF">
            <w:pPr>
              <w:widowControl/>
              <w:spacing w:line="360" w:lineRule="auto"/>
              <w:jc w:val="center"/>
              <w:rPr>
                <w:rFonts w:ascii="宋体" w:hAnsi="宋体" w:cs="宋体"/>
                <w:szCs w:val="21"/>
              </w:rPr>
            </w:pPr>
            <w:r>
              <w:rPr>
                <w:rFonts w:hint="eastAsia" w:ascii="宋体" w:hAnsi="宋体" w:cs="宋体"/>
                <w:szCs w:val="21"/>
              </w:rPr>
              <w:t>信息安全设备维保服务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605280ED">
            <w:pPr>
              <w:widowControl/>
              <w:spacing w:line="360" w:lineRule="auto"/>
              <w:rPr>
                <w:rFonts w:ascii="宋体" w:hAnsi="宋体" w:cs="宋体"/>
                <w:szCs w:val="21"/>
              </w:rPr>
            </w:pPr>
            <w:r>
              <w:rPr>
                <w:rFonts w:hint="eastAsia" w:ascii="宋体" w:hAnsi="宋体" w:cs="宋体"/>
                <w:szCs w:val="21"/>
              </w:rPr>
              <w:t>一、服务范围</w:t>
            </w:r>
            <w:r>
              <w:rPr>
                <w:rFonts w:hint="eastAsia" w:ascii="宋体" w:hAnsi="宋体" w:cs="宋体"/>
                <w:szCs w:val="21"/>
              </w:rPr>
              <w:br w:type="textWrapping"/>
            </w:r>
            <w:r>
              <w:rPr>
                <w:rFonts w:hint="eastAsia" w:ascii="宋体" w:hAnsi="宋体" w:cs="宋体"/>
                <w:szCs w:val="21"/>
              </w:rPr>
              <w:t>针对本项目中所涉及的信息安全设备，具体见服务范围清单。</w:t>
            </w:r>
            <w:r>
              <w:rPr>
                <w:rFonts w:hint="eastAsia" w:ascii="宋体" w:hAnsi="宋体" w:cs="宋体"/>
                <w:szCs w:val="21"/>
              </w:rPr>
              <w:br w:type="textWrapping"/>
            </w:r>
            <w:r>
              <w:rPr>
                <w:rFonts w:hint="eastAsia" w:ascii="宋体" w:hAnsi="宋体" w:cs="宋体"/>
                <w:szCs w:val="21"/>
              </w:rPr>
              <w:t>二、服务内容及要求</w:t>
            </w:r>
            <w:r>
              <w:rPr>
                <w:rFonts w:hint="eastAsia" w:ascii="宋体" w:hAnsi="宋体" w:cs="宋体"/>
                <w:szCs w:val="21"/>
              </w:rPr>
              <w:br w:type="textWrapping"/>
            </w:r>
            <w:r>
              <w:rPr>
                <w:rFonts w:hint="eastAsia" w:ascii="宋体" w:hAnsi="宋体" w:cs="宋体"/>
                <w:szCs w:val="21"/>
              </w:rPr>
              <w:t>硬件设备维保：提供1年硬件维保服务，不含软件升级服务。提供本地化硬件设备维保服务，服务期内,设备出现故障,提供免费现场设备故障检测服务、故障部件维修服务、故障设备维修服务。故障处理服务：提供信息安全设备故障处理服务；当信息安全设备发生故障时，能够及时定位故障点，并进行及时故障处理。在服务期间提供</w:t>
            </w:r>
            <w:r>
              <w:rPr>
                <w:rFonts w:ascii="宋体" w:hAnsi="宋体" w:cs="宋体"/>
                <w:szCs w:val="21"/>
              </w:rPr>
              <w:t>同配置的</w:t>
            </w:r>
            <w:r>
              <w:rPr>
                <w:rFonts w:hint="eastAsia" w:ascii="宋体" w:hAnsi="宋体" w:cs="宋体"/>
                <w:szCs w:val="21"/>
              </w:rPr>
              <w:t>防病毒</w:t>
            </w:r>
            <w:r>
              <w:rPr>
                <w:rFonts w:ascii="宋体" w:hAnsi="宋体" w:cs="宋体"/>
                <w:szCs w:val="21"/>
              </w:rPr>
              <w:t>网关做为备机服务，</w:t>
            </w:r>
            <w:r>
              <w:rPr>
                <w:rFonts w:hint="eastAsia" w:ascii="宋体" w:hAnsi="宋体" w:cs="宋体"/>
                <w:szCs w:val="21"/>
              </w:rPr>
              <w:t>有</w:t>
            </w:r>
            <w:r>
              <w:rPr>
                <w:rFonts w:ascii="宋体" w:hAnsi="宋体" w:cs="宋体"/>
                <w:szCs w:val="21"/>
              </w:rPr>
              <w:t>必要时</w:t>
            </w:r>
            <w:r>
              <w:rPr>
                <w:rFonts w:hint="eastAsia" w:ascii="宋体" w:hAnsi="宋体" w:cs="宋体"/>
                <w:szCs w:val="21"/>
              </w:rPr>
              <w:t>需提供</w:t>
            </w:r>
            <w:r>
              <w:rPr>
                <w:rFonts w:ascii="宋体" w:hAnsi="宋体" w:cs="宋体"/>
                <w:szCs w:val="21"/>
              </w:rPr>
              <w:t>备机到现场存放</w:t>
            </w:r>
            <w:r>
              <w:rPr>
                <w:rFonts w:hint="eastAsia" w:ascii="宋体" w:hAnsi="宋体" w:cs="宋体"/>
                <w:szCs w:val="21"/>
              </w:rPr>
              <w:t>。服务工程师通过电话、远程方式进行解决，如无法解决时应提供现场技术支持的方式进行故障处理，10分钟响应，2小时到达现场。确保相关业务系统的可用性。每次派遣≥1名初级工程师提供现场技术支持服务，提供≥1名中级工程师及≥1名技术专家进行二线技术支持服务。技术支持服务：提供信息安全设备的常规技术支持服务；服务商应为用户提供365*7*24小时远程技术支持服务，10分钟响应，1小时内电话或网络远程技术支持服务；提供365*5*8小时现场技术支持服务，10分钟响应，2小时到达现场。每次派遣≥1名初级工程师提供现场技术支持服务，提供≥1名中级工程师进行二线技术支持服务。应急响应服务：提供信息安全设备的应急响应服务；服务商应为用户提供365*7*24小时现场应急响应服务，10分钟响应，2小时到达现场。每次派遣≥1名高级工程师提供现场应急响应服务，提供≥1名技术专家进行二线技术支持服务。健康巡检服务：每季度1次巡检服务，包括设备硬件工作状态，包括风扇、电源、整机硬件温度。软件工作状态，包括系统版本信息、CPU利用率、内存利用率。配置信息状态，包括登录配置安全性检查、防护策略配置检测、路由表配置信息。日志汇总分析，包括管理日志、设备运行日志、攻击防护日志的汇总分析。对于软件系统，如防病毒软件进行日志分析，提供攻击威胁以及攻击源检测报告。每次派遣≥1名初级工程师提供现场巡检服务，提供≥1名中级工程师二线技术支持服务。考虑到安全设备是确保财政网络安全的关键防护系统，防病毒网关和漏洞扫描设备进行现场巡检服务时，由具备设备厂商原厂认证资质的工程师进行安全系统自身可用性检查，中标后</w:t>
            </w:r>
            <w:r>
              <w:rPr>
                <w:rFonts w:ascii="宋体" w:hAnsi="宋体" w:cs="宋体"/>
                <w:szCs w:val="21"/>
              </w:rPr>
              <w:t>需</w:t>
            </w:r>
            <w:r>
              <w:rPr>
                <w:rFonts w:hint="eastAsia" w:ascii="宋体" w:hAnsi="宋体" w:cs="宋体"/>
                <w:szCs w:val="21"/>
              </w:rPr>
              <w:t>提供加</w:t>
            </w:r>
            <w:r>
              <w:rPr>
                <w:rFonts w:ascii="宋体" w:hAnsi="宋体" w:cs="宋体"/>
                <w:szCs w:val="21"/>
              </w:rPr>
              <w:t>盖公章的</w:t>
            </w:r>
            <w:r>
              <w:rPr>
                <w:rFonts w:hint="eastAsia" w:ascii="宋体" w:hAnsi="宋体" w:cs="宋体"/>
                <w:szCs w:val="21"/>
              </w:rPr>
              <w:t>设备厂商原厂售后服务承诺函。提供</w:t>
            </w:r>
            <w:r>
              <w:rPr>
                <w:rFonts w:ascii="宋体" w:hAnsi="宋体" w:cs="宋体"/>
                <w:szCs w:val="21"/>
              </w:rPr>
              <w:t>至少</w:t>
            </w:r>
            <w:r>
              <w:rPr>
                <w:rFonts w:hint="eastAsia" w:ascii="宋体" w:hAnsi="宋体" w:cs="宋体"/>
                <w:szCs w:val="21"/>
              </w:rPr>
              <w:t>2次网络安全培训服务，同时为用户提供培训现场课件记录及内容整理服务，培训内容在大屏进行实时字幕呈现，并且同步将培训音频转写为文档保存。方便查阅学习。提供</w:t>
            </w:r>
            <w:r>
              <w:rPr>
                <w:rFonts w:ascii="宋体" w:hAnsi="宋体" w:cs="宋体"/>
                <w:szCs w:val="21"/>
              </w:rPr>
              <w:t>一体化</w:t>
            </w:r>
            <w:r>
              <w:rPr>
                <w:rFonts w:hint="eastAsia" w:ascii="宋体" w:hAnsi="宋体" w:cs="宋体"/>
                <w:szCs w:val="21"/>
              </w:rPr>
              <w:t>会议培训设备，内置电源与电池。在使用时支持断网环境下的本地离线转写。培训系统支持</w:t>
            </w:r>
            <w:r>
              <w:rPr>
                <w:rFonts w:ascii="宋体" w:hAnsi="宋体" w:cs="宋体"/>
                <w:szCs w:val="21"/>
              </w:rPr>
              <w:t>语音转写，</w:t>
            </w:r>
            <w:r>
              <w:rPr>
                <w:rFonts w:hint="eastAsia" w:ascii="宋体" w:hAnsi="宋体" w:cs="宋体"/>
                <w:szCs w:val="21"/>
              </w:rPr>
              <w:t>在PPT中叠加字幕，并可手动选择字幕的开关、字幕的语言及调整字幕的位置。培训课</w:t>
            </w:r>
            <w:r>
              <w:rPr>
                <w:rFonts w:ascii="宋体" w:hAnsi="宋体" w:cs="宋体"/>
                <w:szCs w:val="21"/>
              </w:rPr>
              <w:t>件可</w:t>
            </w:r>
            <w:r>
              <w:rPr>
                <w:rFonts w:hint="eastAsia" w:ascii="宋体" w:hAnsi="宋体" w:cs="宋体"/>
                <w:szCs w:val="21"/>
              </w:rPr>
              <w:t>现场</w:t>
            </w:r>
            <w:r>
              <w:rPr>
                <w:rFonts w:ascii="宋体" w:hAnsi="宋体" w:cs="宋体"/>
                <w:szCs w:val="21"/>
              </w:rPr>
              <w:t>通过</w:t>
            </w:r>
            <w:r>
              <w:rPr>
                <w:rFonts w:hint="eastAsia" w:ascii="宋体" w:hAnsi="宋体" w:cs="宋体"/>
                <w:szCs w:val="21"/>
              </w:rPr>
              <w:t>二</w:t>
            </w:r>
            <w:r>
              <w:rPr>
                <w:rFonts w:ascii="宋体" w:hAnsi="宋体" w:cs="宋体"/>
                <w:szCs w:val="21"/>
              </w:rPr>
              <w:t>维码</w:t>
            </w:r>
            <w:r>
              <w:rPr>
                <w:rFonts w:hint="eastAsia" w:ascii="宋体" w:hAnsi="宋体" w:cs="宋体"/>
                <w:szCs w:val="21"/>
              </w:rPr>
              <w:t>扫描</w:t>
            </w:r>
            <w:r>
              <w:rPr>
                <w:rFonts w:ascii="宋体" w:hAnsi="宋体" w:cs="宋体"/>
                <w:szCs w:val="21"/>
              </w:rPr>
              <w:t>下载。</w:t>
            </w:r>
          </w:p>
          <w:p w14:paraId="278594C1">
            <w:pPr>
              <w:widowControl/>
              <w:spacing w:line="360" w:lineRule="auto"/>
              <w:rPr>
                <w:rFonts w:ascii="宋体" w:hAnsi="宋体"/>
                <w:szCs w:val="21"/>
              </w:rPr>
            </w:pP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项目运维服务报告及故障情况处理说明、</w:t>
            </w:r>
            <w:r>
              <w:rPr>
                <w:rFonts w:ascii="宋体" w:hAnsi="宋体" w:cs="宋体"/>
                <w:szCs w:val="21"/>
              </w:rPr>
              <w:t>备机</w:t>
            </w:r>
            <w:r>
              <w:rPr>
                <w:rFonts w:hint="eastAsia" w:ascii="宋体" w:hAnsi="宋体" w:cs="宋体"/>
                <w:szCs w:val="21"/>
              </w:rPr>
              <w:t>服务及</w:t>
            </w:r>
            <w:r>
              <w:rPr>
                <w:rFonts w:ascii="宋体" w:hAnsi="宋体" w:cs="宋体"/>
                <w:szCs w:val="21"/>
              </w:rPr>
              <w:t>培训一体机等</w:t>
            </w:r>
            <w:r>
              <w:rPr>
                <w:rFonts w:hint="eastAsia" w:ascii="宋体" w:hAnsi="宋体" w:cs="宋体"/>
                <w:szCs w:val="21"/>
              </w:rPr>
              <w:t>。</w:t>
            </w:r>
          </w:p>
        </w:tc>
        <w:tc>
          <w:tcPr>
            <w:tcW w:w="715" w:type="dxa"/>
            <w:tcBorders>
              <w:top w:val="single" w:color="000000" w:sz="4" w:space="0"/>
              <w:left w:val="single" w:color="000000" w:sz="4" w:space="0"/>
              <w:bottom w:val="single" w:color="000000" w:sz="4" w:space="0"/>
              <w:right w:val="single" w:color="000000" w:sz="4" w:space="0"/>
            </w:tcBorders>
            <w:vAlign w:val="center"/>
          </w:tcPr>
          <w:p w14:paraId="515F9893">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3537B751">
            <w:pPr>
              <w:widowControl/>
              <w:spacing w:line="360" w:lineRule="auto"/>
              <w:jc w:val="center"/>
              <w:rPr>
                <w:rFonts w:ascii="宋体" w:hAnsi="宋体" w:cs="宋体"/>
                <w:szCs w:val="21"/>
              </w:rPr>
            </w:pPr>
            <w:r>
              <w:rPr>
                <w:rFonts w:hint="eastAsia" w:ascii="宋体" w:hAnsi="宋体" w:cs="宋体"/>
                <w:szCs w:val="21"/>
              </w:rPr>
              <w:t>项</w:t>
            </w:r>
          </w:p>
        </w:tc>
      </w:tr>
      <w:tr w14:paraId="30AC4604">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63261F24">
            <w:pPr>
              <w:widowControl/>
              <w:spacing w:line="360" w:lineRule="auto"/>
              <w:jc w:val="center"/>
              <w:rPr>
                <w:rFonts w:ascii="宋体" w:hAnsi="宋体" w:cs="宋体"/>
                <w:szCs w:val="21"/>
              </w:rPr>
            </w:pPr>
            <w:r>
              <w:rPr>
                <w:rFonts w:ascii="宋体" w:hAnsi="宋体" w:cs="宋体"/>
                <w:szCs w:val="21"/>
              </w:rPr>
              <w:t>4</w:t>
            </w:r>
          </w:p>
        </w:tc>
        <w:tc>
          <w:tcPr>
            <w:tcW w:w="851" w:type="dxa"/>
            <w:tcBorders>
              <w:top w:val="single" w:color="000000" w:sz="4" w:space="0"/>
              <w:left w:val="single" w:color="000000" w:sz="4" w:space="0"/>
              <w:bottom w:val="single" w:color="000000" w:sz="4" w:space="0"/>
              <w:right w:val="single" w:color="000000" w:sz="4" w:space="0"/>
            </w:tcBorders>
            <w:vAlign w:val="center"/>
          </w:tcPr>
          <w:p w14:paraId="6F51D8EC">
            <w:pPr>
              <w:widowControl/>
              <w:spacing w:line="360" w:lineRule="auto"/>
              <w:jc w:val="center"/>
              <w:rPr>
                <w:rFonts w:ascii="宋体" w:hAnsi="宋体" w:cs="宋体"/>
                <w:szCs w:val="21"/>
              </w:rPr>
            </w:pPr>
            <w:r>
              <w:rPr>
                <w:rFonts w:hint="eastAsia" w:ascii="宋体" w:hAnsi="宋体" w:cs="宋体"/>
                <w:szCs w:val="21"/>
              </w:rPr>
              <w:t>路由交换设备维保服务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0FD313BD">
            <w:pPr>
              <w:widowControl/>
              <w:spacing w:line="360" w:lineRule="auto"/>
              <w:rPr>
                <w:rFonts w:ascii="宋体" w:hAnsi="宋体" w:cs="宋体"/>
                <w:szCs w:val="21"/>
              </w:rPr>
            </w:pPr>
            <w:r>
              <w:rPr>
                <w:rFonts w:hint="eastAsia" w:ascii="宋体" w:hAnsi="宋体" w:cs="宋体"/>
                <w:szCs w:val="21"/>
              </w:rPr>
              <w:t>一、 服务对象</w:t>
            </w:r>
            <w:r>
              <w:rPr>
                <w:rFonts w:hint="eastAsia" w:ascii="宋体" w:hAnsi="宋体" w:cs="宋体"/>
                <w:szCs w:val="21"/>
              </w:rPr>
              <w:br w:type="textWrapping"/>
            </w:r>
            <w:r>
              <w:rPr>
                <w:rFonts w:hint="eastAsia" w:ascii="宋体" w:hAnsi="宋体" w:cs="宋体"/>
                <w:szCs w:val="21"/>
              </w:rPr>
              <w:t>针对本项目中所涉及的路由交换设备，具体见服务范围清单。</w:t>
            </w:r>
            <w:r>
              <w:rPr>
                <w:rFonts w:hint="eastAsia" w:ascii="宋体" w:hAnsi="宋体" w:cs="宋体"/>
                <w:szCs w:val="21"/>
              </w:rPr>
              <w:br w:type="textWrapping"/>
            </w:r>
            <w:r>
              <w:rPr>
                <w:rFonts w:hint="eastAsia" w:ascii="宋体" w:hAnsi="宋体" w:cs="宋体"/>
                <w:szCs w:val="21"/>
              </w:rPr>
              <w:t>二、 服务内容</w:t>
            </w:r>
            <w:r>
              <w:rPr>
                <w:rFonts w:hint="eastAsia" w:ascii="宋体" w:hAnsi="宋体" w:cs="宋体"/>
                <w:szCs w:val="21"/>
              </w:rPr>
              <w:br w:type="textWrapping"/>
            </w:r>
            <w:r>
              <w:rPr>
                <w:rFonts w:hint="eastAsia" w:ascii="宋体" w:hAnsi="宋体" w:cs="宋体"/>
                <w:szCs w:val="21"/>
              </w:rPr>
              <w:t>硬件设备维保：提供1年硬件维保服务，不含软件升级服务。提供本地化硬件设备维保服务，服务期内,设备出现故障,提供免费现场设备故障检测服务、故障部件维修服务、故障设备维修服务。故障处理服务：提供路由交换设备故障处理服务；服务不限次数，当路由交换设备发生故障时，能够及时定位故障点，并进行及时故障处理。在服务期间提供</w:t>
            </w:r>
            <w:r>
              <w:rPr>
                <w:rFonts w:ascii="宋体" w:hAnsi="宋体" w:cs="宋体"/>
                <w:szCs w:val="21"/>
              </w:rPr>
              <w:t>2</w:t>
            </w:r>
            <w:r>
              <w:rPr>
                <w:rFonts w:hint="eastAsia" w:ascii="宋体" w:hAnsi="宋体" w:cs="宋体"/>
                <w:szCs w:val="21"/>
              </w:rPr>
              <w:t>台</w:t>
            </w:r>
            <w:r>
              <w:rPr>
                <w:rFonts w:ascii="宋体" w:hAnsi="宋体" w:cs="宋体"/>
                <w:szCs w:val="21"/>
              </w:rPr>
              <w:t>及以上同配置的</w:t>
            </w:r>
            <w:r>
              <w:rPr>
                <w:rFonts w:hint="eastAsia" w:ascii="宋体" w:hAnsi="宋体" w:cs="宋体"/>
                <w:szCs w:val="21"/>
              </w:rPr>
              <w:t>核心路由器</w:t>
            </w:r>
            <w:r>
              <w:rPr>
                <w:rFonts w:ascii="宋体" w:hAnsi="宋体" w:cs="宋体"/>
                <w:szCs w:val="21"/>
              </w:rPr>
              <w:t>做为备机服务，</w:t>
            </w:r>
            <w:r>
              <w:rPr>
                <w:rFonts w:hint="eastAsia" w:ascii="宋体" w:hAnsi="宋体" w:cs="宋体"/>
                <w:szCs w:val="21"/>
              </w:rPr>
              <w:t>有</w:t>
            </w:r>
            <w:r>
              <w:rPr>
                <w:rFonts w:ascii="宋体" w:hAnsi="宋体" w:cs="宋体"/>
                <w:szCs w:val="21"/>
              </w:rPr>
              <w:t>必要时</w:t>
            </w:r>
            <w:r>
              <w:rPr>
                <w:rFonts w:hint="eastAsia" w:ascii="宋体" w:hAnsi="宋体" w:cs="宋体"/>
                <w:szCs w:val="21"/>
              </w:rPr>
              <w:t>需提供</w:t>
            </w:r>
            <w:r>
              <w:rPr>
                <w:rFonts w:ascii="宋体" w:hAnsi="宋体" w:cs="宋体"/>
                <w:szCs w:val="21"/>
              </w:rPr>
              <w:t>备机到现场存放</w:t>
            </w:r>
            <w:r>
              <w:rPr>
                <w:rFonts w:hint="eastAsia" w:ascii="宋体" w:hAnsi="宋体" w:cs="宋体"/>
                <w:szCs w:val="21"/>
              </w:rPr>
              <w:t>。服务工程师通过电话、远程方式进行解决，如无法解决时提供现场技术支持的方式进行故障处理，10分钟响应，2小时到达现场。确保相关业务系统的可用性。每次派遣≥1名初级工程师提供现场技术支持服务，提供≥1名中级工程师及≥1名技术专家进行二线技术支持服务。技术支持服务：提供路由交换设备的常规技术支持服务；服务不限次数，服务商应为用户提供365*7*24小时远程技术支持服务，10分钟响应，1小时内电话或网络远程技术支持服务；提供365*5*8小时现场技术支持服务，10分钟响应，2小时到达现场，每次派遣≥1名初级工程师提供现场技术支持服务，提供≥1名中级工程师进行二线技术支持服务。应急响应服务：提供路由交换设备的应急响应服务；服务不限次数，服务商应为用户提供365*7*24小时现场应急响应服务，10分钟响应，2小时到达现场，提供上门应急响应服务。每次派遣≥1名高级工程师提供现场应急响应服务，提供≥1名技术专家进行二线技术支持服务。健康巡检服务：每季度1次巡检服务，对网络安全设备的持续运行时间、CPU利用率、内存利用率、工作温度、电源状态、风扇状态、端口带宽利用率、端口错误包统计、错误日志状态、网络趋势分析，使IT管理部门能够准确掌握网络及网络资产运行状态。针对当前网络存在的隐患、风险及瓶颈等进行分析，并提供合理化改进建议。每次派遣≥1名初级工程师提供现场巡检服务，提供≥1名中级工程师二线技术支持服务。</w:t>
            </w:r>
            <w:r>
              <w:rPr>
                <w:rFonts w:hint="eastAsia" w:ascii="宋体" w:hAnsi="宋体" w:cs="宋体"/>
                <w:szCs w:val="21"/>
              </w:rPr>
              <w:br w:type="textWrapping"/>
            </w: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项目运维服务报告及故障情况处理说明、</w:t>
            </w:r>
            <w:r>
              <w:rPr>
                <w:rFonts w:ascii="宋体" w:hAnsi="宋体" w:cs="宋体"/>
                <w:szCs w:val="21"/>
              </w:rPr>
              <w:t>备机</w:t>
            </w:r>
            <w:r>
              <w:rPr>
                <w:rFonts w:hint="eastAsia" w:ascii="宋体" w:hAnsi="宋体" w:cs="宋体"/>
                <w:szCs w:val="21"/>
              </w:rPr>
              <w:t>服务。</w:t>
            </w:r>
          </w:p>
        </w:tc>
        <w:tc>
          <w:tcPr>
            <w:tcW w:w="715" w:type="dxa"/>
            <w:tcBorders>
              <w:top w:val="single" w:color="000000" w:sz="4" w:space="0"/>
              <w:left w:val="single" w:color="000000" w:sz="4" w:space="0"/>
              <w:bottom w:val="single" w:color="000000" w:sz="4" w:space="0"/>
              <w:right w:val="single" w:color="000000" w:sz="4" w:space="0"/>
            </w:tcBorders>
            <w:vAlign w:val="center"/>
          </w:tcPr>
          <w:p w14:paraId="0028A280">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1C01578A">
            <w:pPr>
              <w:widowControl/>
              <w:spacing w:line="360" w:lineRule="auto"/>
              <w:jc w:val="center"/>
              <w:rPr>
                <w:rFonts w:ascii="宋体" w:hAnsi="宋体" w:cs="宋体"/>
                <w:szCs w:val="21"/>
              </w:rPr>
            </w:pPr>
            <w:r>
              <w:rPr>
                <w:rFonts w:hint="eastAsia" w:ascii="宋体" w:hAnsi="宋体" w:cs="宋体"/>
                <w:szCs w:val="21"/>
              </w:rPr>
              <w:t>项</w:t>
            </w:r>
          </w:p>
        </w:tc>
      </w:tr>
      <w:tr w14:paraId="7DE9012C">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32AB627F">
            <w:pPr>
              <w:widowControl/>
              <w:spacing w:line="360" w:lineRule="auto"/>
              <w:jc w:val="center"/>
              <w:rPr>
                <w:rFonts w:ascii="宋体" w:hAnsi="宋体" w:cs="宋体"/>
                <w:szCs w:val="21"/>
              </w:rPr>
            </w:pPr>
            <w:r>
              <w:rPr>
                <w:rFonts w:ascii="宋体" w:hAnsi="宋体" w:cs="宋体"/>
                <w:szCs w:val="21"/>
              </w:rPr>
              <w:t>5</w:t>
            </w:r>
          </w:p>
        </w:tc>
        <w:tc>
          <w:tcPr>
            <w:tcW w:w="851" w:type="dxa"/>
            <w:tcBorders>
              <w:top w:val="single" w:color="000000" w:sz="4" w:space="0"/>
              <w:left w:val="single" w:color="000000" w:sz="4" w:space="0"/>
              <w:bottom w:val="single" w:color="000000" w:sz="4" w:space="0"/>
              <w:right w:val="single" w:color="000000" w:sz="4" w:space="0"/>
            </w:tcBorders>
            <w:vAlign w:val="center"/>
          </w:tcPr>
          <w:p w14:paraId="2D0DA8F3">
            <w:pPr>
              <w:widowControl/>
              <w:spacing w:line="360" w:lineRule="auto"/>
              <w:jc w:val="center"/>
              <w:rPr>
                <w:rFonts w:ascii="宋体" w:hAnsi="宋体" w:cs="宋体"/>
                <w:szCs w:val="21"/>
              </w:rPr>
            </w:pPr>
            <w:r>
              <w:rPr>
                <w:rFonts w:hint="eastAsia" w:ascii="宋体" w:hAnsi="宋体" w:cs="宋体"/>
                <w:szCs w:val="21"/>
              </w:rPr>
              <w:t>业务应用数据库维保服务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3382872D">
            <w:pPr>
              <w:widowControl/>
              <w:spacing w:line="360" w:lineRule="auto"/>
              <w:rPr>
                <w:rFonts w:ascii="宋体" w:hAnsi="宋体" w:cs="宋体"/>
                <w:szCs w:val="21"/>
              </w:rPr>
            </w:pPr>
            <w:r>
              <w:rPr>
                <w:rFonts w:hint="eastAsia" w:ascii="宋体" w:hAnsi="宋体" w:cs="宋体"/>
                <w:szCs w:val="21"/>
              </w:rPr>
              <w:t>一、服务范围</w:t>
            </w:r>
            <w:r>
              <w:rPr>
                <w:rFonts w:hint="eastAsia" w:ascii="宋体" w:hAnsi="宋体" w:cs="宋体"/>
                <w:szCs w:val="21"/>
              </w:rPr>
              <w:br w:type="textWrapping"/>
            </w:r>
            <w:r>
              <w:rPr>
                <w:rFonts w:hint="eastAsia" w:ascii="宋体" w:hAnsi="宋体" w:cs="宋体"/>
                <w:szCs w:val="21"/>
              </w:rPr>
              <w:t>针对本项目中所涉及的业务应用数据库，具体见服务范围清单。</w:t>
            </w:r>
            <w:r>
              <w:rPr>
                <w:rFonts w:hint="eastAsia" w:ascii="宋体" w:hAnsi="宋体" w:cs="宋体"/>
                <w:szCs w:val="21"/>
              </w:rPr>
              <w:br w:type="textWrapping"/>
            </w:r>
            <w:r>
              <w:rPr>
                <w:rFonts w:hint="eastAsia" w:ascii="宋体" w:hAnsi="宋体" w:cs="宋体"/>
                <w:szCs w:val="21"/>
              </w:rPr>
              <w:t>二、服务内容及要求</w:t>
            </w:r>
            <w:r>
              <w:rPr>
                <w:rFonts w:hint="eastAsia" w:ascii="宋体" w:hAnsi="宋体" w:cs="宋体"/>
                <w:szCs w:val="21"/>
              </w:rPr>
              <w:br w:type="textWrapping"/>
            </w:r>
            <w:r>
              <w:rPr>
                <w:rFonts w:hint="eastAsia" w:ascii="宋体" w:hAnsi="宋体" w:cs="宋体"/>
                <w:szCs w:val="21"/>
              </w:rPr>
              <w:t>系统维保：提供1年维保服务。服务期内,业务应用数据库及中间件出现故障,提供免费现场故障检测服务、免费故障维修服务。故障处理服务：提供数据库及中间件故障处理服务；提供</w:t>
            </w:r>
            <w:r>
              <w:rPr>
                <w:rFonts w:ascii="宋体" w:hAnsi="宋体" w:cs="宋体"/>
                <w:szCs w:val="21"/>
              </w:rPr>
              <w:t>金财运维管理平台升级服务</w:t>
            </w:r>
            <w:r>
              <w:rPr>
                <w:rFonts w:hint="eastAsia" w:ascii="宋体" w:hAnsi="宋体" w:cs="宋体"/>
                <w:szCs w:val="21"/>
              </w:rPr>
              <w:t>1项</w:t>
            </w:r>
            <w:r>
              <w:rPr>
                <w:rFonts w:ascii="宋体" w:hAnsi="宋体" w:cs="宋体"/>
                <w:szCs w:val="21"/>
              </w:rPr>
              <w:t>，</w:t>
            </w:r>
            <w:r>
              <w:rPr>
                <w:rFonts w:hint="eastAsia" w:ascii="宋体" w:hAnsi="宋体" w:cs="宋体"/>
                <w:szCs w:val="21"/>
              </w:rPr>
              <w:t>无缝对接现有运维管理平台，升级后可提供新接入设备的拓扑发现并具备以下功能：物理视图、逻辑视图、VLAN 视图，提供运维显示平台。机房视图展现设备的机房、机柜、设备位置及摆放情况等。对关联的设备，可以实时监控和查看它们的状态，以及该设备信息。告警信息展示，当鼠标放到业务视图中某个图元上时将展现该图元的健康度、告警级别、告警信息。主要统计“业务系统概览”下所有业务系统和子业务系统的告警分类总数统计情况。可查看监控设备的各项性能信息，接口概览页面展示网络设备的设备名称、IP 地址、接口健康状态，并提供根据设备名称和 IP 地址进行查询的功能。接口组性能管理界面，显示最新一次的性能信息、出入流量时序图和出入利用率时序图等信息。具备资产综合统计，网络查询统计，无线查询统计，主机查询统计，数据库查询统计，中间件查询统计，CMDB查询统计；生成应用、网络、主机、数据库、事件 BMS 报表。实现拓扑配置、权限控制、拓扑视图、IP地址管理、浏览设备等操作。可以在Windows、Linux 等主流操作系统上部署；可以支持 mysql、oracle 等数据库系统上部署；可以在通用PC 服务器或虚拟系统上部署；系统采用J2EE 开发的全B/S 三层架构，通过 WEB 浏览器即可使用和管理系统；支持应用的集群部署模式；支持移动终端 APP 应用进行完整的工单处理；支持全中文界面；应遵循高连续可用性原则，需要考虑重要硬件服务器的冗余设置，实现高连续可用性；能够保证7*24 小时的稳定运行，对IT 资源的监测应当保证对IT 系统影响最小；系统支持Oracle RAC 数据联机备份能力，保证数据的完整性和有效性；系统在容灾或发生主备切换时，从系统软件到应用软件，均能完成自动启动而无需人工干预；支持快捷数据导入/导出，及增量备份与恢复功能；管理系统应具有基于角色的访问控制机制,能够为不同的管理角色分配不同的访问权限,通过管理员与管理角色的对应,实现严格的访问控制机制；支持审计功能，可以查阅到用户在系统中的登录时间和内容；操作时间和操作内容等；应具备高可扩展能力，以适应系统不断扩展的需求。可扩展能力体现在管理数据结构的扩展能力，管理告警数据、性能数据处理的吞吐能力，管理体系结构的扩展能力，管理功能的扩展能力，管理指标的扩展能力；系统支持仿真式、实时互动的3D机房视图，可身临其境的查看、管理机房、机柜、设备、环境、布线的各类信息（提供界面截图）。系统提供智能化的故障处理流程，立足于提高运维工程师的处理效率。灵活的告警策略能适应各种各样的IT环境变化，帮助客户从海量告警信息中释放出来，聚焦在需要核心关注和处理的故障上（提供界面截图）。实施期间提供第三方应用性能管理平台。系统具有虚拟资源池化管理功能，软件通过友好的交互界面，呈现出虚拟化资源池的性能、容量和操作功能（提供界面截图）。支持国产化设备及操作系统升级后安装。服务不限次数，当数据库及中间件发生故障时，能够及时定位故障点，并进行及时故障处理。服务工程师通过电话、远程方式进行解决，如无法解决时提供现场技术支持的方式进行故障处理，10分钟响应，2小时到达现场。确保相关业务系统的可用性。每次派遣≥1名初级工程师提供现场技术支持服务，提供≥1名中级工程师及≥1名技术专家进行二线技术支持服务。技术支持服务：提供数据库及中间件的常规技术支持服务；服务不限次数，服务商应为用户提供365*7*24小时远程技术支持服务，10分钟响应，1小时内电话或网络远程技术支持服务；提供365*5*8小时现场技术支持服务，10分钟响应，2小时到达现场，每次派遣≥1名初级工程师提供现场技术支持服务，提供≥1名中级工程师进行二线技术支持服务。应急响应服务：提供数据库及中间件的应急响应服务；服务不限次数，服务商应为用户提供365*7*24小时现场应急响应服务，10分钟响应，2小时到达现场，每次派遣≥1名中级工程师提供现场应急响应服务，提供≥1名技术专家进行二线技术支持服务。健康巡检服务：每季度1次巡检服务，包括数据库状态监测、数据库运行进程监测、数据库log文件及trace文件、数据库用户监测、数据表空间和数据文件、数据库网络配置、数据库联通性测试，与备份有关的监测。每次派遣≥1名初级工程师提供现场巡检服务，提供≥1名中级工程师二线技术支持服务。</w:t>
            </w:r>
            <w:r>
              <w:rPr>
                <w:rFonts w:hint="eastAsia" w:ascii="宋体" w:hAnsi="宋体" w:cs="宋体"/>
                <w:szCs w:val="21"/>
              </w:rPr>
              <w:br w:type="textWrapping"/>
            </w: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项目运维服务报告及故障情况处理说明。</w:t>
            </w:r>
          </w:p>
        </w:tc>
        <w:tc>
          <w:tcPr>
            <w:tcW w:w="715" w:type="dxa"/>
            <w:tcBorders>
              <w:top w:val="single" w:color="000000" w:sz="4" w:space="0"/>
              <w:left w:val="single" w:color="000000" w:sz="4" w:space="0"/>
              <w:bottom w:val="single" w:color="000000" w:sz="4" w:space="0"/>
              <w:right w:val="single" w:color="000000" w:sz="4" w:space="0"/>
            </w:tcBorders>
            <w:vAlign w:val="center"/>
          </w:tcPr>
          <w:p w14:paraId="710BDA05">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0610D909">
            <w:pPr>
              <w:widowControl/>
              <w:spacing w:line="360" w:lineRule="auto"/>
              <w:jc w:val="center"/>
              <w:rPr>
                <w:rFonts w:ascii="宋体" w:hAnsi="宋体" w:cs="宋体"/>
                <w:szCs w:val="21"/>
              </w:rPr>
            </w:pPr>
            <w:r>
              <w:rPr>
                <w:rFonts w:hint="eastAsia" w:ascii="宋体" w:hAnsi="宋体" w:cs="宋体"/>
                <w:szCs w:val="21"/>
              </w:rPr>
              <w:t>项</w:t>
            </w:r>
          </w:p>
        </w:tc>
      </w:tr>
      <w:tr w14:paraId="1A1FFC2E">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4767F8C3">
            <w:pPr>
              <w:widowControl/>
              <w:spacing w:line="360" w:lineRule="auto"/>
              <w:jc w:val="center"/>
              <w:rPr>
                <w:rFonts w:ascii="宋体" w:hAnsi="宋体" w:cs="宋体"/>
                <w:szCs w:val="21"/>
              </w:rPr>
            </w:pPr>
            <w:r>
              <w:rPr>
                <w:rFonts w:ascii="宋体" w:hAnsi="宋体" w:cs="宋体"/>
                <w:szCs w:val="21"/>
              </w:rPr>
              <w:t>6</w:t>
            </w:r>
          </w:p>
        </w:tc>
        <w:tc>
          <w:tcPr>
            <w:tcW w:w="851" w:type="dxa"/>
            <w:tcBorders>
              <w:top w:val="single" w:color="000000" w:sz="4" w:space="0"/>
              <w:left w:val="single" w:color="000000" w:sz="4" w:space="0"/>
              <w:bottom w:val="single" w:color="000000" w:sz="4" w:space="0"/>
              <w:right w:val="single" w:color="000000" w:sz="4" w:space="0"/>
            </w:tcBorders>
            <w:vAlign w:val="center"/>
          </w:tcPr>
          <w:p w14:paraId="54F6EA04">
            <w:pPr>
              <w:widowControl/>
              <w:spacing w:line="360" w:lineRule="auto"/>
              <w:jc w:val="center"/>
              <w:rPr>
                <w:rFonts w:ascii="宋体" w:hAnsi="宋体" w:cs="宋体"/>
                <w:szCs w:val="21"/>
              </w:rPr>
            </w:pPr>
            <w:r>
              <w:rPr>
                <w:rFonts w:hint="eastAsia" w:ascii="宋体" w:hAnsi="宋体" w:cs="宋体"/>
                <w:szCs w:val="21"/>
              </w:rPr>
              <w:t>核高基系统维保服务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45AC69F5">
            <w:pPr>
              <w:widowControl/>
              <w:spacing w:line="360" w:lineRule="auto"/>
              <w:rPr>
                <w:rFonts w:ascii="宋体" w:hAnsi="宋体" w:cs="宋体"/>
                <w:szCs w:val="21"/>
              </w:rPr>
            </w:pPr>
            <w:r>
              <w:rPr>
                <w:rFonts w:hint="eastAsia" w:ascii="宋体" w:hAnsi="宋体" w:cs="宋体"/>
                <w:szCs w:val="21"/>
              </w:rPr>
              <w:t>一、服务范围</w:t>
            </w:r>
            <w:r>
              <w:rPr>
                <w:rFonts w:hint="eastAsia" w:ascii="宋体" w:hAnsi="宋体" w:cs="宋体"/>
                <w:szCs w:val="21"/>
              </w:rPr>
              <w:br w:type="textWrapping"/>
            </w:r>
            <w:r>
              <w:rPr>
                <w:rFonts w:hint="eastAsia" w:ascii="宋体" w:hAnsi="宋体" w:cs="宋体"/>
                <w:szCs w:val="21"/>
              </w:rPr>
              <w:t>针对本项目中所涉及的核高基系统设备，具体见服务范围清单。</w:t>
            </w:r>
            <w:r>
              <w:rPr>
                <w:rFonts w:hint="eastAsia" w:ascii="宋体" w:hAnsi="宋体" w:cs="宋体"/>
                <w:szCs w:val="21"/>
              </w:rPr>
              <w:br w:type="textWrapping"/>
            </w:r>
            <w:r>
              <w:rPr>
                <w:rFonts w:hint="eastAsia" w:ascii="宋体" w:hAnsi="宋体" w:cs="宋体"/>
                <w:szCs w:val="21"/>
              </w:rPr>
              <w:t>二、服务内容及要求</w:t>
            </w:r>
            <w:r>
              <w:rPr>
                <w:rFonts w:hint="eastAsia" w:ascii="宋体" w:hAnsi="宋体" w:cs="宋体"/>
                <w:szCs w:val="21"/>
              </w:rPr>
              <w:br w:type="textWrapping"/>
            </w:r>
            <w:r>
              <w:rPr>
                <w:rFonts w:hint="eastAsia" w:ascii="宋体" w:hAnsi="宋体" w:cs="宋体"/>
                <w:szCs w:val="21"/>
              </w:rPr>
              <w:t>硬件设备维保：提供1年硬件维保服务，不含软件升级服务。提供本地化硬件设备维保服务，服务期内,设备出现故障,提供免费现场设备故障检测服务、故障部件维修服务、故障设备维修服务。故障处理服务：提供核高基系统设备故障处理服务；当核高基系统设备发生故障时，能够及时定位故障点，并进行及时故障处理。更换备品备件和巡检服务时需由原厂商工程师提供上门服务。服务工程师通过电话、远程方式进行解决，如无法解决时提供现场技术支持的方式进行故障处理，10分钟响应，2小时到达现场。确保相关业务系统的可用性。每次派遣≥1名初级工程师提供现场技术支持服务，提供≥1名中级工程师及≥1名技术专家进行二线技术支持服务。技术支持服务：提供核高基系统设备的常规技术支持服务；服务商应为用户提供365*7*24小时远程技术支持服务，10分钟响应，1小时内电话或网络远程技术支持服务；提供365*5*8小时现场技术支持服务，10分钟响应，2小时到达现场，每次派遣≥1名初级工程师提供现场技术支持服务，提供≥1名中级工程师进行二线技术支持服务。应急响应服务：提供核高基系统设备的应急响应服务；年度2次，服务商应为用户提供365*7*24小时现场应急响应服务，10分钟响应，2小时到达现场，每次派遣≥1名中级工程师提供现场应急响应服务，提供≥1名技术专家进行二线技术支持服务。健康巡检服务：每季度1次巡检服务，包括针对X86服务器硬件运行情况。包括CPU、内存、网卡、RAID信息等。对服务器可能存在的故障进行排查，前端应用无法访问时要定位应用所在的物理服务器，检查硬件是否有故障，对非硬件故障进行解决和排除。如有硬件故障告知用户，并配合用户对服务器进行操作。每次派遣≥1名初级工程师提供现场巡检服务，提供≥1名中级工程师二线技术支持服务。</w:t>
            </w:r>
            <w:r>
              <w:rPr>
                <w:rFonts w:hint="eastAsia" w:ascii="宋体" w:hAnsi="宋体" w:cs="宋体"/>
                <w:szCs w:val="21"/>
              </w:rPr>
              <w:br w:type="textWrapping"/>
            </w: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项目运维服务报告及故障情况处理说明。</w:t>
            </w:r>
          </w:p>
        </w:tc>
        <w:tc>
          <w:tcPr>
            <w:tcW w:w="715" w:type="dxa"/>
            <w:tcBorders>
              <w:top w:val="single" w:color="000000" w:sz="4" w:space="0"/>
              <w:left w:val="single" w:color="000000" w:sz="4" w:space="0"/>
              <w:bottom w:val="single" w:color="000000" w:sz="4" w:space="0"/>
              <w:right w:val="single" w:color="000000" w:sz="4" w:space="0"/>
            </w:tcBorders>
            <w:vAlign w:val="center"/>
          </w:tcPr>
          <w:p w14:paraId="5E7AB38F">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24BF071D">
            <w:pPr>
              <w:widowControl/>
              <w:spacing w:line="360" w:lineRule="auto"/>
              <w:jc w:val="center"/>
              <w:rPr>
                <w:rFonts w:ascii="宋体" w:hAnsi="宋体" w:cs="宋体"/>
                <w:szCs w:val="21"/>
              </w:rPr>
            </w:pPr>
            <w:r>
              <w:rPr>
                <w:rFonts w:hint="eastAsia" w:ascii="宋体" w:hAnsi="宋体" w:cs="宋体"/>
                <w:szCs w:val="21"/>
              </w:rPr>
              <w:t>项</w:t>
            </w:r>
          </w:p>
        </w:tc>
      </w:tr>
      <w:tr w14:paraId="0A4170B4">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356FC077">
            <w:pPr>
              <w:widowControl/>
              <w:spacing w:line="360" w:lineRule="auto"/>
              <w:jc w:val="center"/>
              <w:rPr>
                <w:rFonts w:ascii="宋体" w:hAnsi="宋体" w:cs="宋体"/>
                <w:szCs w:val="21"/>
              </w:rPr>
            </w:pPr>
            <w:r>
              <w:rPr>
                <w:rFonts w:ascii="宋体" w:hAnsi="宋体" w:cs="宋体"/>
                <w:szCs w:val="21"/>
              </w:rPr>
              <w:t>7</w:t>
            </w:r>
          </w:p>
        </w:tc>
        <w:tc>
          <w:tcPr>
            <w:tcW w:w="851" w:type="dxa"/>
            <w:tcBorders>
              <w:top w:val="single" w:color="000000" w:sz="4" w:space="0"/>
              <w:left w:val="single" w:color="000000" w:sz="4" w:space="0"/>
              <w:bottom w:val="single" w:color="000000" w:sz="4" w:space="0"/>
              <w:right w:val="single" w:color="000000" w:sz="4" w:space="0"/>
            </w:tcBorders>
            <w:vAlign w:val="center"/>
          </w:tcPr>
          <w:p w14:paraId="2184EFF9">
            <w:pPr>
              <w:widowControl/>
              <w:spacing w:line="360" w:lineRule="auto"/>
              <w:jc w:val="center"/>
              <w:rPr>
                <w:rFonts w:ascii="宋体" w:hAnsi="宋体" w:cs="宋体"/>
                <w:szCs w:val="21"/>
              </w:rPr>
            </w:pPr>
            <w:r>
              <w:rPr>
                <w:rFonts w:hint="eastAsia" w:ascii="宋体" w:hAnsi="宋体" w:cs="宋体"/>
                <w:szCs w:val="21"/>
              </w:rPr>
              <w:t>UPS设备维保服务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7EA0BBB7">
            <w:pPr>
              <w:widowControl/>
              <w:spacing w:line="360" w:lineRule="auto"/>
              <w:rPr>
                <w:rFonts w:ascii="宋体" w:hAnsi="宋体" w:cs="宋体"/>
                <w:szCs w:val="21"/>
              </w:rPr>
            </w:pPr>
            <w:r>
              <w:rPr>
                <w:rFonts w:hint="eastAsia" w:ascii="宋体" w:hAnsi="宋体" w:cs="宋体"/>
                <w:szCs w:val="21"/>
              </w:rPr>
              <w:t>一、服务范围</w:t>
            </w:r>
            <w:r>
              <w:rPr>
                <w:rFonts w:hint="eastAsia" w:ascii="宋体" w:hAnsi="宋体" w:cs="宋体"/>
                <w:szCs w:val="21"/>
              </w:rPr>
              <w:br w:type="textWrapping"/>
            </w:r>
            <w:r>
              <w:rPr>
                <w:rFonts w:hint="eastAsia" w:ascii="宋体" w:hAnsi="宋体" w:cs="宋体"/>
                <w:szCs w:val="21"/>
              </w:rPr>
              <w:t>针对本项目中所涉及的UPS设备，具体见服务范围清单。</w:t>
            </w:r>
            <w:r>
              <w:rPr>
                <w:rFonts w:hint="eastAsia" w:ascii="宋体" w:hAnsi="宋体" w:cs="宋体"/>
                <w:szCs w:val="21"/>
              </w:rPr>
              <w:br w:type="textWrapping"/>
            </w:r>
            <w:r>
              <w:rPr>
                <w:rFonts w:hint="eastAsia" w:ascii="宋体" w:hAnsi="宋体" w:cs="宋体"/>
                <w:szCs w:val="21"/>
              </w:rPr>
              <w:t>三、 服务内容及要求</w:t>
            </w:r>
            <w:r>
              <w:rPr>
                <w:rFonts w:hint="eastAsia" w:ascii="宋体" w:hAnsi="宋体" w:cs="宋体"/>
                <w:szCs w:val="21"/>
              </w:rPr>
              <w:br w:type="textWrapping"/>
            </w:r>
            <w:r>
              <w:rPr>
                <w:rFonts w:hint="eastAsia" w:ascii="宋体" w:hAnsi="宋体" w:cs="宋体"/>
                <w:szCs w:val="21"/>
              </w:rPr>
              <w:t>硬件设备维保：提供1年硬件维保服务，不含软件升级服务。提供本地化硬件设备维保服务，服务期内,设备出现故障,提供免费现场设备故障检测服务、故障部件维修服务、故障设备维修服务。故障处理服务：提供UPS设备故障处理服务；服务不限次数，当UPS设备发生故障时，能够及时定位故障点，并进行及时故障处理。服务工程师通过电话、远程方式进行解决，如无法解决时提供现场技术支持的方式进行故障处理，10分钟响应，2小时到达现场。确保相关业务系统的可用性。每次派遣1名初级工程师提供现场技术支持服务，提供≥1名中级工程师及≥1名技术专家进行二线技术支持服务。技术支持服务：提供UPS设备的常规技术支持服务；服务不限次数，服务商应为用户提供365*7*24小时远程技术支持服务，10分钟响应，1小时内电话或网络远程技术支持服务；提供365*5*8小时现场技术支持服务，10分钟响应，2小时到达现场，每次派遣≥1名初级工程师提供现场技术支持服务，提供≥1名中级工程师进行二线技术支持服务。应急响应服务：提供UPS设备的应急响应服务，服务商应为用户提供365*7*24小时现场应急响应服务，10分钟响应，2小时到达现场，每次派遣≥1名中级工程师提供现场应急响应服务，提供≥1名技术专家进行二线技术支持服务。健康巡检服务：每季度1次巡检服务，检测电池运行的转换是否正常；清理内部灰尘杂物；检测内部静态旁路；检查内部所有控制线路及带电线路是否绝缘良好；断电情况下对UPS系统内部所有端子进行物理检查；按客户要求实施功能检测；对UPS的工作记录和报警记录进行检查，根据记录情况进行预防性维护；检查布线是否正确，记录相关情况。每次派遣≥1名初级工程师提供现场巡检服务，提供≥1名中级工程师二线技术支持服务。考虑到ups设备是确保财政网络运行的关键系统，ups设备进行现场巡检服务时，由具备设备厂商原厂认证资质的工程师进行安全系统自身可用性检查并提供备机服务，有</w:t>
            </w:r>
            <w:r>
              <w:rPr>
                <w:rFonts w:ascii="宋体" w:hAnsi="宋体" w:cs="宋体"/>
                <w:szCs w:val="21"/>
              </w:rPr>
              <w:t>必要时</w:t>
            </w:r>
            <w:r>
              <w:rPr>
                <w:rFonts w:hint="eastAsia" w:ascii="宋体" w:hAnsi="宋体" w:cs="宋体"/>
                <w:szCs w:val="21"/>
              </w:rPr>
              <w:t>需提供</w:t>
            </w:r>
            <w:r>
              <w:rPr>
                <w:rFonts w:ascii="宋体" w:hAnsi="宋体" w:cs="宋体"/>
                <w:szCs w:val="21"/>
              </w:rPr>
              <w:t>备机到现场存放</w:t>
            </w:r>
            <w:r>
              <w:rPr>
                <w:rFonts w:hint="eastAsia" w:ascii="宋体" w:hAnsi="宋体" w:cs="宋体"/>
                <w:szCs w:val="21"/>
              </w:rPr>
              <w:t>。</w:t>
            </w:r>
            <w:r>
              <w:rPr>
                <w:rFonts w:hint="eastAsia" w:ascii="宋体" w:hAnsi="宋体" w:cs="宋体"/>
                <w:szCs w:val="21"/>
              </w:rPr>
              <w:br w:type="textWrapping"/>
            </w: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项目运维服务报告及故障情况处理说明。</w:t>
            </w:r>
          </w:p>
        </w:tc>
        <w:tc>
          <w:tcPr>
            <w:tcW w:w="715" w:type="dxa"/>
            <w:tcBorders>
              <w:top w:val="single" w:color="000000" w:sz="4" w:space="0"/>
              <w:left w:val="single" w:color="000000" w:sz="4" w:space="0"/>
              <w:bottom w:val="single" w:color="000000" w:sz="4" w:space="0"/>
              <w:right w:val="single" w:color="000000" w:sz="4" w:space="0"/>
            </w:tcBorders>
            <w:vAlign w:val="center"/>
          </w:tcPr>
          <w:p w14:paraId="1D07065D">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5F0DCA61">
            <w:pPr>
              <w:widowControl/>
              <w:spacing w:line="360" w:lineRule="auto"/>
              <w:jc w:val="center"/>
              <w:rPr>
                <w:rFonts w:ascii="宋体" w:hAnsi="宋体" w:cs="宋体"/>
                <w:szCs w:val="21"/>
              </w:rPr>
            </w:pPr>
            <w:r>
              <w:rPr>
                <w:rFonts w:hint="eastAsia" w:ascii="宋体" w:hAnsi="宋体" w:cs="宋体"/>
                <w:szCs w:val="21"/>
              </w:rPr>
              <w:t>项</w:t>
            </w:r>
          </w:p>
        </w:tc>
      </w:tr>
      <w:tr w14:paraId="6F896AF5">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0DD6922C">
            <w:pPr>
              <w:widowControl/>
              <w:spacing w:line="360" w:lineRule="auto"/>
              <w:jc w:val="center"/>
              <w:rPr>
                <w:rFonts w:ascii="宋体" w:hAnsi="宋体" w:cs="宋体"/>
                <w:szCs w:val="21"/>
              </w:rPr>
            </w:pPr>
            <w:r>
              <w:rPr>
                <w:rFonts w:ascii="宋体" w:hAnsi="宋体" w:cs="宋体"/>
                <w:szCs w:val="21"/>
              </w:rPr>
              <w:t>8</w:t>
            </w:r>
          </w:p>
        </w:tc>
        <w:tc>
          <w:tcPr>
            <w:tcW w:w="851" w:type="dxa"/>
            <w:tcBorders>
              <w:top w:val="single" w:color="000000" w:sz="4" w:space="0"/>
              <w:left w:val="single" w:color="000000" w:sz="4" w:space="0"/>
              <w:bottom w:val="single" w:color="000000" w:sz="4" w:space="0"/>
              <w:right w:val="single" w:color="000000" w:sz="4" w:space="0"/>
            </w:tcBorders>
            <w:vAlign w:val="center"/>
          </w:tcPr>
          <w:p w14:paraId="71900A60">
            <w:pPr>
              <w:widowControl/>
              <w:spacing w:line="360" w:lineRule="auto"/>
              <w:jc w:val="center"/>
              <w:rPr>
                <w:rFonts w:ascii="宋体" w:hAnsi="宋体" w:cs="宋体"/>
                <w:szCs w:val="21"/>
              </w:rPr>
            </w:pPr>
            <w:r>
              <w:rPr>
                <w:rFonts w:hint="eastAsia" w:ascii="宋体" w:hAnsi="宋体" w:cs="宋体"/>
                <w:szCs w:val="21"/>
              </w:rPr>
              <w:t>机房基础环境设施维保服务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06807AAD">
            <w:pPr>
              <w:widowControl/>
              <w:spacing w:line="360" w:lineRule="auto"/>
              <w:rPr>
                <w:rFonts w:ascii="宋体" w:hAnsi="宋体" w:cs="宋体"/>
                <w:szCs w:val="21"/>
              </w:rPr>
            </w:pPr>
            <w:r>
              <w:rPr>
                <w:rFonts w:hint="eastAsia" w:ascii="宋体" w:hAnsi="宋体" w:cs="宋体"/>
                <w:szCs w:val="21"/>
              </w:rPr>
              <w:t>一、服务范围</w:t>
            </w:r>
            <w:r>
              <w:rPr>
                <w:rFonts w:hint="eastAsia" w:ascii="宋体" w:hAnsi="宋体" w:cs="宋体"/>
                <w:szCs w:val="21"/>
              </w:rPr>
              <w:br w:type="textWrapping"/>
            </w:r>
            <w:r>
              <w:rPr>
                <w:rFonts w:hint="eastAsia" w:ascii="宋体" w:hAnsi="宋体" w:cs="宋体"/>
                <w:szCs w:val="21"/>
              </w:rPr>
              <w:t>针对本项目中所涉及的机房基础环境基础设施。</w:t>
            </w:r>
            <w:r>
              <w:rPr>
                <w:rFonts w:hint="eastAsia" w:ascii="宋体" w:hAnsi="宋体" w:cs="宋体"/>
                <w:szCs w:val="21"/>
              </w:rPr>
              <w:br w:type="textWrapping"/>
            </w:r>
            <w:r>
              <w:rPr>
                <w:rFonts w:hint="eastAsia" w:ascii="宋体" w:hAnsi="宋体" w:cs="宋体"/>
                <w:szCs w:val="21"/>
              </w:rPr>
              <w:t>二、服务内容</w:t>
            </w:r>
            <w:r>
              <w:rPr>
                <w:rFonts w:hint="eastAsia" w:ascii="宋体" w:hAnsi="宋体" w:cs="宋体"/>
                <w:szCs w:val="21"/>
              </w:rPr>
              <w:br w:type="textWrapping"/>
            </w:r>
            <w:r>
              <w:rPr>
                <w:rFonts w:hint="eastAsia" w:ascii="宋体" w:hAnsi="宋体" w:cs="宋体"/>
                <w:szCs w:val="21"/>
              </w:rPr>
              <w:t>硬件设备维保：提供1年硬件维保服务，不含软件升级服务。提供本地化维保服务，服务期内,机房基础设施出现故障,提供现场故障检测服务、故障部件维修服务、故障设施维修服务。故障处理服务：提供机房基础环境设施故障处理服务：服务不限次数，当基础环境设施发生故障时，能够及时定位故障点，并进行及时故障处理。服务工程师通过电话、远程方式进行解决，如无法解决时应提供现场技术支持的方式进行故障处理，10分钟响应，2小时到达现场。确保相关业务系统的可用性。每次派遣≥1名初级工程师提供现场技术支持服务，提供≥1名中级工程师及≥1名技术专家进行二线技术支持服务。应急响应服务：提供机房基础环境设施的应急响应服务；服务不限次数，服务商应为用户提供365*7*24小时现场应急响应服务，10分钟响应，2小时到达现场，每次派遣≥1名中级工程师提供现场应急响应服务，提供≥1名技术专家进行二线技术支持服务。健康巡检服务：每季度1次巡检服务，机房温湿度检查：（1）温度、湿度；（2）空调供电、制冷、出风状态；氟利昂状态、室内室外过滤网。消防检查：（1）烟感、温感、加电状态、工作状态；（2）控制器显示屏、指示灯、喷洒功能、凭条打印、喇叭等功能状态。配电照明系统检查：（1）电源线路检查；配电空开故障修复；机柜电源和插座故障修复；PDU故障更换（只收取硬件维护成本）。</w:t>
            </w:r>
            <w:r>
              <w:rPr>
                <w:rFonts w:hint="eastAsia" w:ascii="宋体" w:hAnsi="宋体" w:cs="宋体"/>
                <w:color w:val="000000"/>
                <w:szCs w:val="21"/>
              </w:rPr>
              <w:t>现有机房专用空调系统检查：（1）提供过滤网免费更换服务；（2）提供室外机清洗服务；（3）中标后提供原厂售后服务承诺函保证原厂提供配件更换服务；（4）由原厂工程师每年提供1次氟利昂加注或更换服务；（5）提供夏季高温保障服务及备机服务，有</w:t>
            </w:r>
            <w:r>
              <w:rPr>
                <w:rFonts w:ascii="宋体" w:hAnsi="宋体" w:cs="宋体"/>
                <w:color w:val="000000"/>
                <w:szCs w:val="21"/>
              </w:rPr>
              <w:t>必要时</w:t>
            </w:r>
            <w:r>
              <w:rPr>
                <w:rFonts w:hint="eastAsia" w:ascii="宋体" w:hAnsi="宋体" w:cs="宋体"/>
                <w:color w:val="000000"/>
                <w:szCs w:val="21"/>
              </w:rPr>
              <w:t>需提供</w:t>
            </w:r>
            <w:r>
              <w:rPr>
                <w:rFonts w:ascii="宋体" w:hAnsi="宋体" w:cs="宋体"/>
                <w:color w:val="000000"/>
                <w:szCs w:val="21"/>
              </w:rPr>
              <w:t>备机到现场存放</w:t>
            </w:r>
            <w:r>
              <w:rPr>
                <w:rFonts w:hint="eastAsia" w:ascii="宋体" w:hAnsi="宋体" w:cs="宋体"/>
                <w:color w:val="000000"/>
                <w:szCs w:val="21"/>
              </w:rPr>
              <w:t>。</w:t>
            </w:r>
            <w:r>
              <w:rPr>
                <w:rFonts w:hint="eastAsia" w:ascii="宋体" w:hAnsi="宋体" w:cs="宋体"/>
                <w:szCs w:val="21"/>
              </w:rPr>
              <w:t>监控系统检查：（1）根据监控系统各部分设备的使用说明，每月检测其各项技术参数及监控系统传输线路质量，处理故障隐患，协助监控主管设定使用级别等各种数据，确保各部分设备各项功能良好，能够正常运行。对容易老化的监控设备部件进行全面检查，一旦发现老化现象应及时更换、维修，如视频头等。对长时间工作的监控设备定期维护一次，如硬盘录像机长时间工作会产生较多的热量，一旦其电风扇有故障，会影响排热，以免硬盘录像机工作不正常。对监控系统及设备的运行情况进行监控，分析运行情况，及时发现并排除故障。如：网络设备、服务器系统、监控终端及各种终端外设。每次派遣≥1名初级工程师提供现场巡检服务，提供≥1名中级工程师二线技术支持服务。提供会议现场语音转写及内容整理服务：供应商应为用户提供会议语音转写及内容整理服务，可将用户会议中的音频进行同步记录，并在大屏进行实时字幕呈现，同时将会议语音转写为文档保存。采用的转写设备应便于携带，在使用时应提供离线服务，不可联网。为保证数据安全，设备应存放于用户处，移动和使用前征得用户许可。</w:t>
            </w:r>
          </w:p>
          <w:p w14:paraId="53431677">
            <w:pPr>
              <w:widowControl/>
              <w:spacing w:line="360" w:lineRule="auto"/>
              <w:rPr>
                <w:rFonts w:ascii="宋体" w:hAnsi="宋体" w:cs="宋体"/>
                <w:szCs w:val="21"/>
              </w:rPr>
            </w:pPr>
            <w:r>
              <w:rPr>
                <w:rFonts w:hint="eastAsia" w:ascii="宋体" w:hAnsi="宋体" w:cs="宋体"/>
                <w:szCs w:val="21"/>
              </w:rPr>
              <w:t>三、服务交付物</w:t>
            </w:r>
            <w:r>
              <w:rPr>
                <w:rFonts w:hint="eastAsia" w:ascii="宋体" w:hAnsi="宋体" w:cs="宋体"/>
                <w:szCs w:val="21"/>
              </w:rPr>
              <w:br w:type="textWrapping"/>
            </w:r>
            <w:r>
              <w:rPr>
                <w:rFonts w:hint="eastAsia" w:ascii="宋体" w:hAnsi="宋体" w:cs="宋体"/>
                <w:szCs w:val="21"/>
              </w:rPr>
              <w:t>语音转写设备，项目运维服务报告及故障情况处理说明。</w:t>
            </w:r>
          </w:p>
        </w:tc>
        <w:tc>
          <w:tcPr>
            <w:tcW w:w="715" w:type="dxa"/>
            <w:tcBorders>
              <w:top w:val="single" w:color="000000" w:sz="4" w:space="0"/>
              <w:left w:val="single" w:color="000000" w:sz="4" w:space="0"/>
              <w:bottom w:val="single" w:color="000000" w:sz="4" w:space="0"/>
              <w:right w:val="single" w:color="000000" w:sz="4" w:space="0"/>
            </w:tcBorders>
            <w:vAlign w:val="center"/>
          </w:tcPr>
          <w:p w14:paraId="603DF5BE">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666D641C">
            <w:pPr>
              <w:widowControl/>
              <w:spacing w:line="360" w:lineRule="auto"/>
              <w:jc w:val="center"/>
              <w:rPr>
                <w:rFonts w:ascii="宋体" w:hAnsi="宋体" w:cs="宋体"/>
                <w:szCs w:val="21"/>
              </w:rPr>
            </w:pPr>
            <w:r>
              <w:rPr>
                <w:rFonts w:hint="eastAsia" w:ascii="宋体" w:hAnsi="宋体" w:cs="宋体"/>
                <w:szCs w:val="21"/>
              </w:rPr>
              <w:t>项</w:t>
            </w:r>
          </w:p>
        </w:tc>
      </w:tr>
      <w:tr w14:paraId="30D409BC">
        <w:tblPrEx>
          <w:tblCellMar>
            <w:top w:w="0" w:type="dxa"/>
            <w:left w:w="108" w:type="dxa"/>
            <w:bottom w:w="0" w:type="dxa"/>
            <w:right w:w="108" w:type="dxa"/>
          </w:tblCellMar>
        </w:tblPrEx>
        <w:trPr>
          <w:trHeight w:val="500" w:hRule="atLeast"/>
          <w:jc w:val="center"/>
        </w:trPr>
        <w:tc>
          <w:tcPr>
            <w:tcW w:w="704" w:type="dxa"/>
            <w:tcBorders>
              <w:top w:val="single" w:color="000000" w:sz="4" w:space="0"/>
              <w:left w:val="single" w:color="000000" w:sz="4" w:space="0"/>
              <w:bottom w:val="single" w:color="000000" w:sz="4" w:space="0"/>
              <w:right w:val="single" w:color="000000" w:sz="4" w:space="0"/>
            </w:tcBorders>
            <w:vAlign w:val="center"/>
          </w:tcPr>
          <w:p w14:paraId="40F49EA4">
            <w:pPr>
              <w:widowControl/>
              <w:spacing w:line="360" w:lineRule="auto"/>
              <w:jc w:val="center"/>
              <w:rPr>
                <w:rFonts w:ascii="宋体" w:hAnsi="宋体" w:cs="宋体"/>
                <w:szCs w:val="21"/>
              </w:rPr>
            </w:pPr>
            <w:r>
              <w:rPr>
                <w:rFonts w:ascii="宋体" w:hAnsi="宋体" w:cs="宋体"/>
                <w:szCs w:val="21"/>
              </w:rPr>
              <w:t>9</w:t>
            </w:r>
          </w:p>
        </w:tc>
        <w:tc>
          <w:tcPr>
            <w:tcW w:w="851" w:type="dxa"/>
            <w:tcBorders>
              <w:top w:val="single" w:color="000000" w:sz="4" w:space="0"/>
              <w:left w:val="single" w:color="000000" w:sz="4" w:space="0"/>
              <w:bottom w:val="single" w:color="000000" w:sz="4" w:space="0"/>
              <w:right w:val="single" w:color="000000" w:sz="4" w:space="0"/>
            </w:tcBorders>
            <w:vAlign w:val="center"/>
          </w:tcPr>
          <w:p w14:paraId="2F0F5309">
            <w:pPr>
              <w:widowControl/>
              <w:spacing w:line="360" w:lineRule="auto"/>
              <w:jc w:val="center"/>
              <w:rPr>
                <w:rFonts w:ascii="宋体" w:hAnsi="宋体" w:cs="宋体"/>
                <w:szCs w:val="21"/>
              </w:rPr>
            </w:pPr>
            <w:r>
              <w:rPr>
                <w:rFonts w:hint="eastAsia" w:ascii="宋体" w:hAnsi="宋体" w:cs="宋体"/>
                <w:szCs w:val="21"/>
              </w:rPr>
              <w:t>系统初始化及管理服务</w:t>
            </w:r>
          </w:p>
        </w:tc>
        <w:tc>
          <w:tcPr>
            <w:tcW w:w="7381" w:type="dxa"/>
            <w:tcBorders>
              <w:top w:val="single" w:color="000000" w:sz="4" w:space="0"/>
              <w:left w:val="single" w:color="000000" w:sz="4" w:space="0"/>
              <w:bottom w:val="single" w:color="000000" w:sz="4" w:space="0"/>
              <w:right w:val="single" w:color="000000" w:sz="4" w:space="0"/>
            </w:tcBorders>
            <w:vAlign w:val="center"/>
          </w:tcPr>
          <w:p w14:paraId="386EDEDA">
            <w:pPr>
              <w:pStyle w:val="44"/>
              <w:widowControl/>
              <w:numPr>
                <w:ilvl w:val="0"/>
                <w:numId w:val="4"/>
              </w:numPr>
              <w:spacing w:line="360" w:lineRule="auto"/>
              <w:ind w:firstLineChars="0"/>
              <w:rPr>
                <w:rFonts w:ascii="宋体" w:hAnsi="宋体" w:cs="宋体"/>
                <w:szCs w:val="21"/>
              </w:rPr>
            </w:pPr>
            <w:r>
              <w:rPr>
                <w:rFonts w:hint="eastAsia" w:ascii="宋体" w:hAnsi="宋体" w:cs="宋体"/>
                <w:szCs w:val="21"/>
              </w:rPr>
              <w:t>服务范围</w:t>
            </w:r>
          </w:p>
          <w:p w14:paraId="609B7BEA">
            <w:pPr>
              <w:widowControl/>
              <w:spacing w:line="360" w:lineRule="auto"/>
              <w:rPr>
                <w:rFonts w:ascii="宋体" w:hAnsi="宋体" w:cs="宋体"/>
                <w:szCs w:val="21"/>
              </w:rPr>
            </w:pPr>
            <w:r>
              <w:rPr>
                <w:rFonts w:hint="eastAsia" w:ascii="宋体" w:hAnsi="宋体" w:cs="宋体"/>
                <w:szCs w:val="21"/>
              </w:rPr>
              <w:t>针对本项目中所涉及的业务系统及管理需求。</w:t>
            </w:r>
            <w:r>
              <w:rPr>
                <w:rFonts w:hint="eastAsia" w:ascii="宋体" w:hAnsi="宋体" w:cs="宋体"/>
                <w:szCs w:val="21"/>
              </w:rPr>
              <w:br w:type="textWrapping"/>
            </w:r>
            <w:r>
              <w:rPr>
                <w:rFonts w:hint="eastAsia" w:ascii="宋体" w:hAnsi="宋体" w:cs="宋体"/>
                <w:szCs w:val="21"/>
              </w:rPr>
              <w:t>二、服务内容</w:t>
            </w:r>
          </w:p>
          <w:p w14:paraId="47E8F9AD">
            <w:pPr>
              <w:widowControl/>
              <w:spacing w:line="360" w:lineRule="auto"/>
              <w:rPr>
                <w:rFonts w:ascii="宋体" w:hAnsi="宋体" w:cs="宋体"/>
                <w:szCs w:val="21"/>
              </w:rPr>
            </w:pPr>
            <w:r>
              <w:rPr>
                <w:rFonts w:hint="eastAsia" w:ascii="宋体" w:hAnsi="宋体" w:cs="宋体"/>
                <w:szCs w:val="21"/>
              </w:rPr>
              <w:t>每</w:t>
            </w:r>
            <w:r>
              <w:rPr>
                <w:rFonts w:ascii="宋体" w:hAnsi="宋体" w:cs="宋体"/>
                <w:szCs w:val="21"/>
              </w:rPr>
              <w:t>年提供</w:t>
            </w:r>
            <w:r>
              <w:rPr>
                <w:rFonts w:hint="eastAsia" w:ascii="宋体" w:hAnsi="宋体" w:cs="宋体"/>
                <w:szCs w:val="21"/>
              </w:rPr>
              <w:t>1次系统的上线初始化测试服务，服务内容包含服务器上架，物理机及虚拟机操作系统安装，操作系统基本安全设置加固，数据库安装，存储空间划分。与业务软件安装人员进行环境交接，交接服务器密码，数据库密码等信息。提供系统初始化服务流程，注意事项，并配备内容详实的《业务系统上线初始化调研表》、《业务系统上线初始化资源分配表》、《业务系统上线初始化交接表》。在项目系统建设过程中完成数据库系统调优，优化数据库内存，优化数据存储，优化操作系统环境，优化IO配置，对数据库并发处理能力进行调整及优化，确保硬件升级后对应数据库系统的配置调整及优化。系统调优过程中，自行提供系统调优校验工具，提供数据校验方法和系统调优校验工具操作界面截图文件。制定数据迁移及应急方案，包括应急保障团队工程师配备情况，施工现场提供完善的数据保护措施，确保迁移过程中的数据安全性。</w:t>
            </w:r>
          </w:p>
          <w:p w14:paraId="6D68C7A1">
            <w:pPr>
              <w:widowControl/>
              <w:spacing w:line="360" w:lineRule="auto"/>
              <w:rPr>
                <w:rFonts w:ascii="宋体" w:hAnsi="宋体" w:cs="宋体"/>
                <w:szCs w:val="21"/>
              </w:rPr>
            </w:pPr>
            <w:r>
              <w:rPr>
                <w:rFonts w:hint="eastAsia" w:ascii="宋体" w:hAnsi="宋体" w:cs="宋体"/>
                <w:szCs w:val="21"/>
              </w:rPr>
              <w:t>为了更好对信息化设备实现科学管理，要求本次运维服务提供对应信息化运维管理系统，要求支持PC端和手机端，运维期满后，软件随服务下线，但需导出所有运维服务及相关记录：</w:t>
            </w:r>
          </w:p>
          <w:p w14:paraId="3217C615">
            <w:pPr>
              <w:widowControl/>
              <w:spacing w:line="360" w:lineRule="auto"/>
              <w:rPr>
                <w:rFonts w:ascii="宋体" w:hAnsi="宋体" w:cs="宋体"/>
                <w:szCs w:val="21"/>
              </w:rPr>
            </w:pPr>
            <w:r>
              <w:rPr>
                <w:rFonts w:hint="eastAsia" w:ascii="宋体" w:hAnsi="宋体" w:cs="宋体"/>
                <w:szCs w:val="21"/>
              </w:rPr>
              <w:t>1. 设备台账管理：对机房设备的基本信息进行录入和管理，包括设备名称、型号、厂商、购买日期、保修期限、位置信息等，形成设备的台账清单，方便快速查找设备信息。</w:t>
            </w:r>
          </w:p>
          <w:p w14:paraId="486A2E99">
            <w:pPr>
              <w:widowControl/>
              <w:spacing w:line="360" w:lineRule="auto"/>
              <w:rPr>
                <w:rFonts w:ascii="宋体" w:hAnsi="宋体" w:cs="宋体"/>
                <w:szCs w:val="21"/>
              </w:rPr>
            </w:pPr>
            <w:r>
              <w:rPr>
                <w:rFonts w:hint="eastAsia" w:ascii="宋体" w:hAnsi="宋体" w:cs="宋体"/>
                <w:szCs w:val="21"/>
              </w:rPr>
              <w:t>2. 运维任务管理：设备维修、巡检、保养等运维任务的下达、分派和跟踪管理，支持PC端和移动端在线审批，可以设置运维任务的优先级、执行时间和执行人员，提高运维效率。</w:t>
            </w:r>
          </w:p>
          <w:p w14:paraId="431C3D26">
            <w:pPr>
              <w:widowControl/>
              <w:spacing w:line="360" w:lineRule="auto"/>
              <w:rPr>
                <w:rFonts w:ascii="宋体" w:hAnsi="宋体" w:cs="宋体"/>
                <w:szCs w:val="21"/>
              </w:rPr>
            </w:pPr>
            <w:r>
              <w:rPr>
                <w:rFonts w:hint="eastAsia" w:ascii="宋体" w:hAnsi="宋体" w:cs="宋体"/>
                <w:szCs w:val="21"/>
              </w:rPr>
              <w:t>3. 运维记录管理：记录设备的维修、保养、巡检等操作情况，包括操作人员、操作时间、操作内容、故障描述、维修过程等详细信息，形成完整的运维记录。</w:t>
            </w:r>
          </w:p>
          <w:p w14:paraId="3EDAAACF">
            <w:pPr>
              <w:widowControl/>
              <w:spacing w:line="360" w:lineRule="auto"/>
              <w:rPr>
                <w:rFonts w:ascii="宋体" w:hAnsi="宋体" w:cs="宋体"/>
                <w:szCs w:val="21"/>
              </w:rPr>
            </w:pPr>
            <w:r>
              <w:rPr>
                <w:rFonts w:hint="eastAsia" w:ascii="宋体" w:hAnsi="宋体" w:cs="宋体"/>
                <w:szCs w:val="21"/>
              </w:rPr>
              <w:t>在运维记录管理中，具体包括如下子功能模块：</w:t>
            </w:r>
          </w:p>
          <w:p w14:paraId="53DEBF7A">
            <w:pPr>
              <w:widowControl/>
              <w:spacing w:line="360" w:lineRule="auto"/>
              <w:rPr>
                <w:rFonts w:ascii="宋体" w:hAnsi="宋体" w:cs="宋体"/>
                <w:szCs w:val="21"/>
              </w:rPr>
            </w:pPr>
            <w:r>
              <w:rPr>
                <w:rFonts w:hint="eastAsia" w:ascii="宋体" w:hAnsi="宋体" w:cs="宋体"/>
                <w:szCs w:val="21"/>
              </w:rPr>
              <w:t>(1)设备维修记录：记录设备故障发生、维修处理过程、更换零部件等信息，形成设备的维修记录。</w:t>
            </w:r>
          </w:p>
          <w:p w14:paraId="346A0F1E">
            <w:pPr>
              <w:widowControl/>
              <w:spacing w:line="360" w:lineRule="auto"/>
              <w:rPr>
                <w:rFonts w:ascii="宋体" w:hAnsi="宋体" w:cs="宋体"/>
                <w:szCs w:val="21"/>
              </w:rPr>
            </w:pPr>
            <w:r>
              <w:rPr>
                <w:rFonts w:hint="eastAsia" w:ascii="宋体" w:hAnsi="宋体" w:cs="宋体"/>
                <w:szCs w:val="21"/>
              </w:rPr>
              <w:t>(2)设备保养记录：记录设备的保养计划、保养内容、保养人员等信息，跟踪设备保养情况，确保设备正常运行。</w:t>
            </w:r>
          </w:p>
          <w:p w14:paraId="6B28F3DB">
            <w:pPr>
              <w:widowControl/>
              <w:spacing w:line="360" w:lineRule="auto"/>
              <w:rPr>
                <w:rFonts w:ascii="宋体" w:hAnsi="宋体" w:cs="宋体"/>
                <w:szCs w:val="21"/>
              </w:rPr>
            </w:pPr>
            <w:r>
              <w:rPr>
                <w:rFonts w:hint="eastAsia" w:ascii="宋体" w:hAnsi="宋体" w:cs="宋体"/>
                <w:szCs w:val="21"/>
              </w:rPr>
              <w:t>(3)设备巡检记录：记录设备的巡检计划、巡检内容、巡检人员等信息，跟踪设备巡检情况，及时发现设备问题。</w:t>
            </w:r>
          </w:p>
          <w:p w14:paraId="1B40BA32">
            <w:pPr>
              <w:widowControl/>
              <w:spacing w:line="360" w:lineRule="auto"/>
              <w:rPr>
                <w:rFonts w:ascii="宋体" w:hAnsi="宋体" w:cs="宋体"/>
                <w:szCs w:val="21"/>
              </w:rPr>
            </w:pPr>
            <w:r>
              <w:rPr>
                <w:rFonts w:hint="eastAsia" w:ascii="宋体" w:hAnsi="宋体" w:cs="宋体"/>
                <w:szCs w:val="21"/>
              </w:rPr>
              <w:t>(4)操作日志记录：记录用户对系统的操作情况，包括登录、操作、修改等记录，确保系统操作的安全性和可追溯性。</w:t>
            </w:r>
          </w:p>
          <w:p w14:paraId="21E0F1CC">
            <w:pPr>
              <w:widowControl/>
              <w:spacing w:line="360" w:lineRule="auto"/>
            </w:pPr>
            <w:r>
              <w:rPr>
                <w:rFonts w:hint="eastAsia" w:ascii="宋体" w:hAnsi="宋体" w:cs="宋体"/>
                <w:szCs w:val="21"/>
              </w:rPr>
              <w:t>三、服务交付物</w:t>
            </w:r>
            <w:r>
              <w:rPr>
                <w:rFonts w:hint="eastAsia" w:ascii="宋体" w:hAnsi="宋体" w:cs="宋体"/>
                <w:szCs w:val="21"/>
              </w:rPr>
              <w:br w:type="textWrapping"/>
            </w:r>
            <w:r>
              <w:rPr>
                <w:rFonts w:hint="eastAsia"/>
              </w:rPr>
              <w:t>服务报告，运维期间提供信息化运维管理系统</w:t>
            </w:r>
          </w:p>
        </w:tc>
        <w:tc>
          <w:tcPr>
            <w:tcW w:w="715" w:type="dxa"/>
            <w:tcBorders>
              <w:top w:val="single" w:color="000000" w:sz="4" w:space="0"/>
              <w:left w:val="single" w:color="000000" w:sz="4" w:space="0"/>
              <w:bottom w:val="single" w:color="000000" w:sz="4" w:space="0"/>
              <w:right w:val="single" w:color="000000" w:sz="4" w:space="0"/>
            </w:tcBorders>
            <w:vAlign w:val="center"/>
          </w:tcPr>
          <w:p w14:paraId="6CDBBB18">
            <w:pPr>
              <w:widowControl/>
              <w:spacing w:line="360" w:lineRule="auto"/>
              <w:jc w:val="center"/>
              <w:rPr>
                <w:rFonts w:ascii="宋体" w:hAnsi="宋体" w:cs="宋体"/>
                <w:szCs w:val="21"/>
              </w:rPr>
            </w:pPr>
            <w:r>
              <w:rPr>
                <w:rFonts w:hint="eastAsia" w:ascii="宋体" w:hAnsi="宋体" w:cs="宋体"/>
                <w:szCs w:val="21"/>
              </w:rPr>
              <w:t>3</w:t>
            </w:r>
          </w:p>
        </w:tc>
        <w:tc>
          <w:tcPr>
            <w:tcW w:w="708" w:type="dxa"/>
            <w:tcBorders>
              <w:top w:val="single" w:color="000000" w:sz="4" w:space="0"/>
              <w:left w:val="single" w:color="000000" w:sz="4" w:space="0"/>
              <w:bottom w:val="single" w:color="000000" w:sz="4" w:space="0"/>
              <w:right w:val="single" w:color="000000" w:sz="4" w:space="0"/>
            </w:tcBorders>
            <w:vAlign w:val="center"/>
          </w:tcPr>
          <w:p w14:paraId="4279A3A6">
            <w:pPr>
              <w:widowControl/>
              <w:spacing w:line="360" w:lineRule="auto"/>
              <w:jc w:val="center"/>
              <w:rPr>
                <w:rFonts w:ascii="宋体" w:hAnsi="宋体" w:cs="宋体"/>
                <w:szCs w:val="21"/>
              </w:rPr>
            </w:pPr>
            <w:r>
              <w:rPr>
                <w:rFonts w:hint="eastAsia" w:ascii="宋体" w:hAnsi="宋体" w:cs="宋体"/>
                <w:szCs w:val="21"/>
              </w:rPr>
              <w:t>项</w:t>
            </w:r>
          </w:p>
        </w:tc>
      </w:tr>
      <w:bookmarkEnd w:id="35"/>
    </w:tbl>
    <w:p w14:paraId="5D94CCB5"/>
    <w:p w14:paraId="5DB951F7">
      <w:r>
        <w:rPr>
          <w:rFonts w:hint="eastAsia"/>
        </w:rPr>
        <w:t>附件一（设备维保清单）</w:t>
      </w:r>
      <w:r>
        <w:t>：</w:t>
      </w:r>
    </w:p>
    <w:p w14:paraId="1E95EDA6"/>
    <w:tbl>
      <w:tblPr>
        <w:tblStyle w:val="19"/>
        <w:tblW w:w="100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980"/>
        <w:gridCol w:w="1984"/>
        <w:gridCol w:w="1559"/>
        <w:gridCol w:w="2127"/>
        <w:gridCol w:w="850"/>
        <w:gridCol w:w="818"/>
      </w:tblGrid>
      <w:tr w14:paraId="52F71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Align w:val="center"/>
          </w:tcPr>
          <w:p w14:paraId="5B6BD0AB">
            <w:pPr>
              <w:spacing w:line="360" w:lineRule="auto"/>
              <w:jc w:val="center"/>
              <w:rPr>
                <w:rFonts w:ascii="宋体" w:hAnsi="宋体"/>
                <w:b/>
                <w:sz w:val="24"/>
              </w:rPr>
            </w:pPr>
            <w:r>
              <w:rPr>
                <w:rFonts w:hint="eastAsia" w:ascii="宋体" w:hAnsi="宋体"/>
                <w:b/>
                <w:sz w:val="24"/>
              </w:rPr>
              <w:t>序号</w:t>
            </w:r>
          </w:p>
        </w:tc>
        <w:tc>
          <w:tcPr>
            <w:tcW w:w="1980" w:type="dxa"/>
            <w:vAlign w:val="center"/>
          </w:tcPr>
          <w:p w14:paraId="2C514517">
            <w:pPr>
              <w:spacing w:line="360" w:lineRule="auto"/>
              <w:jc w:val="center"/>
              <w:rPr>
                <w:rFonts w:ascii="宋体" w:hAnsi="宋体"/>
                <w:b/>
                <w:sz w:val="24"/>
              </w:rPr>
            </w:pPr>
            <w:r>
              <w:rPr>
                <w:rFonts w:hint="eastAsia" w:ascii="宋体" w:hAnsi="宋体"/>
                <w:b/>
                <w:sz w:val="24"/>
              </w:rPr>
              <w:t>类别</w:t>
            </w:r>
          </w:p>
        </w:tc>
        <w:tc>
          <w:tcPr>
            <w:tcW w:w="1984" w:type="dxa"/>
            <w:vAlign w:val="center"/>
          </w:tcPr>
          <w:p w14:paraId="66C21C72">
            <w:pPr>
              <w:spacing w:line="360" w:lineRule="auto"/>
              <w:jc w:val="center"/>
              <w:rPr>
                <w:rFonts w:ascii="宋体" w:hAnsi="宋体"/>
                <w:b/>
                <w:sz w:val="24"/>
              </w:rPr>
            </w:pPr>
            <w:r>
              <w:rPr>
                <w:rFonts w:hint="eastAsia" w:ascii="宋体" w:hAnsi="宋体"/>
                <w:b/>
                <w:sz w:val="24"/>
              </w:rPr>
              <w:t>设备名称</w:t>
            </w:r>
          </w:p>
        </w:tc>
        <w:tc>
          <w:tcPr>
            <w:tcW w:w="1559" w:type="dxa"/>
            <w:vAlign w:val="center"/>
          </w:tcPr>
          <w:p w14:paraId="1054BF7A">
            <w:pPr>
              <w:spacing w:line="360" w:lineRule="auto"/>
              <w:jc w:val="center"/>
              <w:rPr>
                <w:rFonts w:ascii="宋体" w:hAnsi="宋体"/>
                <w:b/>
                <w:sz w:val="24"/>
              </w:rPr>
            </w:pPr>
            <w:r>
              <w:rPr>
                <w:rFonts w:hint="eastAsia" w:ascii="宋体" w:hAnsi="宋体"/>
                <w:b/>
                <w:sz w:val="24"/>
              </w:rPr>
              <w:t>品牌</w:t>
            </w:r>
          </w:p>
        </w:tc>
        <w:tc>
          <w:tcPr>
            <w:tcW w:w="2127" w:type="dxa"/>
            <w:vAlign w:val="center"/>
          </w:tcPr>
          <w:p w14:paraId="4A60FA18">
            <w:pPr>
              <w:spacing w:line="360" w:lineRule="auto"/>
              <w:jc w:val="center"/>
              <w:rPr>
                <w:rFonts w:ascii="宋体" w:hAnsi="宋体"/>
                <w:b/>
                <w:sz w:val="24"/>
              </w:rPr>
            </w:pPr>
            <w:r>
              <w:rPr>
                <w:rFonts w:hint="eastAsia" w:ascii="宋体" w:hAnsi="宋体"/>
                <w:b/>
                <w:sz w:val="24"/>
              </w:rPr>
              <w:t>型号</w:t>
            </w:r>
          </w:p>
        </w:tc>
        <w:tc>
          <w:tcPr>
            <w:tcW w:w="850" w:type="dxa"/>
            <w:vAlign w:val="center"/>
          </w:tcPr>
          <w:p w14:paraId="4E26887E">
            <w:pPr>
              <w:spacing w:line="360" w:lineRule="auto"/>
              <w:jc w:val="center"/>
              <w:rPr>
                <w:rFonts w:ascii="宋体" w:hAnsi="宋体"/>
                <w:b/>
                <w:sz w:val="24"/>
              </w:rPr>
            </w:pPr>
            <w:r>
              <w:rPr>
                <w:rFonts w:hint="eastAsia" w:ascii="宋体" w:hAnsi="宋体"/>
                <w:b/>
                <w:sz w:val="24"/>
              </w:rPr>
              <w:t>数量</w:t>
            </w:r>
          </w:p>
        </w:tc>
        <w:tc>
          <w:tcPr>
            <w:tcW w:w="818" w:type="dxa"/>
            <w:vAlign w:val="center"/>
          </w:tcPr>
          <w:p w14:paraId="31735F5A">
            <w:pPr>
              <w:spacing w:line="360" w:lineRule="auto"/>
              <w:jc w:val="center"/>
              <w:rPr>
                <w:rFonts w:ascii="宋体" w:hAnsi="宋体"/>
                <w:b/>
                <w:sz w:val="24"/>
              </w:rPr>
            </w:pPr>
            <w:r>
              <w:rPr>
                <w:rFonts w:hint="eastAsia" w:ascii="宋体" w:hAnsi="宋体"/>
                <w:b/>
                <w:sz w:val="24"/>
              </w:rPr>
              <w:t>单位</w:t>
            </w:r>
          </w:p>
        </w:tc>
      </w:tr>
      <w:tr w14:paraId="572C9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restart"/>
            <w:vAlign w:val="center"/>
          </w:tcPr>
          <w:p w14:paraId="7EEE7D71">
            <w:pPr>
              <w:spacing w:line="360" w:lineRule="auto"/>
              <w:jc w:val="center"/>
              <w:rPr>
                <w:rFonts w:ascii="宋体" w:hAnsi="宋体"/>
                <w:sz w:val="24"/>
              </w:rPr>
            </w:pPr>
            <w:r>
              <w:rPr>
                <w:rFonts w:hint="eastAsia" w:ascii="宋体" w:hAnsi="宋体"/>
                <w:sz w:val="24"/>
              </w:rPr>
              <w:t>1</w:t>
            </w:r>
          </w:p>
        </w:tc>
        <w:tc>
          <w:tcPr>
            <w:tcW w:w="1980" w:type="dxa"/>
            <w:vMerge w:val="restart"/>
            <w:vAlign w:val="center"/>
          </w:tcPr>
          <w:p w14:paraId="05FEB824">
            <w:pPr>
              <w:spacing w:line="360" w:lineRule="auto"/>
              <w:jc w:val="center"/>
              <w:rPr>
                <w:rFonts w:ascii="宋体" w:hAnsi="宋体"/>
                <w:sz w:val="24"/>
              </w:rPr>
            </w:pPr>
            <w:r>
              <w:rPr>
                <w:rFonts w:hint="eastAsia" w:ascii="宋体" w:hAnsi="宋体"/>
                <w:sz w:val="24"/>
              </w:rPr>
              <w:t>存储及备份设备</w:t>
            </w:r>
          </w:p>
        </w:tc>
        <w:tc>
          <w:tcPr>
            <w:tcW w:w="1984" w:type="dxa"/>
            <w:vAlign w:val="center"/>
          </w:tcPr>
          <w:p w14:paraId="1384A8F2">
            <w:pPr>
              <w:spacing w:line="360" w:lineRule="auto"/>
              <w:jc w:val="center"/>
              <w:rPr>
                <w:rFonts w:ascii="宋体" w:hAnsi="宋体"/>
                <w:sz w:val="24"/>
              </w:rPr>
            </w:pPr>
            <w:r>
              <w:rPr>
                <w:rFonts w:hint="eastAsia" w:ascii="宋体" w:hAnsi="宋体"/>
                <w:sz w:val="24"/>
              </w:rPr>
              <w:t>备份一体机</w:t>
            </w:r>
          </w:p>
        </w:tc>
        <w:tc>
          <w:tcPr>
            <w:tcW w:w="1559" w:type="dxa"/>
            <w:vAlign w:val="center"/>
          </w:tcPr>
          <w:p w14:paraId="398EBEAA">
            <w:pPr>
              <w:spacing w:line="360" w:lineRule="auto"/>
              <w:jc w:val="center"/>
              <w:rPr>
                <w:rFonts w:ascii="宋体" w:hAnsi="宋体"/>
                <w:sz w:val="24"/>
              </w:rPr>
            </w:pPr>
            <w:r>
              <w:rPr>
                <w:rFonts w:hint="eastAsia" w:ascii="宋体" w:hAnsi="宋体"/>
                <w:sz w:val="24"/>
              </w:rPr>
              <w:t>爱数</w:t>
            </w:r>
          </w:p>
        </w:tc>
        <w:tc>
          <w:tcPr>
            <w:tcW w:w="2127" w:type="dxa"/>
            <w:vAlign w:val="center"/>
          </w:tcPr>
          <w:p w14:paraId="0360A9E9">
            <w:pPr>
              <w:spacing w:line="360" w:lineRule="auto"/>
              <w:jc w:val="center"/>
              <w:rPr>
                <w:rFonts w:ascii="宋体" w:hAnsi="宋体"/>
                <w:sz w:val="24"/>
              </w:rPr>
            </w:pPr>
            <w:r>
              <w:rPr>
                <w:rFonts w:hint="eastAsia" w:ascii="宋体" w:hAnsi="宋体"/>
                <w:sz w:val="24"/>
              </w:rPr>
              <w:t>VX1200</w:t>
            </w:r>
          </w:p>
        </w:tc>
        <w:tc>
          <w:tcPr>
            <w:tcW w:w="850" w:type="dxa"/>
            <w:noWrap/>
            <w:vAlign w:val="center"/>
          </w:tcPr>
          <w:p w14:paraId="57ECECC9">
            <w:pPr>
              <w:spacing w:line="360" w:lineRule="auto"/>
              <w:jc w:val="center"/>
              <w:rPr>
                <w:rFonts w:ascii="宋体" w:hAnsi="宋体"/>
                <w:sz w:val="24"/>
              </w:rPr>
            </w:pPr>
            <w:r>
              <w:rPr>
                <w:rFonts w:hint="eastAsia" w:ascii="宋体" w:hAnsi="宋体"/>
                <w:sz w:val="24"/>
              </w:rPr>
              <w:t>1</w:t>
            </w:r>
          </w:p>
        </w:tc>
        <w:tc>
          <w:tcPr>
            <w:tcW w:w="818" w:type="dxa"/>
            <w:noWrap/>
            <w:vAlign w:val="center"/>
          </w:tcPr>
          <w:p w14:paraId="24198763">
            <w:pPr>
              <w:spacing w:line="360" w:lineRule="auto"/>
              <w:jc w:val="center"/>
              <w:rPr>
                <w:rFonts w:ascii="宋体" w:hAnsi="宋体"/>
                <w:sz w:val="24"/>
              </w:rPr>
            </w:pPr>
            <w:r>
              <w:rPr>
                <w:rFonts w:hint="eastAsia" w:ascii="宋体" w:hAnsi="宋体"/>
                <w:sz w:val="24"/>
              </w:rPr>
              <w:t>台</w:t>
            </w:r>
          </w:p>
        </w:tc>
      </w:tr>
      <w:tr w14:paraId="2651A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670F1FBE">
            <w:pPr>
              <w:spacing w:line="360" w:lineRule="auto"/>
              <w:jc w:val="center"/>
              <w:rPr>
                <w:rFonts w:ascii="宋体" w:hAnsi="宋体"/>
                <w:sz w:val="24"/>
              </w:rPr>
            </w:pPr>
          </w:p>
        </w:tc>
        <w:tc>
          <w:tcPr>
            <w:tcW w:w="1980" w:type="dxa"/>
            <w:vMerge w:val="continue"/>
            <w:vAlign w:val="center"/>
          </w:tcPr>
          <w:p w14:paraId="12C2328D">
            <w:pPr>
              <w:spacing w:line="360" w:lineRule="auto"/>
              <w:jc w:val="center"/>
              <w:rPr>
                <w:rFonts w:ascii="宋体" w:hAnsi="宋体"/>
                <w:sz w:val="24"/>
              </w:rPr>
            </w:pPr>
          </w:p>
        </w:tc>
        <w:tc>
          <w:tcPr>
            <w:tcW w:w="1984" w:type="dxa"/>
            <w:vAlign w:val="center"/>
          </w:tcPr>
          <w:p w14:paraId="395323C7">
            <w:pPr>
              <w:spacing w:line="360" w:lineRule="auto"/>
              <w:jc w:val="center"/>
              <w:rPr>
                <w:rFonts w:ascii="宋体" w:hAnsi="宋体"/>
                <w:sz w:val="24"/>
              </w:rPr>
            </w:pPr>
            <w:r>
              <w:rPr>
                <w:rFonts w:hint="eastAsia" w:ascii="宋体" w:hAnsi="宋体"/>
                <w:sz w:val="24"/>
              </w:rPr>
              <w:t>光纤交换机</w:t>
            </w:r>
          </w:p>
        </w:tc>
        <w:tc>
          <w:tcPr>
            <w:tcW w:w="1559" w:type="dxa"/>
            <w:vAlign w:val="center"/>
          </w:tcPr>
          <w:p w14:paraId="6367A488">
            <w:pPr>
              <w:spacing w:line="360" w:lineRule="auto"/>
              <w:jc w:val="center"/>
              <w:rPr>
                <w:rFonts w:ascii="宋体" w:hAnsi="宋体"/>
                <w:sz w:val="24"/>
              </w:rPr>
            </w:pPr>
            <w:r>
              <w:rPr>
                <w:rFonts w:hint="eastAsia" w:ascii="宋体" w:hAnsi="宋体"/>
                <w:sz w:val="24"/>
              </w:rPr>
              <w:t>浪潮</w:t>
            </w:r>
          </w:p>
        </w:tc>
        <w:tc>
          <w:tcPr>
            <w:tcW w:w="2127" w:type="dxa"/>
            <w:vAlign w:val="center"/>
          </w:tcPr>
          <w:p w14:paraId="2A0DBA7B">
            <w:pPr>
              <w:spacing w:line="360" w:lineRule="auto"/>
              <w:jc w:val="center"/>
              <w:rPr>
                <w:rFonts w:ascii="宋体" w:hAnsi="宋体"/>
                <w:sz w:val="24"/>
              </w:rPr>
            </w:pPr>
            <w:r>
              <w:rPr>
                <w:rFonts w:hint="eastAsia" w:ascii="宋体" w:hAnsi="宋体"/>
                <w:sz w:val="24"/>
              </w:rPr>
              <w:t>FS5800</w:t>
            </w:r>
          </w:p>
        </w:tc>
        <w:tc>
          <w:tcPr>
            <w:tcW w:w="850" w:type="dxa"/>
            <w:vAlign w:val="center"/>
          </w:tcPr>
          <w:p w14:paraId="299DFB49">
            <w:pPr>
              <w:spacing w:line="360" w:lineRule="auto"/>
              <w:jc w:val="center"/>
              <w:rPr>
                <w:rFonts w:ascii="宋体" w:hAnsi="宋体"/>
                <w:sz w:val="24"/>
              </w:rPr>
            </w:pPr>
            <w:r>
              <w:rPr>
                <w:rFonts w:hint="eastAsia" w:ascii="宋体" w:hAnsi="宋体"/>
                <w:sz w:val="24"/>
              </w:rPr>
              <w:t>2</w:t>
            </w:r>
          </w:p>
        </w:tc>
        <w:tc>
          <w:tcPr>
            <w:tcW w:w="818" w:type="dxa"/>
            <w:noWrap/>
            <w:vAlign w:val="center"/>
          </w:tcPr>
          <w:p w14:paraId="5B74D6EB">
            <w:pPr>
              <w:spacing w:line="360" w:lineRule="auto"/>
              <w:jc w:val="center"/>
              <w:rPr>
                <w:rFonts w:ascii="宋体" w:hAnsi="宋体"/>
                <w:sz w:val="24"/>
              </w:rPr>
            </w:pPr>
            <w:r>
              <w:rPr>
                <w:rFonts w:hint="eastAsia" w:ascii="宋体" w:hAnsi="宋体"/>
                <w:sz w:val="24"/>
              </w:rPr>
              <w:t>台</w:t>
            </w:r>
          </w:p>
        </w:tc>
      </w:tr>
      <w:tr w14:paraId="1C500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03C3BB91">
            <w:pPr>
              <w:spacing w:line="360" w:lineRule="auto"/>
              <w:jc w:val="center"/>
              <w:rPr>
                <w:rFonts w:ascii="宋体" w:hAnsi="宋体"/>
                <w:sz w:val="24"/>
              </w:rPr>
            </w:pPr>
          </w:p>
        </w:tc>
        <w:tc>
          <w:tcPr>
            <w:tcW w:w="1980" w:type="dxa"/>
            <w:vMerge w:val="continue"/>
            <w:vAlign w:val="center"/>
          </w:tcPr>
          <w:p w14:paraId="7218C53E">
            <w:pPr>
              <w:spacing w:line="360" w:lineRule="auto"/>
              <w:jc w:val="center"/>
              <w:rPr>
                <w:rFonts w:ascii="宋体" w:hAnsi="宋体"/>
                <w:sz w:val="24"/>
              </w:rPr>
            </w:pPr>
          </w:p>
        </w:tc>
        <w:tc>
          <w:tcPr>
            <w:tcW w:w="1984" w:type="dxa"/>
            <w:vAlign w:val="center"/>
          </w:tcPr>
          <w:p w14:paraId="7CEBA307">
            <w:pPr>
              <w:spacing w:line="360" w:lineRule="auto"/>
              <w:jc w:val="center"/>
              <w:rPr>
                <w:rFonts w:ascii="宋体" w:hAnsi="宋体"/>
                <w:sz w:val="24"/>
              </w:rPr>
            </w:pPr>
            <w:r>
              <w:rPr>
                <w:rFonts w:hint="eastAsia" w:ascii="宋体" w:hAnsi="宋体"/>
                <w:sz w:val="24"/>
              </w:rPr>
              <w:t>磁盘阵列</w:t>
            </w:r>
          </w:p>
        </w:tc>
        <w:tc>
          <w:tcPr>
            <w:tcW w:w="1559" w:type="dxa"/>
            <w:vAlign w:val="center"/>
          </w:tcPr>
          <w:p w14:paraId="0CFE244E">
            <w:pPr>
              <w:spacing w:line="360" w:lineRule="auto"/>
              <w:jc w:val="center"/>
              <w:rPr>
                <w:rFonts w:ascii="宋体" w:hAnsi="宋体"/>
                <w:sz w:val="24"/>
              </w:rPr>
            </w:pPr>
            <w:r>
              <w:rPr>
                <w:rFonts w:hint="eastAsia" w:ascii="宋体" w:hAnsi="宋体"/>
                <w:sz w:val="24"/>
              </w:rPr>
              <w:t>浪潮</w:t>
            </w:r>
          </w:p>
        </w:tc>
        <w:tc>
          <w:tcPr>
            <w:tcW w:w="2127" w:type="dxa"/>
            <w:vAlign w:val="center"/>
          </w:tcPr>
          <w:p w14:paraId="44DC5051">
            <w:pPr>
              <w:spacing w:line="360" w:lineRule="auto"/>
              <w:jc w:val="center"/>
              <w:rPr>
                <w:rFonts w:ascii="宋体" w:hAnsi="宋体"/>
                <w:sz w:val="24"/>
              </w:rPr>
            </w:pPr>
            <w:r>
              <w:rPr>
                <w:rFonts w:hint="eastAsia" w:ascii="宋体" w:hAnsi="宋体"/>
                <w:sz w:val="24"/>
              </w:rPr>
              <w:t>AS1000G6</w:t>
            </w:r>
          </w:p>
        </w:tc>
        <w:tc>
          <w:tcPr>
            <w:tcW w:w="850" w:type="dxa"/>
            <w:vAlign w:val="center"/>
          </w:tcPr>
          <w:p w14:paraId="21148FB6">
            <w:pPr>
              <w:spacing w:line="360" w:lineRule="auto"/>
              <w:jc w:val="center"/>
              <w:rPr>
                <w:rFonts w:ascii="宋体" w:hAnsi="宋体"/>
                <w:sz w:val="24"/>
              </w:rPr>
            </w:pPr>
            <w:r>
              <w:rPr>
                <w:rFonts w:hint="eastAsia" w:ascii="宋体" w:hAnsi="宋体"/>
                <w:sz w:val="24"/>
              </w:rPr>
              <w:t>1</w:t>
            </w:r>
          </w:p>
        </w:tc>
        <w:tc>
          <w:tcPr>
            <w:tcW w:w="818" w:type="dxa"/>
            <w:noWrap/>
            <w:vAlign w:val="center"/>
          </w:tcPr>
          <w:p w14:paraId="4B50CF4E">
            <w:pPr>
              <w:spacing w:line="360" w:lineRule="auto"/>
              <w:jc w:val="center"/>
              <w:rPr>
                <w:rFonts w:ascii="宋体" w:hAnsi="宋体"/>
                <w:sz w:val="24"/>
              </w:rPr>
            </w:pPr>
            <w:r>
              <w:rPr>
                <w:rFonts w:hint="eastAsia" w:ascii="宋体" w:hAnsi="宋体"/>
                <w:sz w:val="24"/>
              </w:rPr>
              <w:t>台</w:t>
            </w:r>
          </w:p>
        </w:tc>
      </w:tr>
      <w:tr w14:paraId="299D0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32A0EB67">
            <w:pPr>
              <w:spacing w:line="360" w:lineRule="auto"/>
              <w:jc w:val="center"/>
              <w:rPr>
                <w:rFonts w:ascii="宋体" w:hAnsi="宋体"/>
                <w:sz w:val="24"/>
              </w:rPr>
            </w:pPr>
          </w:p>
        </w:tc>
        <w:tc>
          <w:tcPr>
            <w:tcW w:w="1980" w:type="dxa"/>
            <w:vMerge w:val="continue"/>
            <w:vAlign w:val="center"/>
          </w:tcPr>
          <w:p w14:paraId="205CA2BD">
            <w:pPr>
              <w:spacing w:line="360" w:lineRule="auto"/>
              <w:jc w:val="center"/>
              <w:rPr>
                <w:rFonts w:ascii="宋体" w:hAnsi="宋体"/>
                <w:sz w:val="24"/>
              </w:rPr>
            </w:pPr>
          </w:p>
        </w:tc>
        <w:tc>
          <w:tcPr>
            <w:tcW w:w="1984" w:type="dxa"/>
            <w:vAlign w:val="center"/>
          </w:tcPr>
          <w:p w14:paraId="7A5A7C09">
            <w:pPr>
              <w:spacing w:line="360" w:lineRule="auto"/>
              <w:jc w:val="center"/>
              <w:rPr>
                <w:rFonts w:ascii="宋体" w:hAnsi="宋体"/>
                <w:sz w:val="24"/>
              </w:rPr>
            </w:pPr>
            <w:r>
              <w:rPr>
                <w:rFonts w:hint="eastAsia" w:ascii="宋体" w:hAnsi="宋体"/>
                <w:sz w:val="24"/>
              </w:rPr>
              <w:t>磁盘阵列</w:t>
            </w:r>
          </w:p>
        </w:tc>
        <w:tc>
          <w:tcPr>
            <w:tcW w:w="1559" w:type="dxa"/>
            <w:vAlign w:val="center"/>
          </w:tcPr>
          <w:p w14:paraId="5AFA4E18">
            <w:pPr>
              <w:spacing w:line="360" w:lineRule="auto"/>
              <w:jc w:val="center"/>
              <w:rPr>
                <w:rFonts w:ascii="宋体" w:hAnsi="宋体"/>
                <w:sz w:val="24"/>
              </w:rPr>
            </w:pPr>
            <w:r>
              <w:rPr>
                <w:rFonts w:hint="eastAsia" w:ascii="宋体" w:hAnsi="宋体"/>
                <w:sz w:val="24"/>
              </w:rPr>
              <w:t>浪潮</w:t>
            </w:r>
          </w:p>
        </w:tc>
        <w:tc>
          <w:tcPr>
            <w:tcW w:w="2127" w:type="dxa"/>
            <w:vAlign w:val="center"/>
          </w:tcPr>
          <w:p w14:paraId="2BD9FFCA">
            <w:pPr>
              <w:spacing w:line="360" w:lineRule="auto"/>
              <w:jc w:val="center"/>
              <w:rPr>
                <w:rFonts w:ascii="宋体" w:hAnsi="宋体"/>
                <w:sz w:val="24"/>
              </w:rPr>
            </w:pPr>
            <w:r>
              <w:rPr>
                <w:rFonts w:hint="eastAsia" w:ascii="宋体" w:hAnsi="宋体"/>
                <w:sz w:val="24"/>
              </w:rPr>
              <w:t>AS5300G2</w:t>
            </w:r>
          </w:p>
        </w:tc>
        <w:tc>
          <w:tcPr>
            <w:tcW w:w="850" w:type="dxa"/>
            <w:vAlign w:val="center"/>
          </w:tcPr>
          <w:p w14:paraId="129834C7">
            <w:pPr>
              <w:spacing w:line="360" w:lineRule="auto"/>
              <w:jc w:val="center"/>
              <w:rPr>
                <w:rFonts w:ascii="宋体" w:hAnsi="宋体"/>
                <w:sz w:val="24"/>
              </w:rPr>
            </w:pPr>
            <w:r>
              <w:rPr>
                <w:rFonts w:hint="eastAsia" w:ascii="宋体" w:hAnsi="宋体"/>
                <w:sz w:val="24"/>
              </w:rPr>
              <w:t>2</w:t>
            </w:r>
          </w:p>
        </w:tc>
        <w:tc>
          <w:tcPr>
            <w:tcW w:w="818" w:type="dxa"/>
            <w:noWrap/>
            <w:vAlign w:val="center"/>
          </w:tcPr>
          <w:p w14:paraId="41097373">
            <w:pPr>
              <w:spacing w:line="360" w:lineRule="auto"/>
              <w:jc w:val="center"/>
              <w:rPr>
                <w:rFonts w:ascii="宋体" w:hAnsi="宋体"/>
                <w:sz w:val="24"/>
              </w:rPr>
            </w:pPr>
            <w:r>
              <w:rPr>
                <w:rFonts w:hint="eastAsia" w:ascii="宋体" w:hAnsi="宋体"/>
                <w:sz w:val="24"/>
              </w:rPr>
              <w:t>台</w:t>
            </w:r>
          </w:p>
        </w:tc>
      </w:tr>
      <w:tr w14:paraId="4D063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restart"/>
            <w:vAlign w:val="center"/>
          </w:tcPr>
          <w:p w14:paraId="17D62B80">
            <w:pPr>
              <w:spacing w:line="360" w:lineRule="auto"/>
              <w:jc w:val="center"/>
              <w:rPr>
                <w:rFonts w:ascii="宋体" w:hAnsi="宋体"/>
                <w:sz w:val="24"/>
              </w:rPr>
            </w:pPr>
            <w:r>
              <w:rPr>
                <w:rFonts w:hint="eastAsia" w:ascii="宋体" w:hAnsi="宋体"/>
                <w:sz w:val="24"/>
              </w:rPr>
              <w:t>2</w:t>
            </w:r>
          </w:p>
        </w:tc>
        <w:tc>
          <w:tcPr>
            <w:tcW w:w="1980" w:type="dxa"/>
            <w:vMerge w:val="restart"/>
            <w:vAlign w:val="center"/>
          </w:tcPr>
          <w:p w14:paraId="35D13648">
            <w:pPr>
              <w:spacing w:line="360" w:lineRule="auto"/>
              <w:jc w:val="center"/>
              <w:rPr>
                <w:rFonts w:ascii="宋体" w:hAnsi="宋体"/>
                <w:sz w:val="24"/>
              </w:rPr>
            </w:pPr>
            <w:r>
              <w:rPr>
                <w:rFonts w:hint="eastAsia" w:ascii="宋体" w:hAnsi="宋体"/>
                <w:sz w:val="24"/>
              </w:rPr>
              <w:t>小型机及服务器设备</w:t>
            </w:r>
          </w:p>
        </w:tc>
        <w:tc>
          <w:tcPr>
            <w:tcW w:w="1984" w:type="dxa"/>
            <w:vAlign w:val="center"/>
          </w:tcPr>
          <w:p w14:paraId="0A296B27">
            <w:pPr>
              <w:spacing w:line="360" w:lineRule="auto"/>
              <w:jc w:val="center"/>
              <w:rPr>
                <w:rFonts w:ascii="宋体" w:hAnsi="宋体"/>
                <w:sz w:val="24"/>
              </w:rPr>
            </w:pPr>
            <w:r>
              <w:rPr>
                <w:rFonts w:hint="eastAsia" w:ascii="宋体" w:hAnsi="宋体"/>
                <w:sz w:val="24"/>
              </w:rPr>
              <w:t>小型机</w:t>
            </w:r>
          </w:p>
        </w:tc>
        <w:tc>
          <w:tcPr>
            <w:tcW w:w="1559" w:type="dxa"/>
            <w:vAlign w:val="center"/>
          </w:tcPr>
          <w:p w14:paraId="29F6FBC3">
            <w:pPr>
              <w:spacing w:line="360" w:lineRule="auto"/>
              <w:jc w:val="center"/>
              <w:rPr>
                <w:rFonts w:ascii="宋体" w:hAnsi="宋体"/>
                <w:sz w:val="24"/>
              </w:rPr>
            </w:pPr>
            <w:r>
              <w:rPr>
                <w:rFonts w:hint="eastAsia" w:ascii="宋体" w:hAnsi="宋体"/>
                <w:sz w:val="24"/>
              </w:rPr>
              <w:t>IBM</w:t>
            </w:r>
          </w:p>
        </w:tc>
        <w:tc>
          <w:tcPr>
            <w:tcW w:w="2127" w:type="dxa"/>
            <w:vAlign w:val="center"/>
          </w:tcPr>
          <w:p w14:paraId="39C4E310">
            <w:pPr>
              <w:spacing w:line="360" w:lineRule="auto"/>
              <w:jc w:val="center"/>
              <w:rPr>
                <w:rFonts w:ascii="宋体" w:hAnsi="宋体"/>
                <w:sz w:val="24"/>
              </w:rPr>
            </w:pPr>
            <w:r>
              <w:rPr>
                <w:rFonts w:hint="eastAsia" w:ascii="宋体" w:hAnsi="宋体"/>
                <w:sz w:val="24"/>
              </w:rPr>
              <w:t>POWER 550</w:t>
            </w:r>
          </w:p>
        </w:tc>
        <w:tc>
          <w:tcPr>
            <w:tcW w:w="850" w:type="dxa"/>
            <w:vAlign w:val="center"/>
          </w:tcPr>
          <w:p w14:paraId="4E29932B">
            <w:pPr>
              <w:spacing w:line="360" w:lineRule="auto"/>
              <w:jc w:val="center"/>
              <w:rPr>
                <w:rFonts w:ascii="宋体" w:hAnsi="宋体"/>
                <w:sz w:val="24"/>
              </w:rPr>
            </w:pPr>
            <w:r>
              <w:rPr>
                <w:rFonts w:hint="eastAsia" w:ascii="宋体" w:hAnsi="宋体"/>
                <w:sz w:val="24"/>
              </w:rPr>
              <w:t>2</w:t>
            </w:r>
          </w:p>
        </w:tc>
        <w:tc>
          <w:tcPr>
            <w:tcW w:w="818" w:type="dxa"/>
            <w:vAlign w:val="center"/>
          </w:tcPr>
          <w:p w14:paraId="27ADE3F6">
            <w:pPr>
              <w:spacing w:line="360" w:lineRule="auto"/>
              <w:jc w:val="center"/>
              <w:rPr>
                <w:rFonts w:ascii="宋体" w:hAnsi="宋体"/>
                <w:sz w:val="24"/>
              </w:rPr>
            </w:pPr>
            <w:r>
              <w:rPr>
                <w:rFonts w:hint="eastAsia" w:ascii="宋体" w:hAnsi="宋体"/>
                <w:sz w:val="24"/>
              </w:rPr>
              <w:t>台</w:t>
            </w:r>
          </w:p>
        </w:tc>
      </w:tr>
      <w:tr w14:paraId="685E8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4CF262F9">
            <w:pPr>
              <w:spacing w:line="360" w:lineRule="auto"/>
              <w:jc w:val="center"/>
              <w:rPr>
                <w:rFonts w:ascii="宋体" w:hAnsi="宋体"/>
                <w:sz w:val="24"/>
              </w:rPr>
            </w:pPr>
          </w:p>
        </w:tc>
        <w:tc>
          <w:tcPr>
            <w:tcW w:w="1980" w:type="dxa"/>
            <w:vMerge w:val="continue"/>
            <w:vAlign w:val="center"/>
          </w:tcPr>
          <w:p w14:paraId="109DFFE9">
            <w:pPr>
              <w:spacing w:line="360" w:lineRule="auto"/>
              <w:jc w:val="center"/>
              <w:rPr>
                <w:rFonts w:ascii="宋体" w:hAnsi="宋体"/>
                <w:sz w:val="24"/>
              </w:rPr>
            </w:pPr>
          </w:p>
        </w:tc>
        <w:tc>
          <w:tcPr>
            <w:tcW w:w="1984" w:type="dxa"/>
            <w:vAlign w:val="center"/>
          </w:tcPr>
          <w:p w14:paraId="751294D1">
            <w:pPr>
              <w:spacing w:line="360" w:lineRule="auto"/>
              <w:jc w:val="center"/>
              <w:rPr>
                <w:rFonts w:ascii="宋体" w:hAnsi="宋体"/>
                <w:sz w:val="24"/>
              </w:rPr>
            </w:pPr>
            <w:r>
              <w:rPr>
                <w:rFonts w:hint="eastAsia" w:ascii="宋体" w:hAnsi="宋体"/>
                <w:sz w:val="24"/>
              </w:rPr>
              <w:t>服务器</w:t>
            </w:r>
          </w:p>
        </w:tc>
        <w:tc>
          <w:tcPr>
            <w:tcW w:w="1559" w:type="dxa"/>
            <w:vAlign w:val="center"/>
          </w:tcPr>
          <w:p w14:paraId="73FCC638">
            <w:pPr>
              <w:spacing w:line="360" w:lineRule="auto"/>
              <w:jc w:val="center"/>
              <w:rPr>
                <w:rFonts w:ascii="宋体" w:hAnsi="宋体"/>
                <w:sz w:val="24"/>
              </w:rPr>
            </w:pPr>
            <w:r>
              <w:rPr>
                <w:rFonts w:hint="eastAsia" w:ascii="宋体" w:hAnsi="宋体"/>
                <w:sz w:val="24"/>
              </w:rPr>
              <w:t>IBM</w:t>
            </w:r>
          </w:p>
        </w:tc>
        <w:tc>
          <w:tcPr>
            <w:tcW w:w="2127" w:type="dxa"/>
            <w:vAlign w:val="center"/>
          </w:tcPr>
          <w:p w14:paraId="2C1E6A72">
            <w:pPr>
              <w:spacing w:line="360" w:lineRule="auto"/>
              <w:jc w:val="center"/>
              <w:rPr>
                <w:rFonts w:ascii="宋体" w:hAnsi="宋体"/>
                <w:sz w:val="24"/>
              </w:rPr>
            </w:pPr>
            <w:r>
              <w:rPr>
                <w:rFonts w:hint="eastAsia" w:ascii="宋体" w:hAnsi="宋体"/>
                <w:sz w:val="24"/>
              </w:rPr>
              <w:t>X3850</w:t>
            </w:r>
          </w:p>
        </w:tc>
        <w:tc>
          <w:tcPr>
            <w:tcW w:w="850" w:type="dxa"/>
            <w:vAlign w:val="center"/>
          </w:tcPr>
          <w:p w14:paraId="21F821A1">
            <w:pPr>
              <w:spacing w:line="360" w:lineRule="auto"/>
              <w:jc w:val="center"/>
              <w:rPr>
                <w:rFonts w:ascii="宋体" w:hAnsi="宋体"/>
                <w:sz w:val="24"/>
              </w:rPr>
            </w:pPr>
            <w:r>
              <w:rPr>
                <w:rFonts w:hint="eastAsia" w:ascii="宋体" w:hAnsi="宋体"/>
                <w:sz w:val="24"/>
              </w:rPr>
              <w:t>2</w:t>
            </w:r>
          </w:p>
        </w:tc>
        <w:tc>
          <w:tcPr>
            <w:tcW w:w="818" w:type="dxa"/>
            <w:vAlign w:val="center"/>
          </w:tcPr>
          <w:p w14:paraId="3799EA14">
            <w:pPr>
              <w:spacing w:line="360" w:lineRule="auto"/>
              <w:jc w:val="center"/>
              <w:rPr>
                <w:rFonts w:ascii="宋体" w:hAnsi="宋体"/>
                <w:sz w:val="24"/>
              </w:rPr>
            </w:pPr>
            <w:r>
              <w:rPr>
                <w:rFonts w:hint="eastAsia" w:ascii="宋体" w:hAnsi="宋体"/>
                <w:sz w:val="24"/>
              </w:rPr>
              <w:t>台</w:t>
            </w:r>
          </w:p>
        </w:tc>
      </w:tr>
      <w:tr w14:paraId="34405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04AC257E">
            <w:pPr>
              <w:spacing w:line="360" w:lineRule="auto"/>
              <w:jc w:val="center"/>
              <w:rPr>
                <w:rFonts w:ascii="宋体" w:hAnsi="宋体"/>
                <w:sz w:val="24"/>
              </w:rPr>
            </w:pPr>
          </w:p>
        </w:tc>
        <w:tc>
          <w:tcPr>
            <w:tcW w:w="1980" w:type="dxa"/>
            <w:vMerge w:val="continue"/>
            <w:vAlign w:val="center"/>
          </w:tcPr>
          <w:p w14:paraId="1DB55A6F">
            <w:pPr>
              <w:spacing w:line="360" w:lineRule="auto"/>
              <w:jc w:val="center"/>
              <w:rPr>
                <w:rFonts w:ascii="宋体" w:hAnsi="宋体"/>
                <w:sz w:val="24"/>
              </w:rPr>
            </w:pPr>
          </w:p>
        </w:tc>
        <w:tc>
          <w:tcPr>
            <w:tcW w:w="1984" w:type="dxa"/>
            <w:vAlign w:val="center"/>
          </w:tcPr>
          <w:p w14:paraId="51D8D5D3">
            <w:pPr>
              <w:spacing w:line="360" w:lineRule="auto"/>
              <w:jc w:val="center"/>
              <w:rPr>
                <w:rFonts w:ascii="宋体" w:hAnsi="宋体"/>
                <w:sz w:val="24"/>
              </w:rPr>
            </w:pPr>
            <w:r>
              <w:rPr>
                <w:rFonts w:hint="eastAsia" w:ascii="宋体" w:hAnsi="宋体"/>
                <w:sz w:val="24"/>
              </w:rPr>
              <w:t>服务器</w:t>
            </w:r>
          </w:p>
        </w:tc>
        <w:tc>
          <w:tcPr>
            <w:tcW w:w="1559" w:type="dxa"/>
            <w:vAlign w:val="center"/>
          </w:tcPr>
          <w:p w14:paraId="42C0F826">
            <w:pPr>
              <w:spacing w:line="360" w:lineRule="auto"/>
              <w:jc w:val="center"/>
              <w:rPr>
                <w:rFonts w:ascii="宋体" w:hAnsi="宋体"/>
                <w:sz w:val="24"/>
              </w:rPr>
            </w:pPr>
            <w:r>
              <w:rPr>
                <w:rFonts w:hint="eastAsia" w:ascii="宋体" w:hAnsi="宋体"/>
                <w:sz w:val="24"/>
              </w:rPr>
              <w:t>浪潮</w:t>
            </w:r>
          </w:p>
        </w:tc>
        <w:tc>
          <w:tcPr>
            <w:tcW w:w="2127" w:type="dxa"/>
            <w:vAlign w:val="center"/>
          </w:tcPr>
          <w:p w14:paraId="6795E36C">
            <w:pPr>
              <w:spacing w:line="360" w:lineRule="auto"/>
              <w:jc w:val="center"/>
              <w:rPr>
                <w:rFonts w:ascii="宋体" w:hAnsi="宋体"/>
                <w:sz w:val="24"/>
              </w:rPr>
            </w:pPr>
            <w:r>
              <w:rPr>
                <w:rFonts w:hint="eastAsia" w:ascii="宋体" w:hAnsi="宋体"/>
                <w:sz w:val="24"/>
              </w:rPr>
              <w:t>NF5280M4</w:t>
            </w:r>
          </w:p>
        </w:tc>
        <w:tc>
          <w:tcPr>
            <w:tcW w:w="850" w:type="dxa"/>
            <w:vAlign w:val="center"/>
          </w:tcPr>
          <w:p w14:paraId="181936A8">
            <w:pPr>
              <w:spacing w:line="360" w:lineRule="auto"/>
              <w:jc w:val="center"/>
              <w:rPr>
                <w:rFonts w:ascii="宋体" w:hAnsi="宋体"/>
                <w:sz w:val="24"/>
              </w:rPr>
            </w:pPr>
            <w:r>
              <w:rPr>
                <w:rFonts w:hint="eastAsia" w:ascii="宋体" w:hAnsi="宋体"/>
                <w:sz w:val="24"/>
              </w:rPr>
              <w:t>4</w:t>
            </w:r>
          </w:p>
        </w:tc>
        <w:tc>
          <w:tcPr>
            <w:tcW w:w="818" w:type="dxa"/>
            <w:noWrap/>
            <w:vAlign w:val="center"/>
          </w:tcPr>
          <w:p w14:paraId="5BA95A16">
            <w:pPr>
              <w:spacing w:line="360" w:lineRule="auto"/>
              <w:jc w:val="center"/>
              <w:rPr>
                <w:rFonts w:ascii="宋体" w:hAnsi="宋体"/>
                <w:sz w:val="24"/>
              </w:rPr>
            </w:pPr>
            <w:r>
              <w:rPr>
                <w:rFonts w:hint="eastAsia" w:ascii="宋体" w:hAnsi="宋体"/>
                <w:sz w:val="24"/>
              </w:rPr>
              <w:t>台</w:t>
            </w:r>
          </w:p>
        </w:tc>
      </w:tr>
      <w:tr w14:paraId="00EF0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5E8B0845">
            <w:pPr>
              <w:spacing w:line="360" w:lineRule="auto"/>
              <w:jc w:val="center"/>
              <w:rPr>
                <w:rFonts w:ascii="宋体" w:hAnsi="宋体"/>
                <w:sz w:val="24"/>
              </w:rPr>
            </w:pPr>
          </w:p>
        </w:tc>
        <w:tc>
          <w:tcPr>
            <w:tcW w:w="1980" w:type="dxa"/>
            <w:vMerge w:val="continue"/>
            <w:vAlign w:val="center"/>
          </w:tcPr>
          <w:p w14:paraId="0D2B808B">
            <w:pPr>
              <w:spacing w:line="360" w:lineRule="auto"/>
              <w:jc w:val="center"/>
              <w:rPr>
                <w:rFonts w:ascii="宋体" w:hAnsi="宋体"/>
                <w:sz w:val="24"/>
              </w:rPr>
            </w:pPr>
          </w:p>
        </w:tc>
        <w:tc>
          <w:tcPr>
            <w:tcW w:w="1984" w:type="dxa"/>
            <w:vAlign w:val="center"/>
          </w:tcPr>
          <w:p w14:paraId="5E7824EE">
            <w:pPr>
              <w:spacing w:line="360" w:lineRule="auto"/>
              <w:jc w:val="center"/>
              <w:rPr>
                <w:rFonts w:ascii="宋体" w:hAnsi="宋体"/>
                <w:sz w:val="24"/>
              </w:rPr>
            </w:pPr>
            <w:r>
              <w:rPr>
                <w:rFonts w:hint="eastAsia" w:ascii="宋体" w:hAnsi="宋体"/>
                <w:sz w:val="24"/>
              </w:rPr>
              <w:t>数据库服务器</w:t>
            </w:r>
          </w:p>
        </w:tc>
        <w:tc>
          <w:tcPr>
            <w:tcW w:w="1559" w:type="dxa"/>
            <w:vAlign w:val="center"/>
          </w:tcPr>
          <w:p w14:paraId="175F8CCE">
            <w:pPr>
              <w:spacing w:line="360" w:lineRule="auto"/>
              <w:jc w:val="center"/>
              <w:rPr>
                <w:rFonts w:ascii="宋体" w:hAnsi="宋体"/>
                <w:sz w:val="24"/>
              </w:rPr>
            </w:pPr>
            <w:r>
              <w:rPr>
                <w:rFonts w:hint="eastAsia" w:ascii="宋体" w:hAnsi="宋体"/>
                <w:sz w:val="24"/>
              </w:rPr>
              <w:t>浪潮</w:t>
            </w:r>
          </w:p>
        </w:tc>
        <w:tc>
          <w:tcPr>
            <w:tcW w:w="2127" w:type="dxa"/>
            <w:vAlign w:val="center"/>
          </w:tcPr>
          <w:p w14:paraId="0480D1B2">
            <w:pPr>
              <w:spacing w:line="360" w:lineRule="auto"/>
              <w:jc w:val="center"/>
              <w:rPr>
                <w:rFonts w:ascii="宋体" w:hAnsi="宋体"/>
                <w:sz w:val="24"/>
              </w:rPr>
            </w:pPr>
            <w:r>
              <w:rPr>
                <w:rFonts w:hint="eastAsia" w:ascii="宋体" w:hAnsi="宋体"/>
                <w:sz w:val="24"/>
              </w:rPr>
              <w:t>NF8460M3</w:t>
            </w:r>
          </w:p>
        </w:tc>
        <w:tc>
          <w:tcPr>
            <w:tcW w:w="850" w:type="dxa"/>
            <w:vAlign w:val="center"/>
          </w:tcPr>
          <w:p w14:paraId="54EC8AE8">
            <w:pPr>
              <w:spacing w:line="360" w:lineRule="auto"/>
              <w:jc w:val="center"/>
              <w:rPr>
                <w:rFonts w:ascii="宋体" w:hAnsi="宋体"/>
                <w:sz w:val="24"/>
              </w:rPr>
            </w:pPr>
            <w:r>
              <w:rPr>
                <w:rFonts w:hint="eastAsia" w:ascii="宋体" w:hAnsi="宋体"/>
                <w:sz w:val="24"/>
              </w:rPr>
              <w:t>2</w:t>
            </w:r>
          </w:p>
        </w:tc>
        <w:tc>
          <w:tcPr>
            <w:tcW w:w="818" w:type="dxa"/>
            <w:noWrap/>
            <w:vAlign w:val="center"/>
          </w:tcPr>
          <w:p w14:paraId="24B04684">
            <w:pPr>
              <w:spacing w:line="360" w:lineRule="auto"/>
              <w:jc w:val="center"/>
              <w:rPr>
                <w:rFonts w:ascii="宋体" w:hAnsi="宋体"/>
                <w:sz w:val="24"/>
              </w:rPr>
            </w:pPr>
            <w:r>
              <w:rPr>
                <w:rFonts w:hint="eastAsia" w:ascii="宋体" w:hAnsi="宋体"/>
                <w:sz w:val="24"/>
              </w:rPr>
              <w:t>台</w:t>
            </w:r>
          </w:p>
        </w:tc>
      </w:tr>
      <w:tr w14:paraId="43427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restart"/>
            <w:vAlign w:val="center"/>
          </w:tcPr>
          <w:p w14:paraId="75802E04">
            <w:pPr>
              <w:spacing w:line="360" w:lineRule="auto"/>
              <w:jc w:val="center"/>
              <w:rPr>
                <w:rFonts w:ascii="宋体" w:hAnsi="宋体"/>
                <w:sz w:val="24"/>
              </w:rPr>
            </w:pPr>
            <w:r>
              <w:rPr>
                <w:rFonts w:hint="eastAsia" w:ascii="宋体" w:hAnsi="宋体"/>
                <w:sz w:val="24"/>
              </w:rPr>
              <w:t>3</w:t>
            </w:r>
          </w:p>
        </w:tc>
        <w:tc>
          <w:tcPr>
            <w:tcW w:w="1980" w:type="dxa"/>
            <w:vMerge w:val="restart"/>
            <w:vAlign w:val="center"/>
          </w:tcPr>
          <w:p w14:paraId="60795500">
            <w:pPr>
              <w:spacing w:line="360" w:lineRule="auto"/>
              <w:jc w:val="center"/>
              <w:rPr>
                <w:rFonts w:ascii="宋体" w:hAnsi="宋体"/>
                <w:sz w:val="24"/>
              </w:rPr>
            </w:pPr>
            <w:r>
              <w:rPr>
                <w:rFonts w:hint="eastAsia" w:ascii="宋体" w:hAnsi="宋体"/>
                <w:sz w:val="24"/>
              </w:rPr>
              <w:t>信息安全设备</w:t>
            </w:r>
          </w:p>
        </w:tc>
        <w:tc>
          <w:tcPr>
            <w:tcW w:w="1984" w:type="dxa"/>
            <w:vAlign w:val="center"/>
          </w:tcPr>
          <w:p w14:paraId="5BCB53A0">
            <w:pPr>
              <w:spacing w:line="360" w:lineRule="auto"/>
              <w:jc w:val="center"/>
              <w:rPr>
                <w:rFonts w:ascii="宋体" w:hAnsi="宋体"/>
                <w:sz w:val="24"/>
              </w:rPr>
            </w:pPr>
            <w:r>
              <w:rPr>
                <w:rFonts w:hint="eastAsia" w:ascii="宋体" w:hAnsi="宋体"/>
                <w:sz w:val="24"/>
              </w:rPr>
              <w:t>上网行为管理</w:t>
            </w:r>
          </w:p>
        </w:tc>
        <w:tc>
          <w:tcPr>
            <w:tcW w:w="1559" w:type="dxa"/>
            <w:vAlign w:val="center"/>
          </w:tcPr>
          <w:p w14:paraId="24A7EE41">
            <w:pPr>
              <w:spacing w:line="360" w:lineRule="auto"/>
              <w:jc w:val="center"/>
              <w:rPr>
                <w:rFonts w:ascii="宋体" w:hAnsi="宋体"/>
                <w:sz w:val="24"/>
              </w:rPr>
            </w:pPr>
            <w:r>
              <w:rPr>
                <w:rFonts w:hint="eastAsia" w:ascii="宋体" w:hAnsi="宋体"/>
                <w:sz w:val="24"/>
              </w:rPr>
              <w:t>深信服</w:t>
            </w:r>
          </w:p>
        </w:tc>
        <w:tc>
          <w:tcPr>
            <w:tcW w:w="2127" w:type="dxa"/>
            <w:vAlign w:val="center"/>
          </w:tcPr>
          <w:p w14:paraId="25DD6F43">
            <w:pPr>
              <w:spacing w:line="360" w:lineRule="auto"/>
              <w:jc w:val="center"/>
              <w:rPr>
                <w:rFonts w:ascii="宋体" w:hAnsi="宋体"/>
                <w:sz w:val="24"/>
              </w:rPr>
            </w:pPr>
            <w:r>
              <w:rPr>
                <w:rFonts w:hint="eastAsia" w:ascii="宋体" w:hAnsi="宋体"/>
                <w:sz w:val="24"/>
              </w:rPr>
              <w:t>AC-1400</w:t>
            </w:r>
          </w:p>
        </w:tc>
        <w:tc>
          <w:tcPr>
            <w:tcW w:w="850" w:type="dxa"/>
            <w:vAlign w:val="center"/>
          </w:tcPr>
          <w:p w14:paraId="656F8FC7">
            <w:pPr>
              <w:spacing w:line="360" w:lineRule="auto"/>
              <w:jc w:val="center"/>
              <w:rPr>
                <w:rFonts w:ascii="宋体" w:hAnsi="宋体"/>
                <w:sz w:val="24"/>
              </w:rPr>
            </w:pPr>
            <w:r>
              <w:rPr>
                <w:rFonts w:hint="eastAsia" w:ascii="宋体" w:hAnsi="宋体"/>
                <w:sz w:val="24"/>
              </w:rPr>
              <w:t>1</w:t>
            </w:r>
          </w:p>
        </w:tc>
        <w:tc>
          <w:tcPr>
            <w:tcW w:w="818" w:type="dxa"/>
            <w:vAlign w:val="center"/>
          </w:tcPr>
          <w:p w14:paraId="2B05A719">
            <w:pPr>
              <w:spacing w:line="360" w:lineRule="auto"/>
              <w:jc w:val="center"/>
              <w:rPr>
                <w:rFonts w:ascii="宋体" w:hAnsi="宋体"/>
                <w:sz w:val="24"/>
              </w:rPr>
            </w:pPr>
            <w:r>
              <w:rPr>
                <w:rFonts w:hint="eastAsia" w:ascii="宋体" w:hAnsi="宋体"/>
                <w:sz w:val="24"/>
              </w:rPr>
              <w:t>台</w:t>
            </w:r>
          </w:p>
        </w:tc>
      </w:tr>
      <w:tr w14:paraId="7CA46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5DDF2DFE">
            <w:pPr>
              <w:spacing w:line="360" w:lineRule="auto"/>
              <w:jc w:val="center"/>
              <w:rPr>
                <w:rFonts w:ascii="宋体" w:hAnsi="宋体"/>
                <w:sz w:val="24"/>
              </w:rPr>
            </w:pPr>
          </w:p>
        </w:tc>
        <w:tc>
          <w:tcPr>
            <w:tcW w:w="1980" w:type="dxa"/>
            <w:vMerge w:val="continue"/>
            <w:vAlign w:val="center"/>
          </w:tcPr>
          <w:p w14:paraId="32963634">
            <w:pPr>
              <w:spacing w:line="360" w:lineRule="auto"/>
              <w:jc w:val="center"/>
              <w:rPr>
                <w:rFonts w:ascii="宋体" w:hAnsi="宋体"/>
                <w:sz w:val="24"/>
              </w:rPr>
            </w:pPr>
          </w:p>
        </w:tc>
        <w:tc>
          <w:tcPr>
            <w:tcW w:w="1984" w:type="dxa"/>
            <w:vAlign w:val="center"/>
          </w:tcPr>
          <w:p w14:paraId="6C1FE310">
            <w:pPr>
              <w:spacing w:line="360" w:lineRule="auto"/>
              <w:jc w:val="center"/>
              <w:rPr>
                <w:rFonts w:ascii="宋体" w:hAnsi="宋体"/>
                <w:sz w:val="24"/>
              </w:rPr>
            </w:pPr>
            <w:r>
              <w:rPr>
                <w:rFonts w:hint="eastAsia" w:ascii="宋体" w:hAnsi="宋体"/>
                <w:sz w:val="24"/>
              </w:rPr>
              <w:t>负载均衡</w:t>
            </w:r>
          </w:p>
        </w:tc>
        <w:tc>
          <w:tcPr>
            <w:tcW w:w="1559" w:type="dxa"/>
            <w:noWrap/>
            <w:vAlign w:val="center"/>
          </w:tcPr>
          <w:p w14:paraId="63B1626E">
            <w:pPr>
              <w:spacing w:line="360" w:lineRule="auto"/>
              <w:jc w:val="center"/>
              <w:rPr>
                <w:rFonts w:ascii="宋体" w:hAnsi="宋体"/>
                <w:sz w:val="24"/>
              </w:rPr>
            </w:pPr>
            <w:r>
              <w:rPr>
                <w:rFonts w:hint="eastAsia" w:ascii="宋体" w:hAnsi="宋体"/>
                <w:sz w:val="24"/>
              </w:rPr>
              <w:t>深信服</w:t>
            </w:r>
          </w:p>
        </w:tc>
        <w:tc>
          <w:tcPr>
            <w:tcW w:w="2127" w:type="dxa"/>
            <w:vAlign w:val="center"/>
          </w:tcPr>
          <w:p w14:paraId="65919906">
            <w:pPr>
              <w:spacing w:line="360" w:lineRule="auto"/>
              <w:jc w:val="center"/>
              <w:rPr>
                <w:rFonts w:ascii="宋体" w:hAnsi="宋体"/>
                <w:sz w:val="24"/>
              </w:rPr>
            </w:pPr>
            <w:r>
              <w:rPr>
                <w:rFonts w:hint="eastAsia" w:ascii="宋体" w:hAnsi="宋体"/>
                <w:sz w:val="24"/>
              </w:rPr>
              <w:t>AD-1600</w:t>
            </w:r>
          </w:p>
        </w:tc>
        <w:tc>
          <w:tcPr>
            <w:tcW w:w="850" w:type="dxa"/>
            <w:noWrap/>
            <w:vAlign w:val="center"/>
          </w:tcPr>
          <w:p w14:paraId="3C0FF5D5">
            <w:pPr>
              <w:spacing w:line="360" w:lineRule="auto"/>
              <w:jc w:val="center"/>
              <w:rPr>
                <w:rFonts w:ascii="宋体" w:hAnsi="宋体"/>
                <w:sz w:val="24"/>
              </w:rPr>
            </w:pPr>
            <w:r>
              <w:rPr>
                <w:rFonts w:hint="eastAsia" w:ascii="宋体" w:hAnsi="宋体"/>
                <w:sz w:val="24"/>
              </w:rPr>
              <w:t>2</w:t>
            </w:r>
          </w:p>
        </w:tc>
        <w:tc>
          <w:tcPr>
            <w:tcW w:w="818" w:type="dxa"/>
            <w:vAlign w:val="center"/>
          </w:tcPr>
          <w:p w14:paraId="03A356E1">
            <w:pPr>
              <w:spacing w:line="360" w:lineRule="auto"/>
              <w:jc w:val="center"/>
              <w:rPr>
                <w:rFonts w:ascii="宋体" w:hAnsi="宋体"/>
                <w:sz w:val="24"/>
              </w:rPr>
            </w:pPr>
            <w:r>
              <w:rPr>
                <w:rFonts w:hint="eastAsia" w:ascii="宋体" w:hAnsi="宋体"/>
                <w:sz w:val="24"/>
              </w:rPr>
              <w:t>台</w:t>
            </w:r>
          </w:p>
        </w:tc>
      </w:tr>
      <w:tr w14:paraId="09E19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4FEE34E8">
            <w:pPr>
              <w:spacing w:line="360" w:lineRule="auto"/>
              <w:jc w:val="center"/>
              <w:rPr>
                <w:rFonts w:ascii="宋体" w:hAnsi="宋体"/>
                <w:sz w:val="24"/>
              </w:rPr>
            </w:pPr>
          </w:p>
        </w:tc>
        <w:tc>
          <w:tcPr>
            <w:tcW w:w="1980" w:type="dxa"/>
            <w:vMerge w:val="continue"/>
            <w:vAlign w:val="center"/>
          </w:tcPr>
          <w:p w14:paraId="1A89FAAC">
            <w:pPr>
              <w:spacing w:line="360" w:lineRule="auto"/>
              <w:jc w:val="center"/>
              <w:rPr>
                <w:rFonts w:ascii="宋体" w:hAnsi="宋体"/>
                <w:sz w:val="24"/>
              </w:rPr>
            </w:pPr>
          </w:p>
        </w:tc>
        <w:tc>
          <w:tcPr>
            <w:tcW w:w="1984" w:type="dxa"/>
            <w:vAlign w:val="center"/>
          </w:tcPr>
          <w:p w14:paraId="2461E854">
            <w:pPr>
              <w:spacing w:line="360" w:lineRule="auto"/>
              <w:jc w:val="center"/>
              <w:rPr>
                <w:rFonts w:ascii="宋体" w:hAnsi="宋体"/>
                <w:sz w:val="24"/>
              </w:rPr>
            </w:pPr>
            <w:r>
              <w:rPr>
                <w:rFonts w:hint="eastAsia" w:ascii="宋体" w:hAnsi="宋体"/>
                <w:sz w:val="24"/>
              </w:rPr>
              <w:t>防病毒网关</w:t>
            </w:r>
          </w:p>
        </w:tc>
        <w:tc>
          <w:tcPr>
            <w:tcW w:w="1559" w:type="dxa"/>
            <w:noWrap/>
            <w:vAlign w:val="center"/>
          </w:tcPr>
          <w:p w14:paraId="0775171D">
            <w:pPr>
              <w:spacing w:line="360" w:lineRule="auto"/>
              <w:jc w:val="center"/>
              <w:rPr>
                <w:rFonts w:ascii="宋体" w:hAnsi="宋体"/>
                <w:sz w:val="24"/>
              </w:rPr>
            </w:pPr>
            <w:r>
              <w:rPr>
                <w:rFonts w:hint="eastAsia" w:ascii="宋体" w:hAnsi="宋体"/>
                <w:sz w:val="24"/>
              </w:rPr>
              <w:t>网神</w:t>
            </w:r>
          </w:p>
        </w:tc>
        <w:tc>
          <w:tcPr>
            <w:tcW w:w="2127" w:type="dxa"/>
            <w:vAlign w:val="center"/>
          </w:tcPr>
          <w:p w14:paraId="06E6CC77">
            <w:pPr>
              <w:spacing w:line="360" w:lineRule="auto"/>
              <w:jc w:val="center"/>
              <w:rPr>
                <w:rFonts w:ascii="宋体" w:hAnsi="宋体"/>
                <w:sz w:val="24"/>
              </w:rPr>
            </w:pPr>
            <w:r>
              <w:rPr>
                <w:rFonts w:hint="eastAsia" w:ascii="宋体" w:hAnsi="宋体"/>
                <w:sz w:val="24"/>
              </w:rPr>
              <w:t>SecAV-3600-V5000-U010P</w:t>
            </w:r>
          </w:p>
        </w:tc>
        <w:tc>
          <w:tcPr>
            <w:tcW w:w="850" w:type="dxa"/>
            <w:noWrap/>
            <w:vAlign w:val="center"/>
          </w:tcPr>
          <w:p w14:paraId="37BC0EE7">
            <w:pPr>
              <w:spacing w:line="360" w:lineRule="auto"/>
              <w:jc w:val="center"/>
              <w:rPr>
                <w:rFonts w:ascii="宋体" w:hAnsi="宋体"/>
                <w:sz w:val="24"/>
              </w:rPr>
            </w:pPr>
            <w:r>
              <w:rPr>
                <w:rFonts w:hint="eastAsia" w:ascii="宋体" w:hAnsi="宋体"/>
                <w:sz w:val="24"/>
              </w:rPr>
              <w:t>2</w:t>
            </w:r>
          </w:p>
        </w:tc>
        <w:tc>
          <w:tcPr>
            <w:tcW w:w="818" w:type="dxa"/>
            <w:noWrap/>
            <w:vAlign w:val="center"/>
          </w:tcPr>
          <w:p w14:paraId="6E0FA8A2">
            <w:pPr>
              <w:spacing w:line="360" w:lineRule="auto"/>
              <w:jc w:val="center"/>
              <w:rPr>
                <w:rFonts w:ascii="宋体" w:hAnsi="宋体"/>
                <w:sz w:val="24"/>
              </w:rPr>
            </w:pPr>
            <w:r>
              <w:rPr>
                <w:rFonts w:hint="eastAsia" w:ascii="宋体" w:hAnsi="宋体"/>
                <w:sz w:val="24"/>
              </w:rPr>
              <w:t>台</w:t>
            </w:r>
          </w:p>
        </w:tc>
      </w:tr>
      <w:tr w14:paraId="20712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6A8CC496">
            <w:pPr>
              <w:spacing w:line="360" w:lineRule="auto"/>
              <w:jc w:val="center"/>
              <w:rPr>
                <w:rFonts w:ascii="宋体" w:hAnsi="宋体"/>
                <w:sz w:val="24"/>
              </w:rPr>
            </w:pPr>
          </w:p>
        </w:tc>
        <w:tc>
          <w:tcPr>
            <w:tcW w:w="1980" w:type="dxa"/>
            <w:vMerge w:val="continue"/>
            <w:vAlign w:val="center"/>
          </w:tcPr>
          <w:p w14:paraId="0F2035A8">
            <w:pPr>
              <w:spacing w:line="360" w:lineRule="auto"/>
              <w:jc w:val="center"/>
              <w:rPr>
                <w:rFonts w:ascii="宋体" w:hAnsi="宋体"/>
                <w:sz w:val="24"/>
              </w:rPr>
            </w:pPr>
          </w:p>
        </w:tc>
        <w:tc>
          <w:tcPr>
            <w:tcW w:w="1984" w:type="dxa"/>
            <w:vAlign w:val="center"/>
          </w:tcPr>
          <w:p w14:paraId="7B536AD0">
            <w:pPr>
              <w:spacing w:line="360" w:lineRule="auto"/>
              <w:jc w:val="center"/>
              <w:rPr>
                <w:rFonts w:ascii="宋体" w:hAnsi="宋体"/>
                <w:sz w:val="24"/>
              </w:rPr>
            </w:pPr>
            <w:r>
              <w:rPr>
                <w:rFonts w:hint="eastAsia" w:ascii="宋体" w:hAnsi="宋体"/>
                <w:sz w:val="24"/>
              </w:rPr>
              <w:t>漏洞扫描</w:t>
            </w:r>
          </w:p>
        </w:tc>
        <w:tc>
          <w:tcPr>
            <w:tcW w:w="1559" w:type="dxa"/>
            <w:noWrap/>
            <w:vAlign w:val="center"/>
          </w:tcPr>
          <w:p w14:paraId="2ADF5040">
            <w:pPr>
              <w:spacing w:line="360" w:lineRule="auto"/>
              <w:jc w:val="center"/>
              <w:rPr>
                <w:rFonts w:ascii="宋体" w:hAnsi="宋体"/>
                <w:sz w:val="24"/>
              </w:rPr>
            </w:pPr>
            <w:r>
              <w:rPr>
                <w:rFonts w:hint="eastAsia" w:ascii="宋体" w:hAnsi="宋体"/>
                <w:sz w:val="24"/>
              </w:rPr>
              <w:t>迪普</w:t>
            </w:r>
          </w:p>
        </w:tc>
        <w:tc>
          <w:tcPr>
            <w:tcW w:w="2127" w:type="dxa"/>
            <w:vAlign w:val="center"/>
          </w:tcPr>
          <w:p w14:paraId="16A39801">
            <w:pPr>
              <w:spacing w:line="360" w:lineRule="auto"/>
              <w:jc w:val="center"/>
              <w:rPr>
                <w:rFonts w:ascii="宋体" w:hAnsi="宋体"/>
                <w:sz w:val="24"/>
              </w:rPr>
            </w:pPr>
            <w:r>
              <w:rPr>
                <w:rFonts w:hint="eastAsia" w:ascii="宋体" w:hAnsi="宋体"/>
                <w:sz w:val="24"/>
              </w:rPr>
              <w:t>Scanner1000-MS</w:t>
            </w:r>
          </w:p>
        </w:tc>
        <w:tc>
          <w:tcPr>
            <w:tcW w:w="850" w:type="dxa"/>
            <w:noWrap/>
            <w:vAlign w:val="center"/>
          </w:tcPr>
          <w:p w14:paraId="50ED809C">
            <w:pPr>
              <w:spacing w:line="360" w:lineRule="auto"/>
              <w:jc w:val="center"/>
              <w:rPr>
                <w:rFonts w:ascii="宋体" w:hAnsi="宋体"/>
                <w:sz w:val="24"/>
              </w:rPr>
            </w:pPr>
            <w:r>
              <w:rPr>
                <w:rFonts w:hint="eastAsia" w:ascii="宋体" w:hAnsi="宋体"/>
                <w:sz w:val="24"/>
              </w:rPr>
              <w:t>1</w:t>
            </w:r>
          </w:p>
        </w:tc>
        <w:tc>
          <w:tcPr>
            <w:tcW w:w="818" w:type="dxa"/>
            <w:noWrap/>
            <w:vAlign w:val="center"/>
          </w:tcPr>
          <w:p w14:paraId="54A07597">
            <w:pPr>
              <w:spacing w:line="360" w:lineRule="auto"/>
              <w:jc w:val="center"/>
              <w:rPr>
                <w:rFonts w:ascii="宋体" w:hAnsi="宋体"/>
                <w:sz w:val="24"/>
              </w:rPr>
            </w:pPr>
            <w:r>
              <w:rPr>
                <w:rFonts w:hint="eastAsia" w:ascii="宋体" w:hAnsi="宋体"/>
                <w:sz w:val="24"/>
              </w:rPr>
              <w:t>台</w:t>
            </w:r>
          </w:p>
        </w:tc>
      </w:tr>
      <w:tr w14:paraId="7FD2F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restart"/>
            <w:vAlign w:val="center"/>
          </w:tcPr>
          <w:p w14:paraId="2E79165E">
            <w:pPr>
              <w:spacing w:line="360" w:lineRule="auto"/>
              <w:jc w:val="center"/>
              <w:rPr>
                <w:rFonts w:ascii="宋体" w:hAnsi="宋体"/>
                <w:sz w:val="24"/>
              </w:rPr>
            </w:pPr>
            <w:r>
              <w:rPr>
                <w:rFonts w:hint="eastAsia" w:ascii="宋体" w:hAnsi="宋体"/>
                <w:sz w:val="24"/>
              </w:rPr>
              <w:t>4</w:t>
            </w:r>
          </w:p>
        </w:tc>
        <w:tc>
          <w:tcPr>
            <w:tcW w:w="1980" w:type="dxa"/>
            <w:vMerge w:val="restart"/>
            <w:vAlign w:val="center"/>
          </w:tcPr>
          <w:p w14:paraId="58813C14">
            <w:pPr>
              <w:spacing w:line="360" w:lineRule="auto"/>
              <w:jc w:val="center"/>
              <w:rPr>
                <w:rFonts w:ascii="宋体" w:hAnsi="宋体"/>
                <w:sz w:val="24"/>
              </w:rPr>
            </w:pPr>
            <w:r>
              <w:rPr>
                <w:rFonts w:hint="eastAsia" w:ascii="宋体" w:hAnsi="宋体"/>
                <w:sz w:val="24"/>
              </w:rPr>
              <w:t>路由交换设备</w:t>
            </w:r>
          </w:p>
        </w:tc>
        <w:tc>
          <w:tcPr>
            <w:tcW w:w="1984" w:type="dxa"/>
            <w:vAlign w:val="center"/>
          </w:tcPr>
          <w:p w14:paraId="2DD56FC3">
            <w:pPr>
              <w:spacing w:line="360" w:lineRule="auto"/>
              <w:jc w:val="center"/>
              <w:rPr>
                <w:rFonts w:ascii="宋体" w:hAnsi="宋体"/>
                <w:sz w:val="24"/>
              </w:rPr>
            </w:pPr>
            <w:r>
              <w:rPr>
                <w:rFonts w:hint="eastAsia" w:ascii="宋体" w:hAnsi="宋体"/>
                <w:sz w:val="24"/>
              </w:rPr>
              <w:t>路由器1</w:t>
            </w:r>
          </w:p>
        </w:tc>
        <w:tc>
          <w:tcPr>
            <w:tcW w:w="1559" w:type="dxa"/>
            <w:vAlign w:val="center"/>
          </w:tcPr>
          <w:p w14:paraId="50C9B7D5">
            <w:pPr>
              <w:spacing w:line="360" w:lineRule="auto"/>
              <w:jc w:val="center"/>
              <w:rPr>
                <w:rFonts w:ascii="宋体" w:hAnsi="宋体"/>
                <w:sz w:val="24"/>
              </w:rPr>
            </w:pPr>
            <w:r>
              <w:rPr>
                <w:rFonts w:hint="eastAsia" w:ascii="宋体" w:hAnsi="宋体"/>
                <w:sz w:val="24"/>
              </w:rPr>
              <w:t>华为</w:t>
            </w:r>
          </w:p>
        </w:tc>
        <w:tc>
          <w:tcPr>
            <w:tcW w:w="2127" w:type="dxa"/>
            <w:vAlign w:val="center"/>
          </w:tcPr>
          <w:p w14:paraId="05BB24F3">
            <w:pPr>
              <w:spacing w:line="360" w:lineRule="auto"/>
              <w:jc w:val="center"/>
              <w:rPr>
                <w:rFonts w:ascii="宋体" w:hAnsi="宋体"/>
                <w:sz w:val="24"/>
              </w:rPr>
            </w:pPr>
            <w:r>
              <w:rPr>
                <w:rFonts w:hint="eastAsia" w:ascii="宋体" w:hAnsi="宋体"/>
                <w:sz w:val="24"/>
              </w:rPr>
              <w:t>AR2220</w:t>
            </w:r>
          </w:p>
        </w:tc>
        <w:tc>
          <w:tcPr>
            <w:tcW w:w="850" w:type="dxa"/>
            <w:vAlign w:val="center"/>
          </w:tcPr>
          <w:p w14:paraId="7B37C99D">
            <w:pPr>
              <w:spacing w:line="360" w:lineRule="auto"/>
              <w:jc w:val="center"/>
              <w:rPr>
                <w:rFonts w:ascii="宋体" w:hAnsi="宋体"/>
                <w:sz w:val="24"/>
              </w:rPr>
            </w:pPr>
            <w:r>
              <w:rPr>
                <w:rFonts w:hint="eastAsia" w:ascii="宋体" w:hAnsi="宋体"/>
                <w:sz w:val="24"/>
              </w:rPr>
              <w:t>3</w:t>
            </w:r>
          </w:p>
        </w:tc>
        <w:tc>
          <w:tcPr>
            <w:tcW w:w="818" w:type="dxa"/>
            <w:vAlign w:val="center"/>
          </w:tcPr>
          <w:p w14:paraId="50ED8BD8">
            <w:pPr>
              <w:spacing w:line="360" w:lineRule="auto"/>
              <w:jc w:val="center"/>
              <w:rPr>
                <w:rFonts w:ascii="宋体" w:hAnsi="宋体"/>
                <w:sz w:val="24"/>
              </w:rPr>
            </w:pPr>
            <w:r>
              <w:rPr>
                <w:rFonts w:hint="eastAsia" w:ascii="宋体" w:hAnsi="宋体"/>
                <w:sz w:val="24"/>
              </w:rPr>
              <w:t>台</w:t>
            </w:r>
          </w:p>
        </w:tc>
      </w:tr>
      <w:tr w14:paraId="7D562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6B2E4ABE">
            <w:pPr>
              <w:spacing w:line="360" w:lineRule="auto"/>
              <w:jc w:val="center"/>
              <w:rPr>
                <w:rFonts w:ascii="宋体" w:hAnsi="宋体"/>
                <w:sz w:val="24"/>
              </w:rPr>
            </w:pPr>
          </w:p>
        </w:tc>
        <w:tc>
          <w:tcPr>
            <w:tcW w:w="1980" w:type="dxa"/>
            <w:vMerge w:val="continue"/>
            <w:vAlign w:val="center"/>
          </w:tcPr>
          <w:p w14:paraId="76E673CB">
            <w:pPr>
              <w:spacing w:line="360" w:lineRule="auto"/>
              <w:jc w:val="center"/>
              <w:rPr>
                <w:rFonts w:ascii="宋体" w:hAnsi="宋体"/>
                <w:sz w:val="24"/>
              </w:rPr>
            </w:pPr>
          </w:p>
        </w:tc>
        <w:tc>
          <w:tcPr>
            <w:tcW w:w="1984" w:type="dxa"/>
            <w:vAlign w:val="center"/>
          </w:tcPr>
          <w:p w14:paraId="3A04BE3E">
            <w:pPr>
              <w:spacing w:line="360" w:lineRule="auto"/>
              <w:jc w:val="center"/>
              <w:rPr>
                <w:rFonts w:ascii="宋体" w:hAnsi="宋体"/>
                <w:sz w:val="24"/>
              </w:rPr>
            </w:pPr>
            <w:r>
              <w:rPr>
                <w:rFonts w:hint="eastAsia" w:ascii="宋体" w:hAnsi="宋体"/>
                <w:sz w:val="24"/>
              </w:rPr>
              <w:t>核心交换机1</w:t>
            </w:r>
          </w:p>
        </w:tc>
        <w:tc>
          <w:tcPr>
            <w:tcW w:w="1559" w:type="dxa"/>
            <w:vAlign w:val="center"/>
          </w:tcPr>
          <w:p w14:paraId="4E460B59">
            <w:pPr>
              <w:spacing w:line="360" w:lineRule="auto"/>
              <w:jc w:val="center"/>
              <w:rPr>
                <w:rFonts w:ascii="宋体" w:hAnsi="宋体"/>
                <w:sz w:val="24"/>
              </w:rPr>
            </w:pPr>
            <w:r>
              <w:rPr>
                <w:rFonts w:hint="eastAsia" w:ascii="宋体" w:hAnsi="宋体"/>
                <w:sz w:val="24"/>
              </w:rPr>
              <w:t>华为</w:t>
            </w:r>
          </w:p>
        </w:tc>
        <w:tc>
          <w:tcPr>
            <w:tcW w:w="2127" w:type="dxa"/>
            <w:vAlign w:val="center"/>
          </w:tcPr>
          <w:p w14:paraId="0F024EFC">
            <w:pPr>
              <w:spacing w:line="360" w:lineRule="auto"/>
              <w:jc w:val="center"/>
              <w:rPr>
                <w:rFonts w:ascii="宋体" w:hAnsi="宋体"/>
                <w:sz w:val="24"/>
              </w:rPr>
            </w:pPr>
            <w:r>
              <w:rPr>
                <w:rFonts w:hint="eastAsia" w:ascii="宋体" w:hAnsi="宋体"/>
                <w:sz w:val="24"/>
              </w:rPr>
              <w:t>S7703</w:t>
            </w:r>
          </w:p>
        </w:tc>
        <w:tc>
          <w:tcPr>
            <w:tcW w:w="850" w:type="dxa"/>
            <w:vAlign w:val="center"/>
          </w:tcPr>
          <w:p w14:paraId="7D51E00D">
            <w:pPr>
              <w:spacing w:line="360" w:lineRule="auto"/>
              <w:jc w:val="center"/>
              <w:rPr>
                <w:rFonts w:ascii="宋体" w:hAnsi="宋体"/>
                <w:sz w:val="24"/>
              </w:rPr>
            </w:pPr>
            <w:r>
              <w:rPr>
                <w:rFonts w:hint="eastAsia" w:ascii="宋体" w:hAnsi="宋体"/>
                <w:sz w:val="24"/>
              </w:rPr>
              <w:t>3</w:t>
            </w:r>
          </w:p>
        </w:tc>
        <w:tc>
          <w:tcPr>
            <w:tcW w:w="818" w:type="dxa"/>
            <w:vAlign w:val="center"/>
          </w:tcPr>
          <w:p w14:paraId="2227F757">
            <w:pPr>
              <w:spacing w:line="360" w:lineRule="auto"/>
              <w:jc w:val="center"/>
              <w:rPr>
                <w:rFonts w:ascii="宋体" w:hAnsi="宋体"/>
                <w:sz w:val="24"/>
              </w:rPr>
            </w:pPr>
            <w:r>
              <w:rPr>
                <w:rFonts w:hint="eastAsia" w:ascii="宋体" w:hAnsi="宋体"/>
                <w:sz w:val="24"/>
              </w:rPr>
              <w:t>台</w:t>
            </w:r>
          </w:p>
        </w:tc>
      </w:tr>
      <w:tr w14:paraId="3C1D0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7A78CDAA">
            <w:pPr>
              <w:spacing w:line="360" w:lineRule="auto"/>
              <w:jc w:val="center"/>
              <w:rPr>
                <w:rFonts w:ascii="宋体" w:hAnsi="宋体"/>
                <w:sz w:val="24"/>
              </w:rPr>
            </w:pPr>
          </w:p>
        </w:tc>
        <w:tc>
          <w:tcPr>
            <w:tcW w:w="1980" w:type="dxa"/>
            <w:vMerge w:val="continue"/>
            <w:vAlign w:val="center"/>
          </w:tcPr>
          <w:p w14:paraId="2D64A34F">
            <w:pPr>
              <w:spacing w:line="360" w:lineRule="auto"/>
              <w:jc w:val="center"/>
              <w:rPr>
                <w:rFonts w:ascii="宋体" w:hAnsi="宋体"/>
                <w:sz w:val="24"/>
              </w:rPr>
            </w:pPr>
          </w:p>
        </w:tc>
        <w:tc>
          <w:tcPr>
            <w:tcW w:w="1984" w:type="dxa"/>
            <w:vAlign w:val="center"/>
          </w:tcPr>
          <w:p w14:paraId="262AB0A9">
            <w:pPr>
              <w:spacing w:line="360" w:lineRule="auto"/>
              <w:jc w:val="center"/>
              <w:rPr>
                <w:rFonts w:ascii="宋体" w:hAnsi="宋体"/>
                <w:sz w:val="24"/>
              </w:rPr>
            </w:pPr>
            <w:r>
              <w:rPr>
                <w:rFonts w:hint="eastAsia" w:ascii="宋体" w:hAnsi="宋体"/>
                <w:sz w:val="24"/>
              </w:rPr>
              <w:t>接入交换机1</w:t>
            </w:r>
          </w:p>
        </w:tc>
        <w:tc>
          <w:tcPr>
            <w:tcW w:w="1559" w:type="dxa"/>
            <w:noWrap/>
            <w:vAlign w:val="center"/>
          </w:tcPr>
          <w:p w14:paraId="68729F77">
            <w:pPr>
              <w:spacing w:line="360" w:lineRule="auto"/>
              <w:jc w:val="center"/>
              <w:rPr>
                <w:rFonts w:ascii="宋体" w:hAnsi="宋体"/>
                <w:sz w:val="24"/>
              </w:rPr>
            </w:pPr>
            <w:r>
              <w:rPr>
                <w:rFonts w:hint="eastAsia" w:ascii="宋体" w:hAnsi="宋体"/>
                <w:sz w:val="24"/>
              </w:rPr>
              <w:t>华为</w:t>
            </w:r>
          </w:p>
        </w:tc>
        <w:tc>
          <w:tcPr>
            <w:tcW w:w="2127" w:type="dxa"/>
            <w:vAlign w:val="center"/>
          </w:tcPr>
          <w:p w14:paraId="1C173F0E">
            <w:pPr>
              <w:spacing w:line="360" w:lineRule="auto"/>
              <w:jc w:val="center"/>
              <w:rPr>
                <w:rFonts w:ascii="宋体" w:hAnsi="宋体"/>
                <w:sz w:val="24"/>
              </w:rPr>
            </w:pPr>
            <w:r>
              <w:rPr>
                <w:rFonts w:hint="eastAsia" w:ascii="宋体" w:hAnsi="宋体"/>
                <w:sz w:val="24"/>
              </w:rPr>
              <w:t>S5720-56C-EI-AC</w:t>
            </w:r>
          </w:p>
        </w:tc>
        <w:tc>
          <w:tcPr>
            <w:tcW w:w="850" w:type="dxa"/>
            <w:noWrap/>
            <w:vAlign w:val="center"/>
          </w:tcPr>
          <w:p w14:paraId="0DA96E63">
            <w:pPr>
              <w:spacing w:line="360" w:lineRule="auto"/>
              <w:jc w:val="center"/>
              <w:rPr>
                <w:rFonts w:ascii="宋体" w:hAnsi="宋体"/>
                <w:sz w:val="24"/>
              </w:rPr>
            </w:pPr>
            <w:r>
              <w:rPr>
                <w:rFonts w:hint="eastAsia" w:ascii="宋体" w:hAnsi="宋体"/>
                <w:sz w:val="24"/>
              </w:rPr>
              <w:t>5</w:t>
            </w:r>
          </w:p>
        </w:tc>
        <w:tc>
          <w:tcPr>
            <w:tcW w:w="818" w:type="dxa"/>
            <w:vAlign w:val="center"/>
          </w:tcPr>
          <w:p w14:paraId="026F27D4">
            <w:pPr>
              <w:spacing w:line="360" w:lineRule="auto"/>
              <w:jc w:val="center"/>
              <w:rPr>
                <w:rFonts w:ascii="宋体" w:hAnsi="宋体"/>
                <w:sz w:val="24"/>
              </w:rPr>
            </w:pPr>
            <w:r>
              <w:rPr>
                <w:rFonts w:hint="eastAsia" w:ascii="宋体" w:hAnsi="宋体"/>
                <w:sz w:val="24"/>
              </w:rPr>
              <w:t>台</w:t>
            </w:r>
          </w:p>
        </w:tc>
      </w:tr>
      <w:tr w14:paraId="5A66A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27FF29D6">
            <w:pPr>
              <w:spacing w:line="360" w:lineRule="auto"/>
              <w:jc w:val="center"/>
              <w:rPr>
                <w:rFonts w:ascii="宋体" w:hAnsi="宋体"/>
                <w:sz w:val="24"/>
              </w:rPr>
            </w:pPr>
          </w:p>
        </w:tc>
        <w:tc>
          <w:tcPr>
            <w:tcW w:w="1980" w:type="dxa"/>
            <w:vMerge w:val="continue"/>
            <w:vAlign w:val="center"/>
          </w:tcPr>
          <w:p w14:paraId="6A3AAE0C">
            <w:pPr>
              <w:spacing w:line="360" w:lineRule="auto"/>
              <w:jc w:val="center"/>
              <w:rPr>
                <w:rFonts w:ascii="宋体" w:hAnsi="宋体"/>
                <w:sz w:val="24"/>
              </w:rPr>
            </w:pPr>
          </w:p>
        </w:tc>
        <w:tc>
          <w:tcPr>
            <w:tcW w:w="1984" w:type="dxa"/>
            <w:vAlign w:val="center"/>
          </w:tcPr>
          <w:p w14:paraId="77BD06ED">
            <w:pPr>
              <w:spacing w:line="360" w:lineRule="auto"/>
              <w:jc w:val="center"/>
              <w:rPr>
                <w:rFonts w:ascii="宋体" w:hAnsi="宋体"/>
                <w:sz w:val="24"/>
              </w:rPr>
            </w:pPr>
            <w:r>
              <w:rPr>
                <w:rFonts w:hint="eastAsia" w:ascii="宋体" w:hAnsi="宋体"/>
                <w:sz w:val="24"/>
              </w:rPr>
              <w:t>接入交换机2</w:t>
            </w:r>
          </w:p>
        </w:tc>
        <w:tc>
          <w:tcPr>
            <w:tcW w:w="1559" w:type="dxa"/>
            <w:vAlign w:val="center"/>
          </w:tcPr>
          <w:p w14:paraId="7AF1900E">
            <w:pPr>
              <w:spacing w:line="360" w:lineRule="auto"/>
              <w:jc w:val="center"/>
              <w:rPr>
                <w:rFonts w:ascii="宋体" w:hAnsi="宋体"/>
                <w:sz w:val="24"/>
              </w:rPr>
            </w:pPr>
            <w:r>
              <w:rPr>
                <w:rFonts w:hint="eastAsia" w:ascii="宋体" w:hAnsi="宋体"/>
                <w:sz w:val="24"/>
              </w:rPr>
              <w:t>华为</w:t>
            </w:r>
          </w:p>
        </w:tc>
        <w:tc>
          <w:tcPr>
            <w:tcW w:w="2127" w:type="dxa"/>
            <w:vAlign w:val="center"/>
          </w:tcPr>
          <w:p w14:paraId="5A729E9C">
            <w:pPr>
              <w:spacing w:line="360" w:lineRule="auto"/>
              <w:jc w:val="center"/>
              <w:rPr>
                <w:rFonts w:ascii="宋体" w:hAnsi="宋体"/>
                <w:sz w:val="24"/>
              </w:rPr>
            </w:pPr>
            <w:r>
              <w:rPr>
                <w:rFonts w:hint="eastAsia" w:ascii="宋体" w:hAnsi="宋体"/>
                <w:sz w:val="24"/>
              </w:rPr>
              <w:t>S5700-28P-LI-AC</w:t>
            </w:r>
          </w:p>
        </w:tc>
        <w:tc>
          <w:tcPr>
            <w:tcW w:w="850" w:type="dxa"/>
            <w:vAlign w:val="center"/>
          </w:tcPr>
          <w:p w14:paraId="7067519E">
            <w:pPr>
              <w:spacing w:line="360" w:lineRule="auto"/>
              <w:jc w:val="center"/>
              <w:rPr>
                <w:rFonts w:ascii="宋体" w:hAnsi="宋体"/>
                <w:sz w:val="24"/>
              </w:rPr>
            </w:pPr>
            <w:r>
              <w:rPr>
                <w:rFonts w:hint="eastAsia" w:ascii="宋体" w:hAnsi="宋体"/>
                <w:sz w:val="24"/>
              </w:rPr>
              <w:t>15</w:t>
            </w:r>
          </w:p>
        </w:tc>
        <w:tc>
          <w:tcPr>
            <w:tcW w:w="818" w:type="dxa"/>
            <w:vAlign w:val="center"/>
          </w:tcPr>
          <w:p w14:paraId="7356D9C7">
            <w:pPr>
              <w:spacing w:line="360" w:lineRule="auto"/>
              <w:jc w:val="center"/>
              <w:rPr>
                <w:rFonts w:ascii="宋体" w:hAnsi="宋体"/>
                <w:sz w:val="24"/>
              </w:rPr>
            </w:pPr>
            <w:r>
              <w:rPr>
                <w:rFonts w:hint="eastAsia" w:ascii="宋体" w:hAnsi="宋体"/>
                <w:sz w:val="24"/>
              </w:rPr>
              <w:t>台</w:t>
            </w:r>
          </w:p>
        </w:tc>
      </w:tr>
      <w:tr w14:paraId="65759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restart"/>
            <w:vAlign w:val="center"/>
          </w:tcPr>
          <w:p w14:paraId="529DB7C5">
            <w:pPr>
              <w:spacing w:line="360" w:lineRule="auto"/>
              <w:jc w:val="center"/>
              <w:rPr>
                <w:rFonts w:ascii="宋体" w:hAnsi="宋体"/>
                <w:sz w:val="24"/>
              </w:rPr>
            </w:pPr>
            <w:r>
              <w:rPr>
                <w:rFonts w:hint="eastAsia" w:ascii="宋体" w:hAnsi="宋体"/>
                <w:sz w:val="24"/>
              </w:rPr>
              <w:t>5</w:t>
            </w:r>
          </w:p>
        </w:tc>
        <w:tc>
          <w:tcPr>
            <w:tcW w:w="1980" w:type="dxa"/>
            <w:vMerge w:val="restart"/>
            <w:vAlign w:val="center"/>
          </w:tcPr>
          <w:p w14:paraId="0EA98A11">
            <w:pPr>
              <w:spacing w:line="360" w:lineRule="auto"/>
              <w:jc w:val="center"/>
              <w:rPr>
                <w:rFonts w:ascii="宋体" w:hAnsi="宋体"/>
                <w:sz w:val="24"/>
              </w:rPr>
            </w:pPr>
            <w:r>
              <w:rPr>
                <w:rFonts w:hint="eastAsia" w:ascii="宋体" w:hAnsi="宋体"/>
                <w:sz w:val="24"/>
              </w:rPr>
              <w:t>业务应用数据库</w:t>
            </w:r>
          </w:p>
        </w:tc>
        <w:tc>
          <w:tcPr>
            <w:tcW w:w="1984" w:type="dxa"/>
            <w:vAlign w:val="center"/>
          </w:tcPr>
          <w:p w14:paraId="77C3B361">
            <w:pPr>
              <w:spacing w:line="360" w:lineRule="auto"/>
              <w:jc w:val="center"/>
              <w:rPr>
                <w:rFonts w:ascii="宋体" w:hAnsi="宋体"/>
                <w:sz w:val="24"/>
              </w:rPr>
            </w:pPr>
            <w:r>
              <w:rPr>
                <w:rFonts w:hint="eastAsia" w:ascii="宋体" w:hAnsi="宋体"/>
                <w:sz w:val="24"/>
              </w:rPr>
              <w:t>数据库</w:t>
            </w:r>
          </w:p>
        </w:tc>
        <w:tc>
          <w:tcPr>
            <w:tcW w:w="1559" w:type="dxa"/>
            <w:vAlign w:val="center"/>
          </w:tcPr>
          <w:p w14:paraId="1389CD94">
            <w:pPr>
              <w:spacing w:line="360" w:lineRule="auto"/>
              <w:jc w:val="center"/>
              <w:rPr>
                <w:rFonts w:ascii="宋体" w:hAnsi="宋体"/>
                <w:sz w:val="24"/>
              </w:rPr>
            </w:pPr>
            <w:r>
              <w:rPr>
                <w:rFonts w:hint="eastAsia" w:ascii="宋体" w:hAnsi="宋体"/>
                <w:sz w:val="24"/>
              </w:rPr>
              <w:t>ORACLE</w:t>
            </w:r>
          </w:p>
        </w:tc>
        <w:tc>
          <w:tcPr>
            <w:tcW w:w="2127" w:type="dxa"/>
            <w:vAlign w:val="center"/>
          </w:tcPr>
          <w:p w14:paraId="49B9D038">
            <w:pPr>
              <w:spacing w:line="360" w:lineRule="auto"/>
              <w:jc w:val="center"/>
              <w:rPr>
                <w:rFonts w:ascii="宋体" w:hAnsi="宋体"/>
                <w:sz w:val="24"/>
              </w:rPr>
            </w:pPr>
            <w:r>
              <w:rPr>
                <w:rFonts w:hint="eastAsia" w:ascii="宋体" w:hAnsi="宋体"/>
                <w:sz w:val="24"/>
              </w:rPr>
              <w:t>10g</w:t>
            </w:r>
          </w:p>
        </w:tc>
        <w:tc>
          <w:tcPr>
            <w:tcW w:w="850" w:type="dxa"/>
            <w:vAlign w:val="center"/>
          </w:tcPr>
          <w:p w14:paraId="2CDD4655">
            <w:pPr>
              <w:spacing w:line="360" w:lineRule="auto"/>
              <w:jc w:val="center"/>
              <w:rPr>
                <w:rFonts w:ascii="宋体" w:hAnsi="宋体"/>
                <w:sz w:val="24"/>
              </w:rPr>
            </w:pPr>
            <w:r>
              <w:rPr>
                <w:rFonts w:hint="eastAsia" w:ascii="宋体" w:hAnsi="宋体"/>
                <w:sz w:val="24"/>
              </w:rPr>
              <w:t>2</w:t>
            </w:r>
          </w:p>
        </w:tc>
        <w:tc>
          <w:tcPr>
            <w:tcW w:w="818" w:type="dxa"/>
            <w:vAlign w:val="center"/>
          </w:tcPr>
          <w:p w14:paraId="44E7CABC">
            <w:pPr>
              <w:spacing w:line="360" w:lineRule="auto"/>
              <w:jc w:val="center"/>
              <w:rPr>
                <w:rFonts w:ascii="宋体" w:hAnsi="宋体"/>
                <w:sz w:val="24"/>
              </w:rPr>
            </w:pPr>
            <w:r>
              <w:rPr>
                <w:rFonts w:hint="eastAsia" w:ascii="宋体" w:hAnsi="宋体"/>
                <w:sz w:val="24"/>
              </w:rPr>
              <w:t>套</w:t>
            </w:r>
          </w:p>
        </w:tc>
      </w:tr>
      <w:tr w14:paraId="19400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59215EE2">
            <w:pPr>
              <w:spacing w:line="360" w:lineRule="auto"/>
              <w:jc w:val="center"/>
              <w:rPr>
                <w:rFonts w:ascii="宋体" w:hAnsi="宋体"/>
                <w:sz w:val="24"/>
              </w:rPr>
            </w:pPr>
          </w:p>
        </w:tc>
        <w:tc>
          <w:tcPr>
            <w:tcW w:w="1980" w:type="dxa"/>
            <w:vMerge w:val="continue"/>
            <w:vAlign w:val="center"/>
          </w:tcPr>
          <w:p w14:paraId="4EEC8191">
            <w:pPr>
              <w:spacing w:line="360" w:lineRule="auto"/>
              <w:jc w:val="center"/>
              <w:rPr>
                <w:rFonts w:ascii="宋体" w:hAnsi="宋体"/>
                <w:sz w:val="24"/>
              </w:rPr>
            </w:pPr>
          </w:p>
        </w:tc>
        <w:tc>
          <w:tcPr>
            <w:tcW w:w="1984" w:type="dxa"/>
            <w:vAlign w:val="center"/>
          </w:tcPr>
          <w:p w14:paraId="227A71FC">
            <w:pPr>
              <w:spacing w:line="360" w:lineRule="auto"/>
              <w:jc w:val="center"/>
              <w:rPr>
                <w:rFonts w:ascii="宋体" w:hAnsi="宋体"/>
                <w:sz w:val="24"/>
              </w:rPr>
            </w:pPr>
            <w:r>
              <w:rPr>
                <w:rFonts w:hint="eastAsia" w:ascii="宋体" w:hAnsi="宋体"/>
                <w:sz w:val="24"/>
              </w:rPr>
              <w:t>中间件</w:t>
            </w:r>
          </w:p>
        </w:tc>
        <w:tc>
          <w:tcPr>
            <w:tcW w:w="1559" w:type="dxa"/>
            <w:vAlign w:val="center"/>
          </w:tcPr>
          <w:p w14:paraId="71D319A1">
            <w:pPr>
              <w:spacing w:line="360" w:lineRule="auto"/>
              <w:jc w:val="center"/>
              <w:rPr>
                <w:rFonts w:ascii="宋体" w:hAnsi="宋体"/>
                <w:sz w:val="24"/>
              </w:rPr>
            </w:pPr>
            <w:r>
              <w:rPr>
                <w:rFonts w:hint="eastAsia" w:ascii="宋体" w:hAnsi="宋体"/>
                <w:sz w:val="24"/>
              </w:rPr>
              <w:t>WEBLOGIC</w:t>
            </w:r>
          </w:p>
        </w:tc>
        <w:tc>
          <w:tcPr>
            <w:tcW w:w="2127" w:type="dxa"/>
            <w:vAlign w:val="center"/>
          </w:tcPr>
          <w:p w14:paraId="33496518">
            <w:pPr>
              <w:spacing w:line="360" w:lineRule="auto"/>
              <w:jc w:val="center"/>
              <w:rPr>
                <w:rFonts w:ascii="宋体" w:hAnsi="宋体"/>
                <w:sz w:val="24"/>
              </w:rPr>
            </w:pPr>
            <w:r>
              <w:rPr>
                <w:rFonts w:hint="eastAsia" w:ascii="宋体" w:hAnsi="宋体"/>
                <w:sz w:val="24"/>
              </w:rPr>
              <w:t>WEBLOGIC中间件</w:t>
            </w:r>
          </w:p>
        </w:tc>
        <w:tc>
          <w:tcPr>
            <w:tcW w:w="850" w:type="dxa"/>
            <w:vAlign w:val="center"/>
          </w:tcPr>
          <w:p w14:paraId="135AAC32">
            <w:pPr>
              <w:spacing w:line="360" w:lineRule="auto"/>
              <w:jc w:val="center"/>
              <w:rPr>
                <w:rFonts w:ascii="宋体" w:hAnsi="宋体"/>
                <w:sz w:val="24"/>
              </w:rPr>
            </w:pPr>
            <w:r>
              <w:rPr>
                <w:rFonts w:hint="eastAsia" w:ascii="宋体" w:hAnsi="宋体"/>
                <w:sz w:val="24"/>
              </w:rPr>
              <w:t>2</w:t>
            </w:r>
          </w:p>
        </w:tc>
        <w:tc>
          <w:tcPr>
            <w:tcW w:w="818" w:type="dxa"/>
            <w:vAlign w:val="center"/>
          </w:tcPr>
          <w:p w14:paraId="62BABDB5">
            <w:pPr>
              <w:spacing w:line="360" w:lineRule="auto"/>
              <w:jc w:val="center"/>
              <w:rPr>
                <w:rFonts w:ascii="宋体" w:hAnsi="宋体"/>
                <w:sz w:val="24"/>
              </w:rPr>
            </w:pPr>
            <w:r>
              <w:rPr>
                <w:rFonts w:hint="eastAsia" w:ascii="宋体" w:hAnsi="宋体"/>
                <w:sz w:val="24"/>
              </w:rPr>
              <w:t>套</w:t>
            </w:r>
          </w:p>
        </w:tc>
      </w:tr>
      <w:tr w14:paraId="12792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66218622">
            <w:pPr>
              <w:spacing w:line="360" w:lineRule="auto"/>
              <w:jc w:val="center"/>
              <w:rPr>
                <w:rFonts w:ascii="宋体" w:hAnsi="宋体"/>
                <w:sz w:val="24"/>
              </w:rPr>
            </w:pPr>
          </w:p>
        </w:tc>
        <w:tc>
          <w:tcPr>
            <w:tcW w:w="1980" w:type="dxa"/>
            <w:vMerge w:val="continue"/>
            <w:vAlign w:val="center"/>
          </w:tcPr>
          <w:p w14:paraId="50EE8B04">
            <w:pPr>
              <w:spacing w:line="360" w:lineRule="auto"/>
              <w:jc w:val="center"/>
              <w:rPr>
                <w:rFonts w:ascii="宋体" w:hAnsi="宋体"/>
                <w:sz w:val="24"/>
              </w:rPr>
            </w:pPr>
          </w:p>
        </w:tc>
        <w:tc>
          <w:tcPr>
            <w:tcW w:w="1984" w:type="dxa"/>
            <w:vAlign w:val="center"/>
          </w:tcPr>
          <w:p w14:paraId="40757C58">
            <w:pPr>
              <w:spacing w:line="360" w:lineRule="auto"/>
              <w:jc w:val="center"/>
              <w:rPr>
                <w:rFonts w:ascii="宋体" w:hAnsi="宋体"/>
                <w:sz w:val="24"/>
              </w:rPr>
            </w:pPr>
            <w:r>
              <w:rPr>
                <w:rFonts w:hint="eastAsia" w:ascii="宋体" w:hAnsi="宋体"/>
                <w:sz w:val="24"/>
              </w:rPr>
              <w:t>中间件</w:t>
            </w:r>
          </w:p>
        </w:tc>
        <w:tc>
          <w:tcPr>
            <w:tcW w:w="1559" w:type="dxa"/>
            <w:vAlign w:val="center"/>
          </w:tcPr>
          <w:p w14:paraId="69B57186">
            <w:pPr>
              <w:spacing w:line="360" w:lineRule="auto"/>
              <w:jc w:val="center"/>
              <w:rPr>
                <w:rFonts w:ascii="宋体" w:hAnsi="宋体"/>
                <w:sz w:val="24"/>
              </w:rPr>
            </w:pPr>
            <w:r>
              <w:rPr>
                <w:rFonts w:hint="eastAsia" w:ascii="宋体" w:hAnsi="宋体"/>
                <w:sz w:val="24"/>
              </w:rPr>
              <w:t>东方通</w:t>
            </w:r>
          </w:p>
        </w:tc>
        <w:tc>
          <w:tcPr>
            <w:tcW w:w="2127" w:type="dxa"/>
            <w:vAlign w:val="center"/>
          </w:tcPr>
          <w:p w14:paraId="5277F230">
            <w:pPr>
              <w:spacing w:line="360" w:lineRule="auto"/>
              <w:jc w:val="center"/>
              <w:rPr>
                <w:rFonts w:ascii="宋体" w:hAnsi="宋体"/>
                <w:sz w:val="24"/>
              </w:rPr>
            </w:pPr>
            <w:r>
              <w:rPr>
                <w:rFonts w:ascii="宋体" w:hAnsi="宋体"/>
                <w:sz w:val="24"/>
              </w:rPr>
              <w:t>T</w:t>
            </w:r>
            <w:r>
              <w:rPr>
                <w:rFonts w:hint="eastAsia" w:ascii="宋体" w:hAnsi="宋体"/>
                <w:sz w:val="24"/>
              </w:rPr>
              <w:t>ong</w:t>
            </w:r>
            <w:r>
              <w:rPr>
                <w:rFonts w:ascii="宋体" w:hAnsi="宋体"/>
                <w:sz w:val="24"/>
              </w:rPr>
              <w:t>link</w:t>
            </w:r>
          </w:p>
        </w:tc>
        <w:tc>
          <w:tcPr>
            <w:tcW w:w="850" w:type="dxa"/>
            <w:vAlign w:val="center"/>
          </w:tcPr>
          <w:p w14:paraId="0A85633D">
            <w:pPr>
              <w:spacing w:line="360" w:lineRule="auto"/>
              <w:jc w:val="center"/>
              <w:rPr>
                <w:rFonts w:ascii="宋体" w:hAnsi="宋体"/>
                <w:sz w:val="24"/>
              </w:rPr>
            </w:pPr>
            <w:r>
              <w:rPr>
                <w:rFonts w:hint="eastAsia" w:ascii="宋体" w:hAnsi="宋体"/>
                <w:sz w:val="24"/>
              </w:rPr>
              <w:t>2</w:t>
            </w:r>
          </w:p>
        </w:tc>
        <w:tc>
          <w:tcPr>
            <w:tcW w:w="818" w:type="dxa"/>
            <w:vAlign w:val="center"/>
          </w:tcPr>
          <w:p w14:paraId="7491058B">
            <w:pPr>
              <w:spacing w:line="360" w:lineRule="auto"/>
              <w:jc w:val="center"/>
              <w:rPr>
                <w:rFonts w:ascii="宋体" w:hAnsi="宋体"/>
                <w:sz w:val="24"/>
              </w:rPr>
            </w:pPr>
            <w:r>
              <w:rPr>
                <w:rFonts w:hint="eastAsia" w:ascii="宋体" w:hAnsi="宋体"/>
                <w:sz w:val="24"/>
              </w:rPr>
              <w:t>套</w:t>
            </w:r>
          </w:p>
        </w:tc>
      </w:tr>
      <w:tr w14:paraId="2E4B7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restart"/>
            <w:vAlign w:val="center"/>
          </w:tcPr>
          <w:p w14:paraId="157A4C7D">
            <w:pPr>
              <w:spacing w:line="360" w:lineRule="auto"/>
              <w:jc w:val="center"/>
              <w:rPr>
                <w:rFonts w:ascii="宋体" w:hAnsi="宋体"/>
                <w:sz w:val="24"/>
              </w:rPr>
            </w:pPr>
            <w:r>
              <w:rPr>
                <w:rFonts w:hint="eastAsia" w:ascii="宋体" w:hAnsi="宋体"/>
                <w:sz w:val="24"/>
              </w:rPr>
              <w:t>6</w:t>
            </w:r>
          </w:p>
        </w:tc>
        <w:tc>
          <w:tcPr>
            <w:tcW w:w="1980" w:type="dxa"/>
            <w:vMerge w:val="restart"/>
            <w:vAlign w:val="center"/>
          </w:tcPr>
          <w:p w14:paraId="68CA11B9">
            <w:pPr>
              <w:spacing w:line="360" w:lineRule="auto"/>
              <w:jc w:val="center"/>
              <w:rPr>
                <w:rFonts w:ascii="宋体" w:hAnsi="宋体"/>
                <w:sz w:val="24"/>
              </w:rPr>
            </w:pPr>
            <w:r>
              <w:rPr>
                <w:rFonts w:hint="eastAsia" w:ascii="宋体" w:hAnsi="宋体"/>
                <w:sz w:val="24"/>
              </w:rPr>
              <w:t>核高基设备</w:t>
            </w:r>
          </w:p>
        </w:tc>
        <w:tc>
          <w:tcPr>
            <w:tcW w:w="1984" w:type="dxa"/>
            <w:vAlign w:val="center"/>
          </w:tcPr>
          <w:p w14:paraId="25A4231D">
            <w:pPr>
              <w:spacing w:line="360" w:lineRule="auto"/>
              <w:jc w:val="center"/>
              <w:rPr>
                <w:rFonts w:ascii="宋体" w:hAnsi="宋体"/>
                <w:sz w:val="24"/>
              </w:rPr>
            </w:pPr>
            <w:r>
              <w:rPr>
                <w:rFonts w:hint="eastAsia" w:ascii="宋体" w:hAnsi="宋体"/>
                <w:sz w:val="24"/>
              </w:rPr>
              <w:t>服务器</w:t>
            </w:r>
          </w:p>
        </w:tc>
        <w:tc>
          <w:tcPr>
            <w:tcW w:w="1559" w:type="dxa"/>
            <w:vAlign w:val="center"/>
          </w:tcPr>
          <w:p w14:paraId="0B51B82C">
            <w:pPr>
              <w:spacing w:line="360" w:lineRule="auto"/>
              <w:jc w:val="center"/>
              <w:rPr>
                <w:rFonts w:ascii="宋体" w:hAnsi="宋体"/>
                <w:sz w:val="24"/>
              </w:rPr>
            </w:pPr>
            <w:r>
              <w:rPr>
                <w:rFonts w:hint="eastAsia" w:ascii="宋体" w:hAnsi="宋体"/>
                <w:sz w:val="24"/>
              </w:rPr>
              <w:t>浪潮</w:t>
            </w:r>
          </w:p>
        </w:tc>
        <w:tc>
          <w:tcPr>
            <w:tcW w:w="2127" w:type="dxa"/>
            <w:vAlign w:val="center"/>
          </w:tcPr>
          <w:p w14:paraId="280214CD">
            <w:pPr>
              <w:spacing w:line="360" w:lineRule="auto"/>
              <w:jc w:val="center"/>
              <w:rPr>
                <w:rFonts w:ascii="宋体" w:hAnsi="宋体"/>
                <w:sz w:val="24"/>
              </w:rPr>
            </w:pPr>
            <w:r>
              <w:rPr>
                <w:rFonts w:hint="eastAsia" w:ascii="宋体" w:hAnsi="宋体"/>
                <w:sz w:val="24"/>
              </w:rPr>
              <w:t>天梭TS850</w:t>
            </w:r>
          </w:p>
        </w:tc>
        <w:tc>
          <w:tcPr>
            <w:tcW w:w="850" w:type="dxa"/>
            <w:vAlign w:val="center"/>
          </w:tcPr>
          <w:p w14:paraId="45A7E6A1">
            <w:pPr>
              <w:spacing w:line="360" w:lineRule="auto"/>
              <w:jc w:val="center"/>
              <w:rPr>
                <w:rFonts w:ascii="宋体" w:hAnsi="宋体"/>
                <w:sz w:val="24"/>
              </w:rPr>
            </w:pPr>
            <w:r>
              <w:rPr>
                <w:rFonts w:hint="eastAsia" w:ascii="宋体" w:hAnsi="宋体"/>
                <w:sz w:val="24"/>
              </w:rPr>
              <w:t>2</w:t>
            </w:r>
          </w:p>
        </w:tc>
        <w:tc>
          <w:tcPr>
            <w:tcW w:w="818" w:type="dxa"/>
            <w:vAlign w:val="center"/>
          </w:tcPr>
          <w:p w14:paraId="7E757475">
            <w:pPr>
              <w:spacing w:line="360" w:lineRule="auto"/>
              <w:jc w:val="center"/>
              <w:rPr>
                <w:rFonts w:ascii="宋体" w:hAnsi="宋体"/>
                <w:sz w:val="24"/>
              </w:rPr>
            </w:pPr>
            <w:r>
              <w:rPr>
                <w:rFonts w:hint="eastAsia" w:ascii="宋体" w:hAnsi="宋体"/>
                <w:sz w:val="24"/>
              </w:rPr>
              <w:t>台</w:t>
            </w:r>
          </w:p>
        </w:tc>
      </w:tr>
      <w:tr w14:paraId="73C65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0B2ACB62">
            <w:pPr>
              <w:spacing w:line="360" w:lineRule="auto"/>
              <w:jc w:val="center"/>
              <w:rPr>
                <w:rFonts w:ascii="宋体" w:hAnsi="宋体"/>
                <w:sz w:val="24"/>
              </w:rPr>
            </w:pPr>
          </w:p>
        </w:tc>
        <w:tc>
          <w:tcPr>
            <w:tcW w:w="1980" w:type="dxa"/>
            <w:vMerge w:val="continue"/>
            <w:vAlign w:val="center"/>
          </w:tcPr>
          <w:p w14:paraId="4BE39E08">
            <w:pPr>
              <w:spacing w:line="360" w:lineRule="auto"/>
              <w:jc w:val="center"/>
              <w:rPr>
                <w:rFonts w:ascii="宋体" w:hAnsi="宋体"/>
                <w:sz w:val="24"/>
              </w:rPr>
            </w:pPr>
          </w:p>
        </w:tc>
        <w:tc>
          <w:tcPr>
            <w:tcW w:w="1984" w:type="dxa"/>
            <w:vAlign w:val="center"/>
          </w:tcPr>
          <w:p w14:paraId="3189AD9E">
            <w:pPr>
              <w:spacing w:line="360" w:lineRule="auto"/>
              <w:jc w:val="center"/>
              <w:rPr>
                <w:rFonts w:ascii="宋体" w:hAnsi="宋体"/>
                <w:sz w:val="24"/>
              </w:rPr>
            </w:pPr>
            <w:r>
              <w:rPr>
                <w:rFonts w:hint="eastAsia" w:ascii="宋体" w:hAnsi="宋体"/>
                <w:sz w:val="24"/>
              </w:rPr>
              <w:t>磁盘阵列</w:t>
            </w:r>
          </w:p>
        </w:tc>
        <w:tc>
          <w:tcPr>
            <w:tcW w:w="1559" w:type="dxa"/>
            <w:vAlign w:val="center"/>
          </w:tcPr>
          <w:p w14:paraId="0F9DDF25">
            <w:pPr>
              <w:spacing w:line="360" w:lineRule="auto"/>
              <w:jc w:val="center"/>
              <w:rPr>
                <w:rFonts w:ascii="宋体" w:hAnsi="宋体"/>
                <w:sz w:val="24"/>
              </w:rPr>
            </w:pPr>
            <w:r>
              <w:rPr>
                <w:rFonts w:hint="eastAsia" w:ascii="宋体" w:hAnsi="宋体"/>
                <w:sz w:val="24"/>
              </w:rPr>
              <w:t>浪潮</w:t>
            </w:r>
          </w:p>
        </w:tc>
        <w:tc>
          <w:tcPr>
            <w:tcW w:w="2127" w:type="dxa"/>
            <w:vAlign w:val="center"/>
          </w:tcPr>
          <w:p w14:paraId="0609C209">
            <w:pPr>
              <w:spacing w:line="360" w:lineRule="auto"/>
              <w:jc w:val="center"/>
              <w:rPr>
                <w:rFonts w:ascii="宋体" w:hAnsi="宋体"/>
                <w:sz w:val="24"/>
              </w:rPr>
            </w:pPr>
            <w:r>
              <w:rPr>
                <w:rFonts w:hint="eastAsia" w:ascii="宋体" w:hAnsi="宋体"/>
                <w:sz w:val="24"/>
              </w:rPr>
              <w:t>AS1100H</w:t>
            </w:r>
          </w:p>
        </w:tc>
        <w:tc>
          <w:tcPr>
            <w:tcW w:w="850" w:type="dxa"/>
            <w:vAlign w:val="center"/>
          </w:tcPr>
          <w:p w14:paraId="1D03DC48">
            <w:pPr>
              <w:spacing w:line="360" w:lineRule="auto"/>
              <w:jc w:val="center"/>
              <w:rPr>
                <w:rFonts w:ascii="宋体" w:hAnsi="宋体"/>
                <w:sz w:val="24"/>
              </w:rPr>
            </w:pPr>
            <w:r>
              <w:rPr>
                <w:rFonts w:hint="eastAsia" w:ascii="宋体" w:hAnsi="宋体"/>
                <w:sz w:val="24"/>
              </w:rPr>
              <w:t>1</w:t>
            </w:r>
          </w:p>
        </w:tc>
        <w:tc>
          <w:tcPr>
            <w:tcW w:w="818" w:type="dxa"/>
            <w:vAlign w:val="center"/>
          </w:tcPr>
          <w:p w14:paraId="65CAA1EE">
            <w:pPr>
              <w:spacing w:line="360" w:lineRule="auto"/>
              <w:jc w:val="center"/>
              <w:rPr>
                <w:rFonts w:ascii="宋体" w:hAnsi="宋体"/>
                <w:sz w:val="24"/>
              </w:rPr>
            </w:pPr>
            <w:r>
              <w:rPr>
                <w:rFonts w:hint="eastAsia" w:ascii="宋体" w:hAnsi="宋体"/>
                <w:sz w:val="24"/>
              </w:rPr>
              <w:t>台</w:t>
            </w:r>
          </w:p>
        </w:tc>
      </w:tr>
      <w:tr w14:paraId="1E136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9" w:type="dxa"/>
            <w:vMerge w:val="continue"/>
            <w:vAlign w:val="center"/>
          </w:tcPr>
          <w:p w14:paraId="6817A2E2">
            <w:pPr>
              <w:spacing w:line="360" w:lineRule="auto"/>
              <w:jc w:val="center"/>
              <w:rPr>
                <w:rFonts w:ascii="宋体" w:hAnsi="宋体"/>
                <w:sz w:val="24"/>
              </w:rPr>
            </w:pPr>
          </w:p>
        </w:tc>
        <w:tc>
          <w:tcPr>
            <w:tcW w:w="1980" w:type="dxa"/>
            <w:vMerge w:val="continue"/>
            <w:vAlign w:val="center"/>
          </w:tcPr>
          <w:p w14:paraId="71508F0B">
            <w:pPr>
              <w:spacing w:line="360" w:lineRule="auto"/>
              <w:jc w:val="center"/>
              <w:rPr>
                <w:rFonts w:ascii="宋体" w:hAnsi="宋体"/>
                <w:sz w:val="24"/>
              </w:rPr>
            </w:pPr>
          </w:p>
        </w:tc>
        <w:tc>
          <w:tcPr>
            <w:tcW w:w="1984" w:type="dxa"/>
            <w:vAlign w:val="center"/>
          </w:tcPr>
          <w:p w14:paraId="7742996B">
            <w:pPr>
              <w:spacing w:line="360" w:lineRule="auto"/>
              <w:jc w:val="center"/>
              <w:rPr>
                <w:rFonts w:ascii="宋体" w:hAnsi="宋体"/>
                <w:sz w:val="24"/>
              </w:rPr>
            </w:pPr>
            <w:r>
              <w:rPr>
                <w:rFonts w:hint="eastAsia" w:ascii="宋体" w:hAnsi="宋体"/>
                <w:sz w:val="24"/>
              </w:rPr>
              <w:t>服务器</w:t>
            </w:r>
          </w:p>
        </w:tc>
        <w:tc>
          <w:tcPr>
            <w:tcW w:w="1559" w:type="dxa"/>
            <w:vAlign w:val="center"/>
          </w:tcPr>
          <w:p w14:paraId="209F964C">
            <w:pPr>
              <w:spacing w:line="360" w:lineRule="auto"/>
              <w:jc w:val="center"/>
              <w:rPr>
                <w:rFonts w:ascii="宋体" w:hAnsi="宋体"/>
                <w:sz w:val="24"/>
              </w:rPr>
            </w:pPr>
            <w:r>
              <w:rPr>
                <w:rFonts w:hint="eastAsia" w:ascii="宋体" w:hAnsi="宋体"/>
                <w:sz w:val="24"/>
              </w:rPr>
              <w:t>曙光</w:t>
            </w:r>
          </w:p>
        </w:tc>
        <w:tc>
          <w:tcPr>
            <w:tcW w:w="2127" w:type="dxa"/>
            <w:vAlign w:val="center"/>
          </w:tcPr>
          <w:p w14:paraId="5B650E51">
            <w:pPr>
              <w:spacing w:line="360" w:lineRule="auto"/>
              <w:jc w:val="center"/>
              <w:rPr>
                <w:rFonts w:ascii="宋体" w:hAnsi="宋体"/>
                <w:sz w:val="24"/>
              </w:rPr>
            </w:pPr>
            <w:r>
              <w:rPr>
                <w:rFonts w:hint="eastAsia" w:ascii="宋体" w:hAnsi="宋体"/>
                <w:sz w:val="24"/>
              </w:rPr>
              <w:t>天玥SR</w:t>
            </w:r>
            <w:r>
              <w:rPr>
                <w:rFonts w:ascii="宋体" w:hAnsi="宋体"/>
                <w:sz w:val="24"/>
              </w:rPr>
              <w:t>117240</w:t>
            </w:r>
          </w:p>
        </w:tc>
        <w:tc>
          <w:tcPr>
            <w:tcW w:w="850" w:type="dxa"/>
            <w:vAlign w:val="center"/>
          </w:tcPr>
          <w:p w14:paraId="5AB62B76">
            <w:pPr>
              <w:spacing w:line="360" w:lineRule="auto"/>
              <w:jc w:val="center"/>
              <w:rPr>
                <w:rFonts w:ascii="宋体" w:hAnsi="宋体"/>
                <w:sz w:val="24"/>
              </w:rPr>
            </w:pPr>
            <w:r>
              <w:rPr>
                <w:rFonts w:hint="eastAsia" w:ascii="宋体" w:hAnsi="宋体"/>
                <w:sz w:val="24"/>
              </w:rPr>
              <w:t>6</w:t>
            </w:r>
          </w:p>
        </w:tc>
        <w:tc>
          <w:tcPr>
            <w:tcW w:w="818" w:type="dxa"/>
            <w:vAlign w:val="center"/>
          </w:tcPr>
          <w:p w14:paraId="4CD4FA51">
            <w:pPr>
              <w:spacing w:line="360" w:lineRule="auto"/>
              <w:jc w:val="center"/>
              <w:rPr>
                <w:rFonts w:ascii="宋体" w:hAnsi="宋体"/>
                <w:sz w:val="24"/>
              </w:rPr>
            </w:pPr>
            <w:r>
              <w:rPr>
                <w:rFonts w:hint="eastAsia" w:ascii="宋体" w:hAnsi="宋体"/>
                <w:sz w:val="24"/>
              </w:rPr>
              <w:t>台</w:t>
            </w:r>
          </w:p>
        </w:tc>
      </w:tr>
      <w:tr w14:paraId="559D6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09" w:type="dxa"/>
            <w:vAlign w:val="center"/>
          </w:tcPr>
          <w:p w14:paraId="5F86B274">
            <w:pPr>
              <w:spacing w:line="360" w:lineRule="auto"/>
              <w:jc w:val="center"/>
              <w:rPr>
                <w:rFonts w:ascii="宋体" w:hAnsi="宋体"/>
                <w:sz w:val="24"/>
              </w:rPr>
            </w:pPr>
            <w:r>
              <w:rPr>
                <w:rFonts w:ascii="宋体" w:hAnsi="宋体"/>
                <w:sz w:val="24"/>
              </w:rPr>
              <w:t>7</w:t>
            </w:r>
          </w:p>
        </w:tc>
        <w:tc>
          <w:tcPr>
            <w:tcW w:w="1980" w:type="dxa"/>
            <w:vAlign w:val="center"/>
          </w:tcPr>
          <w:p w14:paraId="23B771D4">
            <w:pPr>
              <w:spacing w:line="360" w:lineRule="auto"/>
              <w:jc w:val="center"/>
              <w:rPr>
                <w:rFonts w:ascii="宋体" w:hAnsi="宋体"/>
                <w:sz w:val="24"/>
              </w:rPr>
            </w:pPr>
            <w:r>
              <w:rPr>
                <w:rFonts w:hint="eastAsia" w:ascii="宋体" w:hAnsi="宋体"/>
                <w:sz w:val="24"/>
              </w:rPr>
              <w:t>UPS设备</w:t>
            </w:r>
          </w:p>
        </w:tc>
        <w:tc>
          <w:tcPr>
            <w:tcW w:w="1984" w:type="dxa"/>
            <w:vAlign w:val="center"/>
          </w:tcPr>
          <w:p w14:paraId="3DEF0E7F">
            <w:pPr>
              <w:spacing w:line="360" w:lineRule="auto"/>
              <w:jc w:val="center"/>
              <w:rPr>
                <w:rFonts w:ascii="宋体" w:hAnsi="宋体"/>
                <w:color w:val="000000"/>
                <w:sz w:val="24"/>
              </w:rPr>
            </w:pPr>
            <w:r>
              <w:rPr>
                <w:rFonts w:hint="eastAsia" w:ascii="宋体" w:hAnsi="宋体"/>
                <w:color w:val="000000"/>
                <w:sz w:val="24"/>
              </w:rPr>
              <w:t>UPS</w:t>
            </w:r>
          </w:p>
        </w:tc>
        <w:tc>
          <w:tcPr>
            <w:tcW w:w="1559" w:type="dxa"/>
            <w:vAlign w:val="center"/>
          </w:tcPr>
          <w:p w14:paraId="04487DA1">
            <w:pPr>
              <w:spacing w:line="360" w:lineRule="auto"/>
              <w:jc w:val="center"/>
              <w:rPr>
                <w:rFonts w:ascii="宋体" w:hAnsi="宋体"/>
                <w:color w:val="000000"/>
                <w:sz w:val="24"/>
              </w:rPr>
            </w:pPr>
            <w:r>
              <w:rPr>
                <w:rFonts w:hint="eastAsia" w:ascii="宋体" w:hAnsi="宋体"/>
                <w:color w:val="000000"/>
                <w:sz w:val="24"/>
              </w:rPr>
              <w:t>施耐德</w:t>
            </w:r>
          </w:p>
        </w:tc>
        <w:tc>
          <w:tcPr>
            <w:tcW w:w="2127" w:type="dxa"/>
            <w:vAlign w:val="center"/>
          </w:tcPr>
          <w:p w14:paraId="06369E5E">
            <w:pPr>
              <w:spacing w:line="360" w:lineRule="auto"/>
              <w:jc w:val="center"/>
              <w:rPr>
                <w:rFonts w:ascii="宋体" w:hAnsi="宋体"/>
                <w:color w:val="000000"/>
                <w:sz w:val="24"/>
              </w:rPr>
            </w:pPr>
            <w:r>
              <w:rPr>
                <w:rFonts w:hint="eastAsia" w:ascii="宋体" w:hAnsi="宋体"/>
                <w:sz w:val="24"/>
              </w:rPr>
              <w:t>GALAXY300-30KVA</w:t>
            </w:r>
          </w:p>
        </w:tc>
        <w:tc>
          <w:tcPr>
            <w:tcW w:w="850" w:type="dxa"/>
            <w:vAlign w:val="center"/>
          </w:tcPr>
          <w:p w14:paraId="2BD47D15">
            <w:pPr>
              <w:spacing w:line="360" w:lineRule="auto"/>
              <w:jc w:val="center"/>
              <w:rPr>
                <w:rFonts w:ascii="宋体" w:hAnsi="宋体"/>
                <w:color w:val="000000"/>
                <w:sz w:val="24"/>
              </w:rPr>
            </w:pPr>
            <w:r>
              <w:rPr>
                <w:rFonts w:hint="eastAsia" w:ascii="宋体" w:hAnsi="宋体"/>
                <w:color w:val="000000"/>
                <w:sz w:val="24"/>
              </w:rPr>
              <w:t>1</w:t>
            </w:r>
          </w:p>
        </w:tc>
        <w:tc>
          <w:tcPr>
            <w:tcW w:w="818" w:type="dxa"/>
            <w:vAlign w:val="center"/>
          </w:tcPr>
          <w:p w14:paraId="2B681530">
            <w:pPr>
              <w:spacing w:line="360" w:lineRule="auto"/>
              <w:jc w:val="center"/>
              <w:rPr>
                <w:rFonts w:ascii="宋体" w:hAnsi="宋体"/>
                <w:color w:val="000000"/>
                <w:sz w:val="24"/>
              </w:rPr>
            </w:pPr>
            <w:r>
              <w:rPr>
                <w:rFonts w:hint="eastAsia" w:ascii="宋体" w:hAnsi="宋体"/>
                <w:color w:val="000000"/>
                <w:sz w:val="24"/>
              </w:rPr>
              <w:t>台</w:t>
            </w:r>
          </w:p>
        </w:tc>
      </w:tr>
      <w:tr w14:paraId="11EA9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09" w:type="dxa"/>
            <w:vAlign w:val="center"/>
          </w:tcPr>
          <w:p w14:paraId="79FD1006">
            <w:pPr>
              <w:spacing w:line="360" w:lineRule="auto"/>
              <w:jc w:val="center"/>
              <w:rPr>
                <w:rFonts w:ascii="宋体" w:hAnsi="宋体"/>
                <w:sz w:val="24"/>
              </w:rPr>
            </w:pPr>
            <w:r>
              <w:rPr>
                <w:rFonts w:ascii="宋体" w:hAnsi="宋体"/>
                <w:sz w:val="24"/>
              </w:rPr>
              <w:t>8</w:t>
            </w:r>
          </w:p>
        </w:tc>
        <w:tc>
          <w:tcPr>
            <w:tcW w:w="1980" w:type="dxa"/>
            <w:vAlign w:val="center"/>
          </w:tcPr>
          <w:p w14:paraId="6E414293">
            <w:pPr>
              <w:spacing w:line="360" w:lineRule="auto"/>
              <w:jc w:val="center"/>
              <w:rPr>
                <w:rFonts w:ascii="宋体" w:hAnsi="宋体"/>
                <w:sz w:val="24"/>
              </w:rPr>
            </w:pPr>
            <w:r>
              <w:rPr>
                <w:rFonts w:hint="eastAsia" w:ascii="宋体" w:hAnsi="宋体"/>
                <w:sz w:val="24"/>
              </w:rPr>
              <w:t>机房基础环境设施</w:t>
            </w:r>
          </w:p>
        </w:tc>
        <w:tc>
          <w:tcPr>
            <w:tcW w:w="1984" w:type="dxa"/>
            <w:vAlign w:val="center"/>
          </w:tcPr>
          <w:p w14:paraId="3560566F">
            <w:pPr>
              <w:spacing w:line="360" w:lineRule="auto"/>
              <w:jc w:val="center"/>
              <w:rPr>
                <w:rFonts w:ascii="宋体" w:hAnsi="宋体"/>
                <w:sz w:val="24"/>
              </w:rPr>
            </w:pPr>
            <w:r>
              <w:rPr>
                <w:rFonts w:hint="eastAsia" w:ascii="宋体" w:hAnsi="宋体"/>
                <w:sz w:val="24"/>
              </w:rPr>
              <w:t>机房基础环境设施维护</w:t>
            </w:r>
          </w:p>
        </w:tc>
        <w:tc>
          <w:tcPr>
            <w:tcW w:w="1559" w:type="dxa"/>
            <w:vAlign w:val="center"/>
          </w:tcPr>
          <w:p w14:paraId="0143A1F8">
            <w:pPr>
              <w:spacing w:line="360" w:lineRule="auto"/>
              <w:jc w:val="center"/>
              <w:rPr>
                <w:rFonts w:ascii="宋体" w:hAnsi="宋体"/>
                <w:sz w:val="24"/>
              </w:rPr>
            </w:pPr>
            <w:r>
              <w:rPr>
                <w:rFonts w:hint="eastAsia" w:ascii="宋体" w:hAnsi="宋体"/>
                <w:sz w:val="24"/>
              </w:rPr>
              <w:t>服务商</w:t>
            </w:r>
          </w:p>
        </w:tc>
        <w:tc>
          <w:tcPr>
            <w:tcW w:w="2127" w:type="dxa"/>
            <w:vAlign w:val="center"/>
          </w:tcPr>
          <w:p w14:paraId="5ECB4CE9">
            <w:pPr>
              <w:spacing w:line="360" w:lineRule="auto"/>
              <w:jc w:val="center"/>
              <w:rPr>
                <w:rFonts w:ascii="宋体" w:hAnsi="宋体"/>
                <w:sz w:val="24"/>
              </w:rPr>
            </w:pPr>
            <w:r>
              <w:rPr>
                <w:rFonts w:hint="eastAsia" w:ascii="宋体" w:hAnsi="宋体"/>
                <w:sz w:val="24"/>
              </w:rPr>
              <w:t>定制</w:t>
            </w:r>
          </w:p>
        </w:tc>
        <w:tc>
          <w:tcPr>
            <w:tcW w:w="850" w:type="dxa"/>
            <w:vAlign w:val="center"/>
          </w:tcPr>
          <w:p w14:paraId="62BD4EF6">
            <w:pPr>
              <w:spacing w:line="360" w:lineRule="auto"/>
              <w:jc w:val="center"/>
              <w:rPr>
                <w:rFonts w:ascii="宋体" w:hAnsi="宋体"/>
                <w:sz w:val="24"/>
              </w:rPr>
            </w:pPr>
            <w:r>
              <w:rPr>
                <w:rFonts w:hint="eastAsia" w:ascii="宋体" w:hAnsi="宋体"/>
                <w:sz w:val="24"/>
              </w:rPr>
              <w:t>1</w:t>
            </w:r>
          </w:p>
        </w:tc>
        <w:tc>
          <w:tcPr>
            <w:tcW w:w="818" w:type="dxa"/>
            <w:vAlign w:val="center"/>
          </w:tcPr>
          <w:p w14:paraId="2ED5671C">
            <w:pPr>
              <w:spacing w:line="360" w:lineRule="auto"/>
              <w:jc w:val="center"/>
              <w:rPr>
                <w:rFonts w:ascii="宋体" w:hAnsi="宋体"/>
                <w:sz w:val="24"/>
              </w:rPr>
            </w:pPr>
            <w:r>
              <w:rPr>
                <w:rFonts w:hint="eastAsia" w:ascii="宋体" w:hAnsi="宋体"/>
                <w:sz w:val="24"/>
              </w:rPr>
              <w:t>项</w:t>
            </w:r>
          </w:p>
        </w:tc>
      </w:tr>
      <w:tr w14:paraId="65FEB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09" w:type="dxa"/>
            <w:vAlign w:val="center"/>
          </w:tcPr>
          <w:p w14:paraId="5FA0EE5D">
            <w:pPr>
              <w:spacing w:line="360" w:lineRule="auto"/>
              <w:jc w:val="center"/>
              <w:rPr>
                <w:rFonts w:ascii="宋体" w:hAnsi="宋体"/>
                <w:sz w:val="24"/>
              </w:rPr>
            </w:pPr>
            <w:r>
              <w:rPr>
                <w:rFonts w:ascii="宋体" w:hAnsi="宋体"/>
                <w:sz w:val="24"/>
              </w:rPr>
              <w:t>9</w:t>
            </w:r>
          </w:p>
        </w:tc>
        <w:tc>
          <w:tcPr>
            <w:tcW w:w="1980" w:type="dxa"/>
            <w:vAlign w:val="center"/>
          </w:tcPr>
          <w:p w14:paraId="7438F608">
            <w:pPr>
              <w:spacing w:line="360" w:lineRule="auto"/>
              <w:jc w:val="center"/>
              <w:rPr>
                <w:rFonts w:ascii="宋体" w:hAnsi="宋体"/>
                <w:sz w:val="24"/>
              </w:rPr>
            </w:pPr>
            <w:r>
              <w:rPr>
                <w:rFonts w:hint="eastAsia" w:ascii="宋体" w:hAnsi="宋体"/>
                <w:sz w:val="24"/>
              </w:rPr>
              <w:t>系统初始化及管理服务</w:t>
            </w:r>
          </w:p>
        </w:tc>
        <w:tc>
          <w:tcPr>
            <w:tcW w:w="1984" w:type="dxa"/>
            <w:vAlign w:val="center"/>
          </w:tcPr>
          <w:p w14:paraId="4545705C">
            <w:pPr>
              <w:spacing w:line="360" w:lineRule="auto"/>
              <w:jc w:val="center"/>
              <w:rPr>
                <w:rFonts w:ascii="宋体" w:hAnsi="宋体"/>
                <w:sz w:val="24"/>
              </w:rPr>
            </w:pPr>
            <w:r>
              <w:rPr>
                <w:rFonts w:hint="eastAsia" w:ascii="宋体" w:hAnsi="宋体"/>
                <w:sz w:val="24"/>
              </w:rPr>
              <w:t>运维服务</w:t>
            </w:r>
          </w:p>
        </w:tc>
        <w:tc>
          <w:tcPr>
            <w:tcW w:w="1559" w:type="dxa"/>
            <w:vAlign w:val="center"/>
          </w:tcPr>
          <w:p w14:paraId="6F2F6684">
            <w:pPr>
              <w:spacing w:line="360" w:lineRule="auto"/>
              <w:jc w:val="center"/>
              <w:rPr>
                <w:rFonts w:ascii="宋体" w:hAnsi="宋体"/>
                <w:sz w:val="24"/>
              </w:rPr>
            </w:pPr>
            <w:r>
              <w:rPr>
                <w:rFonts w:hint="eastAsia" w:ascii="宋体" w:hAnsi="宋体"/>
                <w:sz w:val="24"/>
              </w:rPr>
              <w:t>服务商</w:t>
            </w:r>
          </w:p>
        </w:tc>
        <w:tc>
          <w:tcPr>
            <w:tcW w:w="2127" w:type="dxa"/>
            <w:vAlign w:val="center"/>
          </w:tcPr>
          <w:p w14:paraId="010C4842">
            <w:pPr>
              <w:spacing w:line="360" w:lineRule="auto"/>
              <w:jc w:val="center"/>
              <w:rPr>
                <w:rFonts w:ascii="宋体" w:hAnsi="宋体"/>
                <w:sz w:val="24"/>
              </w:rPr>
            </w:pPr>
            <w:r>
              <w:rPr>
                <w:rFonts w:hint="eastAsia" w:ascii="宋体" w:hAnsi="宋体"/>
                <w:sz w:val="24"/>
              </w:rPr>
              <w:t>定制</w:t>
            </w:r>
          </w:p>
        </w:tc>
        <w:tc>
          <w:tcPr>
            <w:tcW w:w="850" w:type="dxa"/>
            <w:vAlign w:val="center"/>
          </w:tcPr>
          <w:p w14:paraId="694279F9">
            <w:pPr>
              <w:spacing w:line="360" w:lineRule="auto"/>
              <w:jc w:val="center"/>
              <w:rPr>
                <w:rFonts w:ascii="宋体" w:hAnsi="宋体"/>
                <w:sz w:val="24"/>
              </w:rPr>
            </w:pPr>
            <w:r>
              <w:rPr>
                <w:rFonts w:hint="eastAsia" w:ascii="宋体" w:hAnsi="宋体"/>
                <w:sz w:val="24"/>
              </w:rPr>
              <w:t>1</w:t>
            </w:r>
          </w:p>
        </w:tc>
        <w:tc>
          <w:tcPr>
            <w:tcW w:w="818" w:type="dxa"/>
            <w:vAlign w:val="center"/>
          </w:tcPr>
          <w:p w14:paraId="00FBF1B7">
            <w:pPr>
              <w:spacing w:line="360" w:lineRule="auto"/>
              <w:jc w:val="center"/>
              <w:rPr>
                <w:rFonts w:ascii="宋体" w:hAnsi="宋体"/>
                <w:sz w:val="24"/>
              </w:rPr>
            </w:pPr>
            <w:r>
              <w:rPr>
                <w:rFonts w:hint="eastAsia" w:ascii="宋体" w:hAnsi="宋体"/>
                <w:sz w:val="24"/>
              </w:rPr>
              <w:t>项</w:t>
            </w:r>
          </w:p>
        </w:tc>
      </w:tr>
    </w:tbl>
    <w:p w14:paraId="14663932"/>
    <w:p w14:paraId="19D4ECBC">
      <w:pPr>
        <w:jc w:val="left"/>
        <w:rPr>
          <w:b/>
          <w:bCs/>
          <w:sz w:val="28"/>
          <w:szCs w:val="28"/>
        </w:rPr>
      </w:pPr>
      <w:r>
        <w:rPr>
          <w:rFonts w:hint="eastAsia"/>
          <w:b/>
          <w:bCs/>
          <w:sz w:val="28"/>
          <w:szCs w:val="28"/>
        </w:rPr>
        <w:t>以上设备需供应商按采购人服务要求提供维保服务。如未按采购人要求进行维保，或维保未达到采购人要求的，采购人有权单方面终止合同，并赔偿采购人经济损失。</w:t>
      </w:r>
    </w:p>
    <w:p w14:paraId="3D6B230D">
      <w:pPr>
        <w:jc w:val="left"/>
        <w:rPr>
          <w:b/>
          <w:bCs/>
          <w:sz w:val="28"/>
          <w:szCs w:val="28"/>
        </w:rPr>
      </w:pPr>
    </w:p>
    <w:p w14:paraId="2BA7F603">
      <w:pPr>
        <w:widowControl/>
        <w:numPr>
          <w:ilvl w:val="0"/>
          <w:numId w:val="5"/>
        </w:numPr>
        <w:jc w:val="left"/>
        <w:rPr>
          <w:rFonts w:hint="eastAsia" w:ascii="Times New Roman" w:hAnsi="Times New Roman" w:cs="Times New Roman"/>
          <w:b/>
          <w:bCs/>
          <w:sz w:val="36"/>
          <w:szCs w:val="36"/>
          <w:lang w:val="en-US" w:eastAsia="zh-CN"/>
        </w:rPr>
      </w:pPr>
      <w:r>
        <w:rPr>
          <w:rFonts w:hint="eastAsia" w:ascii="Times New Roman" w:hAnsi="Times New Roman" w:cs="Times New Roman"/>
          <w:b/>
          <w:bCs/>
          <w:sz w:val="36"/>
          <w:szCs w:val="36"/>
          <w:lang w:val="en-US" w:eastAsia="zh-CN"/>
        </w:rPr>
        <w:t>商务要求：</w:t>
      </w:r>
    </w:p>
    <w:p w14:paraId="13C56EF1">
      <w:pPr>
        <w:ind w:firstLine="264" w:firstLineChars="100"/>
        <w:jc w:val="left"/>
        <w:rPr>
          <w:rFonts w:hint="eastAsia" w:ascii="仿宋" w:hAnsi="仿宋" w:eastAsia="仿宋" w:cs="仿宋"/>
          <w:sz w:val="28"/>
          <w:szCs w:val="28"/>
          <w:lang w:eastAsia="zh-CN"/>
        </w:rPr>
      </w:pPr>
      <w:r>
        <w:rPr>
          <w:rFonts w:hint="eastAsia" w:ascii="仿宋" w:hAnsi="仿宋" w:eastAsia="仿宋" w:cs="仿宋"/>
          <w:sz w:val="28"/>
          <w:szCs w:val="28"/>
          <w:lang w:val="en-US" w:eastAsia="zh-CN"/>
        </w:rPr>
        <w:t>1、</w:t>
      </w:r>
      <w:r>
        <w:rPr>
          <w:rFonts w:hint="eastAsia" w:ascii="仿宋" w:hAnsi="仿宋" w:eastAsia="仿宋" w:cs="仿宋"/>
          <w:sz w:val="28"/>
          <w:szCs w:val="28"/>
        </w:rPr>
        <w:t>付款方式：合同中另行约定</w:t>
      </w:r>
      <w:r>
        <w:rPr>
          <w:rFonts w:hint="eastAsia" w:ascii="仿宋" w:hAnsi="仿宋" w:eastAsia="仿宋" w:cs="仿宋"/>
          <w:sz w:val="28"/>
          <w:szCs w:val="28"/>
          <w:lang w:eastAsia="zh-CN"/>
        </w:rPr>
        <w:t>。</w:t>
      </w:r>
    </w:p>
    <w:p w14:paraId="2F1010AC">
      <w:pPr>
        <w:numPr>
          <w:ilvl w:val="0"/>
          <w:numId w:val="0"/>
        </w:numPr>
        <w:ind w:firstLine="264" w:firstLineChars="100"/>
        <w:jc w:val="left"/>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2、服务质量：符合现行国家及行业标准之合格要求。</w:t>
      </w:r>
    </w:p>
    <w:p w14:paraId="2B0FDD43">
      <w:pPr>
        <w:numPr>
          <w:ilvl w:val="0"/>
          <w:numId w:val="0"/>
        </w:numPr>
        <w:ind w:firstLine="264" w:firstLineChars="100"/>
        <w:jc w:val="left"/>
        <w:rPr>
          <w:rFonts w:hint="default" w:ascii="仿宋" w:hAnsi="仿宋" w:eastAsia="仿宋" w:cs="仿宋"/>
          <w:b w:val="0"/>
          <w:bCs w:val="0"/>
          <w:color w:val="000000" w:themeColor="text1"/>
          <w:sz w:val="28"/>
          <w:szCs w:val="28"/>
          <w:lang w:val="en-US" w:eastAsia="zh-CN"/>
          <w14:textFill>
            <w14:solidFill>
              <w14:schemeClr w14:val="tx1"/>
            </w14:solidFill>
          </w14:textFill>
        </w:rPr>
      </w:pPr>
      <w:r>
        <w:rPr>
          <w:rFonts w:hint="eastAsia" w:ascii="仿宋" w:hAnsi="仿宋" w:eastAsia="仿宋" w:cs="仿宋"/>
          <w:b w:val="0"/>
          <w:bCs w:val="0"/>
          <w:color w:val="000000" w:themeColor="text1"/>
          <w:sz w:val="28"/>
          <w:szCs w:val="28"/>
          <w:lang w:val="en-US" w:eastAsia="zh-CN"/>
          <w14:textFill>
            <w14:solidFill>
              <w14:schemeClr w14:val="tx1"/>
            </w14:solidFill>
          </w14:textFill>
        </w:rPr>
        <w:t>3、本项目招标约定服务期限为3年度（每年365天），乙方为甲方提供服务打分表，作为甲方参考依据，甲方根据服务理念、服务质量进行综合评分，每1年度服务期结束前，甲方为乙方出具服务打分情况。甲方对每1年服务期限进行服务评价，年度评分超过85分（含）以上的，乙方延续下一年度技术服务并按期支付费用，如年度评分达不到85分，甲方有权不续约并重新启动相关招标流程</w:t>
      </w:r>
    </w:p>
    <w:p w14:paraId="638BDC93">
      <w:pPr>
        <w:numPr>
          <w:ilvl w:val="0"/>
          <w:numId w:val="0"/>
        </w:numPr>
        <w:ind w:firstLine="264" w:firstLineChars="100"/>
        <w:jc w:val="left"/>
        <w:rPr>
          <w:rFonts w:hint="eastAsia" w:ascii="仿宋" w:hAnsi="仿宋" w:eastAsia="仿宋" w:cs="仿宋"/>
          <w:sz w:val="28"/>
          <w:szCs w:val="28"/>
          <w:lang w:val="en-US" w:eastAsia="zh-CN"/>
        </w:rPr>
      </w:pPr>
      <w:r>
        <w:rPr>
          <w:rFonts w:hint="eastAsia" w:ascii="仿宋" w:hAnsi="仿宋" w:eastAsia="仿宋" w:cs="仿宋"/>
          <w:b w:val="0"/>
          <w:bCs w:val="0"/>
          <w:color w:val="000000" w:themeColor="text1"/>
          <w:sz w:val="28"/>
          <w:szCs w:val="28"/>
          <w:lang w:val="en-US" w:eastAsia="zh-CN"/>
          <w14:textFill>
            <w14:solidFill>
              <w14:schemeClr w14:val="tx1"/>
            </w14:solidFill>
          </w14:textFill>
        </w:rPr>
        <w:t>4、中标服务费：参照计价格[2002]1980号《招标代理服务收费管理暂行办法》文件执行,按中标价计算，实行市场调节价，由中标人支付。</w:t>
      </w:r>
    </w:p>
    <w:p w14:paraId="4DE3534C">
      <w:pPr>
        <w:numPr>
          <w:ilvl w:val="0"/>
          <w:numId w:val="0"/>
        </w:numPr>
        <w:ind w:firstLine="264" w:firstLineChars="100"/>
        <w:jc w:val="left"/>
        <w:rPr>
          <w:rFonts w:hint="default" w:asciiTheme="minorEastAsia" w:hAnsiTheme="minorEastAsia" w:eastAsiaTheme="minorEastAsia" w:cstheme="minorEastAsia"/>
          <w:b w:val="0"/>
          <w:bCs w:val="0"/>
          <w:color w:val="000000" w:themeColor="text1"/>
          <w:sz w:val="28"/>
          <w:szCs w:val="28"/>
          <w:lang w:val="en-US" w:eastAsia="zh-CN"/>
          <w14:textFill>
            <w14:solidFill>
              <w14:schemeClr w14:val="tx1"/>
            </w14:solidFill>
          </w14:textFill>
        </w:rPr>
      </w:pPr>
    </w:p>
    <w:p w14:paraId="228EE8E5">
      <w:pPr>
        <w:widowControl/>
        <w:numPr>
          <w:ilvl w:val="0"/>
          <w:numId w:val="5"/>
        </w:numPr>
        <w:jc w:val="left"/>
        <w:rPr>
          <w:b/>
          <w:bCs/>
          <w:sz w:val="28"/>
          <w:szCs w:val="28"/>
        </w:rPr>
      </w:pPr>
      <w:r>
        <w:rPr>
          <w:b/>
          <w:bCs/>
          <w:sz w:val="28"/>
          <w:szCs w:val="28"/>
        </w:rPr>
        <w:br w:type="page"/>
      </w:r>
    </w:p>
    <w:p w14:paraId="41514407">
      <w:pPr>
        <w:widowControl/>
        <w:jc w:val="center"/>
        <w:rPr>
          <w:rFonts w:ascii="宋体" w:hAnsi="宋体" w:eastAsia="方正小标宋简体" w:cs="宋体"/>
          <w:color w:val="000000" w:themeColor="text1"/>
          <w:kern w:val="0"/>
          <w:sz w:val="36"/>
          <w:szCs w:val="17"/>
          <w14:textFill>
            <w14:solidFill>
              <w14:schemeClr w14:val="tx1"/>
            </w14:solidFill>
          </w14:textFill>
        </w:rPr>
      </w:pPr>
      <w:r>
        <w:rPr>
          <w:rFonts w:hint="eastAsia"/>
          <w:b/>
          <w:bCs/>
          <w:color w:val="000000" w:themeColor="text1"/>
          <w:kern w:val="44"/>
          <w:sz w:val="36"/>
          <w:szCs w:val="36"/>
          <w14:textFill>
            <w14:solidFill>
              <w14:schemeClr w14:val="tx1"/>
            </w14:solidFill>
          </w14:textFill>
        </w:rPr>
        <w:t>第三章</w:t>
      </w:r>
      <w:r>
        <w:rPr>
          <w:b/>
          <w:bCs/>
          <w:color w:val="000000" w:themeColor="text1"/>
          <w:kern w:val="44"/>
          <w:sz w:val="36"/>
          <w:szCs w:val="36"/>
          <w14:textFill>
            <w14:solidFill>
              <w14:schemeClr w14:val="tx1"/>
            </w14:solidFill>
          </w14:textFill>
        </w:rPr>
        <w:t xml:space="preserve">  </w:t>
      </w:r>
      <w:r>
        <w:rPr>
          <w:rFonts w:hint="eastAsia"/>
          <w:b/>
          <w:bCs/>
          <w:color w:val="000000" w:themeColor="text1"/>
          <w:kern w:val="44"/>
          <w:sz w:val="36"/>
          <w:szCs w:val="36"/>
          <w14:textFill>
            <w14:solidFill>
              <w14:schemeClr w14:val="tx1"/>
            </w14:solidFill>
          </w14:textFill>
        </w:rPr>
        <w:t>政府采购政策</w:t>
      </w:r>
    </w:p>
    <w:p w14:paraId="340B4EF8">
      <w:pPr>
        <w:widowControl/>
        <w:rPr>
          <w:rFonts w:ascii="宋体" w:hAnsi="宋体" w:eastAsia="仿宋" w:cs="宋体"/>
          <w:color w:val="000000" w:themeColor="text1"/>
          <w:kern w:val="0"/>
          <w:sz w:val="32"/>
          <w:szCs w:val="17"/>
          <w14:textFill>
            <w14:solidFill>
              <w14:schemeClr w14:val="tx1"/>
            </w14:solidFill>
          </w14:textFill>
        </w:rPr>
      </w:pPr>
    </w:p>
    <w:p w14:paraId="6E86A0AF">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本项目需要落实的政府采购政策包括：</w:t>
      </w:r>
    </w:p>
    <w:p w14:paraId="2E58F27D">
      <w:pPr>
        <w:widowControl/>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一、促进中小企业发展政策</w:t>
      </w:r>
    </w:p>
    <w:p w14:paraId="12FCCA6E">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（一）政策依据</w:t>
      </w:r>
    </w:p>
    <w:p w14:paraId="6A0943CC">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财政部工业和信息化部《政府采购促进中小企业发展管理办法》（财库﹝2020﹞46号）。</w:t>
      </w:r>
    </w:p>
    <w:p w14:paraId="562DCF91">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（二）中小企业的认定</w:t>
      </w:r>
    </w:p>
    <w:p w14:paraId="66E3F67C">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1、在中华人民共和国境内依法设立，依据国务院批准的中小企业划分标准确定的中型企业、小型企业和微型企业，但与大企业的负责人为同一人，或者与大企业存在直接控股、管理关系的除外。</w:t>
      </w:r>
    </w:p>
    <w:p w14:paraId="2E0E201F">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2、符合中小企业划分标准的个体工商户，在政府采购活动中视同中小企业。</w:t>
      </w:r>
    </w:p>
    <w:p w14:paraId="1E89CC67">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3、以联合体形式参加政府采购活动，联合体各方均为中小企业的，联合体视同中小企业。其中，联合体各方均为小微企业的，联合体视同小微企业。</w:t>
      </w:r>
    </w:p>
    <w:p w14:paraId="3489845C">
      <w:pPr>
        <w:widowControl/>
        <w:ind w:firstLine="439" w:firstLineChars="196"/>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（三）中小企业需提供的证明材料</w:t>
      </w:r>
    </w:p>
    <w:p w14:paraId="478AA3C9">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中小企业参加政府采购活动，应当出具本采购文件规定的《中小企业声明函》，</w:t>
      </w:r>
    </w:p>
    <w:p w14:paraId="4548AE50">
      <w:pPr>
        <w:tabs>
          <w:tab w:val="left" w:pos="3570"/>
        </w:tabs>
        <w:adjustRightInd w:val="0"/>
        <w:snapToGrid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否则不得享受相关中小企业扶持政策。任何单位和个人不得要求</w:t>
      </w:r>
      <w:r>
        <w:rPr>
          <w:rFonts w:hint="eastAsia" w:ascii="宋体" w:hAnsi="宋体" w:cs="宋体"/>
          <w:color w:val="000000" w:themeColor="text1"/>
          <w:sz w:val="24"/>
          <w:lang w:eastAsia="zh-CN"/>
          <w14:textFill>
            <w14:solidFill>
              <w14:schemeClr w14:val="tx1"/>
            </w14:solidFill>
          </w14:textFill>
        </w:rPr>
        <w:t>供应商</w:t>
      </w:r>
      <w:r>
        <w:rPr>
          <w:rFonts w:hint="eastAsia" w:ascii="宋体" w:hAnsi="宋体" w:cs="宋体"/>
          <w:color w:val="000000" w:themeColor="text1"/>
          <w:sz w:val="24"/>
          <w14:textFill>
            <w14:solidFill>
              <w14:schemeClr w14:val="tx1"/>
            </w14:solidFill>
          </w14:textFill>
        </w:rPr>
        <w:t>提供《中小企业声明函》之外的中小企业身份证明文件。</w:t>
      </w:r>
    </w:p>
    <w:p w14:paraId="7519FAAC">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（四）中小企业扶持政策享受情形</w:t>
      </w:r>
    </w:p>
    <w:p w14:paraId="61CCD923">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在政府采购活动中，</w:t>
      </w:r>
      <w:r>
        <w:rPr>
          <w:rFonts w:hint="eastAsia" w:ascii="宋体" w:hAnsi="宋体" w:cs="宋体"/>
          <w:color w:val="000000" w:themeColor="text1"/>
          <w:sz w:val="24"/>
          <w:lang w:eastAsia="zh-CN"/>
          <w14:textFill>
            <w14:solidFill>
              <w14:schemeClr w14:val="tx1"/>
            </w14:solidFill>
          </w14:textFill>
        </w:rPr>
        <w:t>供应商</w:t>
      </w:r>
      <w:r>
        <w:rPr>
          <w:rFonts w:hint="eastAsia" w:ascii="宋体" w:hAnsi="宋体" w:cs="宋体"/>
          <w:color w:val="000000" w:themeColor="text1"/>
          <w:sz w:val="24"/>
          <w14:textFill>
            <w14:solidFill>
              <w14:schemeClr w14:val="tx1"/>
            </w14:solidFill>
          </w14:textFill>
        </w:rPr>
        <w:t>提供的货物、工程或者服务符合下列情形的，享受相</w:t>
      </w:r>
    </w:p>
    <w:p w14:paraId="293733CC">
      <w:pPr>
        <w:tabs>
          <w:tab w:val="left" w:pos="3570"/>
        </w:tabs>
        <w:adjustRightInd w:val="0"/>
        <w:snapToGrid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关中小企业扶持政策：</w:t>
      </w:r>
    </w:p>
    <w:p w14:paraId="634E2322">
      <w:pPr>
        <w:numPr>
          <w:ilvl w:val="0"/>
          <w:numId w:val="6"/>
        </w:num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在货物采购项目中，货物由中小企业制造，即货物由中小企业生产且使用该</w:t>
      </w:r>
    </w:p>
    <w:p w14:paraId="6BDF1969">
      <w:pPr>
        <w:tabs>
          <w:tab w:val="left" w:pos="3570"/>
        </w:tabs>
        <w:adjustRightInd w:val="0"/>
        <w:snapToGrid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中小企业商号或者注册商标；</w:t>
      </w:r>
    </w:p>
    <w:p w14:paraId="1E1A0F12">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2、在工程采购项目中，工程由中小企业承建，即工程施工单位为中小企业；</w:t>
      </w:r>
    </w:p>
    <w:p w14:paraId="5B3B8D7C">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3、在服务采购项目中，服务由中小企业承接，即提供服务的人员为中小企业依</w:t>
      </w:r>
    </w:p>
    <w:p w14:paraId="52687934">
      <w:pPr>
        <w:tabs>
          <w:tab w:val="left" w:pos="3570"/>
        </w:tabs>
        <w:adjustRightInd w:val="0"/>
        <w:snapToGrid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照《中华人民共和国劳动合同法》订立劳动合同的从业人员。</w:t>
      </w:r>
    </w:p>
    <w:p w14:paraId="40363679">
      <w:pPr>
        <w:tabs>
          <w:tab w:val="left" w:pos="3570"/>
        </w:tabs>
        <w:adjustRightInd w:val="0"/>
        <w:snapToGrid w:val="0"/>
        <w:ind w:left="388" w:leftChars="200" w:firstLine="112"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在货物采购项目中，</w:t>
      </w:r>
      <w:r>
        <w:rPr>
          <w:rFonts w:hint="eastAsia" w:ascii="宋体" w:hAnsi="宋体" w:cs="宋体"/>
          <w:color w:val="000000" w:themeColor="text1"/>
          <w:sz w:val="24"/>
          <w:lang w:eastAsia="zh-CN"/>
          <w14:textFill>
            <w14:solidFill>
              <w14:schemeClr w14:val="tx1"/>
            </w14:solidFill>
          </w14:textFill>
        </w:rPr>
        <w:t>供应商</w:t>
      </w:r>
      <w:r>
        <w:rPr>
          <w:rFonts w:hint="eastAsia" w:ascii="宋体" w:hAnsi="宋体" w:cs="宋体"/>
          <w:color w:val="000000" w:themeColor="text1"/>
          <w:sz w:val="24"/>
          <w14:textFill>
            <w14:solidFill>
              <w14:schemeClr w14:val="tx1"/>
            </w14:solidFill>
          </w14:textFill>
        </w:rPr>
        <w:t>提供的货物既有中小企业制造货物，也有大型企业制</w:t>
      </w:r>
    </w:p>
    <w:p w14:paraId="7686570B">
      <w:pPr>
        <w:tabs>
          <w:tab w:val="left" w:pos="3570"/>
        </w:tabs>
        <w:adjustRightInd w:val="0"/>
        <w:snapToGrid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造货物的，不享受中小企业扶持政策。</w:t>
      </w:r>
    </w:p>
    <w:p w14:paraId="59206532">
      <w:pPr>
        <w:widowControl/>
        <w:ind w:firstLine="439" w:firstLineChars="196"/>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（五）中小企业扶持政策</w:t>
      </w:r>
    </w:p>
    <w:p w14:paraId="61E20E33">
      <w:pPr>
        <w:ind w:firstLine="448" w:firstLineChars="200"/>
        <w:rPr>
          <w:rFonts w:hint="eastAsia"/>
          <w:color w:val="000000" w:themeColor="text1"/>
          <w:sz w:val="24"/>
          <w14:textFill>
            <w14:solidFill>
              <w14:schemeClr w14:val="tx1"/>
            </w14:solidFill>
          </w14:textFill>
        </w:rPr>
      </w:pP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、对于非专门面向中小企业采购的采购包，应当对符合本章规定的小微企业报价给予</w:t>
      </w:r>
      <w:r>
        <w:rPr>
          <w:rFonts w:hint="eastAsia"/>
          <w:color w:val="000000" w:themeColor="text1"/>
          <w:sz w:val="24"/>
          <w:lang w:val="en-US" w:eastAsia="zh-CN"/>
          <w14:textFill>
            <w14:solidFill>
              <w14:schemeClr w14:val="tx1"/>
            </w14:solidFill>
          </w14:textFill>
        </w:rPr>
        <w:t>10%</w:t>
      </w:r>
      <w:r>
        <w:rPr>
          <w:rFonts w:hint="eastAsia"/>
          <w:color w:val="000000" w:themeColor="text1"/>
          <w:sz w:val="24"/>
          <w14:textFill>
            <w14:solidFill>
              <w14:schemeClr w14:val="tx1"/>
            </w14:solidFill>
          </w14:textFill>
        </w:rPr>
        <w:t>的扣除，用扣除后的价格参加评审。</w:t>
      </w:r>
    </w:p>
    <w:p w14:paraId="16661886">
      <w:pPr>
        <w:ind w:firstLine="448"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、接受大中型企业与小微企业组成联合体或者允许大中型企业向一家或者多家小微企业分包的采购项目，对于联合协议或者分包意向协议约定小微企业的合同份额占到合同总金额</w:t>
      </w:r>
      <w:r>
        <w:rPr>
          <w:rFonts w:hint="eastAsia"/>
          <w:color w:val="000000" w:themeColor="text1"/>
          <w:sz w:val="24"/>
          <w:lang w:val="en-US" w:eastAsia="zh-CN"/>
          <w14:textFill>
            <w14:solidFill>
              <w14:schemeClr w14:val="tx1"/>
            </w14:solidFill>
          </w14:textFill>
        </w:rPr>
        <w:t>3</w:t>
      </w:r>
      <w:r>
        <w:rPr>
          <w:color w:val="000000" w:themeColor="text1"/>
          <w:sz w:val="24"/>
          <w:highlight w:val="none"/>
          <w14:textFill>
            <w14:solidFill>
              <w14:schemeClr w14:val="tx1"/>
            </w14:solidFill>
          </w14:textFill>
        </w:rPr>
        <w:t>0%</w:t>
      </w:r>
      <w:r>
        <w:rPr>
          <w:rFonts w:hint="eastAsia"/>
          <w:color w:val="000000" w:themeColor="text1"/>
          <w:sz w:val="24"/>
          <w14:textFill>
            <w14:solidFill>
              <w14:schemeClr w14:val="tx1"/>
            </w14:solidFill>
          </w14:textFill>
        </w:rPr>
        <w:t>以上的，应当对联合体或者大中型企业的报价给予</w:t>
      </w:r>
      <w:r>
        <w:rPr>
          <w:rFonts w:hint="eastAsia"/>
          <w:color w:val="000000" w:themeColor="text1"/>
          <w:sz w:val="24"/>
          <w:lang w:val="en-US" w:eastAsia="zh-CN"/>
          <w14:textFill>
            <w14:solidFill>
              <w14:schemeClr w14:val="tx1"/>
            </w14:solidFill>
          </w14:textFill>
        </w:rPr>
        <w:t>4</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592D7B03">
      <w:pPr>
        <w:ind w:firstLine="448"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3</w:t>
      </w:r>
      <w:r>
        <w:rPr>
          <w:rFonts w:hint="eastAsia"/>
          <w:color w:val="000000" w:themeColor="text1"/>
          <w:sz w:val="24"/>
          <w14:textFill>
            <w14:solidFill>
              <w14:schemeClr w14:val="tx1"/>
            </w14:solidFill>
          </w14:textFill>
        </w:rPr>
        <w:t>、价格扣除比例对小型企业和微型企业同等对待，不作区分。</w:t>
      </w:r>
    </w:p>
    <w:p w14:paraId="418EA3E4">
      <w:pPr>
        <w:widowControl/>
        <w:ind w:firstLine="439" w:firstLineChars="196"/>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（六）合同分包要求</w:t>
      </w:r>
    </w:p>
    <w:p w14:paraId="5E6E44BE">
      <w:pPr>
        <w:ind w:firstLine="448"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、享受扶持政策获得政府采购合同的，小微企业不得将合同分包给大中型企业，中型企业不得将合同分包给大型企业。</w:t>
      </w:r>
    </w:p>
    <w:p w14:paraId="757EA8CA">
      <w:pPr>
        <w:ind w:firstLine="448"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1E6970B">
      <w:pPr>
        <w:widowControl/>
        <w:ind w:firstLine="448" w:firstLineChars="200"/>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（七）法律责任</w:t>
      </w:r>
    </w:p>
    <w:p w14:paraId="19101B7E">
      <w:pPr>
        <w:ind w:firstLine="448"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按照本采购文件规定提供声明函内容不实的，属于提供虚假材料谋取中标、成交，依照《中华人民共和国政府采购法》等国家有关规定追究相应责任。</w:t>
      </w:r>
    </w:p>
    <w:p w14:paraId="65056896">
      <w:pPr>
        <w:rPr>
          <w:b/>
          <w:bCs/>
          <w:color w:val="000000" w:themeColor="text1"/>
          <w:sz w:val="24"/>
          <w14:textFill>
            <w14:solidFill>
              <w14:schemeClr w14:val="tx1"/>
            </w14:solidFill>
          </w14:textFill>
        </w:rPr>
      </w:pPr>
    </w:p>
    <w:p w14:paraId="24F4FC08">
      <w:pPr>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二、支持监狱企业发展政策</w:t>
      </w:r>
    </w:p>
    <w:p w14:paraId="51D0DAF2">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（一）政策依据</w:t>
      </w:r>
    </w:p>
    <w:p w14:paraId="3C9F1B2F">
      <w:pPr>
        <w:widowControl/>
        <w:ind w:firstLine="448" w:firstLineChars="200"/>
        <w:outlineLvl w:val="1"/>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财政部 司法部《关于政府采购支持监狱企业发展有关问题的通知》（财库〔2014〕68号）。</w:t>
      </w:r>
    </w:p>
    <w:p w14:paraId="6280361C">
      <w:pPr>
        <w:widowControl/>
        <w:ind w:firstLine="448" w:firstLineChars="200"/>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（二）监狱企业的认定</w:t>
      </w:r>
    </w:p>
    <w:p w14:paraId="27645B0D">
      <w:pPr>
        <w:widowControl/>
        <w:ind w:firstLine="448"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82A8002">
      <w:pPr>
        <w:widowControl/>
        <w:ind w:firstLine="439" w:firstLineChars="196"/>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（三）监狱企业需提供的证明材料</w:t>
      </w:r>
    </w:p>
    <w:p w14:paraId="0738A7E3">
      <w:pPr>
        <w:widowControl/>
        <w:ind w:firstLine="448"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监狱企业参加政府采购活动时，应当提供由省级以上监狱管理局、戒毒管理局（含新疆生产建设兵团）出具的属于监狱企业的证明文件。</w:t>
      </w:r>
    </w:p>
    <w:p w14:paraId="5A78C3A3">
      <w:pPr>
        <w:widowControl/>
        <w:ind w:firstLine="448" w:firstLineChars="200"/>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（四）监狱企业支持政策</w:t>
      </w:r>
    </w:p>
    <w:p w14:paraId="5665513F">
      <w:pPr>
        <w:widowControl/>
        <w:ind w:firstLine="448"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28072892">
      <w:pPr>
        <w:widowControl/>
        <w:ind w:firstLine="448" w:firstLineChars="200"/>
        <w:jc w:val="left"/>
        <w:rPr>
          <w:rFonts w:ascii="宋体" w:hAnsi="宋体" w:cs="宋体"/>
          <w:color w:val="000000" w:themeColor="text1"/>
          <w:kern w:val="0"/>
          <w:sz w:val="24"/>
          <w14:textFill>
            <w14:solidFill>
              <w14:schemeClr w14:val="tx1"/>
            </w14:solidFill>
          </w14:textFill>
        </w:rPr>
      </w:pPr>
    </w:p>
    <w:p w14:paraId="7E5EA4CD">
      <w:pPr>
        <w:widowControl/>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三、支持残疾人福利性单位发展政策</w:t>
      </w:r>
    </w:p>
    <w:p w14:paraId="5199C509">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（一）政策依据</w:t>
      </w:r>
    </w:p>
    <w:p w14:paraId="3E1FAAE4">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财政部 民政部 中国残疾人联合会《关于促进残疾人就业政府采购政策的通知》（财库[2017]141号）。</w:t>
      </w:r>
    </w:p>
    <w:p w14:paraId="20AA00EC">
      <w:pPr>
        <w:widowControl/>
        <w:ind w:firstLine="439" w:firstLineChars="196"/>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（二）残疾人福利性单位的认定</w:t>
      </w:r>
    </w:p>
    <w:p w14:paraId="0FECC75A">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享受政府采购支持政策的残疾人福利性单位应当同时满足以下条件：</w:t>
      </w:r>
    </w:p>
    <w:p w14:paraId="2D39E8C1">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1、安置的残疾人占本单位在职职工人数的比例不低于25%(含25%)，并且安置的残疾人人数不少于10人(含10人)；</w:t>
      </w:r>
    </w:p>
    <w:p w14:paraId="266E319A">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2、依法与安置的每位残疾人签订了一年以上(含一年)的劳动合同或服务协议；</w:t>
      </w:r>
    </w:p>
    <w:p w14:paraId="0F32F51F">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3、为安置的每位残疾人按月足额缴纳了基本养老保险、基本医疗保险、失业保险、工伤保险和生育保险等社会保险费；</w:t>
      </w:r>
    </w:p>
    <w:p w14:paraId="5F52F6A0">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4、通过银行等金融机构向安置的每位残疾人，按月支付了不低于单位所在区县适用的经省级人民政府批准的月最低工资标准的工资；</w:t>
      </w:r>
    </w:p>
    <w:p w14:paraId="55D2CF79">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5、提供本单位制造的货物、承担的工程或者服务(以下简称产品)，或者提供其他残疾人福利性单位制造的货物(不包括使用非残疾人福利性单位注册商标的货物)。</w:t>
      </w:r>
    </w:p>
    <w:p w14:paraId="395DE77B">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F7DBEBA">
      <w:pPr>
        <w:widowControl/>
        <w:ind w:firstLine="439" w:firstLineChars="196"/>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（三）残疾人福利性单位需提供的证明材料</w:t>
      </w:r>
    </w:p>
    <w:p w14:paraId="0BD56EB6">
      <w:pPr>
        <w:widowControl/>
        <w:ind w:firstLine="448"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符合条件的残疾人福利性单位在参加政府采购活动时，应当出具本采购文件规定的《残疾人福利性单位声明函》，并对声明的真实性负责。</w:t>
      </w:r>
    </w:p>
    <w:p w14:paraId="2B6E2849">
      <w:pPr>
        <w:widowControl/>
        <w:ind w:firstLine="439" w:firstLineChars="196"/>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（四）残疾人福利性单位支持政策</w:t>
      </w:r>
    </w:p>
    <w:p w14:paraId="48EA8B2C">
      <w:pPr>
        <w:widowControl/>
        <w:ind w:firstLine="448"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2D9A6B86">
      <w:pPr>
        <w:widowControl/>
        <w:ind w:firstLine="448" w:firstLineChars="200"/>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（五）法律责任</w:t>
      </w:r>
    </w:p>
    <w:p w14:paraId="56C985F6">
      <w:pPr>
        <w:widowControl/>
        <w:ind w:firstLine="448"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eastAsia="zh-CN"/>
          <w14:textFill>
            <w14:solidFill>
              <w14:schemeClr w14:val="tx1"/>
            </w14:solidFill>
          </w14:textFill>
        </w:rPr>
        <w:t>供应商</w:t>
      </w:r>
      <w:r>
        <w:rPr>
          <w:rFonts w:hint="eastAsia" w:ascii="宋体" w:hAnsi="宋体" w:cs="宋体"/>
          <w:color w:val="000000" w:themeColor="text1"/>
          <w:kern w:val="0"/>
          <w:sz w:val="24"/>
          <w14:textFill>
            <w14:solidFill>
              <w14:schemeClr w14:val="tx1"/>
            </w14:solidFill>
          </w14:textFill>
        </w:rPr>
        <w:t>按照本采购文件规定提供声明函内容不实的，属于提供虚假材料谋取中标、成交，依照《中华人民共和国政府采购法》等国家有关规定追究相应责任。</w:t>
      </w:r>
    </w:p>
    <w:p w14:paraId="0B4DFD12">
      <w:pPr>
        <w:widowControl/>
        <w:ind w:firstLine="448" w:firstLineChars="200"/>
        <w:jc w:val="left"/>
        <w:rPr>
          <w:rFonts w:ascii="宋体" w:hAnsi="宋体" w:cs="宋体"/>
          <w:color w:val="000000" w:themeColor="text1"/>
          <w:kern w:val="0"/>
          <w:sz w:val="24"/>
          <w14:textFill>
            <w14:solidFill>
              <w14:schemeClr w14:val="tx1"/>
            </w14:solidFill>
          </w14:textFill>
        </w:rPr>
      </w:pPr>
    </w:p>
    <w:p w14:paraId="7997213B">
      <w:pPr>
        <w:widowControl/>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四、强制、优先采购节能产品、环境标志产品政策</w:t>
      </w:r>
    </w:p>
    <w:p w14:paraId="41B8E3E4">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（一）政策依据</w:t>
      </w:r>
    </w:p>
    <w:p w14:paraId="249BEA1B">
      <w:pPr>
        <w:widowControl/>
        <w:ind w:right="150" w:firstLine="448"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1、财政部发展改革委生态环境部市场监管总局《关于调整优化节能产品、环境标志产品政府采购执行机制的通知》（财库〔2019〕9号）。</w:t>
      </w:r>
    </w:p>
    <w:p w14:paraId="060A456E">
      <w:pPr>
        <w:widowControl/>
        <w:ind w:right="150" w:firstLine="448"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2、财政部 生态环境部《关于印发环境标志产品政府采购品目清单的通知》（财库〔2019〕18号）。</w:t>
      </w:r>
    </w:p>
    <w:p w14:paraId="5A11BDFB">
      <w:pPr>
        <w:widowControl/>
        <w:ind w:right="150" w:firstLine="448"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3、财政部 发展改革委《关于印发节能产品政府采购品目清单的通知》（财库〔2019〕19号）。</w:t>
      </w:r>
    </w:p>
    <w:p w14:paraId="15EE63FA">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（二）节能产品、环境标志产品的品目</w:t>
      </w:r>
    </w:p>
    <w:p w14:paraId="58AFB4FE">
      <w:pPr>
        <w:widowControl/>
        <w:ind w:right="150" w:firstLine="448"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政府采购节能产品、环境标志产品实施品目清单管理，详见《节能产品政府采购品目清单》、《环境标志产品政府采购品目清单》。</w:t>
      </w:r>
    </w:p>
    <w:p w14:paraId="7B20BDE7">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（三）节能产品、环境标志产品需提供的证明材料</w:t>
      </w:r>
    </w:p>
    <w:p w14:paraId="0AAAE7C2">
      <w:pPr>
        <w:widowControl/>
        <w:ind w:right="150" w:firstLine="448" w:firstLineChars="200"/>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采购人拟采购的产品属于品目清单范围的，</w:t>
      </w:r>
      <w:r>
        <w:rPr>
          <w:rFonts w:hint="eastAsia" w:ascii="宋体" w:hAnsi="宋体" w:cs="宋体"/>
          <w:color w:val="000000" w:themeColor="text1"/>
          <w:kern w:val="0"/>
          <w:sz w:val="24"/>
          <w:lang w:eastAsia="zh-CN"/>
          <w14:textFill>
            <w14:solidFill>
              <w14:schemeClr w14:val="tx1"/>
            </w14:solidFill>
          </w14:textFill>
        </w:rPr>
        <w:t>供应商</w:t>
      </w:r>
      <w:r>
        <w:rPr>
          <w:rFonts w:hint="eastAsia" w:ascii="宋体" w:hAnsi="宋体" w:cs="宋体"/>
          <w:color w:val="000000" w:themeColor="text1"/>
          <w:kern w:val="0"/>
          <w:sz w:val="24"/>
          <w14:textFill>
            <w14:solidFill>
              <w14:schemeClr w14:val="tx1"/>
            </w14:solidFill>
          </w14:textFill>
        </w:rPr>
        <w:t>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14:paraId="6EA336BC">
      <w:pPr>
        <w:widowControl/>
        <w:ind w:firstLine="439" w:firstLineChars="196"/>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（四）节能产品、环境标志产品采购政策</w:t>
      </w:r>
    </w:p>
    <w:p w14:paraId="4B9A2F9D">
      <w:pPr>
        <w:widowControl/>
        <w:ind w:right="150" w:firstLine="448"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采购人拟采购的产品属于品目清单范围，且属于强制采购品目的，实行强制采购。本采购文件第二章要求具有强制采购认证证书的产品，</w:t>
      </w:r>
      <w:r>
        <w:rPr>
          <w:rFonts w:hint="eastAsia" w:ascii="宋体" w:hAnsi="宋体" w:cs="宋体"/>
          <w:color w:val="000000" w:themeColor="text1"/>
          <w:kern w:val="0"/>
          <w:sz w:val="24"/>
          <w:lang w:eastAsia="zh-CN"/>
          <w14:textFill>
            <w14:solidFill>
              <w14:schemeClr w14:val="tx1"/>
            </w14:solidFill>
          </w14:textFill>
        </w:rPr>
        <w:t>供应商</w:t>
      </w:r>
      <w:r>
        <w:rPr>
          <w:rFonts w:hint="eastAsia" w:ascii="宋体" w:hAnsi="宋体" w:cs="宋体"/>
          <w:color w:val="000000" w:themeColor="text1"/>
          <w:kern w:val="0"/>
          <w:sz w:val="24"/>
          <w14:textFill>
            <w14:solidFill>
              <w14:schemeClr w14:val="tx1"/>
            </w14:solidFill>
          </w14:textFill>
        </w:rPr>
        <w:t>必须在《节能产品、环境标志产品强制采购认证证书一览表》中，填写所投产品获得的、有效的认证证书相关信息，并提供对应的认证证书扫描件，否则投标、响应无效。</w:t>
      </w:r>
    </w:p>
    <w:p w14:paraId="31736DEC">
      <w:pPr>
        <w:ind w:firstLine="448" w:firstLineChars="2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采购人拟采购的产品属于品目清单范围，但不属于强制采购品目的，实行优先采购。</w:t>
      </w:r>
      <w:r>
        <w:rPr>
          <w:rFonts w:hint="eastAsia" w:ascii="宋体" w:hAnsi="宋体" w:cs="宋体"/>
          <w:color w:val="000000" w:themeColor="text1"/>
          <w:kern w:val="0"/>
          <w:sz w:val="24"/>
          <w:lang w:eastAsia="zh-CN"/>
          <w14:textFill>
            <w14:solidFill>
              <w14:schemeClr w14:val="tx1"/>
            </w14:solidFill>
          </w14:textFill>
        </w:rPr>
        <w:t>供应商</w:t>
      </w:r>
      <w:r>
        <w:rPr>
          <w:rFonts w:hint="eastAsia" w:ascii="宋体" w:hAnsi="宋体" w:cs="宋体"/>
          <w:color w:val="000000" w:themeColor="text1"/>
          <w:kern w:val="0"/>
          <w:sz w:val="24"/>
          <w14:textFill>
            <w14:solidFill>
              <w14:schemeClr w14:val="tx1"/>
            </w14:solidFill>
          </w14:textFill>
        </w:rPr>
        <w:t>应当在《节能产品、环境标志产品优先采购认证证书一览表》中，填写所投产品获得的、有效的认证证书相关信息并提供对应的认证证书扫描件，优先采购的具体办法详见本采购文件第五章。</w:t>
      </w:r>
    </w:p>
    <w:p w14:paraId="02928C7E">
      <w:pPr>
        <w:widowControl/>
        <w:jc w:val="left"/>
        <w:rPr>
          <w:rStyle w:val="22"/>
          <w:color w:val="000000" w:themeColor="text1"/>
          <w:kern w:val="44"/>
          <w:sz w:val="36"/>
          <w:szCs w:val="36"/>
          <w14:textFill>
            <w14:solidFill>
              <w14:schemeClr w14:val="tx1"/>
            </w14:solidFill>
          </w14:textFill>
        </w:rPr>
      </w:pPr>
      <w:r>
        <w:rPr>
          <w:rStyle w:val="22"/>
          <w:b w:val="0"/>
          <w:bCs w:val="0"/>
          <w:color w:val="000000" w:themeColor="text1"/>
          <w:sz w:val="36"/>
          <w:szCs w:val="36"/>
          <w14:textFill>
            <w14:solidFill>
              <w14:schemeClr w14:val="tx1"/>
            </w14:solidFill>
          </w14:textFill>
        </w:rPr>
        <w:br w:type="page"/>
      </w:r>
    </w:p>
    <w:p w14:paraId="1D43C4CF">
      <w:pPr>
        <w:widowControl/>
        <w:jc w:val="center"/>
        <w:rPr>
          <w:rStyle w:val="22"/>
          <w:b/>
          <w:bCs/>
          <w:sz w:val="36"/>
          <w:szCs w:val="36"/>
        </w:rPr>
      </w:pPr>
      <w:r>
        <w:rPr>
          <w:rStyle w:val="22"/>
          <w:rFonts w:hint="eastAsia"/>
          <w:b/>
          <w:bCs/>
          <w:sz w:val="36"/>
          <w:szCs w:val="36"/>
        </w:rPr>
        <w:t>第四章  资格审查方法与标准</w:t>
      </w:r>
    </w:p>
    <w:p w14:paraId="5D5456EF">
      <w:pPr>
        <w:pStyle w:val="36"/>
        <w:shd w:val="clear" w:color="auto" w:fill="FFFFFF"/>
        <w:spacing w:before="0" w:beforeAutospacing="0" w:after="0" w:afterAutospacing="0"/>
        <w:ind w:firstLine="568" w:firstLineChars="200"/>
        <w:jc w:val="both"/>
        <w:rPr>
          <w:szCs w:val="21"/>
        </w:rPr>
      </w:pPr>
      <w:r>
        <w:rPr>
          <w:rFonts w:hint="eastAsia" w:ascii="黑体" w:hAnsi="黑体" w:eastAsia="黑体" w:cs="黑体"/>
          <w:sz w:val="30"/>
          <w:szCs w:val="30"/>
        </w:rPr>
        <w:t>一、资格审查方法</w:t>
      </w:r>
    </w:p>
    <w:p w14:paraId="09A391E0">
      <w:pPr>
        <w:pStyle w:val="36"/>
        <w:shd w:val="clear" w:color="auto" w:fill="FFFFFF"/>
        <w:spacing w:before="0" w:beforeAutospacing="0" w:after="0" w:afterAutospacing="0"/>
        <w:ind w:firstLine="448" w:firstLineChars="200"/>
        <w:jc w:val="both"/>
        <w:rPr>
          <w:bCs/>
          <w:szCs w:val="21"/>
        </w:rPr>
      </w:pPr>
      <w:r>
        <w:rPr>
          <w:rFonts w:hint="eastAsia"/>
          <w:bCs/>
          <w:szCs w:val="21"/>
        </w:rPr>
        <w:t>根据采购人与采购代理机构签订的</w:t>
      </w:r>
      <w:r>
        <w:rPr>
          <w:rFonts w:hint="eastAsia" w:ascii="宋体" w:hAnsi="宋体" w:eastAsia="宋体" w:cs="宋体"/>
          <w:bCs/>
          <w:szCs w:val="21"/>
          <w:lang w:val="en-US" w:eastAsia="zh-CN"/>
        </w:rPr>
        <w:t>委托代理协议</w:t>
      </w:r>
      <w:r>
        <w:rPr>
          <w:rFonts w:hint="eastAsia" w:ascii="宋体" w:hAnsi="宋体" w:eastAsia="宋体" w:cs="宋体"/>
          <w:bCs/>
          <w:szCs w:val="21"/>
        </w:rPr>
        <w:t>有</w:t>
      </w:r>
      <w:r>
        <w:rPr>
          <w:rFonts w:hint="eastAsia"/>
          <w:bCs/>
          <w:szCs w:val="21"/>
        </w:rPr>
        <w:t>关约定，本项目委托评标委员会依法对</w:t>
      </w:r>
      <w:r>
        <w:rPr>
          <w:rFonts w:hint="eastAsia"/>
          <w:bCs/>
          <w:szCs w:val="21"/>
          <w:lang w:eastAsia="zh-CN"/>
        </w:rPr>
        <w:t>供应商</w:t>
      </w:r>
      <w:r>
        <w:rPr>
          <w:rFonts w:hint="eastAsia"/>
          <w:bCs/>
          <w:szCs w:val="21"/>
        </w:rPr>
        <w:t>的资格进行审查。资格审查不合格的</w:t>
      </w:r>
      <w:r>
        <w:rPr>
          <w:rFonts w:hint="eastAsia"/>
          <w:bCs/>
          <w:szCs w:val="21"/>
          <w:lang w:eastAsia="zh-CN"/>
        </w:rPr>
        <w:t>供应商</w:t>
      </w:r>
      <w:r>
        <w:rPr>
          <w:rFonts w:hint="eastAsia"/>
          <w:bCs/>
          <w:szCs w:val="21"/>
        </w:rPr>
        <w:t>，投标无效；资格审查合格</w:t>
      </w:r>
      <w:r>
        <w:rPr>
          <w:rFonts w:hint="eastAsia"/>
          <w:bCs/>
          <w:szCs w:val="21"/>
          <w:lang w:eastAsia="zh-CN"/>
        </w:rPr>
        <w:t>供应商</w:t>
      </w:r>
      <w:r>
        <w:rPr>
          <w:rFonts w:hint="eastAsia"/>
          <w:bCs/>
          <w:szCs w:val="21"/>
        </w:rPr>
        <w:t>不足3家的，不得评标。</w:t>
      </w:r>
    </w:p>
    <w:p w14:paraId="194AE441">
      <w:pPr>
        <w:pStyle w:val="36"/>
        <w:shd w:val="clear" w:color="auto" w:fill="FFFFFF"/>
        <w:spacing w:before="0" w:beforeAutospacing="0" w:after="0" w:afterAutospacing="0"/>
        <w:ind w:firstLine="568" w:firstLineChars="200"/>
        <w:jc w:val="both"/>
        <w:rPr>
          <w:rStyle w:val="22"/>
          <w:b w:val="0"/>
          <w:sz w:val="32"/>
          <w:szCs w:val="32"/>
        </w:rPr>
      </w:pPr>
      <w:r>
        <w:rPr>
          <w:rFonts w:hint="eastAsia" w:ascii="黑体" w:hAnsi="黑体" w:eastAsia="黑体" w:cs="黑体"/>
          <w:sz w:val="30"/>
          <w:szCs w:val="30"/>
        </w:rPr>
        <w:t>二、资格审查标准</w:t>
      </w:r>
    </w:p>
    <w:tbl>
      <w:tblPr>
        <w:tblStyle w:val="19"/>
        <w:tblW w:w="0" w:type="auto"/>
        <w:tblInd w:w="59"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03"/>
        <w:gridCol w:w="5247"/>
      </w:tblGrid>
      <w:tr w14:paraId="46808D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65" w:type="dxa"/>
            <w:vAlign w:val="center"/>
          </w:tcPr>
          <w:p w14:paraId="7DDDAD4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403" w:type="dxa"/>
            <w:vAlign w:val="center"/>
          </w:tcPr>
          <w:p w14:paraId="6CA0CA6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审查内容</w:t>
            </w:r>
          </w:p>
        </w:tc>
        <w:tc>
          <w:tcPr>
            <w:tcW w:w="5247" w:type="dxa"/>
            <w:vAlign w:val="center"/>
          </w:tcPr>
          <w:p w14:paraId="32105E4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审查要求</w:t>
            </w:r>
          </w:p>
        </w:tc>
      </w:tr>
      <w:tr w14:paraId="47BBCA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796976AD">
            <w:pPr>
              <w:autoSpaceDE w:val="0"/>
              <w:autoSpaceDN w:val="0"/>
              <w:adjustRightInd w:val="0"/>
              <w:rPr>
                <w:rFonts w:ascii="宋体" w:hAnsi="宋体" w:cs="宋体"/>
                <w:sz w:val="24"/>
                <w:lang w:val="zh-CN"/>
              </w:rPr>
            </w:pPr>
            <w:r>
              <w:rPr>
                <w:rFonts w:hint="eastAsia" w:ascii="宋体" w:hAnsi="宋体" w:cs="宋体"/>
                <w:b/>
                <w:bCs/>
                <w:sz w:val="24"/>
                <w:lang w:val="zh-CN"/>
              </w:rPr>
              <w:t>（一）基本资格条件</w:t>
            </w:r>
          </w:p>
        </w:tc>
      </w:tr>
      <w:tr w14:paraId="12A3B2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5408D69A">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2403" w:type="dxa"/>
            <w:vAlign w:val="center"/>
          </w:tcPr>
          <w:p w14:paraId="4D54714A">
            <w:pPr>
              <w:autoSpaceDE w:val="0"/>
              <w:autoSpaceDN w:val="0"/>
              <w:adjustRightInd w:val="0"/>
              <w:rPr>
                <w:rFonts w:ascii="宋体" w:hAnsi="宋体" w:cs="宋体"/>
                <w:sz w:val="24"/>
                <w:lang w:val="zh-CN"/>
              </w:rPr>
            </w:pPr>
            <w:r>
              <w:rPr>
                <w:rFonts w:ascii="宋体" w:hAnsi="宋体" w:cs="Arial"/>
                <w:sz w:val="24"/>
                <w:shd w:val="clear" w:color="auto" w:fill="FFFFFF"/>
              </w:rPr>
              <w:t>具有独立承担民事责任的能力</w:t>
            </w:r>
          </w:p>
        </w:tc>
        <w:tc>
          <w:tcPr>
            <w:tcW w:w="5247" w:type="dxa"/>
            <w:vAlign w:val="center"/>
          </w:tcPr>
          <w:p w14:paraId="5FEC52BC">
            <w:pPr>
              <w:autoSpaceDE w:val="0"/>
              <w:autoSpaceDN w:val="0"/>
              <w:adjustRightInd w:val="0"/>
              <w:rPr>
                <w:rFonts w:ascii="宋体" w:hAnsi="宋体"/>
                <w:bCs/>
                <w:sz w:val="24"/>
              </w:rPr>
            </w:pPr>
            <w:r>
              <w:rPr>
                <w:rFonts w:hint="eastAsia" w:ascii="宋体" w:hAnsi="宋体"/>
                <w:bCs/>
                <w:sz w:val="24"/>
              </w:rPr>
              <w:t>提供法人营业执照或事业单位法人证书或民办非企业单位登记证书或个体工商户营业执照或其他组织的执业许可证副本扫描件；</w:t>
            </w:r>
            <w:r>
              <w:rPr>
                <w:rFonts w:hint="eastAsia" w:ascii="宋体" w:hAnsi="宋体"/>
                <w:bCs/>
                <w:sz w:val="24"/>
                <w:lang w:eastAsia="zh-CN"/>
              </w:rPr>
              <w:t>供应商</w:t>
            </w:r>
            <w:r>
              <w:rPr>
                <w:rFonts w:hint="eastAsia" w:ascii="宋体" w:hAnsi="宋体"/>
                <w:bCs/>
                <w:sz w:val="24"/>
              </w:rPr>
              <w:t>为自然人的提供身份证明扫描件；采购标的属于银行、保险、石油石化、电力、电信等行业的，允许该行业法人的分支机构参加投标（报价），提供分支机构的《营业执照》副本扫描件。</w:t>
            </w: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自然人投标的，证明材料须由本人签字；</w:t>
            </w:r>
            <w:r>
              <w:rPr>
                <w:rFonts w:hint="eastAsia" w:ascii="宋体" w:hAnsi="宋体" w:cs="宋体"/>
                <w:sz w:val="24"/>
              </w:rPr>
              <w:t>2.</w:t>
            </w:r>
            <w:r>
              <w:rPr>
                <w:rFonts w:hint="eastAsia" w:ascii="宋体" w:hAnsi="宋体" w:cs="宋体"/>
                <w:sz w:val="24"/>
                <w:lang w:val="zh-CN"/>
              </w:rPr>
              <w:t>证明材料有效期应包含投标截止日。）</w:t>
            </w:r>
          </w:p>
        </w:tc>
      </w:tr>
      <w:tr w14:paraId="1CCADC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0E2530A6">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2403" w:type="dxa"/>
            <w:vAlign w:val="center"/>
          </w:tcPr>
          <w:p w14:paraId="79E9F8B0">
            <w:pPr>
              <w:autoSpaceDE w:val="0"/>
              <w:autoSpaceDN w:val="0"/>
              <w:adjustRightInd w:val="0"/>
              <w:rPr>
                <w:rFonts w:ascii="宋体" w:hAnsi="宋体" w:cs="宋体"/>
                <w:sz w:val="24"/>
                <w:lang w:val="zh-CN"/>
              </w:rPr>
            </w:pPr>
            <w:r>
              <w:rPr>
                <w:rFonts w:ascii="宋体" w:hAnsi="宋体" w:cs="Arial"/>
                <w:sz w:val="24"/>
                <w:shd w:val="clear" w:color="auto" w:fill="FFFFFF"/>
              </w:rPr>
              <w:t>具有良好的商业信誉和健全的财务</w:t>
            </w:r>
            <w:r>
              <w:fldChar w:fldCharType="begin"/>
            </w:r>
            <w:r>
              <w:instrText xml:space="preserve"> HYPERLINK "https://baike.so.com/doc/388251-411081.html" \t "_blank" </w:instrText>
            </w:r>
            <w:r>
              <w:fldChar w:fldCharType="separate"/>
            </w:r>
            <w:r>
              <w:rPr>
                <w:rStyle w:val="29"/>
                <w:rFonts w:ascii="宋体" w:hAnsi="宋体" w:cs="Arial"/>
                <w:color w:val="auto"/>
                <w:sz w:val="24"/>
                <w:shd w:val="clear" w:color="auto" w:fill="FFFFFF"/>
              </w:rPr>
              <w:t>会计制度</w:t>
            </w:r>
            <w:r>
              <w:rPr>
                <w:rStyle w:val="29"/>
                <w:rFonts w:ascii="宋体" w:hAnsi="宋体" w:cs="Arial"/>
                <w:color w:val="auto"/>
                <w:sz w:val="24"/>
                <w:shd w:val="clear" w:color="auto" w:fill="FFFFFF"/>
              </w:rPr>
              <w:fldChar w:fldCharType="end"/>
            </w:r>
          </w:p>
        </w:tc>
        <w:tc>
          <w:tcPr>
            <w:tcW w:w="5247" w:type="dxa"/>
            <w:vAlign w:val="center"/>
          </w:tcPr>
          <w:p w14:paraId="4670CD4C">
            <w:pPr>
              <w:autoSpaceDE w:val="0"/>
              <w:autoSpaceDN w:val="0"/>
              <w:adjustRightInd w:val="0"/>
            </w:pPr>
            <w:r>
              <w:rPr>
                <w:rFonts w:hint="eastAsia" w:ascii="宋体" w:hAnsi="宋体" w:cs="Times New Roman"/>
                <w:bCs/>
                <w:sz w:val="24"/>
              </w:rPr>
              <w:t>提供经第三方会计师事务所审计的完整有效的企业财务报告扫描件（投标截止日为上半年的，提供本年上两个年度任一年度的上述材料；投标截止日为下半年的，提供上一个年度的上述材料）或提供其基本开户银行在投标截止日前，六个月内出具的资信证明扫描件（银行出具的存款证明不能替代银行资信证明）。</w:t>
            </w:r>
          </w:p>
        </w:tc>
      </w:tr>
      <w:tr w14:paraId="3B01B9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0B5D00CA">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2403" w:type="dxa"/>
            <w:vAlign w:val="center"/>
          </w:tcPr>
          <w:p w14:paraId="5D1D3E78">
            <w:pPr>
              <w:autoSpaceDE w:val="0"/>
              <w:autoSpaceDN w:val="0"/>
              <w:adjustRightInd w:val="0"/>
              <w:rPr>
                <w:rFonts w:ascii="宋体" w:hAnsi="宋体" w:cs="宋体"/>
                <w:sz w:val="24"/>
                <w:lang w:val="zh-CN"/>
              </w:rPr>
            </w:pPr>
            <w:r>
              <w:rPr>
                <w:rFonts w:ascii="宋体" w:hAnsi="宋体" w:cs="Arial"/>
                <w:sz w:val="24"/>
                <w:shd w:val="clear" w:color="auto" w:fill="FFFFFF"/>
              </w:rPr>
              <w:t>具有履行合同所必需的设备和专业技术能力</w:t>
            </w:r>
          </w:p>
        </w:tc>
        <w:tc>
          <w:tcPr>
            <w:tcW w:w="5247" w:type="dxa"/>
            <w:vAlign w:val="center"/>
          </w:tcPr>
          <w:p w14:paraId="6157BB80">
            <w:pPr>
              <w:autoSpaceDE w:val="0"/>
              <w:autoSpaceDN w:val="0"/>
              <w:adjustRightInd w:val="0"/>
              <w:rPr>
                <w:rFonts w:ascii="宋体" w:hAnsi="宋体" w:cs="宋体"/>
                <w:sz w:val="24"/>
                <w:lang w:val="zh-CN"/>
              </w:rPr>
            </w:pPr>
            <w:r>
              <w:rPr>
                <w:rFonts w:hint="eastAsia" w:ascii="宋体" w:hAnsi="宋体" w:cs="宋体"/>
                <w:sz w:val="24"/>
                <w:lang w:val="zh-CN"/>
              </w:rPr>
              <w:t>提供《供应商有关资格条件声明函》。</w:t>
            </w:r>
          </w:p>
        </w:tc>
      </w:tr>
      <w:tr w14:paraId="49041E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72AD240D">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2403" w:type="dxa"/>
            <w:vAlign w:val="center"/>
          </w:tcPr>
          <w:p w14:paraId="1EC9D8E7">
            <w:pPr>
              <w:autoSpaceDE w:val="0"/>
              <w:autoSpaceDN w:val="0"/>
              <w:adjustRightInd w:val="0"/>
              <w:rPr>
                <w:rFonts w:ascii="宋体" w:hAnsi="宋体" w:cs="宋体"/>
                <w:sz w:val="24"/>
                <w:lang w:val="zh-CN"/>
              </w:rPr>
            </w:pPr>
            <w:r>
              <w:rPr>
                <w:rFonts w:ascii="宋体" w:hAnsi="宋体" w:cs="Arial"/>
                <w:sz w:val="24"/>
                <w:shd w:val="clear" w:color="auto" w:fill="FFFFFF"/>
              </w:rPr>
              <w:t>依法缴纳税收的良好记录</w:t>
            </w:r>
          </w:p>
        </w:tc>
        <w:tc>
          <w:tcPr>
            <w:tcW w:w="5247" w:type="dxa"/>
            <w:vAlign w:val="center"/>
          </w:tcPr>
          <w:p w14:paraId="0FA3CC58">
            <w:pPr>
              <w:autoSpaceDE w:val="0"/>
              <w:autoSpaceDN w:val="0"/>
              <w:adjustRightInd w:val="0"/>
              <w:rPr>
                <w:rFonts w:ascii="宋体"/>
                <w:bCs/>
                <w:sz w:val="24"/>
              </w:rPr>
            </w:pPr>
            <w:r>
              <w:rPr>
                <w:rFonts w:hint="eastAsia" w:ascii="宋体"/>
                <w:bCs/>
                <w:sz w:val="24"/>
              </w:rPr>
              <w:t>提供投标截止日前，一年内任一月份的缴税凭据或完税证明等扫描件</w:t>
            </w:r>
            <w:r>
              <w:rPr>
                <w:rFonts w:hint="eastAsia" w:ascii="宋体"/>
                <w:bCs/>
                <w:sz w:val="24"/>
                <w:lang w:val="zh-CN"/>
              </w:rPr>
              <w:t>；</w:t>
            </w:r>
            <w:r>
              <w:rPr>
                <w:rFonts w:hint="eastAsia" w:ascii="宋体"/>
                <w:bCs/>
                <w:sz w:val="24"/>
              </w:rPr>
              <w:t>依法免税的，应提供相应文件（扫描件）证明其依法免税。</w:t>
            </w:r>
          </w:p>
        </w:tc>
      </w:tr>
      <w:tr w14:paraId="0D8691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38210695">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2403" w:type="dxa"/>
            <w:vAlign w:val="center"/>
          </w:tcPr>
          <w:p w14:paraId="15D7D754">
            <w:pPr>
              <w:autoSpaceDE w:val="0"/>
              <w:autoSpaceDN w:val="0"/>
              <w:adjustRightInd w:val="0"/>
              <w:rPr>
                <w:rFonts w:ascii="宋体" w:hAnsi="宋体" w:cs="Arial"/>
                <w:sz w:val="24"/>
                <w:shd w:val="clear" w:color="auto" w:fill="FFFFFF"/>
              </w:rPr>
            </w:pPr>
            <w:r>
              <w:rPr>
                <w:rFonts w:hint="eastAsia" w:ascii="宋体" w:hAnsi="宋体" w:cs="Arial"/>
                <w:sz w:val="24"/>
                <w:shd w:val="clear" w:color="auto" w:fill="FFFFFF"/>
              </w:rPr>
              <w:t>依法缴纳</w:t>
            </w:r>
            <w:r>
              <w:rPr>
                <w:rFonts w:ascii="宋体" w:hAnsi="宋体" w:cs="Arial"/>
                <w:sz w:val="24"/>
                <w:shd w:val="clear" w:color="auto" w:fill="FFFFFF"/>
              </w:rPr>
              <w:t>社会保障资金</w:t>
            </w:r>
            <w:r>
              <w:rPr>
                <w:rFonts w:hint="eastAsia" w:ascii="宋体" w:hAnsi="宋体" w:cs="Arial"/>
                <w:sz w:val="24"/>
                <w:shd w:val="clear" w:color="auto" w:fill="FFFFFF"/>
              </w:rPr>
              <w:t>的良好记录</w:t>
            </w:r>
          </w:p>
        </w:tc>
        <w:tc>
          <w:tcPr>
            <w:tcW w:w="5247" w:type="dxa"/>
            <w:vAlign w:val="center"/>
          </w:tcPr>
          <w:p w14:paraId="3813BDA1">
            <w:pPr>
              <w:autoSpaceDE w:val="0"/>
              <w:autoSpaceDN w:val="0"/>
              <w:adjustRightInd w:val="0"/>
              <w:rPr>
                <w:rFonts w:hint="default" w:ascii="宋体" w:eastAsia="宋体"/>
                <w:bCs/>
                <w:sz w:val="24"/>
                <w:lang w:val="en-US" w:eastAsia="zh-CN"/>
              </w:rPr>
            </w:pPr>
            <w:r>
              <w:rPr>
                <w:rFonts w:hint="eastAsia" w:ascii="宋体"/>
                <w:bCs/>
                <w:sz w:val="24"/>
              </w:rPr>
              <w:t>提供投标截止日前，一年内任一月份缴纳社会保险的凭据扫描件</w:t>
            </w:r>
            <w:r>
              <w:rPr>
                <w:rFonts w:hint="eastAsia" w:ascii="宋体"/>
                <w:bCs/>
                <w:sz w:val="24"/>
                <w:lang w:val="zh-CN"/>
              </w:rPr>
              <w:t>；</w:t>
            </w:r>
            <w:r>
              <w:rPr>
                <w:rFonts w:hint="eastAsia" w:ascii="宋体"/>
                <w:bCs/>
                <w:sz w:val="24"/>
              </w:rPr>
              <w:t>依法不需要缴纳社会保险的，应提供相应文件（扫描件）证明其依法不需要缴纳社会保险</w:t>
            </w:r>
            <w:r>
              <w:rPr>
                <w:rFonts w:hint="eastAsia" w:ascii="宋体"/>
                <w:bCs/>
                <w:sz w:val="24"/>
                <w:lang w:val="zh-CN"/>
              </w:rPr>
              <w:t>。</w:t>
            </w:r>
            <w:r>
              <w:rPr>
                <w:rFonts w:hint="eastAsia" w:ascii="宋体"/>
                <w:bCs/>
                <w:sz w:val="24"/>
                <w:lang w:val="en-US" w:eastAsia="zh-CN"/>
              </w:rPr>
              <w:t>自行说明的文件格式自拟。</w:t>
            </w:r>
          </w:p>
        </w:tc>
      </w:tr>
      <w:tr w14:paraId="4C95E3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11968C40">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2403" w:type="dxa"/>
            <w:vAlign w:val="center"/>
          </w:tcPr>
          <w:p w14:paraId="6C2CD9FA">
            <w:pPr>
              <w:autoSpaceDE w:val="0"/>
              <w:autoSpaceDN w:val="0"/>
              <w:adjustRightInd w:val="0"/>
              <w:rPr>
                <w:rFonts w:ascii="宋体" w:hAnsi="宋体" w:cs="宋体"/>
                <w:sz w:val="24"/>
                <w:lang w:val="zh-CN"/>
              </w:rPr>
            </w:pPr>
            <w:r>
              <w:rPr>
                <w:rFonts w:ascii="宋体" w:hAnsi="宋体" w:cs="Arial"/>
                <w:sz w:val="24"/>
                <w:shd w:val="clear" w:color="auto" w:fill="FFFFFF"/>
              </w:rPr>
              <w:t>参加政府采购活动前三年内，在经营活动中没有重大违法记录</w:t>
            </w:r>
          </w:p>
        </w:tc>
        <w:tc>
          <w:tcPr>
            <w:tcW w:w="5247" w:type="dxa"/>
            <w:vAlign w:val="center"/>
          </w:tcPr>
          <w:p w14:paraId="2EE6B272">
            <w:pPr>
              <w:autoSpaceDE w:val="0"/>
              <w:autoSpaceDN w:val="0"/>
              <w:adjustRightInd w:val="0"/>
              <w:rPr>
                <w:rFonts w:ascii="宋体" w:hAnsi="宋体" w:cs="宋体"/>
                <w:sz w:val="24"/>
                <w:lang w:val="zh-CN"/>
              </w:rPr>
            </w:pPr>
            <w:r>
              <w:rPr>
                <w:rFonts w:hint="eastAsia" w:ascii="宋体" w:hAnsi="宋体" w:cs="宋体"/>
                <w:sz w:val="24"/>
                <w:lang w:val="zh-CN"/>
              </w:rPr>
              <w:t>提供《三年内在经营活动中没有重大违法记录的声明》。</w:t>
            </w:r>
          </w:p>
        </w:tc>
      </w:tr>
      <w:tr w14:paraId="35897A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FCB540D">
            <w:pPr>
              <w:autoSpaceDE w:val="0"/>
              <w:autoSpaceDN w:val="0"/>
              <w:adjustRightInd w:val="0"/>
              <w:jc w:val="center"/>
              <w:rPr>
                <w:rFonts w:ascii="宋体" w:hAnsi="宋体" w:cs="宋体"/>
                <w:sz w:val="24"/>
                <w:lang w:val="zh-CN"/>
              </w:rPr>
            </w:pPr>
            <w:r>
              <w:rPr>
                <w:rFonts w:hint="eastAsia" w:ascii="宋体" w:hAnsi="宋体" w:cs="宋体"/>
                <w:sz w:val="24"/>
                <w:lang w:val="zh-CN"/>
              </w:rPr>
              <w:t>7</w:t>
            </w:r>
          </w:p>
        </w:tc>
        <w:tc>
          <w:tcPr>
            <w:tcW w:w="2403" w:type="dxa"/>
            <w:vAlign w:val="center"/>
          </w:tcPr>
          <w:p w14:paraId="1A10BF7D">
            <w:pPr>
              <w:autoSpaceDE w:val="0"/>
              <w:autoSpaceDN w:val="0"/>
              <w:adjustRightInd w:val="0"/>
              <w:rPr>
                <w:rFonts w:ascii="宋体" w:hAnsi="宋体" w:cs="宋体"/>
                <w:sz w:val="24"/>
                <w:lang w:val="zh-CN"/>
              </w:rPr>
            </w:pPr>
            <w:r>
              <w:rPr>
                <w:rFonts w:hint="eastAsia" w:ascii="宋体" w:hAnsi="宋体" w:cs="Arial"/>
                <w:sz w:val="24"/>
                <w:shd w:val="clear" w:color="auto" w:fill="FFFFFF"/>
              </w:rPr>
              <w:t>符合</w:t>
            </w:r>
            <w:r>
              <w:rPr>
                <w:rFonts w:ascii="宋体" w:hAnsi="宋体" w:cs="Arial"/>
                <w:sz w:val="24"/>
                <w:shd w:val="clear" w:color="auto" w:fill="FFFFFF"/>
              </w:rPr>
              <w:t>法律、行政法规规定的其他条件</w:t>
            </w:r>
          </w:p>
        </w:tc>
        <w:tc>
          <w:tcPr>
            <w:tcW w:w="5247" w:type="dxa"/>
            <w:vAlign w:val="center"/>
          </w:tcPr>
          <w:p w14:paraId="76514958">
            <w:pPr>
              <w:autoSpaceDE w:val="0"/>
              <w:autoSpaceDN w:val="0"/>
              <w:adjustRightInd w:val="0"/>
              <w:rPr>
                <w:rFonts w:ascii="宋体" w:hAnsi="宋体" w:cs="宋体"/>
                <w:sz w:val="24"/>
                <w:lang w:val="zh-CN"/>
              </w:rPr>
            </w:pPr>
            <w:r>
              <w:rPr>
                <w:rFonts w:hint="eastAsia" w:ascii="宋体" w:hAnsi="宋体" w:cs="宋体"/>
                <w:sz w:val="24"/>
                <w:lang w:val="zh-CN"/>
              </w:rPr>
              <w:t>提供《供应商有关资格条件声明函》。</w:t>
            </w:r>
          </w:p>
        </w:tc>
      </w:tr>
      <w:tr w14:paraId="4878D1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5FBAFD3F">
            <w:pPr>
              <w:autoSpaceDE w:val="0"/>
              <w:autoSpaceDN w:val="0"/>
              <w:adjustRightInd w:val="0"/>
              <w:rPr>
                <w:rFonts w:ascii="宋体" w:hAnsi="宋体" w:cs="宋体"/>
                <w:sz w:val="24"/>
                <w:lang w:val="zh-CN"/>
              </w:rPr>
            </w:pPr>
            <w:r>
              <w:rPr>
                <w:rFonts w:hint="eastAsia" w:ascii="宋体" w:hAnsi="宋体" w:cs="宋体"/>
                <w:b/>
                <w:bCs/>
                <w:sz w:val="24"/>
                <w:lang w:val="zh-CN"/>
              </w:rPr>
              <w:t>（二）特定资格条件</w:t>
            </w:r>
          </w:p>
        </w:tc>
      </w:tr>
      <w:tr w14:paraId="5B6A3A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5CB6D84F">
            <w:pPr>
              <w:autoSpaceDE w:val="0"/>
              <w:autoSpaceDN w:val="0"/>
              <w:adjustRightInd w:val="0"/>
              <w:jc w:val="center"/>
              <w:rPr>
                <w:rFonts w:ascii="宋体" w:hAnsi="宋体" w:cs="宋体"/>
                <w:sz w:val="24"/>
                <w:lang w:val="zh-CN"/>
              </w:rPr>
            </w:pPr>
            <w:r>
              <w:rPr>
                <w:rFonts w:hint="eastAsia" w:ascii="宋体" w:hAnsi="宋体" w:cs="宋体"/>
                <w:sz w:val="24"/>
                <w:lang w:val="zh-CN"/>
              </w:rPr>
              <w:t>8</w:t>
            </w:r>
          </w:p>
        </w:tc>
        <w:tc>
          <w:tcPr>
            <w:tcW w:w="2403" w:type="dxa"/>
            <w:vAlign w:val="center"/>
          </w:tcPr>
          <w:p w14:paraId="716E831B">
            <w:pPr>
              <w:autoSpaceDE w:val="0"/>
              <w:autoSpaceDN w:val="0"/>
              <w:adjustRightInd w:val="0"/>
              <w:rPr>
                <w:rFonts w:ascii="宋体" w:hAnsi="宋体" w:cs="宋体"/>
                <w:sz w:val="24"/>
                <w:lang w:val="zh-CN"/>
              </w:rPr>
            </w:pPr>
            <w:r>
              <w:rPr>
                <w:rFonts w:hint="eastAsia" w:ascii="宋体" w:hAnsi="宋体" w:cs="宋体"/>
                <w:sz w:val="24"/>
                <w:lang w:val="zh-CN"/>
              </w:rPr>
              <w:t>符合采购文件第一章《投标邀请》中确定的供应商特定资格条件</w:t>
            </w:r>
          </w:p>
        </w:tc>
        <w:tc>
          <w:tcPr>
            <w:tcW w:w="5247" w:type="dxa"/>
            <w:vAlign w:val="center"/>
          </w:tcPr>
          <w:p w14:paraId="480B9642">
            <w:pPr>
              <w:autoSpaceDE w:val="0"/>
              <w:autoSpaceDN w:val="0"/>
              <w:adjustRightInd w:val="0"/>
              <w:rPr>
                <w:rFonts w:ascii="宋体" w:hAnsi="宋体" w:cs="宋体"/>
                <w:sz w:val="24"/>
                <w:lang w:val="zh-CN"/>
              </w:rPr>
            </w:pPr>
            <w:r>
              <w:rPr>
                <w:rFonts w:hint="eastAsia" w:ascii="宋体" w:hAnsi="宋体" w:cs="宋体"/>
                <w:sz w:val="24"/>
                <w:lang w:val="zh-CN"/>
              </w:rPr>
              <w:t>提供相关证明材料。</w:t>
            </w:r>
          </w:p>
        </w:tc>
      </w:tr>
      <w:tr w14:paraId="7C5D80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5F930481">
            <w:pPr>
              <w:autoSpaceDE w:val="0"/>
              <w:autoSpaceDN w:val="0"/>
              <w:adjustRightInd w:val="0"/>
              <w:jc w:val="left"/>
              <w:rPr>
                <w:rFonts w:ascii="宋体" w:hAnsi="宋体" w:cs="宋体"/>
                <w:sz w:val="24"/>
                <w:lang w:val="zh-CN"/>
              </w:rPr>
            </w:pPr>
            <w:r>
              <w:rPr>
                <w:rFonts w:hint="eastAsia" w:ascii="宋体" w:hAnsi="宋体" w:cs="宋体"/>
                <w:b/>
                <w:bCs/>
                <w:sz w:val="24"/>
                <w:lang w:val="zh-CN"/>
              </w:rPr>
              <w:t>（三）投标保证金</w:t>
            </w:r>
          </w:p>
        </w:tc>
      </w:tr>
      <w:tr w14:paraId="47AB02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76B575ED">
            <w:pPr>
              <w:autoSpaceDE w:val="0"/>
              <w:autoSpaceDN w:val="0"/>
              <w:adjustRightInd w:val="0"/>
              <w:jc w:val="center"/>
              <w:rPr>
                <w:rFonts w:ascii="宋体" w:hAnsi="宋体" w:cs="宋体"/>
                <w:sz w:val="24"/>
                <w:lang w:val="zh-CN"/>
              </w:rPr>
            </w:pPr>
            <w:r>
              <w:rPr>
                <w:rFonts w:hint="eastAsia" w:ascii="宋体" w:hAnsi="宋体" w:cs="宋体"/>
                <w:sz w:val="24"/>
                <w:lang w:val="zh-CN"/>
              </w:rPr>
              <w:t>9</w:t>
            </w:r>
          </w:p>
        </w:tc>
        <w:tc>
          <w:tcPr>
            <w:tcW w:w="2403" w:type="dxa"/>
            <w:vAlign w:val="center"/>
          </w:tcPr>
          <w:p w14:paraId="3AE6FB3E">
            <w:pPr>
              <w:autoSpaceDE w:val="0"/>
              <w:autoSpaceDN w:val="0"/>
              <w:adjustRightInd w:val="0"/>
              <w:jc w:val="center"/>
              <w:rPr>
                <w:rFonts w:ascii="宋体" w:hAnsi="宋体" w:cs="宋体"/>
                <w:sz w:val="24"/>
                <w:lang w:val="zh-CN"/>
              </w:rPr>
            </w:pPr>
            <w:r>
              <w:rPr>
                <w:rFonts w:hint="eastAsia" w:ascii="宋体" w:hAnsi="宋体" w:cs="宋体"/>
                <w:sz w:val="24"/>
                <w:lang w:val="zh-CN"/>
              </w:rPr>
              <w:t>按照采购文件规定提交投标保证金</w:t>
            </w:r>
          </w:p>
        </w:tc>
        <w:tc>
          <w:tcPr>
            <w:tcW w:w="5247" w:type="dxa"/>
            <w:vAlign w:val="center"/>
          </w:tcPr>
          <w:p w14:paraId="1E6B90CB">
            <w:pPr>
              <w:autoSpaceDE w:val="0"/>
              <w:autoSpaceDN w:val="0"/>
              <w:adjustRightInd w:val="0"/>
              <w:rPr>
                <w:rFonts w:ascii="宋体" w:hAnsi="宋体" w:cs="宋体"/>
                <w:sz w:val="24"/>
                <w:lang w:val="zh-CN"/>
              </w:rPr>
            </w:pPr>
            <w:r>
              <w:rPr>
                <w:rFonts w:hint="eastAsia" w:ascii="宋体" w:hAnsi="宋体" w:cs="宋体"/>
                <w:sz w:val="24"/>
                <w:lang w:val="zh-CN"/>
              </w:rPr>
              <w:t>已按采购文件要求将投标保证金足额转入指定账户或按要求提交投标保函。</w:t>
            </w:r>
          </w:p>
        </w:tc>
      </w:tr>
      <w:tr w14:paraId="1263D5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5A7FD49F">
            <w:pPr>
              <w:autoSpaceDE w:val="0"/>
              <w:autoSpaceDN w:val="0"/>
              <w:adjustRightInd w:val="0"/>
              <w:rPr>
                <w:rFonts w:ascii="宋体" w:hAnsi="宋体" w:cs="宋体"/>
                <w:sz w:val="24"/>
                <w:lang w:val="zh-CN"/>
              </w:rPr>
            </w:pPr>
            <w:r>
              <w:rPr>
                <w:rFonts w:hint="eastAsia" w:ascii="宋体" w:hAnsi="宋体" w:cs="宋体"/>
                <w:b/>
                <w:bCs/>
                <w:sz w:val="24"/>
                <w:lang w:val="zh-CN"/>
              </w:rPr>
              <w:t>（四）联合体投标</w:t>
            </w:r>
          </w:p>
        </w:tc>
      </w:tr>
      <w:tr w14:paraId="14510B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7EC32668">
            <w:pPr>
              <w:autoSpaceDE w:val="0"/>
              <w:autoSpaceDN w:val="0"/>
              <w:adjustRightInd w:val="0"/>
              <w:jc w:val="center"/>
              <w:rPr>
                <w:rFonts w:ascii="宋体" w:hAnsi="宋体" w:cs="宋体"/>
                <w:sz w:val="24"/>
                <w:lang w:val="zh-CN"/>
              </w:rPr>
            </w:pPr>
            <w:r>
              <w:rPr>
                <w:rFonts w:hint="eastAsia" w:ascii="宋体" w:hAnsi="宋体" w:cs="宋体"/>
                <w:sz w:val="24"/>
                <w:lang w:val="zh-CN"/>
              </w:rPr>
              <w:t>10</w:t>
            </w:r>
          </w:p>
        </w:tc>
        <w:tc>
          <w:tcPr>
            <w:tcW w:w="2403" w:type="dxa"/>
            <w:vAlign w:val="center"/>
          </w:tcPr>
          <w:p w14:paraId="071E2E36">
            <w:pPr>
              <w:autoSpaceDE w:val="0"/>
              <w:autoSpaceDN w:val="0"/>
              <w:adjustRightInd w:val="0"/>
              <w:rPr>
                <w:rFonts w:ascii="宋体" w:hAnsi="宋体" w:cs="宋体"/>
                <w:sz w:val="24"/>
                <w:lang w:val="zh-CN"/>
              </w:rPr>
            </w:pPr>
            <w:r>
              <w:rPr>
                <w:rFonts w:hint="eastAsia" w:ascii="宋体" w:hAnsi="宋体" w:cs="宋体"/>
                <w:sz w:val="24"/>
                <w:lang w:val="zh-CN"/>
              </w:rPr>
              <w:t>合格的联合体</w:t>
            </w:r>
          </w:p>
        </w:tc>
        <w:tc>
          <w:tcPr>
            <w:tcW w:w="5247" w:type="dxa"/>
            <w:vAlign w:val="center"/>
          </w:tcPr>
          <w:p w14:paraId="531A4A5E">
            <w:pPr>
              <w:autoSpaceDE w:val="0"/>
              <w:autoSpaceDN w:val="0"/>
              <w:adjustRightInd w:val="0"/>
              <w:ind w:firstLine="448" w:firstLineChars="200"/>
              <w:rPr>
                <w:rFonts w:ascii="宋体" w:hAnsi="宋体" w:cs="宋体" w:eastAsiaTheme="minorEastAsia"/>
                <w:color w:val="000000" w:themeColor="text1"/>
                <w:sz w:val="24"/>
                <w:lang w:val="zh-CN"/>
                <w14:textFill>
                  <w14:solidFill>
                    <w14:schemeClr w14:val="tx1"/>
                  </w14:solidFill>
                </w14:textFill>
              </w:rPr>
            </w:pPr>
            <w:r>
              <w:rPr>
                <w:rFonts w:hint="eastAsia" w:ascii="宋体" w:hAnsi="宋体" w:cs="宋体" w:eastAsiaTheme="minorEastAsia"/>
                <w:color w:val="000000" w:themeColor="text1"/>
                <w:sz w:val="24"/>
                <w:lang w:val="zh-CN"/>
                <w14:textFill>
                  <w14:solidFill>
                    <w14:schemeClr w14:val="tx1"/>
                  </w14:solidFill>
                </w14:textFill>
              </w:rPr>
              <w:t>响应文件中载明的联合体成员与参与本项目采购活动下载采购文件填写投标信息时添加的联合体成员一致。</w:t>
            </w:r>
          </w:p>
          <w:p w14:paraId="471C3561">
            <w:pPr>
              <w:autoSpaceDE w:val="0"/>
              <w:autoSpaceDN w:val="0"/>
              <w:adjustRightInd w:val="0"/>
              <w:ind w:firstLine="448" w:firstLineChars="200"/>
              <w:rPr>
                <w:rFonts w:ascii="宋体" w:hAnsi="宋体" w:cs="宋体" w:eastAsiaTheme="minorEastAsia"/>
                <w:color w:val="000000" w:themeColor="text1"/>
                <w:sz w:val="24"/>
                <w:lang w:val="zh-CN"/>
                <w14:textFill>
                  <w14:solidFill>
                    <w14:schemeClr w14:val="tx1"/>
                  </w14:solidFill>
                </w14:textFill>
              </w:rPr>
            </w:pPr>
            <w:r>
              <w:rPr>
                <w:rFonts w:hint="eastAsia" w:ascii="宋体" w:hAnsi="宋体" w:cs="宋体" w:eastAsiaTheme="minorEastAsia"/>
                <w:color w:val="000000" w:themeColor="text1"/>
                <w:sz w:val="24"/>
                <w:lang w:val="zh-CN"/>
                <w14:textFill>
                  <w14:solidFill>
                    <w14:schemeClr w14:val="tx1"/>
                  </w14:solidFill>
                </w14:textFill>
              </w:rPr>
              <w:t>如本项目允许联合体投标，供应商应提供《联合协议》，</w:t>
            </w:r>
            <w:r>
              <w:rPr>
                <w:rFonts w:ascii="宋体" w:hAnsi="宋体" w:cs="宋体" w:eastAsiaTheme="minorEastAsia"/>
                <w:color w:val="000000" w:themeColor="text1"/>
                <w:sz w:val="24"/>
                <w:lang w:val="zh-CN"/>
                <w14:textFill>
                  <w14:solidFill>
                    <w14:schemeClr w14:val="tx1"/>
                  </w14:solidFill>
                </w14:textFill>
              </w:rPr>
              <w:t>载明联合体各方承担的工作和义务。</w:t>
            </w:r>
            <w:r>
              <w:rPr>
                <w:rFonts w:hint="eastAsia" w:ascii="宋体" w:hAnsi="宋体" w:cs="宋体" w:eastAsiaTheme="minorEastAsia"/>
                <w:color w:val="000000" w:themeColor="text1"/>
                <w:sz w:val="24"/>
                <w:lang w:val="zh-CN"/>
                <w14:textFill>
                  <w14:solidFill>
                    <w14:schemeClr w14:val="tx1"/>
                  </w14:solidFill>
                </w14:textFill>
              </w:rPr>
              <w:t>《联合协议》应由联合体各成员共同签章</w:t>
            </w:r>
            <w:r>
              <w:rPr>
                <w:rFonts w:hint="eastAsia" w:hAnsi="宋体" w:asciiTheme="minorHAnsi" w:eastAsiaTheme="minorEastAsia" w:cstheme="minorBidi"/>
                <w:color w:val="000000" w:themeColor="text1"/>
                <w:sz w:val="24"/>
                <w14:textFill>
                  <w14:solidFill>
                    <w14:schemeClr w14:val="tx1"/>
                  </w14:solidFill>
                </w14:textFill>
              </w:rPr>
              <w:t>。</w:t>
            </w:r>
          </w:p>
          <w:p w14:paraId="6FCC2B00">
            <w:pPr>
              <w:autoSpaceDE w:val="0"/>
              <w:autoSpaceDN w:val="0"/>
              <w:adjustRightInd w:val="0"/>
              <w:ind w:firstLine="448" w:firstLineChars="200"/>
              <w:rPr>
                <w:rFonts w:ascii="宋体" w:hAnsi="宋体" w:cs="宋体"/>
                <w:sz w:val="24"/>
                <w:lang w:val="zh-CN"/>
              </w:rPr>
            </w:pPr>
            <w:r>
              <w:rPr>
                <w:rFonts w:hint="eastAsia" w:ascii="宋体" w:hAnsi="宋体" w:cs="宋体" w:eastAsiaTheme="minorEastAsia"/>
                <w:color w:val="000000" w:themeColor="text1"/>
                <w:sz w:val="24"/>
                <w:lang w:val="zh-CN"/>
                <w14:textFill>
                  <w14:solidFill>
                    <w14:schemeClr w14:val="tx1"/>
                  </w14:solidFill>
                </w14:textFill>
              </w:rPr>
              <w:t>如本项目不允许联合体投标，以联合体形式投标的，投标无效。</w:t>
            </w:r>
          </w:p>
        </w:tc>
      </w:tr>
      <w:tr w14:paraId="382FB0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2DE5ED59">
            <w:pPr>
              <w:autoSpaceDE w:val="0"/>
              <w:autoSpaceDN w:val="0"/>
              <w:adjustRightInd w:val="0"/>
              <w:rPr>
                <w:rFonts w:ascii="宋体" w:hAnsi="宋体" w:cs="宋体"/>
                <w:sz w:val="24"/>
                <w:lang w:val="zh-CN"/>
              </w:rPr>
            </w:pPr>
            <w:r>
              <w:rPr>
                <w:rFonts w:hint="eastAsia" w:ascii="宋体" w:hAnsi="宋体" w:cs="宋体"/>
                <w:b/>
                <w:bCs/>
                <w:sz w:val="24"/>
                <w:lang w:val="zh-CN"/>
              </w:rPr>
              <w:t>（五）</w:t>
            </w:r>
            <w:r>
              <w:rPr>
                <w:rFonts w:hint="eastAsia" w:ascii="宋体" w:hAnsi="宋体" w:cs="宋体"/>
                <w:b/>
                <w:bCs/>
                <w:color w:val="000000"/>
                <w:sz w:val="24"/>
              </w:rPr>
              <w:t>合同分包</w:t>
            </w:r>
          </w:p>
        </w:tc>
      </w:tr>
      <w:tr w14:paraId="3360CE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727849DB">
            <w:pPr>
              <w:autoSpaceDE w:val="0"/>
              <w:autoSpaceDN w:val="0"/>
              <w:adjustRightInd w:val="0"/>
              <w:jc w:val="center"/>
              <w:rPr>
                <w:rFonts w:ascii="宋体" w:hAnsi="宋体" w:cs="宋体"/>
                <w:sz w:val="24"/>
                <w:lang w:val="zh-CN"/>
              </w:rPr>
            </w:pPr>
            <w:r>
              <w:rPr>
                <w:rFonts w:hint="eastAsia" w:ascii="宋体" w:hAnsi="宋体" w:cs="宋体"/>
                <w:sz w:val="24"/>
                <w:lang w:val="zh-CN"/>
              </w:rPr>
              <w:t>11</w:t>
            </w:r>
          </w:p>
        </w:tc>
        <w:tc>
          <w:tcPr>
            <w:tcW w:w="2403" w:type="dxa"/>
            <w:vAlign w:val="center"/>
          </w:tcPr>
          <w:p w14:paraId="458AF380">
            <w:pPr>
              <w:autoSpaceDE w:val="0"/>
              <w:autoSpaceDN w:val="0"/>
              <w:adjustRightInd w:val="0"/>
              <w:rPr>
                <w:rFonts w:ascii="宋体" w:hAnsi="宋体" w:cs="宋体"/>
                <w:sz w:val="24"/>
                <w:lang w:val="zh-CN"/>
              </w:rPr>
            </w:pPr>
            <w:r>
              <w:rPr>
                <w:rFonts w:hint="eastAsia" w:ascii="宋体" w:hAnsi="宋体" w:cs="宋体"/>
                <w:sz w:val="24"/>
                <w:lang w:val="zh-CN"/>
              </w:rPr>
              <w:t>合格的合同分包</w:t>
            </w:r>
          </w:p>
        </w:tc>
        <w:tc>
          <w:tcPr>
            <w:tcW w:w="5247" w:type="dxa"/>
          </w:tcPr>
          <w:p w14:paraId="60D58CA3">
            <w:pPr>
              <w:autoSpaceDE w:val="0"/>
              <w:autoSpaceDN w:val="0"/>
              <w:adjustRightInd w:val="0"/>
              <w:ind w:firstLine="224" w:firstLineChars="100"/>
              <w:rPr>
                <w:rFonts w:ascii="宋体" w:hAnsi="宋体" w:cs="宋体"/>
                <w:sz w:val="24"/>
                <w:lang w:val="zh-CN"/>
              </w:rPr>
            </w:pPr>
            <w:r>
              <w:rPr>
                <w:rFonts w:hint="eastAsia" w:ascii="宋体" w:hAnsi="宋体" w:cs="宋体"/>
                <w:color w:val="000000" w:themeColor="text1"/>
                <w:sz w:val="24"/>
                <w:lang w:eastAsia="zh-CN"/>
                <w14:textFill>
                  <w14:solidFill>
                    <w14:schemeClr w14:val="tx1"/>
                  </w14:solidFill>
                </w14:textFill>
              </w:rPr>
              <w:t>供应商</w:t>
            </w:r>
            <w:r>
              <w:rPr>
                <w:rFonts w:hint="eastAsia" w:ascii="宋体" w:hAnsi="宋体" w:cs="宋体"/>
                <w:color w:val="000000" w:themeColor="text1"/>
                <w:sz w:val="24"/>
                <w14:textFill>
                  <w14:solidFill>
                    <w14:schemeClr w14:val="tx1"/>
                  </w14:solidFill>
                </w14:textFill>
              </w:rPr>
              <w:t>采用分包形式履行合同的</w:t>
            </w:r>
            <w:r>
              <w:rPr>
                <w:rFonts w:hint="eastAsia" w:ascii="宋体" w:hAnsi="宋体" w:cs="宋体"/>
                <w:color w:val="000000" w:themeColor="text1"/>
                <w:sz w:val="24"/>
                <w:lang w:val="zh-CN"/>
                <w14:textFill>
                  <w14:solidFill>
                    <w14:schemeClr w14:val="tx1"/>
                  </w14:solidFill>
                </w14:textFill>
              </w:rPr>
              <w:t>，供应商应提供《</w:t>
            </w:r>
            <w:r>
              <w:rPr>
                <w:rFonts w:hint="eastAsia" w:ascii="宋体" w:hAnsi="宋体" w:cs="宋体"/>
                <w:color w:val="000000" w:themeColor="text1"/>
                <w:sz w:val="24"/>
                <w14:textFill>
                  <w14:solidFill>
                    <w14:schemeClr w14:val="tx1"/>
                  </w14:solidFill>
                </w14:textFill>
              </w:rPr>
              <w:t>分包意向</w:t>
            </w:r>
            <w:r>
              <w:rPr>
                <w:rFonts w:hint="eastAsia" w:ascii="宋体" w:hAnsi="宋体" w:cs="宋体"/>
                <w:color w:val="000000" w:themeColor="text1"/>
                <w:sz w:val="24"/>
                <w:lang w:val="zh-CN"/>
                <w14:textFill>
                  <w14:solidFill>
                    <w14:schemeClr w14:val="tx1"/>
                  </w14:solidFill>
                </w14:textFill>
              </w:rPr>
              <w:t>协议》，载明各方承担的工作和义务，</w:t>
            </w:r>
            <w:r>
              <w:rPr>
                <w:rFonts w:hint="eastAsia" w:ascii="宋体" w:hAnsi="宋体" w:cs="宋体"/>
                <w:color w:val="000000" w:themeColor="text1"/>
                <w:sz w:val="24"/>
                <w14:textFill>
                  <w14:solidFill>
                    <w14:schemeClr w14:val="tx1"/>
                  </w14:solidFill>
                </w14:textFill>
              </w:rPr>
              <w:t>第一章</w:t>
            </w:r>
            <w:r>
              <w:rPr>
                <w:rFonts w:hint="eastAsia" w:ascii="宋体" w:hAnsi="宋体" w:cs="宋体"/>
                <w:color w:val="000000" w:themeColor="text1"/>
                <w:sz w:val="24"/>
                <w:lang w:val="zh-CN"/>
                <w14:textFill>
                  <w14:solidFill>
                    <w14:schemeClr w14:val="tx1"/>
                  </w14:solidFill>
                </w14:textFill>
              </w:rPr>
              <w:t>申请人的资格要求</w:t>
            </w:r>
            <w:r>
              <w:rPr>
                <w:rFonts w:hint="eastAsia" w:ascii="宋体" w:hAnsi="宋体" w:cs="宋体"/>
                <w:color w:val="000000" w:themeColor="text1"/>
                <w:sz w:val="24"/>
                <w14:textFill>
                  <w14:solidFill>
                    <w14:schemeClr w14:val="tx1"/>
                  </w14:solidFill>
                </w14:textFill>
              </w:rPr>
              <w:t>对于分包意向</w:t>
            </w:r>
            <w:r>
              <w:rPr>
                <w:rFonts w:hint="eastAsia" w:ascii="宋体" w:hAnsi="宋体" w:cs="宋体"/>
                <w:color w:val="000000" w:themeColor="text1"/>
                <w:sz w:val="24"/>
                <w:lang w:val="zh-CN"/>
                <w14:textFill>
                  <w14:solidFill>
                    <w14:schemeClr w14:val="tx1"/>
                  </w14:solidFill>
                </w14:textFill>
              </w:rPr>
              <w:t>协议中中小企业合同金额应当达到的比例</w:t>
            </w:r>
            <w:r>
              <w:rPr>
                <w:rFonts w:hint="eastAsia" w:ascii="宋体" w:hAnsi="宋体" w:cs="宋体"/>
                <w:color w:val="000000" w:themeColor="text1"/>
                <w:sz w:val="24"/>
                <w14:textFill>
                  <w14:solidFill>
                    <w14:schemeClr w14:val="tx1"/>
                  </w14:solidFill>
                </w14:textFill>
              </w:rPr>
              <w:t>以及中小企业与分包企业成员间的关系有要求，应符合相应要求</w:t>
            </w:r>
            <w:r>
              <w:rPr>
                <w:rFonts w:hint="eastAsia" w:ascii="宋体" w:hAnsi="宋体" w:cs="宋体"/>
                <w:color w:val="000000" w:themeColor="text1"/>
                <w:sz w:val="24"/>
                <w:lang w:val="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分包意向</w:t>
            </w:r>
            <w:r>
              <w:rPr>
                <w:rFonts w:hint="eastAsia" w:ascii="宋体" w:hAnsi="宋体" w:cs="宋体"/>
                <w:color w:val="000000" w:themeColor="text1"/>
                <w:sz w:val="24"/>
                <w:lang w:val="zh-CN"/>
                <w14:textFill>
                  <w14:solidFill>
                    <w14:schemeClr w14:val="tx1"/>
                  </w14:solidFill>
                </w14:textFill>
              </w:rPr>
              <w:t>协议》应由</w:t>
            </w:r>
            <w:r>
              <w:rPr>
                <w:rFonts w:hint="eastAsia" w:ascii="宋体" w:hAnsi="宋体" w:cs="宋体"/>
                <w:color w:val="000000" w:themeColor="text1"/>
                <w:sz w:val="24"/>
                <w14:textFill>
                  <w14:solidFill>
                    <w14:schemeClr w14:val="tx1"/>
                  </w14:solidFill>
                </w14:textFill>
              </w:rPr>
              <w:t>协议双方签字及盖章</w:t>
            </w:r>
            <w:r>
              <w:rPr>
                <w:rFonts w:hint="eastAsia" w:ascii="宋体" w:hAnsi="宋体" w:cs="宋体"/>
                <w:color w:val="000000" w:themeColor="text1"/>
                <w:sz w:val="24"/>
                <w:lang w:val="zh-CN"/>
                <w14:textFill>
                  <w14:solidFill>
                    <w14:schemeClr w14:val="tx1"/>
                  </w14:solidFill>
                </w14:textFill>
              </w:rPr>
              <w:t>。</w:t>
            </w:r>
          </w:p>
        </w:tc>
      </w:tr>
      <w:tr w14:paraId="7757FA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041BA6E3">
            <w:pPr>
              <w:autoSpaceDE w:val="0"/>
              <w:autoSpaceDN w:val="0"/>
              <w:adjustRightInd w:val="0"/>
              <w:rPr>
                <w:rFonts w:ascii="宋体" w:hAnsi="宋体" w:cs="宋体"/>
                <w:sz w:val="24"/>
                <w:lang w:val="zh-CN"/>
              </w:rPr>
            </w:pPr>
            <w:r>
              <w:rPr>
                <w:rFonts w:hint="eastAsia" w:ascii="宋体" w:hAnsi="宋体" w:cs="宋体"/>
                <w:b/>
                <w:bCs/>
                <w:sz w:val="24"/>
                <w:lang w:val="zh-CN"/>
              </w:rPr>
              <w:t>（六）</w:t>
            </w:r>
            <w:r>
              <w:rPr>
                <w:rFonts w:hint="eastAsia" w:ascii="Arial" w:hAnsi="Arial" w:cs="Arial"/>
                <w:b/>
                <w:bCs/>
                <w:sz w:val="24"/>
                <w:shd w:val="clear" w:color="auto" w:fill="FFFFFF"/>
              </w:rPr>
              <w:t>其他</w:t>
            </w:r>
          </w:p>
        </w:tc>
      </w:tr>
      <w:tr w14:paraId="26A91F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EFA4459">
            <w:pPr>
              <w:autoSpaceDE w:val="0"/>
              <w:autoSpaceDN w:val="0"/>
              <w:adjustRightInd w:val="0"/>
              <w:jc w:val="center"/>
              <w:rPr>
                <w:rFonts w:ascii="宋体" w:hAnsi="宋体" w:cs="宋体"/>
                <w:sz w:val="24"/>
                <w:lang w:val="zh-CN"/>
              </w:rPr>
            </w:pPr>
            <w:r>
              <w:rPr>
                <w:rFonts w:hint="eastAsia" w:ascii="宋体" w:hAnsi="宋体" w:cs="宋体"/>
                <w:sz w:val="24"/>
                <w:lang w:val="zh-CN"/>
              </w:rPr>
              <w:t>12</w:t>
            </w:r>
          </w:p>
        </w:tc>
        <w:tc>
          <w:tcPr>
            <w:tcW w:w="2403" w:type="dxa"/>
            <w:vAlign w:val="center"/>
          </w:tcPr>
          <w:p w14:paraId="4506FD64">
            <w:pPr>
              <w:autoSpaceDE w:val="0"/>
              <w:autoSpaceDN w:val="0"/>
              <w:adjustRightInd w:val="0"/>
              <w:jc w:val="both"/>
              <w:rPr>
                <w:rFonts w:ascii="宋体" w:hAnsi="宋体" w:cs="宋体"/>
                <w:sz w:val="24"/>
                <w:lang w:val="zh-CN"/>
              </w:rPr>
            </w:pPr>
            <w:r>
              <w:rPr>
                <w:rFonts w:hint="eastAsia" w:ascii="宋体" w:hAnsi="宋体" w:cs="宋体"/>
                <w:sz w:val="24"/>
                <w:lang w:val="zh-CN"/>
              </w:rPr>
              <w:t>良好信用记录</w:t>
            </w:r>
          </w:p>
        </w:tc>
        <w:tc>
          <w:tcPr>
            <w:tcW w:w="5247" w:type="dxa"/>
            <w:vAlign w:val="center"/>
          </w:tcPr>
          <w:p w14:paraId="12EC0134">
            <w:pPr>
              <w:autoSpaceDE w:val="0"/>
              <w:autoSpaceDN w:val="0"/>
              <w:adjustRightInd w:val="0"/>
              <w:rPr>
                <w:rFonts w:ascii="宋体" w:hAnsi="宋体" w:cs="宋体"/>
                <w:sz w:val="24"/>
                <w:lang w:val="zh-CN"/>
              </w:rPr>
            </w:pPr>
            <w:r>
              <w:rPr>
                <w:rFonts w:hint="eastAsia" w:ascii="宋体" w:hAnsi="宋体" w:cs="宋体"/>
                <w:sz w:val="24"/>
                <w:lang w:val="zh-CN"/>
              </w:rPr>
              <w:t>资格审查时，评标委员会通过 “信用中国”网站（www.creditchina.gov.cn）、中国政府采购网（www.ccgp.gov.cn）渠道查询供应商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r>
      <w:tr w14:paraId="7222B9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2C1C8383">
            <w:pPr>
              <w:autoSpaceDE w:val="0"/>
              <w:autoSpaceDN w:val="0"/>
              <w:adjustRightInd w:val="0"/>
              <w:jc w:val="center"/>
              <w:rPr>
                <w:rFonts w:ascii="宋体" w:hAnsi="宋体" w:cs="宋体"/>
                <w:sz w:val="24"/>
                <w:lang w:val="zh-CN"/>
              </w:rPr>
            </w:pPr>
            <w:r>
              <w:rPr>
                <w:rFonts w:hint="eastAsia" w:ascii="宋体" w:hAnsi="宋体" w:cs="宋体"/>
                <w:sz w:val="24"/>
                <w:lang w:val="zh-CN"/>
              </w:rPr>
              <w:t>13</w:t>
            </w:r>
          </w:p>
        </w:tc>
        <w:tc>
          <w:tcPr>
            <w:tcW w:w="2403" w:type="dxa"/>
            <w:vAlign w:val="center"/>
          </w:tcPr>
          <w:p w14:paraId="78770FCF">
            <w:pPr>
              <w:autoSpaceDE w:val="0"/>
              <w:autoSpaceDN w:val="0"/>
              <w:adjustRightInd w:val="0"/>
              <w:rPr>
                <w:rFonts w:ascii="Arial" w:hAnsi="Arial" w:cs="Arial"/>
                <w:sz w:val="24"/>
                <w:shd w:val="clear" w:color="auto" w:fill="FFFFFF"/>
              </w:rPr>
            </w:pPr>
            <w:r>
              <w:rPr>
                <w:rFonts w:hint="eastAsia" w:ascii="宋体" w:hAnsi="宋体"/>
                <w:sz w:val="24"/>
              </w:rPr>
              <w:t>为采购项目提供整体设计、规范编制或者项目管理、监理、检测等服务的</w:t>
            </w:r>
            <w:r>
              <w:rPr>
                <w:rFonts w:hint="eastAsia" w:ascii="宋体" w:hAnsi="宋体"/>
                <w:sz w:val="24"/>
                <w:lang w:eastAsia="zh-CN"/>
              </w:rPr>
              <w:t>供应商</w:t>
            </w:r>
            <w:r>
              <w:rPr>
                <w:rFonts w:hint="eastAsia" w:ascii="宋体" w:hAnsi="宋体"/>
                <w:sz w:val="24"/>
              </w:rPr>
              <w:t>，不得再参加该采购项目的其他采购活动</w:t>
            </w:r>
          </w:p>
        </w:tc>
        <w:tc>
          <w:tcPr>
            <w:tcW w:w="5247" w:type="dxa"/>
            <w:vAlign w:val="center"/>
          </w:tcPr>
          <w:p w14:paraId="7C87AE0E">
            <w:pPr>
              <w:autoSpaceDE w:val="0"/>
              <w:autoSpaceDN w:val="0"/>
              <w:adjustRightInd w:val="0"/>
              <w:rPr>
                <w:rFonts w:ascii="宋体" w:hAnsi="宋体" w:cs="宋体"/>
                <w:sz w:val="24"/>
                <w:lang w:val="zh-CN"/>
              </w:rPr>
            </w:pPr>
            <w:r>
              <w:rPr>
                <w:rFonts w:hint="eastAsia" w:ascii="宋体" w:hAnsi="宋体" w:cs="宋体"/>
                <w:sz w:val="24"/>
                <w:lang w:val="zh-CN"/>
              </w:rPr>
              <w:t>提供《供应商有关资格条件声明函》。</w:t>
            </w:r>
          </w:p>
        </w:tc>
      </w:tr>
      <w:tr w14:paraId="7C3BB3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DB085B6">
            <w:pPr>
              <w:autoSpaceDE w:val="0"/>
              <w:autoSpaceDN w:val="0"/>
              <w:adjustRightInd w:val="0"/>
              <w:jc w:val="center"/>
              <w:rPr>
                <w:rFonts w:ascii="宋体" w:hAnsi="宋体" w:cs="宋体"/>
                <w:sz w:val="24"/>
                <w:lang w:val="zh-CN"/>
              </w:rPr>
            </w:pPr>
            <w:r>
              <w:rPr>
                <w:rFonts w:hint="eastAsia" w:ascii="宋体" w:hAnsi="宋体" w:cs="宋体"/>
                <w:sz w:val="24"/>
                <w:lang w:val="zh-CN"/>
              </w:rPr>
              <w:t>14</w:t>
            </w:r>
          </w:p>
        </w:tc>
        <w:tc>
          <w:tcPr>
            <w:tcW w:w="2403" w:type="dxa"/>
            <w:vAlign w:val="center"/>
          </w:tcPr>
          <w:p w14:paraId="4B69491E">
            <w:pPr>
              <w:autoSpaceDE w:val="0"/>
              <w:autoSpaceDN w:val="0"/>
              <w:adjustRightInd w:val="0"/>
              <w:rPr>
                <w:rFonts w:ascii="Arial" w:hAnsi="Arial" w:cs="Arial"/>
                <w:sz w:val="24"/>
                <w:shd w:val="clear" w:color="auto" w:fill="FFFFFF"/>
              </w:rPr>
            </w:pPr>
            <w:r>
              <w:rPr>
                <w:rFonts w:hint="eastAsia" w:ascii="宋体" w:hAnsi="宋体"/>
                <w:sz w:val="24"/>
              </w:rPr>
              <w:t>单位负责人为同一人或者存在直接控股、管理关系的不同</w:t>
            </w:r>
            <w:r>
              <w:rPr>
                <w:rFonts w:hint="eastAsia" w:ascii="宋体" w:hAnsi="宋体"/>
                <w:sz w:val="24"/>
                <w:lang w:eastAsia="zh-CN"/>
              </w:rPr>
              <w:t>供应商</w:t>
            </w:r>
            <w:r>
              <w:rPr>
                <w:rFonts w:hint="eastAsia" w:ascii="宋体" w:hAnsi="宋体"/>
                <w:sz w:val="24"/>
              </w:rPr>
              <w:t>，不得参加同一合同项下政府采购活动</w:t>
            </w:r>
          </w:p>
        </w:tc>
        <w:tc>
          <w:tcPr>
            <w:tcW w:w="5247" w:type="dxa"/>
            <w:vAlign w:val="center"/>
          </w:tcPr>
          <w:p w14:paraId="0900C06F">
            <w:pPr>
              <w:autoSpaceDE w:val="0"/>
              <w:autoSpaceDN w:val="0"/>
              <w:adjustRightInd w:val="0"/>
              <w:rPr>
                <w:rFonts w:ascii="宋体" w:hAnsi="宋体" w:cs="宋体"/>
                <w:sz w:val="24"/>
                <w:lang w:val="zh-CN"/>
              </w:rPr>
            </w:pPr>
            <w:r>
              <w:rPr>
                <w:rFonts w:hint="eastAsia" w:ascii="宋体" w:hAnsi="宋体" w:cs="宋体"/>
                <w:sz w:val="24"/>
                <w:lang w:val="zh-CN"/>
              </w:rPr>
              <w:t>在评标过程中发现供应商有违反此项规定的，评标委员会应当认定其投标无效。</w:t>
            </w:r>
          </w:p>
        </w:tc>
      </w:tr>
      <w:tr w14:paraId="466260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1D87481A">
            <w:pPr>
              <w:autoSpaceDE w:val="0"/>
              <w:autoSpaceDN w:val="0"/>
              <w:adjustRightInd w:val="0"/>
              <w:jc w:val="center"/>
              <w:rPr>
                <w:rFonts w:ascii="宋体" w:hAnsi="宋体" w:cs="宋体"/>
                <w:sz w:val="24"/>
                <w:lang w:val="zh-CN"/>
              </w:rPr>
            </w:pPr>
            <w:r>
              <w:rPr>
                <w:rFonts w:hint="eastAsia" w:ascii="宋体" w:hAnsi="宋体" w:cs="宋体"/>
                <w:sz w:val="24"/>
                <w:lang w:val="zh-CN"/>
              </w:rPr>
              <w:t>15</w:t>
            </w:r>
          </w:p>
        </w:tc>
        <w:tc>
          <w:tcPr>
            <w:tcW w:w="2403" w:type="dxa"/>
            <w:vAlign w:val="center"/>
          </w:tcPr>
          <w:p w14:paraId="7A02DD89">
            <w:pPr>
              <w:autoSpaceDE w:val="0"/>
              <w:autoSpaceDN w:val="0"/>
              <w:adjustRightInd w:val="0"/>
              <w:rPr>
                <w:rFonts w:ascii="宋体" w:hAnsi="宋体"/>
                <w:sz w:val="24"/>
              </w:rPr>
            </w:pPr>
            <w:r>
              <w:rPr>
                <w:rFonts w:hint="eastAsia" w:ascii="宋体" w:hAnsi="宋体"/>
                <w:sz w:val="24"/>
              </w:rPr>
              <w:t>不得以他人名义投标、串通投标、以行贿手段谋取中标或者以其他弄虚作假方式投标</w:t>
            </w:r>
          </w:p>
        </w:tc>
        <w:tc>
          <w:tcPr>
            <w:tcW w:w="5247" w:type="dxa"/>
            <w:vAlign w:val="center"/>
          </w:tcPr>
          <w:p w14:paraId="7037665C">
            <w:pPr>
              <w:autoSpaceDE w:val="0"/>
              <w:autoSpaceDN w:val="0"/>
              <w:adjustRightInd w:val="0"/>
              <w:rPr>
                <w:rFonts w:ascii="宋体" w:hAnsi="宋体"/>
                <w:sz w:val="24"/>
              </w:rPr>
            </w:pPr>
            <w:r>
              <w:rPr>
                <w:rFonts w:hint="eastAsia" w:ascii="宋体" w:hAnsi="宋体" w:cs="宋体"/>
                <w:sz w:val="24"/>
                <w:lang w:val="zh-CN"/>
              </w:rPr>
              <w:t>在评标过程中发现供应商有违反此项规定的，评标委员会应当认定其投标无效。</w:t>
            </w:r>
          </w:p>
        </w:tc>
      </w:tr>
      <w:tr w14:paraId="1EDE9A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765" w:type="dxa"/>
            <w:vAlign w:val="center"/>
          </w:tcPr>
          <w:p w14:paraId="48FC2661">
            <w:pPr>
              <w:autoSpaceDE w:val="0"/>
              <w:autoSpaceDN w:val="0"/>
              <w:adjustRightInd w:val="0"/>
              <w:jc w:val="center"/>
              <w:rPr>
                <w:rFonts w:ascii="宋体" w:hAnsi="宋体" w:cs="宋体"/>
                <w:sz w:val="24"/>
                <w:lang w:val="zh-CN"/>
              </w:rPr>
            </w:pPr>
            <w:r>
              <w:rPr>
                <w:rFonts w:hint="eastAsia" w:ascii="宋体" w:hAnsi="宋体" w:cs="宋体"/>
                <w:sz w:val="24"/>
                <w:lang w:val="zh-CN"/>
              </w:rPr>
              <w:t>16</w:t>
            </w:r>
          </w:p>
        </w:tc>
        <w:tc>
          <w:tcPr>
            <w:tcW w:w="2403" w:type="dxa"/>
            <w:vAlign w:val="center"/>
          </w:tcPr>
          <w:p w14:paraId="440A69E7">
            <w:pPr>
              <w:autoSpaceDE w:val="0"/>
              <w:autoSpaceDN w:val="0"/>
              <w:adjustRightInd w:val="0"/>
              <w:rPr>
                <w:rFonts w:ascii="宋体" w:hAnsi="宋体"/>
                <w:sz w:val="24"/>
              </w:rPr>
            </w:pPr>
            <w:r>
              <w:rPr>
                <w:rFonts w:hint="eastAsia" w:ascii="宋体" w:hAnsi="宋体"/>
                <w:sz w:val="24"/>
              </w:rPr>
              <w:t>未出现影响采购公正的违法、违规行为</w:t>
            </w:r>
          </w:p>
        </w:tc>
        <w:tc>
          <w:tcPr>
            <w:tcW w:w="5247" w:type="dxa"/>
            <w:vAlign w:val="center"/>
          </w:tcPr>
          <w:p w14:paraId="5F2C817D">
            <w:pPr>
              <w:autoSpaceDE w:val="0"/>
              <w:autoSpaceDN w:val="0"/>
              <w:adjustRightInd w:val="0"/>
              <w:rPr>
                <w:rFonts w:ascii="宋体" w:hAnsi="宋体"/>
                <w:sz w:val="24"/>
              </w:rPr>
            </w:pPr>
            <w:r>
              <w:rPr>
                <w:rFonts w:hint="eastAsia" w:ascii="宋体" w:hAnsi="宋体" w:cs="宋体"/>
                <w:sz w:val="24"/>
                <w:lang w:val="zh-CN"/>
              </w:rPr>
              <w:t>在评标过程中发现供应商有违反此项规定的，评标委员会应当认定其投标无效。</w:t>
            </w:r>
          </w:p>
        </w:tc>
      </w:tr>
    </w:tbl>
    <w:p w14:paraId="16231A67">
      <w:pPr>
        <w:autoSpaceDE w:val="0"/>
        <w:autoSpaceDN w:val="0"/>
        <w:adjustRightInd w:val="0"/>
        <w:ind w:firstLine="448" w:firstLineChars="200"/>
        <w:rPr>
          <w:rFonts w:ascii="宋体"/>
          <w:bCs/>
          <w:sz w:val="24"/>
        </w:rPr>
      </w:pPr>
      <w:r>
        <w:rPr>
          <w:rFonts w:hint="eastAsia" w:ascii="宋体"/>
          <w:bCs/>
          <w:sz w:val="24"/>
        </w:rPr>
        <w:t>注：</w:t>
      </w:r>
    </w:p>
    <w:p w14:paraId="14EBE214">
      <w:pPr>
        <w:autoSpaceDE w:val="0"/>
        <w:autoSpaceDN w:val="0"/>
        <w:adjustRightInd w:val="0"/>
        <w:ind w:firstLine="448" w:firstLineChars="200"/>
        <w:rPr>
          <w:rFonts w:ascii="宋体"/>
          <w:bCs/>
          <w:sz w:val="24"/>
        </w:rPr>
      </w:pPr>
      <w:r>
        <w:rPr>
          <w:rFonts w:hint="eastAsia" w:ascii="宋体"/>
          <w:bCs/>
          <w:sz w:val="24"/>
        </w:rPr>
        <w:t>有下列情形之一的，视为</w:t>
      </w:r>
      <w:r>
        <w:rPr>
          <w:rFonts w:hint="eastAsia" w:ascii="宋体"/>
          <w:bCs/>
          <w:sz w:val="24"/>
          <w:lang w:eastAsia="zh-CN"/>
        </w:rPr>
        <w:t>供应商</w:t>
      </w:r>
      <w:r>
        <w:rPr>
          <w:rFonts w:hint="eastAsia" w:ascii="宋体"/>
          <w:bCs/>
          <w:sz w:val="24"/>
        </w:rPr>
        <w:t>串通投标，其投标无效：</w:t>
      </w:r>
    </w:p>
    <w:p w14:paraId="04087C7E">
      <w:pPr>
        <w:autoSpaceDE w:val="0"/>
        <w:autoSpaceDN w:val="0"/>
        <w:adjustRightInd w:val="0"/>
        <w:rPr>
          <w:rFonts w:ascii="宋体"/>
          <w:bCs/>
          <w:sz w:val="24"/>
        </w:rPr>
      </w:pPr>
      <w:r>
        <w:rPr>
          <w:rFonts w:hint="eastAsia" w:ascii="宋体"/>
          <w:bCs/>
          <w:sz w:val="24"/>
        </w:rPr>
        <w:t>　　（1）不同</w:t>
      </w:r>
      <w:r>
        <w:rPr>
          <w:rFonts w:hint="eastAsia" w:ascii="宋体"/>
          <w:bCs/>
          <w:sz w:val="24"/>
          <w:lang w:eastAsia="zh-CN"/>
        </w:rPr>
        <w:t>供应商</w:t>
      </w:r>
      <w:r>
        <w:rPr>
          <w:rFonts w:hint="eastAsia" w:ascii="宋体"/>
          <w:bCs/>
          <w:sz w:val="24"/>
        </w:rPr>
        <w:t>的</w:t>
      </w:r>
      <w:r>
        <w:rPr>
          <w:rFonts w:hint="eastAsia" w:ascii="宋体"/>
          <w:bCs/>
          <w:sz w:val="24"/>
          <w:lang w:eastAsia="zh-CN"/>
        </w:rPr>
        <w:t>响应文件</w:t>
      </w:r>
      <w:r>
        <w:rPr>
          <w:rFonts w:hint="eastAsia" w:ascii="宋体"/>
          <w:bCs/>
          <w:sz w:val="24"/>
        </w:rPr>
        <w:t>由同一单位或者个人编制；</w:t>
      </w:r>
    </w:p>
    <w:p w14:paraId="7C0C766A">
      <w:pPr>
        <w:autoSpaceDE w:val="0"/>
        <w:autoSpaceDN w:val="0"/>
        <w:adjustRightInd w:val="0"/>
        <w:rPr>
          <w:rFonts w:ascii="宋体"/>
          <w:bCs/>
          <w:sz w:val="24"/>
        </w:rPr>
      </w:pPr>
      <w:r>
        <w:rPr>
          <w:rFonts w:hint="eastAsia" w:ascii="宋体"/>
          <w:bCs/>
          <w:sz w:val="24"/>
        </w:rPr>
        <w:t>　　（2）不同</w:t>
      </w:r>
      <w:r>
        <w:rPr>
          <w:rFonts w:hint="eastAsia" w:ascii="宋体"/>
          <w:bCs/>
          <w:sz w:val="24"/>
          <w:lang w:eastAsia="zh-CN"/>
        </w:rPr>
        <w:t>供应商</w:t>
      </w:r>
      <w:r>
        <w:rPr>
          <w:rFonts w:hint="eastAsia" w:ascii="宋体"/>
          <w:bCs/>
          <w:sz w:val="24"/>
        </w:rPr>
        <w:t>委托同一单位或者个人办理投标事宜；</w:t>
      </w:r>
    </w:p>
    <w:p w14:paraId="11E0338C">
      <w:pPr>
        <w:autoSpaceDE w:val="0"/>
        <w:autoSpaceDN w:val="0"/>
        <w:adjustRightInd w:val="0"/>
        <w:rPr>
          <w:rFonts w:ascii="宋体"/>
          <w:bCs/>
          <w:sz w:val="24"/>
        </w:rPr>
      </w:pPr>
      <w:r>
        <w:rPr>
          <w:rFonts w:hint="eastAsia" w:ascii="宋体"/>
          <w:bCs/>
          <w:sz w:val="24"/>
        </w:rPr>
        <w:t>　　（3）不同</w:t>
      </w:r>
      <w:r>
        <w:rPr>
          <w:rFonts w:hint="eastAsia" w:ascii="宋体"/>
          <w:bCs/>
          <w:sz w:val="24"/>
          <w:lang w:eastAsia="zh-CN"/>
        </w:rPr>
        <w:t>供应商</w:t>
      </w:r>
      <w:r>
        <w:rPr>
          <w:rFonts w:hint="eastAsia" w:ascii="宋体"/>
          <w:bCs/>
          <w:sz w:val="24"/>
        </w:rPr>
        <w:t>的</w:t>
      </w:r>
      <w:r>
        <w:rPr>
          <w:rFonts w:hint="eastAsia" w:ascii="宋体"/>
          <w:bCs/>
          <w:sz w:val="24"/>
          <w:lang w:eastAsia="zh-CN"/>
        </w:rPr>
        <w:t>响应文件</w:t>
      </w:r>
      <w:r>
        <w:rPr>
          <w:rFonts w:hint="eastAsia" w:ascii="宋体"/>
          <w:bCs/>
          <w:sz w:val="24"/>
        </w:rPr>
        <w:t>载明的项目管理成员或者联系人员为同一人；</w:t>
      </w:r>
    </w:p>
    <w:p w14:paraId="28525770">
      <w:pPr>
        <w:autoSpaceDE w:val="0"/>
        <w:autoSpaceDN w:val="0"/>
        <w:adjustRightInd w:val="0"/>
        <w:rPr>
          <w:rFonts w:ascii="宋体"/>
          <w:bCs/>
          <w:sz w:val="24"/>
        </w:rPr>
      </w:pPr>
      <w:r>
        <w:rPr>
          <w:rFonts w:hint="eastAsia" w:ascii="宋体"/>
          <w:bCs/>
          <w:sz w:val="24"/>
        </w:rPr>
        <w:t>　　（4）不同</w:t>
      </w:r>
      <w:r>
        <w:rPr>
          <w:rFonts w:hint="eastAsia" w:ascii="宋体"/>
          <w:bCs/>
          <w:sz w:val="24"/>
          <w:lang w:eastAsia="zh-CN"/>
        </w:rPr>
        <w:t>供应商</w:t>
      </w:r>
      <w:r>
        <w:rPr>
          <w:rFonts w:hint="eastAsia" w:ascii="宋体"/>
          <w:bCs/>
          <w:sz w:val="24"/>
        </w:rPr>
        <w:t>的</w:t>
      </w:r>
      <w:r>
        <w:rPr>
          <w:rFonts w:hint="eastAsia" w:ascii="宋体"/>
          <w:bCs/>
          <w:sz w:val="24"/>
          <w:lang w:eastAsia="zh-CN"/>
        </w:rPr>
        <w:t>响应文件</w:t>
      </w:r>
      <w:r>
        <w:rPr>
          <w:rFonts w:hint="eastAsia" w:ascii="宋体"/>
          <w:bCs/>
          <w:sz w:val="24"/>
        </w:rPr>
        <w:t>异常一致或者投标报价呈规律性差异；</w:t>
      </w:r>
    </w:p>
    <w:p w14:paraId="17AD202C">
      <w:pPr>
        <w:autoSpaceDE w:val="0"/>
        <w:autoSpaceDN w:val="0"/>
        <w:adjustRightInd w:val="0"/>
        <w:rPr>
          <w:rFonts w:ascii="宋体"/>
          <w:bCs/>
          <w:sz w:val="24"/>
        </w:rPr>
      </w:pPr>
      <w:r>
        <w:rPr>
          <w:rFonts w:hint="eastAsia" w:ascii="宋体"/>
          <w:bCs/>
          <w:sz w:val="24"/>
        </w:rPr>
        <w:t>　　（5）不同</w:t>
      </w:r>
      <w:r>
        <w:rPr>
          <w:rFonts w:hint="eastAsia" w:ascii="宋体"/>
          <w:bCs/>
          <w:sz w:val="24"/>
          <w:lang w:eastAsia="zh-CN"/>
        </w:rPr>
        <w:t>供应商</w:t>
      </w:r>
      <w:r>
        <w:rPr>
          <w:rFonts w:hint="eastAsia" w:ascii="宋体"/>
          <w:bCs/>
          <w:sz w:val="24"/>
        </w:rPr>
        <w:t>的</w:t>
      </w:r>
      <w:r>
        <w:rPr>
          <w:rFonts w:hint="eastAsia" w:ascii="宋体"/>
          <w:bCs/>
          <w:sz w:val="24"/>
          <w:lang w:eastAsia="zh-CN"/>
        </w:rPr>
        <w:t>响应文件</w:t>
      </w:r>
      <w:r>
        <w:rPr>
          <w:rFonts w:hint="eastAsia" w:ascii="宋体"/>
          <w:bCs/>
          <w:sz w:val="24"/>
        </w:rPr>
        <w:t>相互混装；</w:t>
      </w:r>
    </w:p>
    <w:p w14:paraId="7A568CAB">
      <w:pPr>
        <w:autoSpaceDE w:val="0"/>
        <w:autoSpaceDN w:val="0"/>
        <w:adjustRightInd w:val="0"/>
        <w:rPr>
          <w:rStyle w:val="22"/>
          <w:rFonts w:ascii="宋体"/>
          <w:b w:val="0"/>
          <w:sz w:val="24"/>
        </w:rPr>
      </w:pPr>
      <w:r>
        <w:rPr>
          <w:rFonts w:hint="eastAsia" w:ascii="宋体"/>
          <w:bCs/>
          <w:sz w:val="24"/>
        </w:rPr>
        <w:t>　　（6）不同</w:t>
      </w:r>
      <w:r>
        <w:rPr>
          <w:rFonts w:hint="eastAsia" w:ascii="宋体"/>
          <w:bCs/>
          <w:sz w:val="24"/>
          <w:lang w:eastAsia="zh-CN"/>
        </w:rPr>
        <w:t>供应商</w:t>
      </w:r>
      <w:r>
        <w:rPr>
          <w:rFonts w:hint="eastAsia" w:ascii="宋体"/>
          <w:bCs/>
          <w:sz w:val="24"/>
        </w:rPr>
        <w:t>的投标保证金从同一单位或者个人的账户转出。</w:t>
      </w:r>
    </w:p>
    <w:p w14:paraId="63385A8D">
      <w:pPr>
        <w:pStyle w:val="3"/>
        <w:ind w:firstLine="0"/>
        <w:jc w:val="center"/>
        <w:rPr>
          <w:rStyle w:val="22"/>
          <w:b w:val="0"/>
          <w:bCs/>
          <w:sz w:val="30"/>
          <w:szCs w:val="36"/>
        </w:rPr>
      </w:pPr>
      <w:r>
        <w:rPr>
          <w:rStyle w:val="22"/>
          <w:rFonts w:ascii="宋体" w:hAnsi="宋体" w:cs="宋体"/>
          <w:b/>
          <w:bCs/>
          <w:kern w:val="0"/>
          <w:sz w:val="36"/>
          <w:szCs w:val="36"/>
        </w:rPr>
        <w:br w:type="page"/>
      </w:r>
      <w:r>
        <w:rPr>
          <w:rStyle w:val="22"/>
          <w:rFonts w:hint="eastAsia"/>
          <w:b/>
          <w:bCs/>
          <w:sz w:val="36"/>
          <w:szCs w:val="36"/>
        </w:rPr>
        <w:t>第五章  评标方法、程序与标准</w:t>
      </w:r>
    </w:p>
    <w:p w14:paraId="65184C20">
      <w:pPr>
        <w:jc w:val="left"/>
        <w:outlineLvl w:val="1"/>
        <w:rPr>
          <w:rFonts w:ascii="黑体" w:hAnsi="黑体" w:eastAsia="黑体" w:cs="黑体"/>
          <w:sz w:val="30"/>
          <w:szCs w:val="30"/>
          <w:lang w:val="zh-CN"/>
        </w:rPr>
      </w:pPr>
      <w:bookmarkStart w:id="36" w:name="_Toc278891605"/>
      <w:bookmarkStart w:id="37" w:name="_Toc272247708"/>
      <w:bookmarkStart w:id="38" w:name="_Toc503878867"/>
      <w:bookmarkStart w:id="39" w:name="_Toc494561961"/>
      <w:r>
        <w:rPr>
          <w:rFonts w:hint="eastAsia" w:ascii="黑体" w:hAnsi="黑体" w:eastAsia="黑体" w:cs="黑体"/>
          <w:sz w:val="30"/>
          <w:szCs w:val="30"/>
          <w:lang w:val="zh-CN"/>
        </w:rPr>
        <w:t>一、评标</w:t>
      </w:r>
      <w:bookmarkEnd w:id="36"/>
      <w:bookmarkEnd w:id="37"/>
      <w:r>
        <w:rPr>
          <w:rFonts w:hint="eastAsia" w:ascii="黑体" w:hAnsi="黑体" w:eastAsia="黑体" w:cs="黑体"/>
          <w:sz w:val="30"/>
          <w:szCs w:val="30"/>
          <w:lang w:val="zh-CN"/>
        </w:rPr>
        <w:t>方法</w:t>
      </w:r>
      <w:bookmarkEnd w:id="38"/>
      <w:bookmarkEnd w:id="39"/>
    </w:p>
    <w:p w14:paraId="1226A8E4">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本项目采用综合评分法评标。</w:t>
      </w:r>
    </w:p>
    <w:p w14:paraId="3B87A167">
      <w:pPr>
        <w:autoSpaceDE w:val="0"/>
        <w:autoSpaceDN w:val="0"/>
        <w:adjustRightInd w:val="0"/>
        <w:ind w:firstLine="448" w:firstLineChars="200"/>
        <w:rPr>
          <w:rFonts w:ascii="宋体" w:hAnsi="宋体" w:cs="宋体"/>
          <w:sz w:val="24"/>
          <w:lang w:val="zh-CN"/>
        </w:rPr>
      </w:pPr>
      <w:r>
        <w:rPr>
          <w:rFonts w:ascii="宋体" w:hAnsi="宋体" w:cs="宋体"/>
          <w:sz w:val="24"/>
          <w:lang w:val="zh-CN"/>
        </w:rPr>
        <w:t>综合评分法，是指</w:t>
      </w:r>
      <w:r>
        <w:rPr>
          <w:rFonts w:hint="eastAsia" w:ascii="宋体" w:hAnsi="宋体" w:cs="宋体"/>
          <w:sz w:val="24"/>
          <w:lang w:val="zh-CN"/>
        </w:rPr>
        <w:t>响应文件</w:t>
      </w:r>
      <w:r>
        <w:rPr>
          <w:rFonts w:ascii="宋体" w:hAnsi="宋体" w:cs="宋体"/>
          <w:sz w:val="24"/>
          <w:lang w:val="zh-CN"/>
        </w:rPr>
        <w:t>满足</w:t>
      </w:r>
      <w:r>
        <w:rPr>
          <w:rFonts w:hint="eastAsia" w:ascii="宋体" w:hAnsi="宋体" w:cs="宋体"/>
          <w:sz w:val="24"/>
          <w:lang w:val="zh-CN"/>
        </w:rPr>
        <w:t>采购文件</w:t>
      </w:r>
      <w:r>
        <w:rPr>
          <w:rFonts w:ascii="宋体" w:hAnsi="宋体" w:cs="宋体"/>
          <w:sz w:val="24"/>
          <w:lang w:val="zh-CN"/>
        </w:rPr>
        <w:t>全部实质性要求，且按照评审因素的量化指标评审得分最高的</w:t>
      </w:r>
      <w:r>
        <w:rPr>
          <w:rFonts w:hint="eastAsia" w:ascii="宋体" w:hAnsi="宋体" w:cs="宋体"/>
          <w:sz w:val="24"/>
          <w:lang w:val="zh-CN"/>
        </w:rPr>
        <w:t>供应商</w:t>
      </w:r>
      <w:r>
        <w:rPr>
          <w:rFonts w:ascii="宋体" w:hAnsi="宋体" w:cs="宋体"/>
          <w:sz w:val="24"/>
          <w:lang w:val="zh-CN"/>
        </w:rPr>
        <w:t>为中标候选人的评标方法。</w:t>
      </w:r>
      <w:bookmarkStart w:id="40" w:name="_Toc272247709"/>
      <w:bookmarkStart w:id="41" w:name="_Toc494561962"/>
      <w:bookmarkStart w:id="42" w:name="_Toc503878868"/>
      <w:bookmarkStart w:id="43" w:name="_Toc278891606"/>
    </w:p>
    <w:p w14:paraId="605EF875">
      <w:pPr>
        <w:jc w:val="left"/>
        <w:outlineLvl w:val="1"/>
        <w:rPr>
          <w:rFonts w:ascii="宋体" w:hAnsi="宋体" w:cs="宋体"/>
          <w:sz w:val="24"/>
          <w:lang w:val="zh-CN"/>
        </w:rPr>
      </w:pPr>
      <w:r>
        <w:rPr>
          <w:rFonts w:hint="eastAsia" w:ascii="黑体" w:hAnsi="黑体" w:eastAsia="黑体" w:cs="黑体"/>
          <w:kern w:val="0"/>
          <w:sz w:val="30"/>
          <w:szCs w:val="30"/>
          <w:lang w:val="zh-CN"/>
        </w:rPr>
        <w:t>二、评标程序</w:t>
      </w:r>
      <w:bookmarkEnd w:id="40"/>
      <w:bookmarkEnd w:id="41"/>
      <w:bookmarkEnd w:id="42"/>
      <w:bookmarkEnd w:id="43"/>
    </w:p>
    <w:p w14:paraId="1531B0D1">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评标委员会按以下工作程序进行评标：符合性审查、澄清有关问题、综合比较与评价、复核评标结果、推荐中标候选人名单、</w:t>
      </w:r>
      <w:r>
        <w:rPr>
          <w:rFonts w:hint="eastAsia" w:ascii="Arial" w:hAnsi="Arial" w:cs="Arial"/>
          <w:sz w:val="24"/>
          <w:shd w:val="clear" w:color="auto" w:fill="FFFFFF"/>
        </w:rPr>
        <w:t>编写评标报告</w:t>
      </w:r>
      <w:r>
        <w:rPr>
          <w:rFonts w:hint="eastAsia" w:ascii="宋体" w:hAnsi="宋体" w:cs="宋体"/>
          <w:sz w:val="24"/>
          <w:lang w:val="zh-CN"/>
        </w:rPr>
        <w:t>和确定中标人。</w:t>
      </w:r>
    </w:p>
    <w:p w14:paraId="04569B27">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（一）符合性审查</w:t>
      </w:r>
    </w:p>
    <w:p w14:paraId="53734903">
      <w:pPr>
        <w:autoSpaceDE w:val="0"/>
        <w:autoSpaceDN w:val="0"/>
        <w:adjustRightInd w:val="0"/>
        <w:ind w:firstLine="448" w:firstLineChars="200"/>
        <w:rPr>
          <w:rFonts w:ascii="宋体" w:hAnsi="宋体" w:cs="宋体"/>
          <w:sz w:val="24"/>
          <w:lang w:val="zh-CN"/>
        </w:rPr>
      </w:pPr>
      <w:r>
        <w:rPr>
          <w:rFonts w:ascii="宋体" w:hAnsi="宋体" w:cs="宋体"/>
          <w:sz w:val="24"/>
          <w:lang w:val="zh-CN"/>
        </w:rPr>
        <w:t>评标委员会应当对符合资格的</w:t>
      </w:r>
      <w:r>
        <w:rPr>
          <w:rFonts w:hint="eastAsia" w:ascii="宋体" w:hAnsi="宋体" w:cs="宋体"/>
          <w:sz w:val="24"/>
          <w:lang w:val="zh-CN"/>
        </w:rPr>
        <w:t>供应商</w:t>
      </w:r>
      <w:r>
        <w:rPr>
          <w:rFonts w:ascii="宋体" w:hAnsi="宋体" w:cs="宋体"/>
          <w:sz w:val="24"/>
          <w:lang w:val="zh-CN"/>
        </w:rPr>
        <w:t>的</w:t>
      </w:r>
      <w:r>
        <w:rPr>
          <w:rFonts w:hint="eastAsia" w:ascii="宋体" w:hAnsi="宋体" w:cs="宋体"/>
          <w:sz w:val="24"/>
          <w:lang w:val="zh-CN"/>
        </w:rPr>
        <w:t>响应文件</w:t>
      </w:r>
      <w:r>
        <w:rPr>
          <w:rFonts w:ascii="宋体" w:hAnsi="宋体" w:cs="宋体"/>
          <w:sz w:val="24"/>
          <w:lang w:val="zh-CN"/>
        </w:rPr>
        <w:t>进行符合性审查，以确定其是否满足</w:t>
      </w:r>
      <w:r>
        <w:rPr>
          <w:rFonts w:hint="eastAsia" w:ascii="宋体" w:hAnsi="宋体" w:cs="宋体"/>
          <w:sz w:val="24"/>
          <w:lang w:val="zh-CN"/>
        </w:rPr>
        <w:t>采购文件</w:t>
      </w:r>
      <w:r>
        <w:rPr>
          <w:rFonts w:ascii="宋体" w:hAnsi="宋体" w:cs="宋体"/>
          <w:sz w:val="24"/>
          <w:lang w:val="zh-CN"/>
        </w:rPr>
        <w:t>的实质性要求。</w:t>
      </w:r>
      <w:r>
        <w:rPr>
          <w:rFonts w:hint="eastAsia" w:ascii="宋体" w:hAnsi="宋体" w:cs="宋体"/>
          <w:sz w:val="24"/>
          <w:lang w:val="zh-CN"/>
        </w:rPr>
        <w:t>有下列情形之一的，符合性审查不合格，其投标无效。</w:t>
      </w: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0BF5FF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25DC3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194D518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2CB28C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71CAA70E">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306C68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3E88CF1">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28D8E8E8">
            <w:pPr>
              <w:autoSpaceDE w:val="0"/>
              <w:autoSpaceDN w:val="0"/>
              <w:adjustRightInd w:val="0"/>
              <w:rPr>
                <w:rFonts w:ascii="宋体" w:hAnsi="宋体" w:cs="宋体"/>
                <w:sz w:val="24"/>
                <w:lang w:val="zh-CN"/>
              </w:rPr>
            </w:pPr>
            <w:r>
              <w:rPr>
                <w:rFonts w:hint="eastAsia" w:ascii="宋体" w:hAnsi="宋体" w:cs="宋体"/>
                <w:sz w:val="24"/>
                <w:lang w:val="zh-CN"/>
              </w:rPr>
              <w:t>响应文件未按采购文件要求签署的。</w:t>
            </w:r>
          </w:p>
        </w:tc>
      </w:tr>
      <w:tr w14:paraId="49BF57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72D9557">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3EC67021">
            <w:pPr>
              <w:autoSpaceDE w:val="0"/>
              <w:autoSpaceDN w:val="0"/>
              <w:adjustRightInd w:val="0"/>
              <w:rPr>
                <w:rFonts w:ascii="宋体" w:hAnsi="宋体" w:cs="宋体"/>
                <w:sz w:val="24"/>
                <w:lang w:val="zh-CN"/>
              </w:rPr>
            </w:pPr>
            <w:r>
              <w:rPr>
                <w:rFonts w:hint="eastAsia" w:ascii="宋体" w:hAnsi="宋体" w:cs="宋体"/>
                <w:sz w:val="24"/>
                <w:lang w:val="zh-CN"/>
              </w:rPr>
              <w:t>投标报价超过采购文件中规定的预算金额或者最高限价的。</w:t>
            </w:r>
          </w:p>
        </w:tc>
      </w:tr>
      <w:tr w14:paraId="31B1B2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67015B6">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06C2C44D">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提报了两个或两个以上报价方案的（采购文件中要求提供备选方案的除外）。</w:t>
            </w:r>
          </w:p>
        </w:tc>
      </w:tr>
      <w:tr w14:paraId="3CD14D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32B4139">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0FBB58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B898E20">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52C4C5FB">
            <w:pPr>
              <w:autoSpaceDE w:val="0"/>
              <w:autoSpaceDN w:val="0"/>
              <w:adjustRightInd w:val="0"/>
              <w:rPr>
                <w:rFonts w:ascii="宋体" w:hAnsi="宋体" w:cs="宋体"/>
                <w:sz w:val="24"/>
                <w:lang w:val="zh-CN"/>
              </w:rPr>
            </w:pPr>
            <w:r>
              <w:rPr>
                <w:rFonts w:hint="eastAsia" w:ascii="宋体" w:hAnsi="宋体" w:cs="宋体"/>
                <w:sz w:val="24"/>
                <w:lang w:val="zh-CN"/>
              </w:rPr>
              <w:t>未按采购文件要求提供《投标函》《</w:t>
            </w:r>
            <w:r>
              <w:rPr>
                <w:rFonts w:hint="eastAsia" w:ascii="宋体" w:hAnsi="宋体"/>
                <w:kern w:val="0"/>
                <w:sz w:val="24"/>
              </w:rPr>
              <w:t>法定代表人授权书</w:t>
            </w:r>
            <w:r>
              <w:rPr>
                <w:rFonts w:hint="eastAsia" w:ascii="宋体" w:hAnsi="宋体" w:cs="宋体"/>
                <w:sz w:val="24"/>
                <w:lang w:val="zh-CN"/>
              </w:rPr>
              <w:t>》《商务条款偏离表》《技术服务方案》《开标一览表》《投标报价明细表》或所提供的上述材料不符合采购文件要求的。</w:t>
            </w:r>
          </w:p>
        </w:tc>
      </w:tr>
      <w:tr w14:paraId="4C60D8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A47F047">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1D69EB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621B365">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6C106588">
            <w:pPr>
              <w:autoSpaceDE w:val="0"/>
              <w:autoSpaceDN w:val="0"/>
              <w:adjustRightInd w:val="0"/>
              <w:rPr>
                <w:rFonts w:ascii="宋体" w:hAnsi="宋体" w:cs="宋体"/>
                <w:sz w:val="24"/>
                <w:lang w:val="zh-CN"/>
              </w:rPr>
            </w:pPr>
            <w:r>
              <w:rPr>
                <w:rFonts w:hint="eastAsia" w:ascii="宋体" w:hAnsi="宋体" w:cs="宋体"/>
                <w:sz w:val="24"/>
                <w:lang w:val="zh-CN"/>
              </w:rPr>
              <w:t>不满足采购文件第二章《项目招标需求》技术服务部分实质性条款要求的。</w:t>
            </w:r>
          </w:p>
        </w:tc>
      </w:tr>
      <w:tr w14:paraId="1EDB87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43D0AEB">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1055B369">
            <w:pPr>
              <w:autoSpaceDE w:val="0"/>
              <w:autoSpaceDN w:val="0"/>
              <w:adjustRightInd w:val="0"/>
              <w:rPr>
                <w:rFonts w:ascii="宋体" w:hAnsi="宋体" w:cs="宋体"/>
                <w:sz w:val="24"/>
                <w:lang w:val="zh-CN"/>
              </w:rPr>
            </w:pPr>
            <w:r>
              <w:rPr>
                <w:rFonts w:hint="eastAsia" w:ascii="宋体" w:hAnsi="宋体" w:cs="宋体"/>
                <w:sz w:val="24"/>
                <w:lang w:val="zh-CN"/>
              </w:rPr>
              <w:t>不满足采购文件第二章《项目招标需求》商务部分实质性条款要求的。</w:t>
            </w:r>
          </w:p>
        </w:tc>
      </w:tr>
      <w:tr w14:paraId="459F89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E6B9A68">
            <w:pPr>
              <w:autoSpaceDE w:val="0"/>
              <w:autoSpaceDN w:val="0"/>
              <w:adjustRightInd w:val="0"/>
              <w:jc w:val="center"/>
              <w:rPr>
                <w:rFonts w:hint="eastAsia" w:ascii="宋体" w:hAnsi="宋体" w:eastAsia="宋体" w:cs="宋体"/>
                <w:sz w:val="24"/>
                <w:lang w:val="zh-CN" w:eastAsia="zh-CN"/>
              </w:rPr>
            </w:pPr>
            <w:r>
              <w:rPr>
                <w:rFonts w:hint="eastAsia" w:ascii="宋体" w:hAnsi="宋体" w:cs="宋体"/>
                <w:sz w:val="24"/>
                <w:lang w:val="en-US" w:eastAsia="zh-CN"/>
              </w:rPr>
              <w:t>7</w:t>
            </w:r>
          </w:p>
        </w:tc>
        <w:tc>
          <w:tcPr>
            <w:tcW w:w="7797" w:type="dxa"/>
            <w:vAlign w:val="center"/>
          </w:tcPr>
          <w:p w14:paraId="7F487548">
            <w:pPr>
              <w:autoSpaceDE w:val="0"/>
              <w:autoSpaceDN w:val="0"/>
              <w:adjustRightInd w:val="0"/>
              <w:rPr>
                <w:rFonts w:ascii="宋体" w:hAnsi="宋体" w:cs="宋体"/>
                <w:sz w:val="24"/>
                <w:lang w:val="zh-CN"/>
              </w:rPr>
            </w:pPr>
            <w:r>
              <w:rPr>
                <w:rFonts w:hint="eastAsia" w:ascii="宋体" w:hAnsi="宋体" w:cs="宋体"/>
                <w:sz w:val="24"/>
                <w:lang w:val="zh-CN"/>
              </w:rPr>
              <w:t>响应文件含有采购人不能接受的附加条件的。</w:t>
            </w:r>
          </w:p>
        </w:tc>
      </w:tr>
      <w:tr w14:paraId="3C85FC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E0C39B3">
            <w:pPr>
              <w:autoSpaceDE w:val="0"/>
              <w:autoSpaceDN w:val="0"/>
              <w:adjustRightInd w:val="0"/>
              <w:jc w:val="center"/>
              <w:rPr>
                <w:rFonts w:hint="eastAsia" w:ascii="宋体" w:hAnsi="宋体" w:eastAsia="宋体" w:cs="宋体"/>
                <w:sz w:val="24"/>
                <w:lang w:val="zh-CN" w:eastAsia="zh-CN"/>
              </w:rPr>
            </w:pPr>
            <w:r>
              <w:rPr>
                <w:rFonts w:hint="eastAsia" w:ascii="宋体" w:hAnsi="宋体" w:cs="宋体"/>
                <w:sz w:val="24"/>
                <w:lang w:val="en-US" w:eastAsia="zh-CN"/>
              </w:rPr>
              <w:t>8</w:t>
            </w:r>
          </w:p>
        </w:tc>
        <w:tc>
          <w:tcPr>
            <w:tcW w:w="7797" w:type="dxa"/>
            <w:vAlign w:val="center"/>
          </w:tcPr>
          <w:p w14:paraId="3539C438">
            <w:pPr>
              <w:autoSpaceDE w:val="0"/>
              <w:autoSpaceDN w:val="0"/>
              <w:adjustRightInd w:val="0"/>
              <w:rPr>
                <w:rFonts w:ascii="宋体" w:hAnsi="宋体" w:cs="宋体"/>
                <w:sz w:val="24"/>
                <w:lang w:val="zh-CN"/>
              </w:rPr>
            </w:pPr>
            <w:r>
              <w:rPr>
                <w:rFonts w:hint="eastAsia" w:ascii="宋体" w:hAnsi="宋体" w:cs="宋体"/>
                <w:sz w:val="24"/>
                <w:lang w:val="zh-CN"/>
              </w:rPr>
              <w:t>投标有效期少于采购文件中载明的投标有效期的。</w:t>
            </w:r>
          </w:p>
        </w:tc>
      </w:tr>
      <w:tr w14:paraId="7FC7B0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18E9A6F">
            <w:pPr>
              <w:autoSpaceDE w:val="0"/>
              <w:autoSpaceDN w:val="0"/>
              <w:adjustRightInd w:val="0"/>
              <w:jc w:val="center"/>
              <w:rPr>
                <w:rFonts w:hint="eastAsia" w:ascii="宋体" w:hAnsi="宋体" w:eastAsia="宋体" w:cs="宋体"/>
                <w:sz w:val="24"/>
                <w:lang w:val="zh-CN" w:eastAsia="zh-CN"/>
              </w:rPr>
            </w:pPr>
            <w:r>
              <w:rPr>
                <w:rFonts w:hint="eastAsia" w:ascii="宋体" w:hAnsi="宋体" w:cs="宋体"/>
                <w:sz w:val="24"/>
                <w:lang w:val="en-US" w:eastAsia="zh-CN"/>
              </w:rPr>
              <w:t>9</w:t>
            </w:r>
          </w:p>
        </w:tc>
        <w:tc>
          <w:tcPr>
            <w:tcW w:w="7797" w:type="dxa"/>
            <w:vAlign w:val="center"/>
          </w:tcPr>
          <w:p w14:paraId="290A60BA">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w:t>
            </w:r>
            <w:r>
              <w:rPr>
                <w:rFonts w:hint="eastAsia" w:ascii="Arial" w:hAnsi="Arial" w:cs="Arial"/>
                <w:sz w:val="24"/>
                <w:shd w:val="clear" w:color="auto" w:fill="FFFFFF"/>
                <w:lang w:eastAsia="zh-CN"/>
              </w:rPr>
              <w:t>采购文件</w:t>
            </w:r>
            <w:r>
              <w:rPr>
                <w:rFonts w:ascii="Arial" w:hAnsi="Arial" w:cs="Arial"/>
                <w:sz w:val="24"/>
                <w:shd w:val="clear" w:color="auto" w:fill="FFFFFF"/>
              </w:rPr>
              <w:t>规定的其他无效情形。</w:t>
            </w:r>
          </w:p>
        </w:tc>
      </w:tr>
    </w:tbl>
    <w:p w14:paraId="668A9E25">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（二）澄清有关问题</w:t>
      </w:r>
    </w:p>
    <w:p w14:paraId="6D834335">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1.对于响应文件中含义不明确、同类问题表述不一致或者有明显文字和计算错误的内容，评标委员会应当以书面形式要求供应商作出必要的澄清、说明或者补正。</w:t>
      </w:r>
    </w:p>
    <w:p w14:paraId="553969B2">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供应商应当按照评标委员会的要求在规定时间内提交书面的澄清、说明或者补正，并加盖公章，或者由法定代表人或其授权的代表签字。供应商的澄清、说明或者补正不得超出响应文件的范围或者改变响应文件的实质性内容。</w:t>
      </w:r>
    </w:p>
    <w:p w14:paraId="5BA58DE4">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2.</w:t>
      </w:r>
      <w:r>
        <w:rPr>
          <w:rFonts w:hint="eastAsia"/>
          <w:sz w:val="24"/>
        </w:rPr>
        <w:t xml:space="preserve"> </w:t>
      </w:r>
      <w:r>
        <w:rPr>
          <w:rFonts w:hint="eastAsia" w:ascii="宋体" w:hAnsi="宋体" w:cs="宋体"/>
          <w:sz w:val="24"/>
          <w:lang w:val="zh-CN"/>
        </w:rPr>
        <w:t>响应文件报价出现前后不一致的，除采购文件另有规定外，按照下列规定修正：</w:t>
      </w:r>
    </w:p>
    <w:p w14:paraId="7ECE1330">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（1）响应文件中开标一览表（报价表）内容与响应文件中相应内容不一致的，以开标一览表（报价表）为准；</w:t>
      </w:r>
    </w:p>
    <w:p w14:paraId="28583B36">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（2）大写金额和小写金额不一致的，以大写金额为准；</w:t>
      </w:r>
    </w:p>
    <w:p w14:paraId="62E9E7FD">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（3）单价金额小数点或者百分比有明显错位的，以开标一览表的总价为准，并修改单价；</w:t>
      </w:r>
    </w:p>
    <w:p w14:paraId="56EF4331">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（4）总价金额与按单价汇总金额不一致的，以单价金额计算结果为准。</w:t>
      </w:r>
    </w:p>
    <w:p w14:paraId="3E34B118">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同时出现两种以上不一致的，按照前款规定的顺序修正。修正后的报价应当采用书面形式，并加盖公章，或者由法定代表人或其授权的代表签字进行确认后产生约束力，供应商不确认的，其投标无效。</w:t>
      </w:r>
    </w:p>
    <w:p w14:paraId="4BE44D70">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3.</w:t>
      </w:r>
      <w:r>
        <w:rPr>
          <w:rStyle w:val="37"/>
          <w:rFonts w:ascii="Arial" w:hAnsi="Arial" w:cs="Arial"/>
          <w:sz w:val="24"/>
          <w:shd w:val="clear" w:color="auto" w:fill="FFFFFF"/>
        </w:rPr>
        <w:t> </w:t>
      </w:r>
      <w:r>
        <w:rPr>
          <w:rFonts w:ascii="Arial" w:hAnsi="Arial" w:cs="Arial"/>
          <w:sz w:val="24"/>
          <w:shd w:val="clear" w:color="auto" w:fill="FFFFFF"/>
        </w:rPr>
        <w:t>评标委员会认为</w:t>
      </w:r>
      <w:r>
        <w:rPr>
          <w:rFonts w:hint="eastAsia" w:ascii="Arial" w:hAnsi="Arial" w:cs="Arial"/>
          <w:sz w:val="24"/>
          <w:shd w:val="clear" w:color="auto" w:fill="FFFFFF"/>
          <w:lang w:eastAsia="zh-CN"/>
        </w:rPr>
        <w:t>供应商</w:t>
      </w:r>
      <w:r>
        <w:rPr>
          <w:rFonts w:ascii="Arial" w:hAnsi="Arial" w:cs="Arial"/>
          <w:sz w:val="24"/>
          <w:shd w:val="clear" w:color="auto" w:fill="FFFFFF"/>
        </w:rPr>
        <w:t>的报价明显低于其他通过符合性审查</w:t>
      </w:r>
      <w:r>
        <w:rPr>
          <w:rFonts w:hint="eastAsia" w:ascii="Arial" w:hAnsi="Arial" w:cs="Arial"/>
          <w:sz w:val="24"/>
          <w:shd w:val="clear" w:color="auto" w:fill="FFFFFF"/>
          <w:lang w:eastAsia="zh-CN"/>
        </w:rPr>
        <w:t>供应商</w:t>
      </w:r>
      <w:r>
        <w:rPr>
          <w:rFonts w:ascii="Arial" w:hAnsi="Arial" w:cs="Arial"/>
          <w:sz w:val="24"/>
          <w:shd w:val="clear" w:color="auto" w:fill="FFFFFF"/>
        </w:rPr>
        <w:t>的报价，有可能影响产品质量或者不能诚信履约的，应当要求其在评标合理的时间内提供书面说明，必要时提交相关证明材料；</w:t>
      </w:r>
      <w:r>
        <w:rPr>
          <w:rFonts w:hint="eastAsia" w:ascii="Arial" w:hAnsi="Arial" w:cs="Arial"/>
          <w:sz w:val="24"/>
          <w:shd w:val="clear" w:color="auto" w:fill="FFFFFF"/>
          <w:lang w:eastAsia="zh-CN"/>
        </w:rPr>
        <w:t>供应商</w:t>
      </w:r>
      <w:r>
        <w:rPr>
          <w:rFonts w:ascii="Arial" w:hAnsi="Arial" w:cs="Arial"/>
          <w:sz w:val="24"/>
          <w:shd w:val="clear" w:color="auto" w:fill="FFFFFF"/>
        </w:rPr>
        <w:t>不能证明其报价合理性的，评标委员会应当将其作为无效投标处理。</w:t>
      </w:r>
    </w:p>
    <w:p w14:paraId="08FA44A1">
      <w:pPr>
        <w:ind w:firstLine="448" w:firstLineChars="200"/>
        <w:rPr>
          <w:rFonts w:ascii="宋体" w:hAnsi="宋体"/>
          <w:b/>
          <w:sz w:val="24"/>
        </w:rPr>
      </w:pPr>
      <w:r>
        <w:rPr>
          <w:rFonts w:hint="eastAsia" w:ascii="宋体" w:hAnsi="宋体" w:cs="宋体"/>
          <w:b/>
          <w:bCs/>
          <w:sz w:val="24"/>
          <w:lang w:val="zh-CN"/>
        </w:rPr>
        <w:t>（三）综合比较与评价</w:t>
      </w:r>
    </w:p>
    <w:p w14:paraId="5D8A9680">
      <w:pPr>
        <w:autoSpaceDE w:val="0"/>
        <w:autoSpaceDN w:val="0"/>
        <w:adjustRightInd w:val="0"/>
        <w:ind w:firstLine="448" w:firstLineChars="200"/>
        <w:rPr>
          <w:rFonts w:ascii="宋体" w:hAnsi="宋体"/>
          <w:b/>
          <w:bCs/>
          <w:sz w:val="24"/>
        </w:rPr>
      </w:pPr>
      <w:r>
        <w:rPr>
          <w:rFonts w:ascii="宋体" w:hAnsi="宋体" w:cs="宋体"/>
          <w:sz w:val="24"/>
          <w:lang w:val="zh-CN"/>
        </w:rPr>
        <w:t>评标委员会应当按照</w:t>
      </w:r>
      <w:r>
        <w:rPr>
          <w:rFonts w:hint="eastAsia" w:ascii="宋体" w:hAnsi="宋体" w:cs="宋体"/>
          <w:sz w:val="24"/>
          <w:lang w:val="zh-CN"/>
        </w:rPr>
        <w:t>采购文件</w:t>
      </w:r>
      <w:r>
        <w:rPr>
          <w:rFonts w:ascii="宋体" w:hAnsi="宋体" w:cs="宋体"/>
          <w:sz w:val="24"/>
          <w:lang w:val="zh-CN"/>
        </w:rPr>
        <w:t>中规定的评标方法和标准，对符合性审查合格的</w:t>
      </w:r>
      <w:r>
        <w:rPr>
          <w:rFonts w:hint="eastAsia" w:ascii="宋体" w:hAnsi="宋体" w:cs="宋体"/>
          <w:sz w:val="24"/>
          <w:lang w:val="zh-CN"/>
        </w:rPr>
        <w:t>响应文件</w:t>
      </w:r>
      <w:r>
        <w:rPr>
          <w:rFonts w:ascii="宋体" w:hAnsi="宋体" w:cs="宋体"/>
          <w:sz w:val="24"/>
          <w:lang w:val="zh-CN"/>
        </w:rPr>
        <w:t>进行商务和技术评估，综合比较与评价。</w:t>
      </w:r>
    </w:p>
    <w:p w14:paraId="703BDE08">
      <w:pPr>
        <w:autoSpaceDE w:val="0"/>
        <w:autoSpaceDN w:val="0"/>
        <w:adjustRightInd w:val="0"/>
        <w:ind w:firstLine="448" w:firstLineChars="200"/>
        <w:rPr>
          <w:rFonts w:ascii="宋体" w:hAnsi="宋体" w:cs="宋体"/>
          <w:sz w:val="24"/>
          <w:lang w:val="zh-CN"/>
        </w:rPr>
      </w:pPr>
      <w:r>
        <w:rPr>
          <w:rFonts w:hint="eastAsia" w:ascii="宋体" w:hAnsi="宋体" w:cs="宋体"/>
          <w:b/>
          <w:bCs/>
          <w:sz w:val="24"/>
          <w:lang w:val="zh-CN"/>
        </w:rPr>
        <w:t>（四）复核评标结果</w:t>
      </w:r>
    </w:p>
    <w:p w14:paraId="4F65FCDC">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评标结果汇总完成后，除下列情形外，任何人不得修改评标结果：</w:t>
      </w:r>
    </w:p>
    <w:p w14:paraId="46B273E2">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（1）资格性检查认定错误</w:t>
      </w:r>
      <w:r>
        <w:rPr>
          <w:rFonts w:hint="eastAsia" w:ascii="宋体" w:hAnsi="宋体" w:cs="宋体"/>
          <w:sz w:val="24"/>
        </w:rPr>
        <w:t>的</w:t>
      </w:r>
      <w:r>
        <w:rPr>
          <w:rFonts w:hint="eastAsia" w:ascii="宋体" w:hAnsi="宋体" w:cs="宋体"/>
          <w:sz w:val="24"/>
          <w:lang w:val="zh-CN"/>
        </w:rPr>
        <w:t>；</w:t>
      </w:r>
    </w:p>
    <w:p w14:paraId="5073C8A5">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）分值汇总计算错误的；</w:t>
      </w:r>
    </w:p>
    <w:p w14:paraId="68B555B6">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）分项评分超出评分标准范围的；</w:t>
      </w:r>
    </w:p>
    <w:p w14:paraId="5DFEDEBF">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）评标委员会成员对客观评审因素评分不一致的；</w:t>
      </w:r>
    </w:p>
    <w:p w14:paraId="777127FF">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5</w:t>
      </w:r>
      <w:r>
        <w:rPr>
          <w:rFonts w:hint="eastAsia" w:ascii="宋体" w:hAnsi="宋体" w:cs="宋体"/>
          <w:sz w:val="24"/>
          <w:lang w:val="zh-CN"/>
        </w:rPr>
        <w:t>）经评标委员会认定评分畸高、畸低的。</w:t>
      </w:r>
    </w:p>
    <w:p w14:paraId="1F36FDB8">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评标报告签署前，经复核发现存在以上情形之一的，评标委员会应当当场修改评标结果，并在评标报告中记载。评标报告签署后，采购人或者采购</w:t>
      </w:r>
      <w:r>
        <w:rPr>
          <w:rFonts w:hint="eastAsia" w:ascii="宋体" w:hAnsi="宋体" w:cs="宋体"/>
          <w:sz w:val="24"/>
          <w:lang w:val="en-US" w:eastAsia="zh-CN"/>
        </w:rPr>
        <w:t>代理</w:t>
      </w:r>
      <w:r>
        <w:rPr>
          <w:rFonts w:hint="eastAsia" w:ascii="宋体" w:hAnsi="宋体" w:cs="宋体"/>
          <w:sz w:val="24"/>
          <w:lang w:val="zh-CN"/>
        </w:rPr>
        <w:t>机构发现存在以上情形之一的，应当组织原评标委员会进行重新评审，重新评审改变评标结果的，书面报告本级财政部门。</w:t>
      </w:r>
    </w:p>
    <w:p w14:paraId="3E9F303B">
      <w:pPr>
        <w:autoSpaceDE w:val="0"/>
        <w:autoSpaceDN w:val="0"/>
        <w:adjustRightInd w:val="0"/>
        <w:ind w:firstLine="448" w:firstLineChars="200"/>
        <w:rPr>
          <w:rFonts w:ascii="宋体" w:hAnsi="宋体" w:cs="宋体"/>
          <w:sz w:val="24"/>
          <w:lang w:val="zh-CN"/>
        </w:rPr>
      </w:pPr>
      <w:r>
        <w:rPr>
          <w:rFonts w:hint="eastAsia" w:ascii="宋体" w:hAnsi="宋体" w:cs="宋体"/>
          <w:b/>
          <w:bCs/>
          <w:sz w:val="24"/>
          <w:lang w:val="zh-CN"/>
        </w:rPr>
        <w:t>（五）推荐中标候选人名单</w:t>
      </w:r>
    </w:p>
    <w:p w14:paraId="6F9C9891">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响应文件时间先后</w:t>
      </w:r>
      <w:r>
        <w:rPr>
          <w:rFonts w:hint="eastAsia" w:ascii="Arial" w:hAnsi="Arial" w:cs="Arial"/>
          <w:sz w:val="24"/>
          <w:shd w:val="clear" w:color="auto" w:fill="FFFFFF"/>
          <w:lang w:val="zh-CN"/>
        </w:rPr>
        <w:t>（以供应商提交响应文件登记表为准）</w:t>
      </w:r>
      <w:r>
        <w:rPr>
          <w:rFonts w:hint="eastAsia" w:ascii="宋体" w:hAnsi="宋体" w:cs="宋体"/>
          <w:sz w:val="24"/>
          <w:lang w:val="zh-CN"/>
        </w:rPr>
        <w:t>顺序排列。分包采购的，每包评标结果按上述规则排列。</w:t>
      </w:r>
    </w:p>
    <w:p w14:paraId="682F8BA7">
      <w:pPr>
        <w:autoSpaceDE w:val="0"/>
        <w:autoSpaceDN w:val="0"/>
        <w:adjustRightInd w:val="0"/>
        <w:ind w:firstLine="448" w:firstLineChars="200"/>
        <w:rPr>
          <w:rFonts w:ascii="宋体" w:hAnsi="宋体" w:cs="宋体"/>
          <w:sz w:val="24"/>
          <w:lang w:val="zh-CN"/>
        </w:rPr>
      </w:pPr>
      <w:r>
        <w:rPr>
          <w:rFonts w:hint="eastAsia" w:ascii="宋体" w:hAnsi="宋体" w:cs="宋体"/>
          <w:sz w:val="24"/>
        </w:rPr>
        <w:t>2.评标委员会按照评标结果排列顺序确定中标候选人排名</w:t>
      </w:r>
      <w:r>
        <w:rPr>
          <w:rFonts w:hint="eastAsia" w:ascii="宋体" w:hAnsi="宋体" w:cs="宋体"/>
          <w:sz w:val="24"/>
          <w:lang w:val="zh-CN"/>
        </w:rPr>
        <w:t>。</w:t>
      </w:r>
    </w:p>
    <w:p w14:paraId="22EFA1DB">
      <w:pPr>
        <w:autoSpaceDE w:val="0"/>
        <w:autoSpaceDN w:val="0"/>
        <w:adjustRightInd w:val="0"/>
        <w:ind w:firstLine="448" w:firstLineChars="200"/>
        <w:rPr>
          <w:rFonts w:ascii="宋体" w:hAnsi="宋体" w:cs="宋体"/>
          <w:sz w:val="24"/>
          <w:lang w:val="zh-CN"/>
        </w:rPr>
      </w:pPr>
      <w:r>
        <w:rPr>
          <w:rFonts w:hint="eastAsia" w:ascii="宋体" w:hAnsi="宋体" w:cs="宋体"/>
          <w:b/>
          <w:bCs/>
          <w:sz w:val="24"/>
          <w:lang w:val="zh-CN"/>
        </w:rPr>
        <w:t>（六）编写评标报告</w:t>
      </w:r>
    </w:p>
    <w:p w14:paraId="3D7D42D7">
      <w:pPr>
        <w:tabs>
          <w:tab w:val="left" w:pos="616"/>
        </w:tabs>
        <w:ind w:firstLine="448" w:firstLineChars="200"/>
        <w:rPr>
          <w:rFonts w:ascii="宋体" w:hAnsi="宋体" w:cs="宋体"/>
          <w:sz w:val="24"/>
          <w:lang w:val="zh-CN"/>
        </w:rPr>
      </w:pPr>
      <w:r>
        <w:rPr>
          <w:rFonts w:ascii="Arial" w:hAnsi="Arial" w:cs="Arial"/>
          <w:sz w:val="24"/>
          <w:shd w:val="clear" w:color="auto" w:fill="FFFFFF"/>
        </w:rPr>
        <w:t>评标委员会根据全体评标成员签字的原始评标记录和评标结果编写评标报告。</w:t>
      </w:r>
      <w:r>
        <w:rPr>
          <w:rFonts w:hint="eastAsia" w:ascii="宋体" w:hAnsi="宋体" w:cs="宋体"/>
          <w:sz w:val="24"/>
          <w:lang w:val="zh-CN"/>
        </w:rPr>
        <w:t>评标委员会应当在评标报告上签字，对自己的评审意见承担法律责任。对评标报告有异议的，应当在评标报告上签署不同意见，并说明理由，否则视为同意评标报告。</w:t>
      </w:r>
    </w:p>
    <w:p w14:paraId="66D666AB">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（七）确定中标人</w:t>
      </w:r>
    </w:p>
    <w:p w14:paraId="7C081EC4">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采购人应当自收到评标报告之日起５个工作日内，在评标报告确定的中标候选人名单中按顺序确定中标人。采购人也可以书面授权评标委员会直接确定成交供应商。</w:t>
      </w:r>
    </w:p>
    <w:p w14:paraId="7852CEBE">
      <w:pPr>
        <w:autoSpaceDE w:val="0"/>
        <w:autoSpaceDN w:val="0"/>
        <w:adjustRightInd w:val="0"/>
        <w:rPr>
          <w:rFonts w:ascii="宋体" w:hAnsi="宋体" w:cs="宋体"/>
          <w:sz w:val="24"/>
          <w:lang w:val="zh-CN"/>
        </w:rPr>
      </w:pPr>
      <w:r>
        <w:rPr>
          <w:rFonts w:hint="eastAsia" w:ascii="宋体" w:hAnsi="宋体" w:cs="宋体"/>
          <w:sz w:val="24"/>
          <w:lang w:val="zh-CN"/>
        </w:rPr>
        <w:t>采购人在收到评标报告5个工作日内未按评标报告推荐的中标候选人顺序确定中标人，又不能说明合法理由的，视同按评标报告推荐的顺序确定排名第一的中标候选人为中标人。</w:t>
      </w:r>
    </w:p>
    <w:p w14:paraId="4E7275D8">
      <w:pPr>
        <w:autoSpaceDE w:val="0"/>
        <w:autoSpaceDN w:val="0"/>
        <w:adjustRightInd w:val="0"/>
        <w:ind w:firstLine="448" w:firstLineChars="200"/>
        <w:rPr>
          <w:rFonts w:ascii="Arial" w:hAnsi="Arial" w:cs="Arial"/>
          <w:sz w:val="24"/>
          <w:shd w:val="clear" w:color="auto" w:fill="FFFFFF"/>
        </w:rPr>
      </w:pPr>
      <w:r>
        <w:rPr>
          <w:rFonts w:hint="eastAsia" w:ascii="Arial" w:hAnsi="Arial" w:cs="Arial"/>
          <w:sz w:val="24"/>
          <w:shd w:val="clear" w:color="auto" w:fill="FFFFFF"/>
        </w:rPr>
        <w:t>注：</w:t>
      </w:r>
    </w:p>
    <w:p w14:paraId="10CC1D26">
      <w:pPr>
        <w:autoSpaceDE w:val="0"/>
        <w:autoSpaceDN w:val="0"/>
        <w:adjustRightInd w:val="0"/>
        <w:ind w:firstLine="448" w:firstLineChars="200"/>
        <w:rPr>
          <w:rFonts w:ascii="Arial" w:hAnsi="Arial" w:cs="Arial"/>
          <w:sz w:val="24"/>
          <w:shd w:val="clear" w:color="auto" w:fill="FFFFFF"/>
        </w:rPr>
      </w:pPr>
      <w:r>
        <w:rPr>
          <w:rFonts w:hint="eastAsia" w:ascii="Arial" w:hAnsi="Arial" w:cs="Arial"/>
          <w:sz w:val="24"/>
          <w:shd w:val="clear" w:color="auto" w:fill="FFFFFF"/>
        </w:rPr>
        <w:t>在招标采购中，出现下列情形之一的，应予废标：</w:t>
      </w:r>
    </w:p>
    <w:p w14:paraId="4607F788">
      <w:pPr>
        <w:tabs>
          <w:tab w:val="left" w:pos="616"/>
        </w:tabs>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）符合专业条件的供应商或者对采购文件作实质响应的供应商不足三家的；</w:t>
      </w:r>
    </w:p>
    <w:p w14:paraId="6A43114C">
      <w:pPr>
        <w:tabs>
          <w:tab w:val="left" w:pos="616"/>
        </w:tabs>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）出现影响采购公正的违法、违规行为的；</w:t>
      </w:r>
    </w:p>
    <w:p w14:paraId="74300C2C">
      <w:pPr>
        <w:tabs>
          <w:tab w:val="left" w:pos="616"/>
        </w:tabs>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）供应商的报价均超过了采购预算，采购人不能支付的；</w:t>
      </w:r>
    </w:p>
    <w:p w14:paraId="76CBB58D">
      <w:pPr>
        <w:tabs>
          <w:tab w:val="left" w:pos="616"/>
        </w:tabs>
        <w:ind w:firstLine="448" w:firstLineChars="200"/>
        <w:rPr>
          <w:rFonts w:ascii="Arial" w:hAnsi="Arial" w:cs="Arial"/>
          <w:sz w:val="24"/>
          <w:shd w:val="clear" w:color="auto" w:fill="FFFFFF"/>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）因重大</w:t>
      </w:r>
      <w:r>
        <w:rPr>
          <w:rFonts w:hint="eastAsia" w:ascii="Arial" w:hAnsi="Arial" w:cs="Arial"/>
          <w:sz w:val="24"/>
          <w:shd w:val="clear" w:color="auto" w:fill="FFFFFF"/>
        </w:rPr>
        <w:t>变故，采购任务取消的。</w:t>
      </w:r>
    </w:p>
    <w:p w14:paraId="637CCF38">
      <w:pPr>
        <w:autoSpaceDE w:val="0"/>
        <w:autoSpaceDN w:val="0"/>
        <w:adjustRightInd w:val="0"/>
        <w:ind w:firstLine="448" w:firstLineChars="200"/>
      </w:pPr>
      <w:r>
        <w:rPr>
          <w:rFonts w:hint="eastAsia" w:ascii="Arial" w:hAnsi="Arial" w:cs="Arial"/>
          <w:sz w:val="24"/>
          <w:shd w:val="clear" w:color="auto" w:fill="FFFFFF"/>
        </w:rPr>
        <w:t>废标后，采购人应当将废标理由通知所有</w:t>
      </w:r>
      <w:r>
        <w:rPr>
          <w:rFonts w:hint="eastAsia" w:ascii="Arial" w:hAnsi="Arial" w:cs="Arial"/>
          <w:sz w:val="24"/>
          <w:shd w:val="clear" w:color="auto" w:fill="FFFFFF"/>
          <w:lang w:eastAsia="zh-CN"/>
        </w:rPr>
        <w:t>供应商</w:t>
      </w:r>
      <w:r>
        <w:rPr>
          <w:rFonts w:hint="eastAsia" w:ascii="Arial" w:hAnsi="Arial" w:cs="Arial"/>
          <w:sz w:val="24"/>
          <w:shd w:val="clear" w:color="auto" w:fill="FFFFFF"/>
        </w:rPr>
        <w:t>。</w:t>
      </w:r>
    </w:p>
    <w:p w14:paraId="1C82B5C5">
      <w:pPr>
        <w:ind w:firstLine="284" w:firstLineChars="100"/>
        <w:jc w:val="left"/>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三、评标标准</w:t>
      </w:r>
    </w:p>
    <w:p w14:paraId="74829C13">
      <w:pPr>
        <w:autoSpaceDE w:val="0"/>
        <w:autoSpaceDN w:val="0"/>
        <w:adjustRightInd w:val="0"/>
        <w:ind w:firstLine="448" w:firstLineChars="200"/>
        <w:rPr>
          <w:rFonts w:ascii="宋体" w:hAnsi="宋体" w:cs="宋体"/>
          <w:sz w:val="24"/>
          <w:lang w:val="zh-CN"/>
        </w:rPr>
      </w:pPr>
      <w:r>
        <w:rPr>
          <w:rFonts w:hint="eastAsia" w:ascii="宋体" w:hAnsi="宋体" w:cs="宋体"/>
          <w:sz w:val="24"/>
        </w:rPr>
        <w:t>1.</w:t>
      </w:r>
      <w:r>
        <w:rPr>
          <w:rFonts w:hint="eastAsia" w:ascii="宋体" w:hAnsi="宋体" w:cs="宋体"/>
          <w:sz w:val="24"/>
          <w:lang w:val="zh-CN"/>
        </w:rPr>
        <w:t>本项目评分满分100分，由价格评分、技术服务评分和商务评分三部分构成，具体评分细则附后，每项评分按四舍五入原则精确到小数点后两位。</w:t>
      </w:r>
    </w:p>
    <w:p w14:paraId="2878D568">
      <w:pPr>
        <w:autoSpaceDE w:val="0"/>
        <w:autoSpaceDN w:val="0"/>
        <w:adjustRightInd w:val="0"/>
        <w:ind w:firstLine="448" w:firstLineChars="200"/>
        <w:rPr>
          <w:rFonts w:ascii="宋体" w:hAnsi="宋体" w:cs="宋体"/>
          <w:sz w:val="24"/>
        </w:rPr>
      </w:pPr>
      <w:r>
        <w:rPr>
          <w:rFonts w:hint="eastAsia" w:ascii="宋体" w:hAnsi="宋体" w:cs="宋体"/>
          <w:sz w:val="24"/>
        </w:rPr>
        <w:t>2.价格评分按以下两个步骤进行：</w:t>
      </w:r>
    </w:p>
    <w:p w14:paraId="40A62C31">
      <w:pPr>
        <w:tabs>
          <w:tab w:val="left" w:pos="616"/>
        </w:tabs>
        <w:ind w:firstLine="448" w:firstLineChars="20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 落实政府采购政策需进行的价格扣除</w:t>
      </w:r>
    </w:p>
    <w:p w14:paraId="44E46E5C">
      <w:pPr>
        <w:ind w:firstLine="448" w:firstLineChars="200"/>
        <w:rPr>
          <w:rFonts w:ascii="宋体" w:hAnsi="宋体"/>
          <w:color w:val="000000"/>
          <w:sz w:val="24"/>
        </w:rPr>
      </w:pPr>
      <w:r>
        <w:rPr>
          <w:rFonts w:hint="eastAsia" w:ascii="宋体" w:hAnsi="宋体"/>
          <w:color w:val="000000"/>
          <w:sz w:val="24"/>
        </w:rPr>
        <w:t>依照《政府采购促进中小企业发展管理办法》的规定，凡符合要求的有效</w:t>
      </w:r>
      <w:r>
        <w:rPr>
          <w:rFonts w:hint="eastAsia" w:ascii="宋体" w:hAnsi="宋体"/>
          <w:color w:val="000000"/>
          <w:sz w:val="24"/>
          <w:lang w:eastAsia="zh-CN"/>
        </w:rPr>
        <w:t>供应商</w:t>
      </w:r>
      <w:r>
        <w:rPr>
          <w:rFonts w:hint="eastAsia" w:ascii="宋体" w:hAnsi="宋体"/>
          <w:color w:val="000000"/>
          <w:sz w:val="24"/>
        </w:rPr>
        <w:t>，按照本</w:t>
      </w:r>
      <w:r>
        <w:rPr>
          <w:rFonts w:hint="eastAsia" w:ascii="宋体" w:hAnsi="宋体"/>
          <w:color w:val="000000"/>
          <w:sz w:val="24"/>
          <w:lang w:eastAsia="zh-CN"/>
        </w:rPr>
        <w:t>采购文件</w:t>
      </w:r>
      <w:r>
        <w:rPr>
          <w:rFonts w:hint="eastAsia" w:ascii="宋体" w:hAnsi="宋体"/>
          <w:color w:val="000000"/>
          <w:sz w:val="24"/>
        </w:rPr>
        <w:t>第三章规定的比例给予相应的价格扣除。</w:t>
      </w:r>
    </w:p>
    <w:p w14:paraId="467D2806">
      <w:pPr>
        <w:ind w:firstLine="448" w:firstLineChars="200"/>
        <w:rPr>
          <w:rFonts w:ascii="宋体" w:hAnsi="宋体"/>
          <w:sz w:val="24"/>
        </w:rPr>
      </w:pPr>
      <w:r>
        <w:rPr>
          <w:rFonts w:hint="eastAsia" w:ascii="宋体" w:hAnsi="宋体"/>
          <w:sz w:val="24"/>
        </w:rPr>
        <w:t>2.2 价格评分的计算</w:t>
      </w:r>
    </w:p>
    <w:p w14:paraId="5B817A79">
      <w:pPr>
        <w:ind w:firstLine="448" w:firstLineChars="200"/>
        <w:rPr>
          <w:rFonts w:ascii="宋体" w:hAnsi="宋体"/>
          <w:sz w:val="24"/>
        </w:rPr>
      </w:pPr>
      <w:r>
        <w:rPr>
          <w:rFonts w:hint="eastAsia" w:ascii="宋体" w:hAnsi="宋体"/>
          <w:sz w:val="24"/>
        </w:rPr>
        <w:t>价格分统一采用低价优先法计算，各有效</w:t>
      </w:r>
      <w:r>
        <w:rPr>
          <w:rFonts w:hint="eastAsia" w:ascii="宋体" w:hAnsi="宋体"/>
          <w:sz w:val="24"/>
          <w:lang w:eastAsia="zh-CN"/>
        </w:rPr>
        <w:t>供应商</w:t>
      </w:r>
      <w:r>
        <w:rPr>
          <w:rFonts w:hint="eastAsia" w:ascii="宋体" w:hAnsi="宋体"/>
          <w:sz w:val="24"/>
        </w:rPr>
        <w:t>的评标价（指投标报价经算术修正和落实政府采购政策需进行的价格扣除后的价格）中，取最低价为评标基准价，其价格分为满分。其他</w:t>
      </w:r>
      <w:r>
        <w:rPr>
          <w:rFonts w:hint="eastAsia" w:ascii="宋体" w:hAnsi="宋体"/>
          <w:sz w:val="24"/>
          <w:lang w:eastAsia="zh-CN"/>
        </w:rPr>
        <w:t>供应商</w:t>
      </w:r>
      <w:r>
        <w:rPr>
          <w:rFonts w:hint="eastAsia" w:ascii="宋体" w:hAnsi="宋体"/>
          <w:sz w:val="24"/>
        </w:rPr>
        <w:t>的价格分统一按照下列公式计算：</w:t>
      </w:r>
    </w:p>
    <w:p w14:paraId="638061CC">
      <w:pPr>
        <w:ind w:firstLine="448" w:firstLineChars="200"/>
        <w:rPr>
          <w:rFonts w:ascii="宋体" w:hAnsi="宋体"/>
          <w:sz w:val="24"/>
        </w:rPr>
      </w:pPr>
      <w:r>
        <w:rPr>
          <w:rFonts w:hint="eastAsia" w:ascii="宋体" w:hAnsi="宋体"/>
          <w:sz w:val="24"/>
        </w:rPr>
        <w:t>价格评分=（评标基准价／评标价）×价格评分分值</w:t>
      </w:r>
    </w:p>
    <w:p w14:paraId="33A848EA">
      <w:pPr>
        <w:ind w:firstLine="448" w:firstLineChars="200"/>
        <w:rPr>
          <w:rFonts w:ascii="宋体" w:hAnsi="宋体"/>
          <w:b/>
          <w:sz w:val="24"/>
        </w:rPr>
      </w:pPr>
      <w:r>
        <w:rPr>
          <w:rFonts w:hint="eastAsia" w:ascii="宋体" w:hAnsi="宋体"/>
          <w:sz w:val="24"/>
        </w:rPr>
        <w:t>评标价仅用于计算价格评分，中标金额以实际投标价为准。</w:t>
      </w:r>
    </w:p>
    <w:p w14:paraId="66B619AF">
      <w:pPr>
        <w:autoSpaceDE w:val="0"/>
        <w:autoSpaceDN w:val="0"/>
        <w:adjustRightInd w:val="0"/>
        <w:ind w:firstLine="448" w:firstLineChars="200"/>
        <w:rPr>
          <w:rFonts w:ascii="宋体" w:hAnsi="宋体" w:cs="宋体"/>
          <w:sz w:val="24"/>
        </w:rPr>
      </w:pPr>
      <w:r>
        <w:rPr>
          <w:rFonts w:hint="eastAsia" w:ascii="宋体" w:hAnsi="宋体" w:cs="宋体"/>
          <w:sz w:val="24"/>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62FCACB7">
      <w:pPr>
        <w:autoSpaceDE w:val="0"/>
        <w:autoSpaceDN w:val="0"/>
        <w:adjustRightInd w:val="0"/>
        <w:ind w:firstLine="448" w:firstLineChars="200"/>
        <w:rPr>
          <w:rFonts w:ascii="宋体" w:hAnsi="宋体" w:cs="宋体"/>
          <w:sz w:val="24"/>
          <w:lang w:val="zh-CN"/>
        </w:rPr>
      </w:pPr>
      <w:r>
        <w:rPr>
          <w:rFonts w:hint="eastAsia" w:ascii="宋体" w:hAnsi="宋体" w:cs="宋体"/>
          <w:sz w:val="24"/>
        </w:rPr>
        <w:t>4.</w:t>
      </w:r>
      <w:r>
        <w:rPr>
          <w:rFonts w:hint="eastAsia" w:ascii="宋体" w:hAnsi="宋体" w:cs="宋体"/>
          <w:sz w:val="24"/>
          <w:lang w:val="zh-CN"/>
        </w:rPr>
        <w:t>供应商得分为评标委员会所有成员评分之和的算数平均分。</w:t>
      </w:r>
    </w:p>
    <w:p w14:paraId="0FBA1476">
      <w:pPr>
        <w:autoSpaceDE w:val="0"/>
        <w:autoSpaceDN w:val="0"/>
        <w:adjustRightInd w:val="0"/>
        <w:ind w:firstLine="448" w:firstLineChars="200"/>
        <w:rPr>
          <w:rFonts w:ascii="宋体" w:hAnsi="宋体" w:cs="宋体"/>
          <w:sz w:val="24"/>
          <w:lang w:val="zh-CN"/>
        </w:rPr>
      </w:pPr>
    </w:p>
    <w:p w14:paraId="1CC8D07B">
      <w:pPr>
        <w:autoSpaceDE w:val="0"/>
        <w:autoSpaceDN w:val="0"/>
        <w:adjustRightInd w:val="0"/>
        <w:ind w:firstLine="448" w:firstLineChars="200"/>
        <w:rPr>
          <w:rFonts w:ascii="宋体" w:hAnsi="宋体" w:cs="宋体"/>
          <w:sz w:val="24"/>
          <w:lang w:val="zh-CN"/>
        </w:rPr>
      </w:pPr>
    </w:p>
    <w:p w14:paraId="1B595D7C">
      <w:pPr>
        <w:autoSpaceDE w:val="0"/>
        <w:autoSpaceDN w:val="0"/>
        <w:adjustRightInd w:val="0"/>
        <w:ind w:firstLine="448" w:firstLineChars="200"/>
        <w:rPr>
          <w:rFonts w:ascii="宋体" w:hAnsi="宋体" w:cs="宋体"/>
          <w:sz w:val="24"/>
          <w:lang w:val="zh-CN"/>
        </w:rPr>
      </w:pPr>
    </w:p>
    <w:p w14:paraId="407ABBB7">
      <w:pPr>
        <w:autoSpaceDE w:val="0"/>
        <w:autoSpaceDN w:val="0"/>
        <w:adjustRightInd w:val="0"/>
        <w:ind w:firstLine="448" w:firstLineChars="200"/>
        <w:rPr>
          <w:rFonts w:ascii="宋体" w:hAnsi="宋体" w:cs="宋体"/>
          <w:sz w:val="24"/>
          <w:lang w:val="zh-CN"/>
        </w:rPr>
      </w:pPr>
    </w:p>
    <w:p w14:paraId="7BF2A965">
      <w:pPr>
        <w:autoSpaceDE w:val="0"/>
        <w:autoSpaceDN w:val="0"/>
        <w:adjustRightInd w:val="0"/>
        <w:ind w:firstLine="448" w:firstLineChars="200"/>
        <w:rPr>
          <w:rFonts w:ascii="宋体" w:hAnsi="宋体" w:cs="宋体"/>
          <w:sz w:val="24"/>
          <w:lang w:val="zh-CN"/>
        </w:rPr>
      </w:pPr>
    </w:p>
    <w:p w14:paraId="601CADBD">
      <w:pPr>
        <w:autoSpaceDE w:val="0"/>
        <w:autoSpaceDN w:val="0"/>
        <w:adjustRightInd w:val="0"/>
        <w:jc w:val="center"/>
        <w:rPr>
          <w:rFonts w:ascii="黑体" w:hAnsi="黑体" w:eastAsia="黑体" w:cs="宋体"/>
          <w:sz w:val="30"/>
          <w:szCs w:val="30"/>
          <w:lang w:val="zh-CN"/>
        </w:rPr>
      </w:pPr>
      <w:r>
        <w:rPr>
          <w:rFonts w:ascii="黑体" w:hAnsi="黑体" w:eastAsia="黑体" w:cs="宋体"/>
          <w:sz w:val="30"/>
          <w:szCs w:val="30"/>
          <w:lang w:val="zh-CN"/>
        </w:rPr>
        <w:br w:type="page"/>
      </w:r>
      <w:r>
        <w:rPr>
          <w:rFonts w:hint="eastAsia" w:ascii="黑体" w:hAnsi="黑体" w:eastAsia="黑体" w:cs="宋体"/>
          <w:sz w:val="30"/>
          <w:szCs w:val="30"/>
          <w:lang w:val="zh-CN"/>
        </w:rPr>
        <w:t>评分细则</w:t>
      </w:r>
    </w:p>
    <w:tbl>
      <w:tblPr>
        <w:tblStyle w:val="19"/>
        <w:tblW w:w="893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333"/>
        <w:gridCol w:w="4919"/>
        <w:gridCol w:w="739"/>
        <w:gridCol w:w="1276"/>
      </w:tblGrid>
      <w:tr w14:paraId="61FDA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4" w:type="dxa"/>
            <w:tcBorders>
              <w:top w:val="single" w:color="auto" w:sz="8" w:space="0"/>
              <w:left w:val="single" w:color="auto" w:sz="8" w:space="0"/>
              <w:bottom w:val="single" w:color="auto" w:sz="4" w:space="0"/>
              <w:right w:val="single" w:color="auto" w:sz="4" w:space="0"/>
            </w:tcBorders>
            <w:vAlign w:val="center"/>
          </w:tcPr>
          <w:p w14:paraId="65205F53">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1333" w:type="dxa"/>
            <w:tcBorders>
              <w:top w:val="single" w:color="auto" w:sz="8" w:space="0"/>
              <w:left w:val="single" w:color="auto" w:sz="4" w:space="0"/>
              <w:bottom w:val="single" w:color="auto" w:sz="4" w:space="0"/>
              <w:right w:val="single" w:color="auto" w:sz="4" w:space="0"/>
            </w:tcBorders>
            <w:vAlign w:val="center"/>
          </w:tcPr>
          <w:p w14:paraId="5E1AFBEB">
            <w:pPr>
              <w:autoSpaceDE w:val="0"/>
              <w:autoSpaceDN w:val="0"/>
              <w:adjustRightInd w:val="0"/>
              <w:jc w:val="center"/>
              <w:rPr>
                <w:rFonts w:ascii="宋体" w:hAnsi="宋体" w:cs="宋体"/>
                <w:sz w:val="24"/>
                <w:lang w:val="zh-CN"/>
              </w:rPr>
            </w:pPr>
            <w:r>
              <w:rPr>
                <w:rFonts w:hint="eastAsia" w:ascii="宋体" w:hAnsi="宋体" w:cs="宋体"/>
                <w:sz w:val="24"/>
                <w:lang w:val="zh-CN"/>
              </w:rPr>
              <w:t>评审因素</w:t>
            </w:r>
          </w:p>
        </w:tc>
        <w:tc>
          <w:tcPr>
            <w:tcW w:w="4919" w:type="dxa"/>
            <w:tcBorders>
              <w:top w:val="single" w:color="auto" w:sz="8" w:space="0"/>
              <w:left w:val="single" w:color="auto" w:sz="4" w:space="0"/>
              <w:bottom w:val="single" w:color="auto" w:sz="4" w:space="0"/>
              <w:right w:val="single" w:color="auto" w:sz="4" w:space="0"/>
            </w:tcBorders>
            <w:vAlign w:val="center"/>
          </w:tcPr>
          <w:p w14:paraId="6AD26618">
            <w:pPr>
              <w:autoSpaceDE w:val="0"/>
              <w:autoSpaceDN w:val="0"/>
              <w:adjustRightInd w:val="0"/>
              <w:jc w:val="center"/>
              <w:rPr>
                <w:rFonts w:ascii="宋体" w:hAnsi="宋体" w:cs="宋体"/>
                <w:sz w:val="24"/>
                <w:lang w:val="zh-CN"/>
              </w:rPr>
            </w:pPr>
            <w:r>
              <w:rPr>
                <w:rFonts w:hint="eastAsia" w:ascii="宋体" w:hAnsi="宋体" w:cs="宋体"/>
                <w:sz w:val="24"/>
                <w:lang w:val="zh-CN"/>
              </w:rPr>
              <w:t>评分标准</w:t>
            </w:r>
          </w:p>
        </w:tc>
        <w:tc>
          <w:tcPr>
            <w:tcW w:w="739" w:type="dxa"/>
            <w:tcBorders>
              <w:top w:val="single" w:color="auto" w:sz="8" w:space="0"/>
              <w:left w:val="single" w:color="auto" w:sz="4" w:space="0"/>
              <w:bottom w:val="single" w:color="auto" w:sz="4" w:space="0"/>
              <w:right w:val="single" w:color="auto" w:sz="4" w:space="0"/>
            </w:tcBorders>
            <w:vAlign w:val="center"/>
          </w:tcPr>
          <w:p w14:paraId="6B59D97D">
            <w:pPr>
              <w:autoSpaceDE w:val="0"/>
              <w:autoSpaceDN w:val="0"/>
              <w:adjustRightInd w:val="0"/>
              <w:jc w:val="center"/>
              <w:rPr>
                <w:rFonts w:ascii="宋体" w:hAnsi="宋体" w:cs="宋体"/>
                <w:sz w:val="24"/>
                <w:lang w:val="zh-CN"/>
              </w:rPr>
            </w:pPr>
            <w:r>
              <w:rPr>
                <w:rFonts w:hint="eastAsia" w:ascii="宋体" w:hAnsi="宋体" w:cs="宋体"/>
                <w:sz w:val="24"/>
                <w:lang w:val="zh-CN"/>
              </w:rPr>
              <w:t>分值</w:t>
            </w:r>
          </w:p>
        </w:tc>
        <w:tc>
          <w:tcPr>
            <w:tcW w:w="1276" w:type="dxa"/>
            <w:tcBorders>
              <w:top w:val="single" w:color="auto" w:sz="8" w:space="0"/>
              <w:left w:val="single" w:color="auto" w:sz="4" w:space="0"/>
              <w:bottom w:val="single" w:color="auto" w:sz="4" w:space="0"/>
              <w:right w:val="single" w:color="auto" w:sz="8" w:space="0"/>
            </w:tcBorders>
            <w:vAlign w:val="center"/>
          </w:tcPr>
          <w:p w14:paraId="600E10BB">
            <w:pPr>
              <w:autoSpaceDE w:val="0"/>
              <w:autoSpaceDN w:val="0"/>
              <w:adjustRightInd w:val="0"/>
              <w:jc w:val="center"/>
              <w:rPr>
                <w:rFonts w:ascii="宋体" w:hAnsi="宋体" w:cs="宋体"/>
                <w:sz w:val="24"/>
                <w:lang w:val="zh-CN"/>
              </w:rPr>
            </w:pPr>
            <w:r>
              <w:rPr>
                <w:rFonts w:hint="eastAsia" w:ascii="宋体" w:hAnsi="宋体" w:cs="宋体"/>
                <w:sz w:val="24"/>
                <w:lang w:val="zh-CN"/>
              </w:rPr>
              <w:t>主、客观项</w:t>
            </w:r>
          </w:p>
        </w:tc>
      </w:tr>
      <w:tr w14:paraId="05B74B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31" w:type="dxa"/>
            <w:gridSpan w:val="5"/>
            <w:tcBorders>
              <w:top w:val="single" w:color="auto" w:sz="4" w:space="0"/>
              <w:left w:val="single" w:color="auto" w:sz="8" w:space="0"/>
              <w:bottom w:val="single" w:color="auto" w:sz="4" w:space="0"/>
              <w:right w:val="single" w:color="auto" w:sz="8" w:space="0"/>
            </w:tcBorders>
            <w:vAlign w:val="center"/>
          </w:tcPr>
          <w:p w14:paraId="3D82F751">
            <w:pPr>
              <w:autoSpaceDE w:val="0"/>
              <w:autoSpaceDN w:val="0"/>
              <w:adjustRightInd w:val="0"/>
              <w:rPr>
                <w:rFonts w:ascii="宋体" w:hAnsi="宋体" w:cs="宋体"/>
                <w:sz w:val="24"/>
              </w:rPr>
            </w:pPr>
            <w:r>
              <w:rPr>
                <w:rFonts w:hint="eastAsia" w:ascii="宋体" w:hAnsi="宋体" w:cs="宋体"/>
                <w:b/>
                <w:bCs/>
                <w:sz w:val="24"/>
                <w:lang w:val="zh-CN"/>
              </w:rPr>
              <w:t>（一）价格评分（</w:t>
            </w:r>
            <w:r>
              <w:rPr>
                <w:rFonts w:hint="eastAsia" w:ascii="宋体" w:hAnsi="宋体" w:cs="宋体"/>
                <w:b/>
                <w:bCs/>
                <w:sz w:val="24"/>
              </w:rPr>
              <w:t xml:space="preserve">  10 </w:t>
            </w:r>
            <w:r>
              <w:rPr>
                <w:rFonts w:hint="eastAsia" w:ascii="宋体" w:hAnsi="宋体" w:cs="宋体"/>
                <w:b/>
                <w:bCs/>
                <w:sz w:val="24"/>
                <w:lang w:val="zh-CN"/>
              </w:rPr>
              <w:t>分）</w:t>
            </w:r>
          </w:p>
        </w:tc>
      </w:tr>
      <w:tr w14:paraId="2CB8E9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47F37093">
            <w:pPr>
              <w:jc w:val="center"/>
              <w:rPr>
                <w:rFonts w:ascii="宋体" w:hAnsi="宋体" w:cs="宋体"/>
                <w:sz w:val="24"/>
              </w:rPr>
            </w:pPr>
            <w:r>
              <w:rPr>
                <w:rFonts w:hint="eastAsia" w:ascii="宋体" w:hAnsi="宋体" w:cs="宋体"/>
                <w:sz w:val="24"/>
              </w:rPr>
              <w:t>1</w:t>
            </w:r>
          </w:p>
        </w:tc>
        <w:tc>
          <w:tcPr>
            <w:tcW w:w="1333" w:type="dxa"/>
            <w:tcBorders>
              <w:top w:val="single" w:color="auto" w:sz="4" w:space="0"/>
              <w:left w:val="single" w:color="auto" w:sz="4" w:space="0"/>
              <w:bottom w:val="single" w:color="auto" w:sz="4" w:space="0"/>
              <w:right w:val="single" w:color="auto" w:sz="4" w:space="0"/>
            </w:tcBorders>
            <w:vAlign w:val="center"/>
          </w:tcPr>
          <w:p w14:paraId="7186A09D">
            <w:pPr>
              <w:jc w:val="center"/>
              <w:rPr>
                <w:rFonts w:ascii="宋体" w:hAnsi="宋体" w:cs="宋体"/>
                <w:sz w:val="24"/>
              </w:rPr>
            </w:pPr>
            <w:r>
              <w:rPr>
                <w:rFonts w:hint="eastAsia" w:ascii="宋体" w:hAnsi="宋体" w:cs="宋体"/>
                <w:sz w:val="24"/>
              </w:rPr>
              <w:t>价格评分</w:t>
            </w:r>
          </w:p>
        </w:tc>
        <w:tc>
          <w:tcPr>
            <w:tcW w:w="4919" w:type="dxa"/>
            <w:tcBorders>
              <w:top w:val="single" w:color="auto" w:sz="4" w:space="0"/>
              <w:left w:val="single" w:color="auto" w:sz="4" w:space="0"/>
              <w:bottom w:val="single" w:color="auto" w:sz="4" w:space="0"/>
              <w:right w:val="single" w:color="auto" w:sz="4" w:space="0"/>
            </w:tcBorders>
            <w:vAlign w:val="center"/>
          </w:tcPr>
          <w:p w14:paraId="494700E4">
            <w:pPr>
              <w:jc w:val="center"/>
              <w:rPr>
                <w:rFonts w:ascii="宋体" w:hAnsi="宋体" w:cs="宋体"/>
                <w:sz w:val="24"/>
              </w:rPr>
            </w:pPr>
            <w:r>
              <w:rPr>
                <w:rFonts w:hint="eastAsia" w:ascii="宋体" w:hAnsi="宋体" w:cs="宋体"/>
                <w:sz w:val="24"/>
              </w:rPr>
              <w:t>详见本章评标标准第2项规定</w:t>
            </w:r>
          </w:p>
        </w:tc>
        <w:tc>
          <w:tcPr>
            <w:tcW w:w="739" w:type="dxa"/>
            <w:tcBorders>
              <w:top w:val="single" w:color="auto" w:sz="4" w:space="0"/>
              <w:left w:val="single" w:color="auto" w:sz="4" w:space="0"/>
              <w:bottom w:val="single" w:color="auto" w:sz="4" w:space="0"/>
              <w:right w:val="single" w:color="auto" w:sz="4" w:space="0"/>
            </w:tcBorders>
            <w:vAlign w:val="center"/>
          </w:tcPr>
          <w:p w14:paraId="3F4C01E7">
            <w:pPr>
              <w:jc w:val="center"/>
              <w:rPr>
                <w:rFonts w:ascii="宋体" w:hAnsi="宋体" w:cs="宋体"/>
                <w:sz w:val="24"/>
              </w:rPr>
            </w:pPr>
            <w:r>
              <w:rPr>
                <w:rFonts w:hint="eastAsia" w:ascii="宋体" w:hAnsi="宋体" w:cs="宋体"/>
                <w:sz w:val="24"/>
              </w:rPr>
              <w:t>10</w:t>
            </w:r>
          </w:p>
        </w:tc>
        <w:tc>
          <w:tcPr>
            <w:tcW w:w="1276" w:type="dxa"/>
            <w:tcBorders>
              <w:top w:val="single" w:color="auto" w:sz="4" w:space="0"/>
              <w:left w:val="single" w:color="auto" w:sz="4" w:space="0"/>
              <w:bottom w:val="single" w:color="auto" w:sz="4" w:space="0"/>
              <w:right w:val="single" w:color="auto" w:sz="8" w:space="0"/>
            </w:tcBorders>
            <w:vAlign w:val="center"/>
          </w:tcPr>
          <w:p w14:paraId="434261D4">
            <w:pPr>
              <w:jc w:val="center"/>
              <w:rPr>
                <w:rFonts w:ascii="宋体" w:hAnsi="宋体" w:cs="宋体"/>
                <w:sz w:val="24"/>
              </w:rPr>
            </w:pPr>
            <w:r>
              <w:rPr>
                <w:rFonts w:hint="eastAsia" w:ascii="宋体" w:hAnsi="宋体" w:cs="宋体"/>
                <w:sz w:val="24"/>
              </w:rPr>
              <w:t>客</w:t>
            </w:r>
          </w:p>
        </w:tc>
      </w:tr>
      <w:tr w14:paraId="25BC34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31" w:type="dxa"/>
            <w:gridSpan w:val="5"/>
            <w:tcBorders>
              <w:top w:val="single" w:color="auto" w:sz="4" w:space="0"/>
              <w:left w:val="single" w:color="auto" w:sz="8" w:space="0"/>
              <w:bottom w:val="single" w:color="auto" w:sz="4" w:space="0"/>
              <w:right w:val="single" w:color="auto" w:sz="8" w:space="0"/>
            </w:tcBorders>
            <w:vAlign w:val="center"/>
          </w:tcPr>
          <w:p w14:paraId="281B5090">
            <w:pPr>
              <w:autoSpaceDE w:val="0"/>
              <w:autoSpaceDN w:val="0"/>
              <w:adjustRightInd w:val="0"/>
              <w:rPr>
                <w:rFonts w:ascii="宋体" w:hAnsi="宋体" w:cs="宋体"/>
                <w:sz w:val="24"/>
              </w:rPr>
            </w:pPr>
            <w:r>
              <w:rPr>
                <w:rFonts w:hint="eastAsia" w:ascii="宋体" w:hAnsi="宋体" w:cs="宋体"/>
                <w:b/>
                <w:bCs/>
                <w:sz w:val="24"/>
                <w:lang w:val="zh-CN"/>
              </w:rPr>
              <w:t>（二）技术服务评分（</w:t>
            </w:r>
            <w:r>
              <w:rPr>
                <w:rFonts w:hint="eastAsia" w:ascii="宋体" w:hAnsi="宋体" w:cs="宋体"/>
                <w:b/>
                <w:bCs/>
                <w:sz w:val="24"/>
                <w:lang w:val="en-US" w:eastAsia="zh-CN"/>
              </w:rPr>
              <w:t>45</w:t>
            </w:r>
            <w:r>
              <w:rPr>
                <w:rFonts w:hint="eastAsia" w:ascii="宋体" w:hAnsi="宋体" w:cs="宋体"/>
                <w:b/>
                <w:bCs/>
                <w:sz w:val="24"/>
              </w:rPr>
              <w:t xml:space="preserve"> </w:t>
            </w:r>
            <w:r>
              <w:rPr>
                <w:rFonts w:hint="eastAsia" w:ascii="宋体" w:hAnsi="宋体" w:cs="宋体"/>
                <w:b/>
                <w:bCs/>
                <w:sz w:val="24"/>
                <w:lang w:val="zh-CN"/>
              </w:rPr>
              <w:t>分）</w:t>
            </w:r>
          </w:p>
        </w:tc>
      </w:tr>
      <w:tr w14:paraId="5973F1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4FDED539">
            <w:pPr>
              <w:jc w:val="center"/>
              <w:rPr>
                <w:rFonts w:hint="eastAsia" w:asciiTheme="minorEastAsia" w:hAnsiTheme="minorEastAsia" w:eastAsiaTheme="minorEastAsia" w:cstheme="majorEastAsia"/>
                <w:sz w:val="24"/>
              </w:rPr>
            </w:pPr>
            <w:r>
              <w:rPr>
                <w:rFonts w:hint="eastAsia" w:asciiTheme="minorEastAsia" w:hAnsiTheme="minorEastAsia" w:eastAsiaTheme="minorEastAsia" w:cstheme="majorEastAsia"/>
                <w:sz w:val="24"/>
              </w:rPr>
              <w:t>1</w:t>
            </w:r>
          </w:p>
        </w:tc>
        <w:tc>
          <w:tcPr>
            <w:tcW w:w="1333" w:type="dxa"/>
            <w:tcBorders>
              <w:top w:val="single" w:color="auto" w:sz="4" w:space="0"/>
              <w:left w:val="single" w:color="auto" w:sz="4" w:space="0"/>
              <w:bottom w:val="single" w:color="auto" w:sz="4" w:space="0"/>
              <w:right w:val="single" w:color="auto" w:sz="4" w:space="0"/>
            </w:tcBorders>
            <w:vAlign w:val="center"/>
          </w:tcPr>
          <w:p w14:paraId="220D7C27">
            <w:pPr>
              <w:widowControl/>
              <w:jc w:val="center"/>
              <w:rPr>
                <w:rFonts w:hint="eastAsia" w:asciiTheme="minorEastAsia" w:hAnsiTheme="minorEastAsia" w:eastAsiaTheme="minorEastAsia" w:cstheme="majorEastAsia"/>
                <w:sz w:val="24"/>
              </w:rPr>
            </w:pPr>
            <w:r>
              <w:rPr>
                <w:rFonts w:hint="eastAsia" w:ascii="宋体" w:hAnsi="宋体" w:cs="宋体"/>
                <w:kern w:val="0"/>
                <w:sz w:val="20"/>
                <w:szCs w:val="21"/>
              </w:rPr>
              <w:t>服务方案</w:t>
            </w:r>
          </w:p>
        </w:tc>
        <w:tc>
          <w:tcPr>
            <w:tcW w:w="4919" w:type="dxa"/>
            <w:tcBorders>
              <w:top w:val="single" w:color="auto" w:sz="4" w:space="0"/>
              <w:left w:val="single" w:color="auto" w:sz="4" w:space="0"/>
              <w:bottom w:val="single" w:color="auto" w:sz="4" w:space="0"/>
              <w:right w:val="single" w:color="auto" w:sz="4" w:space="0"/>
            </w:tcBorders>
            <w:vAlign w:val="center"/>
          </w:tcPr>
          <w:p w14:paraId="3A06CB21">
            <w:pPr>
              <w:widowControl/>
              <w:rPr>
                <w:rFonts w:hint="eastAsia" w:asciiTheme="minorEastAsia" w:hAnsiTheme="minorEastAsia" w:eastAsiaTheme="minorEastAsia" w:cstheme="majorEastAsia"/>
                <w:sz w:val="24"/>
              </w:rPr>
            </w:pPr>
            <w:r>
              <w:rPr>
                <w:rFonts w:hint="eastAsia" w:ascii="宋体" w:hAnsi="宋体" w:cs="宋体"/>
                <w:kern w:val="0"/>
                <w:sz w:val="20"/>
                <w:szCs w:val="21"/>
              </w:rPr>
              <w:t>投标人提供备品备件供应方案，包括且不限于：备品备件供应渠道、备品备件管理体系、备品备件管理制度、方案完整详细，科学合理，针对性和可操作性强，优得8-10分；良得4-7分；一般得1-3分,不提供不得分。</w:t>
            </w:r>
          </w:p>
        </w:tc>
        <w:tc>
          <w:tcPr>
            <w:tcW w:w="739" w:type="dxa"/>
            <w:tcBorders>
              <w:top w:val="single" w:color="auto" w:sz="4" w:space="0"/>
              <w:left w:val="single" w:color="auto" w:sz="4" w:space="0"/>
              <w:bottom w:val="single" w:color="auto" w:sz="4" w:space="0"/>
              <w:right w:val="single" w:color="auto" w:sz="4" w:space="0"/>
            </w:tcBorders>
            <w:vAlign w:val="top"/>
          </w:tcPr>
          <w:p w14:paraId="37D25ED1">
            <w:pPr>
              <w:spacing w:before="78" w:line="220" w:lineRule="auto"/>
              <w:ind w:left="133"/>
              <w:rPr>
                <w:rFonts w:ascii="宋体" w:hAnsi="宋体" w:cs="宋体"/>
                <w:kern w:val="0"/>
                <w:sz w:val="24"/>
              </w:rPr>
            </w:pPr>
          </w:p>
          <w:p w14:paraId="2A8F587C">
            <w:pPr>
              <w:spacing w:before="78" w:line="220" w:lineRule="auto"/>
              <w:ind w:left="133" w:leftChars="0"/>
              <w:rPr>
                <w:rFonts w:hint="default" w:asciiTheme="minorEastAsia" w:hAnsiTheme="minorEastAsia" w:eastAsiaTheme="minorEastAsia" w:cstheme="majorEastAsia"/>
                <w:sz w:val="24"/>
                <w:lang w:val="en-US" w:eastAsia="zh-CN"/>
              </w:rPr>
            </w:pPr>
            <w:r>
              <w:rPr>
                <w:rFonts w:hint="eastAsia" w:ascii="宋体" w:hAnsi="宋体" w:cs="宋体"/>
                <w:kern w:val="0"/>
                <w:sz w:val="24"/>
              </w:rPr>
              <w:t>10分</w:t>
            </w:r>
          </w:p>
        </w:tc>
        <w:tc>
          <w:tcPr>
            <w:tcW w:w="1276" w:type="dxa"/>
            <w:tcBorders>
              <w:top w:val="single" w:color="auto" w:sz="4" w:space="0"/>
              <w:left w:val="single" w:color="auto" w:sz="4" w:space="0"/>
              <w:bottom w:val="single" w:color="auto" w:sz="4" w:space="0"/>
              <w:right w:val="single" w:color="auto" w:sz="8" w:space="0"/>
            </w:tcBorders>
            <w:vAlign w:val="center"/>
          </w:tcPr>
          <w:p w14:paraId="7513FF4F">
            <w:pPr>
              <w:jc w:val="center"/>
              <w:rPr>
                <w:rFonts w:hint="eastAsia" w:asciiTheme="minorEastAsia" w:hAnsiTheme="minorEastAsia" w:eastAsiaTheme="minorEastAsia" w:cstheme="majorEastAsia"/>
                <w:sz w:val="24"/>
              </w:rPr>
            </w:pPr>
            <w:r>
              <w:rPr>
                <w:rFonts w:hint="eastAsia" w:asciiTheme="minorEastAsia" w:hAnsiTheme="minorEastAsia" w:eastAsiaTheme="minorEastAsia" w:cstheme="majorEastAsia"/>
                <w:sz w:val="24"/>
              </w:rPr>
              <w:t>主观项</w:t>
            </w:r>
          </w:p>
        </w:tc>
      </w:tr>
      <w:tr w14:paraId="45060F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51E01F55">
            <w:pPr>
              <w:jc w:val="center"/>
              <w:rPr>
                <w:rFonts w:hint="eastAsia" w:asciiTheme="minorEastAsia" w:hAnsiTheme="minorEastAsia" w:eastAsiaTheme="minorEastAsia" w:cstheme="majorEastAsia"/>
                <w:sz w:val="24"/>
              </w:rPr>
            </w:pPr>
            <w:r>
              <w:rPr>
                <w:rFonts w:hint="eastAsia" w:asciiTheme="minorEastAsia" w:hAnsiTheme="minorEastAsia" w:eastAsiaTheme="minorEastAsia" w:cstheme="majorEastAsia"/>
                <w:sz w:val="24"/>
              </w:rPr>
              <w:t>2</w:t>
            </w:r>
          </w:p>
        </w:tc>
        <w:tc>
          <w:tcPr>
            <w:tcW w:w="1333" w:type="dxa"/>
            <w:tcBorders>
              <w:top w:val="single" w:color="auto" w:sz="4" w:space="0"/>
              <w:left w:val="single" w:color="auto" w:sz="4" w:space="0"/>
              <w:bottom w:val="single" w:color="auto" w:sz="4" w:space="0"/>
              <w:right w:val="single" w:color="auto" w:sz="4" w:space="0"/>
            </w:tcBorders>
            <w:vAlign w:val="center"/>
          </w:tcPr>
          <w:p w14:paraId="06C8FF54">
            <w:pPr>
              <w:widowControl/>
              <w:jc w:val="center"/>
              <w:rPr>
                <w:rFonts w:hint="eastAsia" w:asciiTheme="minorEastAsia" w:hAnsiTheme="minorEastAsia" w:eastAsiaTheme="minorEastAsia" w:cstheme="majorEastAsia"/>
                <w:sz w:val="24"/>
              </w:rPr>
            </w:pPr>
            <w:r>
              <w:rPr>
                <w:rFonts w:hint="eastAsia" w:ascii="宋体" w:hAnsi="宋体" w:cs="宋体"/>
                <w:kern w:val="0"/>
                <w:sz w:val="20"/>
                <w:szCs w:val="21"/>
              </w:rPr>
              <w:t>重保方案</w:t>
            </w:r>
          </w:p>
        </w:tc>
        <w:tc>
          <w:tcPr>
            <w:tcW w:w="4919" w:type="dxa"/>
            <w:tcBorders>
              <w:top w:val="single" w:color="auto" w:sz="4" w:space="0"/>
              <w:left w:val="single" w:color="auto" w:sz="4" w:space="0"/>
              <w:bottom w:val="single" w:color="auto" w:sz="4" w:space="0"/>
              <w:right w:val="single" w:color="auto" w:sz="4" w:space="0"/>
            </w:tcBorders>
            <w:vAlign w:val="center"/>
          </w:tcPr>
          <w:p w14:paraId="5406DB1F">
            <w:pPr>
              <w:widowControl/>
              <w:rPr>
                <w:rFonts w:hint="eastAsia" w:asciiTheme="minorEastAsia" w:hAnsiTheme="minorEastAsia" w:eastAsiaTheme="minorEastAsia" w:cstheme="majorEastAsia"/>
                <w:sz w:val="24"/>
              </w:rPr>
            </w:pPr>
            <w:r>
              <w:rPr>
                <w:rFonts w:hint="eastAsia" w:ascii="宋体" w:hAnsi="宋体" w:cs="宋体"/>
                <w:kern w:val="0"/>
                <w:sz w:val="20"/>
                <w:szCs w:val="21"/>
              </w:rPr>
              <w:t>投标人提供运维重保方案，包括且不限于：应急保障计划、应急响应方案、重大事件应急处置方案等。方案完整详细，科学合理，针对性和可操作性强，优得8-10分；良得4-7分；一般得1-3分,不提供不得分。</w:t>
            </w:r>
          </w:p>
        </w:tc>
        <w:tc>
          <w:tcPr>
            <w:tcW w:w="739" w:type="dxa"/>
            <w:tcBorders>
              <w:top w:val="single" w:color="auto" w:sz="4" w:space="0"/>
              <w:left w:val="single" w:color="auto" w:sz="4" w:space="0"/>
              <w:bottom w:val="single" w:color="auto" w:sz="4" w:space="0"/>
              <w:right w:val="single" w:color="auto" w:sz="4" w:space="0"/>
            </w:tcBorders>
            <w:vAlign w:val="top"/>
          </w:tcPr>
          <w:p w14:paraId="595251CC">
            <w:pPr>
              <w:spacing w:before="78" w:line="220" w:lineRule="auto"/>
              <w:ind w:left="146"/>
              <w:rPr>
                <w:rFonts w:ascii="宋体" w:hAnsi="宋体" w:cs="宋体"/>
                <w:kern w:val="0"/>
                <w:sz w:val="24"/>
              </w:rPr>
            </w:pPr>
          </w:p>
          <w:p w14:paraId="1E4F88CC">
            <w:pPr>
              <w:spacing w:before="78" w:line="220" w:lineRule="auto"/>
              <w:ind w:left="146" w:leftChars="0"/>
              <w:rPr>
                <w:rFonts w:hint="eastAsia" w:asciiTheme="minorEastAsia" w:hAnsiTheme="minorEastAsia" w:eastAsiaTheme="minorEastAsia" w:cstheme="majorEastAsia"/>
                <w:sz w:val="24"/>
                <w:lang w:val="en-US" w:eastAsia="zh-CN"/>
              </w:rPr>
            </w:pPr>
            <w:r>
              <w:rPr>
                <w:rFonts w:hint="eastAsia" w:ascii="宋体" w:hAnsi="宋体" w:cs="宋体"/>
                <w:kern w:val="0"/>
                <w:sz w:val="24"/>
              </w:rPr>
              <w:t>10分</w:t>
            </w:r>
          </w:p>
        </w:tc>
        <w:tc>
          <w:tcPr>
            <w:tcW w:w="1276" w:type="dxa"/>
            <w:tcBorders>
              <w:top w:val="single" w:color="auto" w:sz="4" w:space="0"/>
              <w:left w:val="single" w:color="auto" w:sz="4" w:space="0"/>
              <w:bottom w:val="single" w:color="auto" w:sz="4" w:space="0"/>
              <w:right w:val="single" w:color="auto" w:sz="8" w:space="0"/>
            </w:tcBorders>
            <w:vAlign w:val="center"/>
          </w:tcPr>
          <w:p w14:paraId="3668F6C2">
            <w:pPr>
              <w:spacing w:before="175" w:line="221" w:lineRule="auto"/>
              <w:ind w:left="111" w:leftChars="0"/>
              <w:jc w:val="center"/>
              <w:rPr>
                <w:rFonts w:hint="eastAsia" w:asciiTheme="minorEastAsia" w:hAnsiTheme="minorEastAsia" w:eastAsiaTheme="minorEastAsia" w:cstheme="majorEastAsia"/>
                <w:sz w:val="24"/>
              </w:rPr>
            </w:pPr>
            <w:r>
              <w:rPr>
                <w:rFonts w:hint="eastAsia" w:ascii="宋体" w:hAnsi="宋体" w:cs="宋体"/>
                <w:spacing w:val="-7"/>
                <w:kern w:val="0"/>
                <w:sz w:val="24"/>
              </w:rPr>
              <w:t>主观项</w:t>
            </w:r>
          </w:p>
        </w:tc>
      </w:tr>
      <w:tr w14:paraId="35DECA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643A6BF9">
            <w:pPr>
              <w:jc w:val="center"/>
              <w:rPr>
                <w:rFonts w:hint="eastAsia" w:asciiTheme="minorEastAsia" w:hAnsiTheme="minorEastAsia" w:eastAsiaTheme="minorEastAsia" w:cstheme="majorEastAsia"/>
                <w:sz w:val="24"/>
                <w:lang w:eastAsia="zh-CN"/>
              </w:rPr>
            </w:pPr>
            <w:r>
              <w:rPr>
                <w:rFonts w:hint="eastAsia" w:asciiTheme="minorEastAsia" w:hAnsiTheme="minorEastAsia" w:eastAsiaTheme="minorEastAsia" w:cstheme="majorEastAsia"/>
                <w:sz w:val="24"/>
                <w:lang w:val="en-US" w:eastAsia="zh-CN"/>
              </w:rPr>
              <w:t>3</w:t>
            </w:r>
          </w:p>
        </w:tc>
        <w:tc>
          <w:tcPr>
            <w:tcW w:w="1333" w:type="dxa"/>
            <w:tcBorders>
              <w:top w:val="single" w:color="auto" w:sz="4" w:space="0"/>
              <w:left w:val="single" w:color="auto" w:sz="4" w:space="0"/>
              <w:bottom w:val="single" w:color="auto" w:sz="4" w:space="0"/>
              <w:right w:val="single" w:color="auto" w:sz="4" w:space="0"/>
            </w:tcBorders>
            <w:vAlign w:val="center"/>
          </w:tcPr>
          <w:p w14:paraId="0206DFB2">
            <w:pPr>
              <w:widowControl/>
              <w:jc w:val="center"/>
              <w:rPr>
                <w:rFonts w:hint="eastAsia" w:asciiTheme="minorEastAsia" w:hAnsiTheme="minorEastAsia" w:eastAsiaTheme="minorEastAsia" w:cstheme="majorEastAsia"/>
                <w:sz w:val="24"/>
              </w:rPr>
            </w:pPr>
            <w:r>
              <w:rPr>
                <w:rFonts w:hint="eastAsia" w:ascii="宋体" w:hAnsi="宋体" w:cs="宋体"/>
                <w:kern w:val="0"/>
                <w:sz w:val="20"/>
                <w:szCs w:val="21"/>
              </w:rPr>
              <w:t>技术团队</w:t>
            </w:r>
          </w:p>
        </w:tc>
        <w:tc>
          <w:tcPr>
            <w:tcW w:w="4919" w:type="dxa"/>
            <w:tcBorders>
              <w:top w:val="single" w:color="auto" w:sz="4" w:space="0"/>
              <w:left w:val="single" w:color="auto" w:sz="4" w:space="0"/>
              <w:bottom w:val="single" w:color="auto" w:sz="4" w:space="0"/>
              <w:right w:val="single" w:color="auto" w:sz="4" w:space="0"/>
            </w:tcBorders>
            <w:vAlign w:val="center"/>
          </w:tcPr>
          <w:p w14:paraId="4F671825">
            <w:pPr>
              <w:widowControl/>
              <w:rPr>
                <w:rFonts w:hint="eastAsia" w:asciiTheme="minorEastAsia" w:hAnsiTheme="minorEastAsia" w:eastAsiaTheme="minorEastAsia" w:cstheme="majorEastAsia"/>
                <w:sz w:val="24"/>
              </w:rPr>
            </w:pPr>
            <w:r>
              <w:rPr>
                <w:rFonts w:hint="eastAsia" w:ascii="宋体" w:hAnsi="宋体" w:cs="宋体"/>
                <w:kern w:val="0"/>
                <w:sz w:val="20"/>
                <w:szCs w:val="21"/>
              </w:rPr>
              <w:t>投标人在项目中</w:t>
            </w:r>
            <w:r>
              <w:rPr>
                <w:rFonts w:ascii="宋体" w:hAnsi="宋体" w:cs="宋体"/>
                <w:kern w:val="0"/>
                <w:sz w:val="20"/>
                <w:szCs w:val="21"/>
              </w:rPr>
              <w:t>标后</w:t>
            </w:r>
            <w:r>
              <w:rPr>
                <w:rFonts w:hint="eastAsia" w:ascii="宋体" w:hAnsi="宋体" w:cs="宋体"/>
                <w:kern w:val="0"/>
                <w:sz w:val="20"/>
                <w:szCs w:val="21"/>
              </w:rPr>
              <w:t>指定本项目的固定售后服务人员（数据库认证工程师证书、服务经理</w:t>
            </w:r>
            <w:r>
              <w:rPr>
                <w:rFonts w:hint="eastAsia" w:ascii="宋体" w:hAnsi="宋体" w:cs="宋体"/>
                <w:kern w:val="0"/>
                <w:sz w:val="20"/>
                <w:szCs w:val="20"/>
              </w:rPr>
              <w:t>ITIL认证、项目经理PMP</w:t>
            </w:r>
            <w:r>
              <w:rPr>
                <w:rFonts w:hint="eastAsia" w:ascii="宋体" w:hAnsi="宋体" w:cs="宋体"/>
                <w:kern w:val="0"/>
                <w:sz w:val="20"/>
                <w:szCs w:val="21"/>
              </w:rPr>
              <w:t>证书），每提供一个证书得3分，最多得9分。</w:t>
            </w:r>
            <w:r>
              <w:rPr>
                <w:rFonts w:hint="eastAsia" w:ascii="宋体" w:hAnsi="宋体" w:cs="宋体"/>
                <w:kern w:val="0"/>
                <w:sz w:val="20"/>
                <w:szCs w:val="21"/>
              </w:rPr>
              <w:br w:type="textWrapping"/>
            </w:r>
            <w:r>
              <w:rPr>
                <w:rFonts w:hint="eastAsia" w:ascii="宋体" w:hAnsi="宋体" w:cs="宋体"/>
                <w:kern w:val="0"/>
                <w:sz w:val="20"/>
                <w:szCs w:val="21"/>
              </w:rPr>
              <w:t>评分依据：提供资质复印件，人员证书复印件、身份证复印件及近期的投标人单位社保缴纳证明。</w:t>
            </w:r>
          </w:p>
        </w:tc>
        <w:tc>
          <w:tcPr>
            <w:tcW w:w="739" w:type="dxa"/>
            <w:tcBorders>
              <w:top w:val="single" w:color="auto" w:sz="4" w:space="0"/>
              <w:left w:val="single" w:color="auto" w:sz="4" w:space="0"/>
              <w:bottom w:val="single" w:color="auto" w:sz="4" w:space="0"/>
              <w:right w:val="single" w:color="auto" w:sz="4" w:space="0"/>
            </w:tcBorders>
            <w:vAlign w:val="top"/>
          </w:tcPr>
          <w:p w14:paraId="5127322A">
            <w:pPr>
              <w:spacing w:before="78" w:line="220" w:lineRule="auto"/>
              <w:rPr>
                <w:rFonts w:ascii="宋体" w:hAnsi="宋体" w:cs="宋体"/>
                <w:kern w:val="0"/>
                <w:sz w:val="24"/>
              </w:rPr>
            </w:pPr>
          </w:p>
          <w:p w14:paraId="04B7BF37">
            <w:pPr>
              <w:spacing w:before="78" w:line="220" w:lineRule="auto"/>
              <w:ind w:firstLine="224" w:firstLineChars="100"/>
              <w:rPr>
                <w:rFonts w:hint="eastAsia" w:asciiTheme="minorEastAsia" w:hAnsiTheme="minorEastAsia" w:eastAsiaTheme="minorEastAsia" w:cstheme="majorEastAsia"/>
                <w:sz w:val="24"/>
                <w:lang w:val="en-US" w:eastAsia="zh-CN"/>
              </w:rPr>
            </w:pPr>
            <w:r>
              <w:rPr>
                <w:rFonts w:hint="eastAsia" w:ascii="宋体" w:hAnsi="宋体" w:cs="宋体"/>
                <w:kern w:val="0"/>
                <w:sz w:val="24"/>
              </w:rPr>
              <w:t>9分</w:t>
            </w:r>
          </w:p>
        </w:tc>
        <w:tc>
          <w:tcPr>
            <w:tcW w:w="1276" w:type="dxa"/>
            <w:tcBorders>
              <w:top w:val="single" w:color="auto" w:sz="4" w:space="0"/>
              <w:left w:val="single" w:color="auto" w:sz="4" w:space="0"/>
              <w:bottom w:val="single" w:color="auto" w:sz="4" w:space="0"/>
              <w:right w:val="single" w:color="auto" w:sz="8" w:space="0"/>
            </w:tcBorders>
            <w:vAlign w:val="center"/>
          </w:tcPr>
          <w:p w14:paraId="1A73961F">
            <w:pPr>
              <w:spacing w:before="175" w:line="221" w:lineRule="auto"/>
              <w:ind w:left="111" w:leftChars="0"/>
              <w:jc w:val="center"/>
              <w:rPr>
                <w:rFonts w:hint="eastAsia" w:asciiTheme="minorEastAsia" w:hAnsiTheme="minorEastAsia" w:eastAsiaTheme="minorEastAsia" w:cstheme="majorEastAsia"/>
                <w:sz w:val="24"/>
              </w:rPr>
            </w:pPr>
            <w:r>
              <w:rPr>
                <w:rFonts w:hint="eastAsia" w:ascii="宋体" w:hAnsi="宋体" w:cs="宋体"/>
                <w:spacing w:val="-7"/>
                <w:kern w:val="0"/>
                <w:sz w:val="24"/>
              </w:rPr>
              <w:t>主观项</w:t>
            </w:r>
          </w:p>
        </w:tc>
      </w:tr>
      <w:tr w14:paraId="6831AF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73280511">
            <w:pPr>
              <w:spacing w:before="175" w:line="221" w:lineRule="auto"/>
              <w:jc w:val="center"/>
              <w:rPr>
                <w:rFonts w:hint="eastAsia" w:asciiTheme="minorEastAsia" w:hAnsiTheme="minorEastAsia" w:eastAsiaTheme="minorEastAsia" w:cstheme="majorEastAsia"/>
                <w:sz w:val="24"/>
                <w:lang w:val="en-US" w:eastAsia="zh-CN"/>
              </w:rPr>
            </w:pPr>
            <w:r>
              <w:rPr>
                <w:rFonts w:ascii="宋体" w:hAnsi="宋体" w:cs="宋体"/>
                <w:spacing w:val="-7"/>
                <w:kern w:val="0"/>
                <w:sz w:val="24"/>
              </w:rPr>
              <w:t>4</w:t>
            </w:r>
          </w:p>
        </w:tc>
        <w:tc>
          <w:tcPr>
            <w:tcW w:w="1333" w:type="dxa"/>
            <w:tcBorders>
              <w:top w:val="single" w:color="auto" w:sz="4" w:space="0"/>
              <w:left w:val="single" w:color="auto" w:sz="4" w:space="0"/>
              <w:bottom w:val="single" w:color="auto" w:sz="4" w:space="0"/>
              <w:right w:val="single" w:color="auto" w:sz="4" w:space="0"/>
            </w:tcBorders>
            <w:vAlign w:val="center"/>
          </w:tcPr>
          <w:p w14:paraId="33B5B0AA">
            <w:pPr>
              <w:widowControl/>
              <w:jc w:val="center"/>
              <w:rPr>
                <w:rFonts w:hint="eastAsia" w:ascii="宋体" w:hAnsi="宋体" w:cs="宋体"/>
                <w:kern w:val="0"/>
                <w:sz w:val="20"/>
                <w:szCs w:val="21"/>
              </w:rPr>
            </w:pPr>
            <w:r>
              <w:rPr>
                <w:rFonts w:hint="eastAsia" w:ascii="宋体" w:hAnsi="宋体" w:cs="宋体"/>
                <w:kern w:val="0"/>
                <w:sz w:val="20"/>
                <w:szCs w:val="21"/>
              </w:rPr>
              <w:t>应急处理</w:t>
            </w:r>
          </w:p>
        </w:tc>
        <w:tc>
          <w:tcPr>
            <w:tcW w:w="4919" w:type="dxa"/>
            <w:tcBorders>
              <w:top w:val="single" w:color="auto" w:sz="4" w:space="0"/>
              <w:left w:val="single" w:color="auto" w:sz="4" w:space="0"/>
              <w:bottom w:val="single" w:color="auto" w:sz="4" w:space="0"/>
              <w:right w:val="single" w:color="auto" w:sz="4" w:space="0"/>
            </w:tcBorders>
            <w:vAlign w:val="center"/>
          </w:tcPr>
          <w:p w14:paraId="357690F3">
            <w:pPr>
              <w:widowControl/>
              <w:rPr>
                <w:rFonts w:hint="eastAsia" w:ascii="宋体" w:hAnsi="宋体" w:cs="宋体"/>
                <w:kern w:val="0"/>
                <w:sz w:val="20"/>
                <w:szCs w:val="21"/>
              </w:rPr>
            </w:pPr>
            <w:r>
              <w:rPr>
                <w:rFonts w:hint="eastAsia" w:ascii="宋体" w:hAnsi="宋体" w:cs="宋体"/>
                <w:kern w:val="0"/>
                <w:sz w:val="20"/>
                <w:szCs w:val="21"/>
              </w:rPr>
              <w:t>1、投标人对本项目可能出现的突发事件有能力作出的处理并具有《信息安全服务资质》灾难恢复类证书的得3分。</w:t>
            </w:r>
            <w:r>
              <w:rPr>
                <w:rFonts w:hint="eastAsia" w:ascii="宋体" w:hAnsi="宋体" w:cs="宋体"/>
                <w:kern w:val="0"/>
                <w:sz w:val="20"/>
                <w:szCs w:val="21"/>
              </w:rPr>
              <w:br w:type="textWrapping"/>
            </w:r>
            <w:r>
              <w:rPr>
                <w:rFonts w:hint="eastAsia" w:ascii="宋体" w:hAnsi="宋体" w:cs="宋体"/>
                <w:kern w:val="0"/>
                <w:sz w:val="20"/>
                <w:szCs w:val="21"/>
              </w:rPr>
              <w:t>2、投标人具备网络信息安全工程师可对本项目现场支持的每提供一个人员证书得1分，最多得3分。</w:t>
            </w:r>
            <w:r>
              <w:rPr>
                <w:rFonts w:hint="eastAsia" w:ascii="宋体" w:hAnsi="宋体" w:cs="宋体"/>
                <w:kern w:val="0"/>
                <w:sz w:val="20"/>
                <w:szCs w:val="21"/>
              </w:rPr>
              <w:br w:type="textWrapping"/>
            </w:r>
            <w:r>
              <w:rPr>
                <w:rFonts w:hint="eastAsia" w:ascii="宋体" w:hAnsi="宋体" w:cs="宋体"/>
                <w:kern w:val="0"/>
                <w:sz w:val="20"/>
                <w:szCs w:val="21"/>
              </w:rPr>
              <w:t>评分依据：提供资质复印件，人员证书复印件、身份证复印件及近期的投标人单位社保缴纳证明。</w:t>
            </w:r>
          </w:p>
        </w:tc>
        <w:tc>
          <w:tcPr>
            <w:tcW w:w="739" w:type="dxa"/>
            <w:tcBorders>
              <w:top w:val="single" w:color="auto" w:sz="4" w:space="0"/>
              <w:left w:val="single" w:color="auto" w:sz="4" w:space="0"/>
              <w:bottom w:val="single" w:color="auto" w:sz="4" w:space="0"/>
              <w:right w:val="single" w:color="auto" w:sz="4" w:space="0"/>
            </w:tcBorders>
            <w:vAlign w:val="top"/>
          </w:tcPr>
          <w:p w14:paraId="6B07C87A">
            <w:pPr>
              <w:spacing w:before="78" w:line="220" w:lineRule="auto"/>
              <w:ind w:left="146"/>
              <w:rPr>
                <w:rFonts w:ascii="宋体" w:hAnsi="宋体" w:cs="宋体"/>
                <w:kern w:val="0"/>
                <w:sz w:val="24"/>
              </w:rPr>
            </w:pPr>
          </w:p>
          <w:p w14:paraId="79EC3660">
            <w:pPr>
              <w:spacing w:before="78" w:line="220" w:lineRule="auto"/>
              <w:ind w:left="146"/>
              <w:rPr>
                <w:rFonts w:ascii="宋体" w:hAnsi="宋体" w:cs="宋体"/>
                <w:kern w:val="0"/>
                <w:sz w:val="24"/>
              </w:rPr>
            </w:pPr>
          </w:p>
          <w:p w14:paraId="10B8F7F8">
            <w:pPr>
              <w:spacing w:before="78" w:line="220" w:lineRule="auto"/>
              <w:ind w:left="146" w:leftChars="0"/>
              <w:rPr>
                <w:rFonts w:hint="eastAsia" w:ascii="宋体" w:hAnsi="宋体" w:cs="宋体"/>
                <w:kern w:val="0"/>
                <w:sz w:val="24"/>
              </w:rPr>
            </w:pPr>
            <w:r>
              <w:rPr>
                <w:rFonts w:hint="eastAsia" w:ascii="宋体" w:hAnsi="宋体" w:cs="宋体"/>
                <w:kern w:val="0"/>
                <w:sz w:val="24"/>
              </w:rPr>
              <w:t>6分</w:t>
            </w:r>
          </w:p>
        </w:tc>
        <w:tc>
          <w:tcPr>
            <w:tcW w:w="1276" w:type="dxa"/>
            <w:tcBorders>
              <w:top w:val="single" w:color="auto" w:sz="4" w:space="0"/>
              <w:left w:val="single" w:color="auto" w:sz="4" w:space="0"/>
              <w:bottom w:val="single" w:color="auto" w:sz="4" w:space="0"/>
              <w:right w:val="single" w:color="auto" w:sz="8" w:space="0"/>
            </w:tcBorders>
            <w:vAlign w:val="center"/>
          </w:tcPr>
          <w:p w14:paraId="4B34A262">
            <w:pPr>
              <w:spacing w:before="175" w:line="221" w:lineRule="auto"/>
              <w:ind w:left="111" w:leftChars="0"/>
              <w:jc w:val="center"/>
              <w:rPr>
                <w:rFonts w:hint="eastAsia" w:ascii="宋体" w:hAnsi="宋体" w:cs="宋体"/>
                <w:spacing w:val="-7"/>
                <w:kern w:val="0"/>
                <w:sz w:val="24"/>
              </w:rPr>
            </w:pPr>
            <w:r>
              <w:rPr>
                <w:rFonts w:hint="eastAsia" w:ascii="宋体" w:hAnsi="宋体" w:cs="宋体"/>
                <w:spacing w:val="-7"/>
                <w:kern w:val="0"/>
                <w:sz w:val="24"/>
              </w:rPr>
              <w:t>主观项</w:t>
            </w:r>
          </w:p>
        </w:tc>
      </w:tr>
      <w:tr w14:paraId="5895BF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0B17C664">
            <w:pPr>
              <w:spacing w:before="175" w:line="221" w:lineRule="auto"/>
              <w:jc w:val="center"/>
              <w:rPr>
                <w:rFonts w:hint="eastAsia" w:asciiTheme="minorEastAsia" w:hAnsiTheme="minorEastAsia" w:eastAsiaTheme="minorEastAsia" w:cstheme="majorEastAsia"/>
                <w:sz w:val="24"/>
                <w:lang w:val="en-US" w:eastAsia="zh-CN"/>
              </w:rPr>
            </w:pPr>
            <w:r>
              <w:rPr>
                <w:rFonts w:hint="eastAsia" w:ascii="宋体" w:hAnsi="宋体" w:cs="宋体"/>
                <w:spacing w:val="-7"/>
                <w:kern w:val="0"/>
                <w:sz w:val="24"/>
              </w:rPr>
              <w:t>5</w:t>
            </w:r>
          </w:p>
        </w:tc>
        <w:tc>
          <w:tcPr>
            <w:tcW w:w="1333" w:type="dxa"/>
            <w:tcBorders>
              <w:top w:val="single" w:color="auto" w:sz="4" w:space="0"/>
              <w:left w:val="single" w:color="auto" w:sz="4" w:space="0"/>
              <w:bottom w:val="single" w:color="auto" w:sz="4" w:space="0"/>
              <w:right w:val="single" w:color="auto" w:sz="4" w:space="0"/>
            </w:tcBorders>
            <w:vAlign w:val="center"/>
          </w:tcPr>
          <w:p w14:paraId="4BDD71F3">
            <w:pPr>
              <w:widowControl/>
              <w:jc w:val="center"/>
              <w:rPr>
                <w:rFonts w:hint="eastAsia" w:ascii="宋体" w:hAnsi="宋体" w:cs="宋体"/>
                <w:kern w:val="0"/>
                <w:sz w:val="20"/>
                <w:szCs w:val="21"/>
              </w:rPr>
            </w:pPr>
            <w:r>
              <w:rPr>
                <w:rFonts w:hint="eastAsia" w:ascii="宋体" w:hAnsi="宋体" w:cs="宋体"/>
                <w:kern w:val="0"/>
                <w:sz w:val="20"/>
                <w:szCs w:val="21"/>
              </w:rPr>
              <w:t>巡检方案</w:t>
            </w:r>
          </w:p>
        </w:tc>
        <w:tc>
          <w:tcPr>
            <w:tcW w:w="4919" w:type="dxa"/>
            <w:tcBorders>
              <w:top w:val="single" w:color="auto" w:sz="4" w:space="0"/>
              <w:left w:val="single" w:color="auto" w:sz="4" w:space="0"/>
              <w:bottom w:val="single" w:color="auto" w:sz="4" w:space="0"/>
              <w:right w:val="single" w:color="auto" w:sz="4" w:space="0"/>
            </w:tcBorders>
            <w:vAlign w:val="center"/>
          </w:tcPr>
          <w:p w14:paraId="5D86A820">
            <w:pPr>
              <w:widowControl/>
              <w:rPr>
                <w:rFonts w:ascii="宋体" w:hAnsi="宋体" w:cs="宋体"/>
                <w:kern w:val="0"/>
                <w:sz w:val="20"/>
                <w:szCs w:val="21"/>
              </w:rPr>
            </w:pPr>
            <w:r>
              <w:rPr>
                <w:rFonts w:hint="eastAsia" w:ascii="宋体" w:hAnsi="宋体" w:cs="宋体"/>
                <w:kern w:val="0"/>
                <w:sz w:val="20"/>
                <w:szCs w:val="21"/>
              </w:rPr>
              <w:t>在满足标准服务方案的基础上，每多提供1次巡检服务的得1分，最多得10分。</w:t>
            </w:r>
          </w:p>
          <w:p w14:paraId="5FE691BF">
            <w:pPr>
              <w:widowControl/>
              <w:rPr>
                <w:rFonts w:hint="eastAsia" w:ascii="宋体" w:hAnsi="宋体" w:cs="宋体"/>
                <w:kern w:val="0"/>
                <w:sz w:val="20"/>
                <w:szCs w:val="21"/>
              </w:rPr>
            </w:pPr>
            <w:r>
              <w:rPr>
                <w:rFonts w:hint="eastAsia" w:ascii="宋体" w:hAnsi="宋体" w:cs="宋体"/>
                <w:kern w:val="0"/>
                <w:sz w:val="20"/>
                <w:szCs w:val="21"/>
              </w:rPr>
              <w:t>评分依据：提供巡检报告单包括但不限于服务器存储巡检报告单、网络设备巡检报告单、安全设备巡检报告单、机房基础设备巡检报告单、UPS及电池设备巡检报告单。</w:t>
            </w:r>
          </w:p>
        </w:tc>
        <w:tc>
          <w:tcPr>
            <w:tcW w:w="739" w:type="dxa"/>
            <w:tcBorders>
              <w:top w:val="single" w:color="auto" w:sz="4" w:space="0"/>
              <w:left w:val="single" w:color="auto" w:sz="4" w:space="0"/>
              <w:bottom w:val="single" w:color="auto" w:sz="4" w:space="0"/>
              <w:right w:val="single" w:color="auto" w:sz="4" w:space="0"/>
            </w:tcBorders>
            <w:vAlign w:val="top"/>
          </w:tcPr>
          <w:p w14:paraId="10CB5F48">
            <w:pPr>
              <w:spacing w:before="78" w:line="220" w:lineRule="auto"/>
              <w:ind w:left="146"/>
              <w:rPr>
                <w:rFonts w:ascii="宋体" w:hAnsi="宋体" w:cs="宋体"/>
                <w:kern w:val="0"/>
                <w:sz w:val="24"/>
              </w:rPr>
            </w:pPr>
          </w:p>
          <w:p w14:paraId="63F1BF12">
            <w:pPr>
              <w:spacing w:before="78" w:line="220" w:lineRule="auto"/>
              <w:ind w:left="146" w:leftChars="0"/>
              <w:rPr>
                <w:rFonts w:hint="eastAsia" w:ascii="宋体" w:hAnsi="宋体" w:cs="宋体"/>
                <w:kern w:val="0"/>
                <w:sz w:val="24"/>
              </w:rPr>
            </w:pPr>
            <w:r>
              <w:rPr>
                <w:rFonts w:hint="eastAsia" w:ascii="宋体" w:hAnsi="宋体" w:cs="宋体"/>
                <w:kern w:val="0"/>
                <w:sz w:val="24"/>
              </w:rPr>
              <w:t>10分</w:t>
            </w:r>
          </w:p>
        </w:tc>
        <w:tc>
          <w:tcPr>
            <w:tcW w:w="1276" w:type="dxa"/>
            <w:tcBorders>
              <w:top w:val="single" w:color="auto" w:sz="4" w:space="0"/>
              <w:left w:val="single" w:color="auto" w:sz="4" w:space="0"/>
              <w:bottom w:val="single" w:color="auto" w:sz="4" w:space="0"/>
              <w:right w:val="single" w:color="auto" w:sz="8" w:space="0"/>
            </w:tcBorders>
            <w:vAlign w:val="center"/>
          </w:tcPr>
          <w:p w14:paraId="49025017">
            <w:pPr>
              <w:spacing w:before="175" w:line="221" w:lineRule="auto"/>
              <w:ind w:left="111" w:leftChars="0"/>
              <w:jc w:val="center"/>
              <w:rPr>
                <w:rFonts w:hint="eastAsia" w:ascii="宋体" w:hAnsi="宋体" w:cs="宋体"/>
                <w:spacing w:val="-7"/>
                <w:kern w:val="0"/>
                <w:sz w:val="24"/>
              </w:rPr>
            </w:pPr>
            <w:r>
              <w:rPr>
                <w:rFonts w:hint="eastAsia" w:ascii="宋体" w:hAnsi="宋体" w:cs="宋体"/>
                <w:spacing w:val="-7"/>
                <w:kern w:val="0"/>
                <w:sz w:val="24"/>
              </w:rPr>
              <w:t>主观项</w:t>
            </w:r>
          </w:p>
        </w:tc>
      </w:tr>
      <w:tr w14:paraId="111247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31" w:type="dxa"/>
            <w:gridSpan w:val="5"/>
            <w:tcBorders>
              <w:top w:val="single" w:color="auto" w:sz="4" w:space="0"/>
              <w:left w:val="single" w:color="auto" w:sz="8" w:space="0"/>
              <w:bottom w:val="single" w:color="auto" w:sz="4" w:space="0"/>
              <w:right w:val="single" w:color="auto" w:sz="8" w:space="0"/>
            </w:tcBorders>
            <w:vAlign w:val="center"/>
          </w:tcPr>
          <w:p w14:paraId="1F894C01">
            <w:pPr>
              <w:autoSpaceDE w:val="0"/>
              <w:autoSpaceDN w:val="0"/>
              <w:adjustRightInd w:val="0"/>
              <w:rPr>
                <w:rFonts w:ascii="宋体" w:hAnsi="宋体" w:cs="宋体"/>
                <w:sz w:val="24"/>
              </w:rPr>
            </w:pPr>
            <w:r>
              <w:rPr>
                <w:rFonts w:hint="eastAsia" w:ascii="宋体" w:hAnsi="宋体" w:cs="宋体"/>
                <w:b/>
                <w:bCs/>
                <w:sz w:val="24"/>
                <w:lang w:val="zh-CN"/>
              </w:rPr>
              <w:t>（三）商务评分（</w:t>
            </w:r>
            <w:r>
              <w:rPr>
                <w:rFonts w:hint="eastAsia" w:ascii="宋体" w:hAnsi="宋体" w:cs="宋体"/>
                <w:b/>
                <w:bCs/>
                <w:sz w:val="24"/>
                <w:lang w:val="en-US" w:eastAsia="zh-CN"/>
              </w:rPr>
              <w:t>45</w:t>
            </w:r>
            <w:r>
              <w:rPr>
                <w:rFonts w:hint="eastAsia" w:ascii="宋体" w:hAnsi="宋体" w:cs="宋体"/>
                <w:b/>
                <w:bCs/>
                <w:sz w:val="24"/>
                <w:lang w:val="zh-CN"/>
              </w:rPr>
              <w:t>分）</w:t>
            </w:r>
          </w:p>
        </w:tc>
      </w:tr>
      <w:tr w14:paraId="7F2BF3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1CB16E83">
            <w:pPr>
              <w:spacing w:before="78" w:line="185" w:lineRule="auto"/>
              <w:jc w:val="center"/>
              <w:rPr>
                <w:rFonts w:hint="eastAsia" w:asciiTheme="minorEastAsia" w:hAnsiTheme="minorEastAsia" w:eastAsiaTheme="minorEastAsia" w:cstheme="majorEastAsia"/>
                <w:sz w:val="24"/>
              </w:rPr>
            </w:pPr>
            <w:r>
              <w:rPr>
                <w:rFonts w:ascii="宋体" w:hAnsi="宋体" w:cs="宋体"/>
                <w:kern w:val="0"/>
                <w:sz w:val="24"/>
              </w:rPr>
              <w:t>1</w:t>
            </w:r>
          </w:p>
        </w:tc>
        <w:tc>
          <w:tcPr>
            <w:tcW w:w="1333" w:type="dxa"/>
            <w:tcBorders>
              <w:top w:val="single" w:color="auto" w:sz="4" w:space="0"/>
              <w:left w:val="single" w:color="auto" w:sz="4" w:space="0"/>
              <w:bottom w:val="single" w:color="auto" w:sz="4" w:space="0"/>
              <w:right w:val="single" w:color="auto" w:sz="4" w:space="0"/>
            </w:tcBorders>
            <w:vAlign w:val="center"/>
          </w:tcPr>
          <w:p w14:paraId="4316FE3E">
            <w:pPr>
              <w:widowControl/>
              <w:jc w:val="center"/>
              <w:rPr>
                <w:rFonts w:hint="eastAsia" w:asciiTheme="minorEastAsia" w:hAnsiTheme="minorEastAsia" w:eastAsiaTheme="minorEastAsia" w:cstheme="majorEastAsia"/>
                <w:sz w:val="24"/>
              </w:rPr>
            </w:pPr>
            <w:r>
              <w:rPr>
                <w:rFonts w:hint="eastAsia" w:ascii="宋体" w:hAnsi="宋体" w:cs="宋体"/>
                <w:kern w:val="0"/>
                <w:sz w:val="20"/>
                <w:szCs w:val="21"/>
              </w:rPr>
              <w:t>投标企业业绩</w:t>
            </w:r>
          </w:p>
        </w:tc>
        <w:tc>
          <w:tcPr>
            <w:tcW w:w="4919" w:type="dxa"/>
            <w:tcBorders>
              <w:top w:val="single" w:color="auto" w:sz="4" w:space="0"/>
              <w:left w:val="single" w:color="auto" w:sz="4" w:space="0"/>
              <w:bottom w:val="single" w:color="auto" w:sz="4" w:space="0"/>
              <w:right w:val="single" w:color="auto" w:sz="4" w:space="0"/>
            </w:tcBorders>
            <w:vAlign w:val="center"/>
          </w:tcPr>
          <w:p w14:paraId="51581AF0">
            <w:pPr>
              <w:widowControl/>
              <w:rPr>
                <w:rFonts w:hint="eastAsia" w:asciiTheme="minorEastAsia" w:hAnsiTheme="minorEastAsia" w:eastAsiaTheme="minorEastAsia" w:cstheme="majorEastAsia"/>
                <w:sz w:val="24"/>
              </w:rPr>
            </w:pPr>
            <w:r>
              <w:rPr>
                <w:rFonts w:hint="eastAsia" w:ascii="宋体" w:hAnsi="宋体" w:cs="宋体"/>
                <w:kern w:val="0"/>
                <w:sz w:val="20"/>
                <w:szCs w:val="21"/>
              </w:rPr>
              <w:t>近三年(以开标之日起倒算)投标企业有一项类似业绩的（以合同为准）加1分，最多加9分。</w:t>
            </w:r>
            <w:r>
              <w:rPr>
                <w:rFonts w:hint="eastAsia" w:ascii="宋体" w:hAnsi="宋体" w:cs="宋体"/>
                <w:kern w:val="0"/>
                <w:sz w:val="20"/>
                <w:szCs w:val="21"/>
              </w:rPr>
              <w:br w:type="textWrapping"/>
            </w:r>
            <w:r>
              <w:rPr>
                <w:rFonts w:hint="eastAsia" w:ascii="宋体" w:hAnsi="宋体" w:cs="宋体"/>
                <w:kern w:val="0"/>
                <w:sz w:val="20"/>
                <w:szCs w:val="21"/>
              </w:rPr>
              <w:t>评分依据：提供合同复印件并加盖公章。</w:t>
            </w:r>
          </w:p>
        </w:tc>
        <w:tc>
          <w:tcPr>
            <w:tcW w:w="739" w:type="dxa"/>
            <w:tcBorders>
              <w:top w:val="single" w:color="auto" w:sz="4" w:space="0"/>
              <w:left w:val="single" w:color="auto" w:sz="4" w:space="0"/>
              <w:bottom w:val="single" w:color="auto" w:sz="4" w:space="0"/>
              <w:right w:val="single" w:color="auto" w:sz="4" w:space="0"/>
            </w:tcBorders>
            <w:vAlign w:val="top"/>
          </w:tcPr>
          <w:p w14:paraId="2E5D28B2">
            <w:pPr>
              <w:spacing w:line="398" w:lineRule="auto"/>
              <w:rPr>
                <w:rFonts w:ascii="Arial"/>
                <w:kern w:val="0"/>
                <w:sz w:val="20"/>
              </w:rPr>
            </w:pPr>
          </w:p>
          <w:p w14:paraId="146CAC8D">
            <w:pPr>
              <w:spacing w:before="78" w:line="220" w:lineRule="auto"/>
              <w:ind w:left="185" w:leftChars="0"/>
              <w:rPr>
                <w:rFonts w:hint="eastAsia" w:asciiTheme="minorEastAsia" w:hAnsiTheme="minorEastAsia" w:eastAsiaTheme="minorEastAsia" w:cstheme="majorEastAsia"/>
                <w:sz w:val="24"/>
              </w:rPr>
            </w:pPr>
            <w:r>
              <w:rPr>
                <w:rFonts w:hint="eastAsia" w:ascii="宋体" w:hAnsi="宋体" w:cs="宋体"/>
                <w:spacing w:val="-26"/>
                <w:kern w:val="0"/>
                <w:sz w:val="24"/>
              </w:rPr>
              <w:t>9</w:t>
            </w:r>
            <w:r>
              <w:rPr>
                <w:rFonts w:ascii="宋体" w:hAnsi="宋体" w:cs="宋体"/>
                <w:spacing w:val="-23"/>
                <w:kern w:val="0"/>
                <w:sz w:val="24"/>
              </w:rPr>
              <w:t>分</w:t>
            </w:r>
          </w:p>
        </w:tc>
        <w:tc>
          <w:tcPr>
            <w:tcW w:w="1276" w:type="dxa"/>
            <w:tcBorders>
              <w:top w:val="single" w:color="auto" w:sz="4" w:space="0"/>
              <w:left w:val="single" w:color="auto" w:sz="4" w:space="0"/>
              <w:bottom w:val="single" w:color="auto" w:sz="4" w:space="0"/>
              <w:right w:val="single" w:color="auto" w:sz="8" w:space="0"/>
            </w:tcBorders>
            <w:vAlign w:val="center"/>
          </w:tcPr>
          <w:p w14:paraId="404799D6">
            <w:pPr>
              <w:spacing w:before="175" w:line="221" w:lineRule="auto"/>
              <w:ind w:left="111" w:leftChars="0"/>
              <w:jc w:val="center"/>
              <w:rPr>
                <w:rFonts w:hint="eastAsia" w:asciiTheme="minorEastAsia" w:hAnsiTheme="minorEastAsia" w:eastAsiaTheme="minorEastAsia" w:cstheme="majorEastAsia"/>
                <w:sz w:val="24"/>
              </w:rPr>
            </w:pPr>
            <w:r>
              <w:rPr>
                <w:rFonts w:hint="eastAsia" w:ascii="宋体" w:hAnsi="宋体" w:cs="宋体"/>
                <w:spacing w:val="-7"/>
                <w:kern w:val="0"/>
                <w:sz w:val="24"/>
              </w:rPr>
              <w:t>客观项</w:t>
            </w:r>
          </w:p>
        </w:tc>
      </w:tr>
      <w:tr w14:paraId="46710E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1" w:hRule="atLeast"/>
          <w:jc w:val="center"/>
        </w:trPr>
        <w:tc>
          <w:tcPr>
            <w:tcW w:w="664" w:type="dxa"/>
            <w:tcBorders>
              <w:left w:val="single" w:color="auto" w:sz="8" w:space="0"/>
              <w:bottom w:val="single" w:color="auto" w:sz="4" w:space="0"/>
              <w:right w:val="single" w:color="auto" w:sz="4" w:space="0"/>
            </w:tcBorders>
            <w:vAlign w:val="center"/>
          </w:tcPr>
          <w:p w14:paraId="29E25298">
            <w:pPr>
              <w:spacing w:before="78" w:line="184" w:lineRule="auto"/>
              <w:jc w:val="center"/>
              <w:rPr>
                <w:rFonts w:hint="default" w:asciiTheme="minorEastAsia" w:hAnsiTheme="minorEastAsia" w:eastAsiaTheme="minorEastAsia" w:cstheme="majorEastAsia"/>
                <w:sz w:val="24"/>
                <w:lang w:val="en-US" w:eastAsia="zh-CN"/>
              </w:rPr>
            </w:pPr>
            <w:r>
              <w:rPr>
                <w:rFonts w:ascii="宋体" w:hAnsi="宋体" w:cs="宋体"/>
                <w:kern w:val="0"/>
                <w:sz w:val="24"/>
              </w:rPr>
              <w:t>2</w:t>
            </w:r>
          </w:p>
        </w:tc>
        <w:tc>
          <w:tcPr>
            <w:tcW w:w="1333" w:type="dxa"/>
            <w:tcBorders>
              <w:left w:val="single" w:color="auto" w:sz="4" w:space="0"/>
              <w:bottom w:val="single" w:color="auto" w:sz="4" w:space="0"/>
              <w:right w:val="single" w:color="auto" w:sz="4" w:space="0"/>
            </w:tcBorders>
            <w:vAlign w:val="center"/>
          </w:tcPr>
          <w:p w14:paraId="5B35946F">
            <w:pPr>
              <w:widowControl/>
              <w:jc w:val="center"/>
              <w:rPr>
                <w:rFonts w:hint="eastAsia" w:asciiTheme="minorEastAsia" w:hAnsiTheme="minorEastAsia" w:eastAsiaTheme="minorEastAsia" w:cstheme="majorEastAsia"/>
                <w:sz w:val="24"/>
              </w:rPr>
            </w:pPr>
            <w:r>
              <w:rPr>
                <w:rFonts w:hint="eastAsia" w:ascii="宋体" w:hAnsi="宋体" w:cs="宋体"/>
                <w:kern w:val="0"/>
                <w:sz w:val="20"/>
                <w:szCs w:val="21"/>
              </w:rPr>
              <w:t>投标企业资质</w:t>
            </w:r>
          </w:p>
        </w:tc>
        <w:tc>
          <w:tcPr>
            <w:tcW w:w="4919" w:type="dxa"/>
            <w:tcBorders>
              <w:top w:val="single" w:color="auto" w:sz="4" w:space="0"/>
              <w:left w:val="single" w:color="auto" w:sz="4" w:space="0"/>
              <w:bottom w:val="single" w:color="auto" w:sz="4" w:space="0"/>
              <w:right w:val="single" w:color="auto" w:sz="4" w:space="0"/>
            </w:tcBorders>
            <w:vAlign w:val="center"/>
          </w:tcPr>
          <w:p w14:paraId="7FF7AAF6">
            <w:pPr>
              <w:widowControl/>
              <w:rPr>
                <w:rFonts w:hint="eastAsia" w:asciiTheme="minorEastAsia" w:hAnsiTheme="minorEastAsia" w:eastAsiaTheme="minorEastAsia" w:cstheme="majorEastAsia"/>
                <w:sz w:val="24"/>
                <w:lang w:val="en-US" w:eastAsia="zh-CN"/>
              </w:rPr>
            </w:pPr>
            <w:r>
              <w:rPr>
                <w:rFonts w:hint="eastAsia" w:ascii="宋体" w:hAnsi="宋体" w:cs="宋体"/>
                <w:kern w:val="0"/>
                <w:sz w:val="20"/>
                <w:szCs w:val="21"/>
              </w:rPr>
              <w:t>投标人具备多个行业资金监管类软件开发和服务能力且有成功案例（以软件著作权及合同为准），每提供一项加3分，最多6分。</w:t>
            </w:r>
            <w:r>
              <w:rPr>
                <w:rFonts w:hint="eastAsia" w:ascii="宋体" w:hAnsi="宋体" w:cs="宋体"/>
                <w:kern w:val="0"/>
                <w:sz w:val="20"/>
                <w:szCs w:val="21"/>
              </w:rPr>
              <w:br w:type="textWrapping"/>
            </w:r>
            <w:r>
              <w:rPr>
                <w:rFonts w:hint="eastAsia" w:ascii="宋体" w:hAnsi="宋体" w:cs="宋体"/>
                <w:kern w:val="0"/>
                <w:sz w:val="20"/>
                <w:szCs w:val="21"/>
              </w:rPr>
              <w:t>评分依据：提供软件著作权及合同复印件加盖公章。</w:t>
            </w:r>
          </w:p>
        </w:tc>
        <w:tc>
          <w:tcPr>
            <w:tcW w:w="739" w:type="dxa"/>
            <w:tcBorders>
              <w:top w:val="single" w:color="auto" w:sz="4" w:space="0"/>
              <w:left w:val="single" w:color="auto" w:sz="4" w:space="0"/>
              <w:bottom w:val="single" w:color="auto" w:sz="4" w:space="0"/>
              <w:right w:val="single" w:color="auto" w:sz="4" w:space="0"/>
            </w:tcBorders>
            <w:vAlign w:val="top"/>
          </w:tcPr>
          <w:p w14:paraId="1F73C934">
            <w:pPr>
              <w:spacing w:line="242" w:lineRule="auto"/>
              <w:rPr>
                <w:rFonts w:ascii="Arial"/>
                <w:kern w:val="0"/>
                <w:sz w:val="20"/>
              </w:rPr>
            </w:pPr>
          </w:p>
          <w:p w14:paraId="7ADEF331">
            <w:pPr>
              <w:spacing w:line="242" w:lineRule="auto"/>
              <w:rPr>
                <w:rFonts w:ascii="Arial"/>
                <w:kern w:val="0"/>
                <w:sz w:val="20"/>
              </w:rPr>
            </w:pPr>
          </w:p>
          <w:p w14:paraId="1A5A60BC">
            <w:pPr>
              <w:spacing w:before="78" w:line="220" w:lineRule="auto"/>
              <w:ind w:left="185" w:leftChars="0"/>
              <w:rPr>
                <w:rFonts w:hint="eastAsia" w:asciiTheme="minorEastAsia" w:hAnsiTheme="minorEastAsia" w:eastAsiaTheme="minorEastAsia" w:cstheme="majorEastAsia"/>
                <w:sz w:val="24"/>
                <w:lang w:val="en-US" w:eastAsia="zh-CN"/>
              </w:rPr>
            </w:pPr>
            <w:r>
              <w:rPr>
                <w:rFonts w:ascii="宋体" w:hAnsi="宋体" w:cs="宋体"/>
                <w:spacing w:val="-26"/>
                <w:kern w:val="0"/>
                <w:sz w:val="24"/>
              </w:rPr>
              <w:t>6</w:t>
            </w:r>
            <w:r>
              <w:rPr>
                <w:rFonts w:ascii="宋体" w:hAnsi="宋体" w:cs="宋体"/>
                <w:spacing w:val="-23"/>
                <w:kern w:val="0"/>
                <w:sz w:val="24"/>
              </w:rPr>
              <w:t>分</w:t>
            </w:r>
          </w:p>
        </w:tc>
        <w:tc>
          <w:tcPr>
            <w:tcW w:w="1276" w:type="dxa"/>
            <w:tcBorders>
              <w:top w:val="single" w:color="auto" w:sz="4" w:space="0"/>
              <w:left w:val="single" w:color="auto" w:sz="4" w:space="0"/>
              <w:bottom w:val="single" w:color="auto" w:sz="4" w:space="0"/>
              <w:right w:val="single" w:color="auto" w:sz="8" w:space="0"/>
            </w:tcBorders>
            <w:vAlign w:val="center"/>
          </w:tcPr>
          <w:p w14:paraId="3038550C">
            <w:pPr>
              <w:spacing w:before="175" w:line="221" w:lineRule="auto"/>
              <w:ind w:left="111" w:leftChars="0"/>
              <w:jc w:val="center"/>
              <w:rPr>
                <w:rFonts w:hint="eastAsia" w:asciiTheme="minorEastAsia" w:hAnsiTheme="minorEastAsia" w:eastAsiaTheme="minorEastAsia" w:cstheme="majorEastAsia"/>
                <w:sz w:val="24"/>
                <w:lang w:val="en-US" w:eastAsia="zh-CN"/>
              </w:rPr>
            </w:pPr>
            <w:r>
              <w:rPr>
                <w:rFonts w:hint="eastAsia" w:ascii="宋体" w:hAnsi="宋体" w:cs="宋体"/>
                <w:spacing w:val="-7"/>
                <w:kern w:val="0"/>
                <w:sz w:val="24"/>
              </w:rPr>
              <w:t>客观项</w:t>
            </w:r>
          </w:p>
        </w:tc>
      </w:tr>
      <w:tr w14:paraId="5D85DD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68756BD4">
            <w:pPr>
              <w:spacing w:before="78" w:line="183" w:lineRule="auto"/>
              <w:jc w:val="center"/>
              <w:rPr>
                <w:rFonts w:hint="eastAsia" w:asciiTheme="minorEastAsia" w:hAnsiTheme="minorEastAsia" w:eastAsiaTheme="minorEastAsia" w:cstheme="majorEastAsia"/>
                <w:sz w:val="24"/>
              </w:rPr>
            </w:pPr>
            <w:r>
              <w:rPr>
                <w:rFonts w:ascii="宋体" w:hAnsi="宋体" w:cs="宋体"/>
                <w:kern w:val="0"/>
                <w:sz w:val="24"/>
              </w:rPr>
              <w:t>3</w:t>
            </w:r>
          </w:p>
        </w:tc>
        <w:tc>
          <w:tcPr>
            <w:tcW w:w="1333" w:type="dxa"/>
            <w:tcBorders>
              <w:top w:val="single" w:color="auto" w:sz="4" w:space="0"/>
              <w:left w:val="single" w:color="auto" w:sz="4" w:space="0"/>
              <w:bottom w:val="single" w:color="auto" w:sz="4" w:space="0"/>
              <w:right w:val="single" w:color="auto" w:sz="4" w:space="0"/>
            </w:tcBorders>
            <w:vAlign w:val="center"/>
          </w:tcPr>
          <w:p w14:paraId="38DC4EB8">
            <w:pPr>
              <w:widowControl/>
              <w:jc w:val="center"/>
              <w:rPr>
                <w:rFonts w:hint="eastAsia" w:asciiTheme="minorEastAsia" w:hAnsiTheme="minorEastAsia" w:eastAsiaTheme="minorEastAsia" w:cstheme="majorEastAsia"/>
                <w:sz w:val="24"/>
              </w:rPr>
            </w:pPr>
            <w:r>
              <w:rPr>
                <w:rFonts w:hint="eastAsia" w:ascii="宋体" w:hAnsi="宋体" w:cs="宋体"/>
                <w:kern w:val="0"/>
                <w:sz w:val="20"/>
                <w:szCs w:val="21"/>
              </w:rPr>
              <w:t>运维服务能力</w:t>
            </w:r>
          </w:p>
        </w:tc>
        <w:tc>
          <w:tcPr>
            <w:tcW w:w="4919" w:type="dxa"/>
            <w:tcBorders>
              <w:top w:val="single" w:color="auto" w:sz="4" w:space="0"/>
              <w:left w:val="single" w:color="auto" w:sz="4" w:space="0"/>
              <w:bottom w:val="single" w:color="auto" w:sz="4" w:space="0"/>
              <w:right w:val="single" w:color="auto" w:sz="4" w:space="0"/>
            </w:tcBorders>
            <w:vAlign w:val="center"/>
          </w:tcPr>
          <w:p w14:paraId="394F171C">
            <w:pPr>
              <w:widowControl/>
              <w:rPr>
                <w:rFonts w:hint="eastAsia" w:asciiTheme="minorEastAsia" w:hAnsiTheme="minorEastAsia" w:eastAsiaTheme="minorEastAsia" w:cstheme="majorEastAsia"/>
                <w:sz w:val="24"/>
              </w:rPr>
            </w:pPr>
            <w:r>
              <w:rPr>
                <w:rFonts w:hint="eastAsia" w:ascii="宋体" w:hAnsi="宋体" w:cs="宋体"/>
                <w:kern w:val="0"/>
                <w:sz w:val="20"/>
                <w:szCs w:val="21"/>
              </w:rPr>
              <w:t>投标人具有自主开发的运维监控工具，并提供计算机软件著作权登记证书，且运维监控工具可实现对于主机、网络、数据库、中间件、虚拟化等系统设备监控功能，满足得5分,不满足得0分(须提供证书复印件及功能截图证明，未提供证书复印件的或者所提供功能截图不全的不得分)。</w:t>
            </w:r>
          </w:p>
        </w:tc>
        <w:tc>
          <w:tcPr>
            <w:tcW w:w="739" w:type="dxa"/>
            <w:tcBorders>
              <w:top w:val="single" w:color="auto" w:sz="4" w:space="0"/>
              <w:left w:val="single" w:color="auto" w:sz="4" w:space="0"/>
              <w:bottom w:val="single" w:color="auto" w:sz="4" w:space="0"/>
              <w:right w:val="single" w:color="auto" w:sz="4" w:space="0"/>
            </w:tcBorders>
            <w:vAlign w:val="top"/>
          </w:tcPr>
          <w:p w14:paraId="7794FECC">
            <w:pPr>
              <w:spacing w:line="242" w:lineRule="auto"/>
              <w:rPr>
                <w:rFonts w:ascii="Arial"/>
                <w:kern w:val="0"/>
                <w:sz w:val="20"/>
              </w:rPr>
            </w:pPr>
          </w:p>
          <w:p w14:paraId="5AE52700">
            <w:pPr>
              <w:spacing w:line="243" w:lineRule="auto"/>
              <w:rPr>
                <w:rFonts w:ascii="Arial"/>
                <w:kern w:val="0"/>
                <w:sz w:val="20"/>
              </w:rPr>
            </w:pPr>
          </w:p>
          <w:p w14:paraId="394D5FAE">
            <w:pPr>
              <w:spacing w:before="78" w:line="220" w:lineRule="auto"/>
              <w:ind w:left="184" w:leftChars="0"/>
              <w:rPr>
                <w:rFonts w:hint="eastAsia" w:asciiTheme="minorEastAsia" w:hAnsiTheme="minorEastAsia" w:eastAsiaTheme="minorEastAsia" w:cstheme="majorEastAsia"/>
                <w:sz w:val="24"/>
              </w:rPr>
            </w:pPr>
            <w:r>
              <w:rPr>
                <w:rFonts w:hint="eastAsia" w:ascii="宋体" w:hAnsi="宋体" w:cs="宋体"/>
                <w:spacing w:val="-25"/>
                <w:kern w:val="0"/>
                <w:sz w:val="24"/>
              </w:rPr>
              <w:t>5</w:t>
            </w:r>
            <w:r>
              <w:rPr>
                <w:rFonts w:ascii="宋体" w:hAnsi="宋体" w:cs="宋体"/>
                <w:spacing w:val="-23"/>
                <w:kern w:val="0"/>
                <w:sz w:val="24"/>
              </w:rPr>
              <w:t>分</w:t>
            </w:r>
          </w:p>
        </w:tc>
        <w:tc>
          <w:tcPr>
            <w:tcW w:w="1276" w:type="dxa"/>
            <w:tcBorders>
              <w:top w:val="single" w:color="auto" w:sz="4" w:space="0"/>
              <w:left w:val="single" w:color="auto" w:sz="4" w:space="0"/>
              <w:bottom w:val="single" w:color="auto" w:sz="4" w:space="0"/>
              <w:right w:val="single" w:color="auto" w:sz="8" w:space="0"/>
            </w:tcBorders>
            <w:vAlign w:val="center"/>
          </w:tcPr>
          <w:p w14:paraId="4CE2C924">
            <w:pPr>
              <w:spacing w:before="175" w:line="221" w:lineRule="auto"/>
              <w:ind w:left="111" w:leftChars="0"/>
              <w:jc w:val="center"/>
              <w:rPr>
                <w:rFonts w:hint="eastAsia" w:asciiTheme="minorEastAsia" w:hAnsiTheme="minorEastAsia" w:eastAsiaTheme="minorEastAsia" w:cstheme="majorEastAsia"/>
                <w:sz w:val="24"/>
              </w:rPr>
            </w:pPr>
            <w:r>
              <w:rPr>
                <w:rFonts w:hint="eastAsia" w:ascii="宋体" w:hAnsi="宋体" w:cs="宋体"/>
                <w:spacing w:val="-7"/>
                <w:kern w:val="0"/>
                <w:sz w:val="24"/>
              </w:rPr>
              <w:t>客观项</w:t>
            </w:r>
          </w:p>
        </w:tc>
      </w:tr>
      <w:tr w14:paraId="7C7EE6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411A24EF">
            <w:pPr>
              <w:spacing w:before="78" w:line="184" w:lineRule="auto"/>
              <w:jc w:val="center"/>
              <w:rPr>
                <w:rFonts w:hint="eastAsia" w:asciiTheme="minorEastAsia" w:hAnsiTheme="minorEastAsia" w:eastAsiaTheme="minorEastAsia" w:cstheme="majorEastAsia"/>
                <w:sz w:val="24"/>
                <w:lang w:eastAsia="zh-CN"/>
              </w:rPr>
            </w:pPr>
            <w:r>
              <w:rPr>
                <w:rFonts w:ascii="宋体" w:hAnsi="宋体" w:cs="宋体"/>
                <w:kern w:val="0"/>
                <w:sz w:val="24"/>
              </w:rPr>
              <w:t>4</w:t>
            </w:r>
          </w:p>
        </w:tc>
        <w:tc>
          <w:tcPr>
            <w:tcW w:w="1333" w:type="dxa"/>
            <w:tcBorders>
              <w:top w:val="single" w:color="auto" w:sz="4" w:space="0"/>
              <w:left w:val="single" w:color="auto" w:sz="4" w:space="0"/>
              <w:bottom w:val="single" w:color="auto" w:sz="4" w:space="0"/>
              <w:right w:val="single" w:color="auto" w:sz="4" w:space="0"/>
            </w:tcBorders>
            <w:vAlign w:val="center"/>
          </w:tcPr>
          <w:p w14:paraId="02E9C0C5">
            <w:pPr>
              <w:widowControl/>
              <w:jc w:val="center"/>
              <w:rPr>
                <w:rFonts w:hint="eastAsia" w:asciiTheme="minorEastAsia" w:hAnsiTheme="minorEastAsia" w:eastAsiaTheme="minorEastAsia" w:cstheme="majorEastAsia"/>
                <w:sz w:val="24"/>
              </w:rPr>
            </w:pPr>
            <w:r>
              <w:rPr>
                <w:rFonts w:hint="eastAsia" w:ascii="宋体" w:hAnsi="宋体" w:cs="宋体"/>
                <w:kern w:val="0"/>
                <w:sz w:val="20"/>
                <w:szCs w:val="21"/>
              </w:rPr>
              <w:t>资产管理能力</w:t>
            </w:r>
          </w:p>
        </w:tc>
        <w:tc>
          <w:tcPr>
            <w:tcW w:w="4919" w:type="dxa"/>
            <w:tcBorders>
              <w:top w:val="single" w:color="auto" w:sz="4" w:space="0"/>
              <w:left w:val="single" w:color="auto" w:sz="4" w:space="0"/>
              <w:bottom w:val="single" w:color="auto" w:sz="4" w:space="0"/>
              <w:right w:val="single" w:color="auto" w:sz="4" w:space="0"/>
            </w:tcBorders>
            <w:vAlign w:val="center"/>
          </w:tcPr>
          <w:p w14:paraId="274C2A93">
            <w:pPr>
              <w:widowControl/>
              <w:rPr>
                <w:rFonts w:hint="eastAsia" w:asciiTheme="minorEastAsia" w:hAnsiTheme="minorEastAsia" w:eastAsiaTheme="minorEastAsia" w:cstheme="majorEastAsia"/>
                <w:sz w:val="24"/>
              </w:rPr>
            </w:pPr>
            <w:r>
              <w:rPr>
                <w:rFonts w:hint="eastAsia" w:ascii="宋体" w:hAnsi="宋体" w:cs="宋体"/>
                <w:kern w:val="0"/>
                <w:sz w:val="20"/>
                <w:szCs w:val="21"/>
              </w:rPr>
              <w:t>投标人具有自主开发的运维服务流程工具，并提供计算机软件著作权登记证书，且运维服务流程工具具有服务单管理、服务跟踪、故障管理、问题管理、配置管理、报告管理等功能，满足得5分,不满足得0分(须提供证书复印件及功能截图证明，未提供证书复印件的或者所提供功能截图不全的不得分)。</w:t>
            </w:r>
          </w:p>
        </w:tc>
        <w:tc>
          <w:tcPr>
            <w:tcW w:w="739" w:type="dxa"/>
            <w:tcBorders>
              <w:top w:val="single" w:color="auto" w:sz="4" w:space="0"/>
              <w:left w:val="single" w:color="auto" w:sz="4" w:space="0"/>
              <w:bottom w:val="single" w:color="auto" w:sz="4" w:space="0"/>
              <w:right w:val="single" w:color="auto" w:sz="4" w:space="0"/>
            </w:tcBorders>
            <w:vAlign w:val="top"/>
          </w:tcPr>
          <w:p w14:paraId="34B106DF">
            <w:pPr>
              <w:spacing w:line="356" w:lineRule="auto"/>
              <w:rPr>
                <w:rFonts w:ascii="Arial"/>
                <w:kern w:val="0"/>
                <w:sz w:val="20"/>
              </w:rPr>
            </w:pPr>
          </w:p>
          <w:p w14:paraId="598E1181">
            <w:pPr>
              <w:spacing w:before="78" w:line="220" w:lineRule="auto"/>
              <w:ind w:left="188" w:leftChars="0"/>
              <w:rPr>
                <w:rFonts w:hint="eastAsia" w:asciiTheme="minorEastAsia" w:hAnsiTheme="minorEastAsia" w:eastAsiaTheme="minorEastAsia" w:cstheme="majorEastAsia"/>
                <w:sz w:val="24"/>
              </w:rPr>
            </w:pPr>
            <w:r>
              <w:rPr>
                <w:rFonts w:hint="eastAsia" w:ascii="宋体" w:hAnsi="宋体" w:cs="宋体"/>
                <w:spacing w:val="-26"/>
                <w:kern w:val="0"/>
                <w:sz w:val="24"/>
              </w:rPr>
              <w:t>5</w:t>
            </w:r>
            <w:r>
              <w:rPr>
                <w:rFonts w:ascii="宋体" w:hAnsi="宋体" w:cs="宋体"/>
                <w:spacing w:val="-24"/>
                <w:kern w:val="0"/>
                <w:sz w:val="24"/>
              </w:rPr>
              <w:t>分</w:t>
            </w:r>
          </w:p>
        </w:tc>
        <w:tc>
          <w:tcPr>
            <w:tcW w:w="1276" w:type="dxa"/>
            <w:tcBorders>
              <w:top w:val="single" w:color="auto" w:sz="4" w:space="0"/>
              <w:left w:val="single" w:color="auto" w:sz="4" w:space="0"/>
              <w:bottom w:val="single" w:color="auto" w:sz="4" w:space="0"/>
              <w:right w:val="single" w:color="auto" w:sz="8" w:space="0"/>
            </w:tcBorders>
            <w:vAlign w:val="center"/>
          </w:tcPr>
          <w:p w14:paraId="57A30493">
            <w:pPr>
              <w:spacing w:before="175" w:line="221" w:lineRule="auto"/>
              <w:ind w:left="111" w:leftChars="0"/>
              <w:jc w:val="center"/>
              <w:rPr>
                <w:rFonts w:hint="eastAsia" w:asciiTheme="minorEastAsia" w:hAnsiTheme="minorEastAsia" w:eastAsiaTheme="minorEastAsia" w:cstheme="majorEastAsia"/>
                <w:sz w:val="24"/>
              </w:rPr>
            </w:pPr>
            <w:r>
              <w:rPr>
                <w:rFonts w:hint="eastAsia" w:ascii="宋体" w:hAnsi="宋体" w:cs="宋体"/>
                <w:spacing w:val="-7"/>
                <w:kern w:val="0"/>
                <w:sz w:val="24"/>
              </w:rPr>
              <w:t>客观项</w:t>
            </w:r>
          </w:p>
        </w:tc>
      </w:tr>
      <w:tr w14:paraId="48B628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16CB47BB">
            <w:pPr>
              <w:spacing w:before="78" w:line="181" w:lineRule="auto"/>
              <w:jc w:val="center"/>
              <w:rPr>
                <w:rFonts w:ascii="宋体" w:hAnsi="宋体" w:cs="宋体"/>
                <w:kern w:val="0"/>
                <w:sz w:val="24"/>
              </w:rPr>
            </w:pPr>
            <w:r>
              <w:rPr>
                <w:rFonts w:ascii="宋体" w:hAnsi="宋体" w:cs="宋体"/>
                <w:kern w:val="0"/>
                <w:sz w:val="24"/>
              </w:rPr>
              <w:t>5</w:t>
            </w:r>
          </w:p>
        </w:tc>
        <w:tc>
          <w:tcPr>
            <w:tcW w:w="1333" w:type="dxa"/>
            <w:tcBorders>
              <w:top w:val="single" w:color="auto" w:sz="4" w:space="0"/>
              <w:left w:val="single" w:color="auto" w:sz="4" w:space="0"/>
              <w:bottom w:val="single" w:color="auto" w:sz="4" w:space="0"/>
              <w:right w:val="single" w:color="auto" w:sz="4" w:space="0"/>
            </w:tcBorders>
            <w:vAlign w:val="center"/>
          </w:tcPr>
          <w:p w14:paraId="404D010A">
            <w:pPr>
              <w:widowControl/>
              <w:jc w:val="center"/>
              <w:rPr>
                <w:rFonts w:hint="eastAsia" w:ascii="宋体" w:hAnsi="宋体" w:cs="宋体"/>
                <w:kern w:val="0"/>
                <w:sz w:val="20"/>
                <w:szCs w:val="21"/>
              </w:rPr>
            </w:pPr>
            <w:r>
              <w:rPr>
                <w:rFonts w:hint="eastAsia" w:ascii="宋体" w:hAnsi="宋体" w:cs="宋体"/>
                <w:kern w:val="0"/>
                <w:sz w:val="20"/>
                <w:szCs w:val="21"/>
              </w:rPr>
              <w:t>软件调试能力</w:t>
            </w:r>
          </w:p>
        </w:tc>
        <w:tc>
          <w:tcPr>
            <w:tcW w:w="4919" w:type="dxa"/>
            <w:tcBorders>
              <w:top w:val="single" w:color="auto" w:sz="4" w:space="0"/>
              <w:left w:val="single" w:color="auto" w:sz="4" w:space="0"/>
              <w:bottom w:val="single" w:color="auto" w:sz="4" w:space="0"/>
              <w:right w:val="single" w:color="auto" w:sz="4" w:space="0"/>
            </w:tcBorders>
            <w:vAlign w:val="center"/>
          </w:tcPr>
          <w:p w14:paraId="3E2FDD14">
            <w:pPr>
              <w:widowControl/>
              <w:jc w:val="left"/>
              <w:rPr>
                <w:rFonts w:hint="eastAsia" w:ascii="宋体" w:hAnsi="宋体" w:cs="宋体"/>
                <w:kern w:val="0"/>
                <w:sz w:val="20"/>
                <w:szCs w:val="21"/>
              </w:rPr>
            </w:pPr>
            <w:r>
              <w:rPr>
                <w:rFonts w:hint="eastAsia" w:ascii="宋体" w:hAnsi="宋体" w:cs="宋体"/>
                <w:kern w:val="0"/>
                <w:sz w:val="20"/>
                <w:szCs w:val="21"/>
              </w:rPr>
              <w:t>投标人具有自主开发的办公平台的能力，并提供计算机软件著作权登记证书，且可根据客户需求调整表单、升级国产化平台、与文档管理、预算一体化、国库支付电子化等系统协同工作的开发能力，满足得5分,不满足得0分(须提供证书复印件及功能截图证明，未提供证书复印件的或者所提供功能截图不全的不得分)。</w:t>
            </w:r>
          </w:p>
        </w:tc>
        <w:tc>
          <w:tcPr>
            <w:tcW w:w="739" w:type="dxa"/>
            <w:tcBorders>
              <w:top w:val="single" w:color="auto" w:sz="4" w:space="0"/>
              <w:left w:val="single" w:color="auto" w:sz="4" w:space="0"/>
              <w:bottom w:val="single" w:color="auto" w:sz="4" w:space="0"/>
              <w:right w:val="single" w:color="auto" w:sz="4" w:space="0"/>
            </w:tcBorders>
            <w:vAlign w:val="center"/>
          </w:tcPr>
          <w:p w14:paraId="6C68C2CC">
            <w:pPr>
              <w:spacing w:line="271" w:lineRule="auto"/>
              <w:jc w:val="center"/>
              <w:rPr>
                <w:rFonts w:ascii="Arial"/>
                <w:kern w:val="0"/>
                <w:sz w:val="20"/>
              </w:rPr>
            </w:pPr>
          </w:p>
          <w:p w14:paraId="3BC1DC13">
            <w:pPr>
              <w:spacing w:before="78" w:line="220" w:lineRule="auto"/>
              <w:ind w:left="189"/>
              <w:jc w:val="center"/>
              <w:rPr>
                <w:rFonts w:ascii="宋体" w:hAnsi="宋体" w:cs="宋体"/>
                <w:spacing w:val="-25"/>
                <w:kern w:val="0"/>
                <w:sz w:val="24"/>
              </w:rPr>
            </w:pPr>
          </w:p>
          <w:p w14:paraId="77ABAAE4">
            <w:pPr>
              <w:spacing w:before="78" w:line="220" w:lineRule="auto"/>
              <w:ind w:left="189" w:leftChars="0"/>
              <w:jc w:val="center"/>
              <w:rPr>
                <w:rFonts w:hint="eastAsia" w:ascii="宋体" w:hAnsi="宋体" w:cs="宋体"/>
                <w:spacing w:val="-26"/>
                <w:kern w:val="0"/>
                <w:sz w:val="24"/>
              </w:rPr>
            </w:pPr>
            <w:r>
              <w:rPr>
                <w:rFonts w:hint="eastAsia" w:ascii="宋体" w:hAnsi="宋体" w:cs="宋体"/>
                <w:spacing w:val="-25"/>
                <w:kern w:val="0"/>
                <w:sz w:val="24"/>
              </w:rPr>
              <w:t>5</w:t>
            </w:r>
            <w:r>
              <w:rPr>
                <w:rFonts w:ascii="宋体" w:hAnsi="宋体" w:cs="宋体"/>
                <w:spacing w:val="-25"/>
                <w:kern w:val="0"/>
                <w:sz w:val="24"/>
              </w:rPr>
              <w:t>分</w:t>
            </w:r>
          </w:p>
        </w:tc>
        <w:tc>
          <w:tcPr>
            <w:tcW w:w="1276" w:type="dxa"/>
            <w:tcBorders>
              <w:top w:val="single" w:color="auto" w:sz="4" w:space="0"/>
              <w:left w:val="single" w:color="auto" w:sz="4" w:space="0"/>
              <w:bottom w:val="single" w:color="auto" w:sz="4" w:space="0"/>
              <w:right w:val="single" w:color="auto" w:sz="8" w:space="0"/>
            </w:tcBorders>
            <w:vAlign w:val="center"/>
          </w:tcPr>
          <w:p w14:paraId="3A47626F">
            <w:pPr>
              <w:spacing w:before="175" w:line="221" w:lineRule="auto"/>
              <w:ind w:left="111" w:leftChars="0" w:firstLine="210" w:firstLineChars="100"/>
              <w:jc w:val="both"/>
              <w:rPr>
                <w:rFonts w:hint="eastAsia" w:ascii="宋体" w:hAnsi="宋体" w:cs="宋体"/>
                <w:spacing w:val="-7"/>
                <w:kern w:val="0"/>
                <w:sz w:val="24"/>
              </w:rPr>
            </w:pPr>
            <w:r>
              <w:rPr>
                <w:rFonts w:hint="eastAsia" w:ascii="宋体" w:hAnsi="宋体" w:cs="宋体"/>
                <w:spacing w:val="-7"/>
                <w:kern w:val="0"/>
                <w:sz w:val="24"/>
              </w:rPr>
              <w:t>客观项</w:t>
            </w:r>
          </w:p>
        </w:tc>
      </w:tr>
      <w:tr w14:paraId="701966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663A0FB8">
            <w:pPr>
              <w:spacing w:before="78" w:line="181" w:lineRule="auto"/>
              <w:jc w:val="center"/>
              <w:rPr>
                <w:rFonts w:ascii="宋体" w:hAnsi="宋体" w:cs="宋体"/>
                <w:kern w:val="0"/>
                <w:sz w:val="24"/>
              </w:rPr>
            </w:pPr>
            <w:r>
              <w:rPr>
                <w:rFonts w:hint="eastAsia" w:ascii="宋体" w:hAnsi="宋体" w:cs="宋体"/>
                <w:kern w:val="0"/>
                <w:sz w:val="24"/>
              </w:rPr>
              <w:t>6</w:t>
            </w:r>
          </w:p>
        </w:tc>
        <w:tc>
          <w:tcPr>
            <w:tcW w:w="1333" w:type="dxa"/>
            <w:tcBorders>
              <w:top w:val="single" w:color="auto" w:sz="4" w:space="0"/>
              <w:left w:val="single" w:color="auto" w:sz="4" w:space="0"/>
              <w:bottom w:val="single" w:color="auto" w:sz="4" w:space="0"/>
              <w:right w:val="single" w:color="auto" w:sz="4" w:space="0"/>
            </w:tcBorders>
            <w:vAlign w:val="center"/>
          </w:tcPr>
          <w:p w14:paraId="126841B2">
            <w:pPr>
              <w:widowControl/>
              <w:jc w:val="center"/>
              <w:rPr>
                <w:rFonts w:hint="eastAsia" w:ascii="宋体" w:hAnsi="宋体" w:cs="宋体"/>
                <w:kern w:val="0"/>
                <w:sz w:val="20"/>
                <w:szCs w:val="21"/>
              </w:rPr>
            </w:pPr>
            <w:r>
              <w:rPr>
                <w:rFonts w:hint="eastAsia" w:ascii="宋体" w:hAnsi="宋体" w:cs="宋体"/>
                <w:kern w:val="0"/>
                <w:sz w:val="20"/>
                <w:szCs w:val="21"/>
              </w:rPr>
              <w:t>培训服务能力</w:t>
            </w:r>
          </w:p>
        </w:tc>
        <w:tc>
          <w:tcPr>
            <w:tcW w:w="4919" w:type="dxa"/>
            <w:tcBorders>
              <w:top w:val="single" w:color="auto" w:sz="4" w:space="0"/>
              <w:left w:val="single" w:color="auto" w:sz="4" w:space="0"/>
              <w:bottom w:val="single" w:color="auto" w:sz="4" w:space="0"/>
              <w:right w:val="single" w:color="auto" w:sz="4" w:space="0"/>
            </w:tcBorders>
            <w:vAlign w:val="center"/>
          </w:tcPr>
          <w:p w14:paraId="045AE635">
            <w:pPr>
              <w:widowControl/>
              <w:jc w:val="left"/>
              <w:rPr>
                <w:rFonts w:hint="eastAsia" w:ascii="宋体" w:hAnsi="宋体" w:cs="宋体"/>
                <w:kern w:val="0"/>
                <w:sz w:val="20"/>
                <w:szCs w:val="21"/>
              </w:rPr>
            </w:pPr>
            <w:r>
              <w:rPr>
                <w:rFonts w:hint="eastAsia" w:ascii="宋体" w:hAnsi="宋体" w:cs="宋体"/>
                <w:kern w:val="0"/>
                <w:sz w:val="20"/>
                <w:szCs w:val="21"/>
              </w:rPr>
              <w:t>投标人具有中级培训师或中级人力资源管理师，提供全面系统的培训服务，且根据服务需求提供培训课件，满足得5分,不满足得0分(须提供证书复印件，未提供证书复印件的不得分)。</w:t>
            </w:r>
          </w:p>
        </w:tc>
        <w:tc>
          <w:tcPr>
            <w:tcW w:w="739" w:type="dxa"/>
            <w:tcBorders>
              <w:top w:val="single" w:color="auto" w:sz="4" w:space="0"/>
              <w:left w:val="single" w:color="auto" w:sz="4" w:space="0"/>
              <w:bottom w:val="single" w:color="auto" w:sz="4" w:space="0"/>
              <w:right w:val="single" w:color="auto" w:sz="4" w:space="0"/>
            </w:tcBorders>
            <w:vAlign w:val="center"/>
          </w:tcPr>
          <w:p w14:paraId="56BE816D">
            <w:pPr>
              <w:spacing w:line="271" w:lineRule="auto"/>
              <w:jc w:val="center"/>
              <w:rPr>
                <w:rFonts w:ascii="Arial"/>
                <w:kern w:val="0"/>
                <w:sz w:val="20"/>
              </w:rPr>
            </w:pPr>
          </w:p>
          <w:p w14:paraId="23E73665">
            <w:pPr>
              <w:spacing w:line="271" w:lineRule="auto"/>
              <w:ind w:firstLine="184" w:firstLineChars="100"/>
              <w:jc w:val="center"/>
              <w:rPr>
                <w:rFonts w:hint="eastAsia" w:ascii="宋体" w:hAnsi="宋体" w:cs="宋体"/>
                <w:spacing w:val="-26"/>
                <w:kern w:val="0"/>
                <w:sz w:val="24"/>
              </w:rPr>
            </w:pPr>
            <w:r>
              <w:rPr>
                <w:rFonts w:hint="eastAsia" w:ascii="Arial"/>
                <w:kern w:val="0"/>
                <w:sz w:val="20"/>
              </w:rPr>
              <w:t>5</w:t>
            </w:r>
            <w:r>
              <w:rPr>
                <w:rFonts w:ascii="Arial"/>
                <w:kern w:val="0"/>
                <w:sz w:val="20"/>
              </w:rPr>
              <w:t>分</w:t>
            </w:r>
          </w:p>
        </w:tc>
        <w:tc>
          <w:tcPr>
            <w:tcW w:w="1276" w:type="dxa"/>
            <w:tcBorders>
              <w:top w:val="single" w:color="auto" w:sz="4" w:space="0"/>
              <w:left w:val="single" w:color="auto" w:sz="4" w:space="0"/>
              <w:bottom w:val="single" w:color="auto" w:sz="4" w:space="0"/>
              <w:right w:val="single" w:color="auto" w:sz="8" w:space="0"/>
            </w:tcBorders>
            <w:vAlign w:val="center"/>
          </w:tcPr>
          <w:p w14:paraId="658E1750">
            <w:pPr>
              <w:spacing w:line="271" w:lineRule="auto"/>
              <w:ind w:firstLine="210" w:firstLineChars="100"/>
              <w:jc w:val="both"/>
              <w:rPr>
                <w:rFonts w:hint="eastAsia" w:ascii="宋体" w:hAnsi="宋体" w:cs="宋体"/>
                <w:spacing w:val="-7"/>
                <w:kern w:val="0"/>
                <w:sz w:val="24"/>
              </w:rPr>
            </w:pPr>
            <w:r>
              <w:rPr>
                <w:rFonts w:hint="eastAsia" w:ascii="宋体" w:hAnsi="宋体" w:cs="宋体"/>
                <w:spacing w:val="-7"/>
                <w:kern w:val="0"/>
                <w:sz w:val="24"/>
              </w:rPr>
              <w:t>客观项</w:t>
            </w:r>
          </w:p>
        </w:tc>
      </w:tr>
      <w:tr w14:paraId="488953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680870A8">
            <w:pPr>
              <w:spacing w:before="78" w:line="181" w:lineRule="auto"/>
              <w:jc w:val="center"/>
              <w:rPr>
                <w:rFonts w:ascii="宋体" w:hAnsi="宋体" w:cs="宋体"/>
                <w:kern w:val="0"/>
                <w:sz w:val="24"/>
              </w:rPr>
            </w:pPr>
            <w:r>
              <w:rPr>
                <w:rFonts w:hint="eastAsia" w:ascii="宋体" w:hAnsi="宋体" w:cs="宋体"/>
                <w:spacing w:val="-7"/>
                <w:kern w:val="0"/>
                <w:sz w:val="24"/>
              </w:rPr>
              <w:t>7</w:t>
            </w:r>
          </w:p>
        </w:tc>
        <w:tc>
          <w:tcPr>
            <w:tcW w:w="1333" w:type="dxa"/>
            <w:tcBorders>
              <w:top w:val="single" w:color="auto" w:sz="4" w:space="0"/>
              <w:left w:val="single" w:color="auto" w:sz="4" w:space="0"/>
              <w:bottom w:val="single" w:color="auto" w:sz="4" w:space="0"/>
              <w:right w:val="single" w:color="auto" w:sz="4" w:space="0"/>
            </w:tcBorders>
            <w:vAlign w:val="center"/>
          </w:tcPr>
          <w:p w14:paraId="7291A79E">
            <w:pPr>
              <w:widowControl/>
              <w:jc w:val="center"/>
              <w:rPr>
                <w:rFonts w:hint="eastAsia" w:ascii="宋体" w:hAnsi="宋体" w:cs="宋体"/>
                <w:kern w:val="0"/>
                <w:sz w:val="20"/>
                <w:szCs w:val="21"/>
              </w:rPr>
            </w:pPr>
            <w:r>
              <w:rPr>
                <w:rFonts w:hint="eastAsia" w:ascii="宋体" w:hAnsi="宋体" w:cs="宋体"/>
                <w:kern w:val="0"/>
                <w:sz w:val="20"/>
                <w:szCs w:val="21"/>
              </w:rPr>
              <w:t>服务工具</w:t>
            </w:r>
          </w:p>
        </w:tc>
        <w:tc>
          <w:tcPr>
            <w:tcW w:w="4919" w:type="dxa"/>
            <w:tcBorders>
              <w:top w:val="single" w:color="auto" w:sz="4" w:space="0"/>
              <w:left w:val="single" w:color="auto" w:sz="4" w:space="0"/>
              <w:bottom w:val="single" w:color="auto" w:sz="4" w:space="0"/>
              <w:right w:val="single" w:color="auto" w:sz="4" w:space="0"/>
            </w:tcBorders>
            <w:vAlign w:val="center"/>
          </w:tcPr>
          <w:p w14:paraId="0C26078E">
            <w:pPr>
              <w:widowControl/>
              <w:jc w:val="left"/>
              <w:rPr>
                <w:rFonts w:ascii="宋体" w:hAnsi="宋体" w:cs="宋体"/>
                <w:kern w:val="0"/>
                <w:sz w:val="20"/>
                <w:szCs w:val="21"/>
              </w:rPr>
            </w:pPr>
            <w:r>
              <w:rPr>
                <w:rFonts w:hint="eastAsia" w:ascii="宋体" w:hAnsi="宋体" w:cs="宋体"/>
                <w:kern w:val="0"/>
                <w:sz w:val="20"/>
                <w:szCs w:val="21"/>
              </w:rPr>
              <w:t>投标人提供第三方应用性能管理平台具有应用状态实时监控功能、主动预测风险，分析潜在问题功能、自动探查应用结构，快速定位根源问题功能、实时监控用户行为，准确定位代码异常功能、自动生</w:t>
            </w:r>
            <w:r>
              <w:rPr>
                <w:rFonts w:ascii="宋体" w:hAnsi="宋体" w:cs="宋体"/>
                <w:kern w:val="0"/>
                <w:sz w:val="20"/>
                <w:szCs w:val="21"/>
              </w:rPr>
              <w:t>成拓扑图并提供真实拓扑环境</w:t>
            </w:r>
            <w:r>
              <w:rPr>
                <w:rFonts w:hint="eastAsia" w:ascii="宋体" w:hAnsi="宋体" w:cs="宋体"/>
                <w:kern w:val="0"/>
                <w:sz w:val="20"/>
                <w:szCs w:val="21"/>
              </w:rPr>
              <w:t>（</w:t>
            </w:r>
            <w:r>
              <w:rPr>
                <w:rFonts w:ascii="宋体" w:hAnsi="宋体" w:cs="宋体"/>
                <w:kern w:val="0"/>
                <w:sz w:val="20"/>
                <w:szCs w:val="21"/>
              </w:rPr>
              <w:t>以产品截图为准）</w:t>
            </w:r>
            <w:r>
              <w:rPr>
                <w:rFonts w:hint="eastAsia" w:ascii="宋体" w:hAnsi="宋体" w:cs="宋体"/>
                <w:kern w:val="0"/>
                <w:sz w:val="20"/>
                <w:szCs w:val="21"/>
              </w:rPr>
              <w:t>。</w:t>
            </w:r>
          </w:p>
          <w:p w14:paraId="3BBFC71B">
            <w:pPr>
              <w:widowControl/>
              <w:jc w:val="left"/>
              <w:rPr>
                <w:rFonts w:hint="eastAsia" w:ascii="宋体" w:hAnsi="宋体" w:cs="宋体"/>
                <w:kern w:val="0"/>
                <w:sz w:val="20"/>
                <w:szCs w:val="21"/>
              </w:rPr>
            </w:pPr>
            <w:r>
              <w:rPr>
                <w:rFonts w:hint="eastAsia" w:ascii="宋体" w:hAnsi="宋体" w:cs="宋体"/>
                <w:kern w:val="0"/>
                <w:sz w:val="20"/>
                <w:szCs w:val="21"/>
              </w:rPr>
              <w:t>评分依据：每提供一项产品功能</w:t>
            </w:r>
            <w:r>
              <w:rPr>
                <w:rFonts w:ascii="宋体" w:hAnsi="宋体" w:cs="宋体"/>
                <w:kern w:val="0"/>
                <w:sz w:val="20"/>
                <w:szCs w:val="21"/>
              </w:rPr>
              <w:t>截图并</w:t>
            </w:r>
            <w:r>
              <w:rPr>
                <w:rFonts w:hint="eastAsia" w:ascii="宋体" w:hAnsi="宋体" w:cs="宋体"/>
                <w:kern w:val="0"/>
                <w:sz w:val="20"/>
                <w:szCs w:val="21"/>
              </w:rPr>
              <w:t>加盖公章得2分，</w:t>
            </w:r>
            <w:r>
              <w:rPr>
                <w:rFonts w:ascii="宋体" w:hAnsi="宋体" w:cs="宋体"/>
                <w:kern w:val="0"/>
                <w:sz w:val="20"/>
                <w:szCs w:val="21"/>
              </w:rPr>
              <w:t>最多得</w:t>
            </w:r>
            <w:r>
              <w:rPr>
                <w:rFonts w:hint="eastAsia" w:ascii="宋体" w:hAnsi="宋体" w:cs="宋体"/>
                <w:kern w:val="0"/>
                <w:sz w:val="20"/>
                <w:szCs w:val="21"/>
              </w:rPr>
              <w:t>10分</w:t>
            </w:r>
            <w:r>
              <w:rPr>
                <w:rFonts w:ascii="宋体" w:hAnsi="宋体" w:cs="宋体"/>
                <w:kern w:val="0"/>
                <w:sz w:val="20"/>
                <w:szCs w:val="21"/>
              </w:rPr>
              <w:t>。</w:t>
            </w:r>
          </w:p>
        </w:tc>
        <w:tc>
          <w:tcPr>
            <w:tcW w:w="739" w:type="dxa"/>
            <w:tcBorders>
              <w:top w:val="single" w:color="auto" w:sz="4" w:space="0"/>
              <w:left w:val="single" w:color="auto" w:sz="4" w:space="0"/>
              <w:bottom w:val="single" w:color="auto" w:sz="4" w:space="0"/>
              <w:right w:val="single" w:color="auto" w:sz="4" w:space="0"/>
            </w:tcBorders>
            <w:vAlign w:val="center"/>
          </w:tcPr>
          <w:p w14:paraId="60995B6C">
            <w:pPr>
              <w:spacing w:before="78" w:line="220" w:lineRule="auto"/>
              <w:jc w:val="both"/>
              <w:rPr>
                <w:rFonts w:hint="eastAsia" w:ascii="宋体" w:hAnsi="宋体" w:cs="宋体"/>
                <w:spacing w:val="-26"/>
                <w:kern w:val="0"/>
                <w:sz w:val="24"/>
              </w:rPr>
            </w:pPr>
            <w:r>
              <w:rPr>
                <w:rFonts w:hint="eastAsia" w:ascii="宋体" w:hAnsi="宋体" w:cs="宋体"/>
                <w:kern w:val="0"/>
                <w:sz w:val="24"/>
              </w:rPr>
              <w:t>10分</w:t>
            </w:r>
          </w:p>
        </w:tc>
        <w:tc>
          <w:tcPr>
            <w:tcW w:w="1276" w:type="dxa"/>
            <w:tcBorders>
              <w:top w:val="single" w:color="auto" w:sz="4" w:space="0"/>
              <w:left w:val="single" w:color="auto" w:sz="4" w:space="0"/>
              <w:bottom w:val="single" w:color="auto" w:sz="4" w:space="0"/>
              <w:right w:val="single" w:color="auto" w:sz="8" w:space="0"/>
            </w:tcBorders>
            <w:vAlign w:val="center"/>
          </w:tcPr>
          <w:p w14:paraId="613F4EC3">
            <w:pPr>
              <w:spacing w:before="175" w:line="221" w:lineRule="auto"/>
              <w:ind w:left="111" w:leftChars="0" w:firstLine="210" w:firstLineChars="100"/>
              <w:jc w:val="both"/>
              <w:rPr>
                <w:rFonts w:hint="eastAsia" w:ascii="宋体" w:hAnsi="宋体" w:cs="宋体"/>
                <w:spacing w:val="-7"/>
                <w:kern w:val="0"/>
                <w:sz w:val="24"/>
              </w:rPr>
            </w:pPr>
            <w:r>
              <w:rPr>
                <w:rFonts w:hint="eastAsia" w:ascii="宋体" w:hAnsi="宋体" w:cs="宋体"/>
                <w:spacing w:val="-7"/>
                <w:kern w:val="0"/>
                <w:sz w:val="24"/>
              </w:rPr>
              <w:t>客观项</w:t>
            </w:r>
          </w:p>
        </w:tc>
      </w:tr>
      <w:tr w14:paraId="5911A2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31" w:type="dxa"/>
            <w:gridSpan w:val="5"/>
            <w:tcBorders>
              <w:top w:val="single" w:color="auto" w:sz="4" w:space="0"/>
              <w:left w:val="single" w:color="auto" w:sz="8" w:space="0"/>
              <w:bottom w:val="single" w:color="auto" w:sz="8" w:space="0"/>
              <w:right w:val="single" w:color="auto" w:sz="8" w:space="0"/>
            </w:tcBorders>
            <w:vAlign w:val="center"/>
          </w:tcPr>
          <w:p w14:paraId="03911F17">
            <w:pPr>
              <w:autoSpaceDE w:val="0"/>
              <w:autoSpaceDN w:val="0"/>
              <w:adjustRightInd w:val="0"/>
              <w:rPr>
                <w:rFonts w:ascii="宋体" w:hAnsi="宋体" w:cs="宋体"/>
                <w:sz w:val="24"/>
              </w:rPr>
            </w:pPr>
            <w:r>
              <w:rPr>
                <w:rFonts w:hint="eastAsia" w:ascii="宋体" w:hAnsi="宋体" w:cs="宋体"/>
                <w:sz w:val="24"/>
              </w:rPr>
              <w:t>说明：</w:t>
            </w:r>
          </w:p>
          <w:p w14:paraId="4EABCD13">
            <w:pPr>
              <w:autoSpaceDE w:val="0"/>
              <w:autoSpaceDN w:val="0"/>
              <w:adjustRightInd w:val="0"/>
              <w:rPr>
                <w:rFonts w:ascii="宋体" w:hAnsi="宋体" w:cs="宋体"/>
                <w:sz w:val="24"/>
              </w:rPr>
            </w:pPr>
            <w:r>
              <w:rPr>
                <w:rFonts w:hint="eastAsia" w:ascii="宋体" w:hAnsi="宋体" w:cs="宋体"/>
                <w:sz w:val="24"/>
              </w:rPr>
              <w:t>1.评分标准中有分值区间的，包含区间上限本数，不含下限本数。</w:t>
            </w:r>
          </w:p>
          <w:p w14:paraId="073E1372">
            <w:pPr>
              <w:autoSpaceDE w:val="0"/>
              <w:autoSpaceDN w:val="0"/>
              <w:adjustRightInd w:val="0"/>
              <w:rPr>
                <w:rFonts w:ascii="宋体" w:hAnsi="宋体" w:cs="宋体"/>
                <w:sz w:val="24"/>
              </w:rPr>
            </w:pPr>
            <w:r>
              <w:rPr>
                <w:rFonts w:hint="eastAsia" w:ascii="宋体" w:hAnsi="宋体" w:cs="宋体"/>
                <w:sz w:val="24"/>
              </w:rPr>
              <w:t>2.评分因素有时间限制（如投标截止日前三年内）的，所提供的合同、证书、证明等材料的时间，以签署日期、颁发日期或出具日期为准。</w:t>
            </w:r>
          </w:p>
        </w:tc>
      </w:tr>
    </w:tbl>
    <w:p w14:paraId="5C2A5FA2">
      <w:pPr>
        <w:pStyle w:val="3"/>
        <w:ind w:firstLine="0"/>
        <w:jc w:val="center"/>
        <w:rPr>
          <w:rStyle w:val="22"/>
          <w:b/>
          <w:bCs/>
          <w:sz w:val="36"/>
          <w:szCs w:val="36"/>
        </w:rPr>
      </w:pPr>
      <w:r>
        <w:rPr>
          <w:rStyle w:val="22"/>
          <w:rFonts w:ascii="宋体" w:hAnsi="宋体" w:cs="宋体"/>
          <w:b/>
          <w:bCs/>
          <w:kern w:val="0"/>
          <w:sz w:val="36"/>
          <w:szCs w:val="36"/>
        </w:rPr>
        <w:br w:type="page"/>
      </w:r>
      <w:r>
        <w:rPr>
          <w:rStyle w:val="22"/>
          <w:rFonts w:hint="eastAsia"/>
          <w:b/>
          <w:bCs/>
          <w:sz w:val="36"/>
          <w:szCs w:val="36"/>
        </w:rPr>
        <w:t xml:space="preserve">第六章  </w:t>
      </w:r>
      <w:r>
        <w:rPr>
          <w:rStyle w:val="22"/>
          <w:rFonts w:hint="eastAsia"/>
          <w:b/>
          <w:bCs/>
          <w:sz w:val="36"/>
          <w:szCs w:val="36"/>
          <w:lang w:eastAsia="zh-CN"/>
        </w:rPr>
        <w:t>供应商</w:t>
      </w:r>
      <w:r>
        <w:rPr>
          <w:rStyle w:val="22"/>
          <w:rFonts w:hint="eastAsia"/>
          <w:b/>
          <w:bCs/>
          <w:sz w:val="36"/>
          <w:szCs w:val="36"/>
        </w:rPr>
        <w:t>须知</w:t>
      </w:r>
    </w:p>
    <w:p w14:paraId="0828F900">
      <w:pPr>
        <w:jc w:val="center"/>
        <w:outlineLvl w:val="1"/>
        <w:rPr>
          <w:rFonts w:ascii="宋体" w:hAnsi="宋体"/>
          <w:sz w:val="24"/>
        </w:rPr>
      </w:pPr>
      <w:r>
        <w:rPr>
          <w:rFonts w:hint="eastAsia" w:ascii="黑体" w:hAnsi="黑体" w:eastAsia="黑体" w:cs="黑体"/>
          <w:kern w:val="0"/>
          <w:sz w:val="30"/>
          <w:szCs w:val="30"/>
          <w:lang w:val="zh-CN"/>
        </w:rPr>
        <w:t>一、总则</w:t>
      </w:r>
    </w:p>
    <w:p w14:paraId="68CA7880">
      <w:pPr>
        <w:adjustRightInd w:val="0"/>
        <w:snapToGrid w:val="0"/>
        <w:ind w:firstLine="441" w:firstLineChars="197"/>
        <w:rPr>
          <w:rFonts w:ascii="宋体" w:hAnsi="宋体"/>
          <w:b/>
          <w:bCs/>
          <w:sz w:val="24"/>
        </w:rPr>
      </w:pPr>
      <w:r>
        <w:rPr>
          <w:rFonts w:hint="eastAsia" w:ascii="宋体" w:hAnsi="宋体"/>
          <w:b/>
          <w:bCs/>
          <w:sz w:val="24"/>
        </w:rPr>
        <w:t>1. 定义</w:t>
      </w:r>
    </w:p>
    <w:p w14:paraId="3D9EBF36">
      <w:pPr>
        <w:adjustRightInd w:val="0"/>
        <w:snapToGrid w:val="0"/>
        <w:ind w:firstLine="441" w:firstLineChars="197"/>
        <w:rPr>
          <w:rFonts w:ascii="宋体" w:hAnsi="宋体"/>
          <w:sz w:val="24"/>
        </w:rPr>
      </w:pPr>
      <w:r>
        <w:rPr>
          <w:rFonts w:hint="eastAsia" w:ascii="宋体" w:hAnsi="宋体"/>
          <w:sz w:val="24"/>
        </w:rPr>
        <w:t>1.1 “采购人”是指依法进行政府采购的国家机关、事业单位、团体组织。本项目采购人详见本</w:t>
      </w:r>
      <w:r>
        <w:rPr>
          <w:rFonts w:hint="eastAsia" w:ascii="宋体" w:hAnsi="宋体"/>
          <w:sz w:val="24"/>
          <w:lang w:eastAsia="zh-CN"/>
        </w:rPr>
        <w:t>采购文件</w:t>
      </w:r>
      <w:r>
        <w:rPr>
          <w:rFonts w:hint="eastAsia" w:ascii="宋体" w:hAnsi="宋体"/>
          <w:sz w:val="24"/>
        </w:rPr>
        <w:t xml:space="preserve">中第一章《投标邀请》。 </w:t>
      </w:r>
    </w:p>
    <w:p w14:paraId="08BB9A7D">
      <w:pPr>
        <w:adjustRightInd w:val="0"/>
        <w:snapToGrid w:val="0"/>
        <w:ind w:firstLine="441" w:firstLineChars="197"/>
        <w:rPr>
          <w:rFonts w:ascii="宋体" w:hAnsi="宋体"/>
          <w:sz w:val="24"/>
        </w:rPr>
      </w:pPr>
      <w:r>
        <w:rPr>
          <w:rFonts w:hint="eastAsia" w:ascii="宋体" w:hAnsi="宋体"/>
          <w:sz w:val="24"/>
        </w:rPr>
        <w:t>1.2 “采购</w:t>
      </w:r>
      <w:r>
        <w:rPr>
          <w:rFonts w:hint="eastAsia" w:ascii="宋体" w:hAnsi="宋体"/>
          <w:sz w:val="24"/>
          <w:lang w:val="en-US" w:eastAsia="zh-CN"/>
        </w:rPr>
        <w:t>代理</w:t>
      </w:r>
      <w:r>
        <w:rPr>
          <w:rFonts w:hint="eastAsia" w:ascii="宋体" w:hAnsi="宋体"/>
          <w:sz w:val="24"/>
        </w:rPr>
        <w:t>机构”是指依据《政府采购委托代理协议》，受采购人委托具体组织本次招标采购活动的单位，即</w:t>
      </w:r>
      <w:r>
        <w:rPr>
          <w:rFonts w:hint="eastAsia" w:ascii="宋体" w:hAnsi="宋体"/>
          <w:sz w:val="24"/>
          <w:u w:val="single"/>
        </w:rPr>
        <w:t xml:space="preserve"> </w:t>
      </w:r>
      <w:r>
        <w:rPr>
          <w:rFonts w:hint="eastAsia" w:ascii="宋体" w:hAnsi="宋体"/>
          <w:sz w:val="24"/>
        </w:rPr>
        <w:t>。</w:t>
      </w:r>
    </w:p>
    <w:p w14:paraId="6EC4F498">
      <w:pPr>
        <w:adjustRightInd w:val="0"/>
        <w:snapToGrid w:val="0"/>
        <w:ind w:firstLine="441" w:firstLineChars="197"/>
        <w:rPr>
          <w:rFonts w:ascii="宋体" w:hAnsi="宋体"/>
          <w:sz w:val="24"/>
        </w:rPr>
      </w:pPr>
      <w:r>
        <w:rPr>
          <w:rFonts w:hint="eastAsia" w:ascii="宋体" w:hAnsi="宋体"/>
          <w:sz w:val="24"/>
        </w:rPr>
        <w:t>1.3 “服务”是指本</w:t>
      </w:r>
      <w:r>
        <w:rPr>
          <w:rFonts w:hint="eastAsia" w:ascii="宋体" w:hAnsi="宋体"/>
          <w:sz w:val="24"/>
          <w:lang w:eastAsia="zh-CN"/>
        </w:rPr>
        <w:t>采购文件</w:t>
      </w:r>
      <w:r>
        <w:rPr>
          <w:rFonts w:hint="eastAsia" w:ascii="宋体" w:hAnsi="宋体"/>
          <w:sz w:val="24"/>
        </w:rPr>
        <w:t>中所属服务。</w:t>
      </w:r>
    </w:p>
    <w:p w14:paraId="690D9C70">
      <w:pPr>
        <w:adjustRightInd w:val="0"/>
        <w:snapToGrid w:val="0"/>
        <w:ind w:firstLine="441" w:firstLineChars="197"/>
        <w:rPr>
          <w:rFonts w:ascii="宋体" w:hAnsi="宋体"/>
          <w:sz w:val="24"/>
        </w:rPr>
      </w:pPr>
      <w:r>
        <w:rPr>
          <w:rFonts w:hint="eastAsia" w:ascii="宋体" w:hAnsi="宋体"/>
          <w:sz w:val="24"/>
        </w:rPr>
        <w:t>1.4 “</w:t>
      </w:r>
      <w:r>
        <w:rPr>
          <w:rFonts w:hint="eastAsia" w:ascii="宋体" w:hAnsi="宋体"/>
          <w:sz w:val="24"/>
          <w:lang w:eastAsia="zh-CN"/>
        </w:rPr>
        <w:t>供应商</w:t>
      </w:r>
      <w:r>
        <w:rPr>
          <w:rFonts w:hint="eastAsia" w:ascii="宋体" w:hAnsi="宋体"/>
          <w:sz w:val="24"/>
        </w:rPr>
        <w:t>（</w:t>
      </w:r>
      <w:r>
        <w:rPr>
          <w:rFonts w:hint="eastAsia" w:ascii="宋体" w:hAnsi="宋体"/>
          <w:sz w:val="24"/>
          <w:lang w:eastAsia="zh-CN"/>
        </w:rPr>
        <w:t>供应商</w:t>
      </w:r>
      <w:r>
        <w:rPr>
          <w:rFonts w:hint="eastAsia" w:ascii="宋体" w:hAnsi="宋体"/>
          <w:sz w:val="24"/>
        </w:rPr>
        <w:t>）”是指</w:t>
      </w:r>
      <w:r>
        <w:rPr>
          <w:rFonts w:ascii="宋体" w:hAnsi="宋体"/>
          <w:sz w:val="24"/>
        </w:rPr>
        <w:t>响应招标、参加投标竞争的法人、其他组织或者自然人。</w:t>
      </w:r>
    </w:p>
    <w:p w14:paraId="2437300C">
      <w:pPr>
        <w:adjustRightInd w:val="0"/>
        <w:snapToGrid w:val="0"/>
        <w:ind w:firstLine="441" w:firstLineChars="197"/>
        <w:rPr>
          <w:rFonts w:ascii="宋体" w:hAnsi="宋体"/>
          <w:sz w:val="24"/>
        </w:rPr>
      </w:pPr>
      <w:r>
        <w:rPr>
          <w:rFonts w:hint="eastAsia" w:ascii="宋体" w:hAnsi="宋体"/>
          <w:sz w:val="24"/>
        </w:rPr>
        <w:t>1.5 “合格</w:t>
      </w:r>
      <w:r>
        <w:rPr>
          <w:rFonts w:hint="eastAsia" w:ascii="宋体" w:hAnsi="宋体"/>
          <w:sz w:val="24"/>
          <w:lang w:eastAsia="zh-CN"/>
        </w:rPr>
        <w:t>供应商</w:t>
      </w:r>
      <w:r>
        <w:rPr>
          <w:rFonts w:hint="eastAsia" w:ascii="宋体" w:hAnsi="宋体"/>
          <w:sz w:val="24"/>
        </w:rPr>
        <w:t>”是指</w:t>
      </w:r>
      <w:r>
        <w:rPr>
          <w:rFonts w:hint="eastAsia" w:ascii="宋体" w:hAnsi="宋体"/>
          <w:bCs/>
          <w:sz w:val="24"/>
          <w:lang w:eastAsia="zh-CN"/>
        </w:rPr>
        <w:t>响应文件</w:t>
      </w:r>
      <w:r>
        <w:rPr>
          <w:rFonts w:hint="eastAsia" w:ascii="宋体" w:hAnsi="宋体"/>
          <w:bCs/>
          <w:sz w:val="24"/>
        </w:rPr>
        <w:t>提交成功、解密成功、能正常导入电子开标系统，且</w:t>
      </w:r>
      <w:r>
        <w:rPr>
          <w:rFonts w:hint="eastAsia" w:ascii="宋体" w:hAnsi="宋体"/>
          <w:sz w:val="24"/>
        </w:rPr>
        <w:t>资格审查和符合性审查合格的</w:t>
      </w:r>
      <w:r>
        <w:rPr>
          <w:rFonts w:hint="eastAsia" w:ascii="宋体" w:hAnsi="宋体"/>
          <w:sz w:val="24"/>
          <w:lang w:eastAsia="zh-CN"/>
        </w:rPr>
        <w:t>供应商</w:t>
      </w:r>
      <w:r>
        <w:rPr>
          <w:rFonts w:hint="eastAsia" w:ascii="宋体" w:hAnsi="宋体"/>
          <w:sz w:val="24"/>
        </w:rPr>
        <w:t>。</w:t>
      </w:r>
    </w:p>
    <w:p w14:paraId="353B0432">
      <w:pPr>
        <w:adjustRightInd w:val="0"/>
        <w:snapToGrid w:val="0"/>
        <w:ind w:firstLine="441" w:firstLineChars="197"/>
        <w:rPr>
          <w:rFonts w:ascii="宋体" w:hAnsi="宋体" w:cs="宋体"/>
          <w:sz w:val="24"/>
        </w:rPr>
      </w:pPr>
      <w:r>
        <w:rPr>
          <w:rFonts w:hint="eastAsia" w:ascii="宋体" w:hAnsi="宋体"/>
          <w:sz w:val="24"/>
        </w:rPr>
        <w:t xml:space="preserve">1.6 </w:t>
      </w:r>
      <w:r>
        <w:rPr>
          <w:rFonts w:hint="eastAsia" w:ascii="宋体" w:hAnsi="宋体" w:cs="宋体"/>
          <w:sz w:val="24"/>
        </w:rPr>
        <w:t>本</w:t>
      </w:r>
      <w:r>
        <w:rPr>
          <w:rFonts w:hint="eastAsia" w:ascii="宋体" w:hAnsi="宋体" w:cs="宋体"/>
          <w:sz w:val="24"/>
          <w:lang w:eastAsia="zh-CN"/>
        </w:rPr>
        <w:t>采购文件</w:t>
      </w:r>
      <w:r>
        <w:rPr>
          <w:rFonts w:hint="eastAsia" w:ascii="宋体" w:hAnsi="宋体" w:cs="宋体"/>
          <w:sz w:val="24"/>
        </w:rPr>
        <w:t>各部分规定的期间以时、日、月、年计算。期间开始的时和日，不计算在期间内，而从次日开始计算。期间届满的最后一天是节假日的，以节假日后的第一日为期间届满的日期。</w:t>
      </w:r>
    </w:p>
    <w:p w14:paraId="10EA6B8A">
      <w:pPr>
        <w:adjustRightInd w:val="0"/>
        <w:snapToGrid w:val="0"/>
        <w:ind w:firstLine="441" w:firstLineChars="197"/>
        <w:rPr>
          <w:rFonts w:ascii="宋体" w:hAnsi="宋体" w:cs="宋体"/>
          <w:color w:val="000000"/>
          <w:sz w:val="24"/>
        </w:rPr>
      </w:pPr>
      <w:r>
        <w:rPr>
          <w:rFonts w:hint="eastAsia" w:ascii="宋体" w:hAnsi="宋体" w:cs="宋体"/>
          <w:color w:val="000000"/>
          <w:sz w:val="24"/>
        </w:rPr>
        <w:t>1.7 本</w:t>
      </w:r>
      <w:r>
        <w:rPr>
          <w:rFonts w:hint="eastAsia" w:ascii="宋体" w:hAnsi="宋体" w:cs="宋体"/>
          <w:color w:val="000000"/>
          <w:sz w:val="24"/>
          <w:lang w:eastAsia="zh-CN"/>
        </w:rPr>
        <w:t>采购文件</w:t>
      </w:r>
      <w:r>
        <w:rPr>
          <w:rFonts w:hint="eastAsia" w:ascii="宋体" w:hAnsi="宋体" w:cs="宋体"/>
          <w:color w:val="000000"/>
          <w:sz w:val="24"/>
        </w:rPr>
        <w:t>所称“投标截止日前一年内”，是指投标截止日前365天内（如某项目投标截止日为2020年8月1日，此项目“投标截止日前一年内”是指2019年8月1日-2020年7月31日）。</w:t>
      </w:r>
    </w:p>
    <w:p w14:paraId="0B285A73">
      <w:pPr>
        <w:adjustRightInd w:val="0"/>
        <w:snapToGrid w:val="0"/>
        <w:ind w:firstLine="441" w:firstLineChars="197"/>
        <w:rPr>
          <w:rFonts w:ascii="宋体" w:hAnsi="宋体" w:cs="宋体"/>
          <w:color w:val="000000"/>
          <w:sz w:val="24"/>
        </w:rPr>
      </w:pPr>
      <w:r>
        <w:rPr>
          <w:rFonts w:hint="eastAsia" w:ascii="宋体" w:hAnsi="宋体" w:cs="宋体"/>
          <w:color w:val="000000"/>
          <w:sz w:val="24"/>
        </w:rPr>
        <w:t>“投标截止日前二年内”、“投标截止日前三年内”等，均按此要求确认。</w:t>
      </w:r>
    </w:p>
    <w:p w14:paraId="3B5D8F33">
      <w:pPr>
        <w:pStyle w:val="38"/>
        <w:numPr>
          <w:ilvl w:val="0"/>
          <w:numId w:val="0"/>
        </w:numPr>
        <w:tabs>
          <w:tab w:val="left" w:pos="720"/>
          <w:tab w:val="clear" w:pos="709"/>
        </w:tabs>
        <w:ind w:firstLine="448"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2.</w:t>
      </w:r>
      <w:r>
        <w:rPr>
          <w:rFonts w:hint="eastAsia" w:cs="宋体"/>
          <w:b/>
          <w:bCs/>
          <w:color w:val="000000" w:themeColor="text1"/>
          <w:sz w:val="24"/>
          <w:szCs w:val="24"/>
          <w:lang w:eastAsia="zh-CN"/>
          <w14:textFill>
            <w14:solidFill>
              <w14:schemeClr w14:val="tx1"/>
            </w14:solidFill>
          </w14:textFill>
        </w:rPr>
        <w:t>供应商</w:t>
      </w:r>
      <w:r>
        <w:rPr>
          <w:rFonts w:hint="eastAsia" w:cs="宋体"/>
          <w:b/>
          <w:bCs/>
          <w:color w:val="000000" w:themeColor="text1"/>
          <w:sz w:val="24"/>
          <w:szCs w:val="24"/>
          <w14:textFill>
            <w14:solidFill>
              <w14:schemeClr w14:val="tx1"/>
            </w14:solidFill>
          </w14:textFill>
        </w:rPr>
        <w:t>参加政府采购的条件</w:t>
      </w:r>
    </w:p>
    <w:p w14:paraId="38D5BD4F">
      <w:pPr>
        <w:adjustRightInd w:val="0"/>
        <w:snapToGrid w:val="0"/>
        <w:ind w:firstLine="441" w:firstLineChars="197"/>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2.1拟参与本项目的供应商，首先在“政采云”平台上免费进行供应商注册（“政采云”供应商注册流程：https://middle.zcygov.cn/v-settle-front/registry），注册后可在“政采云”平台免费自行下载</w:t>
      </w:r>
      <w:r>
        <w:rPr>
          <w:rFonts w:hint="eastAsia" w:ascii="宋体" w:hAnsi="宋体" w:cs="宋体"/>
          <w:color w:val="000000" w:themeColor="text1"/>
          <w:sz w:val="24"/>
          <w:lang w:eastAsia="zh-CN"/>
          <w14:textFill>
            <w14:solidFill>
              <w14:schemeClr w14:val="tx1"/>
            </w14:solidFill>
          </w14:textFill>
        </w:rPr>
        <w:t>采购文件</w:t>
      </w:r>
      <w:r>
        <w:rPr>
          <w:rFonts w:hint="eastAsia" w:ascii="宋体" w:hAnsi="宋体" w:cs="宋体"/>
          <w:color w:val="000000" w:themeColor="text1"/>
          <w:sz w:val="24"/>
          <w14:textFill>
            <w14:solidFill>
              <w14:schemeClr w14:val="tx1"/>
            </w14:solidFill>
          </w14:textFill>
        </w:rPr>
        <w:t>（下载地址：http://www.zcygov.cn；下载</w:t>
      </w:r>
      <w:r>
        <w:rPr>
          <w:rFonts w:hint="eastAsia" w:ascii="宋体" w:hAnsi="宋体" w:cs="宋体"/>
          <w:color w:val="000000" w:themeColor="text1"/>
          <w:sz w:val="24"/>
          <w:lang w:eastAsia="zh-CN"/>
          <w14:textFill>
            <w14:solidFill>
              <w14:schemeClr w14:val="tx1"/>
            </w14:solidFill>
          </w14:textFill>
        </w:rPr>
        <w:t>采购文件</w:t>
      </w:r>
      <w:r>
        <w:rPr>
          <w:rFonts w:hint="eastAsia" w:ascii="宋体" w:hAnsi="宋体" w:cs="宋体"/>
          <w:color w:val="000000" w:themeColor="text1"/>
          <w:sz w:val="24"/>
          <w14:textFill>
            <w14:solidFill>
              <w14:schemeClr w14:val="tx1"/>
            </w14:solidFill>
          </w14:textFill>
        </w:rPr>
        <w:t>操作路径：登录“政采云”平台-登录账号-我的工作台-项目采购-获取采购文件-找到本项目-点击“申请获取文件”）。</w:t>
      </w:r>
    </w:p>
    <w:p w14:paraId="6CD4DB38">
      <w:pPr>
        <w:adjustRightInd w:val="0"/>
        <w:snapToGrid w:val="0"/>
        <w:ind w:firstLine="441" w:firstLineChars="197"/>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本项目采取资格后审，供应商根据免费下载的</w:t>
      </w:r>
      <w:r>
        <w:rPr>
          <w:rFonts w:hint="eastAsia" w:ascii="宋体" w:hAnsi="宋体" w:cs="宋体"/>
          <w:color w:val="000000" w:themeColor="text1"/>
          <w:sz w:val="24"/>
          <w:lang w:eastAsia="zh-CN"/>
          <w14:textFill>
            <w14:solidFill>
              <w14:schemeClr w14:val="tx1"/>
            </w14:solidFill>
          </w14:textFill>
        </w:rPr>
        <w:t>采购文件</w:t>
      </w:r>
      <w:r>
        <w:rPr>
          <w:rFonts w:hint="eastAsia" w:ascii="宋体" w:hAnsi="宋体" w:cs="宋体"/>
          <w:color w:val="000000" w:themeColor="text1"/>
          <w:sz w:val="24"/>
          <w14:textFill>
            <w14:solidFill>
              <w14:schemeClr w14:val="tx1"/>
            </w14:solidFill>
          </w14:textFill>
        </w:rPr>
        <w:t>内容决定是否参与投标，如确定参与投标，须在本项目投标截止时间前按</w:t>
      </w:r>
      <w:r>
        <w:rPr>
          <w:rFonts w:hint="eastAsia" w:ascii="宋体" w:hAnsi="宋体" w:cs="宋体"/>
          <w:color w:val="000000" w:themeColor="text1"/>
          <w:sz w:val="24"/>
          <w:lang w:eastAsia="zh-CN"/>
          <w14:textFill>
            <w14:solidFill>
              <w14:schemeClr w14:val="tx1"/>
            </w14:solidFill>
          </w14:textFill>
        </w:rPr>
        <w:t>采购文件</w:t>
      </w:r>
      <w:r>
        <w:rPr>
          <w:rFonts w:hint="eastAsia" w:ascii="宋体" w:hAnsi="宋体" w:cs="宋体"/>
          <w:color w:val="000000" w:themeColor="text1"/>
          <w:sz w:val="24"/>
          <w14:textFill>
            <w14:solidFill>
              <w14:schemeClr w14:val="tx1"/>
            </w14:solidFill>
          </w14:textFill>
        </w:rPr>
        <w:t>中规定的方式提交电子响应文件，未按上述要求办理的，开标时一律按无效处理。</w:t>
      </w:r>
    </w:p>
    <w:p w14:paraId="011397A3">
      <w:pPr>
        <w:ind w:firstLine="439" w:firstLineChars="196"/>
        <w:rPr>
          <w:rFonts w:ascii="宋体" w:hAnsi="宋体" w:cs="宋体"/>
          <w:sz w:val="24"/>
        </w:rPr>
      </w:pPr>
      <w:r>
        <w:rPr>
          <w:rFonts w:hint="eastAsia" w:ascii="宋体" w:hAnsi="宋体" w:cs="宋体"/>
          <w:color w:val="000000" w:themeColor="text1"/>
          <w:sz w:val="24"/>
          <w14:textFill>
            <w14:solidFill>
              <w14:schemeClr w14:val="tx1"/>
            </w14:solidFill>
          </w14:textFill>
        </w:rPr>
        <w:t>2.2 符合</w:t>
      </w:r>
      <w:r>
        <w:rPr>
          <w:rFonts w:hint="eastAsia" w:ascii="宋体" w:hAnsi="宋体" w:cs="宋体"/>
          <w:color w:val="000000" w:themeColor="text1"/>
          <w:sz w:val="24"/>
          <w:lang w:eastAsia="zh-CN"/>
          <w14:textFill>
            <w14:solidFill>
              <w14:schemeClr w14:val="tx1"/>
            </w14:solidFill>
          </w14:textFill>
        </w:rPr>
        <w:t>采购文件</w:t>
      </w:r>
      <w:r>
        <w:rPr>
          <w:rFonts w:hint="eastAsia" w:ascii="宋体" w:hAnsi="宋体" w:cs="宋体"/>
          <w:color w:val="000000" w:themeColor="text1"/>
          <w:sz w:val="24"/>
          <w14:textFill>
            <w14:solidFill>
              <w14:schemeClr w14:val="tx1"/>
            </w14:solidFill>
          </w14:textFill>
        </w:rPr>
        <w:t>第一章《投标邀请》中规定的</w:t>
      </w:r>
      <w:r>
        <w:rPr>
          <w:rFonts w:hint="eastAsia" w:ascii="宋体" w:hAnsi="宋体" w:cs="宋体"/>
          <w:color w:val="000000" w:themeColor="text1"/>
          <w:sz w:val="24"/>
          <w:lang w:eastAsia="zh-CN"/>
          <w14:textFill>
            <w14:solidFill>
              <w14:schemeClr w14:val="tx1"/>
            </w14:solidFill>
          </w14:textFill>
        </w:rPr>
        <w:t>供应商</w:t>
      </w:r>
      <w:r>
        <w:rPr>
          <w:rFonts w:hint="eastAsia" w:ascii="宋体" w:hAnsi="宋体" w:cs="宋体"/>
          <w:color w:val="000000" w:themeColor="text1"/>
          <w:sz w:val="24"/>
          <w14:textFill>
            <w14:solidFill>
              <w14:schemeClr w14:val="tx1"/>
            </w14:solidFill>
          </w14:textFill>
        </w:rPr>
        <w:t>资格条件</w:t>
      </w:r>
      <w:r>
        <w:rPr>
          <w:rFonts w:hint="eastAsia" w:ascii="宋体" w:hAnsi="宋体" w:cs="宋体"/>
          <w:sz w:val="24"/>
        </w:rPr>
        <w:t>。</w:t>
      </w:r>
    </w:p>
    <w:p w14:paraId="7C843562">
      <w:pPr>
        <w:pStyle w:val="38"/>
        <w:numPr>
          <w:ilvl w:val="0"/>
          <w:numId w:val="0"/>
        </w:numPr>
        <w:tabs>
          <w:tab w:val="left" w:pos="720"/>
          <w:tab w:val="clear" w:pos="709"/>
        </w:tabs>
        <w:ind w:firstLine="448" w:firstLineChars="200"/>
        <w:rPr>
          <w:rFonts w:cs="宋体"/>
          <w:b/>
          <w:bCs/>
          <w:sz w:val="24"/>
          <w:szCs w:val="24"/>
        </w:rPr>
      </w:pPr>
      <w:r>
        <w:rPr>
          <w:rFonts w:hint="eastAsia" w:cs="宋体"/>
          <w:b/>
          <w:bCs/>
          <w:sz w:val="24"/>
          <w:szCs w:val="24"/>
        </w:rPr>
        <w:t>3.合格的服务</w:t>
      </w:r>
    </w:p>
    <w:p w14:paraId="788A78EA">
      <w:pPr>
        <w:spacing w:line="276" w:lineRule="auto"/>
        <w:ind w:firstLine="441" w:firstLineChars="197"/>
        <w:rPr>
          <w:rFonts w:ascii="宋体" w:hAnsi="宋体"/>
          <w:sz w:val="24"/>
        </w:rPr>
      </w:pPr>
      <w:r>
        <w:rPr>
          <w:rFonts w:hint="eastAsia" w:ascii="宋体" w:hAnsi="宋体"/>
          <w:sz w:val="24"/>
        </w:rPr>
        <w:t>3.1</w:t>
      </w:r>
      <w:r>
        <w:rPr>
          <w:rFonts w:hint="eastAsia" w:ascii="宋体" w:hAnsi="宋体"/>
          <w:sz w:val="24"/>
          <w:lang w:eastAsia="zh-CN"/>
        </w:rPr>
        <w:t>供应商</w:t>
      </w:r>
      <w:r>
        <w:rPr>
          <w:rFonts w:hint="eastAsia" w:ascii="宋体" w:hAnsi="宋体"/>
          <w:sz w:val="24"/>
        </w:rPr>
        <w:t>提供的服务应当符合</w:t>
      </w:r>
      <w:r>
        <w:rPr>
          <w:rFonts w:hint="eastAsia" w:ascii="宋体" w:hAnsi="宋体"/>
          <w:sz w:val="24"/>
          <w:lang w:eastAsia="zh-CN"/>
        </w:rPr>
        <w:t>采购文件</w:t>
      </w:r>
      <w:r>
        <w:rPr>
          <w:rFonts w:hint="eastAsia" w:ascii="宋体" w:hAnsi="宋体"/>
          <w:sz w:val="24"/>
        </w:rPr>
        <w:t>的要求，并且其质量完全符合国家标准、行业标准或地方标准。</w:t>
      </w:r>
    </w:p>
    <w:p w14:paraId="184A5F79">
      <w:pPr>
        <w:spacing w:line="276" w:lineRule="auto"/>
        <w:ind w:firstLine="441" w:firstLineChars="197"/>
        <w:rPr>
          <w:rFonts w:ascii="宋体" w:hAnsi="宋体"/>
          <w:sz w:val="24"/>
        </w:rPr>
      </w:pPr>
      <w:r>
        <w:rPr>
          <w:rFonts w:hint="eastAsia" w:ascii="宋体" w:hAnsi="宋体"/>
          <w:sz w:val="24"/>
        </w:rPr>
        <w:t>3.2.</w:t>
      </w:r>
      <w:r>
        <w:rPr>
          <w:rFonts w:hint="eastAsia" w:ascii="宋体" w:hAnsi="宋体"/>
          <w:sz w:val="24"/>
          <w:lang w:eastAsia="zh-CN"/>
        </w:rPr>
        <w:t>供应商</w:t>
      </w:r>
      <w:r>
        <w:rPr>
          <w:rFonts w:hint="eastAsia" w:ascii="宋体" w:hAnsi="宋体"/>
          <w:sz w:val="24"/>
        </w:rPr>
        <w:t>所提供的服务应当没有侵犯任何第三方的知识产权、技术秘密等合法权利，不存在任何产权瑕疵。</w:t>
      </w:r>
    </w:p>
    <w:p w14:paraId="505B3C03">
      <w:pPr>
        <w:spacing w:line="276" w:lineRule="auto"/>
        <w:ind w:firstLine="441"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205E4AA1">
      <w:pPr>
        <w:adjustRightInd w:val="0"/>
        <w:snapToGrid w:val="0"/>
        <w:ind w:firstLine="441" w:firstLineChars="197"/>
        <w:rPr>
          <w:rFonts w:ascii="宋体" w:hAnsi="宋体" w:cs="宋体"/>
          <w:sz w:val="24"/>
        </w:rPr>
      </w:pPr>
      <w:r>
        <w:rPr>
          <w:rFonts w:hint="eastAsia" w:ascii="宋体" w:hAnsi="宋体" w:cs="宋体"/>
          <w:b/>
          <w:bCs/>
          <w:sz w:val="24"/>
        </w:rPr>
        <w:t>4.联合体投标</w:t>
      </w:r>
    </w:p>
    <w:p w14:paraId="343FF517">
      <w:pPr>
        <w:ind w:firstLine="441" w:firstLineChars="197"/>
        <w:rPr>
          <w:rFonts w:ascii="宋体" w:hAnsi="宋体" w:cs="宋体"/>
          <w:sz w:val="24"/>
        </w:rPr>
      </w:pPr>
      <w:r>
        <w:rPr>
          <w:rFonts w:hint="eastAsia" w:ascii="宋体" w:hAnsi="宋体" w:cs="宋体"/>
          <w:sz w:val="24"/>
        </w:rPr>
        <w:t>如果</w:t>
      </w:r>
      <w:r>
        <w:rPr>
          <w:rFonts w:hint="eastAsia" w:ascii="宋体" w:hAnsi="宋体" w:cs="宋体"/>
          <w:sz w:val="24"/>
          <w:lang w:eastAsia="zh-CN"/>
        </w:rPr>
        <w:t>采购文件</w:t>
      </w:r>
      <w:r>
        <w:rPr>
          <w:rFonts w:hint="eastAsia" w:ascii="宋体" w:hAnsi="宋体" w:cs="宋体"/>
          <w:sz w:val="24"/>
        </w:rPr>
        <w:t>第一章《投标邀请》中没有特殊说明，本次招标允许由2个以上</w:t>
      </w:r>
      <w:r>
        <w:rPr>
          <w:rFonts w:hint="eastAsia" w:ascii="宋体" w:hAnsi="宋体" w:cs="宋体"/>
          <w:sz w:val="24"/>
          <w:lang w:eastAsia="zh-CN"/>
        </w:rPr>
        <w:t>供应商</w:t>
      </w:r>
      <w:r>
        <w:rPr>
          <w:rFonts w:hint="eastAsia" w:ascii="宋体" w:hAnsi="宋体" w:cs="宋体"/>
          <w:sz w:val="24"/>
        </w:rPr>
        <w:t>组成1个联合体以1个</w:t>
      </w:r>
      <w:r>
        <w:rPr>
          <w:rFonts w:hint="eastAsia" w:ascii="宋体" w:hAnsi="宋体" w:cs="宋体"/>
          <w:sz w:val="24"/>
          <w:lang w:eastAsia="zh-CN"/>
        </w:rPr>
        <w:t>供应商</w:t>
      </w:r>
      <w:r>
        <w:rPr>
          <w:rFonts w:hint="eastAsia" w:ascii="宋体" w:hAnsi="宋体" w:cs="宋体"/>
          <w:sz w:val="24"/>
        </w:rPr>
        <w:t>身份共同投标。联合体各方应符合下列要求：</w:t>
      </w:r>
    </w:p>
    <w:p w14:paraId="66E45F45">
      <w:pPr>
        <w:ind w:firstLine="441" w:firstLineChars="197"/>
        <w:rPr>
          <w:rFonts w:ascii="宋体" w:hAnsi="宋体" w:cs="宋体"/>
          <w:sz w:val="24"/>
        </w:rPr>
      </w:pPr>
      <w:r>
        <w:rPr>
          <w:rFonts w:hint="eastAsia" w:ascii="宋体" w:hAnsi="宋体" w:cs="宋体"/>
          <w:sz w:val="24"/>
        </w:rPr>
        <w:t>4.1 《中华人民共和国政府采购法》第二十二条规定的条件。联合体中有同类资质的</w:t>
      </w:r>
      <w:r>
        <w:rPr>
          <w:rFonts w:hint="eastAsia" w:ascii="宋体" w:hAnsi="宋体" w:cs="宋体"/>
          <w:sz w:val="24"/>
          <w:lang w:eastAsia="zh-CN"/>
        </w:rPr>
        <w:t>供应商</w:t>
      </w:r>
      <w:r>
        <w:rPr>
          <w:rFonts w:hint="eastAsia" w:ascii="宋体" w:hAnsi="宋体" w:cs="宋体"/>
          <w:sz w:val="24"/>
        </w:rPr>
        <w:t>按照联合体分工承担相同工作的，应当按照资质等级较低的</w:t>
      </w:r>
      <w:r>
        <w:rPr>
          <w:rFonts w:hint="eastAsia" w:ascii="宋体" w:hAnsi="宋体" w:cs="宋体"/>
          <w:sz w:val="24"/>
          <w:lang w:eastAsia="zh-CN"/>
        </w:rPr>
        <w:t>供应商</w:t>
      </w:r>
      <w:r>
        <w:rPr>
          <w:rFonts w:hint="eastAsia" w:ascii="宋体" w:hAnsi="宋体" w:cs="宋体"/>
          <w:sz w:val="24"/>
        </w:rPr>
        <w:t>确定资质等级。联合体各方不得再单独参加或者与其他</w:t>
      </w:r>
      <w:r>
        <w:rPr>
          <w:rFonts w:hint="eastAsia" w:ascii="宋体" w:hAnsi="宋体" w:cs="宋体"/>
          <w:sz w:val="24"/>
          <w:lang w:eastAsia="zh-CN"/>
        </w:rPr>
        <w:t>供应商</w:t>
      </w:r>
      <w:r>
        <w:rPr>
          <w:rFonts w:hint="eastAsia" w:ascii="宋体" w:hAnsi="宋体" w:cs="宋体"/>
          <w:sz w:val="24"/>
        </w:rPr>
        <w:t>另外组成联合体参加同一合同项下的政府采购活动。</w:t>
      </w:r>
    </w:p>
    <w:p w14:paraId="27A8D700">
      <w:pPr>
        <w:ind w:firstLine="441" w:firstLineChars="197"/>
        <w:rPr>
          <w:rFonts w:ascii="宋体" w:hAnsi="宋体" w:cs="宋体"/>
          <w:sz w:val="24"/>
        </w:rPr>
      </w:pPr>
      <w:r>
        <w:rPr>
          <w:rFonts w:hint="eastAsia" w:ascii="宋体" w:hAnsi="宋体" w:cs="宋体"/>
          <w:sz w:val="24"/>
        </w:rPr>
        <w:t>4.2 联合体各方之间应当签订《联合体协议书》并在</w:t>
      </w:r>
      <w:r>
        <w:rPr>
          <w:rFonts w:hint="eastAsia" w:ascii="宋体" w:hAnsi="宋体" w:cs="宋体"/>
          <w:sz w:val="24"/>
          <w:lang w:eastAsia="zh-CN"/>
        </w:rPr>
        <w:t>响应文件</w:t>
      </w:r>
      <w:r>
        <w:rPr>
          <w:rFonts w:hint="eastAsia" w:ascii="宋体" w:hAnsi="宋体" w:cs="宋体"/>
          <w:sz w:val="24"/>
        </w:rPr>
        <w:t>内提交，明确约定联合体各方承担的工作和相应的责任。该协议书对联合体各方均具有法律约束力。</w:t>
      </w:r>
    </w:p>
    <w:p w14:paraId="5123C441">
      <w:pPr>
        <w:ind w:firstLine="448" w:firstLineChars="200"/>
        <w:rPr>
          <w:rFonts w:ascii="宋体" w:hAnsi="宋体" w:cs="宋体"/>
          <w:sz w:val="24"/>
        </w:rPr>
      </w:pPr>
      <w:r>
        <w:rPr>
          <w:rFonts w:hint="eastAsia" w:ascii="宋体" w:hAnsi="宋体" w:cs="宋体"/>
          <w:sz w:val="24"/>
        </w:rPr>
        <w:t>4.3 联合体各方应按</w:t>
      </w:r>
      <w:r>
        <w:rPr>
          <w:rFonts w:hint="eastAsia" w:ascii="宋体" w:hAnsi="宋体" w:cs="宋体"/>
          <w:sz w:val="24"/>
          <w:lang w:eastAsia="zh-CN"/>
        </w:rPr>
        <w:t>采购文件</w:t>
      </w:r>
      <w:r>
        <w:rPr>
          <w:rFonts w:hint="eastAsia" w:ascii="宋体" w:hAnsi="宋体" w:cs="宋体"/>
          <w:sz w:val="24"/>
        </w:rPr>
        <w:t>提供的格式签订《联合体协议书》，明确各方权利义务，并承诺就中标项目向采购人承担连带责任。</w:t>
      </w:r>
    </w:p>
    <w:p w14:paraId="143B303F">
      <w:pPr>
        <w:ind w:firstLine="441"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76CB6548">
      <w:pPr>
        <w:adjustRightInd w:val="0"/>
        <w:snapToGrid w:val="0"/>
        <w:ind w:firstLine="441" w:firstLineChars="197"/>
        <w:rPr>
          <w:rFonts w:ascii="宋体" w:hAnsi="宋体" w:cs="宋体"/>
          <w:sz w:val="24"/>
        </w:rPr>
      </w:pPr>
      <w:r>
        <w:rPr>
          <w:rFonts w:hint="eastAsia" w:ascii="宋体" w:hAnsi="宋体" w:cs="宋体"/>
          <w:b/>
          <w:bCs/>
          <w:sz w:val="24"/>
        </w:rPr>
        <w:t>5.投标费用</w:t>
      </w:r>
    </w:p>
    <w:p w14:paraId="5E3F3A32">
      <w:pPr>
        <w:adjustRightInd w:val="0"/>
        <w:snapToGrid w:val="0"/>
        <w:ind w:firstLine="441" w:firstLineChars="197"/>
        <w:rPr>
          <w:rFonts w:ascii="宋体" w:hAnsi="宋体" w:cs="宋体"/>
          <w:sz w:val="24"/>
        </w:rPr>
      </w:pPr>
      <w:r>
        <w:rPr>
          <w:rFonts w:hint="eastAsia" w:ascii="宋体" w:hAnsi="宋体" w:cs="宋体"/>
          <w:sz w:val="24"/>
          <w:lang w:eastAsia="zh-CN"/>
        </w:rPr>
        <w:t>供应商</w:t>
      </w:r>
      <w:r>
        <w:rPr>
          <w:rFonts w:hint="eastAsia" w:ascii="宋体" w:hAnsi="宋体" w:cs="宋体"/>
          <w:sz w:val="24"/>
        </w:rPr>
        <w:t>应承担所有与准备和参加投标有关的费用，采购人和采购</w:t>
      </w:r>
      <w:r>
        <w:rPr>
          <w:rFonts w:hint="eastAsia" w:ascii="宋体" w:hAnsi="宋体" w:cs="宋体"/>
          <w:sz w:val="24"/>
          <w:lang w:val="en-US" w:eastAsia="zh-CN"/>
        </w:rPr>
        <w:t>代理</w:t>
      </w:r>
      <w:r>
        <w:rPr>
          <w:rFonts w:hint="eastAsia" w:ascii="宋体" w:hAnsi="宋体" w:cs="宋体"/>
          <w:sz w:val="24"/>
        </w:rPr>
        <w:t>机构在任何情况下均无义务和责任承担这些费用。</w:t>
      </w:r>
    </w:p>
    <w:p w14:paraId="1A59C268">
      <w:pPr>
        <w:adjustRightInd w:val="0"/>
        <w:snapToGrid w:val="0"/>
        <w:ind w:firstLine="441" w:firstLineChars="197"/>
        <w:rPr>
          <w:rFonts w:ascii="宋体" w:hAnsi="宋体" w:cs="宋体"/>
          <w:sz w:val="24"/>
        </w:rPr>
      </w:pPr>
      <w:r>
        <w:rPr>
          <w:rFonts w:hint="eastAsia" w:ascii="宋体" w:hAnsi="宋体" w:cs="宋体"/>
          <w:b/>
          <w:bCs/>
          <w:sz w:val="24"/>
        </w:rPr>
        <w:t>6.信息发布</w:t>
      </w:r>
    </w:p>
    <w:p w14:paraId="30EAA576">
      <w:pPr>
        <w:adjustRightInd w:val="0"/>
        <w:snapToGrid w:val="0"/>
        <w:ind w:firstLine="441" w:firstLineChars="197"/>
        <w:rPr>
          <w:rFonts w:ascii="Arial" w:hAnsi="Arial" w:cs="Arial"/>
          <w:sz w:val="24"/>
          <w:shd w:val="clear" w:color="auto" w:fill="FFFFFF"/>
        </w:rPr>
      </w:pPr>
      <w:r>
        <w:rPr>
          <w:rFonts w:hint="eastAsia" w:ascii="宋体" w:hAnsi="宋体" w:cs="宋体"/>
          <w:color w:val="000000" w:themeColor="text1"/>
          <w:sz w:val="24"/>
          <w14:textFill>
            <w14:solidFill>
              <w14:schemeClr w14:val="tx1"/>
            </w14:solidFill>
          </w14:textFill>
        </w:rPr>
        <w:t>本采购项目需要公开的有关信息，包括招标公告、中标公告、更正公告等与招标活动有关的通知，采购</w:t>
      </w:r>
      <w:r>
        <w:rPr>
          <w:rFonts w:hint="eastAsia" w:ascii="宋体" w:hAnsi="宋体" w:cs="宋体"/>
          <w:color w:val="000000" w:themeColor="text1"/>
          <w:sz w:val="24"/>
          <w:lang w:val="en-US" w:eastAsia="zh-CN"/>
          <w14:textFill>
            <w14:solidFill>
              <w14:schemeClr w14:val="tx1"/>
            </w14:solidFill>
          </w14:textFill>
        </w:rPr>
        <w:t>代理</w:t>
      </w:r>
      <w:r>
        <w:rPr>
          <w:rFonts w:hint="eastAsia" w:ascii="宋体" w:hAnsi="宋体" w:cs="宋体"/>
          <w:color w:val="000000" w:themeColor="text1"/>
          <w:sz w:val="24"/>
          <w14:textFill>
            <w14:solidFill>
              <w14:schemeClr w14:val="tx1"/>
            </w14:solidFill>
          </w14:textFill>
        </w:rPr>
        <w:t>机构将通过</w:t>
      </w:r>
      <w:r>
        <w:rPr>
          <w:rFonts w:hint="eastAsia" w:ascii="宋体" w:hAnsi="宋体" w:cs="宋体"/>
          <w:color w:val="000000" w:themeColor="text1"/>
          <w:sz w:val="24"/>
          <w:lang w:eastAsia="zh-CN"/>
          <w14:textFill>
            <w14:solidFill>
              <w14:schemeClr w14:val="tx1"/>
            </w14:solidFill>
          </w14:textFill>
        </w:rPr>
        <w:t>本次招标公告在“政采云”平台 (http:// www.zcygov.cn) 上发布，同步推送到吉林省政府采购网</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eastAsia="zh-CN"/>
          <w14:textFill>
            <w14:solidFill>
              <w14:schemeClr w14:val="tx1"/>
            </w14:solidFill>
          </w14:textFill>
        </w:rPr>
        <w:t>供应商</w:t>
      </w:r>
      <w:r>
        <w:rPr>
          <w:rFonts w:hint="eastAsia" w:ascii="宋体" w:hAnsi="宋体" w:cs="宋体"/>
          <w:color w:val="000000" w:themeColor="text1"/>
          <w:sz w:val="24"/>
          <w14:textFill>
            <w14:solidFill>
              <w14:schemeClr w14:val="tx1"/>
            </w14:solidFill>
          </w14:textFill>
        </w:rPr>
        <w:t>在参与本采购项目招投标活动期间，请及时关注以上媒体上的相关信息，</w:t>
      </w:r>
      <w:r>
        <w:rPr>
          <w:rFonts w:hint="eastAsia" w:ascii="宋体" w:hAnsi="宋体" w:cs="宋体"/>
          <w:color w:val="000000" w:themeColor="text1"/>
          <w:sz w:val="24"/>
          <w:lang w:eastAsia="zh-CN"/>
          <w14:textFill>
            <w14:solidFill>
              <w14:schemeClr w14:val="tx1"/>
            </w14:solidFill>
          </w14:textFill>
        </w:rPr>
        <w:t>供应商</w:t>
      </w:r>
      <w:r>
        <w:rPr>
          <w:rFonts w:hint="eastAsia" w:ascii="宋体" w:hAnsi="宋体" w:cs="宋体"/>
          <w:color w:val="000000" w:themeColor="text1"/>
          <w:sz w:val="24"/>
          <w14:textFill>
            <w14:solidFill>
              <w14:schemeClr w14:val="tx1"/>
            </w14:solidFill>
          </w14:textFill>
        </w:rPr>
        <w:t>因</w:t>
      </w:r>
      <w:r>
        <w:rPr>
          <w:rFonts w:hint="eastAsia" w:ascii="宋体" w:hAnsi="宋体"/>
          <w:color w:val="000000" w:themeColor="text1"/>
          <w:sz w:val="24"/>
          <w14:textFill>
            <w14:solidFill>
              <w14:schemeClr w14:val="tx1"/>
            </w14:solidFill>
          </w14:textFill>
        </w:rPr>
        <w:t>没有及时关注而未能如期获取相关信息，是</w:t>
      </w:r>
      <w:r>
        <w:rPr>
          <w:rFonts w:hint="eastAsia" w:ascii="宋体" w:hAnsi="宋体"/>
          <w:color w:val="000000" w:themeColor="text1"/>
          <w:sz w:val="24"/>
          <w:lang w:eastAsia="zh-CN"/>
          <w14:textFill>
            <w14:solidFill>
              <w14:schemeClr w14:val="tx1"/>
            </w14:solidFill>
          </w14:textFill>
        </w:rPr>
        <w:t>供应商</w:t>
      </w:r>
      <w:r>
        <w:rPr>
          <w:rFonts w:hint="eastAsia" w:ascii="宋体" w:hAnsi="宋体"/>
          <w:color w:val="000000" w:themeColor="text1"/>
          <w:sz w:val="24"/>
          <w14:textFill>
            <w14:solidFill>
              <w14:schemeClr w14:val="tx1"/>
            </w14:solidFill>
          </w14:textFill>
        </w:rPr>
        <w:t>的风险，采购</w:t>
      </w:r>
      <w:r>
        <w:rPr>
          <w:rFonts w:hint="eastAsia" w:ascii="宋体" w:hAnsi="宋体"/>
          <w:color w:val="000000" w:themeColor="text1"/>
          <w:sz w:val="24"/>
          <w:lang w:val="en-US" w:eastAsia="zh-CN"/>
          <w14:textFill>
            <w14:solidFill>
              <w14:schemeClr w14:val="tx1"/>
            </w14:solidFill>
          </w14:textFill>
        </w:rPr>
        <w:t>代理</w:t>
      </w:r>
      <w:r>
        <w:rPr>
          <w:rFonts w:hint="eastAsia" w:ascii="宋体" w:hAnsi="宋体"/>
          <w:color w:val="000000" w:themeColor="text1"/>
          <w:sz w:val="24"/>
          <w14:textFill>
            <w14:solidFill>
              <w14:schemeClr w14:val="tx1"/>
            </w14:solidFill>
          </w14:textFill>
        </w:rPr>
        <w:t>机构对此不承担任何责任</w:t>
      </w:r>
      <w:r>
        <w:rPr>
          <w:rFonts w:hint="eastAsia" w:ascii="宋体" w:hAnsi="宋体"/>
          <w:sz w:val="24"/>
        </w:rPr>
        <w:t>。</w:t>
      </w:r>
    </w:p>
    <w:p w14:paraId="152A244B">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二、采购文件</w:t>
      </w:r>
    </w:p>
    <w:p w14:paraId="76B46556">
      <w:pPr>
        <w:pStyle w:val="38"/>
        <w:numPr>
          <w:ilvl w:val="0"/>
          <w:numId w:val="0"/>
        </w:numPr>
        <w:tabs>
          <w:tab w:val="left" w:pos="900"/>
          <w:tab w:val="left" w:pos="1573"/>
        </w:tabs>
        <w:ind w:firstLine="441" w:firstLineChars="197"/>
        <w:rPr>
          <w:rFonts w:hint="eastAsia" w:eastAsia="宋体" w:cs="宋体"/>
          <w:b/>
          <w:sz w:val="24"/>
          <w:szCs w:val="24"/>
          <w:lang w:eastAsia="zh-CN"/>
        </w:rPr>
      </w:pPr>
      <w:r>
        <w:rPr>
          <w:rFonts w:hint="eastAsia" w:cs="宋体"/>
          <w:b/>
          <w:sz w:val="24"/>
          <w:szCs w:val="24"/>
        </w:rPr>
        <w:t>7.</w:t>
      </w:r>
      <w:r>
        <w:rPr>
          <w:rFonts w:hint="eastAsia" w:cs="宋体"/>
          <w:b/>
          <w:sz w:val="24"/>
          <w:szCs w:val="24"/>
          <w:lang w:eastAsia="zh-CN"/>
        </w:rPr>
        <w:t>采购文件</w:t>
      </w:r>
    </w:p>
    <w:p w14:paraId="0164F810">
      <w:pPr>
        <w:adjustRightInd w:val="0"/>
        <w:snapToGrid w:val="0"/>
        <w:ind w:firstLine="441" w:firstLineChars="197"/>
        <w:rPr>
          <w:rFonts w:ascii="宋体" w:hAnsi="宋体" w:cs="宋体"/>
          <w:bCs/>
          <w:sz w:val="24"/>
        </w:rPr>
      </w:pPr>
      <w:r>
        <w:rPr>
          <w:rFonts w:hint="eastAsia" w:ascii="宋体" w:hAnsi="宋体" w:cs="宋体"/>
          <w:bCs/>
          <w:sz w:val="24"/>
          <w:lang w:eastAsia="zh-CN"/>
        </w:rPr>
        <w:t>采购文件</w:t>
      </w:r>
      <w:r>
        <w:rPr>
          <w:rFonts w:hint="eastAsia" w:ascii="宋体" w:hAnsi="宋体" w:cs="宋体"/>
          <w:bCs/>
          <w:sz w:val="24"/>
        </w:rPr>
        <w:t xml:space="preserve">包括下述内容：                           </w:t>
      </w:r>
    </w:p>
    <w:p w14:paraId="1C85B0CF">
      <w:pPr>
        <w:adjustRightInd w:val="0"/>
        <w:snapToGrid w:val="0"/>
        <w:ind w:firstLine="441" w:firstLineChars="197"/>
        <w:rPr>
          <w:rFonts w:ascii="宋体" w:hAnsi="宋体" w:cs="宋体"/>
          <w:bCs/>
          <w:sz w:val="24"/>
        </w:rPr>
      </w:pPr>
      <w:r>
        <w:rPr>
          <w:rFonts w:hint="eastAsia" w:ascii="宋体" w:hAnsi="宋体" w:cs="宋体"/>
          <w:bCs/>
          <w:sz w:val="24"/>
        </w:rPr>
        <w:t>第一章   投标邀请</w:t>
      </w:r>
    </w:p>
    <w:p w14:paraId="276549A5">
      <w:pPr>
        <w:adjustRightInd w:val="0"/>
        <w:snapToGrid w:val="0"/>
        <w:ind w:firstLine="441" w:firstLineChars="197"/>
        <w:rPr>
          <w:rFonts w:ascii="宋体" w:hAnsi="宋体" w:cs="宋体"/>
          <w:bCs/>
          <w:sz w:val="24"/>
        </w:rPr>
      </w:pPr>
      <w:r>
        <w:rPr>
          <w:rFonts w:hint="eastAsia" w:ascii="宋体" w:hAnsi="宋体" w:cs="宋体"/>
          <w:bCs/>
          <w:sz w:val="24"/>
        </w:rPr>
        <w:t>第二章   项目招标需求</w:t>
      </w:r>
    </w:p>
    <w:p w14:paraId="036D48EF">
      <w:pPr>
        <w:pStyle w:val="57"/>
        <w:shd w:val="clear" w:color="auto" w:fill="FFFFFF"/>
        <w:spacing w:before="0" w:beforeAutospacing="0" w:after="0" w:afterAutospacing="0"/>
        <w:ind w:firstLine="448" w:firstLineChars="200"/>
        <w:rPr>
          <w:color w:val="000000"/>
          <w:kern w:val="2"/>
        </w:rPr>
      </w:pPr>
      <w:r>
        <w:rPr>
          <w:rFonts w:hint="eastAsia"/>
          <w:color w:val="000000"/>
          <w:kern w:val="2"/>
        </w:rPr>
        <w:t>第三章   政府采购政策</w:t>
      </w:r>
    </w:p>
    <w:p w14:paraId="1F90E20D">
      <w:pPr>
        <w:adjustRightInd w:val="0"/>
        <w:snapToGrid w:val="0"/>
        <w:ind w:firstLine="441" w:firstLineChars="197"/>
        <w:rPr>
          <w:rFonts w:ascii="宋体" w:hAnsi="宋体" w:cs="宋体"/>
          <w:bCs/>
          <w:sz w:val="24"/>
        </w:rPr>
      </w:pPr>
      <w:r>
        <w:rPr>
          <w:rFonts w:hint="eastAsia" w:ascii="宋体" w:hAnsi="宋体" w:cs="宋体"/>
          <w:bCs/>
          <w:sz w:val="24"/>
        </w:rPr>
        <w:t>第四章   资格审查方法与标准</w:t>
      </w:r>
    </w:p>
    <w:p w14:paraId="7E386DB7">
      <w:pPr>
        <w:adjustRightInd w:val="0"/>
        <w:snapToGrid w:val="0"/>
        <w:ind w:firstLine="441" w:firstLineChars="197"/>
        <w:rPr>
          <w:rFonts w:ascii="宋体" w:hAnsi="宋体" w:cs="宋体"/>
          <w:bCs/>
          <w:sz w:val="24"/>
        </w:rPr>
      </w:pPr>
      <w:r>
        <w:rPr>
          <w:rFonts w:hint="eastAsia" w:ascii="宋体" w:hAnsi="宋体" w:cs="宋体"/>
          <w:bCs/>
          <w:sz w:val="24"/>
        </w:rPr>
        <w:t>第五章   评标方法、程序与标准</w:t>
      </w:r>
    </w:p>
    <w:p w14:paraId="689E70CB">
      <w:pPr>
        <w:adjustRightInd w:val="0"/>
        <w:snapToGrid w:val="0"/>
        <w:ind w:firstLine="441" w:firstLineChars="197"/>
        <w:rPr>
          <w:rFonts w:ascii="宋体" w:hAnsi="宋体" w:cs="宋体"/>
          <w:bCs/>
          <w:sz w:val="24"/>
        </w:rPr>
      </w:pPr>
      <w:r>
        <w:rPr>
          <w:rFonts w:hint="eastAsia" w:ascii="宋体" w:hAnsi="宋体" w:cs="宋体"/>
          <w:bCs/>
          <w:sz w:val="24"/>
        </w:rPr>
        <w:t xml:space="preserve">第六章   </w:t>
      </w:r>
      <w:r>
        <w:rPr>
          <w:rFonts w:hint="eastAsia" w:ascii="宋体" w:hAnsi="宋体" w:cs="宋体"/>
          <w:bCs/>
          <w:sz w:val="24"/>
          <w:lang w:eastAsia="zh-CN"/>
        </w:rPr>
        <w:t>供应商</w:t>
      </w:r>
      <w:r>
        <w:rPr>
          <w:rFonts w:hint="eastAsia" w:ascii="宋体" w:hAnsi="宋体" w:cs="宋体"/>
          <w:bCs/>
          <w:sz w:val="24"/>
        </w:rPr>
        <w:t>须知</w:t>
      </w:r>
    </w:p>
    <w:p w14:paraId="68845A8F">
      <w:pPr>
        <w:adjustRightInd w:val="0"/>
        <w:snapToGrid w:val="0"/>
        <w:ind w:firstLine="441" w:firstLineChars="197"/>
        <w:rPr>
          <w:rFonts w:ascii="宋体" w:hAnsi="宋体" w:cs="宋体"/>
          <w:bCs/>
          <w:sz w:val="24"/>
        </w:rPr>
      </w:pPr>
      <w:r>
        <w:rPr>
          <w:rFonts w:hint="eastAsia" w:ascii="宋体" w:hAnsi="宋体" w:cs="宋体"/>
          <w:bCs/>
          <w:sz w:val="24"/>
        </w:rPr>
        <w:t>第七章   合同文本</w:t>
      </w:r>
    </w:p>
    <w:p w14:paraId="4EBB4D97">
      <w:pPr>
        <w:adjustRightInd w:val="0"/>
        <w:snapToGrid w:val="0"/>
        <w:ind w:firstLine="441" w:firstLineChars="197"/>
        <w:rPr>
          <w:rFonts w:ascii="宋体" w:hAnsi="宋体" w:cs="宋体"/>
          <w:bCs/>
          <w:sz w:val="24"/>
        </w:rPr>
      </w:pPr>
      <w:r>
        <w:rPr>
          <w:rFonts w:hint="eastAsia" w:ascii="宋体" w:hAnsi="宋体" w:cs="宋体"/>
          <w:bCs/>
          <w:sz w:val="24"/>
        </w:rPr>
        <w:t xml:space="preserve">第八章   </w:t>
      </w:r>
      <w:r>
        <w:rPr>
          <w:rFonts w:hint="eastAsia" w:ascii="宋体" w:hAnsi="宋体" w:cs="宋体"/>
          <w:bCs/>
          <w:sz w:val="24"/>
          <w:lang w:eastAsia="zh-CN"/>
        </w:rPr>
        <w:t>响应文件</w:t>
      </w:r>
      <w:r>
        <w:rPr>
          <w:rFonts w:hint="eastAsia" w:ascii="宋体" w:hAnsi="宋体" w:cs="宋体"/>
          <w:bCs/>
          <w:sz w:val="24"/>
        </w:rPr>
        <w:t>格式</w:t>
      </w:r>
    </w:p>
    <w:p w14:paraId="53ED9BC7">
      <w:pPr>
        <w:adjustRightInd w:val="0"/>
        <w:snapToGrid w:val="0"/>
        <w:ind w:firstLine="441" w:firstLineChars="197"/>
        <w:rPr>
          <w:rFonts w:ascii="宋体" w:hAnsi="宋体" w:cs="宋体"/>
          <w:bCs/>
          <w:sz w:val="24"/>
        </w:rPr>
      </w:pPr>
      <w:r>
        <w:rPr>
          <w:rFonts w:hint="eastAsia" w:ascii="宋体" w:hAnsi="宋体" w:cs="宋体"/>
          <w:bCs/>
          <w:sz w:val="24"/>
        </w:rPr>
        <w:t xml:space="preserve">第九章   附   件    </w:t>
      </w:r>
    </w:p>
    <w:p w14:paraId="1FD35C81">
      <w:pPr>
        <w:pStyle w:val="3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8.现场考察</w:t>
      </w:r>
    </w:p>
    <w:p w14:paraId="50CA565E">
      <w:pPr>
        <w:adjustRightInd w:val="0"/>
        <w:snapToGrid w:val="0"/>
        <w:ind w:firstLine="448" w:firstLineChars="200"/>
        <w:rPr>
          <w:rFonts w:ascii="宋体" w:hAnsi="宋体" w:cs="宋体"/>
          <w:bCs/>
          <w:sz w:val="24"/>
        </w:rPr>
      </w:pPr>
      <w:r>
        <w:rPr>
          <w:rFonts w:hint="eastAsia" w:ascii="宋体" w:hAnsi="宋体" w:cs="宋体"/>
          <w:bCs/>
          <w:sz w:val="24"/>
        </w:rPr>
        <w:t xml:space="preserve">8.1 </w:t>
      </w:r>
      <w:r>
        <w:rPr>
          <w:rFonts w:hint="eastAsia" w:ascii="宋体" w:hAnsi="宋体" w:cs="宋体"/>
          <w:bCs/>
          <w:sz w:val="24"/>
          <w:lang w:eastAsia="zh-CN"/>
        </w:rPr>
        <w:t>采购文件</w:t>
      </w:r>
      <w:r>
        <w:rPr>
          <w:rFonts w:hint="eastAsia" w:ascii="宋体" w:hAnsi="宋体" w:cs="宋体"/>
          <w:bCs/>
          <w:sz w:val="24"/>
        </w:rPr>
        <w:t>第一章《投标邀请》中约定现场考察的，由采购人组织所有潜在</w:t>
      </w:r>
      <w:r>
        <w:rPr>
          <w:rFonts w:hint="eastAsia" w:ascii="宋体" w:hAnsi="宋体" w:cs="宋体"/>
          <w:bCs/>
          <w:sz w:val="24"/>
          <w:lang w:eastAsia="zh-CN"/>
        </w:rPr>
        <w:t>供应商</w:t>
      </w:r>
      <w:r>
        <w:rPr>
          <w:rFonts w:hint="eastAsia" w:ascii="宋体" w:hAnsi="宋体" w:cs="宋体"/>
          <w:bCs/>
          <w:sz w:val="24"/>
        </w:rPr>
        <w:t>考察项目现场，但不得单独或者分别组织只有一个</w:t>
      </w:r>
      <w:r>
        <w:rPr>
          <w:rFonts w:hint="eastAsia" w:ascii="宋体" w:hAnsi="宋体" w:cs="宋体"/>
          <w:bCs/>
          <w:sz w:val="24"/>
          <w:lang w:eastAsia="zh-CN"/>
        </w:rPr>
        <w:t>供应商</w:t>
      </w:r>
      <w:r>
        <w:rPr>
          <w:rFonts w:hint="eastAsia" w:ascii="宋体" w:hAnsi="宋体" w:cs="宋体"/>
          <w:bCs/>
          <w:sz w:val="24"/>
        </w:rPr>
        <w:t>参加的现场考察。所有</w:t>
      </w:r>
      <w:r>
        <w:rPr>
          <w:rFonts w:hint="eastAsia" w:ascii="宋体" w:hAnsi="宋体" w:cs="宋体"/>
          <w:bCs/>
          <w:sz w:val="24"/>
          <w:lang w:eastAsia="zh-CN"/>
        </w:rPr>
        <w:t>供应商</w:t>
      </w:r>
      <w:r>
        <w:rPr>
          <w:rFonts w:hint="eastAsia" w:ascii="宋体" w:hAnsi="宋体" w:cs="宋体"/>
          <w:bCs/>
          <w:sz w:val="24"/>
        </w:rPr>
        <w:t>应按《投标邀请》规定的时间、地点前往参加现场考察活动。</w:t>
      </w:r>
      <w:r>
        <w:rPr>
          <w:rFonts w:hint="eastAsia" w:ascii="宋体" w:hAnsi="宋体" w:cs="宋体"/>
          <w:bCs/>
          <w:sz w:val="24"/>
          <w:lang w:eastAsia="zh-CN"/>
        </w:rPr>
        <w:t>供应商</w:t>
      </w:r>
      <w:r>
        <w:rPr>
          <w:rFonts w:hint="eastAsia" w:ascii="宋体" w:hAnsi="宋体" w:cs="宋体"/>
          <w:bCs/>
          <w:sz w:val="24"/>
        </w:rPr>
        <w:t>如不参加，其风险由</w:t>
      </w:r>
      <w:r>
        <w:rPr>
          <w:rFonts w:hint="eastAsia" w:ascii="宋体" w:hAnsi="宋体" w:cs="宋体"/>
          <w:bCs/>
          <w:sz w:val="24"/>
          <w:lang w:eastAsia="zh-CN"/>
        </w:rPr>
        <w:t>供应商</w:t>
      </w:r>
      <w:r>
        <w:rPr>
          <w:rFonts w:hint="eastAsia" w:ascii="宋体" w:hAnsi="宋体" w:cs="宋体"/>
          <w:bCs/>
          <w:sz w:val="24"/>
        </w:rPr>
        <w:t>自行承担，采购人与采购</w:t>
      </w:r>
      <w:r>
        <w:rPr>
          <w:rFonts w:hint="eastAsia" w:ascii="宋体" w:hAnsi="宋体" w:cs="宋体"/>
          <w:bCs/>
          <w:sz w:val="24"/>
          <w:lang w:val="en-US" w:eastAsia="zh-CN"/>
        </w:rPr>
        <w:t>代理</w:t>
      </w:r>
      <w:r>
        <w:rPr>
          <w:rFonts w:hint="eastAsia" w:ascii="宋体" w:hAnsi="宋体" w:cs="宋体"/>
          <w:bCs/>
          <w:sz w:val="24"/>
        </w:rPr>
        <w:t>机构不承担任何责任，未参与现场考察不作为否定</w:t>
      </w:r>
      <w:r>
        <w:rPr>
          <w:rFonts w:hint="eastAsia" w:ascii="宋体" w:hAnsi="宋体" w:cs="宋体"/>
          <w:bCs/>
          <w:sz w:val="24"/>
          <w:lang w:eastAsia="zh-CN"/>
        </w:rPr>
        <w:t>供应商</w:t>
      </w:r>
      <w:r>
        <w:rPr>
          <w:rFonts w:hint="eastAsia" w:ascii="宋体" w:hAnsi="宋体" w:cs="宋体"/>
          <w:bCs/>
          <w:sz w:val="24"/>
        </w:rPr>
        <w:t>资格的理由。</w:t>
      </w:r>
    </w:p>
    <w:p w14:paraId="2B5729F0">
      <w:pPr>
        <w:adjustRightInd w:val="0"/>
        <w:snapToGrid w:val="0"/>
        <w:ind w:firstLine="441" w:firstLineChars="197"/>
        <w:rPr>
          <w:rFonts w:ascii="宋体" w:hAnsi="宋体" w:cs="宋体"/>
          <w:bCs/>
          <w:sz w:val="24"/>
        </w:rPr>
      </w:pPr>
      <w:r>
        <w:rPr>
          <w:rFonts w:hint="eastAsia" w:ascii="宋体" w:hAnsi="宋体" w:cs="宋体"/>
          <w:bCs/>
          <w:sz w:val="24"/>
        </w:rPr>
        <w:t>8.2 采购人向</w:t>
      </w:r>
      <w:r>
        <w:rPr>
          <w:rFonts w:hint="eastAsia" w:ascii="宋体" w:hAnsi="宋体" w:cs="宋体"/>
          <w:bCs/>
          <w:sz w:val="24"/>
          <w:lang w:eastAsia="zh-CN"/>
        </w:rPr>
        <w:t>供应商</w:t>
      </w:r>
      <w:r>
        <w:rPr>
          <w:rFonts w:hint="eastAsia" w:ascii="宋体" w:hAnsi="宋体" w:cs="宋体"/>
          <w:bCs/>
          <w:sz w:val="24"/>
        </w:rPr>
        <w:t>口头介绍的情况及提供的有关现场的资料和数据，供</w:t>
      </w:r>
      <w:r>
        <w:rPr>
          <w:rFonts w:hint="eastAsia" w:ascii="宋体" w:hAnsi="宋体" w:cs="宋体"/>
          <w:bCs/>
          <w:sz w:val="24"/>
          <w:lang w:eastAsia="zh-CN"/>
        </w:rPr>
        <w:t>供应商</w:t>
      </w:r>
      <w:r>
        <w:rPr>
          <w:rFonts w:hint="eastAsia" w:ascii="宋体" w:hAnsi="宋体" w:cs="宋体"/>
          <w:bCs/>
          <w:sz w:val="24"/>
        </w:rPr>
        <w:t>在编制</w:t>
      </w:r>
      <w:r>
        <w:rPr>
          <w:rFonts w:hint="eastAsia" w:ascii="宋体" w:hAnsi="宋体" w:cs="宋体"/>
          <w:bCs/>
          <w:sz w:val="24"/>
          <w:lang w:eastAsia="zh-CN"/>
        </w:rPr>
        <w:t>响应文件</w:t>
      </w:r>
      <w:r>
        <w:rPr>
          <w:rFonts w:hint="eastAsia" w:ascii="宋体" w:hAnsi="宋体" w:cs="宋体"/>
          <w:bCs/>
          <w:sz w:val="24"/>
        </w:rPr>
        <w:t>时参考。采购人或采购</w:t>
      </w:r>
      <w:r>
        <w:rPr>
          <w:rFonts w:hint="eastAsia" w:ascii="宋体" w:hAnsi="宋体" w:cs="宋体"/>
          <w:bCs/>
          <w:sz w:val="24"/>
          <w:lang w:val="en-US" w:eastAsia="zh-CN"/>
        </w:rPr>
        <w:t>代理</w:t>
      </w:r>
      <w:r>
        <w:rPr>
          <w:rFonts w:hint="eastAsia" w:ascii="宋体" w:hAnsi="宋体" w:cs="宋体"/>
          <w:bCs/>
          <w:sz w:val="24"/>
        </w:rPr>
        <w:t>机构不对</w:t>
      </w:r>
      <w:r>
        <w:rPr>
          <w:rFonts w:hint="eastAsia" w:ascii="宋体" w:hAnsi="宋体" w:cs="宋体"/>
          <w:bCs/>
          <w:sz w:val="24"/>
          <w:lang w:eastAsia="zh-CN"/>
        </w:rPr>
        <w:t>供应商</w:t>
      </w:r>
      <w:r>
        <w:rPr>
          <w:rFonts w:hint="eastAsia" w:ascii="宋体" w:hAnsi="宋体" w:cs="宋体"/>
          <w:bCs/>
          <w:sz w:val="24"/>
        </w:rPr>
        <w:t>据此作出的判断和决策负责。</w:t>
      </w:r>
    </w:p>
    <w:p w14:paraId="7B529B79">
      <w:pPr>
        <w:adjustRightInd w:val="0"/>
        <w:snapToGrid w:val="0"/>
        <w:ind w:firstLine="441" w:firstLineChars="197"/>
        <w:rPr>
          <w:rFonts w:ascii="宋体" w:hAnsi="宋体" w:cs="宋体"/>
          <w:bCs/>
          <w:sz w:val="24"/>
        </w:rPr>
      </w:pPr>
      <w:r>
        <w:rPr>
          <w:rFonts w:hint="eastAsia" w:ascii="宋体" w:hAnsi="宋体" w:cs="宋体"/>
          <w:bCs/>
          <w:sz w:val="24"/>
        </w:rPr>
        <w:t>8.3 各</w:t>
      </w:r>
      <w:r>
        <w:rPr>
          <w:rFonts w:hint="eastAsia" w:ascii="宋体" w:hAnsi="宋体" w:cs="宋体"/>
          <w:bCs/>
          <w:sz w:val="24"/>
          <w:lang w:eastAsia="zh-CN"/>
        </w:rPr>
        <w:t>供应商</w:t>
      </w:r>
      <w:r>
        <w:rPr>
          <w:rFonts w:hint="eastAsia" w:ascii="宋体" w:hAnsi="宋体" w:cs="宋体"/>
          <w:bCs/>
          <w:sz w:val="24"/>
        </w:rPr>
        <w:t>应认真考察现场，熟悉现场情况以及周围环境，了解一切可能影响投标报价的资料。凡拟采取的竞争措施均应在</w:t>
      </w:r>
      <w:r>
        <w:rPr>
          <w:rFonts w:hint="eastAsia" w:ascii="宋体" w:hAnsi="宋体" w:cs="宋体"/>
          <w:bCs/>
          <w:sz w:val="24"/>
          <w:lang w:eastAsia="zh-CN"/>
        </w:rPr>
        <w:t>响应文件</w:t>
      </w:r>
      <w:r>
        <w:rPr>
          <w:rFonts w:hint="eastAsia" w:ascii="宋体" w:hAnsi="宋体" w:cs="宋体"/>
          <w:bCs/>
          <w:sz w:val="24"/>
        </w:rPr>
        <w:t>中列明细目名称及相应的费用。一经中标，不得以不完全了解现场及周围环境情况等为借口而提出额外补偿或延长工期的要求，否则，由此引起的一切后果由中标人负责。</w:t>
      </w:r>
    </w:p>
    <w:p w14:paraId="7CBE9FDE">
      <w:pPr>
        <w:adjustRightInd w:val="0"/>
        <w:snapToGrid w:val="0"/>
        <w:ind w:firstLine="441" w:firstLineChars="197"/>
        <w:rPr>
          <w:rFonts w:ascii="宋体" w:hAnsi="宋体" w:cs="宋体"/>
          <w:bCs/>
          <w:sz w:val="24"/>
        </w:rPr>
      </w:pPr>
      <w:r>
        <w:rPr>
          <w:rFonts w:hint="eastAsia" w:ascii="宋体" w:hAnsi="宋体" w:cs="宋体"/>
          <w:bCs/>
          <w:sz w:val="24"/>
        </w:rPr>
        <w:t xml:space="preserve">8.4 </w:t>
      </w:r>
      <w:r>
        <w:rPr>
          <w:rFonts w:hint="eastAsia" w:ascii="宋体" w:hAnsi="宋体" w:cs="宋体"/>
          <w:bCs/>
          <w:sz w:val="24"/>
          <w:lang w:eastAsia="zh-CN"/>
        </w:rPr>
        <w:t>供应商</w:t>
      </w:r>
      <w:r>
        <w:rPr>
          <w:rFonts w:hint="eastAsia" w:ascii="宋体" w:hAnsi="宋体" w:cs="宋体"/>
          <w:bCs/>
          <w:sz w:val="24"/>
        </w:rPr>
        <w:t>现场考察所发生的费用自理。</w:t>
      </w:r>
      <w:r>
        <w:rPr>
          <w:rFonts w:hint="eastAsia" w:ascii="宋体" w:hAnsi="宋体" w:cs="宋体"/>
          <w:bCs/>
          <w:sz w:val="24"/>
          <w:lang w:eastAsia="zh-CN"/>
        </w:rPr>
        <w:t>供应商</w:t>
      </w:r>
      <w:r>
        <w:rPr>
          <w:rFonts w:hint="eastAsia" w:ascii="宋体" w:hAnsi="宋体" w:cs="宋体"/>
          <w:bCs/>
          <w:sz w:val="24"/>
        </w:rPr>
        <w:t xml:space="preserve">现场考察时应注意人身、财产安全，否则责任自负。       </w:t>
      </w:r>
    </w:p>
    <w:p w14:paraId="76AE04B9">
      <w:pPr>
        <w:pStyle w:val="38"/>
        <w:numPr>
          <w:ilvl w:val="0"/>
          <w:numId w:val="0"/>
        </w:numPr>
        <w:tabs>
          <w:tab w:val="left" w:pos="720"/>
          <w:tab w:val="clear" w:pos="709"/>
        </w:tabs>
        <w:snapToGrid w:val="0"/>
        <w:rPr>
          <w:rFonts w:cs="宋体"/>
          <w:bCs/>
          <w:sz w:val="24"/>
          <w:szCs w:val="24"/>
        </w:rPr>
      </w:pPr>
      <w:r>
        <w:rPr>
          <w:rFonts w:hint="eastAsia" w:cs="宋体"/>
          <w:bCs/>
          <w:sz w:val="24"/>
          <w:szCs w:val="24"/>
        </w:rPr>
        <w:t xml:space="preserve">    </w:t>
      </w:r>
      <w:r>
        <w:rPr>
          <w:rFonts w:hint="eastAsia" w:cs="宋体"/>
          <w:b/>
          <w:sz w:val="24"/>
          <w:szCs w:val="24"/>
        </w:rPr>
        <w:t>9.开标前答疑会</w:t>
      </w:r>
    </w:p>
    <w:p w14:paraId="4709778D">
      <w:pPr>
        <w:adjustRightInd w:val="0"/>
        <w:snapToGrid w:val="0"/>
        <w:ind w:firstLine="441" w:firstLineChars="197"/>
        <w:rPr>
          <w:rFonts w:ascii="宋体" w:hAnsi="宋体" w:cs="宋体"/>
          <w:bCs/>
          <w:sz w:val="24"/>
        </w:rPr>
      </w:pPr>
      <w:r>
        <w:rPr>
          <w:rFonts w:hint="eastAsia" w:ascii="宋体" w:hAnsi="宋体" w:cs="宋体"/>
          <w:bCs/>
          <w:sz w:val="24"/>
        </w:rPr>
        <w:t>9.1 开标前答疑会由采购</w:t>
      </w:r>
      <w:r>
        <w:rPr>
          <w:rFonts w:hint="eastAsia" w:ascii="宋体" w:hAnsi="宋体" w:cs="宋体"/>
          <w:bCs/>
          <w:sz w:val="24"/>
          <w:lang w:val="en-US" w:eastAsia="zh-CN"/>
        </w:rPr>
        <w:t>代理</w:t>
      </w:r>
      <w:r>
        <w:rPr>
          <w:rFonts w:hint="eastAsia" w:ascii="宋体" w:hAnsi="宋体" w:cs="宋体"/>
          <w:bCs/>
          <w:sz w:val="24"/>
        </w:rPr>
        <w:t>机构负责组织。所有潜在</w:t>
      </w:r>
      <w:r>
        <w:rPr>
          <w:rFonts w:hint="eastAsia" w:ascii="宋体" w:hAnsi="宋体" w:cs="宋体"/>
          <w:bCs/>
          <w:sz w:val="24"/>
          <w:lang w:eastAsia="zh-CN"/>
        </w:rPr>
        <w:t>供应商</w:t>
      </w:r>
      <w:r>
        <w:rPr>
          <w:rFonts w:hint="eastAsia" w:ascii="宋体" w:hAnsi="宋体" w:cs="宋体"/>
          <w:bCs/>
          <w:sz w:val="24"/>
        </w:rPr>
        <w:t>应按</w:t>
      </w:r>
      <w:r>
        <w:rPr>
          <w:rFonts w:hint="eastAsia" w:ascii="宋体" w:hAnsi="宋体" w:cs="宋体"/>
          <w:bCs/>
          <w:sz w:val="24"/>
          <w:lang w:eastAsia="zh-CN"/>
        </w:rPr>
        <w:t>采购文件</w:t>
      </w:r>
      <w:r>
        <w:rPr>
          <w:rFonts w:hint="eastAsia" w:ascii="宋体" w:hAnsi="宋体" w:cs="宋体"/>
          <w:bCs/>
          <w:sz w:val="24"/>
        </w:rPr>
        <w:t>第一章投标邀请规定的时间、地点参加。</w:t>
      </w:r>
      <w:r>
        <w:rPr>
          <w:rFonts w:hint="eastAsia" w:ascii="宋体" w:hAnsi="宋体" w:cs="宋体"/>
          <w:bCs/>
          <w:sz w:val="24"/>
          <w:lang w:eastAsia="zh-CN"/>
        </w:rPr>
        <w:t>供应商</w:t>
      </w:r>
      <w:r>
        <w:rPr>
          <w:rFonts w:hint="eastAsia" w:ascii="宋体" w:hAnsi="宋体" w:cs="宋体"/>
          <w:bCs/>
          <w:sz w:val="24"/>
        </w:rPr>
        <w:t>如不参加，其风险由</w:t>
      </w:r>
      <w:r>
        <w:rPr>
          <w:rFonts w:hint="eastAsia" w:ascii="宋体" w:hAnsi="宋体" w:cs="宋体"/>
          <w:bCs/>
          <w:sz w:val="24"/>
          <w:lang w:eastAsia="zh-CN"/>
        </w:rPr>
        <w:t>供应商</w:t>
      </w:r>
      <w:r>
        <w:rPr>
          <w:rFonts w:hint="eastAsia" w:ascii="宋体" w:hAnsi="宋体" w:cs="宋体"/>
          <w:bCs/>
          <w:sz w:val="24"/>
        </w:rPr>
        <w:t>自行承担，采购人与采购</w:t>
      </w:r>
      <w:r>
        <w:rPr>
          <w:rFonts w:hint="eastAsia" w:ascii="宋体" w:hAnsi="宋体" w:cs="宋体"/>
          <w:bCs/>
          <w:sz w:val="24"/>
          <w:lang w:val="en-US" w:eastAsia="zh-CN"/>
        </w:rPr>
        <w:t>代理</w:t>
      </w:r>
      <w:r>
        <w:rPr>
          <w:rFonts w:hint="eastAsia" w:ascii="宋体" w:hAnsi="宋体" w:cs="宋体"/>
          <w:bCs/>
          <w:sz w:val="24"/>
        </w:rPr>
        <w:t>机构不承担任何责任，未参加开标前答疑会不作为否定</w:t>
      </w:r>
      <w:r>
        <w:rPr>
          <w:rFonts w:hint="eastAsia" w:ascii="宋体" w:hAnsi="宋体" w:cs="宋体"/>
          <w:bCs/>
          <w:sz w:val="24"/>
          <w:lang w:eastAsia="zh-CN"/>
        </w:rPr>
        <w:t>供应商</w:t>
      </w:r>
      <w:r>
        <w:rPr>
          <w:rFonts w:hint="eastAsia" w:ascii="宋体" w:hAnsi="宋体" w:cs="宋体"/>
          <w:bCs/>
          <w:sz w:val="24"/>
        </w:rPr>
        <w:t>资格的理由。</w:t>
      </w:r>
    </w:p>
    <w:p w14:paraId="725CFBDF">
      <w:pPr>
        <w:adjustRightInd w:val="0"/>
        <w:snapToGrid w:val="0"/>
        <w:ind w:firstLine="441" w:firstLineChars="197"/>
        <w:rPr>
          <w:rFonts w:ascii="宋体" w:hAnsi="宋体" w:cs="宋体"/>
          <w:bCs/>
          <w:sz w:val="24"/>
        </w:rPr>
      </w:pPr>
      <w:r>
        <w:rPr>
          <w:rFonts w:hint="eastAsia" w:ascii="宋体" w:hAnsi="宋体" w:cs="宋体"/>
          <w:bCs/>
          <w:sz w:val="24"/>
        </w:rPr>
        <w:t>9.2 采购人与</w:t>
      </w:r>
      <w:r>
        <w:rPr>
          <w:rFonts w:hint="eastAsia" w:ascii="宋体" w:hAnsi="宋体" w:cs="宋体"/>
          <w:bCs/>
          <w:sz w:val="24"/>
          <w:lang w:eastAsia="zh-CN"/>
        </w:rPr>
        <w:t>采购代理机构</w:t>
      </w:r>
      <w:r>
        <w:rPr>
          <w:rFonts w:hint="eastAsia" w:ascii="宋体" w:hAnsi="宋体" w:cs="宋体"/>
          <w:bCs/>
          <w:sz w:val="24"/>
        </w:rPr>
        <w:t>对参加开标前答疑会的</w:t>
      </w:r>
      <w:r>
        <w:rPr>
          <w:rFonts w:hint="eastAsia" w:ascii="宋体" w:hAnsi="宋体" w:cs="宋体"/>
          <w:bCs/>
          <w:sz w:val="24"/>
          <w:lang w:eastAsia="zh-CN"/>
        </w:rPr>
        <w:t>供应商</w:t>
      </w:r>
      <w:r>
        <w:rPr>
          <w:rFonts w:hint="eastAsia" w:ascii="宋体" w:hAnsi="宋体" w:cs="宋体"/>
          <w:bCs/>
          <w:sz w:val="24"/>
        </w:rPr>
        <w:t>就</w:t>
      </w:r>
      <w:r>
        <w:rPr>
          <w:rFonts w:hint="eastAsia" w:ascii="宋体" w:hAnsi="宋体" w:cs="宋体"/>
          <w:bCs/>
          <w:sz w:val="24"/>
          <w:lang w:eastAsia="zh-CN"/>
        </w:rPr>
        <w:t>采购文件</w:t>
      </w:r>
      <w:r>
        <w:rPr>
          <w:rFonts w:hint="eastAsia" w:ascii="宋体" w:hAnsi="宋体" w:cs="宋体"/>
          <w:bCs/>
          <w:sz w:val="24"/>
        </w:rPr>
        <w:t>提出的询问做出答复。如果</w:t>
      </w:r>
      <w:r>
        <w:rPr>
          <w:rFonts w:hint="eastAsia" w:ascii="宋体" w:hAnsi="宋体" w:cs="宋体"/>
          <w:bCs/>
          <w:sz w:val="24"/>
          <w:lang w:eastAsia="zh-CN"/>
        </w:rPr>
        <w:t>供应商</w:t>
      </w:r>
      <w:r>
        <w:rPr>
          <w:rFonts w:hint="eastAsia" w:ascii="宋体" w:hAnsi="宋体" w:cs="宋体"/>
          <w:bCs/>
          <w:sz w:val="24"/>
        </w:rPr>
        <w:t xml:space="preserve">对答复不满意的，可在法律规定期限内提出书面质疑。   </w:t>
      </w:r>
    </w:p>
    <w:p w14:paraId="715261B5">
      <w:pPr>
        <w:pStyle w:val="3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10.</w:t>
      </w:r>
      <w:r>
        <w:rPr>
          <w:rFonts w:hint="eastAsia" w:cs="宋体"/>
          <w:b/>
          <w:sz w:val="24"/>
          <w:szCs w:val="24"/>
          <w:lang w:eastAsia="zh-CN"/>
        </w:rPr>
        <w:t>采购文件</w:t>
      </w:r>
      <w:r>
        <w:rPr>
          <w:rFonts w:hint="eastAsia" w:cs="宋体"/>
          <w:b/>
          <w:sz w:val="24"/>
          <w:szCs w:val="24"/>
        </w:rPr>
        <w:t>的澄清、修改</w:t>
      </w:r>
    </w:p>
    <w:p w14:paraId="11FBF9F8">
      <w:pPr>
        <w:adjustRightInd w:val="0"/>
        <w:snapToGrid w:val="0"/>
        <w:ind w:firstLine="441" w:firstLineChars="197"/>
        <w:rPr>
          <w:rFonts w:ascii="宋体" w:hAnsi="宋体" w:cs="宋体"/>
          <w:bCs/>
          <w:sz w:val="24"/>
        </w:rPr>
      </w:pPr>
      <w:r>
        <w:rPr>
          <w:rFonts w:hint="eastAsia" w:ascii="宋体" w:hAnsi="宋体" w:cs="宋体"/>
          <w:bCs/>
          <w:sz w:val="24"/>
        </w:rPr>
        <w:t>10.1 采购人或者</w:t>
      </w:r>
      <w:r>
        <w:rPr>
          <w:rFonts w:hint="eastAsia" w:ascii="宋体" w:hAnsi="宋体" w:cs="宋体"/>
          <w:bCs/>
          <w:sz w:val="24"/>
          <w:lang w:eastAsia="zh-CN"/>
        </w:rPr>
        <w:t>采购代理机构</w:t>
      </w:r>
      <w:r>
        <w:rPr>
          <w:rFonts w:hint="eastAsia" w:ascii="宋体" w:hAnsi="宋体" w:cs="宋体"/>
          <w:bCs/>
          <w:sz w:val="24"/>
        </w:rPr>
        <w:t>可以对已发出的</w:t>
      </w:r>
      <w:r>
        <w:rPr>
          <w:rFonts w:hint="eastAsia" w:ascii="宋体" w:hAnsi="宋体" w:cs="宋体"/>
          <w:bCs/>
          <w:sz w:val="24"/>
          <w:lang w:eastAsia="zh-CN"/>
        </w:rPr>
        <w:t>采购文件</w:t>
      </w:r>
      <w:r>
        <w:rPr>
          <w:rFonts w:hint="eastAsia" w:ascii="宋体" w:hAnsi="宋体" w:cs="宋体"/>
          <w:bCs/>
          <w:sz w:val="24"/>
        </w:rPr>
        <w:t>进行必要的澄清或者修改。澄清或者修改的内容可能影响</w:t>
      </w:r>
      <w:r>
        <w:rPr>
          <w:rFonts w:hint="eastAsia" w:ascii="宋体" w:hAnsi="宋体" w:cs="宋体"/>
          <w:bCs/>
          <w:sz w:val="24"/>
          <w:lang w:eastAsia="zh-CN"/>
        </w:rPr>
        <w:t>响应文件</w:t>
      </w:r>
      <w:r>
        <w:rPr>
          <w:rFonts w:hint="eastAsia" w:ascii="宋体" w:hAnsi="宋体" w:cs="宋体"/>
          <w:bCs/>
          <w:sz w:val="24"/>
        </w:rPr>
        <w:t>编制的，采购人或者</w:t>
      </w:r>
      <w:r>
        <w:rPr>
          <w:rFonts w:hint="eastAsia" w:ascii="宋体" w:hAnsi="宋体" w:cs="宋体"/>
          <w:bCs/>
          <w:sz w:val="24"/>
          <w:lang w:eastAsia="zh-CN"/>
        </w:rPr>
        <w:t>采购代理机构</w:t>
      </w:r>
      <w:r>
        <w:rPr>
          <w:rFonts w:hint="eastAsia" w:ascii="宋体" w:hAnsi="宋体" w:cs="宋体"/>
          <w:bCs/>
          <w:sz w:val="24"/>
        </w:rPr>
        <w:t>应当在投标截止时间至少15日前，通知所有获取</w:t>
      </w:r>
      <w:r>
        <w:rPr>
          <w:rFonts w:hint="eastAsia" w:ascii="宋体" w:hAnsi="宋体" w:cs="宋体"/>
          <w:bCs/>
          <w:sz w:val="24"/>
          <w:lang w:eastAsia="zh-CN"/>
        </w:rPr>
        <w:t>采购文件</w:t>
      </w:r>
      <w:r>
        <w:rPr>
          <w:rFonts w:hint="eastAsia" w:ascii="宋体" w:hAnsi="宋体" w:cs="宋体"/>
          <w:bCs/>
          <w:sz w:val="24"/>
        </w:rPr>
        <w:t>的潜在</w:t>
      </w:r>
      <w:r>
        <w:rPr>
          <w:rFonts w:hint="eastAsia" w:ascii="宋体" w:hAnsi="宋体" w:cs="宋体"/>
          <w:bCs/>
          <w:sz w:val="24"/>
          <w:lang w:eastAsia="zh-CN"/>
        </w:rPr>
        <w:t>供应商</w:t>
      </w:r>
      <w:r>
        <w:rPr>
          <w:rFonts w:hint="eastAsia" w:ascii="宋体" w:hAnsi="宋体" w:cs="宋体"/>
          <w:bCs/>
          <w:sz w:val="24"/>
        </w:rPr>
        <w:t>；不足15日的，采购人或者</w:t>
      </w:r>
      <w:r>
        <w:rPr>
          <w:rFonts w:hint="eastAsia" w:ascii="宋体" w:hAnsi="宋体" w:cs="宋体"/>
          <w:bCs/>
          <w:sz w:val="24"/>
          <w:lang w:eastAsia="zh-CN"/>
        </w:rPr>
        <w:t>采购代理机构</w:t>
      </w:r>
      <w:r>
        <w:rPr>
          <w:rFonts w:hint="eastAsia" w:ascii="宋体" w:hAnsi="宋体" w:cs="宋体"/>
          <w:bCs/>
          <w:sz w:val="24"/>
        </w:rPr>
        <w:t>应当顺延提交</w:t>
      </w:r>
      <w:r>
        <w:rPr>
          <w:rFonts w:hint="eastAsia" w:ascii="宋体" w:hAnsi="宋体" w:cs="宋体"/>
          <w:bCs/>
          <w:sz w:val="24"/>
          <w:lang w:eastAsia="zh-CN"/>
        </w:rPr>
        <w:t>响应文件</w:t>
      </w:r>
      <w:r>
        <w:rPr>
          <w:rFonts w:hint="eastAsia" w:ascii="宋体" w:hAnsi="宋体" w:cs="宋体"/>
          <w:bCs/>
          <w:sz w:val="24"/>
        </w:rPr>
        <w:t>的截止时间。</w:t>
      </w:r>
    </w:p>
    <w:p w14:paraId="1618BE61">
      <w:pPr>
        <w:adjustRightInd w:val="0"/>
        <w:snapToGrid w:val="0"/>
        <w:ind w:firstLine="441" w:firstLineChars="197"/>
        <w:rPr>
          <w:rFonts w:ascii="宋体" w:hAnsi="宋体" w:cs="宋体"/>
          <w:bCs/>
          <w:sz w:val="24"/>
        </w:rPr>
      </w:pPr>
      <w:r>
        <w:rPr>
          <w:rFonts w:hint="eastAsia" w:ascii="宋体" w:hAnsi="宋体" w:cs="宋体"/>
          <w:bCs/>
          <w:sz w:val="24"/>
        </w:rPr>
        <w:t xml:space="preserve">10.2 </w:t>
      </w:r>
      <w:r>
        <w:rPr>
          <w:rFonts w:hint="eastAsia" w:ascii="宋体" w:hAnsi="宋体" w:cs="宋体"/>
          <w:bCs/>
          <w:sz w:val="24"/>
          <w:lang w:eastAsia="zh-CN"/>
        </w:rPr>
        <w:t>采购文件</w:t>
      </w:r>
      <w:r>
        <w:rPr>
          <w:rFonts w:hint="eastAsia" w:ascii="宋体" w:hAnsi="宋体" w:cs="宋体"/>
          <w:bCs/>
          <w:sz w:val="24"/>
        </w:rPr>
        <w:t>的澄清、修改均由</w:t>
      </w:r>
      <w:r>
        <w:rPr>
          <w:rFonts w:hint="eastAsia" w:ascii="宋体" w:hAnsi="宋体" w:cs="宋体"/>
          <w:bCs/>
          <w:sz w:val="24"/>
          <w:lang w:eastAsia="zh-CN"/>
        </w:rPr>
        <w:t>采购代理机构</w:t>
      </w:r>
      <w:r>
        <w:rPr>
          <w:rFonts w:hint="eastAsia" w:ascii="宋体" w:hAnsi="宋体" w:cs="宋体"/>
          <w:bCs/>
          <w:sz w:val="24"/>
        </w:rPr>
        <w:t>通过本须知第6条约定的信息发布方式和渠道，以更正公告形式发布。更正公告的内容为</w:t>
      </w:r>
      <w:r>
        <w:rPr>
          <w:rFonts w:hint="eastAsia" w:ascii="宋体" w:hAnsi="宋体" w:cs="宋体"/>
          <w:bCs/>
          <w:sz w:val="24"/>
          <w:lang w:eastAsia="zh-CN"/>
        </w:rPr>
        <w:t>采购文件</w:t>
      </w:r>
      <w:r>
        <w:rPr>
          <w:rFonts w:hint="eastAsia" w:ascii="宋体" w:hAnsi="宋体" w:cs="宋体"/>
          <w:bCs/>
          <w:sz w:val="24"/>
        </w:rPr>
        <w:t>的组成部分，当</w:t>
      </w:r>
      <w:r>
        <w:rPr>
          <w:rFonts w:hint="eastAsia" w:ascii="宋体" w:hAnsi="宋体" w:cs="宋体"/>
          <w:bCs/>
          <w:sz w:val="24"/>
          <w:lang w:eastAsia="zh-CN"/>
        </w:rPr>
        <w:t>采购文件</w:t>
      </w:r>
      <w:r>
        <w:rPr>
          <w:rFonts w:hint="eastAsia" w:ascii="宋体" w:hAnsi="宋体" w:cs="宋体"/>
          <w:bCs/>
          <w:sz w:val="24"/>
        </w:rPr>
        <w:t>与更正公告就同一内容的表述不一致时，以最后发布的更正公告内容为准。延长提交</w:t>
      </w:r>
      <w:r>
        <w:rPr>
          <w:rFonts w:hint="eastAsia" w:ascii="宋体" w:hAnsi="宋体" w:cs="宋体"/>
          <w:bCs/>
          <w:sz w:val="24"/>
          <w:lang w:eastAsia="zh-CN"/>
        </w:rPr>
        <w:t>响应文件</w:t>
      </w:r>
      <w:r>
        <w:rPr>
          <w:rFonts w:hint="eastAsia" w:ascii="宋体" w:hAnsi="宋体" w:cs="宋体"/>
          <w:bCs/>
          <w:sz w:val="24"/>
        </w:rPr>
        <w:t>截止时间的，延长后的具体提交</w:t>
      </w:r>
      <w:r>
        <w:rPr>
          <w:rFonts w:hint="eastAsia" w:ascii="宋体" w:hAnsi="宋体" w:cs="宋体"/>
          <w:bCs/>
          <w:sz w:val="24"/>
          <w:lang w:eastAsia="zh-CN"/>
        </w:rPr>
        <w:t>响应文件</w:t>
      </w:r>
      <w:r>
        <w:rPr>
          <w:rFonts w:hint="eastAsia" w:ascii="宋体" w:hAnsi="宋体" w:cs="宋体"/>
          <w:bCs/>
          <w:sz w:val="24"/>
        </w:rPr>
        <w:t>截止时间以最后发布的更正公告中的规定为准。采购人或者</w:t>
      </w:r>
      <w:r>
        <w:rPr>
          <w:rFonts w:hint="eastAsia" w:ascii="宋体" w:hAnsi="宋体" w:cs="宋体"/>
          <w:bCs/>
          <w:sz w:val="24"/>
          <w:lang w:eastAsia="zh-CN"/>
        </w:rPr>
        <w:t>采购代理机构</w:t>
      </w:r>
      <w:r>
        <w:rPr>
          <w:rFonts w:hint="eastAsia" w:ascii="宋体" w:hAnsi="宋体" w:cs="宋体"/>
          <w:bCs/>
          <w:sz w:val="24"/>
        </w:rPr>
        <w:t>和</w:t>
      </w:r>
      <w:r>
        <w:rPr>
          <w:rFonts w:hint="eastAsia" w:ascii="宋体" w:hAnsi="宋体" w:cs="宋体"/>
          <w:bCs/>
          <w:sz w:val="24"/>
          <w:lang w:eastAsia="zh-CN"/>
        </w:rPr>
        <w:t>供应商</w:t>
      </w:r>
      <w:r>
        <w:rPr>
          <w:rFonts w:hint="eastAsia" w:ascii="宋体" w:hAnsi="宋体" w:cs="宋体"/>
          <w:bCs/>
          <w:sz w:val="24"/>
        </w:rPr>
        <w:t>的权利及义务将受到新的截止期的约束。如更正公告有重新发布电子</w:t>
      </w:r>
      <w:r>
        <w:rPr>
          <w:rFonts w:hint="eastAsia" w:ascii="宋体" w:hAnsi="宋体" w:cs="宋体"/>
          <w:bCs/>
          <w:sz w:val="24"/>
          <w:lang w:eastAsia="zh-CN"/>
        </w:rPr>
        <w:t>采购文件</w:t>
      </w:r>
      <w:r>
        <w:rPr>
          <w:rFonts w:hint="eastAsia" w:ascii="宋体" w:hAnsi="宋体" w:cs="宋体"/>
          <w:bCs/>
          <w:sz w:val="24"/>
        </w:rPr>
        <w:t>的，</w:t>
      </w:r>
      <w:r>
        <w:rPr>
          <w:rFonts w:hint="eastAsia" w:ascii="宋体" w:hAnsi="宋体" w:cs="宋体"/>
          <w:bCs/>
          <w:sz w:val="24"/>
          <w:lang w:eastAsia="zh-CN"/>
        </w:rPr>
        <w:t>供应商</w:t>
      </w:r>
      <w:r>
        <w:rPr>
          <w:rFonts w:hint="eastAsia" w:ascii="宋体" w:hAnsi="宋体" w:cs="宋体"/>
          <w:bCs/>
          <w:sz w:val="24"/>
        </w:rPr>
        <w:t>应下载最新发布的电子</w:t>
      </w:r>
      <w:r>
        <w:rPr>
          <w:rFonts w:hint="eastAsia" w:ascii="宋体" w:hAnsi="宋体" w:cs="宋体"/>
          <w:bCs/>
          <w:sz w:val="24"/>
          <w:lang w:eastAsia="zh-CN"/>
        </w:rPr>
        <w:t>采购文件</w:t>
      </w:r>
      <w:r>
        <w:rPr>
          <w:rFonts w:hint="eastAsia" w:ascii="宋体" w:hAnsi="宋体" w:cs="宋体"/>
          <w:bCs/>
          <w:sz w:val="24"/>
        </w:rPr>
        <w:t>制作</w:t>
      </w:r>
      <w:r>
        <w:rPr>
          <w:rFonts w:hint="eastAsia" w:ascii="宋体" w:hAnsi="宋体" w:cs="宋体"/>
          <w:bCs/>
          <w:sz w:val="24"/>
          <w:lang w:eastAsia="zh-CN"/>
        </w:rPr>
        <w:t>响应文件</w:t>
      </w:r>
      <w:r>
        <w:rPr>
          <w:rFonts w:hint="eastAsia" w:ascii="宋体" w:hAnsi="宋体" w:cs="宋体"/>
          <w:bCs/>
          <w:sz w:val="24"/>
        </w:rPr>
        <w:t>。未按照重新发布的</w:t>
      </w:r>
      <w:r>
        <w:rPr>
          <w:rFonts w:hint="eastAsia" w:ascii="宋体" w:hAnsi="宋体" w:cs="宋体"/>
          <w:bCs/>
          <w:sz w:val="24"/>
          <w:lang w:eastAsia="zh-CN"/>
        </w:rPr>
        <w:t>采购文件</w:t>
      </w:r>
      <w:r>
        <w:rPr>
          <w:rFonts w:hint="eastAsia" w:ascii="宋体" w:hAnsi="宋体" w:cs="宋体"/>
          <w:bCs/>
          <w:sz w:val="24"/>
        </w:rPr>
        <w:t>编制</w:t>
      </w:r>
      <w:r>
        <w:rPr>
          <w:rFonts w:hint="eastAsia" w:ascii="宋体" w:hAnsi="宋体" w:cs="宋体"/>
          <w:bCs/>
          <w:sz w:val="24"/>
          <w:lang w:eastAsia="zh-CN"/>
        </w:rPr>
        <w:t>响应文件</w:t>
      </w:r>
      <w:r>
        <w:rPr>
          <w:rFonts w:hint="eastAsia" w:ascii="宋体" w:hAnsi="宋体" w:cs="宋体"/>
          <w:bCs/>
          <w:sz w:val="24"/>
        </w:rPr>
        <w:t>的，是</w:t>
      </w:r>
      <w:r>
        <w:rPr>
          <w:rFonts w:hint="eastAsia" w:ascii="宋体" w:hAnsi="宋体" w:cs="宋体"/>
          <w:bCs/>
          <w:sz w:val="24"/>
          <w:lang w:eastAsia="zh-CN"/>
        </w:rPr>
        <w:t>供应商</w:t>
      </w:r>
      <w:r>
        <w:rPr>
          <w:rFonts w:hint="eastAsia" w:ascii="宋体" w:hAnsi="宋体" w:cs="宋体"/>
          <w:bCs/>
          <w:sz w:val="24"/>
        </w:rPr>
        <w:t>的风险。</w:t>
      </w:r>
    </w:p>
    <w:p w14:paraId="56012F07">
      <w:pPr>
        <w:autoSpaceDE w:val="0"/>
        <w:autoSpaceDN w:val="0"/>
        <w:adjustRightInd w:val="0"/>
        <w:ind w:firstLine="448"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w:t>
      </w:r>
      <w:r>
        <w:rPr>
          <w:rFonts w:hint="eastAsia" w:ascii="宋体" w:hAnsi="宋体" w:cs="宋体"/>
          <w:bCs/>
          <w:sz w:val="24"/>
          <w:lang w:eastAsia="zh-CN"/>
        </w:rPr>
        <w:t>供应商</w:t>
      </w:r>
      <w:r>
        <w:rPr>
          <w:rFonts w:hint="eastAsia" w:ascii="宋体" w:hAnsi="宋体" w:cs="宋体"/>
          <w:bCs/>
          <w:sz w:val="24"/>
        </w:rPr>
        <w:t>自行承担，</w:t>
      </w:r>
      <w:r>
        <w:rPr>
          <w:rFonts w:hint="eastAsia" w:ascii="宋体" w:hAnsi="宋体" w:cs="宋体"/>
          <w:bCs/>
          <w:sz w:val="24"/>
          <w:lang w:eastAsia="zh-CN"/>
        </w:rPr>
        <w:t>采购代理机构</w:t>
      </w:r>
      <w:r>
        <w:rPr>
          <w:rFonts w:hint="eastAsia" w:ascii="宋体" w:hAnsi="宋体" w:cs="宋体"/>
          <w:bCs/>
          <w:sz w:val="24"/>
        </w:rPr>
        <w:t>不承担任何责任。</w:t>
      </w:r>
    </w:p>
    <w:p w14:paraId="3ED3781D">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三、响应文件</w:t>
      </w:r>
    </w:p>
    <w:p w14:paraId="586D2795">
      <w:pPr>
        <w:pStyle w:val="3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11.</w:t>
      </w:r>
      <w:r>
        <w:rPr>
          <w:rFonts w:hint="eastAsia" w:cs="宋体"/>
          <w:b/>
          <w:sz w:val="24"/>
          <w:szCs w:val="24"/>
          <w:lang w:eastAsia="zh-CN"/>
        </w:rPr>
        <w:t>响应文件</w:t>
      </w:r>
      <w:r>
        <w:rPr>
          <w:rFonts w:hint="eastAsia" w:cs="宋体"/>
          <w:b/>
          <w:sz w:val="24"/>
          <w:szCs w:val="24"/>
        </w:rPr>
        <w:t>的制作</w:t>
      </w:r>
    </w:p>
    <w:p w14:paraId="59CCBF19">
      <w:pPr>
        <w:autoSpaceDE w:val="0"/>
        <w:autoSpaceDN w:val="0"/>
        <w:adjustRightIn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11.1 </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应当在</w:t>
      </w:r>
      <w:r>
        <w:rPr>
          <w:rFonts w:hint="eastAsia" w:ascii="宋体" w:hAnsi="宋体" w:cs="宋体"/>
          <w:bCs/>
          <w:color w:val="000000" w:themeColor="text1"/>
          <w:sz w:val="24"/>
          <w:lang w:eastAsia="zh-CN"/>
          <w14:textFill>
            <w14:solidFill>
              <w14:schemeClr w14:val="tx1"/>
            </w14:solidFill>
          </w14:textFill>
        </w:rPr>
        <w:t>“政采云”平台（https://www.zcygov.cn/）下载采购文件（操作路径：登录“ 政采云”平台-项目采购-获取采购文件-找到本项目-点击“申请获取采购文件”），电子</w:t>
      </w:r>
      <w:r>
        <w:rPr>
          <w:rFonts w:hint="eastAsia" w:ascii="宋体" w:hAnsi="宋体" w:cs="宋体"/>
          <w:bCs/>
          <w:color w:val="000000" w:themeColor="text1"/>
          <w:sz w:val="24"/>
          <w:lang w:val="en-US" w:eastAsia="zh-CN"/>
          <w14:textFill>
            <w14:solidFill>
              <w14:schemeClr w14:val="tx1"/>
            </w14:solidFill>
          </w14:textFill>
        </w:rPr>
        <w:t>响应文件</w:t>
      </w:r>
      <w:r>
        <w:rPr>
          <w:rFonts w:hint="eastAsia" w:ascii="宋体" w:hAnsi="宋体" w:cs="宋体"/>
          <w:bCs/>
          <w:color w:val="000000" w:themeColor="text1"/>
          <w:sz w:val="24"/>
          <w:lang w:eastAsia="zh-CN"/>
          <w14:textFill>
            <w14:solidFill>
              <w14:schemeClr w14:val="tx1"/>
            </w14:solidFill>
          </w14:textFill>
        </w:rPr>
        <w:t>制作需要基于“政采云”平台获取的采购文件编制</w:t>
      </w:r>
      <w:r>
        <w:rPr>
          <w:rFonts w:hint="eastAsia" w:ascii="宋体" w:hAnsi="宋体" w:cs="宋体"/>
          <w:bCs/>
          <w:color w:val="000000" w:themeColor="text1"/>
          <w:sz w:val="24"/>
          <w14:textFill>
            <w14:solidFill>
              <w14:schemeClr w14:val="tx1"/>
            </w14:solidFill>
          </w14:textFill>
        </w:rPr>
        <w:t>。</w:t>
      </w:r>
    </w:p>
    <w:p w14:paraId="7FE3D3BF">
      <w:pPr>
        <w:autoSpaceDE w:val="0"/>
        <w:autoSpaceDN w:val="0"/>
        <w:adjustRightIn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11.2 </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制作电子</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时应按照</w:t>
      </w:r>
      <w:r>
        <w:rPr>
          <w:rFonts w:hint="eastAsia" w:ascii="宋体" w:hAnsi="宋体" w:cs="宋体"/>
          <w:bCs/>
          <w:color w:val="000000" w:themeColor="text1"/>
          <w:sz w:val="24"/>
          <w:lang w:eastAsia="zh-CN"/>
          <w14:textFill>
            <w14:solidFill>
              <w14:schemeClr w14:val="tx1"/>
            </w14:solidFill>
          </w14:textFill>
        </w:rPr>
        <w:t>采购文件</w:t>
      </w:r>
      <w:r>
        <w:rPr>
          <w:rFonts w:hint="eastAsia" w:ascii="宋体" w:hAnsi="宋体" w:cs="宋体"/>
          <w:bCs/>
          <w:color w:val="000000" w:themeColor="text1"/>
          <w:sz w:val="24"/>
          <w14:textFill>
            <w14:solidFill>
              <w14:schemeClr w14:val="tx1"/>
            </w14:solidFill>
          </w14:textFill>
        </w:rPr>
        <w:t>的要求和</w:t>
      </w:r>
      <w:r>
        <w:rPr>
          <w:rFonts w:hint="eastAsia" w:ascii="宋体" w:hAnsi="宋体" w:cs="宋体"/>
          <w:bCs/>
          <w:color w:val="000000" w:themeColor="text1"/>
          <w:sz w:val="24"/>
          <w:lang w:eastAsia="zh-CN"/>
          <w14:textFill>
            <w14:solidFill>
              <w14:schemeClr w14:val="tx1"/>
            </w14:solidFill>
          </w14:textFill>
        </w:rPr>
        <w:t>“政采云”平台（https://www.zcygov.cn/）响应文件</w:t>
      </w:r>
      <w:r>
        <w:rPr>
          <w:rFonts w:hint="eastAsia" w:ascii="宋体" w:hAnsi="宋体" w:cs="宋体"/>
          <w:bCs/>
          <w:color w:val="000000" w:themeColor="text1"/>
          <w:sz w:val="24"/>
          <w14:textFill>
            <w14:solidFill>
              <w14:schemeClr w14:val="tx1"/>
            </w14:solidFill>
          </w14:textFill>
        </w:rPr>
        <w:t>制作</w:t>
      </w:r>
      <w:r>
        <w:rPr>
          <w:rFonts w:hint="eastAsia" w:ascii="宋体" w:hAnsi="宋体" w:cs="宋体"/>
          <w:bCs/>
          <w:color w:val="000000" w:themeColor="text1"/>
          <w:sz w:val="24"/>
          <w:lang w:val="en-US" w:eastAsia="zh-CN"/>
          <w14:textFill>
            <w14:solidFill>
              <w14:schemeClr w14:val="tx1"/>
            </w14:solidFill>
          </w14:textFill>
        </w:rPr>
        <w:t>要求</w:t>
      </w:r>
      <w:r>
        <w:rPr>
          <w:rFonts w:hint="eastAsia" w:ascii="宋体" w:hAnsi="宋体" w:cs="宋体"/>
          <w:bCs/>
          <w:color w:val="000000" w:themeColor="text1"/>
          <w:sz w:val="24"/>
          <w14:textFill>
            <w14:solidFill>
              <w14:schemeClr w14:val="tx1"/>
            </w14:solidFill>
          </w14:textFill>
        </w:rPr>
        <w:t>编制电子</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，保证目录清晰、内容完整。未按</w:t>
      </w:r>
      <w:r>
        <w:rPr>
          <w:rFonts w:hint="eastAsia" w:ascii="宋体" w:hAnsi="宋体" w:cs="宋体"/>
          <w:bCs/>
          <w:color w:val="000000" w:themeColor="text1"/>
          <w:sz w:val="24"/>
          <w:lang w:eastAsia="zh-CN"/>
          <w14:textFill>
            <w14:solidFill>
              <w14:schemeClr w14:val="tx1"/>
            </w14:solidFill>
          </w14:textFill>
        </w:rPr>
        <w:t>采购文件</w:t>
      </w:r>
      <w:r>
        <w:rPr>
          <w:rFonts w:hint="eastAsia" w:ascii="宋体" w:hAnsi="宋体" w:cs="宋体"/>
          <w:bCs/>
          <w:color w:val="000000" w:themeColor="text1"/>
          <w:sz w:val="24"/>
          <w14:textFill>
            <w14:solidFill>
              <w14:schemeClr w14:val="tx1"/>
            </w14:solidFill>
          </w14:textFill>
        </w:rPr>
        <w:t>的要求编制</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的，是</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的风险。</w:t>
      </w:r>
    </w:p>
    <w:p w14:paraId="0AF46F0B">
      <w:pPr>
        <w:autoSpaceDE w:val="0"/>
        <w:autoSpaceDN w:val="0"/>
        <w:adjustRightIn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11.3 招标内容分多个采购包的，</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应当按采购包分别编制独立的</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，并按采购包分别提交</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w:t>
      </w:r>
    </w:p>
    <w:p w14:paraId="0F80D8DD">
      <w:pPr>
        <w:autoSpaceDE w:val="0"/>
        <w:autoSpaceDN w:val="0"/>
        <w:adjustRightIn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11.4 电子</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签章</w:t>
      </w:r>
      <w:r>
        <w:rPr>
          <w:rFonts w:hint="eastAsia" w:ascii="宋体" w:hAnsi="宋体" w:cs="宋体"/>
          <w:bCs/>
          <w:color w:val="000000" w:themeColor="text1"/>
          <w:sz w:val="24"/>
          <w:lang w:val="en-US" w:eastAsia="zh-CN"/>
          <w14:textFill>
            <w14:solidFill>
              <w14:schemeClr w14:val="tx1"/>
            </w14:solidFill>
          </w14:textFill>
        </w:rPr>
        <w:t>参照《政府采购项目电子交易管理操作指南-供应商》进行电子签章</w:t>
      </w:r>
      <w:r>
        <w:rPr>
          <w:rFonts w:hint="eastAsia" w:ascii="宋体" w:hAnsi="宋体" w:cs="宋体"/>
          <w:bCs/>
          <w:color w:val="000000" w:themeColor="text1"/>
          <w:sz w:val="24"/>
          <w14:textFill>
            <w14:solidFill>
              <w14:schemeClr w14:val="tx1"/>
            </w14:solidFill>
          </w14:textFill>
        </w:rPr>
        <w:t>。</w:t>
      </w:r>
    </w:p>
    <w:p w14:paraId="4A105B9A">
      <w:pPr>
        <w:autoSpaceDE w:val="0"/>
        <w:autoSpaceDN w:val="0"/>
        <w:adjustRightIn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11.5 提交电子</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截止时间前出现下列情形的，</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必须对</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重新电子签章和生成</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，并在投标截止时间之前上传至系统，否则无法完成解密：</w:t>
      </w:r>
    </w:p>
    <w:p w14:paraId="4EEA557D">
      <w:pPr>
        <w:autoSpaceDE w:val="0"/>
        <w:autoSpaceDN w:val="0"/>
        <w:adjustRightIn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11.5.1 数字证书到期后重新续期；</w:t>
      </w:r>
    </w:p>
    <w:p w14:paraId="64FC399B">
      <w:pPr>
        <w:autoSpaceDE w:val="0"/>
        <w:autoSpaceDN w:val="0"/>
        <w:adjustRightIn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11.5.2 数字证书因遗失、损坏、企业信息变更等情况更换新证书。</w:t>
      </w:r>
    </w:p>
    <w:p w14:paraId="7FBAE30B">
      <w:pPr>
        <w:autoSpaceDE w:val="0"/>
        <w:autoSpaceDN w:val="0"/>
        <w:adjustRightInd w:val="0"/>
        <w:ind w:firstLine="448" w:firstLineChars="200"/>
        <w:rPr>
          <w:rFonts w:cs="宋体"/>
          <w:b/>
          <w:sz w:val="24"/>
        </w:rPr>
      </w:pP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由于数字证书遗失、损坏、更换、续期等情况导致</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无法解密，由</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自行承担责任</w:t>
      </w:r>
      <w:r>
        <w:rPr>
          <w:rFonts w:hint="eastAsia" w:ascii="宋体" w:hAnsi="宋体" w:cs="宋体"/>
          <w:bCs/>
          <w:sz w:val="24"/>
        </w:rPr>
        <w:t>。</w:t>
      </w:r>
    </w:p>
    <w:p w14:paraId="5E00322C">
      <w:pPr>
        <w:pStyle w:val="3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12.</w:t>
      </w:r>
      <w:r>
        <w:rPr>
          <w:rFonts w:hint="eastAsia" w:cs="宋体"/>
          <w:b/>
          <w:sz w:val="24"/>
          <w:szCs w:val="24"/>
          <w:lang w:eastAsia="zh-CN"/>
        </w:rPr>
        <w:t>响应文件</w:t>
      </w:r>
      <w:r>
        <w:rPr>
          <w:rFonts w:hint="eastAsia" w:cs="宋体"/>
          <w:b/>
          <w:sz w:val="24"/>
          <w:szCs w:val="24"/>
        </w:rPr>
        <w:t>的语言和计量单位</w:t>
      </w:r>
    </w:p>
    <w:p w14:paraId="316FC86F">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12.1 </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提交的</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（包括技术文件和资料、图纸中的说明）以及</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与</w:t>
      </w:r>
      <w:r>
        <w:rPr>
          <w:rFonts w:hint="eastAsia" w:ascii="宋体" w:hAnsi="宋体" w:cs="宋体"/>
          <w:bCs/>
          <w:color w:val="000000" w:themeColor="text1"/>
          <w:sz w:val="24"/>
          <w:lang w:eastAsia="zh-CN"/>
          <w14:textFill>
            <w14:solidFill>
              <w14:schemeClr w14:val="tx1"/>
            </w14:solidFill>
          </w14:textFill>
        </w:rPr>
        <w:t>采购代理</w:t>
      </w:r>
      <w:r>
        <w:rPr>
          <w:rFonts w:hint="eastAsia" w:ascii="宋体" w:hAnsi="宋体" w:cs="宋体"/>
          <w:bCs/>
          <w:color w:val="000000" w:themeColor="text1"/>
          <w:sz w:val="24"/>
          <w14:textFill>
            <w14:solidFill>
              <w14:schemeClr w14:val="tx1"/>
            </w14:solidFill>
          </w14:textFill>
        </w:rPr>
        <w:t>机构就有关投标的所有来往函电均应使用中文简体字。</w:t>
      </w:r>
    </w:p>
    <w:p w14:paraId="248C753C">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12.2 原版为外文的证书类文件，以及由外国人作出的本人签名、外国公司的名称或外国印章等可以是外文，但应当提供中文翻译文件并加盖</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公章。原版为外文的证书类、证明类文件，与</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名称或其它实际情况不符的，</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应当提供相关证明文件。</w:t>
      </w:r>
    </w:p>
    <w:p w14:paraId="46C4F4BD">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12.3 </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所使用的计量单位，应使用中华人民共和国法定计量单位。</w:t>
      </w:r>
    </w:p>
    <w:p w14:paraId="5A46250A">
      <w:pPr>
        <w:adjustRightInd w:val="0"/>
        <w:snapToGrid w:val="0"/>
        <w:ind w:firstLine="441" w:firstLineChars="197"/>
        <w:rPr>
          <w:rFonts w:ascii="宋体" w:hAnsi="宋体" w:cs="宋体"/>
          <w:bCs/>
          <w:sz w:val="24"/>
        </w:rPr>
      </w:pPr>
      <w:r>
        <w:rPr>
          <w:rFonts w:hint="eastAsia" w:ascii="宋体" w:hAnsi="宋体" w:cs="宋体"/>
          <w:bCs/>
          <w:color w:val="000000" w:themeColor="text1"/>
          <w:sz w:val="24"/>
          <w14:textFill>
            <w14:solidFill>
              <w14:schemeClr w14:val="tx1"/>
            </w14:solidFill>
          </w14:textFill>
        </w:rPr>
        <w:t xml:space="preserve">12.4 </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违反上述规定的，导致评标委员会据此认定未实质性响应</w:t>
      </w:r>
      <w:r>
        <w:rPr>
          <w:rFonts w:hint="eastAsia" w:ascii="宋体" w:hAnsi="宋体" w:cs="宋体"/>
          <w:bCs/>
          <w:color w:val="000000" w:themeColor="text1"/>
          <w:sz w:val="24"/>
          <w:lang w:eastAsia="zh-CN"/>
          <w14:textFill>
            <w14:solidFill>
              <w14:schemeClr w14:val="tx1"/>
            </w14:solidFill>
          </w14:textFill>
        </w:rPr>
        <w:t>采购文件</w:t>
      </w:r>
      <w:r>
        <w:rPr>
          <w:rFonts w:hint="eastAsia" w:ascii="宋体" w:hAnsi="宋体" w:cs="宋体"/>
          <w:bCs/>
          <w:color w:val="000000" w:themeColor="text1"/>
          <w:sz w:val="24"/>
          <w14:textFill>
            <w14:solidFill>
              <w14:schemeClr w14:val="tx1"/>
            </w14:solidFill>
          </w14:textFill>
        </w:rPr>
        <w:t>要求或对应评审因素得分受到影响的，是</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的风险</w:t>
      </w:r>
      <w:r>
        <w:rPr>
          <w:rFonts w:hint="eastAsia" w:ascii="宋体" w:hAnsi="宋体" w:cs="宋体"/>
          <w:bCs/>
          <w:sz w:val="24"/>
        </w:rPr>
        <w:t>。</w:t>
      </w:r>
    </w:p>
    <w:p w14:paraId="1BFDBABB">
      <w:pPr>
        <w:pStyle w:val="3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13.</w:t>
      </w:r>
      <w:r>
        <w:rPr>
          <w:rFonts w:hint="eastAsia" w:cs="宋体"/>
          <w:b/>
          <w:sz w:val="24"/>
          <w:szCs w:val="24"/>
          <w:lang w:eastAsia="zh-CN"/>
        </w:rPr>
        <w:t>响应文件</w:t>
      </w:r>
      <w:r>
        <w:rPr>
          <w:rFonts w:hint="eastAsia" w:cs="宋体"/>
          <w:b/>
          <w:sz w:val="24"/>
          <w:szCs w:val="24"/>
        </w:rPr>
        <w:t>的组成及要求</w:t>
      </w:r>
    </w:p>
    <w:p w14:paraId="2B616644">
      <w:pPr>
        <w:pStyle w:val="38"/>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 xml:space="preserve">13.1 </w:t>
      </w:r>
      <w:r>
        <w:rPr>
          <w:rFonts w:hint="eastAsia" w:cs="宋体"/>
          <w:bCs/>
          <w:sz w:val="24"/>
          <w:szCs w:val="24"/>
          <w:lang w:eastAsia="zh-CN"/>
        </w:rPr>
        <w:t>响应文件</w:t>
      </w:r>
      <w:r>
        <w:rPr>
          <w:rFonts w:hint="eastAsia" w:cs="宋体"/>
          <w:bCs/>
          <w:sz w:val="24"/>
          <w:szCs w:val="24"/>
        </w:rPr>
        <w:t>的组成</w:t>
      </w:r>
    </w:p>
    <w:p w14:paraId="4404586F">
      <w:pPr>
        <w:adjustRightInd w:val="0"/>
        <w:snapToGrid w:val="0"/>
        <w:ind w:firstLine="441" w:firstLineChars="197"/>
        <w:rPr>
          <w:rFonts w:ascii="宋体" w:hAnsi="宋体" w:cs="宋体"/>
          <w:bCs/>
          <w:sz w:val="24"/>
        </w:rPr>
      </w:pPr>
      <w:r>
        <w:rPr>
          <w:rFonts w:hint="eastAsia" w:ascii="宋体" w:hAnsi="宋体" w:cs="宋体"/>
          <w:bCs/>
          <w:sz w:val="24"/>
          <w:lang w:eastAsia="zh-CN"/>
        </w:rPr>
        <w:t>供应商</w:t>
      </w:r>
      <w:r>
        <w:rPr>
          <w:rFonts w:hint="eastAsia" w:ascii="宋体" w:hAnsi="宋体" w:cs="宋体"/>
          <w:bCs/>
          <w:sz w:val="24"/>
        </w:rPr>
        <w:t>编制的</w:t>
      </w:r>
      <w:r>
        <w:rPr>
          <w:rFonts w:hint="eastAsia" w:ascii="宋体" w:hAnsi="宋体" w:cs="宋体"/>
          <w:bCs/>
          <w:sz w:val="24"/>
          <w:lang w:eastAsia="zh-CN"/>
        </w:rPr>
        <w:t>响应文件</w:t>
      </w:r>
      <w:r>
        <w:rPr>
          <w:rFonts w:hint="eastAsia" w:ascii="宋体" w:hAnsi="宋体" w:cs="宋体"/>
          <w:bCs/>
          <w:sz w:val="24"/>
        </w:rPr>
        <w:t>应包括但不限于下列内容：</w:t>
      </w:r>
    </w:p>
    <w:p w14:paraId="45D56787">
      <w:pPr>
        <w:adjustRightInd w:val="0"/>
        <w:snapToGrid w:val="0"/>
        <w:ind w:firstLine="441" w:firstLineChars="197"/>
        <w:rPr>
          <w:rFonts w:ascii="宋体" w:hAnsi="宋体" w:cs="宋体"/>
          <w:bCs/>
          <w:sz w:val="24"/>
        </w:rPr>
      </w:pPr>
      <w:r>
        <w:rPr>
          <w:rFonts w:hint="eastAsia" w:ascii="宋体" w:hAnsi="宋体" w:cs="宋体"/>
          <w:bCs/>
          <w:sz w:val="24"/>
        </w:rPr>
        <w:t>第一部分  资格审查文件</w:t>
      </w:r>
    </w:p>
    <w:p w14:paraId="02107D9B">
      <w:pPr>
        <w:adjustRightInd w:val="0"/>
        <w:snapToGrid w:val="0"/>
        <w:ind w:firstLine="441" w:firstLineChars="197"/>
        <w:rPr>
          <w:rFonts w:ascii="宋体" w:hAnsi="宋体" w:cs="宋体"/>
          <w:bCs/>
          <w:sz w:val="24"/>
        </w:rPr>
      </w:pPr>
      <w:r>
        <w:rPr>
          <w:rFonts w:hint="eastAsia" w:ascii="宋体" w:hAnsi="宋体" w:cs="宋体"/>
          <w:bCs/>
          <w:sz w:val="24"/>
        </w:rPr>
        <w:t>第二部分  商务文件</w:t>
      </w:r>
    </w:p>
    <w:p w14:paraId="1A9703E1">
      <w:pPr>
        <w:adjustRightInd w:val="0"/>
        <w:snapToGrid w:val="0"/>
        <w:ind w:firstLine="441" w:firstLineChars="197"/>
        <w:rPr>
          <w:rFonts w:ascii="宋体" w:hAnsi="宋体" w:cs="宋体"/>
          <w:bCs/>
          <w:sz w:val="24"/>
        </w:rPr>
      </w:pPr>
      <w:r>
        <w:rPr>
          <w:rFonts w:hint="eastAsia" w:ascii="宋体" w:hAnsi="宋体" w:cs="宋体"/>
          <w:bCs/>
          <w:sz w:val="24"/>
        </w:rPr>
        <w:t>第三部分  技术服务文件</w:t>
      </w:r>
    </w:p>
    <w:p w14:paraId="1B0A6C9F">
      <w:pPr>
        <w:adjustRightInd w:val="0"/>
        <w:snapToGrid w:val="0"/>
        <w:ind w:firstLine="441" w:firstLineChars="197"/>
        <w:rPr>
          <w:rFonts w:ascii="宋体" w:hAnsi="宋体" w:cs="宋体"/>
          <w:bCs/>
          <w:sz w:val="24"/>
        </w:rPr>
      </w:pPr>
      <w:r>
        <w:rPr>
          <w:rFonts w:hint="eastAsia" w:ascii="宋体" w:hAnsi="宋体" w:cs="宋体"/>
          <w:bCs/>
          <w:sz w:val="24"/>
        </w:rPr>
        <w:t>第四部分  报价文件</w:t>
      </w:r>
    </w:p>
    <w:p w14:paraId="1B8AD5B0">
      <w:pPr>
        <w:pStyle w:val="38"/>
        <w:numPr>
          <w:ilvl w:val="0"/>
          <w:numId w:val="0"/>
        </w:numPr>
        <w:tabs>
          <w:tab w:val="left" w:pos="720"/>
          <w:tab w:val="clear" w:pos="709"/>
        </w:tabs>
        <w:snapToGrid w:val="0"/>
        <w:ind w:firstLine="441" w:firstLineChars="197"/>
        <w:rPr>
          <w:rFonts w:cs="宋体"/>
          <w:bCs/>
          <w:sz w:val="24"/>
          <w:szCs w:val="24"/>
        </w:rPr>
      </w:pPr>
      <w:r>
        <w:rPr>
          <w:rFonts w:hint="eastAsia" w:cs="宋体"/>
          <w:bCs/>
          <w:sz w:val="24"/>
          <w:szCs w:val="24"/>
        </w:rPr>
        <w:t>上述各部分内容及格式详见</w:t>
      </w:r>
      <w:r>
        <w:rPr>
          <w:rFonts w:hint="eastAsia" w:cs="宋体"/>
          <w:bCs/>
          <w:sz w:val="24"/>
          <w:szCs w:val="24"/>
          <w:lang w:eastAsia="zh-CN"/>
        </w:rPr>
        <w:t>采购文件</w:t>
      </w:r>
      <w:r>
        <w:rPr>
          <w:rFonts w:hint="eastAsia" w:cs="宋体"/>
          <w:bCs/>
          <w:sz w:val="24"/>
          <w:szCs w:val="24"/>
        </w:rPr>
        <w:t>第八章《</w:t>
      </w:r>
      <w:r>
        <w:rPr>
          <w:rFonts w:hint="eastAsia" w:cs="宋体"/>
          <w:bCs/>
          <w:sz w:val="24"/>
          <w:szCs w:val="24"/>
          <w:lang w:eastAsia="zh-CN"/>
        </w:rPr>
        <w:t>响应文件</w:t>
      </w:r>
      <w:r>
        <w:rPr>
          <w:rFonts w:hint="eastAsia" w:cs="宋体"/>
          <w:bCs/>
          <w:sz w:val="24"/>
          <w:szCs w:val="24"/>
        </w:rPr>
        <w:t xml:space="preserve">格式》。      </w:t>
      </w:r>
    </w:p>
    <w:p w14:paraId="3DCE8FFB">
      <w:pPr>
        <w:pStyle w:val="38"/>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13.2  投标保证金</w:t>
      </w:r>
    </w:p>
    <w:p w14:paraId="57D88A03">
      <w:pPr>
        <w:adjustRightInd w:val="0"/>
        <w:snapToGrid w:val="0"/>
        <w:ind w:firstLine="441" w:firstLineChars="197"/>
        <w:rPr>
          <w:rFonts w:ascii="宋体" w:hAnsi="宋体" w:cs="宋体"/>
          <w:bCs/>
          <w:sz w:val="24"/>
        </w:rPr>
      </w:pPr>
      <w:r>
        <w:rPr>
          <w:rFonts w:hint="eastAsia" w:ascii="宋体" w:hAnsi="宋体" w:cs="宋体"/>
          <w:bCs/>
          <w:sz w:val="24"/>
        </w:rPr>
        <w:t>13.2.1 投标保证金是</w:t>
      </w:r>
      <w:r>
        <w:rPr>
          <w:rFonts w:hint="eastAsia" w:ascii="宋体" w:hAnsi="宋体" w:cs="宋体"/>
          <w:bCs/>
          <w:sz w:val="24"/>
          <w:lang w:eastAsia="zh-CN"/>
        </w:rPr>
        <w:t>响应文件</w:t>
      </w:r>
      <w:r>
        <w:rPr>
          <w:rFonts w:hint="eastAsia" w:ascii="宋体" w:hAnsi="宋体" w:cs="宋体"/>
          <w:bCs/>
          <w:sz w:val="24"/>
        </w:rPr>
        <w:t>的一部分。</w:t>
      </w:r>
    </w:p>
    <w:p w14:paraId="530CC02C">
      <w:pPr>
        <w:wordWrap w:val="0"/>
        <w:autoSpaceDE w:val="0"/>
        <w:adjustRightInd w:val="0"/>
        <w:snapToGrid w:val="0"/>
        <w:spacing w:line="240" w:lineRule="atLeast"/>
        <w:ind w:firstLine="448" w:firstLineChars="200"/>
        <w:jc w:val="lef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13.2.2 投标保证金数额为采购项目预算金额的2%</w:t>
      </w:r>
      <w:r>
        <w:rPr>
          <w:rFonts w:hint="eastAsia" w:ascii="宋体" w:hAnsi="宋体" w:cs="宋体"/>
          <w:bCs/>
          <w:color w:val="000000" w:themeColor="text1"/>
          <w:sz w:val="24"/>
          <w:lang w:val="zh-CN"/>
          <w14:textFill>
            <w14:solidFill>
              <w14:schemeClr w14:val="tx1"/>
            </w14:solidFill>
          </w14:textFill>
        </w:rPr>
        <w:t>（取整数到百），具体金额按照本采购项目</w:t>
      </w:r>
      <w:r>
        <w:rPr>
          <w:rFonts w:hint="eastAsia" w:ascii="宋体" w:hAnsi="宋体" w:cs="宋体"/>
          <w:bCs/>
          <w:color w:val="000000" w:themeColor="text1"/>
          <w:sz w:val="24"/>
          <w14:textFill>
            <w14:solidFill>
              <w14:schemeClr w14:val="tx1"/>
            </w14:solidFill>
          </w14:textFill>
        </w:rPr>
        <w:t>招标公告中规定的投标保证金数额及账号提交。投标保证金应当在提交</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截止时间前，采用以下两种中的任何一种非现金形式提交：一是电汇、转账或者网银等，以资金到账为准；二是</w:t>
      </w:r>
      <w:r>
        <w:rPr>
          <w:rFonts w:hint="eastAsia" w:ascii="宋体" w:hAnsi="宋体" w:cs="宋体"/>
          <w:bCs/>
          <w:color w:val="000000" w:themeColor="text1"/>
          <w:sz w:val="24"/>
          <w:lang w:val="en-US" w:eastAsia="zh-CN"/>
          <w14:textFill>
            <w14:solidFill>
              <w14:schemeClr w14:val="tx1"/>
            </w14:solidFill>
          </w14:textFill>
        </w:rPr>
        <w:t>银行、</w:t>
      </w:r>
      <w:r>
        <w:rPr>
          <w:rFonts w:hint="eastAsia" w:ascii="宋体" w:hAnsi="宋体" w:cs="宋体"/>
          <w:bCs/>
          <w:color w:val="000000" w:themeColor="text1"/>
          <w:sz w:val="24"/>
          <w14:textFill>
            <w14:solidFill>
              <w14:schemeClr w14:val="tx1"/>
            </w14:solidFill>
          </w14:textFill>
        </w:rPr>
        <w:t>金融机构、担保机构出具的保函（格式见第九章）。</w:t>
      </w:r>
    </w:p>
    <w:p w14:paraId="039A2AA4">
      <w:pPr>
        <w:adjustRightInd w:val="0"/>
        <w:snapToGrid w:val="0"/>
        <w:ind w:firstLine="441" w:firstLineChars="197"/>
        <w:rPr>
          <w:rFonts w:ascii="宋体" w:hAnsi="宋体" w:cs="宋体"/>
          <w:bCs/>
          <w:sz w:val="24"/>
        </w:rPr>
      </w:pPr>
      <w:r>
        <w:rPr>
          <w:rFonts w:hint="eastAsia" w:ascii="宋体" w:hAnsi="宋体" w:cs="宋体"/>
          <w:bCs/>
          <w:color w:val="000000" w:themeColor="text1"/>
          <w:sz w:val="24"/>
          <w14:textFill>
            <w14:solidFill>
              <w14:schemeClr w14:val="tx1"/>
            </w14:solidFill>
          </w14:textFill>
        </w:rPr>
        <w:t>采用</w:t>
      </w:r>
      <w:r>
        <w:rPr>
          <w:rFonts w:hint="eastAsia" w:ascii="宋体" w:hAnsi="宋体" w:cs="宋体"/>
          <w:bCs/>
          <w:color w:val="000000" w:themeColor="text1"/>
          <w:sz w:val="24"/>
          <w:lang w:val="en-US" w:eastAsia="zh-CN"/>
          <w14:textFill>
            <w14:solidFill>
              <w14:schemeClr w14:val="tx1"/>
            </w14:solidFill>
          </w14:textFill>
        </w:rPr>
        <w:t>电子</w:t>
      </w:r>
      <w:r>
        <w:rPr>
          <w:rFonts w:hint="eastAsia" w:ascii="宋体" w:hAnsi="宋体" w:cs="宋体"/>
          <w:bCs/>
          <w:color w:val="000000" w:themeColor="text1"/>
          <w:sz w:val="24"/>
          <w14:textFill>
            <w14:solidFill>
              <w14:schemeClr w14:val="tx1"/>
            </w14:solidFill>
          </w14:textFill>
        </w:rPr>
        <w:t>保函形式的</w:t>
      </w:r>
      <w:r>
        <w:rPr>
          <w:rFonts w:hint="eastAsia" w:ascii="宋体" w:hAnsi="宋体" w:cs="宋体"/>
          <w:bCs/>
          <w:color w:val="000000" w:themeColor="text1"/>
          <w:sz w:val="24"/>
          <w:lang w:eastAsia="zh-CN"/>
          <w14:textFill>
            <w14:solidFill>
              <w14:schemeClr w14:val="tx1"/>
            </w14:solidFill>
          </w14:textFill>
        </w:rPr>
        <w:t>，</w:t>
      </w:r>
      <w:r>
        <w:rPr>
          <w:rFonts w:hint="eastAsia" w:ascii="宋体" w:hAnsi="宋体" w:cs="宋体"/>
          <w:bCs/>
          <w:color w:val="000000" w:themeColor="text1"/>
          <w:sz w:val="24"/>
          <w:lang w:val="en-US" w:eastAsia="zh-CN"/>
          <w14:textFill>
            <w14:solidFill>
              <w14:schemeClr w14:val="tx1"/>
            </w14:solidFill>
          </w14:textFill>
        </w:rPr>
        <w:t>需使用</w:t>
      </w:r>
      <w:r>
        <w:rPr>
          <w:rFonts w:hint="eastAsia" w:ascii="宋体" w:hAnsi="宋体" w:cs="宋体"/>
          <w:bCs/>
          <w:color w:val="000000" w:themeColor="text1"/>
          <w:sz w:val="24"/>
          <w14:textFill>
            <w14:solidFill>
              <w14:schemeClr w14:val="tx1"/>
            </w14:solidFill>
          </w14:textFill>
        </w:rPr>
        <w:t>政府采购云平台中的电子保函，电子保函业务服务电话：0431-81888998</w:t>
      </w:r>
      <w:r>
        <w:rPr>
          <w:rFonts w:hint="eastAsia" w:ascii="宋体" w:hAnsi="宋体" w:cs="宋体"/>
          <w:bCs/>
          <w:sz w:val="24"/>
        </w:rPr>
        <w:t>。</w:t>
      </w:r>
    </w:p>
    <w:p w14:paraId="275CB3CC">
      <w:pPr>
        <w:adjustRightInd w:val="0"/>
        <w:snapToGrid w:val="0"/>
        <w:ind w:firstLine="441" w:firstLineChars="197"/>
        <w:rPr>
          <w:rFonts w:ascii="宋体" w:hAnsi="宋体" w:cs="宋体"/>
          <w:b/>
          <w:bCs/>
          <w:sz w:val="24"/>
        </w:rPr>
      </w:pPr>
      <w:r>
        <w:rPr>
          <w:rFonts w:hint="eastAsia" w:ascii="宋体" w:hAnsi="宋体" w:cs="宋体"/>
          <w:bCs/>
          <w:sz w:val="24"/>
        </w:rPr>
        <w:t xml:space="preserve">13.2.3 </w:t>
      </w:r>
      <w:r>
        <w:rPr>
          <w:rFonts w:hint="eastAsia" w:ascii="宋体" w:hAnsi="宋体" w:cs="宋体"/>
          <w:b/>
          <w:bCs/>
          <w:sz w:val="24"/>
          <w:lang w:eastAsia="zh-CN"/>
        </w:rPr>
        <w:t>供应商</w:t>
      </w:r>
      <w:r>
        <w:rPr>
          <w:rFonts w:hint="eastAsia" w:ascii="宋体" w:hAnsi="宋体" w:cs="宋体"/>
          <w:b/>
          <w:bCs/>
          <w:sz w:val="24"/>
        </w:rPr>
        <w:t>为联合体的，可以由联合体任何一方提交投标保证金，其提交的投标保证金对联合体各方均具有约束力。</w:t>
      </w:r>
    </w:p>
    <w:p w14:paraId="58BB124B">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ascii="宋体" w:hAnsi="宋体" w:cs="宋体"/>
          <w:bCs/>
          <w:color w:val="000000" w:themeColor="text1"/>
          <w:sz w:val="24"/>
          <w14:textFill>
            <w14:solidFill>
              <w14:schemeClr w14:val="tx1"/>
            </w14:solidFill>
          </w14:textFill>
        </w:rPr>
        <w:t>1</w:t>
      </w:r>
      <w:r>
        <w:rPr>
          <w:rFonts w:hint="eastAsia" w:ascii="宋体" w:hAnsi="宋体" w:cs="宋体"/>
          <w:bCs/>
          <w:color w:val="000000" w:themeColor="text1"/>
          <w:sz w:val="24"/>
          <w14:textFill>
            <w14:solidFill>
              <w14:schemeClr w14:val="tx1"/>
            </w14:solidFill>
          </w14:textFill>
        </w:rPr>
        <w:t>3.2.4 未按</w:t>
      </w:r>
      <w:r>
        <w:rPr>
          <w:rFonts w:hint="eastAsia" w:ascii="宋体" w:hAnsi="宋体" w:cs="宋体"/>
          <w:bCs/>
          <w:color w:val="000000" w:themeColor="text1"/>
          <w:sz w:val="24"/>
          <w:lang w:eastAsia="zh-CN"/>
          <w14:textFill>
            <w14:solidFill>
              <w14:schemeClr w14:val="tx1"/>
            </w14:solidFill>
          </w14:textFill>
        </w:rPr>
        <w:t>采购文件</w:t>
      </w:r>
      <w:r>
        <w:rPr>
          <w:rFonts w:hint="eastAsia" w:ascii="宋体" w:hAnsi="宋体" w:cs="宋体"/>
          <w:bCs/>
          <w:color w:val="000000" w:themeColor="text1"/>
          <w:sz w:val="24"/>
          <w14:textFill>
            <w14:solidFill>
              <w14:schemeClr w14:val="tx1"/>
            </w14:solidFill>
          </w14:textFill>
        </w:rPr>
        <w:t>要求提交投标保证金，或提交保证金的账户名称与</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名称不一致，按照无效投标处理。</w:t>
      </w:r>
    </w:p>
    <w:p w14:paraId="03F61A06">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13.2.5 </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在投标截止时间前撤回已提交的</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的，</w:t>
      </w:r>
      <w:r>
        <w:rPr>
          <w:rFonts w:hint="eastAsia" w:ascii="宋体" w:hAnsi="宋体" w:cs="宋体"/>
          <w:bCs/>
          <w:color w:val="000000" w:themeColor="text1"/>
          <w:sz w:val="24"/>
          <w:lang w:eastAsia="zh-CN"/>
          <w14:textFill>
            <w14:solidFill>
              <w14:schemeClr w14:val="tx1"/>
            </w14:solidFill>
          </w14:textFill>
        </w:rPr>
        <w:t>采购代理</w:t>
      </w:r>
      <w:r>
        <w:rPr>
          <w:rFonts w:hint="eastAsia" w:ascii="宋体" w:hAnsi="宋体" w:cs="宋体"/>
          <w:bCs/>
          <w:color w:val="000000" w:themeColor="text1"/>
          <w:sz w:val="24"/>
          <w14:textFill>
            <w14:solidFill>
              <w14:schemeClr w14:val="tx1"/>
            </w14:solidFill>
          </w14:textFill>
        </w:rPr>
        <w:t>机构应当自收到</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书面撤回通知之日起5个工作日内，退还已收取的投标保证金，但因</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自身原因导致无法及时退还的除外。</w:t>
      </w:r>
    </w:p>
    <w:p w14:paraId="5152F6E3">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lang w:eastAsia="zh-CN"/>
          <w14:textFill>
            <w14:solidFill>
              <w14:schemeClr w14:val="tx1"/>
            </w14:solidFill>
          </w14:textFill>
        </w:rPr>
        <w:t>采购代理</w:t>
      </w:r>
      <w:r>
        <w:rPr>
          <w:rFonts w:hint="eastAsia" w:ascii="宋体" w:hAnsi="宋体" w:cs="宋体"/>
          <w:bCs/>
          <w:color w:val="000000" w:themeColor="text1"/>
          <w:sz w:val="24"/>
          <w14:textFill>
            <w14:solidFill>
              <w14:schemeClr w14:val="tx1"/>
            </w14:solidFill>
          </w14:textFill>
        </w:rPr>
        <w:t>机构应当自中标通知书发出之日起5个工作日内退还未中标人的投标保证金；自供应商向</w:t>
      </w:r>
      <w:r>
        <w:rPr>
          <w:rFonts w:hint="eastAsia" w:ascii="宋体" w:hAnsi="宋体" w:cs="宋体"/>
          <w:bCs/>
          <w:color w:val="000000" w:themeColor="text1"/>
          <w:sz w:val="24"/>
          <w:lang w:eastAsia="zh-CN"/>
          <w14:textFill>
            <w14:solidFill>
              <w14:schemeClr w14:val="tx1"/>
            </w14:solidFill>
          </w14:textFill>
        </w:rPr>
        <w:t>采购代理</w:t>
      </w:r>
      <w:r>
        <w:rPr>
          <w:rFonts w:hint="eastAsia" w:ascii="宋体" w:hAnsi="宋体" w:cs="宋体"/>
          <w:bCs/>
          <w:color w:val="000000" w:themeColor="text1"/>
          <w:sz w:val="24"/>
          <w14:textFill>
            <w14:solidFill>
              <w14:schemeClr w14:val="tx1"/>
            </w14:solidFill>
          </w14:textFill>
        </w:rPr>
        <w:t>机构提供采购合同</w:t>
      </w:r>
      <w:r>
        <w:rPr>
          <w:rFonts w:hint="eastAsia" w:ascii="宋体" w:hAnsi="宋体" w:cs="宋体"/>
          <w:bCs/>
          <w:color w:val="000000" w:themeColor="text1"/>
          <w:sz w:val="24"/>
          <w:lang w:val="en-US" w:eastAsia="zh-CN"/>
          <w14:textFill>
            <w14:solidFill>
              <w14:schemeClr w14:val="tx1"/>
            </w14:solidFill>
          </w14:textFill>
        </w:rPr>
        <w:t>电子扫描件</w:t>
      </w:r>
      <w:r>
        <w:rPr>
          <w:rFonts w:hint="eastAsia" w:ascii="宋体" w:hAnsi="宋体" w:cs="宋体"/>
          <w:bCs/>
          <w:color w:val="000000" w:themeColor="text1"/>
          <w:sz w:val="24"/>
          <w:lang w:eastAsia="zh-CN"/>
          <w14:textFill>
            <w14:solidFill>
              <w14:schemeClr w14:val="tx1"/>
            </w14:solidFill>
          </w14:textFill>
        </w:rPr>
        <w:t>，</w:t>
      </w:r>
      <w:r>
        <w:rPr>
          <w:rFonts w:hint="eastAsia" w:ascii="宋体" w:hAnsi="宋体" w:cs="宋体"/>
          <w:bCs/>
          <w:color w:val="000000" w:themeColor="text1"/>
          <w:sz w:val="24"/>
          <w14:textFill>
            <w14:solidFill>
              <w14:schemeClr w14:val="tx1"/>
            </w14:solidFill>
          </w14:textFill>
        </w:rPr>
        <w:t>5个工作日内退还中标人的投标保证金，但因供应商自身原因导致无法及时退还的除外。</w:t>
      </w:r>
    </w:p>
    <w:p w14:paraId="566F6759">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13.2.6采用电汇、转账或者网银等方式提交的，投标保证金将直接退还至</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提交时的账户，不以现金方式退还。</w:t>
      </w:r>
    </w:p>
    <w:p w14:paraId="0F205AB6">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13.2.7</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有下列情形之一的，</w:t>
      </w:r>
      <w:r>
        <w:rPr>
          <w:rFonts w:hint="eastAsia" w:ascii="宋体" w:hAnsi="宋体" w:cs="宋体"/>
          <w:bCs/>
          <w:color w:val="000000" w:themeColor="text1"/>
          <w:sz w:val="24"/>
          <w:lang w:eastAsia="zh-CN"/>
          <w14:textFill>
            <w14:solidFill>
              <w14:schemeClr w14:val="tx1"/>
            </w14:solidFill>
          </w14:textFill>
        </w:rPr>
        <w:t>采购代理</w:t>
      </w:r>
      <w:r>
        <w:rPr>
          <w:rFonts w:hint="eastAsia" w:ascii="宋体" w:hAnsi="宋体" w:cs="宋体"/>
          <w:bCs/>
          <w:color w:val="000000" w:themeColor="text1"/>
          <w:sz w:val="24"/>
          <w14:textFill>
            <w14:solidFill>
              <w14:schemeClr w14:val="tx1"/>
            </w14:solidFill>
          </w14:textFill>
        </w:rPr>
        <w:t>机构不予退还其提交的投标保证金；情节严重的，由财政部门将其列入不良行为记录名单，在一至三年内禁止参加政府采购活动，并予以通报：</w:t>
      </w:r>
    </w:p>
    <w:p w14:paraId="7AC7F9CF">
      <w:pPr>
        <w:adjustRightInd w:val="0"/>
        <w:snapToGrid w:val="0"/>
        <w:ind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（1）在</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有效期内撤销</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 xml:space="preserve">的； </w:t>
      </w:r>
    </w:p>
    <w:p w14:paraId="786D8112">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（2）在</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 xml:space="preserve">中提供虚假材料的； </w:t>
      </w:r>
    </w:p>
    <w:p w14:paraId="33B1A069">
      <w:pPr>
        <w:adjustRightInd w:val="0"/>
        <w:snapToGrid w:val="0"/>
        <w:ind w:firstLine="441" w:firstLineChars="197"/>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（3）中标后无正当理由不与采购人签订合同的；</w:t>
      </w:r>
    </w:p>
    <w:p w14:paraId="0EA5CB61">
      <w:pPr>
        <w:adjustRightInd w:val="0"/>
        <w:snapToGrid w:val="0"/>
        <w:ind w:firstLine="441" w:firstLineChars="197"/>
      </w:pPr>
      <w:r>
        <w:rPr>
          <w:rFonts w:hint="eastAsia" w:ascii="宋体" w:hAnsi="宋体" w:cs="宋体"/>
          <w:bCs/>
          <w:color w:val="000000" w:themeColor="text1"/>
          <w:sz w:val="24"/>
          <w14:textFill>
            <w14:solidFill>
              <w14:schemeClr w14:val="tx1"/>
            </w14:solidFill>
          </w14:textFill>
        </w:rPr>
        <w:t>（4）法律、法规和本</w:t>
      </w:r>
      <w:r>
        <w:rPr>
          <w:rFonts w:hint="eastAsia" w:ascii="宋体" w:hAnsi="宋体" w:cs="宋体"/>
          <w:bCs/>
          <w:color w:val="000000" w:themeColor="text1"/>
          <w:sz w:val="24"/>
          <w:lang w:eastAsia="zh-CN"/>
          <w14:textFill>
            <w14:solidFill>
              <w14:schemeClr w14:val="tx1"/>
            </w14:solidFill>
          </w14:textFill>
        </w:rPr>
        <w:t>采购文件</w:t>
      </w:r>
      <w:r>
        <w:rPr>
          <w:rFonts w:hint="eastAsia" w:ascii="宋体" w:hAnsi="宋体" w:cs="宋体"/>
          <w:bCs/>
          <w:color w:val="000000" w:themeColor="text1"/>
          <w:sz w:val="24"/>
          <w14:textFill>
            <w14:solidFill>
              <w14:schemeClr w14:val="tx1"/>
            </w14:solidFill>
          </w14:textFill>
        </w:rPr>
        <w:t>规定的其他情形</w:t>
      </w:r>
      <w:r>
        <w:rPr>
          <w:rFonts w:hint="eastAsia" w:ascii="宋体" w:hAnsi="宋体" w:cs="宋体"/>
          <w:bCs/>
          <w:sz w:val="24"/>
        </w:rPr>
        <w:t>。</w:t>
      </w:r>
    </w:p>
    <w:p w14:paraId="3E79A973">
      <w:pPr>
        <w:pStyle w:val="38"/>
        <w:numPr>
          <w:ilvl w:val="0"/>
          <w:numId w:val="0"/>
        </w:numPr>
        <w:tabs>
          <w:tab w:val="left" w:pos="900"/>
        </w:tabs>
        <w:snapToGrid w:val="0"/>
        <w:ind w:firstLine="448" w:firstLineChars="200"/>
        <w:rPr>
          <w:rFonts w:cs="宋体"/>
          <w:bCs/>
          <w:sz w:val="24"/>
          <w:szCs w:val="24"/>
        </w:rPr>
      </w:pPr>
      <w:r>
        <w:rPr>
          <w:rFonts w:hint="eastAsia" w:cs="宋体"/>
          <w:bCs/>
          <w:sz w:val="24"/>
          <w:szCs w:val="24"/>
        </w:rPr>
        <w:t>13.3 投标报价</w:t>
      </w:r>
    </w:p>
    <w:p w14:paraId="7E081542">
      <w:pPr>
        <w:pStyle w:val="38"/>
        <w:numPr>
          <w:ilvl w:val="0"/>
          <w:numId w:val="0"/>
        </w:numPr>
        <w:tabs>
          <w:tab w:val="left" w:pos="900"/>
        </w:tabs>
        <w:snapToGrid w:val="0"/>
        <w:ind w:firstLine="448"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w:t>
      </w:r>
      <w:r>
        <w:rPr>
          <w:rFonts w:hint="eastAsia" w:cs="宋体"/>
          <w:bCs/>
          <w:sz w:val="24"/>
          <w:szCs w:val="24"/>
          <w:lang w:eastAsia="zh-CN"/>
        </w:rPr>
        <w:t>供应商</w:t>
      </w:r>
      <w:r>
        <w:rPr>
          <w:rFonts w:hint="eastAsia" w:cs="宋体"/>
          <w:bCs/>
          <w:sz w:val="24"/>
          <w:szCs w:val="24"/>
        </w:rPr>
        <w:t>的报价应遵守《中华人民共和国价格法》。</w:t>
      </w:r>
      <w:r>
        <w:rPr>
          <w:rFonts w:hint="eastAsia" w:cs="宋体"/>
          <w:bCs/>
          <w:sz w:val="24"/>
          <w:szCs w:val="24"/>
          <w:lang w:eastAsia="zh-CN"/>
        </w:rPr>
        <w:t>供应商</w:t>
      </w:r>
      <w:r>
        <w:rPr>
          <w:rFonts w:hint="eastAsia" w:cs="宋体"/>
          <w:bCs/>
          <w:sz w:val="24"/>
          <w:szCs w:val="24"/>
        </w:rPr>
        <w:t>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7433F417">
      <w:pPr>
        <w:pStyle w:val="38"/>
        <w:numPr>
          <w:ilvl w:val="0"/>
          <w:numId w:val="0"/>
        </w:numPr>
        <w:tabs>
          <w:tab w:val="left" w:pos="900"/>
        </w:tabs>
        <w:snapToGrid w:val="0"/>
        <w:ind w:firstLine="448" w:firstLineChars="200"/>
        <w:rPr>
          <w:rFonts w:cs="宋体"/>
          <w:bCs/>
          <w:sz w:val="24"/>
          <w:szCs w:val="24"/>
        </w:rPr>
      </w:pPr>
      <w:r>
        <w:rPr>
          <w:rFonts w:hint="eastAsia" w:cs="宋体"/>
          <w:bCs/>
          <w:sz w:val="24"/>
          <w:szCs w:val="24"/>
        </w:rPr>
        <w:t xml:space="preserve">13.3.2 </w:t>
      </w:r>
      <w:r>
        <w:rPr>
          <w:rFonts w:hint="eastAsia" w:cs="宋体"/>
          <w:bCs/>
          <w:sz w:val="24"/>
          <w:szCs w:val="24"/>
          <w:lang w:eastAsia="zh-CN"/>
        </w:rPr>
        <w:t>供应商</w:t>
      </w:r>
      <w:r>
        <w:rPr>
          <w:rFonts w:hint="eastAsia" w:cs="宋体"/>
          <w:bCs/>
          <w:sz w:val="24"/>
          <w:szCs w:val="24"/>
        </w:rPr>
        <w:t>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w:t>
      </w:r>
      <w:r>
        <w:rPr>
          <w:rFonts w:hint="eastAsia" w:cs="宋体"/>
          <w:bCs/>
          <w:sz w:val="24"/>
          <w:szCs w:val="24"/>
          <w:lang w:eastAsia="zh-CN"/>
        </w:rPr>
        <w:t>采购文件</w:t>
      </w:r>
      <w:r>
        <w:rPr>
          <w:rFonts w:hint="eastAsia" w:cs="宋体"/>
          <w:bCs/>
          <w:sz w:val="24"/>
          <w:szCs w:val="24"/>
        </w:rPr>
        <w:t>要求以外的内容，否则，在评标时不予核减。</w:t>
      </w:r>
    </w:p>
    <w:p w14:paraId="37536330">
      <w:pPr>
        <w:pStyle w:val="38"/>
        <w:numPr>
          <w:ilvl w:val="0"/>
          <w:numId w:val="0"/>
        </w:numPr>
        <w:tabs>
          <w:tab w:val="left" w:pos="900"/>
        </w:tabs>
        <w:snapToGrid w:val="0"/>
        <w:ind w:firstLine="448" w:firstLineChars="200"/>
        <w:rPr>
          <w:rFonts w:cs="宋体"/>
          <w:bCs/>
          <w:sz w:val="24"/>
          <w:szCs w:val="24"/>
        </w:rPr>
      </w:pPr>
      <w:r>
        <w:rPr>
          <w:rFonts w:hint="eastAsia" w:cs="宋体"/>
          <w:bCs/>
          <w:sz w:val="24"/>
          <w:szCs w:val="24"/>
        </w:rPr>
        <w:t>13.3.3 如果</w:t>
      </w:r>
      <w:r>
        <w:rPr>
          <w:rFonts w:hint="eastAsia" w:cs="宋体"/>
          <w:bCs/>
          <w:sz w:val="24"/>
          <w:szCs w:val="24"/>
          <w:lang w:eastAsia="zh-CN"/>
        </w:rPr>
        <w:t>采购文件</w:t>
      </w:r>
      <w:r>
        <w:rPr>
          <w:rFonts w:hint="eastAsia" w:cs="宋体"/>
          <w:bCs/>
          <w:sz w:val="24"/>
          <w:szCs w:val="24"/>
        </w:rPr>
        <w:t>第二章《项目招标需求》中没有特殊说明，本次招标将不接受可选择或可调整的投标和报价，任何有选择的或可调整的投标方案和报价将被视为非响应性投标，其投标无效。</w:t>
      </w:r>
    </w:p>
    <w:p w14:paraId="246CC91F">
      <w:pPr>
        <w:pStyle w:val="38"/>
        <w:numPr>
          <w:ilvl w:val="0"/>
          <w:numId w:val="0"/>
        </w:numPr>
        <w:tabs>
          <w:tab w:val="left" w:pos="900"/>
        </w:tabs>
        <w:snapToGrid w:val="0"/>
        <w:ind w:firstLine="448" w:firstLineChars="200"/>
        <w:rPr>
          <w:rFonts w:cs="宋体"/>
          <w:bCs/>
          <w:sz w:val="24"/>
          <w:szCs w:val="24"/>
        </w:rPr>
      </w:pPr>
      <w:r>
        <w:rPr>
          <w:rFonts w:hint="eastAsia" w:cs="宋体"/>
          <w:bCs/>
          <w:sz w:val="24"/>
          <w:szCs w:val="24"/>
        </w:rPr>
        <w:t>13.4 分包</w:t>
      </w:r>
    </w:p>
    <w:p w14:paraId="7501AF40">
      <w:pPr>
        <w:pStyle w:val="38"/>
        <w:numPr>
          <w:ilvl w:val="0"/>
          <w:numId w:val="0"/>
        </w:numPr>
        <w:tabs>
          <w:tab w:val="left" w:pos="900"/>
        </w:tabs>
        <w:snapToGrid w:val="0"/>
        <w:ind w:firstLine="448" w:firstLineChars="200"/>
        <w:rPr>
          <w:rFonts w:cs="宋体"/>
          <w:bCs/>
          <w:sz w:val="24"/>
          <w:szCs w:val="24"/>
          <w:lang w:val="zh-CN"/>
        </w:rPr>
      </w:pPr>
      <w:r>
        <w:rPr>
          <w:rFonts w:hint="eastAsia" w:cs="宋体"/>
          <w:bCs/>
          <w:sz w:val="24"/>
          <w:szCs w:val="24"/>
          <w:lang w:val="zh-CN"/>
        </w:rPr>
        <w:t>供应商根据采购文件的规定和采购项目的实际情况，拟在中标后将中标项目的非主体、非关键性工作分包的，应当在响应文件中载明分包承担主体，分包承担主体应当具备相应资质条件且不得再次分包。</w:t>
      </w:r>
    </w:p>
    <w:p w14:paraId="69283D86">
      <w:pPr>
        <w:pStyle w:val="38"/>
        <w:numPr>
          <w:ilvl w:val="0"/>
          <w:numId w:val="0"/>
        </w:numPr>
        <w:tabs>
          <w:tab w:val="left" w:pos="900"/>
        </w:tabs>
        <w:ind w:firstLine="448" w:firstLineChars="200"/>
        <w:rPr>
          <w:rFonts w:cs="宋体"/>
          <w:bCs/>
          <w:sz w:val="24"/>
          <w:szCs w:val="24"/>
        </w:rPr>
      </w:pPr>
      <w:r>
        <w:rPr>
          <w:rFonts w:hint="eastAsia" w:cs="宋体"/>
          <w:b/>
          <w:sz w:val="24"/>
          <w:szCs w:val="24"/>
        </w:rPr>
        <w:t>14.</w:t>
      </w:r>
      <w:r>
        <w:rPr>
          <w:rFonts w:hint="eastAsia" w:cs="宋体"/>
          <w:b/>
          <w:sz w:val="24"/>
          <w:szCs w:val="24"/>
          <w:lang w:eastAsia="zh-CN"/>
        </w:rPr>
        <w:t>响应文件</w:t>
      </w:r>
      <w:r>
        <w:rPr>
          <w:rFonts w:hint="eastAsia" w:cs="宋体"/>
          <w:b/>
          <w:sz w:val="24"/>
          <w:szCs w:val="24"/>
        </w:rPr>
        <w:t>的有效期</w:t>
      </w:r>
    </w:p>
    <w:p w14:paraId="1A1CBC1E">
      <w:pPr>
        <w:pStyle w:val="38"/>
        <w:numPr>
          <w:ilvl w:val="0"/>
          <w:numId w:val="0"/>
        </w:numPr>
        <w:tabs>
          <w:tab w:val="left" w:pos="900"/>
        </w:tabs>
        <w:snapToGrid w:val="0"/>
        <w:ind w:firstLine="448" w:firstLineChars="200"/>
        <w:rPr>
          <w:rFonts w:cs="宋体"/>
          <w:bCs/>
          <w:sz w:val="24"/>
          <w:szCs w:val="24"/>
        </w:rPr>
      </w:pPr>
      <w:r>
        <w:rPr>
          <w:rFonts w:hint="eastAsia" w:cs="宋体"/>
          <w:bCs/>
          <w:sz w:val="24"/>
          <w:szCs w:val="24"/>
        </w:rPr>
        <w:t>14.1 本项目投标有效期为90日。</w:t>
      </w:r>
      <w:r>
        <w:rPr>
          <w:rFonts w:hint="eastAsia" w:cs="宋体"/>
          <w:bCs/>
          <w:sz w:val="24"/>
          <w:szCs w:val="24"/>
          <w:lang w:eastAsia="zh-CN"/>
        </w:rPr>
        <w:t>响应文件</w:t>
      </w:r>
      <w:r>
        <w:rPr>
          <w:rFonts w:hint="eastAsia" w:cs="宋体"/>
          <w:bCs/>
          <w:sz w:val="24"/>
          <w:szCs w:val="24"/>
        </w:rPr>
        <w:t>中承诺的投标有效期应当不少于</w:t>
      </w:r>
      <w:r>
        <w:rPr>
          <w:rFonts w:hint="eastAsia" w:cs="宋体"/>
          <w:bCs/>
          <w:sz w:val="24"/>
          <w:szCs w:val="24"/>
          <w:lang w:eastAsia="zh-CN"/>
        </w:rPr>
        <w:t>采购文件</w:t>
      </w:r>
      <w:r>
        <w:rPr>
          <w:rFonts w:hint="eastAsia" w:cs="宋体"/>
          <w:bCs/>
          <w:sz w:val="24"/>
          <w:szCs w:val="24"/>
        </w:rPr>
        <w:t>中载明的投标有效期。投标有效期不足的，按照无效投标处理。</w:t>
      </w:r>
    </w:p>
    <w:p w14:paraId="64BE9B93">
      <w:pPr>
        <w:pStyle w:val="38"/>
        <w:numPr>
          <w:ilvl w:val="0"/>
          <w:numId w:val="0"/>
        </w:numPr>
        <w:tabs>
          <w:tab w:val="left" w:pos="900"/>
        </w:tabs>
        <w:snapToGrid w:val="0"/>
        <w:ind w:firstLine="448" w:firstLineChars="200"/>
        <w:rPr>
          <w:rFonts w:cs="宋体"/>
          <w:bCs/>
          <w:sz w:val="24"/>
          <w:szCs w:val="24"/>
        </w:rPr>
      </w:pPr>
      <w:r>
        <w:rPr>
          <w:rFonts w:hint="eastAsia" w:cs="宋体"/>
          <w:bCs/>
          <w:sz w:val="24"/>
          <w:szCs w:val="24"/>
        </w:rPr>
        <w:t>14.2 特殊情况下，在原投标有效期截止之前，</w:t>
      </w:r>
      <w:r>
        <w:rPr>
          <w:rFonts w:hint="eastAsia" w:cs="宋体"/>
          <w:bCs/>
          <w:sz w:val="24"/>
          <w:szCs w:val="24"/>
          <w:lang w:eastAsia="zh-CN"/>
        </w:rPr>
        <w:t>采购代理机构</w:t>
      </w:r>
      <w:r>
        <w:rPr>
          <w:rFonts w:hint="eastAsia" w:cs="宋体"/>
          <w:bCs/>
          <w:sz w:val="24"/>
          <w:szCs w:val="24"/>
        </w:rPr>
        <w:t>或采购人可要求</w:t>
      </w:r>
      <w:r>
        <w:rPr>
          <w:rFonts w:hint="eastAsia" w:cs="宋体"/>
          <w:bCs/>
          <w:sz w:val="24"/>
          <w:szCs w:val="24"/>
          <w:lang w:eastAsia="zh-CN"/>
        </w:rPr>
        <w:t>供应商</w:t>
      </w:r>
      <w:r>
        <w:rPr>
          <w:rFonts w:hint="eastAsia" w:cs="宋体"/>
          <w:bCs/>
          <w:sz w:val="24"/>
          <w:szCs w:val="24"/>
        </w:rPr>
        <w:t>延长投标有效期。这种要求与答复均应以书面形式提交。</w:t>
      </w:r>
      <w:r>
        <w:rPr>
          <w:rFonts w:hint="eastAsia" w:cs="宋体"/>
          <w:bCs/>
          <w:sz w:val="24"/>
          <w:szCs w:val="24"/>
          <w:lang w:eastAsia="zh-CN"/>
        </w:rPr>
        <w:t>供应商</w:t>
      </w:r>
      <w:r>
        <w:rPr>
          <w:rFonts w:hint="eastAsia" w:cs="宋体"/>
          <w:bCs/>
          <w:sz w:val="24"/>
          <w:szCs w:val="24"/>
        </w:rPr>
        <w:t>可拒绝</w:t>
      </w:r>
      <w:r>
        <w:rPr>
          <w:rFonts w:hint="eastAsia" w:cs="宋体"/>
          <w:bCs/>
          <w:sz w:val="24"/>
          <w:szCs w:val="24"/>
          <w:lang w:eastAsia="zh-CN"/>
        </w:rPr>
        <w:t>采购代理机构</w:t>
      </w:r>
      <w:r>
        <w:rPr>
          <w:rFonts w:hint="eastAsia" w:cs="宋体"/>
          <w:bCs/>
          <w:sz w:val="24"/>
          <w:szCs w:val="24"/>
        </w:rPr>
        <w:t>或采购人的这种要求，但其投标在原投标有效期期满后将不再有效。同意延长投标有效期的</w:t>
      </w:r>
      <w:r>
        <w:rPr>
          <w:rFonts w:hint="eastAsia" w:cs="宋体"/>
          <w:bCs/>
          <w:sz w:val="24"/>
          <w:szCs w:val="24"/>
          <w:lang w:eastAsia="zh-CN"/>
        </w:rPr>
        <w:t>供应商</w:t>
      </w:r>
      <w:r>
        <w:rPr>
          <w:rFonts w:hint="eastAsia" w:cs="宋体"/>
          <w:bCs/>
          <w:sz w:val="24"/>
          <w:szCs w:val="24"/>
        </w:rPr>
        <w:t>不会被要求和允许修正其投标内容，而只会被要求相应地延长其投标保证金的有效期。在这种情况下，本章“投标保证金”的退还和不予退还的规定将在延长了的有效期内继续有效。</w:t>
      </w:r>
    </w:p>
    <w:p w14:paraId="2E166E71">
      <w:pPr>
        <w:pStyle w:val="38"/>
        <w:numPr>
          <w:ilvl w:val="0"/>
          <w:numId w:val="0"/>
        </w:numPr>
        <w:tabs>
          <w:tab w:val="left" w:pos="900"/>
        </w:tabs>
        <w:ind w:firstLine="448" w:firstLineChars="200"/>
        <w:rPr>
          <w:rFonts w:cs="宋体"/>
          <w:b/>
          <w:sz w:val="24"/>
          <w:szCs w:val="24"/>
        </w:rPr>
      </w:pPr>
      <w:r>
        <w:rPr>
          <w:rFonts w:hint="eastAsia" w:cs="宋体"/>
          <w:b/>
          <w:sz w:val="24"/>
          <w:szCs w:val="24"/>
        </w:rPr>
        <w:t xml:space="preserve">15. </w:t>
      </w:r>
      <w:r>
        <w:rPr>
          <w:rFonts w:hint="eastAsia" w:cs="宋体"/>
          <w:b/>
          <w:sz w:val="24"/>
          <w:szCs w:val="24"/>
          <w:lang w:eastAsia="zh-CN"/>
        </w:rPr>
        <w:t>响应文件</w:t>
      </w:r>
      <w:r>
        <w:rPr>
          <w:rFonts w:hint="eastAsia" w:cs="宋体"/>
          <w:b/>
          <w:sz w:val="24"/>
          <w:szCs w:val="24"/>
        </w:rPr>
        <w:t>的签署及规定</w:t>
      </w:r>
    </w:p>
    <w:p w14:paraId="33CD62C4">
      <w:pPr>
        <w:snapToGrid w:val="0"/>
        <w:ind w:left="-2"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 xml:space="preserve">15.1 </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的各项组成资料均应遵守本条规定。</w:t>
      </w:r>
    </w:p>
    <w:p w14:paraId="6418EC81">
      <w:pPr>
        <w:snapToGrid w:val="0"/>
        <w:ind w:left="-2" w:firstLine="448" w:firstLineChars="200"/>
        <w:rPr>
          <w:rFonts w:hAnsi="宋体" w:cs="宋体"/>
          <w:b/>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15.2电子</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编制完成后，</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应当加盖单位电子签章。</w:t>
      </w:r>
      <w:r>
        <w:rPr>
          <w:rFonts w:hint="eastAsia" w:hAnsi="宋体" w:cs="宋体"/>
          <w:b/>
          <w:bCs/>
          <w:color w:val="000000" w:themeColor="text1"/>
          <w:sz w:val="24"/>
          <w14:textFill>
            <w14:solidFill>
              <w14:schemeClr w14:val="tx1"/>
            </w14:solidFill>
          </w14:textFill>
        </w:rPr>
        <w:t>联合体投标的，电子</w:t>
      </w:r>
      <w:r>
        <w:rPr>
          <w:rFonts w:hint="eastAsia" w:hAnsi="宋体" w:cs="宋体"/>
          <w:b/>
          <w:bCs/>
          <w:color w:val="000000" w:themeColor="text1"/>
          <w:sz w:val="24"/>
          <w:lang w:eastAsia="zh-CN"/>
          <w14:textFill>
            <w14:solidFill>
              <w14:schemeClr w14:val="tx1"/>
            </w14:solidFill>
          </w14:textFill>
        </w:rPr>
        <w:t>响应文件</w:t>
      </w:r>
      <w:r>
        <w:rPr>
          <w:rFonts w:hint="eastAsia" w:hAnsi="宋体" w:cs="宋体"/>
          <w:b/>
          <w:bCs/>
          <w:color w:val="000000" w:themeColor="text1"/>
          <w:sz w:val="24"/>
          <w14:textFill>
            <w14:solidFill>
              <w14:schemeClr w14:val="tx1"/>
            </w14:solidFill>
          </w14:textFill>
        </w:rPr>
        <w:t>应由联合体各成员共同签章。</w:t>
      </w:r>
    </w:p>
    <w:p w14:paraId="41A938BB">
      <w:pPr>
        <w:snapToGrid w:val="0"/>
        <w:ind w:left="-2" w:firstLine="448" w:firstLineChars="20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15.3</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名称应填写</w:t>
      </w:r>
      <w:r>
        <w:rPr>
          <w:rFonts w:hint="eastAsia" w:ascii="宋体" w:hAnsi="宋体" w:cs="宋体"/>
          <w:bCs/>
          <w:color w:val="000000" w:themeColor="text1"/>
          <w:sz w:val="24"/>
          <w:lang w:eastAsia="zh-CN"/>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全称，同时加盖单位电子签章。</w:t>
      </w:r>
    </w:p>
    <w:p w14:paraId="11E254E3">
      <w:pPr>
        <w:snapToGrid w:val="0"/>
        <w:ind w:left="-2" w:firstLine="448" w:firstLineChars="200"/>
        <w:rPr>
          <w:rFonts w:ascii="宋体" w:hAnsi="宋体" w:cs="宋体"/>
          <w:bCs/>
          <w:sz w:val="24"/>
        </w:rPr>
      </w:pPr>
      <w:r>
        <w:rPr>
          <w:rFonts w:hint="eastAsia" w:ascii="宋体" w:hAnsi="宋体" w:cs="宋体"/>
          <w:bCs/>
          <w:color w:val="000000" w:themeColor="text1"/>
          <w:sz w:val="24"/>
          <w14:textFill>
            <w14:solidFill>
              <w14:schemeClr w14:val="tx1"/>
            </w14:solidFill>
          </w14:textFill>
        </w:rPr>
        <w:t>15.4</w:t>
      </w:r>
      <w:r>
        <w:rPr>
          <w:rFonts w:hint="eastAsia" w:ascii="宋体" w:hAnsi="宋体" w:cs="宋体"/>
          <w:bCs/>
          <w:color w:val="000000" w:themeColor="text1"/>
          <w:sz w:val="24"/>
          <w:lang w:eastAsia="zh-CN"/>
          <w14:textFill>
            <w14:solidFill>
              <w14:schemeClr w14:val="tx1"/>
            </w14:solidFill>
          </w14:textFill>
        </w:rPr>
        <w:t>响应文件</w:t>
      </w:r>
      <w:r>
        <w:rPr>
          <w:rFonts w:hint="eastAsia" w:ascii="宋体" w:hAnsi="宋体" w:cs="宋体"/>
          <w:bCs/>
          <w:color w:val="000000" w:themeColor="text1"/>
          <w:sz w:val="24"/>
          <w14:textFill>
            <w14:solidFill>
              <w14:schemeClr w14:val="tx1"/>
            </w14:solidFill>
          </w14:textFill>
        </w:rPr>
        <w:t>必须由法定代表人或其授权代表签署</w:t>
      </w:r>
      <w:r>
        <w:rPr>
          <w:rFonts w:hint="eastAsia" w:ascii="宋体" w:hAnsi="宋体" w:cs="宋体"/>
          <w:bCs/>
          <w:sz w:val="24"/>
        </w:rPr>
        <w:t>。</w:t>
      </w:r>
    </w:p>
    <w:p w14:paraId="1C12CA69">
      <w:pPr>
        <w:snapToGrid w:val="0"/>
        <w:ind w:left="-2" w:firstLine="448" w:firstLineChars="200"/>
        <w:rPr>
          <w:rFonts w:ascii="黑体" w:hAnsi="黑体" w:eastAsia="黑体" w:cs="黑体"/>
          <w:kern w:val="0"/>
          <w:sz w:val="30"/>
          <w:szCs w:val="30"/>
          <w:lang w:val="zh-CN"/>
        </w:rPr>
      </w:pPr>
      <w:r>
        <w:rPr>
          <w:rFonts w:hint="eastAsia" w:ascii="宋体" w:hAnsi="宋体" w:cs="宋体"/>
          <w:bCs/>
          <w:sz w:val="24"/>
        </w:rPr>
        <w:t xml:space="preserve">15.5 </w:t>
      </w:r>
      <w:r>
        <w:rPr>
          <w:rFonts w:hint="eastAsia" w:ascii="宋体" w:hAnsi="宋体" w:cs="宋体"/>
          <w:bCs/>
          <w:sz w:val="24"/>
          <w:lang w:eastAsia="zh-CN"/>
        </w:rPr>
        <w:t>供应商</w:t>
      </w:r>
      <w:r>
        <w:rPr>
          <w:rFonts w:hint="eastAsia" w:ascii="宋体" w:hAnsi="宋体" w:cs="宋体"/>
          <w:bCs/>
          <w:sz w:val="24"/>
        </w:rPr>
        <w:t>代表无电子名章的，可手签相应文件后上传扫描件并加盖</w:t>
      </w:r>
      <w:r>
        <w:rPr>
          <w:rFonts w:hint="eastAsia" w:ascii="宋体" w:hAnsi="宋体" w:cs="宋体"/>
          <w:bCs/>
          <w:sz w:val="24"/>
          <w:lang w:eastAsia="zh-CN"/>
        </w:rPr>
        <w:t>供应商</w:t>
      </w:r>
      <w:r>
        <w:rPr>
          <w:rFonts w:hint="eastAsia" w:ascii="宋体" w:hAnsi="宋体" w:cs="宋体"/>
          <w:bCs/>
          <w:sz w:val="24"/>
        </w:rPr>
        <w:t>电子签章。</w:t>
      </w:r>
    </w:p>
    <w:p w14:paraId="78899061">
      <w:pPr>
        <w:pStyle w:val="38"/>
        <w:numPr>
          <w:ilvl w:val="0"/>
          <w:numId w:val="0"/>
        </w:numPr>
        <w:tabs>
          <w:tab w:val="left" w:pos="900"/>
        </w:tabs>
        <w:snapToGrid w:val="0"/>
        <w:ind w:firstLine="568" w:firstLineChars="200"/>
        <w:jc w:val="center"/>
        <w:rPr>
          <w:rFonts w:cs="宋体"/>
          <w:sz w:val="24"/>
          <w:shd w:val="clear" w:color="auto" w:fill="FFFFFF"/>
        </w:rPr>
      </w:pPr>
      <w:r>
        <w:rPr>
          <w:rFonts w:hint="eastAsia" w:ascii="黑体" w:hAnsi="黑体" w:eastAsia="黑体" w:cs="黑体"/>
          <w:kern w:val="0"/>
          <w:sz w:val="30"/>
          <w:szCs w:val="30"/>
          <w:lang w:val="zh-CN"/>
        </w:rPr>
        <w:t>四、响应文件提交</w:t>
      </w:r>
    </w:p>
    <w:p w14:paraId="460099D0">
      <w:pPr>
        <w:pStyle w:val="38"/>
        <w:numPr>
          <w:ilvl w:val="0"/>
          <w:numId w:val="0"/>
        </w:numPr>
        <w:tabs>
          <w:tab w:val="left" w:pos="900"/>
        </w:tabs>
        <w:ind w:firstLine="448" w:firstLineChars="200"/>
        <w:rPr>
          <w:rFonts w:cs="宋体"/>
          <w:b/>
          <w:sz w:val="24"/>
          <w:szCs w:val="24"/>
        </w:rPr>
      </w:pPr>
      <w:r>
        <w:rPr>
          <w:rFonts w:hint="eastAsia" w:cs="宋体"/>
          <w:b/>
          <w:sz w:val="24"/>
          <w:szCs w:val="24"/>
        </w:rPr>
        <w:t>16.</w:t>
      </w:r>
      <w:r>
        <w:rPr>
          <w:rFonts w:hint="eastAsia" w:cs="宋体"/>
          <w:b/>
          <w:sz w:val="24"/>
          <w:szCs w:val="24"/>
          <w:lang w:eastAsia="zh-CN"/>
        </w:rPr>
        <w:t>响应文件</w:t>
      </w:r>
      <w:r>
        <w:rPr>
          <w:rFonts w:hint="eastAsia" w:cs="宋体"/>
          <w:b/>
          <w:sz w:val="24"/>
          <w:szCs w:val="24"/>
        </w:rPr>
        <w:t>提交</w:t>
      </w:r>
    </w:p>
    <w:p w14:paraId="6ACA2D57">
      <w:pPr>
        <w:pStyle w:val="38"/>
        <w:numPr>
          <w:ilvl w:val="0"/>
          <w:numId w:val="0"/>
        </w:numPr>
        <w:tabs>
          <w:tab w:val="left" w:pos="900"/>
        </w:tabs>
        <w:snapToGrid w:val="0"/>
        <w:ind w:firstLine="448" w:firstLineChars="200"/>
      </w:pP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应在</w:t>
      </w:r>
      <w:r>
        <w:rPr>
          <w:rFonts w:hint="eastAsia" w:cs="宋体"/>
          <w:color w:val="000000" w:themeColor="text1"/>
          <w:sz w:val="24"/>
          <w:szCs w:val="24"/>
          <w:lang w:eastAsia="zh-CN"/>
          <w14:textFill>
            <w14:solidFill>
              <w14:schemeClr w14:val="tx1"/>
            </w14:solidFill>
          </w14:textFill>
        </w:rPr>
        <w:t>采购文件</w:t>
      </w:r>
      <w:r>
        <w:rPr>
          <w:rFonts w:hint="eastAsia" w:cs="宋体"/>
          <w:color w:val="000000" w:themeColor="text1"/>
          <w:sz w:val="24"/>
          <w:szCs w:val="24"/>
          <w14:textFill>
            <w14:solidFill>
              <w14:schemeClr w14:val="tx1"/>
            </w14:solidFill>
          </w14:textFill>
        </w:rPr>
        <w:t>规定的投标截止时间前，通过</w:t>
      </w:r>
      <w:r>
        <w:rPr>
          <w:rFonts w:hint="eastAsia" w:cs="宋体"/>
          <w:color w:val="000000" w:themeColor="text1"/>
          <w:sz w:val="24"/>
          <w:szCs w:val="24"/>
          <w:lang w:val="en-US" w:eastAsia="zh-CN"/>
          <w14:textFill>
            <w14:solidFill>
              <w14:schemeClr w14:val="tx1"/>
            </w14:solidFill>
          </w14:textFill>
        </w:rPr>
        <w:t>政采云平台</w:t>
      </w:r>
      <w:r>
        <w:rPr>
          <w:rFonts w:hint="eastAsia" w:cs="宋体"/>
          <w:color w:val="000000" w:themeColor="text1"/>
          <w:sz w:val="24"/>
          <w:szCs w:val="24"/>
          <w14:textFill>
            <w14:solidFill>
              <w14:schemeClr w14:val="tx1"/>
            </w14:solidFill>
          </w14:textFill>
        </w:rPr>
        <w:t>传加密电子</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，逾期系统自动关闭</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上传通道。</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未在投标截止时间前上传的，责任由</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自行承担。为防止系统堵塞，建议</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于在投标截止</w:t>
      </w:r>
      <w:r>
        <w:rPr>
          <w:rFonts w:hint="eastAsia" w:cs="宋体"/>
          <w:b/>
          <w:bCs/>
          <w:color w:val="000000" w:themeColor="text1"/>
          <w:sz w:val="24"/>
          <w:szCs w:val="24"/>
          <w14:textFill>
            <w14:solidFill>
              <w14:schemeClr w14:val="tx1"/>
            </w14:solidFill>
          </w14:textFill>
        </w:rPr>
        <w:t>1日</w:t>
      </w:r>
      <w:r>
        <w:rPr>
          <w:rFonts w:hint="eastAsia" w:cs="宋体"/>
          <w:color w:val="000000" w:themeColor="text1"/>
          <w:sz w:val="24"/>
          <w:szCs w:val="24"/>
          <w14:textFill>
            <w14:solidFill>
              <w14:schemeClr w14:val="tx1"/>
            </w14:solidFill>
          </w14:textFill>
        </w:rPr>
        <w:t>前完成</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的提交</w:t>
      </w:r>
      <w:r>
        <w:rPr>
          <w:rFonts w:hint="eastAsia" w:cs="宋体"/>
          <w:sz w:val="24"/>
          <w:szCs w:val="24"/>
        </w:rPr>
        <w:t>。</w:t>
      </w:r>
    </w:p>
    <w:p w14:paraId="0D78B172">
      <w:pPr>
        <w:pStyle w:val="38"/>
        <w:numPr>
          <w:ilvl w:val="0"/>
          <w:numId w:val="0"/>
        </w:numPr>
        <w:tabs>
          <w:tab w:val="left" w:pos="900"/>
        </w:tabs>
        <w:ind w:firstLine="441" w:firstLineChars="197"/>
        <w:rPr>
          <w:rFonts w:cs="宋体"/>
          <w:b/>
          <w:sz w:val="24"/>
          <w:szCs w:val="24"/>
        </w:rPr>
      </w:pPr>
      <w:r>
        <w:rPr>
          <w:rFonts w:hint="eastAsia" w:cs="宋体"/>
          <w:b/>
          <w:sz w:val="24"/>
          <w:szCs w:val="24"/>
        </w:rPr>
        <w:t>17.</w:t>
      </w:r>
      <w:r>
        <w:rPr>
          <w:rFonts w:hint="eastAsia" w:cs="宋体"/>
          <w:b/>
          <w:sz w:val="24"/>
          <w:szCs w:val="24"/>
          <w:lang w:eastAsia="zh-CN"/>
        </w:rPr>
        <w:t>响应文件</w:t>
      </w:r>
      <w:r>
        <w:rPr>
          <w:rFonts w:hint="eastAsia" w:cs="宋体"/>
          <w:b/>
          <w:sz w:val="24"/>
          <w:szCs w:val="24"/>
        </w:rPr>
        <w:t>的补充、修改和撤回</w:t>
      </w:r>
    </w:p>
    <w:p w14:paraId="54C3DDA7">
      <w:pPr>
        <w:pStyle w:val="38"/>
        <w:numPr>
          <w:ilvl w:val="0"/>
          <w:numId w:val="0"/>
        </w:numPr>
        <w:tabs>
          <w:tab w:val="left" w:pos="900"/>
        </w:tabs>
        <w:snapToGrid w:val="0"/>
        <w:ind w:firstLine="448" w:firstLineChars="200"/>
        <w:rPr>
          <w:rFonts w:cs="宋体"/>
          <w:sz w:val="24"/>
          <w:szCs w:val="24"/>
        </w:rPr>
      </w:pPr>
      <w:r>
        <w:rPr>
          <w:rFonts w:hint="eastAsia" w:cs="宋体"/>
          <w:sz w:val="24"/>
          <w:szCs w:val="24"/>
        </w:rPr>
        <w:t xml:space="preserve">17.1 </w:t>
      </w:r>
      <w:r>
        <w:rPr>
          <w:rFonts w:hint="eastAsia" w:cs="宋体"/>
          <w:sz w:val="24"/>
          <w:szCs w:val="24"/>
          <w:lang w:eastAsia="zh-CN"/>
        </w:rPr>
        <w:t>供应商</w:t>
      </w:r>
      <w:r>
        <w:rPr>
          <w:rFonts w:hint="eastAsia" w:cs="宋体"/>
          <w:sz w:val="24"/>
          <w:szCs w:val="24"/>
        </w:rPr>
        <w:t>在</w:t>
      </w:r>
      <w:r>
        <w:rPr>
          <w:rFonts w:hint="eastAsia" w:cs="宋体"/>
          <w:sz w:val="24"/>
          <w:szCs w:val="24"/>
          <w:lang w:eastAsia="zh-CN"/>
        </w:rPr>
        <w:t>采购文件</w:t>
      </w:r>
      <w:r>
        <w:rPr>
          <w:rFonts w:hint="eastAsia" w:cs="宋体"/>
          <w:sz w:val="24"/>
          <w:szCs w:val="24"/>
        </w:rPr>
        <w:t>规定的投标截止时间前，可以对已上传的</w:t>
      </w:r>
      <w:r>
        <w:rPr>
          <w:rFonts w:hint="eastAsia" w:cs="宋体"/>
          <w:sz w:val="24"/>
          <w:szCs w:val="24"/>
          <w:lang w:eastAsia="zh-CN"/>
        </w:rPr>
        <w:t>响应文件</w:t>
      </w:r>
      <w:r>
        <w:rPr>
          <w:rFonts w:hint="eastAsia" w:cs="宋体"/>
          <w:sz w:val="24"/>
          <w:szCs w:val="24"/>
        </w:rPr>
        <w:t>进行补充、修改或撤回，且不影响其投标保证金的退回。</w:t>
      </w:r>
    </w:p>
    <w:p w14:paraId="685F6169">
      <w:pPr>
        <w:pStyle w:val="38"/>
        <w:numPr>
          <w:ilvl w:val="0"/>
          <w:numId w:val="0"/>
        </w:numPr>
        <w:tabs>
          <w:tab w:val="left" w:pos="900"/>
        </w:tabs>
        <w:snapToGrid w:val="0"/>
        <w:ind w:firstLine="448" w:firstLineChars="200"/>
        <w:rPr>
          <w:rFonts w:cs="宋体"/>
          <w:sz w:val="24"/>
          <w:szCs w:val="24"/>
        </w:rPr>
      </w:pPr>
      <w:r>
        <w:rPr>
          <w:rFonts w:hint="eastAsia" w:cs="宋体"/>
          <w:sz w:val="24"/>
          <w:szCs w:val="24"/>
        </w:rPr>
        <w:t xml:space="preserve">17.2 </w:t>
      </w:r>
      <w:r>
        <w:rPr>
          <w:rFonts w:hint="eastAsia" w:cs="宋体"/>
          <w:sz w:val="24"/>
          <w:szCs w:val="24"/>
          <w:lang w:eastAsia="zh-CN"/>
        </w:rPr>
        <w:t>供应商</w:t>
      </w:r>
      <w:r>
        <w:rPr>
          <w:rFonts w:hint="eastAsia" w:cs="宋体"/>
          <w:sz w:val="24"/>
          <w:szCs w:val="24"/>
        </w:rPr>
        <w:t>需要修改已上传</w:t>
      </w:r>
      <w:r>
        <w:rPr>
          <w:rFonts w:hint="eastAsia" w:cs="宋体"/>
          <w:sz w:val="24"/>
          <w:szCs w:val="24"/>
          <w:lang w:eastAsia="zh-CN"/>
        </w:rPr>
        <w:t>响应文件</w:t>
      </w:r>
      <w:r>
        <w:rPr>
          <w:rFonts w:hint="eastAsia" w:cs="宋体"/>
          <w:sz w:val="24"/>
          <w:szCs w:val="24"/>
        </w:rPr>
        <w:t>的，应当先撤回</w:t>
      </w:r>
      <w:r>
        <w:rPr>
          <w:rFonts w:hint="eastAsia" w:cs="宋体"/>
          <w:sz w:val="24"/>
          <w:szCs w:val="24"/>
          <w:lang w:eastAsia="zh-CN"/>
        </w:rPr>
        <w:t>响应文件</w:t>
      </w:r>
      <w:r>
        <w:rPr>
          <w:rFonts w:hint="eastAsia" w:cs="宋体"/>
          <w:sz w:val="24"/>
          <w:szCs w:val="24"/>
        </w:rPr>
        <w:t>，并在投标截止时间之前上传修改后的</w:t>
      </w:r>
      <w:r>
        <w:rPr>
          <w:rFonts w:hint="eastAsia" w:cs="宋体"/>
          <w:sz w:val="24"/>
          <w:szCs w:val="24"/>
          <w:lang w:eastAsia="zh-CN"/>
        </w:rPr>
        <w:t>响应文件</w:t>
      </w:r>
      <w:r>
        <w:rPr>
          <w:rFonts w:hint="eastAsia" w:cs="宋体"/>
          <w:sz w:val="24"/>
          <w:szCs w:val="24"/>
        </w:rPr>
        <w:t>，</w:t>
      </w:r>
      <w:r>
        <w:rPr>
          <w:rFonts w:hint="eastAsia" w:cs="宋体"/>
          <w:sz w:val="24"/>
          <w:szCs w:val="24"/>
          <w:lang w:eastAsia="zh-CN"/>
        </w:rPr>
        <w:t>供应商</w:t>
      </w:r>
      <w:r>
        <w:rPr>
          <w:rFonts w:hint="eastAsia" w:cs="宋体"/>
          <w:sz w:val="24"/>
          <w:szCs w:val="24"/>
        </w:rPr>
        <w:t>的</w:t>
      </w:r>
      <w:r>
        <w:rPr>
          <w:rFonts w:hint="eastAsia" w:cs="宋体"/>
          <w:sz w:val="24"/>
          <w:szCs w:val="24"/>
          <w:lang w:eastAsia="zh-CN"/>
        </w:rPr>
        <w:t>响应文件</w:t>
      </w:r>
      <w:r>
        <w:rPr>
          <w:rFonts w:hint="eastAsia" w:cs="宋体"/>
          <w:sz w:val="24"/>
          <w:szCs w:val="24"/>
        </w:rPr>
        <w:t>以最后上传的为准。</w:t>
      </w:r>
    </w:p>
    <w:p w14:paraId="25299C9D">
      <w:pPr>
        <w:pStyle w:val="38"/>
        <w:numPr>
          <w:ilvl w:val="0"/>
          <w:numId w:val="0"/>
        </w:numPr>
        <w:tabs>
          <w:tab w:val="left" w:pos="900"/>
        </w:tabs>
        <w:snapToGrid w:val="0"/>
        <w:ind w:firstLine="448" w:firstLineChars="200"/>
        <w:rPr>
          <w:rFonts w:cs="宋体"/>
          <w:sz w:val="24"/>
          <w:szCs w:val="24"/>
        </w:rPr>
      </w:pPr>
      <w:r>
        <w:rPr>
          <w:rFonts w:hint="eastAsia" w:cs="宋体"/>
          <w:sz w:val="24"/>
          <w:szCs w:val="24"/>
        </w:rPr>
        <w:t>17.3 已提交</w:t>
      </w:r>
      <w:r>
        <w:rPr>
          <w:rFonts w:hint="eastAsia" w:cs="宋体"/>
          <w:sz w:val="24"/>
          <w:szCs w:val="24"/>
          <w:lang w:eastAsia="zh-CN"/>
        </w:rPr>
        <w:t>响应文件</w:t>
      </w:r>
      <w:r>
        <w:rPr>
          <w:rFonts w:hint="eastAsia" w:cs="宋体"/>
          <w:sz w:val="24"/>
          <w:szCs w:val="24"/>
        </w:rPr>
        <w:t>的</w:t>
      </w:r>
      <w:r>
        <w:rPr>
          <w:rFonts w:hint="eastAsia" w:cs="宋体"/>
          <w:sz w:val="24"/>
          <w:szCs w:val="24"/>
          <w:lang w:eastAsia="zh-CN"/>
        </w:rPr>
        <w:t>供应商</w:t>
      </w:r>
      <w:r>
        <w:rPr>
          <w:rFonts w:hint="eastAsia" w:cs="宋体"/>
          <w:sz w:val="24"/>
          <w:szCs w:val="24"/>
        </w:rPr>
        <w:t>如果放弃参加本采购项目，须在提交</w:t>
      </w:r>
      <w:r>
        <w:rPr>
          <w:rFonts w:hint="eastAsia" w:cs="宋体"/>
          <w:sz w:val="24"/>
          <w:szCs w:val="24"/>
          <w:lang w:eastAsia="zh-CN"/>
        </w:rPr>
        <w:t>响应文件</w:t>
      </w:r>
      <w:r>
        <w:rPr>
          <w:rFonts w:hint="eastAsia" w:cs="宋体"/>
          <w:sz w:val="24"/>
          <w:szCs w:val="24"/>
        </w:rPr>
        <w:t>截止时间前撤回已上传的</w:t>
      </w:r>
      <w:r>
        <w:rPr>
          <w:rFonts w:hint="eastAsia" w:cs="宋体"/>
          <w:sz w:val="24"/>
          <w:szCs w:val="24"/>
          <w:lang w:eastAsia="zh-CN"/>
        </w:rPr>
        <w:t>响应文件</w:t>
      </w:r>
      <w:r>
        <w:rPr>
          <w:rFonts w:hint="eastAsia" w:cs="宋体"/>
          <w:sz w:val="24"/>
          <w:szCs w:val="24"/>
        </w:rPr>
        <w:t>。</w:t>
      </w:r>
    </w:p>
    <w:p w14:paraId="16E221E4">
      <w:pPr>
        <w:pStyle w:val="38"/>
        <w:numPr>
          <w:ilvl w:val="0"/>
          <w:numId w:val="0"/>
        </w:numPr>
        <w:tabs>
          <w:tab w:val="left" w:pos="900"/>
        </w:tabs>
        <w:snapToGrid w:val="0"/>
        <w:ind w:firstLine="448"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w:t>
      </w:r>
      <w:r>
        <w:rPr>
          <w:rFonts w:hint="eastAsia" w:cs="宋体"/>
          <w:sz w:val="24"/>
          <w:szCs w:val="24"/>
          <w:lang w:eastAsia="zh-CN"/>
        </w:rPr>
        <w:t>供应商</w:t>
      </w:r>
      <w:r>
        <w:rPr>
          <w:rFonts w:hint="eastAsia" w:cs="宋体"/>
          <w:sz w:val="24"/>
          <w:szCs w:val="24"/>
        </w:rPr>
        <w:t>不得撤回投标。</w:t>
      </w:r>
    </w:p>
    <w:p w14:paraId="327272BD">
      <w:pPr>
        <w:ind w:firstLine="568"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555040BA">
      <w:pPr>
        <w:pStyle w:val="38"/>
        <w:numPr>
          <w:ilvl w:val="0"/>
          <w:numId w:val="0"/>
        </w:numPr>
        <w:tabs>
          <w:tab w:val="left" w:pos="900"/>
        </w:tabs>
        <w:ind w:firstLine="441" w:firstLineChars="197"/>
        <w:rPr>
          <w:rFonts w:cs="宋体"/>
          <w:b/>
          <w:sz w:val="24"/>
          <w:szCs w:val="24"/>
        </w:rPr>
      </w:pPr>
      <w:r>
        <w:rPr>
          <w:rFonts w:hint="eastAsia" w:cs="宋体"/>
          <w:b/>
          <w:sz w:val="24"/>
          <w:szCs w:val="24"/>
        </w:rPr>
        <w:t>18.开标</w:t>
      </w:r>
    </w:p>
    <w:p w14:paraId="561EDB74">
      <w:pPr>
        <w:pStyle w:val="38"/>
        <w:numPr>
          <w:ilvl w:val="0"/>
          <w:numId w:val="0"/>
        </w:numPr>
        <w:tabs>
          <w:tab w:val="left" w:pos="900"/>
        </w:tabs>
        <w:snapToGrid w:val="0"/>
        <w:ind w:firstLine="448" w:firstLineChars="200"/>
        <w:rPr>
          <w:rFonts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 xml:space="preserve">18.1 </w:t>
      </w:r>
      <w:r>
        <w:rPr>
          <w:rFonts w:hint="eastAsia" w:cs="宋体"/>
          <w:color w:val="000000" w:themeColor="text1"/>
          <w:kern w:val="0"/>
          <w:sz w:val="24"/>
          <w:szCs w:val="24"/>
          <w:shd w:val="clear" w:color="auto" w:fill="FFFFFF"/>
          <w:lang w:eastAsia="zh-CN"/>
          <w14:textFill>
            <w14:solidFill>
              <w14:schemeClr w14:val="tx1"/>
            </w14:solidFill>
          </w14:textFill>
        </w:rPr>
        <w:t>采购代理</w:t>
      </w:r>
      <w:r>
        <w:rPr>
          <w:rFonts w:hint="eastAsia" w:cs="宋体"/>
          <w:color w:val="000000" w:themeColor="text1"/>
          <w:kern w:val="0"/>
          <w:sz w:val="24"/>
          <w:szCs w:val="24"/>
          <w:shd w:val="clear" w:color="auto" w:fill="FFFFFF"/>
          <w14:textFill>
            <w14:solidFill>
              <w14:schemeClr w14:val="tx1"/>
            </w14:solidFill>
          </w14:textFill>
        </w:rPr>
        <w:t>机构按</w:t>
      </w:r>
      <w:r>
        <w:rPr>
          <w:rFonts w:hint="eastAsia" w:cs="宋体"/>
          <w:color w:val="000000" w:themeColor="text1"/>
          <w:kern w:val="0"/>
          <w:sz w:val="24"/>
          <w:szCs w:val="24"/>
          <w:shd w:val="clear" w:color="auto" w:fill="FFFFFF"/>
          <w:lang w:eastAsia="zh-CN"/>
          <w14:textFill>
            <w14:solidFill>
              <w14:schemeClr w14:val="tx1"/>
            </w14:solidFill>
          </w14:textFill>
        </w:rPr>
        <w:t>采购文件</w:t>
      </w:r>
      <w:r>
        <w:rPr>
          <w:rFonts w:hint="eastAsia" w:cs="宋体"/>
          <w:color w:val="000000" w:themeColor="text1"/>
          <w:kern w:val="0"/>
          <w:sz w:val="24"/>
          <w:szCs w:val="24"/>
          <w:shd w:val="clear" w:color="auto" w:fill="FFFFFF"/>
          <w14:textFill>
            <w14:solidFill>
              <w14:schemeClr w14:val="tx1"/>
            </w14:solidFill>
          </w14:textFill>
        </w:rPr>
        <w:t>规定的时间、地点主持开标，邀请采购人及有关方面代表参加。</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以线上不见面形式参加开标</w:t>
      </w:r>
      <w:r>
        <w:rPr>
          <w:rFonts w:hint="eastAsia" w:cs="宋体"/>
          <w:color w:val="000000" w:themeColor="text1"/>
          <w:sz w:val="24"/>
          <w:szCs w:val="24"/>
          <w:lang w:eastAsia="zh-CN"/>
          <w14:textFill>
            <w14:solidFill>
              <w14:schemeClr w14:val="tx1"/>
            </w14:solidFill>
          </w14:textFill>
        </w:rPr>
        <w:t>，</w:t>
      </w:r>
      <w:r>
        <w:rPr>
          <w:rFonts w:hint="eastAsia" w:cs="宋体"/>
          <w:color w:val="000000" w:themeColor="text1"/>
          <w:sz w:val="24"/>
          <w:szCs w:val="24"/>
          <w:highlight w:val="none"/>
          <w:lang w:eastAsia="zh-CN"/>
          <w14:textFill>
            <w14:solidFill>
              <w14:schemeClr w14:val="tx1"/>
            </w14:solidFill>
          </w14:textFill>
        </w:rPr>
        <w:t>供应商</w:t>
      </w:r>
      <w:r>
        <w:rPr>
          <w:rFonts w:hint="eastAsia" w:cs="宋体"/>
          <w:color w:val="000000" w:themeColor="text1"/>
          <w:sz w:val="24"/>
          <w:szCs w:val="24"/>
          <w:highlight w:val="none"/>
          <w14:textFill>
            <w14:solidFill>
              <w14:schemeClr w14:val="tx1"/>
            </w14:solidFill>
          </w14:textFill>
        </w:rPr>
        <w:t>未</w:t>
      </w:r>
      <w:r>
        <w:rPr>
          <w:rFonts w:hint="eastAsia" w:cs="宋体"/>
          <w:color w:val="000000" w:themeColor="text1"/>
          <w:sz w:val="24"/>
          <w:szCs w:val="24"/>
          <w:highlight w:val="none"/>
          <w:lang w:val="en-US" w:eastAsia="zh-CN"/>
          <w14:textFill>
            <w14:solidFill>
              <w14:schemeClr w14:val="tx1"/>
            </w14:solidFill>
          </w14:textFill>
        </w:rPr>
        <w:t>进入</w:t>
      </w:r>
      <w:r>
        <w:rPr>
          <w:rFonts w:hint="eastAsia" w:cs="宋体"/>
          <w:color w:val="000000" w:themeColor="text1"/>
          <w:sz w:val="24"/>
          <w:szCs w:val="24"/>
          <w:highlight w:val="none"/>
          <w:lang w:eastAsia="zh-CN"/>
          <w14:textFill>
            <w14:solidFill>
              <w14:schemeClr w14:val="tx1"/>
            </w14:solidFill>
          </w14:textFill>
        </w:rPr>
        <w:t>“政采云”平台电子开标大厅</w:t>
      </w:r>
      <w:r>
        <w:rPr>
          <w:rFonts w:hint="eastAsia" w:cs="宋体"/>
          <w:color w:val="000000" w:themeColor="text1"/>
          <w:sz w:val="24"/>
          <w:szCs w:val="24"/>
          <w:highlight w:val="none"/>
          <w:lang w:val="en-US" w:eastAsia="zh-CN"/>
          <w14:textFill>
            <w14:solidFill>
              <w14:schemeClr w14:val="tx1"/>
            </w14:solidFill>
          </w14:textFill>
        </w:rPr>
        <w:t>进行签到和解密工作的</w:t>
      </w:r>
      <w:r>
        <w:rPr>
          <w:rFonts w:hint="eastAsia" w:cs="宋体"/>
          <w:color w:val="000000" w:themeColor="text1"/>
          <w:sz w:val="24"/>
          <w:szCs w:val="24"/>
          <w:highlight w:val="none"/>
          <w14:textFill>
            <w14:solidFill>
              <w14:schemeClr w14:val="tx1"/>
            </w14:solidFill>
          </w14:textFill>
        </w:rPr>
        <w:t>，视同</w:t>
      </w:r>
      <w:r>
        <w:rPr>
          <w:rFonts w:hint="eastAsia" w:cs="宋体"/>
          <w:color w:val="000000" w:themeColor="text1"/>
          <w:sz w:val="24"/>
          <w:szCs w:val="24"/>
          <w:highlight w:val="none"/>
          <w:lang w:val="en-US" w:eastAsia="zh-CN"/>
          <w14:textFill>
            <w14:solidFill>
              <w14:schemeClr w14:val="tx1"/>
            </w14:solidFill>
          </w14:textFill>
        </w:rPr>
        <w:t>放弃投标资格并</w:t>
      </w:r>
      <w:r>
        <w:rPr>
          <w:rFonts w:hint="eastAsia" w:cs="宋体"/>
          <w:color w:val="000000" w:themeColor="text1"/>
          <w:sz w:val="24"/>
          <w:szCs w:val="24"/>
          <w:highlight w:val="none"/>
          <w14:textFill>
            <w14:solidFill>
              <w14:schemeClr w14:val="tx1"/>
            </w14:solidFill>
          </w14:textFill>
        </w:rPr>
        <w:t>认可</w:t>
      </w:r>
      <w:r>
        <w:rPr>
          <w:rFonts w:hint="eastAsia" w:cs="宋体"/>
          <w:color w:val="000000" w:themeColor="text1"/>
          <w:sz w:val="24"/>
          <w:szCs w:val="24"/>
          <w14:textFill>
            <w14:solidFill>
              <w14:schemeClr w14:val="tx1"/>
            </w14:solidFill>
          </w14:textFill>
        </w:rPr>
        <w:t>开标结果</w:t>
      </w:r>
      <w:r>
        <w:rPr>
          <w:rFonts w:hint="eastAsia" w:cs="宋体"/>
          <w:color w:val="000000" w:themeColor="text1"/>
          <w:sz w:val="24"/>
          <w:szCs w:val="24"/>
          <w:highlight w:val="none"/>
          <w14:textFill>
            <w14:solidFill>
              <w14:schemeClr w14:val="tx1"/>
            </w14:solidFill>
          </w14:textFill>
        </w:rPr>
        <w:t>。</w:t>
      </w:r>
    </w:p>
    <w:p w14:paraId="0B08A481">
      <w:pPr>
        <w:pStyle w:val="38"/>
        <w:numPr>
          <w:ilvl w:val="0"/>
          <w:numId w:val="0"/>
        </w:numPr>
        <w:tabs>
          <w:tab w:val="left" w:pos="900"/>
        </w:tabs>
        <w:snapToGrid w:val="0"/>
        <w:ind w:firstLine="448" w:firstLineChars="200"/>
        <w:rPr>
          <w:rFonts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 xml:space="preserve">18.2 </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不足3家的，不得开标。</w:t>
      </w:r>
    </w:p>
    <w:p w14:paraId="27CACBC9">
      <w:pPr>
        <w:pStyle w:val="38"/>
        <w:numPr>
          <w:ilvl w:val="0"/>
          <w:numId w:val="0"/>
        </w:numPr>
        <w:tabs>
          <w:tab w:val="left" w:pos="900"/>
        </w:tabs>
        <w:snapToGrid w:val="0"/>
        <w:ind w:firstLine="448" w:firstLineChars="200"/>
        <w:rPr>
          <w:rFonts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18.3 开标过程应当由</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机构负责记录。</w:t>
      </w:r>
    </w:p>
    <w:p w14:paraId="5DB2DE17">
      <w:pPr>
        <w:pStyle w:val="38"/>
        <w:numPr>
          <w:ilvl w:val="0"/>
          <w:numId w:val="0"/>
        </w:numPr>
        <w:tabs>
          <w:tab w:val="left" w:pos="900"/>
        </w:tabs>
        <w:snapToGrid w:val="0"/>
        <w:ind w:firstLine="448" w:firstLineChars="200"/>
        <w:rPr>
          <w:rFonts w:cs="宋体"/>
          <w:sz w:val="24"/>
          <w:szCs w:val="24"/>
        </w:rPr>
      </w:pP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代表对开标过程和开标记录有疑义，以及认为采购人、</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机构相关工作人员有需要回避的情形的，应</w:t>
      </w:r>
      <w:r>
        <w:rPr>
          <w:rFonts w:hint="eastAsia" w:cs="宋体"/>
          <w:color w:val="000000" w:themeColor="text1"/>
          <w:sz w:val="24"/>
          <w:szCs w:val="24"/>
          <w:lang w:val="en-US" w:eastAsia="zh-CN"/>
          <w14:textFill>
            <w14:solidFill>
              <w14:schemeClr w14:val="tx1"/>
            </w14:solidFill>
          </w14:textFill>
        </w:rPr>
        <w:t>及时</w:t>
      </w:r>
      <w:r>
        <w:rPr>
          <w:rFonts w:hint="eastAsia" w:cs="宋体"/>
          <w:color w:val="000000" w:themeColor="text1"/>
          <w:sz w:val="24"/>
          <w:szCs w:val="24"/>
          <w14:textFill>
            <w14:solidFill>
              <w14:schemeClr w14:val="tx1"/>
            </w14:solidFill>
          </w14:textFill>
        </w:rPr>
        <w:t>提出询问或者回避申请。采购人、</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机构对</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代表提出的询问或者回避申请应当及时处理</w:t>
      </w:r>
      <w:r>
        <w:rPr>
          <w:rFonts w:hint="eastAsia" w:cs="宋体"/>
          <w:sz w:val="24"/>
          <w:szCs w:val="24"/>
        </w:rPr>
        <w:t>。</w:t>
      </w:r>
    </w:p>
    <w:p w14:paraId="5895F1FD">
      <w:pPr>
        <w:pStyle w:val="38"/>
        <w:numPr>
          <w:ilvl w:val="0"/>
          <w:numId w:val="0"/>
        </w:numPr>
        <w:tabs>
          <w:tab w:val="left" w:pos="900"/>
        </w:tabs>
        <w:ind w:left="382" w:leftChars="197" w:firstLine="112" w:firstLineChars="50"/>
        <w:rPr>
          <w:rFonts w:cs="宋体"/>
          <w:b/>
          <w:sz w:val="24"/>
          <w:szCs w:val="24"/>
        </w:rPr>
      </w:pPr>
      <w:r>
        <w:rPr>
          <w:rFonts w:hint="eastAsia" w:cs="宋体"/>
          <w:b/>
          <w:sz w:val="24"/>
          <w:szCs w:val="24"/>
        </w:rPr>
        <w:t>19.</w:t>
      </w:r>
      <w:r>
        <w:rPr>
          <w:rFonts w:hint="eastAsia" w:cs="宋体"/>
          <w:b/>
          <w:sz w:val="24"/>
          <w:szCs w:val="24"/>
          <w:lang w:eastAsia="zh-CN"/>
        </w:rPr>
        <w:t>响应文件</w:t>
      </w:r>
      <w:r>
        <w:rPr>
          <w:rFonts w:hint="eastAsia" w:cs="宋体"/>
          <w:b/>
          <w:sz w:val="24"/>
          <w:szCs w:val="24"/>
        </w:rPr>
        <w:t>解密</w:t>
      </w:r>
    </w:p>
    <w:p w14:paraId="49218BF0">
      <w:pPr>
        <w:pStyle w:val="38"/>
        <w:numPr>
          <w:ilvl w:val="0"/>
          <w:numId w:val="0"/>
        </w:numPr>
        <w:tabs>
          <w:tab w:val="left" w:pos="900"/>
        </w:tabs>
        <w:snapToGrid w:val="0"/>
        <w:ind w:firstLine="448" w:firstLineChars="200"/>
        <w:rPr>
          <w:rFonts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19.1</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应当在</w:t>
      </w:r>
      <w:r>
        <w:rPr>
          <w:rFonts w:hint="eastAsia" w:cs="宋体"/>
          <w:color w:val="000000" w:themeColor="text1"/>
          <w:sz w:val="24"/>
          <w:szCs w:val="24"/>
          <w:lang w:eastAsia="zh-CN"/>
          <w14:textFill>
            <w14:solidFill>
              <w14:schemeClr w14:val="tx1"/>
            </w14:solidFill>
          </w14:textFill>
        </w:rPr>
        <w:t>采购文件</w:t>
      </w:r>
      <w:r>
        <w:rPr>
          <w:rFonts w:hint="eastAsia" w:cs="宋体"/>
          <w:color w:val="000000" w:themeColor="text1"/>
          <w:sz w:val="24"/>
          <w:szCs w:val="24"/>
          <w14:textFill>
            <w14:solidFill>
              <w14:schemeClr w14:val="tx1"/>
            </w14:solidFill>
          </w14:textFill>
        </w:rPr>
        <w:t>规定的</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解密时间内由</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持制作该</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的CA数字证书（企业锁）远程对所投采购包</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进行解密。如无特殊情况，解密工作须在投标截止时间后</w:t>
      </w:r>
      <w:r>
        <w:rPr>
          <w:rFonts w:hint="eastAsia" w:cs="宋体"/>
          <w:color w:val="000000" w:themeColor="text1"/>
          <w:sz w:val="24"/>
          <w:szCs w:val="24"/>
          <w:lang w:val="en-US" w:eastAsia="zh-CN"/>
          <w14:textFill>
            <w14:solidFill>
              <w14:schemeClr w14:val="tx1"/>
            </w14:solidFill>
          </w14:textFill>
        </w:rPr>
        <w:t>30</w:t>
      </w:r>
      <w:r>
        <w:rPr>
          <w:rFonts w:hint="eastAsia" w:cs="宋体"/>
          <w:color w:val="000000" w:themeColor="text1"/>
          <w:sz w:val="24"/>
          <w:szCs w:val="24"/>
          <w14:textFill>
            <w14:solidFill>
              <w14:schemeClr w14:val="tx1"/>
            </w14:solidFill>
          </w14:textFill>
        </w:rPr>
        <w:t>分钟内完成。</w:t>
      </w:r>
    </w:p>
    <w:p w14:paraId="4B65A600">
      <w:pPr>
        <w:pStyle w:val="38"/>
        <w:numPr>
          <w:ilvl w:val="0"/>
          <w:numId w:val="0"/>
        </w:numPr>
        <w:tabs>
          <w:tab w:val="left" w:pos="900"/>
        </w:tabs>
        <w:snapToGrid w:val="0"/>
        <w:ind w:firstLine="448" w:firstLineChars="200"/>
        <w:rPr>
          <w:rFonts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19.2</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lang w:val="en-US" w:eastAsia="zh-CN"/>
          <w14:textFill>
            <w14:solidFill>
              <w14:schemeClr w14:val="tx1"/>
            </w14:solidFill>
          </w14:textFill>
        </w:rPr>
        <w:t>远程</w:t>
      </w:r>
      <w:r>
        <w:rPr>
          <w:rFonts w:hint="eastAsia" w:cs="宋体"/>
          <w:color w:val="000000" w:themeColor="text1"/>
          <w:sz w:val="24"/>
          <w:szCs w:val="24"/>
          <w14:textFill>
            <w14:solidFill>
              <w14:schemeClr w14:val="tx1"/>
            </w14:solidFill>
          </w14:textFill>
        </w:rPr>
        <w:t>解密时应当使用制作加密电子</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的同一把数字证书对已上传的</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进行解密。</w:t>
      </w:r>
    </w:p>
    <w:p w14:paraId="3C896D8A">
      <w:pPr>
        <w:pStyle w:val="38"/>
        <w:numPr>
          <w:ilvl w:val="0"/>
          <w:numId w:val="0"/>
        </w:numPr>
        <w:tabs>
          <w:tab w:val="left" w:pos="900"/>
        </w:tabs>
        <w:snapToGrid w:val="0"/>
        <w:ind w:firstLine="448" w:firstLineChars="200"/>
        <w:rPr>
          <w:rFonts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19.3因</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自身原因，逾期未能成功解密的，视为逾期未提交</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，其投标无效。</w:t>
      </w:r>
    </w:p>
    <w:p w14:paraId="28A2A8D5">
      <w:pPr>
        <w:pStyle w:val="38"/>
        <w:numPr>
          <w:ilvl w:val="0"/>
          <w:numId w:val="0"/>
        </w:numPr>
        <w:tabs>
          <w:tab w:val="left" w:pos="900"/>
        </w:tabs>
        <w:snapToGrid w:val="0"/>
        <w:ind w:firstLine="448" w:firstLineChars="200"/>
        <w:rPr>
          <w:rFonts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 xml:space="preserve">19.4 </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解密期间，因</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机构设备、网络等出现故障导致所有</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无法正常完成</w:t>
      </w:r>
      <w:r>
        <w:rPr>
          <w:rFonts w:hint="eastAsia" w:cs="宋体"/>
          <w:color w:val="000000" w:themeColor="text1"/>
          <w:sz w:val="24"/>
          <w:szCs w:val="24"/>
          <w:lang w:eastAsia="zh-CN"/>
          <w14:textFill>
            <w14:solidFill>
              <w14:schemeClr w14:val="tx1"/>
            </w14:solidFill>
          </w14:textFill>
        </w:rPr>
        <w:t>响应文件</w:t>
      </w:r>
      <w:r>
        <w:rPr>
          <w:rFonts w:hint="eastAsia" w:cs="宋体"/>
          <w:color w:val="000000" w:themeColor="text1"/>
          <w:sz w:val="24"/>
          <w:szCs w:val="24"/>
          <w14:textFill>
            <w14:solidFill>
              <w14:schemeClr w14:val="tx1"/>
            </w14:solidFill>
          </w14:textFill>
        </w:rPr>
        <w:t>解密的，</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机构有权采取措施如延期等，以保障政府采购活动的公开、公平和公正，</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不得对此持有异议。</w:t>
      </w:r>
      <w:r>
        <w:rPr>
          <w:rFonts w:hint="eastAsia" w:cs="宋体"/>
          <w:color w:val="000000" w:themeColor="text1"/>
          <w:sz w:val="24"/>
          <w:szCs w:val="24"/>
          <w:lang w:eastAsia="zh-CN"/>
          <w14:textFill>
            <w14:solidFill>
              <w14:schemeClr w14:val="tx1"/>
            </w14:solidFill>
          </w14:textFill>
        </w:rPr>
        <w:t>供应商</w:t>
      </w:r>
      <w:r>
        <w:rPr>
          <w:rFonts w:hint="eastAsia" w:cs="宋体"/>
          <w:color w:val="000000" w:themeColor="text1"/>
          <w:sz w:val="24"/>
          <w:szCs w:val="24"/>
          <w14:textFill>
            <w14:solidFill>
              <w14:schemeClr w14:val="tx1"/>
            </w14:solidFill>
          </w14:textFill>
        </w:rPr>
        <w:t>不接受上述规定的，视为投标无效。</w:t>
      </w:r>
    </w:p>
    <w:p w14:paraId="59AA871A">
      <w:pPr>
        <w:pStyle w:val="38"/>
        <w:numPr>
          <w:ilvl w:val="0"/>
          <w:numId w:val="0"/>
        </w:numPr>
        <w:tabs>
          <w:tab w:val="left" w:pos="900"/>
        </w:tabs>
        <w:ind w:left="382" w:leftChars="197" w:firstLine="112" w:firstLineChars="50"/>
        <w:rPr>
          <w:rFonts w:cs="宋体"/>
          <w:b/>
          <w:sz w:val="24"/>
          <w:szCs w:val="24"/>
        </w:rPr>
      </w:pPr>
      <w:r>
        <w:rPr>
          <w:rFonts w:hint="eastAsia" w:cs="宋体"/>
          <w:b/>
          <w:sz w:val="24"/>
          <w:szCs w:val="24"/>
        </w:rPr>
        <w:t>20. 组建评标委员会</w:t>
      </w:r>
    </w:p>
    <w:p w14:paraId="67C55DB4">
      <w:pPr>
        <w:pStyle w:val="38"/>
        <w:numPr>
          <w:ilvl w:val="0"/>
          <w:numId w:val="0"/>
        </w:numPr>
        <w:tabs>
          <w:tab w:val="left" w:pos="900"/>
        </w:tabs>
        <w:snapToGrid w:val="0"/>
        <w:ind w:firstLine="448" w:firstLineChars="200"/>
        <w:rPr>
          <w:rFonts w:cs="宋体"/>
          <w:sz w:val="24"/>
          <w:szCs w:val="24"/>
        </w:rPr>
      </w:pPr>
      <w:r>
        <w:rPr>
          <w:rFonts w:hint="eastAsia" w:cs="宋体"/>
          <w:sz w:val="24"/>
          <w:szCs w:val="24"/>
        </w:rPr>
        <w:t>20.1 评标委员会由</w:t>
      </w:r>
      <w:r>
        <w:rPr>
          <w:rFonts w:hint="eastAsia" w:cs="宋体"/>
          <w:sz w:val="24"/>
          <w:szCs w:val="24"/>
          <w:lang w:eastAsia="zh-CN"/>
        </w:rPr>
        <w:t>采购代理机构</w:t>
      </w:r>
      <w:r>
        <w:rPr>
          <w:rFonts w:hint="eastAsia" w:cs="宋体"/>
          <w:sz w:val="24"/>
          <w:szCs w:val="24"/>
        </w:rPr>
        <w:t>依法组建，成员人数应当为5人及以上单数。采购预算金额在1000万元及以上、技术复杂或社会影响较大的项目，评标委员会成员人数应当为7人及以上单数。评标委员会成员名单在中标结果确定前保密。</w:t>
      </w:r>
    </w:p>
    <w:p w14:paraId="47D00F88">
      <w:pPr>
        <w:pStyle w:val="38"/>
        <w:numPr>
          <w:ilvl w:val="0"/>
          <w:numId w:val="0"/>
        </w:numPr>
        <w:tabs>
          <w:tab w:val="left" w:pos="900"/>
        </w:tabs>
        <w:snapToGrid w:val="0"/>
        <w:ind w:firstLine="448"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3B5892BC">
      <w:pPr>
        <w:pStyle w:val="38"/>
        <w:numPr>
          <w:ilvl w:val="0"/>
          <w:numId w:val="0"/>
        </w:numPr>
        <w:tabs>
          <w:tab w:val="left" w:pos="900"/>
        </w:tabs>
        <w:ind w:left="382" w:leftChars="197"/>
        <w:rPr>
          <w:rFonts w:cs="宋体"/>
          <w:b/>
          <w:sz w:val="24"/>
          <w:szCs w:val="24"/>
        </w:rPr>
      </w:pPr>
      <w:r>
        <w:rPr>
          <w:rFonts w:hint="eastAsia" w:cs="宋体"/>
          <w:b/>
          <w:sz w:val="24"/>
          <w:szCs w:val="24"/>
        </w:rPr>
        <w:t>21. 资格审查</w:t>
      </w:r>
    </w:p>
    <w:p w14:paraId="5DF608E1">
      <w:pPr>
        <w:pStyle w:val="38"/>
        <w:numPr>
          <w:ilvl w:val="0"/>
          <w:numId w:val="0"/>
        </w:numPr>
        <w:tabs>
          <w:tab w:val="left" w:pos="900"/>
        </w:tabs>
        <w:snapToGrid w:val="0"/>
        <w:ind w:firstLine="448" w:firstLineChars="200"/>
        <w:rPr>
          <w:rFonts w:cs="宋体"/>
          <w:sz w:val="24"/>
          <w:szCs w:val="24"/>
        </w:rPr>
      </w:pPr>
      <w:r>
        <w:rPr>
          <w:rFonts w:hint="eastAsia" w:cs="宋体"/>
          <w:sz w:val="24"/>
          <w:szCs w:val="24"/>
        </w:rPr>
        <w:t>资格审查方法和标准详见</w:t>
      </w:r>
      <w:r>
        <w:rPr>
          <w:rFonts w:hint="eastAsia" w:cs="宋体"/>
          <w:sz w:val="24"/>
          <w:szCs w:val="24"/>
          <w:lang w:eastAsia="zh-CN"/>
        </w:rPr>
        <w:t>采购文件</w:t>
      </w:r>
      <w:r>
        <w:rPr>
          <w:rFonts w:hint="eastAsia" w:cs="宋体"/>
          <w:sz w:val="24"/>
          <w:szCs w:val="24"/>
        </w:rPr>
        <w:t>第四章《资格审查方法和标准》。</w:t>
      </w:r>
    </w:p>
    <w:p w14:paraId="0B642B19">
      <w:pPr>
        <w:pStyle w:val="38"/>
        <w:numPr>
          <w:ilvl w:val="0"/>
          <w:numId w:val="0"/>
        </w:numPr>
        <w:tabs>
          <w:tab w:val="left" w:pos="900"/>
        </w:tabs>
        <w:ind w:left="382" w:leftChars="197"/>
        <w:rPr>
          <w:rFonts w:cs="宋体"/>
          <w:b/>
          <w:sz w:val="24"/>
          <w:szCs w:val="24"/>
        </w:rPr>
      </w:pPr>
      <w:r>
        <w:rPr>
          <w:rFonts w:hint="eastAsia" w:cs="宋体"/>
          <w:b/>
          <w:sz w:val="24"/>
          <w:szCs w:val="24"/>
        </w:rPr>
        <w:t>22. 评标方法、程序和标准</w:t>
      </w:r>
    </w:p>
    <w:p w14:paraId="15BD3F32">
      <w:pPr>
        <w:pStyle w:val="38"/>
        <w:numPr>
          <w:ilvl w:val="0"/>
          <w:numId w:val="0"/>
        </w:numPr>
        <w:tabs>
          <w:tab w:val="left" w:pos="900"/>
        </w:tabs>
        <w:snapToGrid w:val="0"/>
        <w:ind w:firstLine="448" w:firstLineChars="200"/>
        <w:rPr>
          <w:rFonts w:cs="宋体"/>
          <w:sz w:val="24"/>
          <w:szCs w:val="24"/>
        </w:rPr>
      </w:pPr>
      <w:r>
        <w:rPr>
          <w:rFonts w:hint="eastAsia" w:cs="宋体"/>
          <w:sz w:val="24"/>
          <w:szCs w:val="24"/>
        </w:rPr>
        <w:t>评标方法、程序和标准详见</w:t>
      </w:r>
      <w:r>
        <w:rPr>
          <w:rFonts w:hint="eastAsia" w:cs="宋体"/>
          <w:sz w:val="24"/>
          <w:szCs w:val="24"/>
          <w:lang w:eastAsia="zh-CN"/>
        </w:rPr>
        <w:t>采购文件</w:t>
      </w:r>
      <w:r>
        <w:rPr>
          <w:rFonts w:hint="eastAsia" w:cs="宋体"/>
          <w:sz w:val="24"/>
          <w:szCs w:val="24"/>
        </w:rPr>
        <w:t>第五章《评标方法、程序和标准》。</w:t>
      </w:r>
    </w:p>
    <w:p w14:paraId="51D0EBDC">
      <w:pPr>
        <w:pStyle w:val="38"/>
        <w:numPr>
          <w:ilvl w:val="0"/>
          <w:numId w:val="0"/>
        </w:numPr>
        <w:tabs>
          <w:tab w:val="left" w:pos="900"/>
        </w:tabs>
        <w:snapToGrid w:val="0"/>
        <w:ind w:firstLine="448" w:firstLineChars="200"/>
        <w:rPr>
          <w:rFonts w:cs="宋体"/>
          <w:b/>
          <w:bCs/>
          <w:sz w:val="24"/>
          <w:szCs w:val="24"/>
        </w:rPr>
      </w:pPr>
      <w:r>
        <w:rPr>
          <w:rFonts w:hint="eastAsia" w:cs="宋体"/>
          <w:b/>
          <w:bCs/>
          <w:sz w:val="24"/>
          <w:szCs w:val="24"/>
        </w:rPr>
        <w:t>23.确定中标人</w:t>
      </w:r>
    </w:p>
    <w:p w14:paraId="579337F7">
      <w:pPr>
        <w:pStyle w:val="38"/>
        <w:numPr>
          <w:ilvl w:val="0"/>
          <w:numId w:val="0"/>
        </w:numPr>
        <w:tabs>
          <w:tab w:val="left" w:pos="900"/>
        </w:tabs>
        <w:snapToGrid w:val="0"/>
        <w:ind w:firstLine="448" w:firstLineChars="200"/>
        <w:rPr>
          <w:rFonts w:cs="宋体"/>
          <w:sz w:val="24"/>
          <w:szCs w:val="24"/>
        </w:rPr>
      </w:pPr>
      <w:r>
        <w:rPr>
          <w:rFonts w:hint="eastAsia" w:cs="宋体"/>
          <w:sz w:val="24"/>
          <w:szCs w:val="24"/>
        </w:rPr>
        <w:t>确定中标人的方法详见</w:t>
      </w:r>
      <w:r>
        <w:rPr>
          <w:rFonts w:hint="eastAsia" w:cs="宋体"/>
          <w:sz w:val="24"/>
          <w:szCs w:val="24"/>
          <w:lang w:eastAsia="zh-CN"/>
        </w:rPr>
        <w:t>采购文件</w:t>
      </w:r>
      <w:r>
        <w:rPr>
          <w:rFonts w:hint="eastAsia" w:cs="宋体"/>
          <w:sz w:val="24"/>
          <w:szCs w:val="24"/>
        </w:rPr>
        <w:t>第五章《评标方法、程序和标准》。</w:t>
      </w:r>
    </w:p>
    <w:p w14:paraId="6D8F162F">
      <w:pPr>
        <w:ind w:firstLine="3692"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6DD06008">
      <w:pPr>
        <w:pStyle w:val="38"/>
        <w:numPr>
          <w:ilvl w:val="0"/>
          <w:numId w:val="0"/>
        </w:numPr>
        <w:tabs>
          <w:tab w:val="left" w:pos="900"/>
        </w:tabs>
        <w:snapToGrid w:val="0"/>
        <w:ind w:firstLine="444" w:firstLineChars="198"/>
        <w:rPr>
          <w:rFonts w:cs="宋体"/>
          <w:sz w:val="24"/>
          <w:szCs w:val="24"/>
        </w:rPr>
      </w:pPr>
      <w:r>
        <w:rPr>
          <w:rFonts w:hint="eastAsia" w:cs="宋体"/>
          <w:b/>
          <w:sz w:val="24"/>
          <w:szCs w:val="24"/>
        </w:rPr>
        <w:t>24.中标通知</w:t>
      </w:r>
    </w:p>
    <w:p w14:paraId="55FBDC66">
      <w:pPr>
        <w:pStyle w:val="38"/>
        <w:numPr>
          <w:ilvl w:val="0"/>
          <w:numId w:val="0"/>
        </w:numPr>
        <w:tabs>
          <w:tab w:val="left" w:pos="900"/>
        </w:tabs>
        <w:snapToGrid w:val="0"/>
        <w:ind w:firstLine="448" w:firstLineChars="200"/>
        <w:rPr>
          <w:rFonts w:cs="宋体"/>
          <w:sz w:val="24"/>
          <w:szCs w:val="24"/>
        </w:rPr>
      </w:pPr>
      <w:r>
        <w:rPr>
          <w:rFonts w:hint="eastAsia" w:cs="宋体"/>
          <w:sz w:val="24"/>
          <w:szCs w:val="24"/>
        </w:rPr>
        <w:t>24.1 中标人确定后，</w:t>
      </w:r>
      <w:r>
        <w:rPr>
          <w:rFonts w:hint="eastAsia" w:cs="宋体"/>
          <w:sz w:val="24"/>
          <w:szCs w:val="24"/>
          <w:lang w:eastAsia="zh-CN"/>
        </w:rPr>
        <w:t>采购代理机构</w:t>
      </w:r>
      <w:r>
        <w:rPr>
          <w:rFonts w:hint="eastAsia" w:cs="宋体"/>
          <w:sz w:val="24"/>
          <w:szCs w:val="24"/>
        </w:rPr>
        <w:t>应于2个工作日内，在刊登本次招标公告的媒体上发布中标公告，并发出中标通知书，但该中标结果的有效性不依赖于未中标的</w:t>
      </w:r>
      <w:r>
        <w:rPr>
          <w:rFonts w:hint="eastAsia" w:cs="宋体"/>
          <w:sz w:val="24"/>
          <w:szCs w:val="24"/>
          <w:lang w:eastAsia="zh-CN"/>
        </w:rPr>
        <w:t>供应商</w:t>
      </w:r>
      <w:r>
        <w:rPr>
          <w:rFonts w:hint="eastAsia" w:cs="宋体"/>
          <w:sz w:val="24"/>
          <w:szCs w:val="24"/>
        </w:rPr>
        <w:t>是否已经收到该通知。</w:t>
      </w:r>
    </w:p>
    <w:p w14:paraId="570D9425">
      <w:pPr>
        <w:pStyle w:val="38"/>
        <w:numPr>
          <w:ilvl w:val="0"/>
          <w:numId w:val="0"/>
        </w:numPr>
        <w:tabs>
          <w:tab w:val="left" w:pos="900"/>
        </w:tabs>
        <w:snapToGrid w:val="0"/>
        <w:ind w:firstLine="448"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7DB5C652">
      <w:pPr>
        <w:pStyle w:val="38"/>
        <w:numPr>
          <w:ilvl w:val="0"/>
          <w:numId w:val="0"/>
        </w:numPr>
        <w:tabs>
          <w:tab w:val="left" w:pos="900"/>
        </w:tabs>
        <w:snapToGrid w:val="0"/>
        <w:ind w:firstLine="444" w:firstLineChars="198"/>
        <w:rPr>
          <w:rFonts w:cs="宋体"/>
          <w:b/>
          <w:sz w:val="24"/>
          <w:szCs w:val="24"/>
        </w:rPr>
      </w:pPr>
      <w:r>
        <w:rPr>
          <w:rFonts w:hint="eastAsia" w:cs="宋体"/>
          <w:b/>
          <w:sz w:val="24"/>
          <w:szCs w:val="24"/>
        </w:rPr>
        <w:t>25.履约保证金</w:t>
      </w:r>
    </w:p>
    <w:p w14:paraId="564CA147">
      <w:pPr>
        <w:pStyle w:val="14"/>
        <w:tabs>
          <w:tab w:val="left" w:pos="573"/>
        </w:tabs>
        <w:adjustRightInd w:val="0"/>
        <w:snapToGrid w:val="0"/>
        <w:ind w:firstLine="448" w:firstLineChars="200"/>
        <w:rPr>
          <w:rFonts w:hAnsi="宋体" w:cs="宋体"/>
          <w:bCs/>
          <w:color w:val="000000" w:themeColor="text1"/>
          <w:sz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2</w:t>
      </w:r>
      <w:r>
        <w:rPr>
          <w:rFonts w:hAnsi="宋体" w:cs="宋体"/>
          <w:color w:val="000000" w:themeColor="text1"/>
          <w:sz w:val="24"/>
          <w:szCs w:val="24"/>
          <w14:textFill>
            <w14:solidFill>
              <w14:schemeClr w14:val="tx1"/>
            </w14:solidFill>
          </w14:textFill>
        </w:rPr>
        <w:t>5</w:t>
      </w:r>
      <w:r>
        <w:rPr>
          <w:rFonts w:hint="eastAsia" w:hAnsi="宋体" w:cs="宋体"/>
          <w:color w:val="000000" w:themeColor="text1"/>
          <w:sz w:val="24"/>
          <w:szCs w:val="24"/>
          <w14:textFill>
            <w14:solidFill>
              <w14:schemeClr w14:val="tx1"/>
            </w14:solidFill>
          </w14:textFill>
        </w:rPr>
        <w:t>.1</w:t>
      </w:r>
      <w:r>
        <w:rPr>
          <w:rFonts w:hint="eastAsia" w:cs="宋体"/>
          <w:color w:val="000000" w:themeColor="text1"/>
          <w:sz w:val="24"/>
          <w:szCs w:val="24"/>
          <w14:textFill>
            <w14:solidFill>
              <w14:schemeClr w14:val="tx1"/>
            </w14:solidFill>
          </w14:textFill>
        </w:rPr>
        <w:t>履约保证金数额为中标金额的5%</w:t>
      </w:r>
      <w:r>
        <w:rPr>
          <w:rFonts w:hint="eastAsia" w:cs="宋体"/>
          <w:color w:val="000000" w:themeColor="text1"/>
          <w:sz w:val="24"/>
          <w:szCs w:val="24"/>
          <w:lang w:val="zh-CN"/>
          <w14:textFill>
            <w14:solidFill>
              <w14:schemeClr w14:val="tx1"/>
            </w14:solidFill>
          </w14:textFill>
        </w:rPr>
        <w:t>（取整数到百），具体金额按照本采购项目</w:t>
      </w:r>
      <w:r>
        <w:rPr>
          <w:rFonts w:hint="eastAsia" w:cs="宋体"/>
          <w:bCs/>
          <w:color w:val="000000" w:themeColor="text1"/>
          <w:sz w:val="24"/>
          <w:szCs w:val="24"/>
          <w14:textFill>
            <w14:solidFill>
              <w14:schemeClr w14:val="tx1"/>
            </w14:solidFill>
          </w14:textFill>
        </w:rPr>
        <w:t>中标结果</w:t>
      </w:r>
      <w:r>
        <w:rPr>
          <w:rFonts w:hint="eastAsia" w:hAnsi="宋体" w:cs="宋体"/>
          <w:bCs/>
          <w:color w:val="000000" w:themeColor="text1"/>
          <w:sz w:val="24"/>
          <w:szCs w:val="24"/>
          <w14:textFill>
            <w14:solidFill>
              <w14:schemeClr w14:val="tx1"/>
            </w14:solidFill>
          </w14:textFill>
        </w:rPr>
        <w:t>公告中规定的</w:t>
      </w:r>
      <w:r>
        <w:rPr>
          <w:rFonts w:hint="eastAsia" w:cs="宋体"/>
          <w:bCs/>
          <w:color w:val="000000" w:themeColor="text1"/>
          <w:sz w:val="24"/>
          <w:szCs w:val="24"/>
          <w14:textFill>
            <w14:solidFill>
              <w14:schemeClr w14:val="tx1"/>
            </w14:solidFill>
          </w14:textFill>
        </w:rPr>
        <w:t>履约</w:t>
      </w:r>
      <w:r>
        <w:rPr>
          <w:rFonts w:hint="eastAsia" w:hAnsi="宋体" w:cs="宋体"/>
          <w:bCs/>
          <w:color w:val="000000" w:themeColor="text1"/>
          <w:sz w:val="24"/>
          <w:szCs w:val="24"/>
          <w14:textFill>
            <w14:solidFill>
              <w14:schemeClr w14:val="tx1"/>
            </w14:solidFill>
          </w14:textFill>
        </w:rPr>
        <w:t>保证金数额及账号提交。</w:t>
      </w:r>
      <w:r>
        <w:rPr>
          <w:rFonts w:hint="eastAsia" w:hAnsi="宋体" w:cs="宋体"/>
          <w:color w:val="000000" w:themeColor="text1"/>
          <w:sz w:val="24"/>
          <w:szCs w:val="24"/>
          <w14:textFill>
            <w14:solidFill>
              <w14:schemeClr w14:val="tx1"/>
            </w14:solidFill>
          </w14:textFill>
        </w:rPr>
        <w:t>中标人应在中标结果确定后签订政府采购合同前向</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机构提交</w:t>
      </w:r>
      <w:r>
        <w:rPr>
          <w:rFonts w:hint="eastAsia" w:hAnsi="宋体" w:cs="宋体"/>
          <w:color w:val="000000" w:themeColor="text1"/>
          <w:sz w:val="24"/>
          <w:szCs w:val="24"/>
          <w14:textFill>
            <w14:solidFill>
              <w14:schemeClr w14:val="tx1"/>
            </w14:solidFill>
          </w14:textFill>
        </w:rPr>
        <w:t>履约保证金。履约保证金提交可</w:t>
      </w:r>
      <w:r>
        <w:rPr>
          <w:rFonts w:hint="eastAsia" w:hAnsi="宋体" w:cs="宋体"/>
          <w:bCs/>
          <w:color w:val="000000" w:themeColor="text1"/>
          <w:sz w:val="24"/>
          <w14:textFill>
            <w14:solidFill>
              <w14:schemeClr w14:val="tx1"/>
            </w14:solidFill>
          </w14:textFill>
        </w:rPr>
        <w:t>采用以下两种中的任何一种非现金形式提交：一是电汇、转账或者网银等，以资金到账为准；二是</w:t>
      </w:r>
      <w:r>
        <w:rPr>
          <w:rFonts w:hint="eastAsia" w:hAnsi="宋体" w:cs="宋体"/>
          <w:bCs/>
          <w:color w:val="000000" w:themeColor="text1"/>
          <w:sz w:val="24"/>
          <w:lang w:val="en-US" w:eastAsia="zh-CN"/>
          <w14:textFill>
            <w14:solidFill>
              <w14:schemeClr w14:val="tx1"/>
            </w14:solidFill>
          </w14:textFill>
        </w:rPr>
        <w:t>银行、</w:t>
      </w:r>
      <w:r>
        <w:rPr>
          <w:rFonts w:hint="eastAsia" w:hAnsi="宋体" w:cs="宋体"/>
          <w:bCs/>
          <w:color w:val="000000" w:themeColor="text1"/>
          <w:sz w:val="24"/>
          <w14:textFill>
            <w14:solidFill>
              <w14:schemeClr w14:val="tx1"/>
            </w14:solidFill>
          </w14:textFill>
        </w:rPr>
        <w:t>金融机构、担保机构出具的保函（格式见第九章）。</w:t>
      </w:r>
    </w:p>
    <w:p w14:paraId="38CE6BE9">
      <w:pPr>
        <w:pStyle w:val="38"/>
        <w:numPr>
          <w:ilvl w:val="0"/>
          <w:numId w:val="0"/>
        </w:numPr>
        <w:tabs>
          <w:tab w:val="left" w:pos="900"/>
        </w:tabs>
        <w:snapToGrid w:val="0"/>
        <w:ind w:firstLine="448" w:firstLineChars="200"/>
        <w:rPr>
          <w:rFonts w:cs="宋体"/>
          <w:bCs/>
          <w:color w:val="000000" w:themeColor="text1"/>
          <w:sz w:val="24"/>
          <w14:textFill>
            <w14:solidFill>
              <w14:schemeClr w14:val="tx1"/>
            </w14:solidFill>
          </w14:textFill>
        </w:rPr>
      </w:pPr>
      <w:r>
        <w:rPr>
          <w:rFonts w:hint="eastAsia" w:cs="宋体"/>
          <w:color w:val="000000" w:themeColor="text1"/>
          <w:sz w:val="24"/>
          <w:szCs w:val="24"/>
          <w14:textFill>
            <w14:solidFill>
              <w14:schemeClr w14:val="tx1"/>
            </w14:solidFill>
          </w14:textFill>
        </w:rPr>
        <w:t>2</w:t>
      </w:r>
      <w:r>
        <w:rPr>
          <w:rFonts w:cs="宋体"/>
          <w:color w:val="000000" w:themeColor="text1"/>
          <w:sz w:val="24"/>
          <w:szCs w:val="24"/>
          <w14:textFill>
            <w14:solidFill>
              <w14:schemeClr w14:val="tx1"/>
            </w14:solidFill>
          </w14:textFill>
        </w:rPr>
        <w:t>5</w:t>
      </w:r>
      <w:r>
        <w:rPr>
          <w:rFonts w:hint="eastAsia" w:cs="宋体"/>
          <w:color w:val="000000" w:themeColor="text1"/>
          <w:sz w:val="24"/>
          <w:szCs w:val="24"/>
          <w14:textFill>
            <w14:solidFill>
              <w14:schemeClr w14:val="tx1"/>
            </w14:solidFill>
          </w14:textFill>
        </w:rPr>
        <w:t>.2 采用非保函方式的，中标人在提交履约保证金时</w:t>
      </w:r>
      <w:r>
        <w:rPr>
          <w:rFonts w:hint="eastAsia" w:cs="宋体"/>
          <w:color w:val="000000" w:themeColor="text1"/>
          <w:sz w:val="24"/>
          <w:szCs w:val="24"/>
          <w:lang w:val="zh-CN"/>
          <w14:textFill>
            <w14:solidFill>
              <w14:schemeClr w14:val="tx1"/>
            </w14:solidFill>
          </w14:textFill>
        </w:rPr>
        <w:t>，须在</w:t>
      </w:r>
      <w:r>
        <w:rPr>
          <w:rFonts w:hint="eastAsia" w:cs="宋体"/>
          <w:color w:val="000000" w:themeColor="text1"/>
          <w:sz w:val="24"/>
          <w:szCs w:val="24"/>
          <w14:textFill>
            <w14:solidFill>
              <w14:schemeClr w14:val="tx1"/>
            </w14:solidFill>
          </w14:textFill>
        </w:rPr>
        <w:t>存款单备注中注明本项目编号、名称(可简写）和履约保证金便于</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机构查询相关信息；采用保函方式的，将保函原件送至</w:t>
      </w:r>
      <w:r>
        <w:rPr>
          <w:rFonts w:hint="eastAsia" w:cs="宋体"/>
          <w:bCs/>
          <w:color w:val="000000" w:themeColor="text1"/>
          <w:sz w:val="24"/>
          <w:lang w:eastAsia="zh-CN"/>
          <w14:textFill>
            <w14:solidFill>
              <w14:schemeClr w14:val="tx1"/>
            </w14:solidFill>
          </w14:textFill>
        </w:rPr>
        <w:t>采购代理</w:t>
      </w:r>
      <w:r>
        <w:rPr>
          <w:rFonts w:hint="eastAsia" w:cs="宋体"/>
          <w:bCs/>
          <w:color w:val="000000" w:themeColor="text1"/>
          <w:sz w:val="24"/>
          <w14:textFill>
            <w14:solidFill>
              <w14:schemeClr w14:val="tx1"/>
            </w14:solidFill>
          </w14:textFill>
        </w:rPr>
        <w:t>机构</w:t>
      </w:r>
      <w:r>
        <w:rPr>
          <w:rFonts w:hint="eastAsia" w:cs="宋体"/>
          <w:color w:val="000000" w:themeColor="text1"/>
          <w:sz w:val="24"/>
          <w:szCs w:val="24"/>
          <w14:textFill>
            <w14:solidFill>
              <w14:schemeClr w14:val="tx1"/>
            </w14:solidFill>
          </w14:textFill>
        </w:rPr>
        <w:t>。</w:t>
      </w:r>
    </w:p>
    <w:p w14:paraId="202A13A8">
      <w:pPr>
        <w:pStyle w:val="14"/>
        <w:tabs>
          <w:tab w:val="left" w:pos="573"/>
        </w:tabs>
        <w:adjustRightInd w:val="0"/>
        <w:snapToGrid w:val="0"/>
        <w:ind w:firstLine="448"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2</w:t>
      </w:r>
      <w:r>
        <w:rPr>
          <w:rFonts w:hAnsi="宋体" w:cs="宋体"/>
          <w:color w:val="000000" w:themeColor="text1"/>
          <w:sz w:val="24"/>
          <w:szCs w:val="24"/>
          <w14:textFill>
            <w14:solidFill>
              <w14:schemeClr w14:val="tx1"/>
            </w14:solidFill>
          </w14:textFill>
        </w:rPr>
        <w:t>5</w:t>
      </w:r>
      <w:r>
        <w:rPr>
          <w:rFonts w:hint="eastAsia" w:hAnsi="宋体" w:cs="宋体"/>
          <w:color w:val="000000" w:themeColor="text1"/>
          <w:sz w:val="24"/>
          <w:szCs w:val="24"/>
          <w14:textFill>
            <w14:solidFill>
              <w14:schemeClr w14:val="tx1"/>
            </w14:solidFill>
          </w14:textFill>
        </w:rPr>
        <w:t>.3 履约保证金付款账户名称应与中标人名称一致，以个人或其他组织名义提交履约保证金的，提交无效。中标人为联合体的，可以由联合体任何一方提交履约保证金，其提交的履约保证金对联合体各方均具有约束力。</w:t>
      </w:r>
    </w:p>
    <w:p w14:paraId="62A3FB9D">
      <w:pPr>
        <w:pStyle w:val="14"/>
        <w:tabs>
          <w:tab w:val="left" w:pos="573"/>
        </w:tabs>
        <w:adjustRightInd w:val="0"/>
        <w:snapToGrid w:val="0"/>
        <w:ind w:firstLine="448" w:firstLineChars="200"/>
        <w:rPr>
          <w:rFonts w:hAnsi="宋体" w:cs="宋体"/>
          <w:sz w:val="24"/>
        </w:rPr>
      </w:pPr>
      <w:r>
        <w:rPr>
          <w:rFonts w:hint="eastAsia" w:cs="宋体"/>
          <w:color w:val="000000" w:themeColor="text1"/>
          <w:sz w:val="24"/>
          <w:szCs w:val="24"/>
          <w14:textFill>
            <w14:solidFill>
              <w14:schemeClr w14:val="tx1"/>
            </w14:solidFill>
          </w14:textFill>
        </w:rPr>
        <w:t>2</w:t>
      </w:r>
      <w:r>
        <w:rPr>
          <w:rFonts w:cs="宋体"/>
          <w:color w:val="000000" w:themeColor="text1"/>
          <w:sz w:val="24"/>
          <w:szCs w:val="24"/>
          <w14:textFill>
            <w14:solidFill>
              <w14:schemeClr w14:val="tx1"/>
            </w14:solidFill>
          </w14:textFill>
        </w:rPr>
        <w:t>5</w:t>
      </w:r>
      <w:r>
        <w:rPr>
          <w:rFonts w:hint="eastAsia" w:cs="宋体"/>
          <w:color w:val="000000" w:themeColor="text1"/>
          <w:sz w:val="24"/>
          <w:szCs w:val="24"/>
          <w14:textFill>
            <w14:solidFill>
              <w14:schemeClr w14:val="tx1"/>
            </w14:solidFill>
          </w14:textFill>
        </w:rPr>
        <w:t>.4 中标人申请退还履约保证金时，应当向</w:t>
      </w:r>
      <w:r>
        <w:rPr>
          <w:rFonts w:hint="eastAsia" w:cs="宋体"/>
          <w:color w:val="000000" w:themeColor="text1"/>
          <w:sz w:val="24"/>
          <w:szCs w:val="24"/>
          <w:lang w:eastAsia="zh-CN"/>
          <w14:textFill>
            <w14:solidFill>
              <w14:schemeClr w14:val="tx1"/>
            </w14:solidFill>
          </w14:textFill>
        </w:rPr>
        <w:t>采购代理</w:t>
      </w:r>
      <w:r>
        <w:rPr>
          <w:rFonts w:hint="eastAsia" w:cs="宋体"/>
          <w:color w:val="000000" w:themeColor="text1"/>
          <w:sz w:val="24"/>
          <w:szCs w:val="24"/>
          <w14:textFill>
            <w14:solidFill>
              <w14:schemeClr w14:val="tx1"/>
            </w14:solidFill>
          </w14:textFill>
        </w:rPr>
        <w:t>机构提供履约验收单原件</w:t>
      </w:r>
      <w:r>
        <w:rPr>
          <w:rFonts w:hint="eastAsia" w:cs="宋体"/>
          <w:sz w:val="24"/>
          <w:szCs w:val="24"/>
        </w:rPr>
        <w:t>。</w:t>
      </w:r>
    </w:p>
    <w:p w14:paraId="35A9498B">
      <w:pPr>
        <w:pStyle w:val="38"/>
        <w:numPr>
          <w:ilvl w:val="0"/>
          <w:numId w:val="0"/>
        </w:numPr>
        <w:tabs>
          <w:tab w:val="left" w:pos="900"/>
        </w:tabs>
        <w:ind w:firstLine="448" w:firstLineChars="200"/>
        <w:rPr>
          <w:rFonts w:cs="宋体"/>
          <w:sz w:val="24"/>
          <w:szCs w:val="24"/>
        </w:rPr>
      </w:pPr>
      <w:r>
        <w:rPr>
          <w:rFonts w:hint="eastAsia" w:cs="宋体"/>
          <w:b/>
          <w:sz w:val="24"/>
          <w:szCs w:val="24"/>
        </w:rPr>
        <w:t>26.签订合同</w:t>
      </w:r>
    </w:p>
    <w:p w14:paraId="5D402F98">
      <w:pPr>
        <w:pStyle w:val="38"/>
        <w:numPr>
          <w:ilvl w:val="0"/>
          <w:numId w:val="0"/>
        </w:numPr>
        <w:tabs>
          <w:tab w:val="left" w:pos="900"/>
        </w:tabs>
        <w:snapToGrid w:val="0"/>
        <w:ind w:firstLine="448" w:firstLineChars="200"/>
        <w:rPr>
          <w:rFonts w:hint="eastAsia" w:ascii="宋体" w:hAnsi="宋体" w:cs="宋体"/>
          <w:sz w:val="24"/>
        </w:rPr>
      </w:pPr>
      <w:r>
        <w:rPr>
          <w:rFonts w:hint="eastAsia" w:ascii="宋体" w:hAnsi="宋体" w:cs="宋体"/>
          <w:sz w:val="24"/>
        </w:rPr>
        <w:t>26.1 采购人应当自中标通知书发出之日起30日内，按照采购文件和中标人响应文件的规定，与中标人签订书面合同。所签订的合同不得对采购文件确定的事项和中标人响应文件作实质性修改。采购人不得向中标人提出任何不合理的要求作为签订合同的条件。中标人不得再与采购人签订背离合同实质性内容的其他协议或声明。</w:t>
      </w:r>
    </w:p>
    <w:p w14:paraId="2EB977DD">
      <w:pPr>
        <w:pStyle w:val="38"/>
        <w:numPr>
          <w:ilvl w:val="0"/>
          <w:numId w:val="0"/>
        </w:numPr>
        <w:tabs>
          <w:tab w:val="left" w:pos="900"/>
        </w:tabs>
        <w:snapToGrid w:val="0"/>
        <w:ind w:firstLine="448" w:firstLineChars="200"/>
        <w:rPr>
          <w:rFonts w:hint="eastAsia" w:ascii="宋体" w:hAnsi="宋体" w:cs="宋体"/>
          <w:sz w:val="24"/>
        </w:rPr>
      </w:pPr>
      <w:r>
        <w:rPr>
          <w:rFonts w:hint="eastAsia" w:ascii="宋体" w:hAnsi="宋体" w:cs="宋体"/>
          <w:sz w:val="24"/>
        </w:rPr>
        <w:t>26.2 采购人应当自政府采购合同签订之日起2个工作日内，将政府采购合同在省级以上人民政府财政部门指定的媒体上公告，但政府采购合同中涉及国家秘密、商业秘密的内容除外。</w:t>
      </w:r>
    </w:p>
    <w:p w14:paraId="0FEF6F15">
      <w:pPr>
        <w:pStyle w:val="38"/>
        <w:numPr>
          <w:ilvl w:val="0"/>
          <w:numId w:val="0"/>
        </w:numPr>
        <w:tabs>
          <w:tab w:val="left" w:pos="900"/>
        </w:tabs>
        <w:snapToGrid w:val="0"/>
        <w:ind w:firstLine="448" w:firstLineChars="200"/>
        <w:rPr>
          <w:rFonts w:cs="宋体"/>
          <w:sz w:val="24"/>
          <w:szCs w:val="24"/>
          <w:shd w:val="clear" w:color="auto" w:fill="FFFFFF"/>
        </w:rPr>
      </w:pPr>
      <w:r>
        <w:rPr>
          <w:rFonts w:hint="eastAsia" w:ascii="宋体" w:hAnsi="宋体" w:cs="宋体"/>
          <w:sz w:val="24"/>
        </w:rPr>
        <w:t>26.3 采购人应当自政府采购合同签订之日起7个工作日内，将政府采购合同副本报同级政府采购监督管理部门备案</w:t>
      </w:r>
    </w:p>
    <w:p w14:paraId="4B26E98F">
      <w:pPr>
        <w:ind w:firstLine="3124"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1A275324">
      <w:pPr>
        <w:pStyle w:val="38"/>
        <w:numPr>
          <w:ilvl w:val="0"/>
          <w:numId w:val="0"/>
        </w:numPr>
        <w:tabs>
          <w:tab w:val="left" w:pos="900"/>
        </w:tabs>
        <w:ind w:firstLine="448" w:firstLineChars="200"/>
        <w:rPr>
          <w:rFonts w:cs="宋体"/>
          <w:b/>
          <w:sz w:val="24"/>
          <w:szCs w:val="24"/>
        </w:rPr>
      </w:pPr>
      <w:r>
        <w:rPr>
          <w:rFonts w:hint="eastAsia" w:cs="宋体"/>
          <w:b/>
          <w:sz w:val="24"/>
          <w:szCs w:val="24"/>
        </w:rPr>
        <w:t>27.询问</w:t>
      </w:r>
    </w:p>
    <w:p w14:paraId="14B8C9A7">
      <w:pPr>
        <w:pStyle w:val="38"/>
        <w:numPr>
          <w:ilvl w:val="0"/>
          <w:numId w:val="0"/>
        </w:numPr>
        <w:tabs>
          <w:tab w:val="left" w:pos="900"/>
        </w:tabs>
        <w:snapToGrid w:val="0"/>
        <w:ind w:firstLine="448" w:firstLineChars="200"/>
        <w:rPr>
          <w:rFonts w:cs="宋体"/>
          <w:sz w:val="24"/>
          <w:szCs w:val="24"/>
        </w:rPr>
      </w:pPr>
      <w:r>
        <w:rPr>
          <w:rFonts w:hint="eastAsia" w:cs="宋体"/>
          <w:sz w:val="24"/>
          <w:szCs w:val="24"/>
          <w:lang w:eastAsia="zh-CN"/>
        </w:rPr>
        <w:t>供应商</w:t>
      </w:r>
      <w:r>
        <w:rPr>
          <w:rFonts w:hint="eastAsia" w:cs="宋体"/>
          <w:sz w:val="24"/>
          <w:szCs w:val="24"/>
        </w:rPr>
        <w:t>对政府采购活动事项有疑问的，可以向采购人或者</w:t>
      </w:r>
      <w:r>
        <w:rPr>
          <w:rFonts w:hint="eastAsia" w:cs="宋体"/>
          <w:sz w:val="24"/>
          <w:szCs w:val="24"/>
          <w:lang w:eastAsia="zh-CN"/>
        </w:rPr>
        <w:t>采购代理机构</w:t>
      </w:r>
      <w:r>
        <w:rPr>
          <w:rFonts w:hint="eastAsia" w:cs="宋体"/>
          <w:sz w:val="24"/>
          <w:szCs w:val="24"/>
        </w:rPr>
        <w:t>提出询问，采购人或者</w:t>
      </w:r>
      <w:r>
        <w:rPr>
          <w:rFonts w:hint="eastAsia" w:cs="宋体"/>
          <w:sz w:val="24"/>
          <w:szCs w:val="24"/>
          <w:lang w:eastAsia="zh-CN"/>
        </w:rPr>
        <w:t>采购代理机构</w:t>
      </w:r>
      <w:r>
        <w:rPr>
          <w:rFonts w:hint="eastAsia" w:cs="宋体"/>
          <w:sz w:val="24"/>
          <w:szCs w:val="24"/>
        </w:rPr>
        <w:t>应当在3个工作日内对</w:t>
      </w:r>
      <w:r>
        <w:rPr>
          <w:rFonts w:hint="eastAsia" w:cs="宋体"/>
          <w:sz w:val="24"/>
          <w:szCs w:val="24"/>
          <w:lang w:eastAsia="zh-CN"/>
        </w:rPr>
        <w:t>供应商</w:t>
      </w:r>
      <w:r>
        <w:rPr>
          <w:rFonts w:hint="eastAsia" w:cs="宋体"/>
          <w:sz w:val="24"/>
          <w:szCs w:val="24"/>
        </w:rPr>
        <w:t>依法提出的询问作出答复，但答复的内容不得涉及商业秘密。</w:t>
      </w:r>
    </w:p>
    <w:p w14:paraId="2641FB45">
      <w:pPr>
        <w:pStyle w:val="38"/>
        <w:numPr>
          <w:ilvl w:val="0"/>
          <w:numId w:val="0"/>
        </w:numPr>
        <w:tabs>
          <w:tab w:val="left" w:pos="900"/>
        </w:tabs>
        <w:ind w:firstLine="448" w:firstLineChars="200"/>
        <w:rPr>
          <w:rFonts w:cs="宋体"/>
          <w:b/>
          <w:sz w:val="24"/>
          <w:szCs w:val="24"/>
        </w:rPr>
      </w:pPr>
      <w:r>
        <w:rPr>
          <w:rFonts w:hint="eastAsia" w:cs="宋体"/>
          <w:b/>
          <w:sz w:val="24"/>
          <w:szCs w:val="24"/>
        </w:rPr>
        <w:t>28.质疑</w:t>
      </w:r>
    </w:p>
    <w:p w14:paraId="3DB02136">
      <w:pPr>
        <w:pStyle w:val="38"/>
        <w:numPr>
          <w:ilvl w:val="0"/>
          <w:numId w:val="0"/>
        </w:numPr>
        <w:tabs>
          <w:tab w:val="left" w:pos="900"/>
        </w:tabs>
        <w:snapToGrid w:val="0"/>
        <w:ind w:firstLine="448" w:firstLineChars="200"/>
        <w:rPr>
          <w:rFonts w:cs="宋体"/>
          <w:sz w:val="24"/>
          <w:szCs w:val="24"/>
        </w:rPr>
      </w:pPr>
      <w:r>
        <w:rPr>
          <w:rFonts w:hint="eastAsia" w:cs="宋体"/>
          <w:sz w:val="24"/>
          <w:szCs w:val="24"/>
        </w:rPr>
        <w:t xml:space="preserve">28.1 </w:t>
      </w:r>
      <w:r>
        <w:rPr>
          <w:rFonts w:hint="eastAsia" w:cs="宋体"/>
          <w:sz w:val="24"/>
          <w:szCs w:val="24"/>
          <w:lang w:eastAsia="zh-CN"/>
        </w:rPr>
        <w:t>供应商</w:t>
      </w:r>
      <w:r>
        <w:rPr>
          <w:rFonts w:hint="eastAsia" w:cs="宋体"/>
          <w:sz w:val="24"/>
          <w:szCs w:val="24"/>
        </w:rPr>
        <w:t>认为采购文件、采购过程、中标结果使自己的权益受到损害的，可以在知道或者应知其权益受到损害之日起7个工作日内，以书面形式向采购人、</w:t>
      </w:r>
      <w:r>
        <w:rPr>
          <w:rFonts w:hint="eastAsia" w:cs="宋体"/>
          <w:sz w:val="24"/>
          <w:szCs w:val="24"/>
          <w:lang w:eastAsia="zh-CN"/>
        </w:rPr>
        <w:t>采购代理机构</w:t>
      </w:r>
      <w:r>
        <w:rPr>
          <w:rFonts w:hint="eastAsia" w:cs="宋体"/>
          <w:sz w:val="24"/>
          <w:szCs w:val="24"/>
        </w:rPr>
        <w:t>提出质疑。</w:t>
      </w:r>
    </w:p>
    <w:p w14:paraId="0405A1A6">
      <w:pPr>
        <w:pStyle w:val="38"/>
        <w:numPr>
          <w:ilvl w:val="0"/>
          <w:numId w:val="0"/>
        </w:numPr>
        <w:tabs>
          <w:tab w:val="left" w:pos="900"/>
        </w:tabs>
        <w:snapToGrid w:val="0"/>
        <w:ind w:firstLine="448" w:firstLineChars="200"/>
        <w:rPr>
          <w:rFonts w:cs="宋体"/>
          <w:sz w:val="24"/>
          <w:szCs w:val="24"/>
        </w:rPr>
      </w:pPr>
      <w:r>
        <w:rPr>
          <w:rFonts w:hint="eastAsia" w:cs="宋体"/>
          <w:sz w:val="24"/>
          <w:szCs w:val="24"/>
          <w:lang w:eastAsia="zh-CN"/>
        </w:rPr>
        <w:t>供应商</w:t>
      </w:r>
      <w:r>
        <w:rPr>
          <w:rFonts w:hint="eastAsia" w:cs="宋体"/>
          <w:sz w:val="24"/>
          <w:szCs w:val="24"/>
        </w:rPr>
        <w:t>应在法定质疑期内一次性提出针对同一采购程序环节的质疑。</w:t>
      </w:r>
    </w:p>
    <w:p w14:paraId="1928CE10">
      <w:pPr>
        <w:pStyle w:val="38"/>
        <w:numPr>
          <w:ilvl w:val="0"/>
          <w:numId w:val="0"/>
        </w:numPr>
        <w:tabs>
          <w:tab w:val="left" w:pos="900"/>
        </w:tabs>
        <w:snapToGrid w:val="0"/>
        <w:ind w:firstLine="448" w:firstLineChars="200"/>
        <w:rPr>
          <w:rFonts w:cs="宋体"/>
          <w:sz w:val="24"/>
          <w:szCs w:val="24"/>
        </w:rPr>
      </w:pPr>
      <w:r>
        <w:rPr>
          <w:rFonts w:hint="eastAsia" w:cs="宋体"/>
          <w:sz w:val="24"/>
          <w:szCs w:val="24"/>
        </w:rPr>
        <w:t>28.2 提出质疑的</w:t>
      </w:r>
      <w:r>
        <w:rPr>
          <w:rFonts w:hint="eastAsia" w:cs="宋体"/>
          <w:sz w:val="24"/>
          <w:szCs w:val="24"/>
          <w:lang w:eastAsia="zh-CN"/>
        </w:rPr>
        <w:t>供应商</w:t>
      </w:r>
      <w:r>
        <w:rPr>
          <w:rFonts w:hint="eastAsia" w:cs="宋体"/>
          <w:sz w:val="24"/>
          <w:szCs w:val="24"/>
        </w:rPr>
        <w:t>（以下简称质疑</w:t>
      </w:r>
      <w:r>
        <w:rPr>
          <w:rFonts w:hint="eastAsia" w:cs="宋体"/>
          <w:sz w:val="24"/>
          <w:szCs w:val="24"/>
          <w:lang w:eastAsia="zh-CN"/>
        </w:rPr>
        <w:t>供应商</w:t>
      </w:r>
      <w:r>
        <w:rPr>
          <w:rFonts w:hint="eastAsia" w:cs="宋体"/>
          <w:sz w:val="24"/>
          <w:szCs w:val="24"/>
        </w:rPr>
        <w:t>）应当是参与所质疑项目采购活动的</w:t>
      </w:r>
      <w:r>
        <w:rPr>
          <w:rFonts w:hint="eastAsia" w:cs="宋体"/>
          <w:sz w:val="24"/>
          <w:szCs w:val="24"/>
          <w:lang w:eastAsia="zh-CN"/>
        </w:rPr>
        <w:t>供应商</w:t>
      </w:r>
      <w:r>
        <w:rPr>
          <w:rFonts w:hint="eastAsia" w:cs="宋体"/>
          <w:sz w:val="24"/>
          <w:szCs w:val="24"/>
        </w:rPr>
        <w:t>。</w:t>
      </w:r>
    </w:p>
    <w:p w14:paraId="7829E139">
      <w:pPr>
        <w:pStyle w:val="38"/>
        <w:numPr>
          <w:ilvl w:val="0"/>
          <w:numId w:val="0"/>
        </w:numPr>
        <w:tabs>
          <w:tab w:val="left" w:pos="900"/>
        </w:tabs>
        <w:snapToGrid w:val="0"/>
        <w:ind w:firstLine="448" w:firstLineChars="200"/>
        <w:rPr>
          <w:rFonts w:cs="宋体"/>
          <w:sz w:val="24"/>
          <w:szCs w:val="24"/>
        </w:rPr>
      </w:pPr>
      <w:r>
        <w:rPr>
          <w:rFonts w:hint="eastAsia" w:cs="宋体"/>
          <w:color w:val="000000" w:themeColor="text1"/>
          <w:sz w:val="24"/>
          <w:szCs w:val="24"/>
          <w14:textFill>
            <w14:solidFill>
              <w14:schemeClr w14:val="tx1"/>
            </w14:solidFill>
          </w14:textFill>
        </w:rPr>
        <w:t>潜在供应商已依法获取（是指使用登录</w:t>
      </w:r>
      <w:r>
        <w:rPr>
          <w:rFonts w:hint="eastAsia" w:cs="宋体"/>
          <w:color w:val="000000" w:themeColor="text1"/>
          <w:sz w:val="24"/>
          <w:szCs w:val="24"/>
          <w:lang w:eastAsia="zh-CN"/>
          <w14:textFill>
            <w14:solidFill>
              <w14:schemeClr w14:val="tx1"/>
            </w14:solidFill>
          </w14:textFill>
        </w:rPr>
        <w:t>“</w:t>
      </w:r>
      <w:r>
        <w:rPr>
          <w:rFonts w:hint="eastAsia" w:cs="宋体"/>
          <w:color w:val="000000" w:themeColor="text1"/>
          <w:sz w:val="24"/>
          <w:szCs w:val="24"/>
          <w:lang w:val="en-US" w:eastAsia="zh-CN"/>
          <w14:textFill>
            <w14:solidFill>
              <w14:schemeClr w14:val="tx1"/>
            </w14:solidFill>
          </w14:textFill>
        </w:rPr>
        <w:t>政采云</w:t>
      </w:r>
      <w:r>
        <w:rPr>
          <w:rFonts w:hint="eastAsia" w:cs="宋体"/>
          <w:color w:val="000000" w:themeColor="text1"/>
          <w:sz w:val="24"/>
          <w:szCs w:val="24"/>
          <w:lang w:eastAsia="zh-CN"/>
          <w14:textFill>
            <w14:solidFill>
              <w14:schemeClr w14:val="tx1"/>
            </w14:solidFill>
          </w14:textFill>
        </w:rPr>
        <w:t>”</w:t>
      </w:r>
      <w:r>
        <w:rPr>
          <w:rFonts w:hint="eastAsia" w:cs="宋体"/>
          <w:color w:val="000000" w:themeColor="text1"/>
          <w:sz w:val="24"/>
          <w:szCs w:val="24"/>
          <w:lang w:val="en-US" w:eastAsia="zh-CN"/>
          <w14:textFill>
            <w14:solidFill>
              <w14:schemeClr w14:val="tx1"/>
            </w14:solidFill>
          </w14:textFill>
        </w:rPr>
        <w:t>平台</w:t>
      </w:r>
      <w:r>
        <w:rPr>
          <w:rFonts w:hint="eastAsia" w:cs="宋体"/>
          <w:color w:val="000000" w:themeColor="text1"/>
          <w:sz w:val="24"/>
          <w:szCs w:val="24"/>
          <w14:textFill>
            <w14:solidFill>
              <w14:schemeClr w14:val="tx1"/>
            </w14:solidFill>
          </w14:textFill>
        </w:rPr>
        <w:t>下载采购文件）其可质疑的采购文件的，可以对该文件提出质疑。对采购文件提出质疑的，应当在获取采购文件或者采购文件公告期限届满之日起7个工作日内提出</w:t>
      </w:r>
      <w:r>
        <w:rPr>
          <w:rFonts w:hint="eastAsia" w:cs="宋体"/>
          <w:sz w:val="24"/>
          <w:szCs w:val="24"/>
        </w:rPr>
        <w:t>。</w:t>
      </w:r>
    </w:p>
    <w:p w14:paraId="41B458DD">
      <w:pPr>
        <w:pStyle w:val="38"/>
        <w:numPr>
          <w:ilvl w:val="0"/>
          <w:numId w:val="0"/>
        </w:numPr>
        <w:tabs>
          <w:tab w:val="left" w:pos="900"/>
        </w:tabs>
        <w:snapToGrid w:val="0"/>
        <w:ind w:firstLine="448" w:firstLineChars="200"/>
        <w:rPr>
          <w:rFonts w:cs="宋体"/>
          <w:sz w:val="24"/>
          <w:szCs w:val="24"/>
        </w:rPr>
      </w:pPr>
      <w:r>
        <w:rPr>
          <w:rFonts w:hint="eastAsia" w:cs="宋体"/>
          <w:sz w:val="24"/>
          <w:szCs w:val="24"/>
        </w:rPr>
        <w:t xml:space="preserve">28.3 </w:t>
      </w:r>
      <w:r>
        <w:rPr>
          <w:rFonts w:hint="eastAsia" w:cs="宋体"/>
          <w:sz w:val="24"/>
          <w:szCs w:val="24"/>
          <w:lang w:eastAsia="zh-CN"/>
        </w:rPr>
        <w:t>供应商</w:t>
      </w:r>
      <w:r>
        <w:rPr>
          <w:rFonts w:hint="eastAsia" w:cs="宋体"/>
          <w:sz w:val="24"/>
          <w:szCs w:val="24"/>
        </w:rPr>
        <w:t>提出质疑应当提交质疑函和必要的证明材料。质疑函应当包括下列内容：</w:t>
      </w:r>
    </w:p>
    <w:p w14:paraId="3801C779">
      <w:pPr>
        <w:pStyle w:val="38"/>
        <w:numPr>
          <w:ilvl w:val="0"/>
          <w:numId w:val="0"/>
        </w:numPr>
        <w:tabs>
          <w:tab w:val="left" w:pos="900"/>
        </w:tabs>
        <w:snapToGrid w:val="0"/>
        <w:ind w:firstLine="448" w:firstLineChars="200"/>
        <w:rPr>
          <w:rFonts w:cs="宋体"/>
          <w:sz w:val="24"/>
          <w:szCs w:val="24"/>
        </w:rPr>
      </w:pPr>
      <w:r>
        <w:rPr>
          <w:rFonts w:hint="eastAsia" w:cs="宋体"/>
          <w:sz w:val="24"/>
          <w:szCs w:val="24"/>
        </w:rPr>
        <w:t>（1）</w:t>
      </w:r>
      <w:r>
        <w:rPr>
          <w:rFonts w:hint="eastAsia" w:cs="宋体"/>
          <w:sz w:val="24"/>
          <w:szCs w:val="24"/>
          <w:lang w:eastAsia="zh-CN"/>
        </w:rPr>
        <w:t>供应商</w:t>
      </w:r>
      <w:r>
        <w:rPr>
          <w:rFonts w:hint="eastAsia" w:cs="宋体"/>
          <w:sz w:val="24"/>
          <w:szCs w:val="24"/>
        </w:rPr>
        <w:t>的姓名或者名称、地址、邮编、联系人及联系电话；</w:t>
      </w:r>
    </w:p>
    <w:p w14:paraId="34CF3971">
      <w:pPr>
        <w:pStyle w:val="38"/>
        <w:numPr>
          <w:ilvl w:val="0"/>
          <w:numId w:val="0"/>
        </w:numPr>
        <w:tabs>
          <w:tab w:val="left" w:pos="900"/>
        </w:tabs>
        <w:snapToGrid w:val="0"/>
        <w:ind w:firstLine="448" w:firstLineChars="200"/>
        <w:rPr>
          <w:rFonts w:cs="宋体"/>
          <w:sz w:val="24"/>
          <w:szCs w:val="24"/>
        </w:rPr>
      </w:pPr>
      <w:r>
        <w:rPr>
          <w:rFonts w:hint="eastAsia" w:cs="宋体"/>
          <w:sz w:val="24"/>
          <w:szCs w:val="24"/>
        </w:rPr>
        <w:t>（2）质疑项目的名称、编号；</w:t>
      </w:r>
    </w:p>
    <w:p w14:paraId="2958BBB3">
      <w:pPr>
        <w:pStyle w:val="38"/>
        <w:numPr>
          <w:ilvl w:val="0"/>
          <w:numId w:val="0"/>
        </w:numPr>
        <w:tabs>
          <w:tab w:val="left" w:pos="900"/>
        </w:tabs>
        <w:snapToGrid w:val="0"/>
        <w:ind w:firstLine="448" w:firstLineChars="200"/>
        <w:rPr>
          <w:rFonts w:cs="宋体"/>
          <w:sz w:val="24"/>
          <w:szCs w:val="24"/>
        </w:rPr>
      </w:pPr>
      <w:r>
        <w:rPr>
          <w:rFonts w:hint="eastAsia" w:cs="宋体"/>
          <w:sz w:val="24"/>
          <w:szCs w:val="24"/>
        </w:rPr>
        <w:t>（3）具体、明确的质疑事项和与质疑事项相关的请求；</w:t>
      </w:r>
    </w:p>
    <w:p w14:paraId="50CC5753">
      <w:pPr>
        <w:pStyle w:val="38"/>
        <w:numPr>
          <w:ilvl w:val="0"/>
          <w:numId w:val="0"/>
        </w:numPr>
        <w:tabs>
          <w:tab w:val="left" w:pos="900"/>
        </w:tabs>
        <w:snapToGrid w:val="0"/>
        <w:ind w:firstLine="448" w:firstLineChars="200"/>
        <w:rPr>
          <w:rFonts w:cs="宋体"/>
          <w:sz w:val="24"/>
          <w:szCs w:val="24"/>
        </w:rPr>
      </w:pPr>
      <w:r>
        <w:rPr>
          <w:rFonts w:hint="eastAsia" w:cs="宋体"/>
          <w:sz w:val="24"/>
          <w:szCs w:val="24"/>
        </w:rPr>
        <w:t>（4）事实依据；</w:t>
      </w:r>
    </w:p>
    <w:p w14:paraId="305F6986">
      <w:pPr>
        <w:pStyle w:val="38"/>
        <w:numPr>
          <w:ilvl w:val="0"/>
          <w:numId w:val="0"/>
        </w:numPr>
        <w:tabs>
          <w:tab w:val="left" w:pos="900"/>
        </w:tabs>
        <w:snapToGrid w:val="0"/>
        <w:ind w:firstLine="448" w:firstLineChars="200"/>
        <w:rPr>
          <w:rFonts w:cs="宋体"/>
          <w:sz w:val="24"/>
          <w:szCs w:val="24"/>
        </w:rPr>
      </w:pPr>
      <w:r>
        <w:rPr>
          <w:rFonts w:hint="eastAsia" w:cs="宋体"/>
          <w:sz w:val="24"/>
          <w:szCs w:val="24"/>
        </w:rPr>
        <w:t>（5）必要的法律依据；</w:t>
      </w:r>
    </w:p>
    <w:p w14:paraId="4FEA7DFA">
      <w:pPr>
        <w:pStyle w:val="38"/>
        <w:numPr>
          <w:ilvl w:val="0"/>
          <w:numId w:val="0"/>
        </w:numPr>
        <w:tabs>
          <w:tab w:val="left" w:pos="900"/>
        </w:tabs>
        <w:snapToGrid w:val="0"/>
        <w:ind w:firstLine="448" w:firstLineChars="200"/>
        <w:rPr>
          <w:rFonts w:cs="宋体"/>
          <w:sz w:val="24"/>
          <w:szCs w:val="24"/>
        </w:rPr>
      </w:pPr>
      <w:r>
        <w:rPr>
          <w:rFonts w:hint="eastAsia" w:cs="宋体"/>
          <w:sz w:val="24"/>
          <w:szCs w:val="24"/>
        </w:rPr>
        <w:t>（6）提出质疑的日期。</w:t>
      </w:r>
    </w:p>
    <w:p w14:paraId="18CC7A06">
      <w:pPr>
        <w:pStyle w:val="38"/>
        <w:numPr>
          <w:ilvl w:val="0"/>
          <w:numId w:val="0"/>
        </w:numPr>
        <w:tabs>
          <w:tab w:val="left" w:pos="900"/>
        </w:tabs>
        <w:snapToGrid w:val="0"/>
        <w:ind w:firstLine="448" w:firstLineChars="200"/>
        <w:rPr>
          <w:rFonts w:cs="宋体"/>
          <w:sz w:val="24"/>
          <w:szCs w:val="24"/>
        </w:rPr>
      </w:pPr>
      <w:r>
        <w:rPr>
          <w:rFonts w:hint="eastAsia" w:cs="宋体"/>
          <w:sz w:val="24"/>
          <w:szCs w:val="24"/>
          <w:lang w:eastAsia="zh-CN"/>
        </w:rPr>
        <w:t>供应商</w:t>
      </w:r>
      <w:r>
        <w:rPr>
          <w:rFonts w:hint="eastAsia" w:cs="宋体"/>
          <w:sz w:val="24"/>
          <w:szCs w:val="24"/>
        </w:rPr>
        <w:t>为自然人的，应当由本人签字；</w:t>
      </w:r>
      <w:r>
        <w:rPr>
          <w:rFonts w:hint="eastAsia" w:cs="宋体"/>
          <w:sz w:val="24"/>
          <w:szCs w:val="24"/>
          <w:lang w:eastAsia="zh-CN"/>
        </w:rPr>
        <w:t>供应商</w:t>
      </w:r>
      <w:r>
        <w:rPr>
          <w:rFonts w:hint="eastAsia" w:cs="宋体"/>
          <w:sz w:val="24"/>
          <w:szCs w:val="24"/>
        </w:rPr>
        <w:t>为法人或者其他组织的，应当由法定代表人、主要负责人，或者其授权代表签字或者盖章，并加盖公章。</w:t>
      </w:r>
    </w:p>
    <w:p w14:paraId="059C47C5">
      <w:pPr>
        <w:pStyle w:val="38"/>
        <w:numPr>
          <w:ilvl w:val="0"/>
          <w:numId w:val="0"/>
        </w:numPr>
        <w:tabs>
          <w:tab w:val="left" w:pos="900"/>
        </w:tabs>
        <w:snapToGrid w:val="0"/>
        <w:ind w:firstLine="448" w:firstLineChars="200"/>
        <w:rPr>
          <w:rFonts w:cs="宋体"/>
          <w:sz w:val="24"/>
          <w:szCs w:val="24"/>
        </w:rPr>
      </w:pPr>
      <w:r>
        <w:rPr>
          <w:rFonts w:hint="eastAsia" w:cs="宋体"/>
          <w:sz w:val="24"/>
          <w:szCs w:val="24"/>
        </w:rPr>
        <w:t>28.4 采购人、</w:t>
      </w:r>
      <w:r>
        <w:rPr>
          <w:rFonts w:hint="eastAsia" w:cs="宋体"/>
          <w:sz w:val="24"/>
          <w:szCs w:val="24"/>
          <w:lang w:eastAsia="zh-CN"/>
        </w:rPr>
        <w:t>采购代理机构</w:t>
      </w:r>
      <w:r>
        <w:rPr>
          <w:rFonts w:hint="eastAsia" w:cs="宋体"/>
          <w:sz w:val="24"/>
          <w:szCs w:val="24"/>
        </w:rPr>
        <w:t>不得拒收质疑</w:t>
      </w:r>
      <w:r>
        <w:rPr>
          <w:rFonts w:hint="eastAsia" w:cs="宋体"/>
          <w:sz w:val="24"/>
          <w:szCs w:val="24"/>
          <w:lang w:eastAsia="zh-CN"/>
        </w:rPr>
        <w:t>供应商</w:t>
      </w:r>
      <w:r>
        <w:rPr>
          <w:rFonts w:hint="eastAsia" w:cs="宋体"/>
          <w:sz w:val="24"/>
          <w:szCs w:val="24"/>
        </w:rPr>
        <w:t>在法定质疑期内发出的质疑函，应当在收到质疑函后7个工作日内作出答复，并以书面形式通知质疑</w:t>
      </w:r>
      <w:r>
        <w:rPr>
          <w:rFonts w:hint="eastAsia" w:cs="宋体"/>
          <w:sz w:val="24"/>
          <w:szCs w:val="24"/>
          <w:lang w:eastAsia="zh-CN"/>
        </w:rPr>
        <w:t>供应商</w:t>
      </w:r>
      <w:r>
        <w:rPr>
          <w:rFonts w:hint="eastAsia" w:cs="宋体"/>
          <w:sz w:val="24"/>
          <w:szCs w:val="24"/>
        </w:rPr>
        <w:t>和其他有关</w:t>
      </w:r>
      <w:r>
        <w:rPr>
          <w:rFonts w:hint="eastAsia" w:cs="宋体"/>
          <w:sz w:val="24"/>
          <w:szCs w:val="24"/>
          <w:lang w:eastAsia="zh-CN"/>
        </w:rPr>
        <w:t>供应商</w:t>
      </w:r>
      <w:r>
        <w:rPr>
          <w:rFonts w:hint="eastAsia" w:cs="宋体"/>
          <w:sz w:val="24"/>
          <w:szCs w:val="24"/>
        </w:rPr>
        <w:t>。</w:t>
      </w:r>
    </w:p>
    <w:p w14:paraId="6B82112A">
      <w:pPr>
        <w:pStyle w:val="38"/>
        <w:numPr>
          <w:ilvl w:val="0"/>
          <w:numId w:val="0"/>
        </w:numPr>
        <w:tabs>
          <w:tab w:val="left" w:pos="900"/>
        </w:tabs>
        <w:snapToGrid w:val="0"/>
        <w:ind w:firstLine="448" w:firstLineChars="200"/>
        <w:rPr>
          <w:rFonts w:cs="宋体"/>
          <w:sz w:val="24"/>
          <w:szCs w:val="24"/>
        </w:rPr>
      </w:pPr>
      <w:r>
        <w:rPr>
          <w:rFonts w:hint="eastAsia" w:cs="宋体"/>
          <w:sz w:val="24"/>
          <w:szCs w:val="24"/>
        </w:rPr>
        <w:t>28.5政府采购评审专家应当配合采购人或者</w:t>
      </w:r>
      <w:r>
        <w:rPr>
          <w:rFonts w:hint="eastAsia" w:cs="宋体"/>
          <w:sz w:val="24"/>
          <w:szCs w:val="24"/>
          <w:lang w:eastAsia="zh-CN"/>
        </w:rPr>
        <w:t>采购代理机构</w:t>
      </w:r>
      <w:r>
        <w:rPr>
          <w:rFonts w:hint="eastAsia" w:cs="宋体"/>
          <w:sz w:val="24"/>
          <w:szCs w:val="24"/>
        </w:rPr>
        <w:t>答复</w:t>
      </w:r>
      <w:r>
        <w:rPr>
          <w:rFonts w:hint="eastAsia" w:cs="宋体"/>
          <w:sz w:val="24"/>
          <w:szCs w:val="24"/>
          <w:lang w:eastAsia="zh-CN"/>
        </w:rPr>
        <w:t>供应商</w:t>
      </w:r>
      <w:r>
        <w:rPr>
          <w:rFonts w:hint="eastAsia" w:cs="宋体"/>
          <w:sz w:val="24"/>
          <w:szCs w:val="24"/>
        </w:rPr>
        <w:t xml:space="preserve">的询问和质疑。        </w:t>
      </w:r>
    </w:p>
    <w:p w14:paraId="1A4D6737">
      <w:pPr>
        <w:pStyle w:val="38"/>
        <w:numPr>
          <w:ilvl w:val="0"/>
          <w:numId w:val="0"/>
        </w:numPr>
        <w:tabs>
          <w:tab w:val="left" w:pos="900"/>
        </w:tabs>
        <w:snapToGrid w:val="0"/>
        <w:ind w:firstLine="448"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7A13B7B8">
      <w:pPr>
        <w:pStyle w:val="38"/>
        <w:numPr>
          <w:ilvl w:val="0"/>
          <w:numId w:val="0"/>
        </w:numPr>
        <w:tabs>
          <w:tab w:val="left" w:pos="900"/>
        </w:tabs>
        <w:ind w:left="384" w:leftChars="198" w:firstLine="112" w:firstLineChars="50"/>
        <w:rPr>
          <w:rFonts w:cs="宋体"/>
          <w:b/>
          <w:sz w:val="24"/>
          <w:szCs w:val="24"/>
        </w:rPr>
      </w:pPr>
      <w:r>
        <w:rPr>
          <w:rFonts w:hint="eastAsia" w:cs="宋体"/>
          <w:b/>
          <w:sz w:val="24"/>
          <w:szCs w:val="24"/>
        </w:rPr>
        <w:t>29.投诉</w:t>
      </w:r>
    </w:p>
    <w:p w14:paraId="5D21FA91">
      <w:pPr>
        <w:pStyle w:val="38"/>
        <w:numPr>
          <w:ilvl w:val="0"/>
          <w:numId w:val="0"/>
        </w:numPr>
        <w:tabs>
          <w:tab w:val="left" w:pos="900"/>
        </w:tabs>
        <w:snapToGrid w:val="0"/>
        <w:ind w:firstLine="448" w:firstLineChars="200"/>
        <w:rPr>
          <w:rFonts w:cs="宋体"/>
          <w:sz w:val="24"/>
          <w:szCs w:val="24"/>
        </w:rPr>
      </w:pPr>
      <w:r>
        <w:rPr>
          <w:rFonts w:hint="eastAsia" w:cs="宋体"/>
          <w:sz w:val="24"/>
          <w:szCs w:val="24"/>
        </w:rPr>
        <w:t>29.1质疑</w:t>
      </w:r>
      <w:r>
        <w:rPr>
          <w:rFonts w:hint="eastAsia" w:cs="宋体"/>
          <w:sz w:val="24"/>
          <w:szCs w:val="24"/>
          <w:lang w:eastAsia="zh-CN"/>
        </w:rPr>
        <w:t>供应商</w:t>
      </w:r>
      <w:r>
        <w:rPr>
          <w:rFonts w:hint="eastAsia" w:cs="宋体"/>
          <w:sz w:val="24"/>
          <w:szCs w:val="24"/>
        </w:rPr>
        <w:t>对采购人、</w:t>
      </w:r>
      <w:r>
        <w:rPr>
          <w:rFonts w:hint="eastAsia" w:cs="宋体"/>
          <w:sz w:val="24"/>
          <w:szCs w:val="24"/>
          <w:lang w:eastAsia="zh-CN"/>
        </w:rPr>
        <w:t>采购代理机构</w:t>
      </w:r>
      <w:r>
        <w:rPr>
          <w:rFonts w:hint="eastAsia" w:cs="宋体"/>
          <w:sz w:val="24"/>
          <w:szCs w:val="24"/>
        </w:rPr>
        <w:t>的答复不满意，或者采购人、</w:t>
      </w:r>
      <w:r>
        <w:rPr>
          <w:rFonts w:hint="eastAsia" w:cs="宋体"/>
          <w:sz w:val="24"/>
          <w:szCs w:val="24"/>
          <w:lang w:eastAsia="zh-CN"/>
        </w:rPr>
        <w:t>采购代理机构</w:t>
      </w:r>
      <w:r>
        <w:rPr>
          <w:rFonts w:hint="eastAsia" w:cs="宋体"/>
          <w:sz w:val="24"/>
          <w:szCs w:val="24"/>
        </w:rPr>
        <w:t>未在规定时间内作出答复的，可以在答复期满后15个工作日内向通化市财政局提起投诉。</w:t>
      </w:r>
    </w:p>
    <w:p w14:paraId="7BD162F8">
      <w:pPr>
        <w:pStyle w:val="38"/>
        <w:numPr>
          <w:ilvl w:val="0"/>
          <w:numId w:val="0"/>
        </w:numPr>
        <w:tabs>
          <w:tab w:val="left" w:pos="900"/>
        </w:tabs>
        <w:snapToGrid w:val="0"/>
        <w:ind w:firstLine="448" w:firstLineChars="200"/>
        <w:rPr>
          <w:rFonts w:cs="宋体"/>
          <w:sz w:val="24"/>
          <w:szCs w:val="24"/>
        </w:rPr>
      </w:pPr>
      <w:r>
        <w:rPr>
          <w:rFonts w:hint="eastAsia" w:cs="宋体"/>
          <w:sz w:val="24"/>
          <w:szCs w:val="24"/>
        </w:rPr>
        <w:t>29.2</w:t>
      </w:r>
      <w:r>
        <w:rPr>
          <w:rFonts w:hint="eastAsia" w:cs="宋体"/>
          <w:sz w:val="24"/>
          <w:szCs w:val="24"/>
          <w:lang w:eastAsia="zh-CN"/>
        </w:rPr>
        <w:t>供应商</w:t>
      </w:r>
      <w:r>
        <w:rPr>
          <w:rFonts w:hint="eastAsia" w:cs="宋体"/>
          <w:sz w:val="24"/>
          <w:szCs w:val="24"/>
        </w:rPr>
        <w:t>投诉的事项不得超出已质疑事项的范围，但基于质疑答复内容提出的投诉事项除外。</w:t>
      </w:r>
    </w:p>
    <w:p w14:paraId="15D72092">
      <w:pPr>
        <w:ind w:firstLine="3692"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4ECC1051">
      <w:pPr>
        <w:pStyle w:val="38"/>
        <w:numPr>
          <w:ilvl w:val="0"/>
          <w:numId w:val="0"/>
        </w:numPr>
        <w:tabs>
          <w:tab w:val="left" w:pos="900"/>
        </w:tabs>
        <w:ind w:firstLine="448" w:firstLineChars="200"/>
        <w:rPr>
          <w:rFonts w:cs="宋体"/>
          <w:b/>
          <w:sz w:val="24"/>
          <w:szCs w:val="24"/>
        </w:rPr>
      </w:pPr>
      <w:r>
        <w:rPr>
          <w:rFonts w:hint="eastAsia" w:cs="宋体"/>
          <w:b/>
          <w:sz w:val="24"/>
          <w:szCs w:val="24"/>
        </w:rPr>
        <w:t>30.保密和披露</w:t>
      </w:r>
    </w:p>
    <w:p w14:paraId="28624A89">
      <w:pPr>
        <w:pStyle w:val="38"/>
        <w:numPr>
          <w:ilvl w:val="0"/>
          <w:numId w:val="0"/>
        </w:numPr>
        <w:tabs>
          <w:tab w:val="left" w:pos="900"/>
        </w:tabs>
        <w:snapToGrid w:val="0"/>
        <w:ind w:firstLine="448" w:firstLineChars="200"/>
        <w:rPr>
          <w:rFonts w:cs="宋体"/>
          <w:sz w:val="24"/>
          <w:szCs w:val="24"/>
        </w:rPr>
      </w:pPr>
      <w:r>
        <w:rPr>
          <w:rFonts w:hint="eastAsia" w:cs="宋体"/>
          <w:sz w:val="24"/>
          <w:szCs w:val="24"/>
        </w:rPr>
        <w:t xml:space="preserve">30.1 </w:t>
      </w:r>
      <w:r>
        <w:rPr>
          <w:rFonts w:hint="eastAsia" w:cs="宋体"/>
          <w:sz w:val="24"/>
          <w:szCs w:val="24"/>
          <w:lang w:eastAsia="zh-CN"/>
        </w:rPr>
        <w:t>供应商</w:t>
      </w:r>
      <w:r>
        <w:rPr>
          <w:rFonts w:hint="eastAsia" w:cs="宋体"/>
          <w:sz w:val="24"/>
          <w:szCs w:val="24"/>
        </w:rPr>
        <w:t>自下载</w:t>
      </w:r>
      <w:r>
        <w:rPr>
          <w:rFonts w:hint="eastAsia" w:cs="宋体"/>
          <w:sz w:val="24"/>
          <w:szCs w:val="24"/>
          <w:lang w:eastAsia="zh-CN"/>
        </w:rPr>
        <w:t>采购文件</w:t>
      </w:r>
      <w:r>
        <w:rPr>
          <w:rFonts w:hint="eastAsia" w:cs="宋体"/>
          <w:sz w:val="24"/>
          <w:szCs w:val="24"/>
        </w:rPr>
        <w:t>之日起，须承诺承担本招标项目下保密义务，不得将因本次招标获得的信息外传。</w:t>
      </w:r>
    </w:p>
    <w:p w14:paraId="7D3805B7">
      <w:pPr>
        <w:pStyle w:val="38"/>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30.2 在国家机关调查、审查、审计时以及其他符合法律规定的情形下，</w:t>
      </w:r>
      <w:r>
        <w:rPr>
          <w:rFonts w:hint="eastAsia" w:cs="宋体"/>
          <w:sz w:val="24"/>
          <w:szCs w:val="24"/>
          <w:lang w:eastAsia="zh-CN"/>
        </w:rPr>
        <w:t>采购代理机构</w:t>
      </w:r>
      <w:r>
        <w:rPr>
          <w:rFonts w:hint="eastAsia" w:cs="宋体"/>
          <w:sz w:val="24"/>
          <w:szCs w:val="24"/>
        </w:rPr>
        <w:t>无须事先征求</w:t>
      </w:r>
      <w:r>
        <w:rPr>
          <w:rFonts w:hint="eastAsia" w:cs="宋体"/>
          <w:sz w:val="24"/>
          <w:szCs w:val="24"/>
          <w:lang w:eastAsia="zh-CN"/>
        </w:rPr>
        <w:t>供应商</w:t>
      </w:r>
      <w:r>
        <w:rPr>
          <w:rFonts w:hint="eastAsia" w:cs="宋体"/>
          <w:sz w:val="24"/>
          <w:szCs w:val="24"/>
        </w:rPr>
        <w:t>同意而可以披露关于采购过程、签署情况的资料、</w:t>
      </w:r>
      <w:r>
        <w:rPr>
          <w:rFonts w:hint="eastAsia" w:cs="宋体"/>
          <w:sz w:val="24"/>
          <w:szCs w:val="24"/>
          <w:lang w:eastAsia="zh-CN"/>
        </w:rPr>
        <w:t>供应商</w:t>
      </w:r>
      <w:r>
        <w:rPr>
          <w:rFonts w:hint="eastAsia" w:cs="宋体"/>
          <w:sz w:val="24"/>
          <w:szCs w:val="24"/>
        </w:rPr>
        <w:t>的名称及地址、</w:t>
      </w:r>
      <w:r>
        <w:rPr>
          <w:rFonts w:hint="eastAsia" w:cs="宋体"/>
          <w:sz w:val="24"/>
          <w:szCs w:val="24"/>
          <w:lang w:eastAsia="zh-CN"/>
        </w:rPr>
        <w:t>响应文件</w:t>
      </w:r>
      <w:r>
        <w:rPr>
          <w:rFonts w:hint="eastAsia" w:cs="宋体"/>
          <w:sz w:val="24"/>
          <w:szCs w:val="24"/>
        </w:rPr>
        <w:t>的有关信息以及补充条款等。对任何已经公布过的内容或与之内容相同的资料，以及</w:t>
      </w:r>
      <w:r>
        <w:rPr>
          <w:rFonts w:hint="eastAsia" w:cs="宋体"/>
          <w:sz w:val="24"/>
          <w:szCs w:val="24"/>
          <w:lang w:eastAsia="zh-CN"/>
        </w:rPr>
        <w:t>供应商</w:t>
      </w:r>
      <w:r>
        <w:rPr>
          <w:rFonts w:hint="eastAsia" w:cs="宋体"/>
          <w:sz w:val="24"/>
          <w:szCs w:val="24"/>
        </w:rPr>
        <w:t>已经泄露或公开的，无须再承担保密责任。</w:t>
      </w:r>
    </w:p>
    <w:p w14:paraId="057A254A">
      <w:pPr>
        <w:jc w:val="center"/>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46181AFE">
      <w:pPr>
        <w:pStyle w:val="38"/>
        <w:numPr>
          <w:ilvl w:val="0"/>
          <w:numId w:val="0"/>
        </w:numPr>
        <w:tabs>
          <w:tab w:val="left" w:pos="900"/>
        </w:tabs>
        <w:snapToGrid w:val="0"/>
        <w:ind w:firstLine="448" w:firstLineChars="200"/>
        <w:rPr>
          <w:rFonts w:cs="宋体"/>
          <w:sz w:val="24"/>
          <w:szCs w:val="24"/>
        </w:rPr>
      </w:pPr>
      <w:r>
        <w:rPr>
          <w:rFonts w:hint="eastAsia" w:cs="宋体"/>
          <w:sz w:val="24"/>
          <w:szCs w:val="24"/>
        </w:rPr>
        <w:t>31.采购人、</w:t>
      </w:r>
      <w:r>
        <w:rPr>
          <w:rFonts w:hint="eastAsia" w:cs="宋体"/>
          <w:sz w:val="24"/>
          <w:szCs w:val="24"/>
          <w:lang w:eastAsia="zh-CN"/>
        </w:rPr>
        <w:t>采购代理机构</w:t>
      </w:r>
      <w:r>
        <w:rPr>
          <w:rFonts w:hint="eastAsia" w:cs="宋体"/>
          <w:sz w:val="24"/>
          <w:szCs w:val="24"/>
        </w:rPr>
        <w:t>及</w:t>
      </w:r>
      <w:r>
        <w:rPr>
          <w:rFonts w:hint="eastAsia" w:cs="宋体"/>
          <w:sz w:val="24"/>
          <w:szCs w:val="24"/>
          <w:lang w:eastAsia="zh-CN"/>
        </w:rPr>
        <w:t>供应商</w:t>
      </w:r>
      <w:r>
        <w:rPr>
          <w:rFonts w:hint="eastAsia" w:cs="宋体"/>
          <w:sz w:val="24"/>
          <w:szCs w:val="24"/>
        </w:rPr>
        <w:t>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0C488155">
      <w:pPr>
        <w:pStyle w:val="38"/>
        <w:numPr>
          <w:ilvl w:val="0"/>
          <w:numId w:val="0"/>
        </w:numPr>
        <w:tabs>
          <w:tab w:val="left" w:pos="900"/>
        </w:tabs>
        <w:snapToGrid w:val="0"/>
        <w:ind w:firstLine="448" w:firstLineChars="200"/>
        <w:rPr>
          <w:rFonts w:cs="宋体"/>
          <w:sz w:val="24"/>
          <w:szCs w:val="24"/>
        </w:rPr>
      </w:pPr>
      <w:r>
        <w:rPr>
          <w:rFonts w:hint="eastAsia" w:cs="宋体"/>
          <w:sz w:val="24"/>
          <w:szCs w:val="24"/>
        </w:rPr>
        <w:t>32.</w:t>
      </w:r>
      <w:r>
        <w:rPr>
          <w:rFonts w:hint="eastAsia" w:cs="宋体"/>
          <w:color w:val="000000" w:themeColor="text1"/>
          <w:sz w:val="24"/>
          <w:szCs w:val="24"/>
          <w14:textFill>
            <w14:solidFill>
              <w14:schemeClr w14:val="tx1"/>
            </w14:solidFill>
          </w14:textFill>
        </w:rPr>
        <w:t>政府采购合同的履行、违约责任和解决争议的方法等适用《中华人民共和国</w:t>
      </w:r>
      <w:r>
        <w:rPr>
          <w:rFonts w:hint="eastAsia" w:cs="宋体"/>
          <w:color w:val="000000" w:themeColor="text1"/>
          <w:sz w:val="24"/>
          <w:szCs w:val="24"/>
          <w:lang w:val="en-US" w:eastAsia="zh-CN"/>
          <w14:textFill>
            <w14:solidFill>
              <w14:schemeClr w14:val="tx1"/>
            </w14:solidFill>
          </w14:textFill>
        </w:rPr>
        <w:t>民法典</w:t>
      </w:r>
      <w:r>
        <w:rPr>
          <w:rFonts w:hint="eastAsia" w:cs="宋体"/>
          <w:color w:val="000000" w:themeColor="text1"/>
          <w:sz w:val="24"/>
          <w:szCs w:val="24"/>
          <w14:textFill>
            <w14:solidFill>
              <w14:schemeClr w14:val="tx1"/>
            </w14:solidFill>
          </w14:textFill>
        </w:rPr>
        <w:t>》</w:t>
      </w:r>
      <w:r>
        <w:rPr>
          <w:rFonts w:hint="eastAsia" w:cs="宋体"/>
          <w:sz w:val="24"/>
          <w:szCs w:val="24"/>
        </w:rPr>
        <w:t>。</w:t>
      </w:r>
    </w:p>
    <w:p w14:paraId="62034BAF">
      <w:pPr>
        <w:ind w:firstLine="2556" w:firstLineChars="900"/>
        <w:jc w:val="left"/>
        <w:outlineLvl w:val="1"/>
        <w:rPr>
          <w:rFonts w:hAnsi="宋体" w:cs="宋体"/>
          <w:sz w:val="24"/>
        </w:rPr>
      </w:pPr>
      <w:r>
        <w:rPr>
          <w:rFonts w:hint="eastAsia" w:ascii="黑体" w:hAnsi="黑体" w:eastAsia="黑体" w:cs="黑体"/>
          <w:kern w:val="0"/>
          <w:sz w:val="30"/>
          <w:szCs w:val="30"/>
          <w:lang w:val="zh-CN"/>
        </w:rPr>
        <w:t>十、采购文件的解释权</w:t>
      </w:r>
    </w:p>
    <w:p w14:paraId="14976A06">
      <w:pPr>
        <w:pStyle w:val="38"/>
        <w:numPr>
          <w:ilvl w:val="0"/>
          <w:numId w:val="0"/>
        </w:numPr>
        <w:tabs>
          <w:tab w:val="left" w:pos="900"/>
        </w:tabs>
        <w:snapToGrid w:val="0"/>
        <w:ind w:firstLine="448" w:firstLineChars="200"/>
        <w:rPr>
          <w:rFonts w:cs="宋体"/>
          <w:sz w:val="24"/>
        </w:rPr>
      </w:pPr>
      <w:r>
        <w:rPr>
          <w:rFonts w:hint="eastAsia" w:cs="宋体"/>
          <w:sz w:val="24"/>
        </w:rPr>
        <w:t xml:space="preserve">33. </w:t>
      </w:r>
      <w:r>
        <w:rPr>
          <w:rFonts w:hint="eastAsia" w:cs="宋体"/>
          <w:sz w:val="24"/>
          <w:lang w:eastAsia="zh-CN"/>
        </w:rPr>
        <w:t>采购文件</w:t>
      </w:r>
      <w:r>
        <w:rPr>
          <w:rFonts w:hint="eastAsia" w:cs="宋体"/>
          <w:sz w:val="24"/>
        </w:rPr>
        <w:t>各章就同一事项规定不一致的，按照第一章、第二章、第七章、第三章、第四章、第五章、第六章的优先顺序确定。</w:t>
      </w:r>
    </w:p>
    <w:p w14:paraId="7F1CD433">
      <w:pPr>
        <w:pStyle w:val="38"/>
        <w:numPr>
          <w:ilvl w:val="0"/>
          <w:numId w:val="0"/>
        </w:numPr>
        <w:tabs>
          <w:tab w:val="left" w:pos="900"/>
        </w:tabs>
        <w:snapToGrid w:val="0"/>
        <w:ind w:firstLine="448" w:firstLineChars="200"/>
        <w:rPr>
          <w:rFonts w:cs="宋体"/>
          <w:sz w:val="24"/>
        </w:rPr>
      </w:pPr>
      <w:r>
        <w:rPr>
          <w:rFonts w:hint="eastAsia" w:cs="宋体"/>
          <w:sz w:val="24"/>
        </w:rPr>
        <w:t xml:space="preserve">34. </w:t>
      </w:r>
      <w:r>
        <w:rPr>
          <w:rFonts w:hint="eastAsia" w:cs="宋体"/>
          <w:sz w:val="24"/>
          <w:lang w:eastAsia="zh-CN"/>
        </w:rPr>
        <w:t>采购文件</w:t>
      </w:r>
      <w:r>
        <w:rPr>
          <w:rFonts w:hint="eastAsia" w:cs="宋体"/>
          <w:sz w:val="24"/>
        </w:rPr>
        <w:t>的最终解释权为采购人、</w:t>
      </w:r>
      <w:r>
        <w:rPr>
          <w:rFonts w:hint="eastAsia" w:cs="宋体"/>
          <w:sz w:val="24"/>
          <w:lang w:eastAsia="zh-CN"/>
        </w:rPr>
        <w:t>采购代理机构</w:t>
      </w:r>
      <w:r>
        <w:rPr>
          <w:rFonts w:hint="eastAsia" w:cs="宋体"/>
          <w:sz w:val="24"/>
        </w:rPr>
        <w:t>所有。</w:t>
      </w:r>
    </w:p>
    <w:p w14:paraId="207CC67E">
      <w:pPr>
        <w:ind w:firstLine="2840" w:firstLineChars="1000"/>
        <w:jc w:val="left"/>
        <w:outlineLvl w:val="1"/>
        <w:rPr>
          <w:rFonts w:ascii="黑体" w:hAnsi="黑体" w:eastAsia="黑体" w:cs="黑体"/>
          <w:color w:val="000000"/>
          <w:kern w:val="0"/>
          <w:sz w:val="30"/>
          <w:szCs w:val="30"/>
          <w:lang w:val="zh-CN"/>
        </w:rPr>
      </w:pPr>
      <w:r>
        <w:rPr>
          <w:rFonts w:hint="eastAsia" w:ascii="黑体" w:hAnsi="黑体" w:eastAsia="黑体" w:cs="黑体"/>
          <w:color w:val="000000"/>
          <w:kern w:val="0"/>
          <w:sz w:val="30"/>
          <w:szCs w:val="30"/>
        </w:rPr>
        <w:t>十一、</w:t>
      </w:r>
      <w:r>
        <w:rPr>
          <w:rFonts w:hint="eastAsia" w:ascii="黑体" w:hAnsi="黑体" w:eastAsia="黑体" w:cs="黑体"/>
          <w:color w:val="000000"/>
          <w:kern w:val="0"/>
          <w:sz w:val="30"/>
          <w:szCs w:val="30"/>
          <w:lang w:val="zh-CN"/>
        </w:rPr>
        <w:t>供应商法律责任</w:t>
      </w:r>
    </w:p>
    <w:p w14:paraId="2BAE8FBE">
      <w:pPr>
        <w:ind w:firstLine="448" w:firstLineChars="200"/>
        <w:rPr>
          <w:rFonts w:ascii="宋体" w:hAnsi="宋体" w:cs="宋体"/>
          <w:b/>
          <w:bCs/>
          <w:color w:val="000000"/>
          <w:sz w:val="24"/>
        </w:rPr>
      </w:pPr>
      <w:r>
        <w:rPr>
          <w:rFonts w:hint="eastAsia" w:ascii="宋体" w:hAnsi="宋体" w:cs="宋体"/>
          <w:b/>
          <w:bCs/>
          <w:color w:val="000000"/>
          <w:sz w:val="24"/>
        </w:rPr>
        <w:t>35.《中华人民共和国政府采购法》相关规定：</w:t>
      </w:r>
    </w:p>
    <w:p w14:paraId="70EF5B87">
      <w:pPr>
        <w:ind w:firstLine="448" w:firstLineChars="200"/>
        <w:rPr>
          <w:rFonts w:ascii="宋体" w:hAnsi="宋体" w:cs="宋体"/>
          <w:color w:val="000000"/>
          <w:sz w:val="24"/>
        </w:rPr>
      </w:pPr>
      <w:r>
        <w:rPr>
          <w:rFonts w:hint="eastAsia" w:ascii="宋体" w:hAnsi="宋体" w:cs="宋体"/>
          <w:b/>
          <w:bCs/>
          <w:color w:val="000000"/>
          <w:sz w:val="24"/>
        </w:rPr>
        <w:t>第七十七条　</w:t>
      </w:r>
      <w:r>
        <w:rPr>
          <w:rFonts w:hint="eastAsia" w:ascii="宋体" w:hAnsi="宋体" w:cs="宋体"/>
          <w:color w:val="000000"/>
          <w:sz w:val="24"/>
          <w:lang w:eastAsia="zh-CN"/>
        </w:rPr>
        <w:t>供应商</w:t>
      </w:r>
      <w:r>
        <w:rPr>
          <w:rFonts w:hint="eastAsia" w:ascii="宋体" w:hAnsi="宋体" w:cs="宋体"/>
          <w:color w:val="000000"/>
          <w:sz w:val="24"/>
        </w:rPr>
        <w:t>有下列情形之一的，处以采购金额千分之五以上千分之十以下的罚款，列入</w:t>
      </w:r>
      <w:r>
        <w:fldChar w:fldCharType="begin"/>
      </w:r>
      <w:r>
        <w:instrText xml:space="preserve"> HYPERLINK "https://baike.sogou.com/lemma/ShowInnerLink.htm?lemmaId=10457926&amp;ss_c=ssc.citiao.link" \t "https://baike.sogou.com/_blank" </w:instrText>
      </w:r>
      <w:r>
        <w:fldChar w:fldCharType="separate"/>
      </w:r>
      <w:r>
        <w:rPr>
          <w:rFonts w:hint="eastAsia" w:ascii="宋体" w:hAnsi="宋体" w:cs="宋体"/>
          <w:color w:val="000000"/>
          <w:sz w:val="24"/>
        </w:rPr>
        <w:t>不良行为记录</w:t>
      </w:r>
      <w:r>
        <w:rPr>
          <w:rFonts w:hint="eastAsia" w:ascii="宋体" w:hAnsi="宋体" w:cs="宋体"/>
          <w:color w:val="000000"/>
          <w:sz w:val="24"/>
        </w:rPr>
        <w:fldChar w:fldCharType="end"/>
      </w:r>
      <w:r>
        <w:rPr>
          <w:rFonts w:hint="eastAsia" w:ascii="宋体" w:hAnsi="宋体" w:cs="宋体"/>
          <w:color w:val="000000"/>
          <w:sz w:val="24"/>
        </w:rPr>
        <w:t>名单，在一至三年内禁止参加政府采购活动，有违法所得的，并处没收违法所得，情节严重的，由</w:t>
      </w:r>
      <w:r>
        <w:fldChar w:fldCharType="begin"/>
      </w:r>
      <w:r>
        <w:instrText xml:space="preserve"> HYPERLINK "https://baike.sogou.com/lemma/ShowInnerLink.htm?lemmaId=11024125&amp;ss_c=ssc.citiao.link" \t "https://baike.sogou.com/_blank" </w:instrText>
      </w:r>
      <w:r>
        <w:fldChar w:fldCharType="separate"/>
      </w:r>
      <w:r>
        <w:rPr>
          <w:rFonts w:hint="eastAsia" w:ascii="宋体" w:hAnsi="宋体" w:cs="宋体"/>
          <w:color w:val="000000"/>
          <w:sz w:val="24"/>
        </w:rPr>
        <w:t>工商行政管理机关</w:t>
      </w:r>
      <w:r>
        <w:rPr>
          <w:rFonts w:hint="eastAsia" w:ascii="宋体" w:hAnsi="宋体" w:cs="宋体"/>
          <w:color w:val="000000"/>
          <w:sz w:val="24"/>
        </w:rPr>
        <w:fldChar w:fldCharType="end"/>
      </w:r>
      <w:r>
        <w:fldChar w:fldCharType="begin"/>
      </w:r>
      <w:r>
        <w:instrText xml:space="preserve"> HYPERLINK "https://baike.sogou.com/lemma/ShowInnerLink.htm?lemmaId=55325973&amp;ss_c=ssc.citiao.link" \t "https://baike.sogou.com/_blank" </w:instrText>
      </w:r>
      <w:r>
        <w:fldChar w:fldCharType="separate"/>
      </w:r>
      <w:r>
        <w:rPr>
          <w:rFonts w:hint="eastAsia" w:ascii="宋体" w:hAnsi="宋体" w:cs="宋体"/>
          <w:color w:val="000000"/>
          <w:sz w:val="24"/>
        </w:rPr>
        <w:t>吊销营业执照</w:t>
      </w:r>
      <w:r>
        <w:rPr>
          <w:rFonts w:hint="eastAsia" w:ascii="宋体" w:hAnsi="宋体" w:cs="宋体"/>
          <w:color w:val="000000"/>
          <w:sz w:val="24"/>
        </w:rPr>
        <w:fldChar w:fldCharType="end"/>
      </w:r>
      <w:r>
        <w:rPr>
          <w:rFonts w:hint="eastAsia" w:ascii="宋体" w:hAnsi="宋体" w:cs="宋体"/>
          <w:color w:val="000000"/>
          <w:sz w:val="24"/>
        </w:rPr>
        <w:t>；构成犯罪的，依法追究刑事责任：</w:t>
      </w:r>
    </w:p>
    <w:p w14:paraId="38739A3A">
      <w:pPr>
        <w:ind w:firstLine="448" w:firstLineChars="200"/>
        <w:rPr>
          <w:rFonts w:ascii="宋体" w:hAnsi="宋体" w:cs="宋体"/>
          <w:color w:val="000000"/>
          <w:sz w:val="24"/>
        </w:rPr>
      </w:pPr>
      <w:r>
        <w:rPr>
          <w:rFonts w:hint="eastAsia" w:ascii="宋体" w:hAnsi="宋体" w:cs="宋体"/>
          <w:color w:val="000000"/>
          <w:sz w:val="24"/>
        </w:rPr>
        <w:t>（一）提供虚假材料谋取中标、成交的；</w:t>
      </w:r>
    </w:p>
    <w:p w14:paraId="2C9F8BC2">
      <w:pPr>
        <w:ind w:firstLine="448" w:firstLineChars="200"/>
        <w:rPr>
          <w:rFonts w:ascii="宋体" w:hAnsi="宋体" w:cs="宋体"/>
          <w:color w:val="000000"/>
          <w:sz w:val="24"/>
        </w:rPr>
      </w:pPr>
      <w:r>
        <w:rPr>
          <w:rFonts w:hint="eastAsia" w:ascii="宋体" w:hAnsi="宋体" w:cs="宋体"/>
          <w:color w:val="000000"/>
          <w:sz w:val="24"/>
        </w:rPr>
        <w:t>（二）采取不正当手段诋毁、排挤其他</w:t>
      </w:r>
      <w:r>
        <w:rPr>
          <w:rFonts w:hint="eastAsia" w:ascii="宋体" w:hAnsi="宋体" w:cs="宋体"/>
          <w:color w:val="000000"/>
          <w:sz w:val="24"/>
          <w:lang w:eastAsia="zh-CN"/>
        </w:rPr>
        <w:t>供应商</w:t>
      </w:r>
      <w:r>
        <w:rPr>
          <w:rFonts w:hint="eastAsia" w:ascii="宋体" w:hAnsi="宋体" w:cs="宋体"/>
          <w:color w:val="000000"/>
          <w:sz w:val="24"/>
        </w:rPr>
        <w:t>的；</w:t>
      </w:r>
    </w:p>
    <w:p w14:paraId="1F73FA98">
      <w:pPr>
        <w:ind w:firstLine="448" w:firstLineChars="200"/>
        <w:rPr>
          <w:rFonts w:ascii="宋体" w:hAnsi="宋体" w:cs="宋体"/>
          <w:color w:val="000000"/>
          <w:sz w:val="24"/>
        </w:rPr>
      </w:pPr>
      <w:r>
        <w:rPr>
          <w:rFonts w:hint="eastAsia" w:ascii="宋体" w:hAnsi="宋体" w:cs="宋体"/>
          <w:color w:val="000000"/>
          <w:sz w:val="24"/>
        </w:rPr>
        <w:t>（三）与采购人、其他</w:t>
      </w:r>
      <w:r>
        <w:rPr>
          <w:rFonts w:hint="eastAsia" w:ascii="宋体" w:hAnsi="宋体" w:cs="宋体"/>
          <w:color w:val="000000"/>
          <w:sz w:val="24"/>
          <w:lang w:eastAsia="zh-CN"/>
        </w:rPr>
        <w:t>供应商</w:t>
      </w:r>
      <w:r>
        <w:rPr>
          <w:rFonts w:hint="eastAsia" w:ascii="宋体" w:hAnsi="宋体" w:cs="宋体"/>
          <w:color w:val="000000"/>
          <w:sz w:val="24"/>
        </w:rPr>
        <w:t>或者采购代理机构恶意串通的；</w:t>
      </w:r>
    </w:p>
    <w:p w14:paraId="42E73B90">
      <w:pPr>
        <w:ind w:firstLine="448" w:firstLineChars="200"/>
        <w:rPr>
          <w:rFonts w:ascii="宋体" w:hAnsi="宋体" w:cs="宋体"/>
          <w:color w:val="000000"/>
          <w:sz w:val="24"/>
        </w:rPr>
      </w:pPr>
      <w:r>
        <w:rPr>
          <w:rFonts w:hint="eastAsia" w:ascii="宋体" w:hAnsi="宋体" w:cs="宋体"/>
          <w:color w:val="000000"/>
          <w:sz w:val="24"/>
        </w:rPr>
        <w:t>（四）向采购人、采购代理机构行贿或者提供其他不正当利益的；</w:t>
      </w:r>
    </w:p>
    <w:p w14:paraId="66B9EF5D">
      <w:pPr>
        <w:ind w:firstLine="448" w:firstLineChars="200"/>
        <w:rPr>
          <w:rFonts w:ascii="宋体" w:hAnsi="宋体" w:cs="宋体"/>
          <w:color w:val="000000"/>
          <w:sz w:val="24"/>
        </w:rPr>
      </w:pPr>
      <w:r>
        <w:rPr>
          <w:rFonts w:hint="eastAsia" w:ascii="宋体" w:hAnsi="宋体" w:cs="宋体"/>
          <w:color w:val="000000"/>
          <w:sz w:val="24"/>
        </w:rPr>
        <w:t>（五）在招标采购过程中与采购人进行协商谈判的；</w:t>
      </w:r>
    </w:p>
    <w:p w14:paraId="12C703F2">
      <w:pPr>
        <w:ind w:firstLine="448" w:firstLineChars="200"/>
        <w:rPr>
          <w:rFonts w:ascii="宋体" w:hAnsi="宋体" w:cs="宋体"/>
          <w:color w:val="000000"/>
          <w:sz w:val="24"/>
        </w:rPr>
      </w:pPr>
      <w:r>
        <w:rPr>
          <w:rFonts w:hint="eastAsia" w:ascii="宋体" w:hAnsi="宋体" w:cs="宋体"/>
          <w:color w:val="000000"/>
          <w:sz w:val="24"/>
        </w:rPr>
        <w:t>（六）拒绝有关部门监督检查或者提供虚假情况的。</w:t>
      </w:r>
    </w:p>
    <w:p w14:paraId="044A2AE5">
      <w:pPr>
        <w:ind w:firstLine="448" w:firstLineChars="200"/>
        <w:rPr>
          <w:rFonts w:ascii="宋体" w:hAnsi="宋体" w:cs="宋体"/>
          <w:color w:val="000000"/>
          <w:sz w:val="24"/>
        </w:rPr>
      </w:pPr>
      <w:r>
        <w:rPr>
          <w:rFonts w:hint="eastAsia" w:ascii="宋体" w:hAnsi="宋体" w:cs="宋体"/>
          <w:color w:val="000000"/>
          <w:sz w:val="24"/>
          <w:lang w:eastAsia="zh-CN"/>
        </w:rPr>
        <w:t>供应商</w:t>
      </w:r>
      <w:r>
        <w:rPr>
          <w:rFonts w:hint="eastAsia" w:ascii="宋体" w:hAnsi="宋体" w:cs="宋体"/>
          <w:color w:val="000000"/>
          <w:sz w:val="24"/>
        </w:rPr>
        <w:t>有前款第（一）至（五）项情形之一的，中标、成交无效。</w:t>
      </w:r>
    </w:p>
    <w:p w14:paraId="01FB14F4">
      <w:pPr>
        <w:ind w:firstLine="448" w:firstLineChars="200"/>
        <w:rPr>
          <w:rFonts w:ascii="宋体" w:hAnsi="宋体" w:cs="宋体"/>
          <w:color w:val="000000"/>
          <w:sz w:val="24"/>
        </w:rPr>
      </w:pPr>
      <w:r>
        <w:rPr>
          <w:rFonts w:hint="eastAsia" w:ascii="宋体" w:hAnsi="宋体" w:cs="宋体"/>
          <w:b/>
          <w:bCs/>
          <w:color w:val="000000"/>
          <w:sz w:val="24"/>
        </w:rPr>
        <w:t>第七十九条</w:t>
      </w:r>
      <w:r>
        <w:rPr>
          <w:rFonts w:hint="eastAsia" w:ascii="宋体" w:hAnsi="宋体" w:cs="宋体"/>
          <w:color w:val="000000"/>
          <w:sz w:val="24"/>
        </w:rPr>
        <w:t>　政府采购当事人有本法第七十一条、第七十二条、第七十七条违法行为之一，给他人造成损失的，并应依照有关民事法律规定承担民事责任。</w:t>
      </w:r>
    </w:p>
    <w:p w14:paraId="69B80BBD">
      <w:pPr>
        <w:ind w:firstLine="448" w:firstLineChars="200"/>
        <w:rPr>
          <w:rFonts w:ascii="宋体" w:hAnsi="宋体" w:cs="宋体"/>
          <w:b/>
          <w:bCs/>
          <w:color w:val="000000"/>
          <w:sz w:val="24"/>
        </w:rPr>
      </w:pPr>
      <w:r>
        <w:rPr>
          <w:rFonts w:hint="eastAsia" w:ascii="宋体" w:hAnsi="宋体" w:cs="宋体"/>
          <w:b/>
          <w:bCs/>
          <w:color w:val="000000"/>
          <w:sz w:val="24"/>
        </w:rPr>
        <w:t>36.《中华人民共和国政府采购法实施条例》相关规定：</w:t>
      </w:r>
    </w:p>
    <w:p w14:paraId="10158686">
      <w:pPr>
        <w:ind w:firstLine="448" w:firstLineChars="200"/>
        <w:rPr>
          <w:rFonts w:ascii="宋体" w:hAnsi="宋体" w:cs="宋体"/>
          <w:color w:val="000000"/>
          <w:sz w:val="24"/>
        </w:rPr>
      </w:pPr>
      <w:r>
        <w:rPr>
          <w:rFonts w:hint="eastAsia" w:ascii="宋体" w:hAnsi="宋体" w:cs="宋体"/>
          <w:b/>
          <w:bCs/>
          <w:color w:val="000000"/>
          <w:sz w:val="24"/>
        </w:rPr>
        <w:t>第七十二条</w:t>
      </w:r>
      <w:r>
        <w:rPr>
          <w:rFonts w:hint="eastAsia" w:ascii="宋体" w:hAnsi="宋体" w:cs="宋体"/>
          <w:color w:val="000000"/>
          <w:sz w:val="24"/>
        </w:rPr>
        <w:t>　</w:t>
      </w:r>
      <w:r>
        <w:rPr>
          <w:rFonts w:hint="eastAsia" w:ascii="宋体" w:hAnsi="宋体" w:cs="宋体"/>
          <w:color w:val="000000"/>
          <w:sz w:val="24"/>
          <w:lang w:eastAsia="zh-CN"/>
        </w:rPr>
        <w:t>供应商</w:t>
      </w:r>
      <w:r>
        <w:rPr>
          <w:rFonts w:hint="eastAsia" w:ascii="宋体" w:hAnsi="宋体" w:cs="宋体"/>
          <w:color w:val="000000"/>
          <w:sz w:val="24"/>
        </w:rPr>
        <w:t>有下列情形之一的，依照政府采购法第七十七条第一款的规定追究法律责任：</w:t>
      </w:r>
      <w:r>
        <w:rPr>
          <w:rFonts w:hint="eastAsia" w:ascii="宋体" w:hAnsi="宋体" w:cs="宋体"/>
          <w:color w:val="000000"/>
          <w:sz w:val="24"/>
        </w:rPr>
        <w:br w:type="textWrapping"/>
      </w:r>
      <w:r>
        <w:rPr>
          <w:rFonts w:hint="eastAsia" w:ascii="宋体" w:hAnsi="宋体" w:cs="宋体"/>
          <w:color w:val="000000"/>
          <w:sz w:val="24"/>
        </w:rPr>
        <w:t>（一）向评标委员会、竞争性谈判小组或者询价小组成员行贿或者提供其他</w:t>
      </w:r>
      <w:r>
        <w:fldChar w:fldCharType="begin"/>
      </w:r>
      <w:r>
        <w:instrText xml:space="preserve"> HYPERLINK "https://baike.sogou.com/lemma/ShowInnerLink.htm?lemmaId=8221592&amp;ss_c=ssc.citiao.link" \t "https://baike.sogou.com/_blank" </w:instrText>
      </w:r>
      <w:r>
        <w:fldChar w:fldCharType="separate"/>
      </w:r>
      <w:r>
        <w:rPr>
          <w:rFonts w:hint="eastAsia" w:ascii="宋体" w:hAnsi="宋体" w:cs="宋体"/>
          <w:color w:val="000000"/>
          <w:sz w:val="24"/>
        </w:rPr>
        <w:t>不正当利益</w:t>
      </w:r>
      <w:r>
        <w:rPr>
          <w:rFonts w:hint="eastAsia" w:ascii="宋体" w:hAnsi="宋体" w:cs="宋体"/>
          <w:color w:val="000000"/>
          <w:sz w:val="24"/>
        </w:rPr>
        <w:fldChar w:fldCharType="end"/>
      </w:r>
      <w:r>
        <w:rPr>
          <w:rFonts w:hint="eastAsia" w:ascii="宋体" w:hAnsi="宋体" w:cs="宋体"/>
          <w:color w:val="000000"/>
          <w:sz w:val="24"/>
        </w:rPr>
        <w:t>；</w:t>
      </w:r>
      <w:r>
        <w:rPr>
          <w:rFonts w:hint="eastAsia" w:ascii="宋体" w:hAnsi="宋体" w:cs="宋体"/>
          <w:color w:val="000000"/>
          <w:sz w:val="24"/>
        </w:rPr>
        <w:br w:type="textWrapping"/>
      </w:r>
      <w:r>
        <w:rPr>
          <w:rFonts w:hint="eastAsia" w:ascii="宋体" w:hAnsi="宋体" w:cs="宋体"/>
          <w:color w:val="000000"/>
          <w:sz w:val="24"/>
        </w:rPr>
        <w:t>（二）中标或者成交后无正当理由拒不与采购人签订政府采购合同；</w:t>
      </w:r>
      <w:r>
        <w:rPr>
          <w:rFonts w:hint="eastAsia" w:ascii="宋体" w:hAnsi="宋体" w:cs="宋体"/>
          <w:color w:val="000000"/>
          <w:sz w:val="24"/>
        </w:rPr>
        <w:br w:type="textWrapping"/>
      </w:r>
      <w:r>
        <w:rPr>
          <w:rFonts w:hint="eastAsia" w:ascii="宋体" w:hAnsi="宋体" w:cs="宋体"/>
          <w:color w:val="000000"/>
          <w:sz w:val="24"/>
        </w:rPr>
        <w:t>（三）未按照采购文件确定的事项签订政府采购合同；</w:t>
      </w:r>
      <w:r>
        <w:rPr>
          <w:rFonts w:hint="eastAsia" w:ascii="宋体" w:hAnsi="宋体" w:cs="宋体"/>
          <w:color w:val="000000"/>
          <w:sz w:val="24"/>
        </w:rPr>
        <w:br w:type="textWrapping"/>
      </w:r>
      <w:r>
        <w:rPr>
          <w:rFonts w:hint="eastAsia" w:ascii="宋体" w:hAnsi="宋体" w:cs="宋体"/>
          <w:color w:val="000000"/>
          <w:sz w:val="24"/>
        </w:rPr>
        <w:t>（四）将政府采购合同转包；</w:t>
      </w:r>
      <w:r>
        <w:rPr>
          <w:rFonts w:hint="eastAsia" w:ascii="宋体" w:hAnsi="宋体" w:cs="宋体"/>
          <w:color w:val="000000"/>
          <w:sz w:val="24"/>
        </w:rPr>
        <w:br w:type="textWrapping"/>
      </w:r>
      <w:r>
        <w:rPr>
          <w:rFonts w:hint="eastAsia" w:ascii="宋体" w:hAnsi="宋体" w:cs="宋体"/>
          <w:color w:val="000000"/>
          <w:sz w:val="24"/>
        </w:rPr>
        <w:t>（五）提供</w:t>
      </w:r>
      <w:r>
        <w:fldChar w:fldCharType="begin"/>
      </w:r>
      <w:r>
        <w:instrText xml:space="preserve"> HYPERLINK "https://baike.sogou.com/lemma/ShowInnerLink.htm?lemmaId=454343&amp;ss_c=ssc.citiao.link" \t "https://baike.sogou.com/_blank" </w:instrText>
      </w:r>
      <w:r>
        <w:fldChar w:fldCharType="separate"/>
      </w:r>
      <w:r>
        <w:rPr>
          <w:rFonts w:hint="eastAsia" w:ascii="宋体" w:hAnsi="宋体" w:cs="宋体"/>
          <w:color w:val="000000"/>
          <w:sz w:val="24"/>
        </w:rPr>
        <w:t>假冒伪劣产品</w:t>
      </w:r>
      <w:r>
        <w:rPr>
          <w:rFonts w:hint="eastAsia" w:ascii="宋体" w:hAnsi="宋体" w:cs="宋体"/>
          <w:color w:val="000000"/>
          <w:sz w:val="24"/>
        </w:rPr>
        <w:fldChar w:fldCharType="end"/>
      </w:r>
      <w:r>
        <w:rPr>
          <w:rFonts w:hint="eastAsia" w:ascii="宋体" w:hAnsi="宋体" w:cs="宋体"/>
          <w:color w:val="000000"/>
          <w:sz w:val="24"/>
        </w:rPr>
        <w:t>；</w:t>
      </w:r>
      <w:r>
        <w:rPr>
          <w:rFonts w:hint="eastAsia" w:ascii="宋体" w:hAnsi="宋体" w:cs="宋体"/>
          <w:color w:val="000000"/>
          <w:sz w:val="24"/>
        </w:rPr>
        <w:br w:type="textWrapping"/>
      </w:r>
      <w:r>
        <w:rPr>
          <w:rFonts w:hint="eastAsia" w:ascii="宋体" w:hAnsi="宋体" w:cs="宋体"/>
          <w:color w:val="000000"/>
          <w:sz w:val="24"/>
        </w:rPr>
        <w:t>（六）擅自变更、中止或者终止政府采购合同。</w:t>
      </w:r>
      <w:r>
        <w:rPr>
          <w:rFonts w:hint="eastAsia" w:ascii="宋体" w:hAnsi="宋体" w:cs="宋体"/>
          <w:color w:val="000000"/>
          <w:sz w:val="24"/>
        </w:rPr>
        <w:br w:type="textWrapping"/>
      </w:r>
      <w:r>
        <w:rPr>
          <w:rFonts w:hint="eastAsia" w:ascii="宋体" w:hAnsi="宋体" w:cs="宋体"/>
          <w:color w:val="000000"/>
          <w:sz w:val="24"/>
          <w:lang w:eastAsia="zh-CN"/>
        </w:rPr>
        <w:t>供应商</w:t>
      </w:r>
      <w:r>
        <w:rPr>
          <w:rFonts w:hint="eastAsia" w:ascii="宋体" w:hAnsi="宋体" w:cs="宋体"/>
          <w:color w:val="000000"/>
          <w:sz w:val="24"/>
        </w:rPr>
        <w:t>有前款第一项规定情形的，中标、成交无效。评审阶段资格发生变化，</w:t>
      </w:r>
      <w:r>
        <w:rPr>
          <w:rFonts w:hint="eastAsia" w:ascii="宋体" w:hAnsi="宋体" w:cs="宋体"/>
          <w:color w:val="000000"/>
          <w:sz w:val="24"/>
          <w:lang w:eastAsia="zh-CN"/>
        </w:rPr>
        <w:t>供应商</w:t>
      </w:r>
      <w:r>
        <w:rPr>
          <w:rFonts w:hint="eastAsia" w:ascii="宋体" w:hAnsi="宋体" w:cs="宋体"/>
          <w:color w:val="000000"/>
          <w:sz w:val="24"/>
        </w:rPr>
        <w:t>未依照本条例第二十一条的规定通知采购人和采购代理机构的，处以采购金额5‰的罚款，列入</w:t>
      </w:r>
      <w:r>
        <w:fldChar w:fldCharType="begin"/>
      </w:r>
      <w:r>
        <w:instrText xml:space="preserve"> HYPERLINK "https://baike.sogou.com/lemma/ShowInnerLink.htm?lemmaId=10457926&amp;ss_c=ssc.citiao.link" \t "https://baike.sogou.com/_blank" </w:instrText>
      </w:r>
      <w:r>
        <w:fldChar w:fldCharType="separate"/>
      </w:r>
      <w:r>
        <w:rPr>
          <w:rFonts w:hint="eastAsia" w:ascii="宋体" w:hAnsi="宋体" w:cs="宋体"/>
          <w:color w:val="000000"/>
          <w:sz w:val="24"/>
        </w:rPr>
        <w:t>不良行为记录</w:t>
      </w:r>
      <w:r>
        <w:rPr>
          <w:rFonts w:hint="eastAsia" w:ascii="宋体" w:hAnsi="宋体" w:cs="宋体"/>
          <w:color w:val="000000"/>
          <w:sz w:val="24"/>
        </w:rPr>
        <w:fldChar w:fldCharType="end"/>
      </w:r>
      <w:r>
        <w:rPr>
          <w:rFonts w:hint="eastAsia" w:ascii="宋体" w:hAnsi="宋体" w:cs="宋体"/>
          <w:color w:val="000000"/>
          <w:sz w:val="24"/>
        </w:rPr>
        <w:t>名单，中标、成交无效。</w:t>
      </w:r>
    </w:p>
    <w:p w14:paraId="171B3530">
      <w:pPr>
        <w:ind w:firstLine="448" w:firstLineChars="200"/>
        <w:rPr>
          <w:rFonts w:ascii="宋体" w:hAnsi="宋体" w:cs="宋体"/>
          <w:color w:val="000000"/>
          <w:sz w:val="24"/>
        </w:rPr>
      </w:pPr>
      <w:r>
        <w:rPr>
          <w:rFonts w:hint="eastAsia" w:ascii="宋体" w:hAnsi="宋体" w:cs="宋体"/>
          <w:b/>
          <w:bCs/>
          <w:color w:val="000000"/>
          <w:sz w:val="24"/>
        </w:rPr>
        <w:t>第七十四条</w:t>
      </w:r>
      <w:r>
        <w:rPr>
          <w:rFonts w:hint="eastAsia" w:ascii="宋体" w:hAnsi="宋体" w:cs="宋体"/>
          <w:color w:val="000000"/>
          <w:sz w:val="24"/>
        </w:rPr>
        <w:t>　有下列情形之一的，属于恶意串通，对</w:t>
      </w:r>
      <w:r>
        <w:rPr>
          <w:rFonts w:hint="eastAsia" w:ascii="宋体" w:hAnsi="宋体" w:cs="宋体"/>
          <w:color w:val="000000"/>
          <w:sz w:val="24"/>
          <w:lang w:eastAsia="zh-CN"/>
        </w:rPr>
        <w:t>供应商</w:t>
      </w:r>
      <w:r>
        <w:rPr>
          <w:rFonts w:hint="eastAsia" w:ascii="宋体" w:hAnsi="宋体" w:cs="宋体"/>
          <w:color w:val="000000"/>
          <w:sz w:val="24"/>
        </w:rPr>
        <w:t>依照政府采购法第七十七条第一款的规定追究法律责任，对采购人、采购代理机构及其工作人员依照政府采购法第七十二条的规定追究法律责任：</w:t>
      </w:r>
    </w:p>
    <w:p w14:paraId="05641708">
      <w:pPr>
        <w:ind w:firstLine="448" w:firstLineChars="200"/>
        <w:rPr>
          <w:rFonts w:ascii="宋体" w:hAnsi="宋体" w:cs="宋体"/>
          <w:color w:val="000000"/>
          <w:sz w:val="24"/>
        </w:rPr>
      </w:pPr>
      <w:r>
        <w:rPr>
          <w:rFonts w:hint="eastAsia" w:ascii="宋体" w:hAnsi="宋体" w:cs="宋体"/>
          <w:color w:val="000000"/>
          <w:sz w:val="24"/>
        </w:rPr>
        <w:t>（一）</w:t>
      </w:r>
      <w:r>
        <w:rPr>
          <w:rFonts w:hint="eastAsia" w:ascii="宋体" w:hAnsi="宋体" w:cs="宋体"/>
          <w:color w:val="000000"/>
          <w:sz w:val="24"/>
          <w:lang w:eastAsia="zh-CN"/>
        </w:rPr>
        <w:t>供应商</w:t>
      </w:r>
      <w:r>
        <w:rPr>
          <w:rFonts w:hint="eastAsia" w:ascii="宋体" w:hAnsi="宋体" w:cs="宋体"/>
          <w:color w:val="000000"/>
          <w:sz w:val="24"/>
        </w:rPr>
        <w:t>直接或者间接从采购人或者采购代理机构处获得其他</w:t>
      </w:r>
      <w:r>
        <w:rPr>
          <w:rFonts w:hint="eastAsia" w:ascii="宋体" w:hAnsi="宋体" w:cs="宋体"/>
          <w:color w:val="000000"/>
          <w:sz w:val="24"/>
          <w:lang w:eastAsia="zh-CN"/>
        </w:rPr>
        <w:t>供应商</w:t>
      </w:r>
      <w:r>
        <w:rPr>
          <w:rFonts w:hint="eastAsia" w:ascii="宋体" w:hAnsi="宋体" w:cs="宋体"/>
          <w:color w:val="000000"/>
          <w:sz w:val="24"/>
        </w:rPr>
        <w:t>的相关情况并修改其</w:t>
      </w:r>
      <w:r>
        <w:rPr>
          <w:rFonts w:hint="eastAsia" w:ascii="宋体" w:hAnsi="宋体" w:cs="宋体"/>
          <w:color w:val="000000"/>
          <w:sz w:val="24"/>
          <w:lang w:eastAsia="zh-CN"/>
        </w:rPr>
        <w:t>响应文件</w:t>
      </w:r>
      <w:r>
        <w:rPr>
          <w:rFonts w:hint="eastAsia" w:ascii="宋体" w:hAnsi="宋体" w:cs="宋体"/>
          <w:color w:val="000000"/>
          <w:sz w:val="24"/>
        </w:rPr>
        <w:t>或者响应文件；</w:t>
      </w:r>
    </w:p>
    <w:p w14:paraId="3E0236ED">
      <w:pPr>
        <w:ind w:firstLine="448" w:firstLineChars="200"/>
        <w:rPr>
          <w:rFonts w:ascii="宋体" w:hAnsi="宋体" w:cs="宋体"/>
          <w:color w:val="000000"/>
          <w:sz w:val="24"/>
        </w:rPr>
      </w:pPr>
      <w:r>
        <w:rPr>
          <w:rFonts w:hint="eastAsia" w:ascii="宋体" w:hAnsi="宋体" w:cs="宋体"/>
          <w:color w:val="000000"/>
          <w:sz w:val="24"/>
        </w:rPr>
        <w:t>（二）</w:t>
      </w:r>
      <w:r>
        <w:rPr>
          <w:rFonts w:hint="eastAsia" w:ascii="宋体" w:hAnsi="宋体" w:cs="宋体"/>
          <w:color w:val="000000"/>
          <w:sz w:val="24"/>
          <w:lang w:eastAsia="zh-CN"/>
        </w:rPr>
        <w:t>供应商</w:t>
      </w:r>
      <w:r>
        <w:rPr>
          <w:rFonts w:hint="eastAsia" w:ascii="宋体" w:hAnsi="宋体" w:cs="宋体"/>
          <w:color w:val="000000"/>
          <w:sz w:val="24"/>
        </w:rPr>
        <w:t>按照采购人或者采购代理机构的授意撤换、修改</w:t>
      </w:r>
      <w:r>
        <w:rPr>
          <w:rFonts w:hint="eastAsia" w:ascii="宋体" w:hAnsi="宋体" w:cs="宋体"/>
          <w:color w:val="000000"/>
          <w:sz w:val="24"/>
          <w:lang w:eastAsia="zh-CN"/>
        </w:rPr>
        <w:t>响应文件</w:t>
      </w:r>
      <w:r>
        <w:rPr>
          <w:rFonts w:hint="eastAsia" w:ascii="宋体" w:hAnsi="宋体" w:cs="宋体"/>
          <w:color w:val="000000"/>
          <w:sz w:val="24"/>
        </w:rPr>
        <w:t>或者响应文件；</w:t>
      </w:r>
    </w:p>
    <w:p w14:paraId="7C2C6930">
      <w:pPr>
        <w:ind w:firstLine="448" w:firstLineChars="200"/>
        <w:rPr>
          <w:rFonts w:ascii="宋体" w:hAnsi="宋体" w:cs="宋体"/>
          <w:color w:val="000000"/>
          <w:sz w:val="24"/>
        </w:rPr>
      </w:pPr>
      <w:r>
        <w:rPr>
          <w:rFonts w:hint="eastAsia" w:ascii="宋体" w:hAnsi="宋体" w:cs="宋体"/>
          <w:color w:val="000000"/>
          <w:sz w:val="24"/>
        </w:rPr>
        <w:t>（三）</w:t>
      </w:r>
      <w:r>
        <w:rPr>
          <w:rFonts w:hint="eastAsia" w:ascii="宋体" w:hAnsi="宋体" w:cs="宋体"/>
          <w:color w:val="000000"/>
          <w:sz w:val="24"/>
          <w:lang w:eastAsia="zh-CN"/>
        </w:rPr>
        <w:t>供应商</w:t>
      </w:r>
      <w:r>
        <w:rPr>
          <w:rFonts w:hint="eastAsia" w:ascii="宋体" w:hAnsi="宋体" w:cs="宋体"/>
          <w:color w:val="000000"/>
          <w:sz w:val="24"/>
        </w:rPr>
        <w:t>之间协商报价、技术方案等</w:t>
      </w:r>
      <w:r>
        <w:rPr>
          <w:rFonts w:hint="eastAsia" w:ascii="宋体" w:hAnsi="宋体" w:cs="宋体"/>
          <w:color w:val="000000"/>
          <w:sz w:val="24"/>
          <w:lang w:eastAsia="zh-CN"/>
        </w:rPr>
        <w:t>响应文件</w:t>
      </w:r>
      <w:r>
        <w:rPr>
          <w:rFonts w:hint="eastAsia" w:ascii="宋体" w:hAnsi="宋体" w:cs="宋体"/>
          <w:color w:val="000000"/>
          <w:sz w:val="24"/>
        </w:rPr>
        <w:t>或者响应文件的实质性内容；</w:t>
      </w:r>
    </w:p>
    <w:p w14:paraId="4DE44FC1">
      <w:pPr>
        <w:ind w:firstLine="448" w:firstLineChars="200"/>
        <w:rPr>
          <w:rFonts w:ascii="宋体" w:hAnsi="宋体" w:cs="宋体"/>
          <w:color w:val="000000"/>
          <w:sz w:val="24"/>
        </w:rPr>
      </w:pPr>
      <w:r>
        <w:rPr>
          <w:rFonts w:hint="eastAsia" w:ascii="宋体" w:hAnsi="宋体" w:cs="宋体"/>
          <w:color w:val="000000"/>
          <w:sz w:val="24"/>
        </w:rPr>
        <w:t>（四）属于同一集团、协会、商会等组织成员的</w:t>
      </w:r>
      <w:r>
        <w:rPr>
          <w:rFonts w:hint="eastAsia" w:ascii="宋体" w:hAnsi="宋体" w:cs="宋体"/>
          <w:color w:val="000000"/>
          <w:sz w:val="24"/>
          <w:lang w:eastAsia="zh-CN"/>
        </w:rPr>
        <w:t>供应商</w:t>
      </w:r>
      <w:r>
        <w:rPr>
          <w:rFonts w:hint="eastAsia" w:ascii="宋体" w:hAnsi="宋体" w:cs="宋体"/>
          <w:color w:val="000000"/>
          <w:sz w:val="24"/>
        </w:rPr>
        <w:t>按照该组织要求协同参加政府采购活动；</w:t>
      </w:r>
    </w:p>
    <w:p w14:paraId="5CDD39B2">
      <w:pPr>
        <w:ind w:firstLine="448" w:firstLineChars="200"/>
        <w:rPr>
          <w:rFonts w:ascii="宋体" w:hAnsi="宋体" w:cs="宋体"/>
          <w:color w:val="000000"/>
          <w:sz w:val="24"/>
        </w:rPr>
      </w:pPr>
      <w:r>
        <w:rPr>
          <w:rFonts w:hint="eastAsia" w:ascii="宋体" w:hAnsi="宋体" w:cs="宋体"/>
          <w:color w:val="000000"/>
          <w:sz w:val="24"/>
        </w:rPr>
        <w:t>（五）</w:t>
      </w:r>
      <w:r>
        <w:rPr>
          <w:rFonts w:hint="eastAsia" w:ascii="宋体" w:hAnsi="宋体" w:cs="宋体"/>
          <w:color w:val="000000"/>
          <w:sz w:val="24"/>
          <w:lang w:eastAsia="zh-CN"/>
        </w:rPr>
        <w:t>供应商</w:t>
      </w:r>
      <w:r>
        <w:rPr>
          <w:rFonts w:hint="eastAsia" w:ascii="宋体" w:hAnsi="宋体" w:cs="宋体"/>
          <w:color w:val="000000"/>
          <w:sz w:val="24"/>
        </w:rPr>
        <w:t>之间事先约定由某一特定</w:t>
      </w:r>
      <w:r>
        <w:rPr>
          <w:rFonts w:hint="eastAsia" w:ascii="宋体" w:hAnsi="宋体" w:cs="宋体"/>
          <w:color w:val="000000"/>
          <w:sz w:val="24"/>
          <w:lang w:eastAsia="zh-CN"/>
        </w:rPr>
        <w:t>供应商</w:t>
      </w:r>
      <w:r>
        <w:rPr>
          <w:rFonts w:hint="eastAsia" w:ascii="宋体" w:hAnsi="宋体" w:cs="宋体"/>
          <w:color w:val="000000"/>
          <w:sz w:val="24"/>
        </w:rPr>
        <w:t>中标、成交；</w:t>
      </w:r>
    </w:p>
    <w:p w14:paraId="2B42CEFB">
      <w:pPr>
        <w:ind w:firstLine="448" w:firstLineChars="200"/>
        <w:rPr>
          <w:rFonts w:ascii="宋体" w:hAnsi="宋体" w:cs="宋体"/>
          <w:color w:val="000000"/>
          <w:sz w:val="24"/>
        </w:rPr>
      </w:pPr>
      <w:r>
        <w:rPr>
          <w:rFonts w:hint="eastAsia" w:ascii="宋体" w:hAnsi="宋体" w:cs="宋体"/>
          <w:color w:val="000000"/>
          <w:sz w:val="24"/>
        </w:rPr>
        <w:t>（六）</w:t>
      </w:r>
      <w:r>
        <w:rPr>
          <w:rFonts w:hint="eastAsia" w:ascii="宋体" w:hAnsi="宋体" w:cs="宋体"/>
          <w:color w:val="000000"/>
          <w:sz w:val="24"/>
          <w:lang w:eastAsia="zh-CN"/>
        </w:rPr>
        <w:t>供应商</w:t>
      </w:r>
      <w:r>
        <w:rPr>
          <w:rFonts w:hint="eastAsia" w:ascii="宋体" w:hAnsi="宋体" w:cs="宋体"/>
          <w:color w:val="000000"/>
          <w:sz w:val="24"/>
        </w:rPr>
        <w:t>之间商定部分</w:t>
      </w:r>
      <w:r>
        <w:rPr>
          <w:rFonts w:hint="eastAsia" w:ascii="宋体" w:hAnsi="宋体" w:cs="宋体"/>
          <w:color w:val="000000"/>
          <w:sz w:val="24"/>
          <w:lang w:eastAsia="zh-CN"/>
        </w:rPr>
        <w:t>供应商</w:t>
      </w:r>
      <w:r>
        <w:rPr>
          <w:rFonts w:hint="eastAsia" w:ascii="宋体" w:hAnsi="宋体" w:cs="宋体"/>
          <w:color w:val="000000"/>
          <w:sz w:val="24"/>
        </w:rPr>
        <w:t>放弃参加政府采购活动或者放弃中标、成交；</w:t>
      </w:r>
    </w:p>
    <w:p w14:paraId="3D3B1DA1">
      <w:pPr>
        <w:ind w:firstLine="448" w:firstLineChars="200"/>
        <w:rPr>
          <w:rFonts w:ascii="宋体" w:hAnsi="宋体" w:cs="宋体"/>
          <w:color w:val="000000"/>
          <w:sz w:val="24"/>
        </w:rPr>
      </w:pPr>
      <w:r>
        <w:rPr>
          <w:rFonts w:hint="eastAsia" w:ascii="宋体" w:hAnsi="宋体" w:cs="宋体"/>
          <w:color w:val="000000"/>
          <w:sz w:val="24"/>
        </w:rPr>
        <w:t>（七）</w:t>
      </w:r>
      <w:r>
        <w:rPr>
          <w:rFonts w:hint="eastAsia" w:ascii="宋体" w:hAnsi="宋体" w:cs="宋体"/>
          <w:color w:val="000000"/>
          <w:sz w:val="24"/>
          <w:lang w:eastAsia="zh-CN"/>
        </w:rPr>
        <w:t>供应商</w:t>
      </w:r>
      <w:r>
        <w:rPr>
          <w:rFonts w:hint="eastAsia" w:ascii="宋体" w:hAnsi="宋体" w:cs="宋体"/>
          <w:color w:val="000000"/>
          <w:sz w:val="24"/>
        </w:rPr>
        <w:t>与采购人或者采购代理机构之间、</w:t>
      </w:r>
      <w:r>
        <w:rPr>
          <w:rFonts w:hint="eastAsia" w:ascii="宋体" w:hAnsi="宋体" w:cs="宋体"/>
          <w:color w:val="000000"/>
          <w:sz w:val="24"/>
          <w:lang w:eastAsia="zh-CN"/>
        </w:rPr>
        <w:t>供应商</w:t>
      </w:r>
      <w:r>
        <w:rPr>
          <w:rFonts w:hint="eastAsia" w:ascii="宋体" w:hAnsi="宋体" w:cs="宋体"/>
          <w:color w:val="000000"/>
          <w:sz w:val="24"/>
        </w:rPr>
        <w:t>相互之间，为谋求特定</w:t>
      </w:r>
      <w:r>
        <w:rPr>
          <w:rFonts w:hint="eastAsia" w:ascii="宋体" w:hAnsi="宋体" w:cs="宋体"/>
          <w:color w:val="000000"/>
          <w:sz w:val="24"/>
          <w:lang w:eastAsia="zh-CN"/>
        </w:rPr>
        <w:t>供应商</w:t>
      </w:r>
      <w:r>
        <w:rPr>
          <w:rFonts w:hint="eastAsia" w:ascii="宋体" w:hAnsi="宋体" w:cs="宋体"/>
          <w:color w:val="000000"/>
          <w:sz w:val="24"/>
        </w:rPr>
        <w:t>中标、成交或者排斥其他</w:t>
      </w:r>
      <w:r>
        <w:rPr>
          <w:rFonts w:hint="eastAsia" w:ascii="宋体" w:hAnsi="宋体" w:cs="宋体"/>
          <w:color w:val="000000"/>
          <w:sz w:val="24"/>
          <w:lang w:eastAsia="zh-CN"/>
        </w:rPr>
        <w:t>供应商</w:t>
      </w:r>
      <w:r>
        <w:rPr>
          <w:rFonts w:hint="eastAsia" w:ascii="宋体" w:hAnsi="宋体" w:cs="宋体"/>
          <w:color w:val="000000"/>
          <w:sz w:val="24"/>
        </w:rPr>
        <w:t>的其他串通行为。</w:t>
      </w:r>
    </w:p>
    <w:p w14:paraId="36F584C4">
      <w:pPr>
        <w:pStyle w:val="38"/>
        <w:numPr>
          <w:ilvl w:val="0"/>
          <w:numId w:val="0"/>
        </w:numPr>
        <w:tabs>
          <w:tab w:val="left" w:pos="900"/>
        </w:tabs>
        <w:snapToGrid w:val="0"/>
        <w:ind w:left="710" w:hanging="710" w:hangingChars="317"/>
        <w:rPr>
          <w:rStyle w:val="22"/>
          <w:rFonts w:cs="宋体"/>
          <w:b w:val="0"/>
          <w:bCs w:val="0"/>
          <w:color w:val="000000"/>
          <w:sz w:val="24"/>
          <w:szCs w:val="24"/>
        </w:rPr>
      </w:pPr>
      <w:r>
        <w:rPr>
          <w:rFonts w:hint="eastAsia" w:cs="宋体"/>
          <w:b/>
          <w:bCs/>
          <w:color w:val="000000"/>
          <w:sz w:val="24"/>
        </w:rPr>
        <w:t>第七十六条</w:t>
      </w:r>
      <w:r>
        <w:rPr>
          <w:rFonts w:hint="eastAsia" w:cs="宋体"/>
          <w:color w:val="000000"/>
          <w:sz w:val="24"/>
        </w:rPr>
        <w:t>　</w:t>
      </w:r>
      <w:r>
        <w:rPr>
          <w:rFonts w:hint="eastAsia" w:cs="宋体"/>
          <w:color w:val="000000"/>
          <w:sz w:val="24"/>
          <w:szCs w:val="24"/>
        </w:rPr>
        <w:t>政府采购当事人违反政府采购法和本条例规定，给他人造成损失的，依法承担民事责任。</w:t>
      </w:r>
    </w:p>
    <w:p w14:paraId="3FB025F4">
      <w:pPr>
        <w:pStyle w:val="38"/>
        <w:numPr>
          <w:ilvl w:val="0"/>
          <w:numId w:val="0"/>
        </w:numPr>
        <w:tabs>
          <w:tab w:val="left" w:pos="900"/>
        </w:tabs>
        <w:snapToGrid w:val="0"/>
        <w:ind w:left="710" w:hanging="710" w:hangingChars="317"/>
        <w:rPr>
          <w:rFonts w:hint="eastAsia" w:cs="宋体"/>
          <w:color w:val="000000"/>
          <w:sz w:val="24"/>
          <w:szCs w:val="24"/>
          <w:lang w:val="en-US" w:eastAsia="zh-CN"/>
        </w:rPr>
      </w:pPr>
    </w:p>
    <w:p w14:paraId="63703261">
      <w:pPr>
        <w:ind w:firstLine="448" w:firstLineChars="200"/>
        <w:jc w:val="center"/>
        <w:rPr>
          <w:rStyle w:val="22"/>
          <w:b/>
          <w:bCs/>
          <w:sz w:val="36"/>
          <w:szCs w:val="36"/>
        </w:rPr>
      </w:pPr>
      <w:r>
        <w:rPr>
          <w:rFonts w:hint="eastAsia" w:ascii="宋体" w:hAnsi="宋体" w:cs="宋体"/>
          <w:color w:val="000000"/>
          <w:sz w:val="24"/>
        </w:rPr>
        <w:br w:type="page"/>
      </w:r>
      <w:r>
        <w:rPr>
          <w:rStyle w:val="22"/>
          <w:rFonts w:hint="eastAsia"/>
          <w:b/>
          <w:bCs/>
          <w:sz w:val="36"/>
          <w:szCs w:val="36"/>
        </w:rPr>
        <w:t>第七章  合同文本</w:t>
      </w:r>
    </w:p>
    <w:p w14:paraId="45F1EB6A"/>
    <w:p w14:paraId="43B73E87"/>
    <w:p w14:paraId="771C2698">
      <w:pPr>
        <w:rPr>
          <w:rFonts w:hAnsi="宋体" w:cs="宋体"/>
          <w:sz w:val="24"/>
        </w:rPr>
      </w:pPr>
    </w:p>
    <w:p w14:paraId="5D59470E">
      <w:pPr>
        <w:rPr>
          <w:rFonts w:hAnsi="宋体" w:cs="宋体"/>
          <w:sz w:val="24"/>
        </w:rPr>
      </w:pPr>
    </w:p>
    <w:p w14:paraId="36C8CF72">
      <w:pPr>
        <w:rPr>
          <w:rFonts w:hAnsi="宋体" w:cs="宋体"/>
          <w:sz w:val="24"/>
        </w:rPr>
      </w:pPr>
    </w:p>
    <w:p w14:paraId="3AA8B903">
      <w:pPr>
        <w:rPr>
          <w:rFonts w:hAnsi="宋体" w:cs="宋体"/>
          <w:sz w:val="24"/>
        </w:rPr>
      </w:pPr>
    </w:p>
    <w:p w14:paraId="7F790C46">
      <w:pPr>
        <w:rPr>
          <w:rFonts w:hAnsi="宋体" w:cs="宋体"/>
          <w:sz w:val="24"/>
        </w:rPr>
      </w:pPr>
    </w:p>
    <w:p w14:paraId="4B6A01E0">
      <w:pPr>
        <w:rPr>
          <w:rFonts w:hAnsi="宋体" w:cs="宋体"/>
          <w:sz w:val="24"/>
        </w:rPr>
      </w:pPr>
    </w:p>
    <w:p w14:paraId="6F15B248"/>
    <w:p w14:paraId="06461E5A">
      <w:pPr>
        <w:rPr>
          <w:rFonts w:ascii="黑体" w:hAnsi="黑体" w:eastAsia="黑体" w:cs="黑体"/>
          <w:sz w:val="32"/>
          <w:szCs w:val="32"/>
        </w:rPr>
      </w:pPr>
      <w:r>
        <w:rPr>
          <w:rFonts w:hint="eastAsia" w:ascii="黑体" w:hAnsi="黑体" w:eastAsia="黑体" w:cs="黑体"/>
          <w:sz w:val="32"/>
          <w:szCs w:val="32"/>
        </w:rPr>
        <w:t xml:space="preserve">采购项目编号：                              </w:t>
      </w:r>
    </w:p>
    <w:p w14:paraId="549EAA5B">
      <w:pPr>
        <w:rPr>
          <w:rFonts w:ascii="黑体" w:hAnsi="黑体" w:eastAsia="黑体" w:cs="黑体"/>
          <w:sz w:val="32"/>
          <w:szCs w:val="32"/>
        </w:rPr>
      </w:pPr>
    </w:p>
    <w:p w14:paraId="29227DF3">
      <w:r>
        <w:rPr>
          <w:rFonts w:hint="eastAsia" w:ascii="黑体" w:hAnsi="黑体" w:eastAsia="黑体" w:cs="黑体"/>
          <w:sz w:val="32"/>
          <w:szCs w:val="32"/>
        </w:rPr>
        <w:t xml:space="preserve">采购项目名称：     </w:t>
      </w:r>
      <w:r>
        <w:rPr>
          <w:rFonts w:hint="eastAsia"/>
        </w:rPr>
        <w:t xml:space="preserve">                             </w:t>
      </w:r>
    </w:p>
    <w:p w14:paraId="36AC0681"/>
    <w:p w14:paraId="024A4AA3">
      <w:r>
        <w:rPr>
          <w:rFonts w:hint="eastAsia"/>
        </w:rPr>
        <w:t xml:space="preserve">                              </w:t>
      </w:r>
    </w:p>
    <w:p w14:paraId="4EFD3E4E"/>
    <w:p w14:paraId="1312356F"/>
    <w:p w14:paraId="132D1813"/>
    <w:p w14:paraId="25D21A92"/>
    <w:p w14:paraId="0DB688D6"/>
    <w:p w14:paraId="4311F4DC"/>
    <w:p w14:paraId="702F415B"/>
    <w:p w14:paraId="456E2782"/>
    <w:p w14:paraId="32E10656"/>
    <w:p w14:paraId="20FC6905"/>
    <w:p w14:paraId="44E4BD24">
      <w:pPr>
        <w:rPr>
          <w:rFonts w:ascii="黑体" w:hAnsi="黑体" w:eastAsia="黑体" w:cs="黑体"/>
          <w:sz w:val="32"/>
          <w:szCs w:val="32"/>
        </w:rPr>
      </w:pPr>
      <w:r>
        <w:rPr>
          <w:rFonts w:hint="eastAsia" w:ascii="黑体" w:hAnsi="黑体" w:eastAsia="黑体" w:cs="黑体"/>
          <w:sz w:val="32"/>
          <w:szCs w:val="32"/>
        </w:rPr>
        <w:t xml:space="preserve">买    方：                                 </w:t>
      </w:r>
    </w:p>
    <w:p w14:paraId="3DAE1B43">
      <w:pPr>
        <w:rPr>
          <w:rFonts w:ascii="黑体" w:hAnsi="黑体" w:eastAsia="黑体" w:cs="黑体"/>
          <w:sz w:val="32"/>
          <w:szCs w:val="32"/>
        </w:rPr>
      </w:pPr>
    </w:p>
    <w:p w14:paraId="4355E442">
      <w:pPr>
        <w:rPr>
          <w:rFonts w:ascii="黑体" w:hAnsi="黑体" w:eastAsia="黑体" w:cs="黑体"/>
          <w:sz w:val="32"/>
          <w:szCs w:val="32"/>
        </w:rPr>
      </w:pPr>
      <w:r>
        <w:rPr>
          <w:rFonts w:hint="eastAsia" w:ascii="黑体" w:hAnsi="黑体" w:eastAsia="黑体" w:cs="黑体"/>
          <w:sz w:val="32"/>
          <w:szCs w:val="32"/>
        </w:rPr>
        <w:t xml:space="preserve">卖    方：                                 </w:t>
      </w:r>
    </w:p>
    <w:p w14:paraId="0FB071C9">
      <w:pPr>
        <w:rPr>
          <w:rFonts w:ascii="黑体" w:hAnsi="黑体" w:eastAsia="黑体" w:cs="黑体"/>
          <w:sz w:val="32"/>
          <w:szCs w:val="32"/>
        </w:rPr>
      </w:pPr>
    </w:p>
    <w:p w14:paraId="1289A2A6">
      <w:r>
        <w:rPr>
          <w:rFonts w:hint="eastAsia" w:ascii="黑体" w:hAnsi="黑体" w:eastAsia="黑体" w:cs="黑体"/>
          <w:sz w:val="32"/>
          <w:szCs w:val="32"/>
        </w:rPr>
        <w:t>签署日期：</w:t>
      </w:r>
      <w:r>
        <w:rPr>
          <w:rFonts w:hint="eastAsia"/>
        </w:rPr>
        <w:t xml:space="preserve">                                 </w:t>
      </w:r>
    </w:p>
    <w:p w14:paraId="0BFBF933"/>
    <w:p w14:paraId="48D0EFFA"/>
    <w:p w14:paraId="2EAE647E"/>
    <w:p w14:paraId="5367993D">
      <w:pPr>
        <w:jc w:val="center"/>
        <w:rPr>
          <w:rFonts w:hint="eastAsia"/>
          <w:b/>
          <w:bCs/>
          <w:sz w:val="36"/>
          <w:szCs w:val="36"/>
        </w:rPr>
      </w:pPr>
    </w:p>
    <w:p w14:paraId="5653C4C4">
      <w:pPr>
        <w:jc w:val="center"/>
        <w:rPr>
          <w:b/>
          <w:bCs/>
          <w:sz w:val="36"/>
          <w:szCs w:val="36"/>
        </w:rPr>
      </w:pPr>
      <w:r>
        <w:rPr>
          <w:rFonts w:hint="eastAsia"/>
          <w:b/>
          <w:bCs/>
          <w:sz w:val="36"/>
          <w:szCs w:val="36"/>
        </w:rPr>
        <w:t>合同书（格式）</w:t>
      </w:r>
    </w:p>
    <w:p w14:paraId="260C244C"/>
    <w:p w14:paraId="1351DD57">
      <w:r>
        <w:rPr>
          <w:rFonts w:hint="eastAsia"/>
        </w:rPr>
        <w:t xml:space="preserve">        </w:t>
      </w:r>
      <w:r>
        <w:rPr>
          <w:rFonts w:hint="eastAsia"/>
          <w:u w:val="single"/>
        </w:rPr>
        <w:t xml:space="preserve">                </w:t>
      </w:r>
      <w:r>
        <w:rPr>
          <w:rFonts w:hint="eastAsia"/>
        </w:rPr>
        <w:t>（以下简称买方）</w:t>
      </w:r>
      <w:r>
        <w:rPr>
          <w:rFonts w:hint="eastAsia"/>
          <w:u w:val="single"/>
        </w:rPr>
        <w:t xml:space="preserve">                   </w:t>
      </w:r>
      <w:r>
        <w:rPr>
          <w:rFonts w:hint="eastAsia"/>
        </w:rPr>
        <w:t>（项目名称）项目中所需</w:t>
      </w:r>
      <w:r>
        <w:rPr>
          <w:rFonts w:hint="eastAsia"/>
          <w:u w:val="single"/>
        </w:rPr>
        <w:t xml:space="preserve">                </w:t>
      </w:r>
      <w:r>
        <w:rPr>
          <w:rFonts w:hint="eastAsia"/>
        </w:rPr>
        <w:t>（服务名称）经</w:t>
      </w:r>
      <w:r>
        <w:rPr>
          <w:rFonts w:hint="eastAsia"/>
          <w:u w:val="single"/>
        </w:rPr>
        <w:t xml:space="preserve">           </w:t>
      </w:r>
      <w:r>
        <w:rPr>
          <w:rFonts w:hint="eastAsia"/>
        </w:rPr>
        <w:t>以</w:t>
      </w:r>
      <w:r>
        <w:rPr>
          <w:rFonts w:hint="eastAsia"/>
          <w:u w:val="single"/>
        </w:rPr>
        <w:t xml:space="preserve">            </w:t>
      </w:r>
      <w:r>
        <w:rPr>
          <w:rFonts w:hint="eastAsia"/>
        </w:rPr>
        <w:t xml:space="preserve">（采购项目编号）号采购文件实施政府采购。经评定， </w:t>
      </w:r>
      <w:r>
        <w:rPr>
          <w:rFonts w:hint="eastAsia"/>
          <w:u w:val="single"/>
        </w:rPr>
        <w:t xml:space="preserve">                   （</w:t>
      </w:r>
      <w:r>
        <w:rPr>
          <w:rFonts w:hint="eastAsia"/>
        </w:rPr>
        <w:t>以下简称卖方）为中标</w:t>
      </w:r>
      <w:r>
        <w:rPr>
          <w:rFonts w:hint="eastAsia"/>
          <w:lang w:eastAsia="zh-CN"/>
        </w:rPr>
        <w:t>供应商</w:t>
      </w:r>
      <w:r>
        <w:rPr>
          <w:rFonts w:hint="eastAsia"/>
        </w:rPr>
        <w:t>。鉴于买方为获得以下服务，依据《中华人民共和国民法典》《中华人民共和国政府采购法》及其有关规定，买卖双方同意按照下述的条款和条件，签署本合同。</w:t>
      </w:r>
    </w:p>
    <w:p w14:paraId="403D2403">
      <w:pPr>
        <w:jc w:val="center"/>
        <w:rPr>
          <w:rFonts w:ascii="黑体" w:hAnsi="黑体" w:eastAsia="黑体"/>
          <w:sz w:val="28"/>
          <w:szCs w:val="28"/>
        </w:rPr>
      </w:pPr>
      <w:r>
        <w:rPr>
          <w:rFonts w:hint="eastAsia" w:ascii="黑体" w:hAnsi="黑体" w:eastAsia="黑体"/>
          <w:sz w:val="28"/>
          <w:szCs w:val="28"/>
        </w:rPr>
        <w:t xml:space="preserve"> 一、合同文件</w:t>
      </w:r>
    </w:p>
    <w:p w14:paraId="18EC90F5">
      <w:pPr>
        <w:ind w:firstLine="388"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39D330B0">
      <w:pPr>
        <w:ind w:firstLine="388" w:firstLineChars="200"/>
      </w:pPr>
      <w:r>
        <w:rPr>
          <w:rFonts w:hint="eastAsia"/>
        </w:rPr>
        <w:t>1.本合同书</w:t>
      </w:r>
    </w:p>
    <w:p w14:paraId="2B5C5B96">
      <w:pPr>
        <w:ind w:firstLine="388" w:firstLineChars="200"/>
      </w:pPr>
      <w:r>
        <w:rPr>
          <w:rFonts w:hint="eastAsia"/>
        </w:rPr>
        <w:t>2.中标通知书</w:t>
      </w:r>
    </w:p>
    <w:p w14:paraId="3E70803C">
      <w:pPr>
        <w:ind w:firstLine="388" w:firstLineChars="200"/>
      </w:pPr>
      <w:r>
        <w:rPr>
          <w:rFonts w:hint="eastAsia"/>
        </w:rPr>
        <w:t>3.合同修改协议</w:t>
      </w:r>
    </w:p>
    <w:p w14:paraId="11C3CCA8">
      <w:pPr>
        <w:ind w:firstLine="388" w:firstLineChars="200"/>
      </w:pPr>
      <w:r>
        <w:rPr>
          <w:rFonts w:hint="eastAsia"/>
        </w:rPr>
        <w:t>4.</w:t>
      </w:r>
      <w:r>
        <w:rPr>
          <w:rFonts w:hint="eastAsia"/>
          <w:lang w:eastAsia="zh-CN"/>
        </w:rPr>
        <w:t>响应文件</w:t>
      </w:r>
      <w:r>
        <w:rPr>
          <w:rFonts w:hint="eastAsia"/>
        </w:rPr>
        <w:t>（含澄清文件）</w:t>
      </w:r>
    </w:p>
    <w:p w14:paraId="51064EC2">
      <w:pPr>
        <w:ind w:firstLine="388" w:firstLineChars="200"/>
      </w:pPr>
      <w:r>
        <w:rPr>
          <w:rFonts w:hint="eastAsia"/>
        </w:rPr>
        <w:t>5.</w:t>
      </w:r>
      <w:r>
        <w:rPr>
          <w:rFonts w:hint="eastAsia"/>
          <w:lang w:eastAsia="zh-CN"/>
        </w:rPr>
        <w:t>采购文件</w:t>
      </w:r>
      <w:r>
        <w:rPr>
          <w:rFonts w:hint="eastAsia"/>
        </w:rPr>
        <w:t>（含补遗文件、修改文件）</w:t>
      </w:r>
    </w:p>
    <w:p w14:paraId="07FDFF58">
      <w:pPr>
        <w:jc w:val="center"/>
        <w:rPr>
          <w:rFonts w:hAnsi="宋体" w:cs="宋体"/>
          <w:sz w:val="28"/>
          <w:szCs w:val="28"/>
        </w:rPr>
      </w:pPr>
      <w:r>
        <w:rPr>
          <w:rFonts w:hint="eastAsia" w:ascii="黑体" w:hAnsi="黑体" w:eastAsia="黑体" w:cs="黑体"/>
          <w:sz w:val="28"/>
          <w:szCs w:val="28"/>
        </w:rPr>
        <w:t>二、服务名称及数量</w:t>
      </w:r>
    </w:p>
    <w:p w14:paraId="5386A42B">
      <w:pPr>
        <w:ind w:firstLine="388" w:firstLineChars="200"/>
      </w:pPr>
      <w:r>
        <w:rPr>
          <w:rFonts w:hint="eastAsia"/>
        </w:rPr>
        <w:t>本合同所提供的服务及数量详见</w:t>
      </w:r>
      <w:r>
        <w:rPr>
          <w:rFonts w:hint="eastAsia"/>
          <w:lang w:eastAsia="zh-CN"/>
        </w:rPr>
        <w:t>采购文件</w:t>
      </w:r>
      <w:r>
        <w:rPr>
          <w:rFonts w:hint="eastAsia"/>
        </w:rPr>
        <w:t>的《项目招标需求》。</w:t>
      </w:r>
    </w:p>
    <w:p w14:paraId="25E4B1BE">
      <w:pPr>
        <w:jc w:val="center"/>
        <w:rPr>
          <w:rFonts w:hAnsi="宋体" w:cs="宋体"/>
          <w:sz w:val="28"/>
          <w:szCs w:val="28"/>
        </w:rPr>
      </w:pPr>
      <w:r>
        <w:rPr>
          <w:rFonts w:hint="eastAsia" w:ascii="黑体" w:hAnsi="黑体" w:eastAsia="黑体" w:cs="黑体"/>
          <w:sz w:val="28"/>
          <w:szCs w:val="28"/>
        </w:rPr>
        <w:t>三、合同金额</w:t>
      </w:r>
    </w:p>
    <w:p w14:paraId="22DEE932">
      <w:pPr>
        <w:ind w:firstLine="388" w:firstLineChars="200"/>
      </w:pPr>
      <w:r>
        <w:rPr>
          <w:rFonts w:hint="eastAsia"/>
        </w:rPr>
        <w:t>本合同金额为(大写)                元人民币（￥：            元人民币）。</w:t>
      </w:r>
    </w:p>
    <w:p w14:paraId="35C3EBD3">
      <w:pPr>
        <w:ind w:firstLine="388" w:firstLineChars="200"/>
      </w:pPr>
      <w:r>
        <w:rPr>
          <w:rFonts w:hint="eastAsia"/>
        </w:rPr>
        <w:t>合同金额应包含本招标内容全部工作所需的一切费用，包括各项成本、利润、税金等。</w:t>
      </w:r>
    </w:p>
    <w:p w14:paraId="5D650FBB">
      <w:pPr>
        <w:jc w:val="center"/>
        <w:rPr>
          <w:rFonts w:hAnsi="宋体" w:cs="宋体"/>
          <w:sz w:val="28"/>
          <w:szCs w:val="28"/>
        </w:rPr>
      </w:pPr>
      <w:r>
        <w:rPr>
          <w:rFonts w:hint="eastAsia" w:ascii="黑体" w:hAnsi="黑体" w:eastAsia="黑体" w:cs="黑体"/>
          <w:sz w:val="28"/>
          <w:szCs w:val="28"/>
        </w:rPr>
        <w:t>四、资金支付</w:t>
      </w:r>
    </w:p>
    <w:p w14:paraId="5B1BE423">
      <w:pPr>
        <w:ind w:firstLine="388" w:firstLineChars="200"/>
        <w:rPr>
          <w:rFonts w:hAnsi="宋体" w:cs="宋体"/>
          <w:sz w:val="24"/>
        </w:rPr>
      </w:pPr>
      <w:r>
        <w:rPr>
          <w:rFonts w:hint="eastAsia"/>
        </w:rPr>
        <w:t>本合同的资金支付详见</w:t>
      </w:r>
      <w:r>
        <w:rPr>
          <w:rFonts w:hint="eastAsia"/>
          <w:lang w:eastAsia="zh-CN"/>
        </w:rPr>
        <w:t>采购文件</w:t>
      </w:r>
      <w:r>
        <w:rPr>
          <w:rFonts w:hint="eastAsia"/>
        </w:rPr>
        <w:t>的《项目招标需求》。</w:t>
      </w:r>
      <w:r>
        <w:rPr>
          <w:rFonts w:hint="eastAsia" w:hAnsi="宋体" w:cs="宋体"/>
          <w:sz w:val="24"/>
        </w:rPr>
        <w:t xml:space="preserve">                                 </w:t>
      </w:r>
    </w:p>
    <w:p w14:paraId="76603FCC">
      <w:pPr>
        <w:jc w:val="center"/>
        <w:rPr>
          <w:rFonts w:hAnsi="宋体" w:cs="宋体"/>
          <w:sz w:val="28"/>
          <w:szCs w:val="28"/>
        </w:rPr>
      </w:pPr>
      <w:r>
        <w:rPr>
          <w:rFonts w:hint="eastAsia" w:ascii="黑体" w:hAnsi="黑体" w:eastAsia="黑体" w:cs="黑体"/>
          <w:sz w:val="28"/>
          <w:szCs w:val="28"/>
        </w:rPr>
        <w:t>五、服务期限和服务地点</w:t>
      </w:r>
    </w:p>
    <w:p w14:paraId="7887DE4E">
      <w:pPr>
        <w:ind w:firstLine="388" w:firstLineChars="200"/>
        <w:rPr>
          <w:rFonts w:hAnsi="宋体" w:cs="宋体"/>
          <w:szCs w:val="21"/>
        </w:rPr>
      </w:pPr>
      <w:r>
        <w:rPr>
          <w:rFonts w:hint="eastAsia" w:hAnsi="宋体" w:cs="宋体"/>
          <w:szCs w:val="21"/>
        </w:rPr>
        <w:t>本合同的服务期限和服务地点详见</w:t>
      </w:r>
      <w:r>
        <w:rPr>
          <w:rFonts w:hint="eastAsia" w:hAnsi="宋体" w:cs="宋体"/>
          <w:szCs w:val="21"/>
          <w:lang w:eastAsia="zh-CN"/>
        </w:rPr>
        <w:t>采购文件</w:t>
      </w:r>
      <w:r>
        <w:rPr>
          <w:rFonts w:hint="eastAsia" w:hAnsi="宋体" w:cs="宋体"/>
          <w:szCs w:val="21"/>
        </w:rPr>
        <w:t>的《项目招标需求》。</w:t>
      </w:r>
    </w:p>
    <w:p w14:paraId="65D67B52">
      <w:pPr>
        <w:jc w:val="center"/>
        <w:rPr>
          <w:rFonts w:hAnsi="宋体" w:cs="宋体"/>
          <w:sz w:val="28"/>
          <w:szCs w:val="28"/>
        </w:rPr>
      </w:pPr>
      <w:r>
        <w:rPr>
          <w:rFonts w:hint="eastAsia" w:ascii="黑体" w:hAnsi="黑体" w:eastAsia="黑体" w:cs="黑体"/>
          <w:sz w:val="28"/>
          <w:szCs w:val="28"/>
        </w:rPr>
        <w:t>六、质量保证和服务承诺</w:t>
      </w:r>
    </w:p>
    <w:p w14:paraId="587603ED">
      <w:pPr>
        <w:ind w:firstLine="388" w:firstLineChars="200"/>
        <w:rPr>
          <w:rFonts w:hAnsi="宋体" w:cs="宋体"/>
          <w:szCs w:val="21"/>
        </w:rPr>
      </w:pPr>
      <w:r>
        <w:rPr>
          <w:rFonts w:hint="eastAsia" w:hAnsi="宋体" w:cs="宋体"/>
          <w:szCs w:val="21"/>
        </w:rPr>
        <w:t>本合同的质量保证和服务承诺：</w:t>
      </w:r>
    </w:p>
    <w:p w14:paraId="34901813">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409A41DA">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279A7EA8">
      <w:pPr>
        <w:jc w:val="center"/>
        <w:rPr>
          <w:rFonts w:hAnsi="宋体" w:cs="宋体"/>
          <w:sz w:val="28"/>
          <w:szCs w:val="28"/>
        </w:rPr>
      </w:pPr>
      <w:r>
        <w:rPr>
          <w:rFonts w:hint="eastAsia" w:ascii="黑体" w:hAnsi="黑体" w:eastAsia="黑体" w:cs="黑体"/>
          <w:sz w:val="28"/>
          <w:szCs w:val="28"/>
        </w:rPr>
        <w:t>九、验收标准和要求</w:t>
      </w:r>
    </w:p>
    <w:p w14:paraId="736F6309">
      <w:pPr>
        <w:ind w:firstLine="388" w:firstLineChars="200"/>
        <w:rPr>
          <w:rFonts w:hAnsi="宋体" w:cs="宋体"/>
          <w:sz w:val="24"/>
        </w:rPr>
      </w:pPr>
      <w:r>
        <w:rPr>
          <w:rFonts w:hint="eastAsia" w:hAnsi="宋体" w:cs="宋体"/>
          <w:szCs w:val="21"/>
        </w:rPr>
        <w:t>本合同的验收标准和要求：</w:t>
      </w:r>
      <w:r>
        <w:rPr>
          <w:rFonts w:hint="eastAsia" w:hAnsi="宋体" w:cs="宋体"/>
          <w:sz w:val="24"/>
        </w:rPr>
        <w:t xml:space="preserve">                                </w:t>
      </w:r>
    </w:p>
    <w:p w14:paraId="4B4F0E4A">
      <w:pPr>
        <w:jc w:val="center"/>
        <w:rPr>
          <w:rFonts w:hAnsi="宋体" w:cs="宋体"/>
          <w:sz w:val="28"/>
          <w:szCs w:val="28"/>
        </w:rPr>
      </w:pPr>
      <w:r>
        <w:rPr>
          <w:rFonts w:hint="eastAsia" w:ascii="黑体" w:hAnsi="黑体" w:eastAsia="黑体" w:cs="黑体"/>
          <w:sz w:val="28"/>
          <w:szCs w:val="28"/>
        </w:rPr>
        <w:t>十、知识产权与保密</w:t>
      </w:r>
    </w:p>
    <w:p w14:paraId="2EE000D8">
      <w:pPr>
        <w:ind w:firstLine="388" w:firstLineChars="200"/>
        <w:rPr>
          <w:rFonts w:hAnsi="宋体" w:cs="宋体"/>
          <w:szCs w:val="21"/>
        </w:rPr>
      </w:pPr>
      <w:r>
        <w:rPr>
          <w:rFonts w:hint="eastAsia" w:hAnsi="宋体" w:cs="宋体"/>
          <w:szCs w:val="21"/>
        </w:rPr>
        <w:t xml:space="preserve">本合同的知识产权要求： </w:t>
      </w:r>
    </w:p>
    <w:p w14:paraId="35C77B89">
      <w:pPr>
        <w:ind w:firstLine="388" w:firstLineChars="200"/>
        <w:rPr>
          <w:rFonts w:hAnsi="宋体" w:cs="宋体"/>
          <w:szCs w:val="21"/>
        </w:rPr>
      </w:pPr>
      <w:r>
        <w:rPr>
          <w:rFonts w:hint="eastAsia" w:hAnsi="宋体" w:cs="宋体"/>
          <w:szCs w:val="21"/>
        </w:rPr>
        <w:t>本合同的保密要求：</w:t>
      </w:r>
    </w:p>
    <w:p w14:paraId="1170978A">
      <w:pPr>
        <w:jc w:val="center"/>
        <w:rPr>
          <w:rFonts w:hAnsi="宋体" w:cs="宋体"/>
          <w:sz w:val="28"/>
          <w:szCs w:val="28"/>
        </w:rPr>
      </w:pPr>
      <w:r>
        <w:rPr>
          <w:rFonts w:hint="eastAsia" w:ascii="黑体" w:hAnsi="黑体" w:eastAsia="黑体" w:cs="黑体"/>
          <w:sz w:val="28"/>
          <w:szCs w:val="28"/>
        </w:rPr>
        <w:t>十一、履约保证金</w:t>
      </w:r>
    </w:p>
    <w:p w14:paraId="27EEA484">
      <w:pPr>
        <w:ind w:firstLine="388" w:firstLineChars="200"/>
        <w:rPr>
          <w:rFonts w:hAnsi="宋体" w:cs="宋体"/>
          <w:szCs w:val="21"/>
        </w:rPr>
      </w:pPr>
      <w:r>
        <w:rPr>
          <w:rFonts w:hint="eastAsia" w:hAnsi="宋体" w:cs="宋体"/>
          <w:szCs w:val="21"/>
        </w:rPr>
        <w:t>卖方应在中标结果确定后、签署本合同前按照</w:t>
      </w:r>
      <w:r>
        <w:rPr>
          <w:rFonts w:hint="eastAsia" w:hAnsi="宋体" w:cs="宋体"/>
          <w:szCs w:val="21"/>
          <w:lang w:eastAsia="zh-CN"/>
        </w:rPr>
        <w:t>采购文件</w:t>
      </w:r>
      <w:r>
        <w:rPr>
          <w:rFonts w:hint="eastAsia" w:hAnsi="宋体" w:cs="宋体"/>
          <w:szCs w:val="21"/>
        </w:rPr>
        <w:t xml:space="preserve">的规定向 </w:t>
      </w:r>
      <w:r>
        <w:rPr>
          <w:rFonts w:hint="eastAsia" w:hAnsi="宋体" w:cs="宋体"/>
          <w:szCs w:val="21"/>
          <w:u w:val="single"/>
        </w:rPr>
        <w:t xml:space="preserve">           </w:t>
      </w:r>
      <w:r>
        <w:rPr>
          <w:rFonts w:hint="eastAsia" w:hAnsi="宋体" w:cs="宋体"/>
          <w:szCs w:val="21"/>
        </w:rPr>
        <w:t>提交。</w:t>
      </w:r>
    </w:p>
    <w:p w14:paraId="317EEBBA">
      <w:pPr>
        <w:ind w:firstLine="388" w:firstLineChars="200"/>
        <w:rPr>
          <w:rFonts w:hAnsi="宋体" w:cs="宋体"/>
          <w:szCs w:val="21"/>
        </w:rPr>
      </w:pPr>
      <w:r>
        <w:rPr>
          <w:rFonts w:hint="eastAsia" w:hAnsi="宋体" w:cs="宋体"/>
          <w:szCs w:val="21"/>
        </w:rPr>
        <w:t>履约保证金用于补偿买方因卖方不能履行合同义务而蒙受的损失。</w:t>
      </w:r>
    </w:p>
    <w:p w14:paraId="0FF58663">
      <w:pPr>
        <w:ind w:firstLine="388" w:firstLineChars="200"/>
        <w:rPr>
          <w:rFonts w:hAnsi="宋体" w:cs="宋体"/>
          <w:szCs w:val="21"/>
        </w:rPr>
      </w:pPr>
      <w:r>
        <w:rPr>
          <w:rFonts w:hint="eastAsia" w:hAnsi="宋体" w:cs="宋体"/>
          <w:szCs w:val="21"/>
        </w:rPr>
        <w:t>履约保证金按政府采购有关规定返还。</w:t>
      </w:r>
    </w:p>
    <w:p w14:paraId="50C5E21E">
      <w:pPr>
        <w:jc w:val="center"/>
        <w:rPr>
          <w:rFonts w:ascii="黑体" w:hAnsi="黑体" w:eastAsia="黑体" w:cs="黑体"/>
          <w:sz w:val="28"/>
          <w:szCs w:val="28"/>
        </w:rPr>
      </w:pPr>
      <w:r>
        <w:rPr>
          <w:rFonts w:hint="eastAsia" w:ascii="黑体" w:hAnsi="黑体" w:eastAsia="黑体" w:cs="黑体"/>
          <w:sz w:val="28"/>
          <w:szCs w:val="28"/>
        </w:rPr>
        <w:t>十二、合同中止、解除</w:t>
      </w:r>
    </w:p>
    <w:p w14:paraId="290ADC2B">
      <w:pPr>
        <w:ind w:firstLine="388"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3933E68C">
      <w:pPr>
        <w:ind w:firstLine="388" w:firstLineChars="200"/>
        <w:rPr>
          <w:rFonts w:ascii="宋体" w:hAnsi="宋体" w:cs="宋体"/>
          <w:szCs w:val="21"/>
        </w:rPr>
      </w:pPr>
      <w:r>
        <w:rPr>
          <w:rFonts w:hint="eastAsia" w:ascii="宋体" w:hAnsi="宋体" w:cs="宋体"/>
          <w:szCs w:val="21"/>
        </w:rPr>
        <w:t>2.遇不可抗力因素或国家政策变化，本合同可解除；</w:t>
      </w:r>
    </w:p>
    <w:p w14:paraId="13A28CA5">
      <w:pPr>
        <w:ind w:firstLine="388" w:firstLineChars="200"/>
        <w:rPr>
          <w:rFonts w:ascii="宋体" w:hAnsi="宋体" w:cs="宋体"/>
          <w:szCs w:val="21"/>
        </w:rPr>
      </w:pPr>
      <w:r>
        <w:rPr>
          <w:rFonts w:hint="eastAsia" w:ascii="宋体" w:hAnsi="宋体" w:cs="宋体"/>
          <w:szCs w:val="21"/>
        </w:rPr>
        <w:t>3.因一方违约，另一方可解除本合同；</w:t>
      </w:r>
    </w:p>
    <w:p w14:paraId="38BE1BB9">
      <w:pPr>
        <w:ind w:firstLine="388" w:firstLineChars="200"/>
        <w:rPr>
          <w:rFonts w:ascii="宋体" w:hAnsi="宋体" w:cs="宋体"/>
          <w:szCs w:val="21"/>
        </w:rPr>
      </w:pPr>
      <w:r>
        <w:rPr>
          <w:rFonts w:hint="eastAsia" w:ascii="宋体" w:hAnsi="宋体" w:cs="宋体"/>
          <w:szCs w:val="21"/>
        </w:rPr>
        <w:t>4.其他约定：</w:t>
      </w:r>
    </w:p>
    <w:p w14:paraId="52E1A648">
      <w:pPr>
        <w:jc w:val="center"/>
        <w:rPr>
          <w:rFonts w:hAnsi="宋体" w:cs="宋体"/>
          <w:sz w:val="28"/>
          <w:szCs w:val="28"/>
        </w:rPr>
      </w:pPr>
      <w:r>
        <w:rPr>
          <w:rFonts w:hint="eastAsia" w:ascii="黑体" w:hAnsi="黑体" w:eastAsia="黑体" w:cs="黑体"/>
          <w:sz w:val="28"/>
          <w:szCs w:val="28"/>
        </w:rPr>
        <w:t>十三、违约责任</w:t>
      </w:r>
    </w:p>
    <w:p w14:paraId="3BBF2338">
      <w:pPr>
        <w:ind w:firstLine="388" w:firstLineChars="200"/>
        <w:rPr>
          <w:rFonts w:ascii="宋体" w:hAnsi="宋体" w:cs="宋体"/>
          <w:szCs w:val="21"/>
        </w:rPr>
      </w:pPr>
      <w:r>
        <w:rPr>
          <w:rFonts w:hint="eastAsia" w:ascii="宋体" w:hAnsi="宋体" w:cs="宋体"/>
          <w:szCs w:val="21"/>
        </w:rPr>
        <w:t>本合同的违约责任：</w:t>
      </w:r>
    </w:p>
    <w:p w14:paraId="32BE3B88">
      <w:pPr>
        <w:jc w:val="center"/>
        <w:rPr>
          <w:rFonts w:hAnsi="宋体" w:cs="宋体"/>
          <w:sz w:val="28"/>
          <w:szCs w:val="28"/>
        </w:rPr>
      </w:pPr>
      <w:r>
        <w:rPr>
          <w:rFonts w:hint="eastAsia" w:ascii="黑体" w:hAnsi="黑体" w:eastAsia="黑体" w:cs="黑体"/>
          <w:sz w:val="28"/>
          <w:szCs w:val="28"/>
        </w:rPr>
        <w:t>十四、争议解决</w:t>
      </w:r>
    </w:p>
    <w:p w14:paraId="2B2C6AFE">
      <w:pPr>
        <w:ind w:firstLine="388"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0D47666E">
      <w:pPr>
        <w:ind w:firstLine="388" w:firstLineChars="200"/>
        <w:rPr>
          <w:rFonts w:ascii="宋体" w:hAnsi="宋体" w:cs="宋体"/>
          <w:szCs w:val="21"/>
        </w:rPr>
      </w:pPr>
      <w:r>
        <w:rPr>
          <w:rFonts w:hint="eastAsia" w:ascii="宋体" w:hAnsi="宋体" w:cs="宋体"/>
          <w:szCs w:val="21"/>
        </w:rPr>
        <w:t>1.通化仲裁委员会仲裁；</w:t>
      </w:r>
    </w:p>
    <w:p w14:paraId="0437A599">
      <w:pPr>
        <w:ind w:firstLine="388" w:firstLineChars="200"/>
        <w:rPr>
          <w:rFonts w:ascii="宋体" w:hAnsi="宋体" w:cs="宋体"/>
          <w:szCs w:val="21"/>
        </w:rPr>
      </w:pPr>
      <w:r>
        <w:rPr>
          <w:rFonts w:hint="eastAsia" w:ascii="宋体" w:hAnsi="宋体" w:cs="宋体"/>
          <w:szCs w:val="21"/>
        </w:rPr>
        <w:t>2.向甲方所在地人民法院提起诉讼。</w:t>
      </w:r>
    </w:p>
    <w:p w14:paraId="4DDB30FB">
      <w:pPr>
        <w:jc w:val="center"/>
        <w:rPr>
          <w:rFonts w:hAnsi="宋体" w:cs="宋体"/>
          <w:sz w:val="28"/>
          <w:szCs w:val="28"/>
        </w:rPr>
      </w:pPr>
      <w:r>
        <w:rPr>
          <w:rFonts w:hint="eastAsia" w:ascii="黑体" w:hAnsi="黑体" w:eastAsia="黑体" w:cs="黑体"/>
          <w:sz w:val="28"/>
          <w:szCs w:val="28"/>
        </w:rPr>
        <w:t>十五、合同生效及其它</w:t>
      </w:r>
    </w:p>
    <w:p w14:paraId="5E20BB50">
      <w:pPr>
        <w:pStyle w:val="14"/>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政府采购项目的采购合同内容的确定应以</w:t>
      </w:r>
      <w:r>
        <w:rPr>
          <w:rFonts w:hint="eastAsia" w:hAnsi="宋体" w:cs="宋体"/>
          <w:sz w:val="21"/>
          <w:szCs w:val="21"/>
          <w:lang w:eastAsia="zh-CN"/>
        </w:rPr>
        <w:t>采购文件</w:t>
      </w:r>
      <w:r>
        <w:rPr>
          <w:rFonts w:hint="eastAsia" w:hAnsi="宋体" w:cs="宋体"/>
          <w:sz w:val="21"/>
          <w:szCs w:val="21"/>
        </w:rPr>
        <w:t>和</w:t>
      </w:r>
      <w:r>
        <w:rPr>
          <w:rFonts w:hint="eastAsia" w:hAnsi="宋体" w:cs="宋体"/>
          <w:sz w:val="21"/>
          <w:szCs w:val="21"/>
          <w:lang w:eastAsia="zh-CN"/>
        </w:rPr>
        <w:t>响应文件</w:t>
      </w:r>
      <w:r>
        <w:rPr>
          <w:rFonts w:hint="eastAsia" w:hAnsi="宋体" w:cs="宋体"/>
          <w:sz w:val="21"/>
          <w:szCs w:val="21"/>
        </w:rPr>
        <w:t>为基础，不得违背其实质性内容。政府采购项目的采购合同自签订之日起七个工作日内，买方应当将合同副本报同级政府采购管理监督部门和有关部门备案。合同将在买卖双方签字盖章后开始生效。</w:t>
      </w:r>
    </w:p>
    <w:p w14:paraId="252C88CE">
      <w:pPr>
        <w:pStyle w:val="14"/>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本合同一式三份，具同等法律效力。买卖双方各执一份。</w:t>
      </w:r>
      <w:r>
        <w:rPr>
          <w:rFonts w:hint="eastAsia" w:hAnsi="宋体" w:cs="宋体"/>
          <w:sz w:val="21"/>
          <w:szCs w:val="21"/>
          <w:u w:val="single"/>
        </w:rPr>
        <w:t xml:space="preserve">             </w:t>
      </w:r>
      <w:r>
        <w:rPr>
          <w:rFonts w:hint="eastAsia" w:hAnsi="宋体" w:cs="宋体"/>
          <w:sz w:val="21"/>
          <w:szCs w:val="21"/>
        </w:rPr>
        <w:t>存档一份。</w:t>
      </w:r>
    </w:p>
    <w:p w14:paraId="2BC17D52">
      <w:pPr>
        <w:jc w:val="center"/>
        <w:rPr>
          <w:rFonts w:hAnsi="宋体" w:cs="宋体"/>
          <w:sz w:val="28"/>
          <w:szCs w:val="28"/>
        </w:rPr>
      </w:pPr>
      <w:r>
        <w:rPr>
          <w:rFonts w:hint="eastAsia" w:ascii="黑体" w:hAnsi="黑体" w:eastAsia="黑体" w:cs="黑体"/>
          <w:sz w:val="28"/>
          <w:szCs w:val="28"/>
        </w:rPr>
        <w:t>十六、补充条款</w:t>
      </w:r>
    </w:p>
    <w:p w14:paraId="2B5DBAEE">
      <w:pPr>
        <w:ind w:firstLine="388"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43CA1D77">
      <w:pPr>
        <w:pStyle w:val="14"/>
        <w:tabs>
          <w:tab w:val="left" w:pos="573"/>
        </w:tabs>
        <w:adjustRightInd w:val="0"/>
        <w:snapToGrid w:val="0"/>
        <w:spacing w:line="360" w:lineRule="exact"/>
        <w:ind w:firstLine="0"/>
        <w:rPr>
          <w:rFonts w:ascii="Times New Roman"/>
          <w:sz w:val="21"/>
          <w:szCs w:val="21"/>
        </w:rPr>
      </w:pPr>
    </w:p>
    <w:p w14:paraId="3991C3A0">
      <w:pPr>
        <w:pStyle w:val="14"/>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买    方：     （盖章）                           卖    方：     （盖章）      </w:t>
      </w:r>
    </w:p>
    <w:p w14:paraId="41AFB16A">
      <w:pPr>
        <w:pStyle w:val="14"/>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签约代表：                                       签约代表：             </w:t>
      </w:r>
    </w:p>
    <w:p w14:paraId="0E2EAA22">
      <w:pPr>
        <w:pStyle w:val="14"/>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6DDA054E">
      <w:pPr>
        <w:pStyle w:val="14"/>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0C82B9E9">
      <w:pPr>
        <w:pStyle w:val="14"/>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传    真：                                       传    真：               </w:t>
      </w:r>
    </w:p>
    <w:p w14:paraId="55BED8F7">
      <w:pPr>
        <w:pStyle w:val="14"/>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1EFEE6E1">
      <w:pPr>
        <w:pStyle w:val="3"/>
        <w:ind w:firstLine="0"/>
        <w:jc w:val="center"/>
        <w:rPr>
          <w:rStyle w:val="22"/>
          <w:b/>
          <w:bCs/>
          <w:sz w:val="36"/>
          <w:szCs w:val="36"/>
        </w:rPr>
      </w:pPr>
    </w:p>
    <w:p w14:paraId="3ACAFF16">
      <w:pPr>
        <w:pStyle w:val="3"/>
        <w:ind w:firstLine="0"/>
        <w:jc w:val="center"/>
        <w:rPr>
          <w:rStyle w:val="22"/>
          <w:rFonts w:hAnsi="宋体" w:cs="宋体"/>
          <w:b w:val="0"/>
          <w:bCs w:val="0"/>
          <w:sz w:val="24"/>
          <w:szCs w:val="24"/>
        </w:rPr>
      </w:pPr>
      <w:r>
        <w:rPr>
          <w:rStyle w:val="22"/>
          <w:rFonts w:hint="eastAsia"/>
          <w:b/>
          <w:bCs/>
          <w:sz w:val="36"/>
          <w:szCs w:val="36"/>
        </w:rPr>
        <w:t xml:space="preserve">第八章  </w:t>
      </w:r>
      <w:r>
        <w:rPr>
          <w:rStyle w:val="22"/>
          <w:rFonts w:hint="eastAsia"/>
          <w:b/>
          <w:bCs/>
          <w:sz w:val="36"/>
          <w:szCs w:val="36"/>
          <w:lang w:eastAsia="zh-CN"/>
        </w:rPr>
        <w:t>响应文件</w:t>
      </w:r>
      <w:r>
        <w:rPr>
          <w:rStyle w:val="22"/>
          <w:rFonts w:hint="eastAsia"/>
          <w:b/>
          <w:bCs/>
          <w:sz w:val="36"/>
          <w:szCs w:val="36"/>
        </w:rPr>
        <w:t>格式</w:t>
      </w:r>
    </w:p>
    <w:p w14:paraId="1183D887">
      <w:pPr>
        <w:pStyle w:val="2"/>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w:t>
      </w:r>
      <w:r>
        <w:rPr>
          <w:rFonts w:hint="eastAsia" w:ascii="楷体" w:hAnsi="楷体" w:eastAsia="楷体" w:cs="黑体"/>
          <w:bCs w:val="0"/>
          <w:sz w:val="24"/>
          <w:szCs w:val="24"/>
          <w:lang w:eastAsia="zh-CN"/>
        </w:rPr>
        <w:t>供应商</w:t>
      </w:r>
      <w:r>
        <w:rPr>
          <w:rFonts w:hint="eastAsia" w:ascii="楷体" w:hAnsi="楷体" w:eastAsia="楷体" w:cs="黑体"/>
          <w:bCs w:val="0"/>
          <w:sz w:val="24"/>
          <w:szCs w:val="24"/>
        </w:rPr>
        <w:t>按照以下要求的格式、内容、顺序及要求制作</w:t>
      </w:r>
      <w:r>
        <w:rPr>
          <w:rFonts w:hint="eastAsia" w:ascii="楷体" w:hAnsi="楷体" w:eastAsia="楷体" w:cs="黑体"/>
          <w:bCs w:val="0"/>
          <w:sz w:val="24"/>
          <w:szCs w:val="24"/>
          <w:lang w:eastAsia="zh-CN"/>
        </w:rPr>
        <w:t>响应文件</w:t>
      </w:r>
      <w:r>
        <w:rPr>
          <w:rFonts w:hint="eastAsia" w:ascii="楷体" w:hAnsi="楷体" w:eastAsia="楷体" w:cs="黑体"/>
          <w:bCs w:val="0"/>
          <w:sz w:val="24"/>
          <w:szCs w:val="24"/>
        </w:rPr>
        <w:t>，并按照目录条目下的要求填写相应内容，否则可能影响评审专家对</w:t>
      </w:r>
      <w:r>
        <w:rPr>
          <w:rFonts w:hint="eastAsia" w:ascii="楷体" w:hAnsi="楷体" w:eastAsia="楷体" w:cs="黑体"/>
          <w:bCs w:val="0"/>
          <w:sz w:val="24"/>
          <w:szCs w:val="24"/>
          <w:lang w:eastAsia="zh-CN"/>
        </w:rPr>
        <w:t>响应文件</w:t>
      </w:r>
      <w:r>
        <w:rPr>
          <w:rFonts w:hint="eastAsia" w:ascii="楷体" w:hAnsi="楷体" w:eastAsia="楷体" w:cs="黑体"/>
          <w:bCs w:val="0"/>
          <w:sz w:val="24"/>
          <w:szCs w:val="24"/>
        </w:rPr>
        <w:t>的评价。2.</w:t>
      </w:r>
      <w:r>
        <w:rPr>
          <w:rFonts w:hint="eastAsia" w:ascii="楷体" w:hAnsi="楷体" w:eastAsia="楷体" w:cs="黑体"/>
          <w:bCs w:val="0"/>
          <w:sz w:val="24"/>
          <w:szCs w:val="24"/>
          <w:lang w:eastAsia="zh-CN"/>
        </w:rPr>
        <w:t>供应商</w:t>
      </w:r>
      <w:r>
        <w:rPr>
          <w:rFonts w:hint="eastAsia" w:ascii="楷体" w:hAnsi="楷体" w:eastAsia="楷体" w:cs="黑体"/>
          <w:bCs w:val="0"/>
          <w:sz w:val="24"/>
          <w:szCs w:val="24"/>
        </w:rPr>
        <w:t>在制作</w:t>
      </w:r>
      <w:r>
        <w:rPr>
          <w:rFonts w:hint="eastAsia" w:ascii="楷体" w:hAnsi="楷体" w:eastAsia="楷体" w:cs="黑体"/>
          <w:bCs w:val="0"/>
          <w:sz w:val="24"/>
          <w:szCs w:val="24"/>
          <w:lang w:eastAsia="zh-CN"/>
        </w:rPr>
        <w:t>响应文件</w:t>
      </w:r>
      <w:r>
        <w:rPr>
          <w:rFonts w:hint="eastAsia" w:ascii="楷体" w:hAnsi="楷体" w:eastAsia="楷体" w:cs="黑体"/>
          <w:bCs w:val="0"/>
          <w:sz w:val="24"/>
          <w:szCs w:val="24"/>
        </w:rPr>
        <w:t>目录时，如需提示评审专家了解该条目内容可在目录备注栏中填写所提供材料名称。3.</w:t>
      </w:r>
      <w:r>
        <w:rPr>
          <w:rFonts w:hint="eastAsia" w:ascii="楷体" w:hAnsi="楷体" w:eastAsia="楷体" w:cs="黑体"/>
          <w:bCs w:val="0"/>
          <w:sz w:val="24"/>
          <w:szCs w:val="24"/>
          <w:lang w:eastAsia="zh-CN"/>
        </w:rPr>
        <w:t>响应文件</w:t>
      </w:r>
      <w:r>
        <w:rPr>
          <w:rFonts w:hint="eastAsia" w:ascii="楷体" w:hAnsi="楷体" w:eastAsia="楷体" w:cs="黑体"/>
          <w:bCs w:val="0"/>
          <w:sz w:val="24"/>
          <w:szCs w:val="24"/>
        </w:rPr>
        <w:t>提供格式的，按格式填写；未提供格式的，</w:t>
      </w:r>
      <w:r>
        <w:rPr>
          <w:rFonts w:hint="eastAsia" w:ascii="楷体" w:hAnsi="楷体" w:eastAsia="楷体" w:cs="黑体"/>
          <w:bCs w:val="0"/>
          <w:sz w:val="24"/>
          <w:szCs w:val="24"/>
          <w:lang w:eastAsia="zh-CN"/>
        </w:rPr>
        <w:t>供应商</w:t>
      </w:r>
      <w:r>
        <w:rPr>
          <w:rFonts w:hint="eastAsia" w:ascii="楷体" w:hAnsi="楷体" w:eastAsia="楷体" w:cs="黑体"/>
          <w:bCs w:val="0"/>
          <w:sz w:val="24"/>
          <w:szCs w:val="24"/>
        </w:rPr>
        <w:t>自拟格式。）</w:t>
      </w:r>
    </w:p>
    <w:p w14:paraId="4407EB9F">
      <w:pPr>
        <w:spacing w:before="312" w:beforeLines="100" w:after="780" w:afterLines="250"/>
        <w:rPr>
          <w:rFonts w:ascii="黑体" w:hAnsi="黑体" w:eastAsia="黑体"/>
          <w:b/>
          <w:sz w:val="44"/>
          <w:szCs w:val="44"/>
        </w:rPr>
      </w:pPr>
      <w:r>
        <w:rPr>
          <w:rFonts w:ascii="黑体" w:hAnsi="黑体" w:eastAsia="黑体"/>
          <w:b/>
          <w:sz w:val="44"/>
          <w:szCs w:val="44"/>
        </w:rPr>
        <w:br w:type="page"/>
      </w:r>
    </w:p>
    <w:p w14:paraId="6F4D1341">
      <w:pPr>
        <w:spacing w:after="624" w:afterLines="200"/>
        <w:jc w:val="center"/>
        <w:rPr>
          <w:rFonts w:ascii="黑体" w:hAnsi="黑体" w:eastAsia="黑体"/>
          <w:b/>
          <w:sz w:val="72"/>
          <w:szCs w:val="72"/>
        </w:rPr>
      </w:pPr>
    </w:p>
    <w:p w14:paraId="0B0D9A9F">
      <w:pPr>
        <w:spacing w:after="624" w:afterLines="200"/>
        <w:jc w:val="center"/>
        <w:rPr>
          <w:rFonts w:ascii="黑体" w:hAnsi="黑体" w:eastAsia="黑体"/>
          <w:b/>
          <w:sz w:val="72"/>
          <w:szCs w:val="72"/>
        </w:rPr>
      </w:pPr>
    </w:p>
    <w:p w14:paraId="5BAC9FCA">
      <w:pPr>
        <w:spacing w:after="624" w:afterLines="200"/>
        <w:jc w:val="center"/>
        <w:rPr>
          <w:rFonts w:ascii="黑体" w:hAnsi="黑体" w:eastAsia="黑体"/>
          <w:b/>
          <w:sz w:val="72"/>
          <w:szCs w:val="72"/>
        </w:rPr>
      </w:pPr>
      <w:r>
        <w:rPr>
          <w:rFonts w:hint="eastAsia" w:ascii="黑体" w:hAnsi="黑体" w:eastAsia="黑体"/>
          <w:b/>
          <w:sz w:val="72"/>
          <w:szCs w:val="72"/>
          <w:lang w:val="en-US" w:eastAsia="zh-CN"/>
        </w:rPr>
        <w:t>响</w:t>
      </w:r>
      <w:r>
        <w:rPr>
          <w:rFonts w:hint="eastAsia" w:ascii="黑体" w:hAnsi="黑体" w:eastAsia="黑体"/>
          <w:b/>
          <w:sz w:val="72"/>
          <w:szCs w:val="72"/>
        </w:rPr>
        <w:t xml:space="preserve"> </w:t>
      </w:r>
      <w:r>
        <w:rPr>
          <w:rFonts w:hint="eastAsia" w:ascii="黑体" w:hAnsi="黑体" w:eastAsia="黑体"/>
          <w:b/>
          <w:sz w:val="72"/>
          <w:szCs w:val="72"/>
          <w:lang w:val="en-US" w:eastAsia="zh-CN"/>
        </w:rPr>
        <w:t>应</w:t>
      </w:r>
      <w:r>
        <w:rPr>
          <w:rFonts w:hint="eastAsia" w:ascii="黑体" w:hAnsi="黑体" w:eastAsia="黑体"/>
          <w:b/>
          <w:sz w:val="72"/>
          <w:szCs w:val="72"/>
        </w:rPr>
        <w:t xml:space="preserve"> 文 件</w:t>
      </w:r>
    </w:p>
    <w:p w14:paraId="35A5593B"/>
    <w:p w14:paraId="37230053"/>
    <w:p w14:paraId="7E9A322E">
      <w:pPr>
        <w:ind w:left="1919" w:leftChars="619" w:right="1200" w:rightChars="619" w:hanging="719" w:hangingChars="209"/>
        <w:rPr>
          <w:rFonts w:ascii="宋体" w:hAnsi="宋体"/>
          <w:bCs/>
          <w:sz w:val="36"/>
        </w:rPr>
      </w:pPr>
      <w:r>
        <w:rPr>
          <w:rFonts w:hint="eastAsia" w:ascii="宋体" w:hAnsi="宋体"/>
          <w:b/>
          <w:bCs/>
          <w:sz w:val="36"/>
        </w:rPr>
        <w:t>项目编号：</w:t>
      </w:r>
      <w:r>
        <w:rPr>
          <w:rFonts w:hint="eastAsia" w:ascii="宋体" w:hAnsi="宋体"/>
          <w:sz w:val="36"/>
          <w:szCs w:val="36"/>
          <w:u w:val="single"/>
        </w:rPr>
        <w:t xml:space="preserve">                            </w:t>
      </w:r>
    </w:p>
    <w:p w14:paraId="4D9E7A33">
      <w:pPr>
        <w:ind w:left="1919" w:leftChars="619" w:right="1200" w:rightChars="619" w:hanging="719" w:hangingChars="209"/>
        <w:rPr>
          <w:rFonts w:ascii="宋体" w:hAnsi="宋体"/>
          <w:bCs/>
          <w:sz w:val="36"/>
        </w:rPr>
      </w:pPr>
      <w:r>
        <w:rPr>
          <w:rFonts w:hint="eastAsia" w:ascii="宋体" w:hAnsi="宋体"/>
          <w:b/>
          <w:bCs/>
          <w:sz w:val="36"/>
        </w:rPr>
        <w:t>项目名称：</w:t>
      </w:r>
      <w:r>
        <w:rPr>
          <w:rFonts w:hint="eastAsia" w:ascii="宋体" w:hAnsi="宋体"/>
          <w:sz w:val="36"/>
          <w:szCs w:val="36"/>
          <w:u w:val="single"/>
        </w:rPr>
        <w:t xml:space="preserve">                            </w:t>
      </w:r>
    </w:p>
    <w:p w14:paraId="0D2640C8">
      <w:pPr>
        <w:ind w:left="1919" w:leftChars="619" w:right="1200" w:rightChars="619" w:hanging="719" w:hangingChars="209"/>
        <w:rPr>
          <w:rFonts w:ascii="宋体" w:hAnsi="宋体"/>
          <w:sz w:val="36"/>
          <w:szCs w:val="36"/>
        </w:rPr>
      </w:pPr>
      <w:r>
        <w:rPr>
          <w:rFonts w:ascii="宋体" w:hAnsi="宋体"/>
          <w:b/>
          <w:bCs/>
          <w:sz w:val="36"/>
        </w:rPr>
        <w:t>包</w:t>
      </w:r>
      <w:r>
        <w:rPr>
          <w:rFonts w:hint="eastAsia" w:ascii="宋体" w:hAnsi="宋体"/>
          <w:b/>
          <w:bCs/>
          <w:sz w:val="36"/>
        </w:rPr>
        <w:t xml:space="preserve">    </w:t>
      </w:r>
      <w:r>
        <w:rPr>
          <w:rFonts w:ascii="宋体" w:hAnsi="宋体"/>
          <w:b/>
          <w:bCs/>
          <w:sz w:val="36"/>
        </w:rPr>
        <w:t>号</w:t>
      </w:r>
      <w:r>
        <w:rPr>
          <w:rFonts w:hint="eastAsia" w:ascii="宋体" w:hAnsi="宋体"/>
          <w:sz w:val="36"/>
          <w:szCs w:val="36"/>
        </w:rPr>
        <w:t>：</w:t>
      </w:r>
      <w:r>
        <w:rPr>
          <w:rFonts w:hint="eastAsia" w:ascii="宋体" w:hAnsi="宋体"/>
          <w:sz w:val="36"/>
          <w:szCs w:val="36"/>
          <w:u w:val="single"/>
        </w:rPr>
        <w:t xml:space="preserve">                         </w:t>
      </w:r>
    </w:p>
    <w:p w14:paraId="61006297">
      <w:pPr>
        <w:spacing w:after="1560" w:afterLines="500"/>
        <w:ind w:right="525" w:rightChars="271"/>
        <w:rPr>
          <w:rFonts w:ascii="宋体" w:hAnsi="宋体"/>
          <w:sz w:val="36"/>
          <w:szCs w:val="36"/>
        </w:rPr>
      </w:pPr>
    </w:p>
    <w:p w14:paraId="30D95DB3">
      <w:pPr>
        <w:ind w:right="1189" w:rightChars="613" w:firstLine="792" w:firstLineChars="300"/>
        <w:rPr>
          <w:rFonts w:ascii="宋体" w:hAnsi="宋体"/>
          <w:b/>
          <w:bCs/>
          <w:sz w:val="28"/>
          <w:szCs w:val="28"/>
        </w:rPr>
      </w:pPr>
      <w:r>
        <w:rPr>
          <w:rFonts w:hint="eastAsia" w:ascii="宋体" w:hAnsi="宋体"/>
          <w:b/>
          <w:bCs/>
          <w:sz w:val="28"/>
          <w:szCs w:val="28"/>
        </w:rPr>
        <w:t>投 标 人 名 称（签章）：</w:t>
      </w:r>
      <w:r>
        <w:rPr>
          <w:rFonts w:hint="eastAsia" w:ascii="宋体" w:hAnsi="宋体"/>
          <w:b/>
          <w:bCs/>
          <w:sz w:val="28"/>
          <w:szCs w:val="28"/>
          <w:u w:val="single"/>
        </w:rPr>
        <w:t xml:space="preserve">                        </w:t>
      </w:r>
    </w:p>
    <w:p w14:paraId="10CE4171">
      <w:pPr>
        <w:ind w:right="1189" w:rightChars="613" w:firstLine="792" w:firstLineChars="300"/>
        <w:rPr>
          <w:rFonts w:ascii="宋体" w:hAnsi="宋体"/>
          <w:b/>
          <w:bCs/>
          <w:sz w:val="28"/>
          <w:szCs w:val="28"/>
        </w:rPr>
      </w:pPr>
      <w:r>
        <w:rPr>
          <w:rFonts w:hint="eastAsia" w:ascii="宋体" w:hAnsi="宋体"/>
          <w:b/>
          <w:bCs/>
          <w:sz w:val="28"/>
          <w:szCs w:val="28"/>
        </w:rPr>
        <w:t>法定代表人（单位负责人）（签章）：</w:t>
      </w:r>
      <w:r>
        <w:rPr>
          <w:rFonts w:hint="eastAsia" w:ascii="宋体" w:hAnsi="宋体"/>
          <w:b/>
          <w:bCs/>
          <w:sz w:val="28"/>
          <w:szCs w:val="28"/>
          <w:u w:val="single"/>
        </w:rPr>
        <w:t xml:space="preserve">    </w:t>
      </w:r>
      <w:r>
        <w:rPr>
          <w:rFonts w:hint="eastAsia" w:ascii="宋体" w:hAnsi="宋体"/>
          <w:b/>
          <w:bCs/>
          <w:sz w:val="32"/>
          <w:szCs w:val="32"/>
          <w:u w:val="single"/>
        </w:rPr>
        <w:t xml:space="preserve">                </w:t>
      </w:r>
    </w:p>
    <w:p w14:paraId="0B047F03">
      <w:pPr>
        <w:spacing w:before="312" w:beforeLines="100" w:after="312" w:afterLines="100"/>
        <w:ind w:left="2126" w:leftChars="466" w:right="466" w:hanging="1222" w:hangingChars="355"/>
        <w:jc w:val="center"/>
        <w:rPr>
          <w:rStyle w:val="22"/>
          <w:rFonts w:ascii="宋体" w:hAnsi="宋体"/>
          <w:bCs w:val="0"/>
          <w:sz w:val="36"/>
          <w:szCs w:val="36"/>
        </w:rPr>
      </w:pPr>
      <w:r>
        <w:rPr>
          <w:rFonts w:hint="eastAsia" w:ascii="宋体" w:hAnsi="宋体"/>
          <w:b/>
          <w:bCs/>
          <w:sz w:val="36"/>
          <w:szCs w:val="36"/>
        </w:rPr>
        <w:t>202</w:t>
      </w:r>
      <w:r>
        <w:rPr>
          <w:rFonts w:hint="eastAsia" w:ascii="宋体" w:hAnsi="宋体"/>
          <w:b/>
          <w:bCs/>
          <w:sz w:val="36"/>
          <w:szCs w:val="36"/>
          <w:lang w:val="en-US" w:eastAsia="zh-CN"/>
        </w:rPr>
        <w:t>4</w:t>
      </w:r>
      <w:r>
        <w:rPr>
          <w:rFonts w:hint="eastAsia" w:ascii="宋体" w:hAnsi="宋体"/>
          <w:b/>
          <w:bCs/>
          <w:sz w:val="36"/>
          <w:szCs w:val="36"/>
        </w:rPr>
        <w:t xml:space="preserve"> </w:t>
      </w:r>
      <w:r>
        <w:rPr>
          <w:rFonts w:hint="eastAsia" w:ascii="宋体" w:hAnsi="宋体"/>
          <w:b/>
          <w:sz w:val="36"/>
          <w:szCs w:val="36"/>
        </w:rPr>
        <w:t>年  月  日</w:t>
      </w:r>
    </w:p>
    <w:p w14:paraId="57B81522">
      <w:pPr>
        <w:rPr>
          <w:rStyle w:val="22"/>
          <w:sz w:val="36"/>
          <w:szCs w:val="36"/>
        </w:rPr>
      </w:pPr>
    </w:p>
    <w:p w14:paraId="40A74C36">
      <w:pPr>
        <w:pStyle w:val="36"/>
        <w:shd w:val="clear" w:color="auto" w:fill="FFFFFF"/>
        <w:spacing w:before="0" w:beforeAutospacing="0" w:after="0" w:afterAutospacing="0"/>
        <w:jc w:val="center"/>
        <w:rPr>
          <w:rStyle w:val="22"/>
          <w:sz w:val="36"/>
          <w:szCs w:val="36"/>
        </w:rPr>
      </w:pPr>
      <w:r>
        <w:rPr>
          <w:rStyle w:val="22"/>
          <w:sz w:val="36"/>
          <w:szCs w:val="36"/>
        </w:rPr>
        <w:br w:type="page"/>
      </w:r>
      <w:r>
        <w:rPr>
          <w:rStyle w:val="22"/>
          <w:rFonts w:hint="eastAsia"/>
          <w:sz w:val="36"/>
          <w:szCs w:val="36"/>
        </w:rPr>
        <w:t>目  录</w:t>
      </w:r>
    </w:p>
    <w:p w14:paraId="56804FEE">
      <w:pPr>
        <w:pStyle w:val="36"/>
        <w:shd w:val="clear" w:color="auto" w:fill="FFFFFF"/>
        <w:spacing w:before="0" w:beforeAutospacing="0" w:after="0" w:afterAutospacing="0"/>
        <w:rPr>
          <w:rStyle w:val="22"/>
          <w:sz w:val="30"/>
          <w:szCs w:val="36"/>
        </w:rPr>
      </w:pPr>
    </w:p>
    <w:tbl>
      <w:tblPr>
        <w:tblStyle w:val="19"/>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6F915A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90" w:type="dxa"/>
            <w:vAlign w:val="center"/>
          </w:tcPr>
          <w:p w14:paraId="6E9BA074">
            <w:pPr>
              <w:autoSpaceDE w:val="0"/>
              <w:autoSpaceDN w:val="0"/>
              <w:adjustRightInd w:val="0"/>
              <w:jc w:val="center"/>
              <w:rPr>
                <w:rStyle w:val="22"/>
                <w:kern w:val="0"/>
                <w:sz w:val="30"/>
                <w:szCs w:val="30"/>
              </w:rPr>
            </w:pPr>
            <w:r>
              <w:rPr>
                <w:rStyle w:val="22"/>
                <w:rFonts w:hint="eastAsia"/>
                <w:kern w:val="0"/>
                <w:sz w:val="30"/>
                <w:szCs w:val="30"/>
              </w:rPr>
              <w:t>序号</w:t>
            </w:r>
          </w:p>
        </w:tc>
        <w:tc>
          <w:tcPr>
            <w:tcW w:w="5955" w:type="dxa"/>
            <w:vAlign w:val="center"/>
          </w:tcPr>
          <w:p w14:paraId="5C41B298">
            <w:pPr>
              <w:autoSpaceDE w:val="0"/>
              <w:autoSpaceDN w:val="0"/>
              <w:adjustRightInd w:val="0"/>
              <w:jc w:val="center"/>
              <w:rPr>
                <w:rStyle w:val="22"/>
                <w:kern w:val="0"/>
                <w:sz w:val="30"/>
                <w:szCs w:val="30"/>
              </w:rPr>
            </w:pPr>
            <w:r>
              <w:rPr>
                <w:rStyle w:val="22"/>
                <w:rFonts w:hint="eastAsia"/>
                <w:kern w:val="0"/>
                <w:sz w:val="30"/>
                <w:szCs w:val="30"/>
              </w:rPr>
              <w:t>文件内容</w:t>
            </w:r>
          </w:p>
        </w:tc>
        <w:tc>
          <w:tcPr>
            <w:tcW w:w="1665" w:type="dxa"/>
            <w:vAlign w:val="center"/>
          </w:tcPr>
          <w:p w14:paraId="242E4734">
            <w:pPr>
              <w:autoSpaceDE w:val="0"/>
              <w:autoSpaceDN w:val="0"/>
              <w:adjustRightInd w:val="0"/>
              <w:jc w:val="center"/>
              <w:rPr>
                <w:rStyle w:val="22"/>
                <w:kern w:val="0"/>
                <w:sz w:val="30"/>
                <w:szCs w:val="30"/>
              </w:rPr>
            </w:pPr>
            <w:r>
              <w:rPr>
                <w:rStyle w:val="22"/>
                <w:rFonts w:hint="eastAsia"/>
                <w:kern w:val="0"/>
                <w:sz w:val="30"/>
                <w:szCs w:val="30"/>
              </w:rPr>
              <w:t>盖章要求</w:t>
            </w:r>
          </w:p>
        </w:tc>
        <w:tc>
          <w:tcPr>
            <w:tcW w:w="1665" w:type="dxa"/>
            <w:vAlign w:val="center"/>
          </w:tcPr>
          <w:p w14:paraId="3531F7F6">
            <w:pPr>
              <w:autoSpaceDE w:val="0"/>
              <w:autoSpaceDN w:val="0"/>
              <w:adjustRightInd w:val="0"/>
              <w:jc w:val="center"/>
              <w:rPr>
                <w:rStyle w:val="22"/>
                <w:kern w:val="0"/>
                <w:sz w:val="30"/>
                <w:szCs w:val="30"/>
              </w:rPr>
            </w:pPr>
            <w:r>
              <w:rPr>
                <w:rStyle w:val="22"/>
                <w:rFonts w:hint="eastAsia"/>
                <w:kern w:val="0"/>
                <w:sz w:val="30"/>
                <w:szCs w:val="30"/>
              </w:rPr>
              <w:t>备注</w:t>
            </w:r>
          </w:p>
        </w:tc>
      </w:tr>
      <w:tr w14:paraId="78C01B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593B4B79">
            <w:pPr>
              <w:pStyle w:val="36"/>
              <w:shd w:val="clear" w:color="auto" w:fill="FFFFFF"/>
              <w:spacing w:before="0" w:beforeAutospacing="0" w:after="0" w:afterAutospacing="0"/>
              <w:jc w:val="center"/>
              <w:rPr>
                <w:rFonts w:ascii="黑体" w:hAnsi="黑体" w:eastAsia="黑体" w:cs="黑体"/>
                <w:bCs/>
                <w:sz w:val="30"/>
                <w:szCs w:val="30"/>
              </w:rPr>
            </w:pPr>
            <w:r>
              <w:rPr>
                <w:rStyle w:val="22"/>
                <w:rFonts w:hint="eastAsia" w:ascii="黑体" w:hAnsi="黑体" w:eastAsia="黑体" w:cs="黑体"/>
                <w:b w:val="0"/>
                <w:sz w:val="30"/>
                <w:szCs w:val="30"/>
              </w:rPr>
              <w:t>第一部分  资格证明文件</w:t>
            </w:r>
          </w:p>
        </w:tc>
      </w:tr>
      <w:tr w14:paraId="052512B5">
        <w:tblPrEx>
          <w:tblCellMar>
            <w:top w:w="0" w:type="dxa"/>
            <w:left w:w="108" w:type="dxa"/>
            <w:bottom w:w="0" w:type="dxa"/>
            <w:right w:w="108" w:type="dxa"/>
          </w:tblCellMar>
        </w:tblPrEx>
        <w:trPr>
          <w:trHeight w:val="567" w:hRule="atLeast"/>
        </w:trPr>
        <w:tc>
          <w:tcPr>
            <w:tcW w:w="690" w:type="dxa"/>
            <w:vAlign w:val="center"/>
          </w:tcPr>
          <w:p w14:paraId="5B0EBA8D">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37930014">
            <w:pPr>
              <w:autoSpaceDE w:val="0"/>
              <w:autoSpaceDN w:val="0"/>
              <w:adjustRightInd w:val="0"/>
              <w:rPr>
                <w:rFonts w:ascii="宋体" w:hAnsi="宋体"/>
                <w:kern w:val="0"/>
                <w:sz w:val="24"/>
              </w:rPr>
            </w:pPr>
            <w:r>
              <w:rPr>
                <w:rFonts w:hint="eastAsia" w:ascii="宋体" w:hAnsi="宋体"/>
                <w:kern w:val="0"/>
                <w:sz w:val="24"/>
              </w:rPr>
              <w:t>法人或者其他组织的营业执照等证明文件或自然人的身份证明</w:t>
            </w:r>
          </w:p>
        </w:tc>
        <w:tc>
          <w:tcPr>
            <w:tcW w:w="1665" w:type="dxa"/>
            <w:vAlign w:val="center"/>
          </w:tcPr>
          <w:p w14:paraId="33203E1D">
            <w:pPr>
              <w:jc w:val="center"/>
            </w:pPr>
            <w:r>
              <w:rPr>
                <w:rFonts w:hint="eastAsia" w:ascii="宋体" w:hAnsi="宋体" w:cs="宋体"/>
                <w:sz w:val="24"/>
                <w:lang w:val="zh-CN"/>
              </w:rPr>
              <w:t>电子签章</w:t>
            </w:r>
          </w:p>
        </w:tc>
        <w:tc>
          <w:tcPr>
            <w:tcW w:w="1665" w:type="dxa"/>
          </w:tcPr>
          <w:p w14:paraId="137ACF9A">
            <w:pPr>
              <w:autoSpaceDE w:val="0"/>
              <w:autoSpaceDN w:val="0"/>
              <w:adjustRightInd w:val="0"/>
              <w:jc w:val="center"/>
              <w:rPr>
                <w:rFonts w:ascii="宋体" w:hAnsi="宋体" w:cs="宋体"/>
                <w:b/>
                <w:sz w:val="24"/>
                <w:lang w:val="zh-CN"/>
              </w:rPr>
            </w:pPr>
          </w:p>
        </w:tc>
      </w:tr>
      <w:tr w14:paraId="67597D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111872">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58449E98">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vAlign w:val="center"/>
          </w:tcPr>
          <w:p w14:paraId="756CFE10">
            <w:pPr>
              <w:jc w:val="center"/>
            </w:pPr>
            <w:r>
              <w:rPr>
                <w:rFonts w:hint="eastAsia" w:ascii="宋体" w:hAnsi="宋体" w:cs="宋体"/>
                <w:sz w:val="24"/>
                <w:lang w:val="zh-CN"/>
              </w:rPr>
              <w:t>电子签章</w:t>
            </w:r>
          </w:p>
        </w:tc>
        <w:tc>
          <w:tcPr>
            <w:tcW w:w="1665" w:type="dxa"/>
          </w:tcPr>
          <w:p w14:paraId="7C4C9AC8">
            <w:pPr>
              <w:autoSpaceDE w:val="0"/>
              <w:autoSpaceDN w:val="0"/>
              <w:adjustRightInd w:val="0"/>
              <w:jc w:val="center"/>
              <w:rPr>
                <w:rFonts w:ascii="宋体" w:hAnsi="宋体" w:cs="宋体"/>
                <w:b/>
                <w:sz w:val="24"/>
                <w:lang w:val="zh-CN"/>
              </w:rPr>
            </w:pPr>
          </w:p>
        </w:tc>
      </w:tr>
      <w:tr w14:paraId="6C1849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881B780">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1E4F7C78">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vAlign w:val="center"/>
          </w:tcPr>
          <w:p w14:paraId="7379AAF0">
            <w:pPr>
              <w:jc w:val="center"/>
            </w:pPr>
            <w:r>
              <w:rPr>
                <w:rFonts w:hint="eastAsia" w:ascii="宋体" w:hAnsi="宋体" w:cs="宋体"/>
                <w:sz w:val="24"/>
                <w:lang w:val="zh-CN"/>
              </w:rPr>
              <w:t>电子签章</w:t>
            </w:r>
          </w:p>
        </w:tc>
        <w:tc>
          <w:tcPr>
            <w:tcW w:w="1665" w:type="dxa"/>
          </w:tcPr>
          <w:p w14:paraId="5B437120">
            <w:pPr>
              <w:autoSpaceDE w:val="0"/>
              <w:autoSpaceDN w:val="0"/>
              <w:adjustRightInd w:val="0"/>
              <w:jc w:val="center"/>
              <w:rPr>
                <w:rFonts w:ascii="宋体" w:hAnsi="宋体" w:cs="宋体"/>
                <w:b/>
                <w:sz w:val="24"/>
                <w:lang w:val="zh-CN"/>
              </w:rPr>
            </w:pPr>
          </w:p>
        </w:tc>
      </w:tr>
      <w:tr w14:paraId="609B3A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2A8796B">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1CF9DE57">
            <w:pPr>
              <w:autoSpaceDE w:val="0"/>
              <w:autoSpaceDN w:val="0"/>
              <w:adjustRightInd w:val="0"/>
              <w:rPr>
                <w:rFonts w:ascii="宋体"/>
                <w:bCs/>
                <w:sz w:val="24"/>
              </w:rPr>
            </w:pPr>
            <w:r>
              <w:rPr>
                <w:rFonts w:hint="eastAsia" w:ascii="宋体"/>
                <w:bCs/>
                <w:sz w:val="24"/>
              </w:rPr>
              <w:t>缴纳社会保险的凭据或不需要缴纳社会保险的证明文件</w:t>
            </w:r>
          </w:p>
        </w:tc>
        <w:tc>
          <w:tcPr>
            <w:tcW w:w="1665" w:type="dxa"/>
            <w:vAlign w:val="center"/>
          </w:tcPr>
          <w:p w14:paraId="2E6914E7">
            <w:pPr>
              <w:jc w:val="center"/>
            </w:pPr>
            <w:r>
              <w:rPr>
                <w:rFonts w:hint="eastAsia" w:ascii="宋体" w:hAnsi="宋体" w:cs="宋体"/>
                <w:sz w:val="24"/>
                <w:lang w:val="zh-CN"/>
              </w:rPr>
              <w:t>电子签章</w:t>
            </w:r>
          </w:p>
        </w:tc>
        <w:tc>
          <w:tcPr>
            <w:tcW w:w="1665" w:type="dxa"/>
          </w:tcPr>
          <w:p w14:paraId="4DFEBAD1">
            <w:pPr>
              <w:autoSpaceDE w:val="0"/>
              <w:autoSpaceDN w:val="0"/>
              <w:adjustRightInd w:val="0"/>
              <w:jc w:val="center"/>
              <w:rPr>
                <w:rFonts w:ascii="宋体" w:hAnsi="宋体" w:cs="宋体"/>
                <w:b/>
                <w:sz w:val="24"/>
                <w:lang w:val="zh-CN"/>
              </w:rPr>
            </w:pPr>
          </w:p>
        </w:tc>
      </w:tr>
      <w:tr w14:paraId="194098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0070577">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737657A0">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vAlign w:val="center"/>
          </w:tcPr>
          <w:p w14:paraId="16DC7160">
            <w:pPr>
              <w:jc w:val="center"/>
            </w:pPr>
            <w:r>
              <w:rPr>
                <w:rFonts w:hint="eastAsia" w:ascii="宋体" w:hAnsi="宋体" w:cs="宋体"/>
                <w:sz w:val="24"/>
                <w:lang w:val="zh-CN"/>
              </w:rPr>
              <w:t>电子签章</w:t>
            </w:r>
          </w:p>
        </w:tc>
        <w:tc>
          <w:tcPr>
            <w:tcW w:w="1665" w:type="dxa"/>
          </w:tcPr>
          <w:p w14:paraId="5AEC00D1">
            <w:pPr>
              <w:autoSpaceDE w:val="0"/>
              <w:autoSpaceDN w:val="0"/>
              <w:adjustRightInd w:val="0"/>
              <w:jc w:val="center"/>
              <w:rPr>
                <w:rFonts w:ascii="宋体" w:hAnsi="宋体" w:cs="宋体"/>
                <w:b/>
                <w:sz w:val="24"/>
                <w:lang w:val="zh-CN"/>
              </w:rPr>
            </w:pPr>
          </w:p>
        </w:tc>
      </w:tr>
      <w:tr w14:paraId="3C326E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6607BEC">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5F2E67E6">
            <w:pPr>
              <w:autoSpaceDE w:val="0"/>
              <w:autoSpaceDN w:val="0"/>
              <w:adjustRightInd w:val="0"/>
              <w:rPr>
                <w:rFonts w:ascii="宋体"/>
                <w:bCs/>
                <w:sz w:val="24"/>
              </w:rPr>
            </w:pPr>
            <w:r>
              <w:rPr>
                <w:rFonts w:hint="eastAsia" w:ascii="宋体"/>
                <w:bCs/>
                <w:sz w:val="24"/>
                <w:lang w:eastAsia="zh-CN"/>
              </w:rPr>
              <w:t>采购文件</w:t>
            </w:r>
            <w:r>
              <w:rPr>
                <w:rFonts w:hint="eastAsia" w:ascii="宋体"/>
                <w:bCs/>
                <w:sz w:val="24"/>
              </w:rPr>
              <w:t>第一章《投标邀请》中</w:t>
            </w:r>
            <w:r>
              <w:rPr>
                <w:rFonts w:hint="eastAsia" w:ascii="宋体"/>
                <w:bCs/>
                <w:sz w:val="24"/>
                <w:lang w:eastAsia="zh-CN"/>
              </w:rPr>
              <w:t>供应商</w:t>
            </w:r>
            <w:r>
              <w:rPr>
                <w:rFonts w:hint="eastAsia" w:ascii="宋体"/>
                <w:bCs/>
                <w:sz w:val="24"/>
              </w:rPr>
              <w:t>特定资格条件的证明材料（如果有，提供）</w:t>
            </w:r>
          </w:p>
        </w:tc>
        <w:tc>
          <w:tcPr>
            <w:tcW w:w="1665" w:type="dxa"/>
            <w:vAlign w:val="center"/>
          </w:tcPr>
          <w:p w14:paraId="2DF77DF5">
            <w:pPr>
              <w:jc w:val="center"/>
            </w:pPr>
            <w:r>
              <w:rPr>
                <w:rFonts w:hint="eastAsia" w:ascii="宋体" w:hAnsi="宋体" w:cs="宋体"/>
                <w:sz w:val="24"/>
                <w:lang w:val="zh-CN"/>
              </w:rPr>
              <w:t>电子签章</w:t>
            </w:r>
          </w:p>
        </w:tc>
        <w:tc>
          <w:tcPr>
            <w:tcW w:w="1665" w:type="dxa"/>
          </w:tcPr>
          <w:p w14:paraId="09861B85">
            <w:pPr>
              <w:autoSpaceDE w:val="0"/>
              <w:autoSpaceDN w:val="0"/>
              <w:adjustRightInd w:val="0"/>
              <w:jc w:val="center"/>
              <w:rPr>
                <w:rFonts w:ascii="宋体" w:hAnsi="宋体" w:cs="宋体"/>
                <w:b/>
                <w:sz w:val="24"/>
                <w:lang w:val="zh-CN"/>
              </w:rPr>
            </w:pPr>
          </w:p>
        </w:tc>
      </w:tr>
      <w:tr w14:paraId="0F7D2C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6E3BCF5">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65D0D3C2">
            <w:pPr>
              <w:autoSpaceDE w:val="0"/>
              <w:autoSpaceDN w:val="0"/>
              <w:adjustRightInd w:val="0"/>
              <w:rPr>
                <w:rFonts w:ascii="宋体"/>
                <w:bCs/>
                <w:sz w:val="24"/>
              </w:rPr>
            </w:pPr>
            <w:r>
              <w:rPr>
                <w:rFonts w:hint="eastAsia" w:ascii="宋体"/>
                <w:bCs/>
                <w:sz w:val="24"/>
              </w:rPr>
              <w:t>联合体协议书（如果是，提供）</w:t>
            </w:r>
          </w:p>
        </w:tc>
        <w:tc>
          <w:tcPr>
            <w:tcW w:w="1665" w:type="dxa"/>
            <w:vAlign w:val="center"/>
          </w:tcPr>
          <w:p w14:paraId="15BB58BA">
            <w:pPr>
              <w:jc w:val="center"/>
            </w:pPr>
            <w:r>
              <w:rPr>
                <w:rFonts w:hint="eastAsia" w:ascii="宋体" w:hAnsi="宋体" w:cs="宋体"/>
                <w:sz w:val="24"/>
                <w:lang w:val="zh-CN"/>
              </w:rPr>
              <w:t>电子签章</w:t>
            </w:r>
          </w:p>
        </w:tc>
        <w:tc>
          <w:tcPr>
            <w:tcW w:w="1665" w:type="dxa"/>
          </w:tcPr>
          <w:p w14:paraId="3CC8E047">
            <w:pPr>
              <w:autoSpaceDE w:val="0"/>
              <w:autoSpaceDN w:val="0"/>
              <w:adjustRightInd w:val="0"/>
              <w:jc w:val="center"/>
              <w:rPr>
                <w:rFonts w:ascii="宋体" w:hAnsi="宋体" w:cs="宋体"/>
                <w:b/>
                <w:sz w:val="24"/>
                <w:lang w:val="zh-CN"/>
              </w:rPr>
            </w:pPr>
          </w:p>
        </w:tc>
      </w:tr>
      <w:tr w14:paraId="296FEE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E148DC">
            <w:pPr>
              <w:autoSpaceDE w:val="0"/>
              <w:autoSpaceDN w:val="0"/>
              <w:adjustRightInd w:val="0"/>
              <w:jc w:val="center"/>
              <w:rPr>
                <w:rFonts w:ascii="宋体" w:hAnsi="宋体" w:cs="宋体"/>
                <w:bCs/>
                <w:color w:val="000000"/>
                <w:sz w:val="24"/>
                <w:lang w:val="zh-CN"/>
              </w:rPr>
            </w:pPr>
            <w:r>
              <w:rPr>
                <w:rFonts w:hint="eastAsia" w:ascii="宋体" w:hAnsi="宋体" w:cs="宋体"/>
                <w:bCs/>
                <w:color w:val="000000"/>
                <w:sz w:val="24"/>
              </w:rPr>
              <w:t>8</w:t>
            </w:r>
          </w:p>
        </w:tc>
        <w:tc>
          <w:tcPr>
            <w:tcW w:w="5955" w:type="dxa"/>
            <w:vAlign w:val="center"/>
          </w:tcPr>
          <w:p w14:paraId="6213B73F">
            <w:pPr>
              <w:autoSpaceDE w:val="0"/>
              <w:autoSpaceDN w:val="0"/>
              <w:adjustRightInd w:val="0"/>
              <w:rPr>
                <w:rFonts w:ascii="宋体"/>
                <w:bCs/>
                <w:color w:val="000000"/>
                <w:sz w:val="24"/>
              </w:rPr>
            </w:pPr>
            <w:r>
              <w:rPr>
                <w:rFonts w:hint="eastAsia" w:ascii="宋体"/>
                <w:bCs/>
                <w:color w:val="000000"/>
                <w:sz w:val="24"/>
              </w:rPr>
              <w:t>分包意向</w:t>
            </w:r>
            <w:r>
              <w:rPr>
                <w:rFonts w:hint="eastAsia" w:ascii="宋体"/>
                <w:bCs/>
                <w:color w:val="000000"/>
                <w:sz w:val="24"/>
                <w:lang w:val="zh-CN"/>
              </w:rPr>
              <w:t>协议</w:t>
            </w:r>
            <w:r>
              <w:rPr>
                <w:rFonts w:hint="eastAsia" w:ascii="宋体"/>
                <w:bCs/>
                <w:color w:val="000000"/>
                <w:sz w:val="24"/>
              </w:rPr>
              <w:t>（如果是，提供）</w:t>
            </w:r>
          </w:p>
        </w:tc>
        <w:tc>
          <w:tcPr>
            <w:tcW w:w="1665" w:type="dxa"/>
            <w:vAlign w:val="center"/>
          </w:tcPr>
          <w:p w14:paraId="2B8341A2">
            <w:pPr>
              <w:jc w:val="center"/>
              <w:rPr>
                <w:rFonts w:ascii="宋体" w:hAnsi="宋体" w:cs="宋体"/>
                <w:sz w:val="24"/>
                <w:lang w:val="zh-CN"/>
              </w:rPr>
            </w:pPr>
            <w:r>
              <w:rPr>
                <w:rFonts w:hint="eastAsia" w:ascii="宋体" w:hAnsi="宋体" w:cs="宋体"/>
                <w:sz w:val="24"/>
                <w:lang w:val="zh-CN"/>
              </w:rPr>
              <w:t>电子签章</w:t>
            </w:r>
          </w:p>
        </w:tc>
        <w:tc>
          <w:tcPr>
            <w:tcW w:w="1665" w:type="dxa"/>
          </w:tcPr>
          <w:p w14:paraId="33DAD061">
            <w:pPr>
              <w:autoSpaceDE w:val="0"/>
              <w:autoSpaceDN w:val="0"/>
              <w:adjustRightInd w:val="0"/>
              <w:jc w:val="center"/>
              <w:rPr>
                <w:rFonts w:ascii="宋体" w:hAnsi="宋体" w:cs="宋体"/>
                <w:b/>
                <w:sz w:val="24"/>
                <w:lang w:val="zh-CN"/>
              </w:rPr>
            </w:pPr>
          </w:p>
        </w:tc>
      </w:tr>
      <w:tr w14:paraId="3D7681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B44647">
            <w:pPr>
              <w:autoSpaceDE w:val="0"/>
              <w:autoSpaceDN w:val="0"/>
              <w:adjustRightInd w:val="0"/>
              <w:jc w:val="center"/>
              <w:rPr>
                <w:rFonts w:ascii="宋体" w:hAnsi="宋体" w:cs="宋体"/>
                <w:bCs/>
                <w:sz w:val="24"/>
                <w:lang w:val="zh-CN"/>
              </w:rPr>
            </w:pPr>
            <w:r>
              <w:rPr>
                <w:rFonts w:hint="eastAsia" w:ascii="宋体" w:hAnsi="宋体" w:cs="宋体"/>
                <w:bCs/>
                <w:sz w:val="24"/>
                <w:lang w:val="zh-CN"/>
              </w:rPr>
              <w:t>9</w:t>
            </w:r>
          </w:p>
        </w:tc>
        <w:tc>
          <w:tcPr>
            <w:tcW w:w="5955" w:type="dxa"/>
            <w:vAlign w:val="center"/>
          </w:tcPr>
          <w:p w14:paraId="05258067">
            <w:pPr>
              <w:autoSpaceDE w:val="0"/>
              <w:autoSpaceDN w:val="0"/>
              <w:adjustRightInd w:val="0"/>
              <w:rPr>
                <w:rFonts w:ascii="宋体"/>
                <w:bCs/>
                <w:sz w:val="24"/>
              </w:rPr>
            </w:pPr>
            <w:r>
              <w:rPr>
                <w:rFonts w:hint="eastAsia" w:ascii="宋体"/>
                <w:bCs/>
                <w:sz w:val="24"/>
                <w:lang w:eastAsia="zh-CN"/>
              </w:rPr>
              <w:t>供应商</w:t>
            </w:r>
            <w:r>
              <w:rPr>
                <w:rFonts w:hint="eastAsia" w:ascii="宋体"/>
                <w:bCs/>
                <w:sz w:val="24"/>
              </w:rPr>
              <w:t>有关资格条件声明函</w:t>
            </w:r>
          </w:p>
        </w:tc>
        <w:tc>
          <w:tcPr>
            <w:tcW w:w="1665" w:type="dxa"/>
            <w:vAlign w:val="center"/>
          </w:tcPr>
          <w:p w14:paraId="67315E96">
            <w:pPr>
              <w:jc w:val="center"/>
            </w:pPr>
            <w:r>
              <w:rPr>
                <w:rFonts w:hint="eastAsia" w:ascii="宋体" w:hAnsi="宋体" w:cs="宋体"/>
                <w:sz w:val="24"/>
                <w:lang w:val="zh-CN"/>
              </w:rPr>
              <w:t>电子签章</w:t>
            </w:r>
          </w:p>
        </w:tc>
        <w:tc>
          <w:tcPr>
            <w:tcW w:w="1665" w:type="dxa"/>
          </w:tcPr>
          <w:p w14:paraId="0CFDF7D0">
            <w:pPr>
              <w:autoSpaceDE w:val="0"/>
              <w:autoSpaceDN w:val="0"/>
              <w:adjustRightInd w:val="0"/>
              <w:jc w:val="center"/>
              <w:rPr>
                <w:rFonts w:ascii="宋体" w:hAnsi="宋体" w:cs="宋体"/>
                <w:b/>
                <w:sz w:val="24"/>
                <w:lang w:val="zh-CN"/>
              </w:rPr>
            </w:pPr>
          </w:p>
        </w:tc>
      </w:tr>
      <w:tr w14:paraId="76C56F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0EB287A">
            <w:pPr>
              <w:autoSpaceDE w:val="0"/>
              <w:autoSpaceDN w:val="0"/>
              <w:adjustRightInd w:val="0"/>
              <w:jc w:val="center"/>
              <w:rPr>
                <w:rFonts w:ascii="宋体" w:hAnsi="宋体" w:cs="宋体"/>
                <w:bCs/>
                <w:sz w:val="24"/>
                <w:lang w:val="zh-CN"/>
              </w:rPr>
            </w:pPr>
            <w:r>
              <w:rPr>
                <w:rFonts w:hint="eastAsia" w:ascii="宋体" w:hAnsi="宋体" w:cs="宋体"/>
                <w:bCs/>
                <w:sz w:val="24"/>
                <w:lang w:val="zh-CN"/>
              </w:rPr>
              <w:t>10</w:t>
            </w:r>
          </w:p>
        </w:tc>
        <w:tc>
          <w:tcPr>
            <w:tcW w:w="5955" w:type="dxa"/>
            <w:vAlign w:val="center"/>
          </w:tcPr>
          <w:p w14:paraId="6019A95D">
            <w:pPr>
              <w:autoSpaceDE w:val="0"/>
              <w:autoSpaceDN w:val="0"/>
              <w:adjustRightInd w:val="0"/>
              <w:rPr>
                <w:rFonts w:ascii="宋体" w:hAnsi="宋体" w:cs="Courier New"/>
                <w:sz w:val="24"/>
              </w:rPr>
            </w:pPr>
            <w:r>
              <w:rPr>
                <w:rFonts w:hint="eastAsia" w:ascii="宋体" w:hAnsi="宋体" w:cs="Courier New"/>
                <w:sz w:val="24"/>
                <w:lang w:eastAsia="zh-CN"/>
              </w:rPr>
              <w:t>供应商</w:t>
            </w:r>
            <w:r>
              <w:rPr>
                <w:rFonts w:hint="eastAsia" w:ascii="宋体" w:hAnsi="宋体" w:cs="Courier New"/>
                <w:sz w:val="24"/>
              </w:rPr>
              <w:t>认为需提供的其它相关资格证明材料（如果有，提供）</w:t>
            </w:r>
          </w:p>
        </w:tc>
        <w:tc>
          <w:tcPr>
            <w:tcW w:w="1665" w:type="dxa"/>
            <w:vAlign w:val="center"/>
          </w:tcPr>
          <w:p w14:paraId="6E310045">
            <w:pPr>
              <w:jc w:val="center"/>
            </w:pPr>
            <w:r>
              <w:rPr>
                <w:rFonts w:hint="eastAsia" w:ascii="宋体" w:hAnsi="宋体" w:cs="宋体"/>
                <w:sz w:val="24"/>
                <w:lang w:val="zh-CN"/>
              </w:rPr>
              <w:t>电子签章</w:t>
            </w:r>
          </w:p>
        </w:tc>
        <w:tc>
          <w:tcPr>
            <w:tcW w:w="1665" w:type="dxa"/>
          </w:tcPr>
          <w:p w14:paraId="68B8B178">
            <w:pPr>
              <w:autoSpaceDE w:val="0"/>
              <w:autoSpaceDN w:val="0"/>
              <w:adjustRightInd w:val="0"/>
              <w:jc w:val="center"/>
              <w:rPr>
                <w:rFonts w:ascii="宋体" w:hAnsi="宋体" w:cs="宋体"/>
                <w:b/>
                <w:sz w:val="24"/>
                <w:lang w:val="zh-CN"/>
              </w:rPr>
            </w:pPr>
          </w:p>
        </w:tc>
      </w:tr>
      <w:tr w14:paraId="13DF3F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302DA43B">
            <w:pPr>
              <w:autoSpaceDE w:val="0"/>
              <w:autoSpaceDN w:val="0"/>
              <w:adjustRightInd w:val="0"/>
              <w:jc w:val="center"/>
              <w:rPr>
                <w:rFonts w:ascii="宋体" w:hAnsi="宋体" w:cs="宋体"/>
                <w:b/>
                <w:sz w:val="24"/>
                <w:lang w:val="zh-CN"/>
              </w:rPr>
            </w:pPr>
            <w:r>
              <w:rPr>
                <w:rStyle w:val="22"/>
                <w:rFonts w:hint="eastAsia" w:ascii="黑体" w:hAnsi="黑体" w:eastAsia="黑体" w:cs="黑体"/>
                <w:b w:val="0"/>
                <w:bCs w:val="0"/>
                <w:sz w:val="30"/>
                <w:szCs w:val="30"/>
              </w:rPr>
              <w:t>第二部分  商务文件</w:t>
            </w:r>
          </w:p>
        </w:tc>
      </w:tr>
      <w:tr w14:paraId="3197BF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AD46C27">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1448FF6D">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vAlign w:val="center"/>
          </w:tcPr>
          <w:p w14:paraId="65C2482D">
            <w:pPr>
              <w:jc w:val="center"/>
            </w:pPr>
            <w:r>
              <w:rPr>
                <w:rFonts w:hint="eastAsia" w:ascii="宋体" w:hAnsi="宋体" w:cs="宋体"/>
                <w:sz w:val="24"/>
                <w:lang w:val="zh-CN"/>
              </w:rPr>
              <w:t>电子签章</w:t>
            </w:r>
          </w:p>
        </w:tc>
        <w:tc>
          <w:tcPr>
            <w:tcW w:w="1665" w:type="dxa"/>
          </w:tcPr>
          <w:p w14:paraId="3CBB0614">
            <w:pPr>
              <w:autoSpaceDE w:val="0"/>
              <w:autoSpaceDN w:val="0"/>
              <w:adjustRightInd w:val="0"/>
              <w:jc w:val="center"/>
              <w:rPr>
                <w:rFonts w:ascii="宋体" w:hAnsi="宋体" w:cs="宋体"/>
                <w:b/>
                <w:sz w:val="24"/>
                <w:lang w:val="zh-CN"/>
              </w:rPr>
            </w:pPr>
          </w:p>
        </w:tc>
      </w:tr>
      <w:tr w14:paraId="33E896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93C4864">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0FEFB109">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vAlign w:val="center"/>
          </w:tcPr>
          <w:p w14:paraId="7363AC91">
            <w:pPr>
              <w:jc w:val="center"/>
            </w:pPr>
            <w:r>
              <w:rPr>
                <w:rFonts w:hint="eastAsia" w:ascii="宋体" w:hAnsi="宋体" w:cs="宋体"/>
                <w:sz w:val="24"/>
                <w:lang w:val="zh-CN"/>
              </w:rPr>
              <w:t>电子签章</w:t>
            </w:r>
          </w:p>
        </w:tc>
        <w:tc>
          <w:tcPr>
            <w:tcW w:w="1665" w:type="dxa"/>
          </w:tcPr>
          <w:p w14:paraId="1168A6E0">
            <w:pPr>
              <w:autoSpaceDE w:val="0"/>
              <w:autoSpaceDN w:val="0"/>
              <w:adjustRightInd w:val="0"/>
              <w:jc w:val="center"/>
              <w:rPr>
                <w:rFonts w:ascii="宋体" w:hAnsi="宋体" w:cs="宋体"/>
                <w:b/>
                <w:sz w:val="24"/>
                <w:lang w:val="zh-CN"/>
              </w:rPr>
            </w:pPr>
          </w:p>
        </w:tc>
      </w:tr>
      <w:tr w14:paraId="4D866C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2BC0E9F">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24048FFB">
            <w:pPr>
              <w:autoSpaceDE w:val="0"/>
              <w:autoSpaceDN w:val="0"/>
              <w:adjustRightInd w:val="0"/>
              <w:rPr>
                <w:rFonts w:ascii="宋体" w:hAnsi="宋体"/>
                <w:kern w:val="0"/>
                <w:sz w:val="24"/>
              </w:rPr>
            </w:pPr>
            <w:r>
              <w:rPr>
                <w:rFonts w:hint="eastAsia" w:ascii="宋体" w:hAnsi="宋体"/>
                <w:kern w:val="0"/>
                <w:sz w:val="24"/>
              </w:rPr>
              <w:t>商务条款偏离表</w:t>
            </w:r>
          </w:p>
        </w:tc>
        <w:tc>
          <w:tcPr>
            <w:tcW w:w="1665" w:type="dxa"/>
            <w:vAlign w:val="center"/>
          </w:tcPr>
          <w:p w14:paraId="1860E9AC">
            <w:pPr>
              <w:jc w:val="center"/>
            </w:pPr>
            <w:r>
              <w:rPr>
                <w:rFonts w:hint="eastAsia" w:ascii="宋体" w:hAnsi="宋体" w:cs="宋体"/>
                <w:sz w:val="24"/>
                <w:lang w:val="zh-CN"/>
              </w:rPr>
              <w:t>电子签章</w:t>
            </w:r>
          </w:p>
        </w:tc>
        <w:tc>
          <w:tcPr>
            <w:tcW w:w="1665" w:type="dxa"/>
          </w:tcPr>
          <w:p w14:paraId="028CCDD0">
            <w:pPr>
              <w:autoSpaceDE w:val="0"/>
              <w:autoSpaceDN w:val="0"/>
              <w:adjustRightInd w:val="0"/>
              <w:jc w:val="center"/>
              <w:rPr>
                <w:rFonts w:ascii="宋体" w:hAnsi="宋体" w:cs="宋体"/>
                <w:b/>
                <w:sz w:val="24"/>
                <w:lang w:val="zh-CN"/>
              </w:rPr>
            </w:pPr>
          </w:p>
        </w:tc>
      </w:tr>
      <w:tr w14:paraId="0FCD83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72635B9">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4A6491C1">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vAlign w:val="center"/>
          </w:tcPr>
          <w:p w14:paraId="2BDA5C0B">
            <w:pPr>
              <w:jc w:val="center"/>
            </w:pPr>
            <w:r>
              <w:rPr>
                <w:rFonts w:hint="eastAsia" w:ascii="宋体" w:hAnsi="宋体" w:cs="宋体"/>
                <w:sz w:val="24"/>
                <w:lang w:val="zh-CN"/>
              </w:rPr>
              <w:t>电子签章</w:t>
            </w:r>
          </w:p>
        </w:tc>
        <w:tc>
          <w:tcPr>
            <w:tcW w:w="1665" w:type="dxa"/>
          </w:tcPr>
          <w:p w14:paraId="759D670E">
            <w:pPr>
              <w:autoSpaceDE w:val="0"/>
              <w:autoSpaceDN w:val="0"/>
              <w:adjustRightInd w:val="0"/>
              <w:jc w:val="center"/>
              <w:rPr>
                <w:rFonts w:ascii="宋体" w:hAnsi="宋体" w:cs="宋体"/>
                <w:b/>
                <w:sz w:val="24"/>
                <w:lang w:val="zh-CN"/>
              </w:rPr>
            </w:pPr>
          </w:p>
        </w:tc>
      </w:tr>
      <w:tr w14:paraId="24A2D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131B37C">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162D9FBD">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vAlign w:val="center"/>
          </w:tcPr>
          <w:p w14:paraId="4DD77899">
            <w:pPr>
              <w:jc w:val="center"/>
            </w:pPr>
            <w:r>
              <w:rPr>
                <w:rFonts w:hint="eastAsia" w:ascii="宋体" w:hAnsi="宋体" w:cs="宋体"/>
                <w:sz w:val="24"/>
                <w:lang w:val="zh-CN"/>
              </w:rPr>
              <w:t>电子签章</w:t>
            </w:r>
          </w:p>
        </w:tc>
        <w:tc>
          <w:tcPr>
            <w:tcW w:w="1665" w:type="dxa"/>
          </w:tcPr>
          <w:p w14:paraId="236FFEEF">
            <w:pPr>
              <w:autoSpaceDE w:val="0"/>
              <w:autoSpaceDN w:val="0"/>
              <w:adjustRightInd w:val="0"/>
              <w:jc w:val="center"/>
              <w:rPr>
                <w:rFonts w:ascii="宋体" w:hAnsi="宋体" w:cs="宋体"/>
                <w:b/>
                <w:sz w:val="24"/>
                <w:lang w:val="zh-CN"/>
              </w:rPr>
            </w:pPr>
          </w:p>
        </w:tc>
      </w:tr>
      <w:tr w14:paraId="6AC4A3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48E071A">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5CABE8D4">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vAlign w:val="center"/>
          </w:tcPr>
          <w:p w14:paraId="6E1A9352">
            <w:pPr>
              <w:jc w:val="center"/>
            </w:pPr>
            <w:r>
              <w:rPr>
                <w:rFonts w:hint="eastAsia" w:ascii="宋体" w:hAnsi="宋体" w:cs="宋体"/>
                <w:sz w:val="24"/>
                <w:lang w:val="zh-CN"/>
              </w:rPr>
              <w:t>电子签章</w:t>
            </w:r>
          </w:p>
        </w:tc>
        <w:tc>
          <w:tcPr>
            <w:tcW w:w="1665" w:type="dxa"/>
          </w:tcPr>
          <w:p w14:paraId="04F3AD50">
            <w:pPr>
              <w:autoSpaceDE w:val="0"/>
              <w:autoSpaceDN w:val="0"/>
              <w:adjustRightInd w:val="0"/>
              <w:jc w:val="center"/>
              <w:rPr>
                <w:rFonts w:ascii="宋体" w:hAnsi="宋体" w:cs="宋体"/>
                <w:b/>
                <w:sz w:val="24"/>
                <w:lang w:val="zh-CN"/>
              </w:rPr>
            </w:pPr>
          </w:p>
        </w:tc>
      </w:tr>
      <w:tr w14:paraId="0CF65E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B12672">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0ADC9C7A">
            <w:pPr>
              <w:autoSpaceDE w:val="0"/>
              <w:autoSpaceDN w:val="0"/>
              <w:adjustRightInd w:val="0"/>
              <w:rPr>
                <w:rFonts w:ascii="宋体" w:hAnsi="宋体"/>
                <w:kern w:val="0"/>
                <w:sz w:val="24"/>
              </w:rPr>
            </w:pPr>
            <w:r>
              <w:rPr>
                <w:rFonts w:hint="eastAsia" w:ascii="宋体" w:hAnsi="宋体"/>
                <w:kern w:val="0"/>
                <w:sz w:val="24"/>
                <w:lang w:eastAsia="zh-CN"/>
              </w:rPr>
              <w:t>采购文件</w:t>
            </w:r>
            <w:r>
              <w:rPr>
                <w:rFonts w:hint="eastAsia" w:ascii="宋体" w:hAnsi="宋体"/>
                <w:kern w:val="0"/>
                <w:sz w:val="24"/>
              </w:rPr>
              <w:t>要求提供或</w:t>
            </w:r>
            <w:r>
              <w:rPr>
                <w:rFonts w:hint="eastAsia" w:ascii="宋体" w:hAnsi="宋体"/>
                <w:kern w:val="0"/>
                <w:sz w:val="24"/>
                <w:lang w:eastAsia="zh-CN"/>
              </w:rPr>
              <w:t>供应商</w:t>
            </w:r>
            <w:r>
              <w:rPr>
                <w:rFonts w:hint="eastAsia" w:ascii="宋体" w:hAnsi="宋体"/>
                <w:kern w:val="0"/>
                <w:sz w:val="24"/>
              </w:rPr>
              <w:t>认为需要提供的其它商务材料</w:t>
            </w:r>
            <w:r>
              <w:rPr>
                <w:rFonts w:hint="eastAsia" w:ascii="宋体" w:hAnsi="宋体" w:cs="Courier New"/>
                <w:sz w:val="24"/>
              </w:rPr>
              <w:t>（如果有，提供）</w:t>
            </w:r>
          </w:p>
        </w:tc>
        <w:tc>
          <w:tcPr>
            <w:tcW w:w="1665" w:type="dxa"/>
            <w:vAlign w:val="center"/>
          </w:tcPr>
          <w:p w14:paraId="0DBF11A4">
            <w:pPr>
              <w:jc w:val="center"/>
            </w:pPr>
            <w:r>
              <w:rPr>
                <w:rFonts w:hint="eastAsia" w:ascii="宋体" w:hAnsi="宋体" w:cs="宋体"/>
                <w:sz w:val="24"/>
                <w:lang w:val="zh-CN"/>
              </w:rPr>
              <w:t>电子签章</w:t>
            </w:r>
          </w:p>
        </w:tc>
        <w:tc>
          <w:tcPr>
            <w:tcW w:w="1665" w:type="dxa"/>
          </w:tcPr>
          <w:p w14:paraId="50D38078">
            <w:pPr>
              <w:autoSpaceDE w:val="0"/>
              <w:autoSpaceDN w:val="0"/>
              <w:adjustRightInd w:val="0"/>
              <w:jc w:val="center"/>
              <w:rPr>
                <w:rFonts w:ascii="宋体" w:hAnsi="宋体" w:cs="宋体"/>
                <w:b/>
                <w:sz w:val="24"/>
                <w:lang w:val="zh-CN"/>
              </w:rPr>
            </w:pPr>
          </w:p>
        </w:tc>
      </w:tr>
      <w:tr w14:paraId="76B091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FEA156D">
            <w:pPr>
              <w:autoSpaceDE w:val="0"/>
              <w:autoSpaceDN w:val="0"/>
              <w:adjustRightInd w:val="0"/>
              <w:jc w:val="center"/>
              <w:rPr>
                <w:rFonts w:ascii="宋体" w:hAnsi="宋体" w:cs="宋体"/>
                <w:b/>
                <w:sz w:val="24"/>
                <w:lang w:val="zh-CN"/>
              </w:rPr>
            </w:pPr>
            <w:r>
              <w:rPr>
                <w:rStyle w:val="22"/>
                <w:rFonts w:hint="eastAsia" w:ascii="黑体" w:hAnsi="黑体" w:eastAsia="黑体" w:cs="黑体"/>
                <w:b w:val="0"/>
                <w:bCs w:val="0"/>
                <w:kern w:val="0"/>
                <w:sz w:val="30"/>
                <w:szCs w:val="30"/>
              </w:rPr>
              <w:t>第三部分  技术服务文件</w:t>
            </w:r>
          </w:p>
        </w:tc>
      </w:tr>
      <w:tr w14:paraId="7BE0F5CA">
        <w:tblPrEx>
          <w:tblCellMar>
            <w:top w:w="0" w:type="dxa"/>
            <w:left w:w="108" w:type="dxa"/>
            <w:bottom w:w="0" w:type="dxa"/>
            <w:right w:w="108" w:type="dxa"/>
          </w:tblCellMar>
        </w:tblPrEx>
        <w:trPr>
          <w:trHeight w:val="567" w:hRule="atLeast"/>
        </w:trPr>
        <w:tc>
          <w:tcPr>
            <w:tcW w:w="690" w:type="dxa"/>
            <w:vAlign w:val="center"/>
          </w:tcPr>
          <w:p w14:paraId="3A69E70F">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40FDD59D">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vAlign w:val="center"/>
          </w:tcPr>
          <w:p w14:paraId="0BB251AE">
            <w:pPr>
              <w:jc w:val="center"/>
            </w:pPr>
            <w:r>
              <w:rPr>
                <w:rFonts w:hint="eastAsia" w:ascii="宋体" w:hAnsi="宋体" w:cs="宋体"/>
                <w:sz w:val="24"/>
                <w:lang w:val="zh-CN"/>
              </w:rPr>
              <w:t>电子签章</w:t>
            </w:r>
          </w:p>
        </w:tc>
        <w:tc>
          <w:tcPr>
            <w:tcW w:w="1665" w:type="dxa"/>
          </w:tcPr>
          <w:p w14:paraId="7F2B40EC">
            <w:pPr>
              <w:autoSpaceDE w:val="0"/>
              <w:autoSpaceDN w:val="0"/>
              <w:adjustRightInd w:val="0"/>
              <w:jc w:val="center"/>
              <w:rPr>
                <w:rFonts w:ascii="宋体" w:hAnsi="宋体" w:cs="宋体"/>
                <w:b/>
                <w:sz w:val="24"/>
                <w:lang w:val="zh-CN"/>
              </w:rPr>
            </w:pPr>
          </w:p>
        </w:tc>
      </w:tr>
      <w:tr w14:paraId="46CF13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A0E3837">
            <w:pPr>
              <w:autoSpaceDE w:val="0"/>
              <w:autoSpaceDN w:val="0"/>
              <w:adjustRightInd w:val="0"/>
              <w:jc w:val="center"/>
              <w:rPr>
                <w:rFonts w:hint="eastAsia" w:ascii="宋体" w:hAnsi="宋体" w:eastAsia="宋体"/>
                <w:kern w:val="0"/>
                <w:sz w:val="24"/>
                <w:lang w:eastAsia="zh-CN"/>
              </w:rPr>
            </w:pPr>
            <w:r>
              <w:rPr>
                <w:rFonts w:hint="eastAsia" w:ascii="宋体" w:hAnsi="宋体"/>
                <w:kern w:val="0"/>
                <w:sz w:val="24"/>
                <w:lang w:val="en-US" w:eastAsia="zh-CN"/>
              </w:rPr>
              <w:t>2</w:t>
            </w:r>
          </w:p>
        </w:tc>
        <w:tc>
          <w:tcPr>
            <w:tcW w:w="5955" w:type="dxa"/>
            <w:vAlign w:val="center"/>
          </w:tcPr>
          <w:p w14:paraId="381E058E">
            <w:pPr>
              <w:autoSpaceDE w:val="0"/>
              <w:autoSpaceDN w:val="0"/>
              <w:adjustRightInd w:val="0"/>
              <w:rPr>
                <w:rFonts w:ascii="宋体" w:hAnsi="宋体"/>
                <w:kern w:val="0"/>
                <w:sz w:val="24"/>
              </w:rPr>
            </w:pPr>
            <w:r>
              <w:rPr>
                <w:rFonts w:hint="eastAsia" w:ascii="宋体" w:hAnsi="宋体"/>
                <w:kern w:val="0"/>
                <w:sz w:val="24"/>
                <w:lang w:eastAsia="zh-CN"/>
              </w:rPr>
              <w:t>采购文件</w:t>
            </w:r>
            <w:r>
              <w:rPr>
                <w:rFonts w:hint="eastAsia" w:ascii="宋体" w:hAnsi="宋体"/>
                <w:kern w:val="0"/>
                <w:sz w:val="24"/>
              </w:rPr>
              <w:t>要求提供或</w:t>
            </w:r>
            <w:r>
              <w:rPr>
                <w:rFonts w:hint="eastAsia" w:ascii="宋体" w:hAnsi="宋体"/>
                <w:kern w:val="0"/>
                <w:sz w:val="24"/>
                <w:lang w:eastAsia="zh-CN"/>
              </w:rPr>
              <w:t>供应商</w:t>
            </w:r>
            <w:r>
              <w:rPr>
                <w:rFonts w:hint="eastAsia" w:ascii="宋体" w:hAnsi="宋体"/>
                <w:kern w:val="0"/>
                <w:sz w:val="24"/>
              </w:rPr>
              <w:t>认为需要提供的其它技术服务材料</w:t>
            </w:r>
            <w:r>
              <w:rPr>
                <w:rFonts w:hint="eastAsia" w:ascii="宋体" w:hAnsi="宋体" w:cs="Courier New"/>
                <w:sz w:val="24"/>
              </w:rPr>
              <w:t>（如果有，提供）</w:t>
            </w:r>
          </w:p>
        </w:tc>
        <w:tc>
          <w:tcPr>
            <w:tcW w:w="1665" w:type="dxa"/>
            <w:vAlign w:val="center"/>
          </w:tcPr>
          <w:p w14:paraId="0E505B00">
            <w:pPr>
              <w:jc w:val="center"/>
            </w:pPr>
            <w:r>
              <w:rPr>
                <w:rFonts w:hint="eastAsia" w:ascii="宋体" w:hAnsi="宋体" w:cs="宋体"/>
                <w:sz w:val="24"/>
                <w:lang w:val="zh-CN"/>
              </w:rPr>
              <w:t>电子签章</w:t>
            </w:r>
          </w:p>
        </w:tc>
        <w:tc>
          <w:tcPr>
            <w:tcW w:w="1665" w:type="dxa"/>
          </w:tcPr>
          <w:p w14:paraId="7F70B2B3">
            <w:pPr>
              <w:autoSpaceDE w:val="0"/>
              <w:autoSpaceDN w:val="0"/>
              <w:adjustRightInd w:val="0"/>
              <w:jc w:val="center"/>
              <w:rPr>
                <w:rFonts w:ascii="宋体" w:hAnsi="宋体" w:cs="宋体"/>
                <w:b/>
                <w:sz w:val="24"/>
                <w:lang w:val="zh-CN"/>
              </w:rPr>
            </w:pPr>
          </w:p>
        </w:tc>
      </w:tr>
      <w:tr w14:paraId="764764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0EAE3479">
            <w:pPr>
              <w:autoSpaceDE w:val="0"/>
              <w:autoSpaceDN w:val="0"/>
              <w:adjustRightInd w:val="0"/>
              <w:jc w:val="center"/>
              <w:rPr>
                <w:rFonts w:ascii="宋体" w:hAnsi="宋体" w:cs="宋体"/>
                <w:b/>
                <w:sz w:val="24"/>
                <w:lang w:val="zh-CN"/>
              </w:rPr>
            </w:pPr>
            <w:r>
              <w:rPr>
                <w:rStyle w:val="22"/>
                <w:rFonts w:hint="eastAsia" w:ascii="黑体" w:hAnsi="黑体" w:eastAsia="黑体" w:cs="黑体"/>
                <w:b w:val="0"/>
                <w:bCs w:val="0"/>
                <w:kern w:val="0"/>
                <w:sz w:val="30"/>
                <w:szCs w:val="30"/>
              </w:rPr>
              <w:t>第四部分  报价文件</w:t>
            </w:r>
          </w:p>
        </w:tc>
      </w:tr>
      <w:tr w14:paraId="0116C2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B9052E1">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5030300C">
            <w:pPr>
              <w:autoSpaceDE w:val="0"/>
              <w:autoSpaceDN w:val="0"/>
              <w:adjustRightInd w:val="0"/>
              <w:rPr>
                <w:rFonts w:ascii="宋体"/>
                <w:bCs/>
                <w:sz w:val="24"/>
              </w:rPr>
            </w:pPr>
            <w:r>
              <w:rPr>
                <w:rFonts w:hint="eastAsia" w:ascii="宋体"/>
                <w:bCs/>
                <w:sz w:val="24"/>
              </w:rPr>
              <w:t>开标一览表</w:t>
            </w:r>
          </w:p>
        </w:tc>
        <w:tc>
          <w:tcPr>
            <w:tcW w:w="1665" w:type="dxa"/>
            <w:vAlign w:val="center"/>
          </w:tcPr>
          <w:p w14:paraId="3A503F29">
            <w:pPr>
              <w:jc w:val="center"/>
            </w:pPr>
            <w:r>
              <w:rPr>
                <w:rFonts w:hint="eastAsia" w:ascii="宋体" w:hAnsi="宋体" w:cs="宋体"/>
                <w:sz w:val="24"/>
                <w:lang w:val="zh-CN"/>
              </w:rPr>
              <w:t>电子签章</w:t>
            </w:r>
          </w:p>
        </w:tc>
        <w:tc>
          <w:tcPr>
            <w:tcW w:w="1665" w:type="dxa"/>
          </w:tcPr>
          <w:p w14:paraId="0DDA0F45">
            <w:pPr>
              <w:autoSpaceDE w:val="0"/>
              <w:autoSpaceDN w:val="0"/>
              <w:adjustRightInd w:val="0"/>
              <w:jc w:val="center"/>
              <w:rPr>
                <w:rFonts w:ascii="宋体" w:hAnsi="宋体" w:cs="宋体"/>
                <w:b/>
                <w:sz w:val="24"/>
                <w:lang w:val="zh-CN"/>
              </w:rPr>
            </w:pPr>
          </w:p>
        </w:tc>
      </w:tr>
      <w:tr w14:paraId="38F9A9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9953CA8">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74557CBB">
            <w:pPr>
              <w:autoSpaceDE w:val="0"/>
              <w:autoSpaceDN w:val="0"/>
              <w:adjustRightInd w:val="0"/>
              <w:rPr>
                <w:rFonts w:ascii="宋体"/>
                <w:bCs/>
                <w:sz w:val="24"/>
              </w:rPr>
            </w:pPr>
            <w:r>
              <w:rPr>
                <w:rFonts w:hint="eastAsia" w:ascii="宋体"/>
                <w:bCs/>
                <w:sz w:val="24"/>
              </w:rPr>
              <w:t>投标报价明细表</w:t>
            </w:r>
          </w:p>
        </w:tc>
        <w:tc>
          <w:tcPr>
            <w:tcW w:w="1665" w:type="dxa"/>
            <w:vAlign w:val="center"/>
          </w:tcPr>
          <w:p w14:paraId="7858C7AF">
            <w:pPr>
              <w:jc w:val="center"/>
            </w:pPr>
            <w:r>
              <w:rPr>
                <w:rFonts w:hint="eastAsia" w:ascii="宋体" w:hAnsi="宋体" w:cs="宋体"/>
                <w:sz w:val="24"/>
                <w:lang w:val="zh-CN"/>
              </w:rPr>
              <w:t>电子签章</w:t>
            </w:r>
          </w:p>
        </w:tc>
        <w:tc>
          <w:tcPr>
            <w:tcW w:w="1665" w:type="dxa"/>
          </w:tcPr>
          <w:p w14:paraId="7E84D9DF">
            <w:pPr>
              <w:autoSpaceDE w:val="0"/>
              <w:autoSpaceDN w:val="0"/>
              <w:adjustRightInd w:val="0"/>
              <w:jc w:val="center"/>
              <w:rPr>
                <w:rFonts w:ascii="宋体" w:hAnsi="宋体" w:cs="宋体"/>
                <w:b/>
                <w:sz w:val="24"/>
                <w:lang w:val="zh-CN"/>
              </w:rPr>
            </w:pPr>
          </w:p>
        </w:tc>
      </w:tr>
      <w:tr w14:paraId="0CE458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3119010">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4ADF0BB3">
            <w:pPr>
              <w:autoSpaceDE w:val="0"/>
              <w:autoSpaceDN w:val="0"/>
              <w:adjustRightInd w:val="0"/>
              <w:rPr>
                <w:rFonts w:ascii="宋体"/>
                <w:bCs/>
                <w:sz w:val="24"/>
              </w:rPr>
            </w:pPr>
            <w:r>
              <w:rPr>
                <w:rFonts w:hint="eastAsia" w:ascii="宋体"/>
                <w:bCs/>
                <w:sz w:val="24"/>
              </w:rPr>
              <w:t>中小企业声明函（如果是，提供）</w:t>
            </w:r>
          </w:p>
        </w:tc>
        <w:tc>
          <w:tcPr>
            <w:tcW w:w="1665" w:type="dxa"/>
            <w:vAlign w:val="center"/>
          </w:tcPr>
          <w:p w14:paraId="14BDB5A8">
            <w:pPr>
              <w:jc w:val="center"/>
            </w:pPr>
            <w:r>
              <w:rPr>
                <w:rFonts w:hint="eastAsia" w:ascii="宋体" w:hAnsi="宋体" w:cs="宋体"/>
                <w:sz w:val="24"/>
                <w:lang w:val="zh-CN"/>
              </w:rPr>
              <w:t>电子签章</w:t>
            </w:r>
          </w:p>
        </w:tc>
        <w:tc>
          <w:tcPr>
            <w:tcW w:w="1665" w:type="dxa"/>
          </w:tcPr>
          <w:p w14:paraId="4FDEAAC9">
            <w:pPr>
              <w:autoSpaceDE w:val="0"/>
              <w:autoSpaceDN w:val="0"/>
              <w:adjustRightInd w:val="0"/>
              <w:jc w:val="center"/>
              <w:rPr>
                <w:rFonts w:ascii="宋体" w:hAnsi="宋体" w:cs="宋体"/>
                <w:b/>
                <w:sz w:val="24"/>
                <w:lang w:val="zh-CN"/>
              </w:rPr>
            </w:pPr>
          </w:p>
        </w:tc>
      </w:tr>
      <w:tr w14:paraId="1CF27B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08B0A8E">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3416E0F9">
            <w:pPr>
              <w:autoSpaceDE w:val="0"/>
              <w:autoSpaceDN w:val="0"/>
              <w:adjustRightInd w:val="0"/>
              <w:rPr>
                <w:rFonts w:ascii="宋体"/>
                <w:bCs/>
                <w:sz w:val="24"/>
              </w:rPr>
            </w:pPr>
            <w:r>
              <w:rPr>
                <w:rFonts w:hint="eastAsia" w:ascii="宋体"/>
                <w:bCs/>
                <w:sz w:val="24"/>
              </w:rPr>
              <w:t>残疾人福利性单位声明函（如果是，提供）</w:t>
            </w:r>
          </w:p>
        </w:tc>
        <w:tc>
          <w:tcPr>
            <w:tcW w:w="1665" w:type="dxa"/>
            <w:vAlign w:val="center"/>
          </w:tcPr>
          <w:p w14:paraId="10020B55">
            <w:pPr>
              <w:jc w:val="center"/>
            </w:pPr>
            <w:r>
              <w:rPr>
                <w:rFonts w:hint="eastAsia" w:ascii="宋体" w:hAnsi="宋体" w:cs="宋体"/>
                <w:sz w:val="24"/>
                <w:lang w:val="zh-CN"/>
              </w:rPr>
              <w:t>电子签章</w:t>
            </w:r>
          </w:p>
        </w:tc>
        <w:tc>
          <w:tcPr>
            <w:tcW w:w="1665" w:type="dxa"/>
          </w:tcPr>
          <w:p w14:paraId="6F4D1621">
            <w:pPr>
              <w:autoSpaceDE w:val="0"/>
              <w:autoSpaceDN w:val="0"/>
              <w:adjustRightInd w:val="0"/>
              <w:jc w:val="center"/>
              <w:rPr>
                <w:rFonts w:ascii="宋体" w:hAnsi="宋体" w:cs="宋体"/>
                <w:b/>
                <w:sz w:val="24"/>
                <w:lang w:val="zh-CN"/>
              </w:rPr>
            </w:pPr>
          </w:p>
        </w:tc>
      </w:tr>
      <w:tr w14:paraId="40BE4A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ECCE471">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4D7D0BB1">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vAlign w:val="center"/>
          </w:tcPr>
          <w:p w14:paraId="27A278B7">
            <w:pPr>
              <w:jc w:val="center"/>
            </w:pPr>
            <w:r>
              <w:rPr>
                <w:rFonts w:hint="eastAsia" w:ascii="宋体" w:hAnsi="宋体" w:cs="宋体"/>
                <w:sz w:val="24"/>
                <w:lang w:val="zh-CN"/>
              </w:rPr>
              <w:t>电子签章</w:t>
            </w:r>
          </w:p>
        </w:tc>
        <w:tc>
          <w:tcPr>
            <w:tcW w:w="1665" w:type="dxa"/>
          </w:tcPr>
          <w:p w14:paraId="38E2DF59">
            <w:pPr>
              <w:autoSpaceDE w:val="0"/>
              <w:autoSpaceDN w:val="0"/>
              <w:adjustRightInd w:val="0"/>
              <w:jc w:val="center"/>
              <w:rPr>
                <w:rFonts w:ascii="宋体" w:hAnsi="宋体" w:cs="宋体"/>
                <w:b/>
                <w:sz w:val="24"/>
                <w:lang w:val="zh-CN"/>
              </w:rPr>
            </w:pPr>
          </w:p>
        </w:tc>
      </w:tr>
      <w:tr w14:paraId="0A9B21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666BF38">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536A006B">
            <w:pPr>
              <w:autoSpaceDE w:val="0"/>
              <w:autoSpaceDN w:val="0"/>
              <w:adjustRightInd w:val="0"/>
              <w:rPr>
                <w:rFonts w:ascii="宋体"/>
                <w:bCs/>
                <w:sz w:val="24"/>
              </w:rPr>
            </w:pPr>
            <w:r>
              <w:rPr>
                <w:rFonts w:hint="eastAsia" w:ascii="宋体" w:hAnsi="宋体"/>
                <w:kern w:val="0"/>
                <w:sz w:val="24"/>
                <w:lang w:eastAsia="zh-CN"/>
              </w:rPr>
              <w:t>采购文件</w:t>
            </w:r>
            <w:r>
              <w:rPr>
                <w:rFonts w:hint="eastAsia" w:ascii="宋体" w:hAnsi="宋体"/>
                <w:kern w:val="0"/>
                <w:sz w:val="24"/>
              </w:rPr>
              <w:t>要求提供或</w:t>
            </w:r>
            <w:r>
              <w:rPr>
                <w:rFonts w:hint="eastAsia" w:ascii="宋体" w:hAnsi="宋体"/>
                <w:kern w:val="0"/>
                <w:sz w:val="24"/>
                <w:lang w:eastAsia="zh-CN"/>
              </w:rPr>
              <w:t>供应商</w:t>
            </w:r>
            <w:r>
              <w:rPr>
                <w:rFonts w:hint="eastAsia" w:ascii="宋体" w:hAnsi="宋体"/>
                <w:kern w:val="0"/>
                <w:sz w:val="24"/>
              </w:rPr>
              <w:t>认为需要提供的其它材料</w:t>
            </w:r>
            <w:r>
              <w:rPr>
                <w:rFonts w:hint="eastAsia" w:ascii="宋体" w:hAnsi="宋体" w:cs="Courier New"/>
                <w:sz w:val="24"/>
              </w:rPr>
              <w:t>（如果有，提供）</w:t>
            </w:r>
          </w:p>
        </w:tc>
        <w:tc>
          <w:tcPr>
            <w:tcW w:w="1665" w:type="dxa"/>
            <w:vAlign w:val="center"/>
          </w:tcPr>
          <w:p w14:paraId="7FA54E1D">
            <w:pPr>
              <w:jc w:val="center"/>
            </w:pPr>
            <w:r>
              <w:rPr>
                <w:rFonts w:hint="eastAsia" w:ascii="宋体" w:hAnsi="宋体" w:cs="宋体"/>
                <w:sz w:val="24"/>
                <w:lang w:val="zh-CN"/>
              </w:rPr>
              <w:t>电子签章</w:t>
            </w:r>
          </w:p>
        </w:tc>
        <w:tc>
          <w:tcPr>
            <w:tcW w:w="1665" w:type="dxa"/>
          </w:tcPr>
          <w:p w14:paraId="5C977B95">
            <w:pPr>
              <w:autoSpaceDE w:val="0"/>
              <w:autoSpaceDN w:val="0"/>
              <w:adjustRightInd w:val="0"/>
              <w:jc w:val="center"/>
              <w:rPr>
                <w:rFonts w:ascii="宋体" w:hAnsi="宋体" w:cs="宋体"/>
                <w:b/>
                <w:sz w:val="24"/>
                <w:lang w:val="zh-CN"/>
              </w:rPr>
            </w:pPr>
          </w:p>
        </w:tc>
      </w:tr>
    </w:tbl>
    <w:p w14:paraId="4709F56F">
      <w:pPr>
        <w:autoSpaceDE w:val="0"/>
        <w:autoSpaceDN w:val="0"/>
        <w:adjustRightInd w:val="0"/>
        <w:spacing w:before="156" w:beforeLines="50" w:after="156" w:afterLines="50"/>
        <w:jc w:val="center"/>
        <w:rPr>
          <w:rFonts w:ascii="宋体" w:hAnsi="宋体"/>
          <w:kern w:val="0"/>
          <w:szCs w:val="21"/>
        </w:rPr>
      </w:pPr>
    </w:p>
    <w:p w14:paraId="6E3ECCD9">
      <w:pPr>
        <w:autoSpaceDE w:val="0"/>
        <w:autoSpaceDN w:val="0"/>
        <w:adjustRightInd w:val="0"/>
        <w:spacing w:before="156" w:beforeLines="50" w:after="156" w:afterLines="50"/>
        <w:jc w:val="center"/>
        <w:rPr>
          <w:rFonts w:ascii="宋体" w:hAnsi="宋体"/>
          <w:kern w:val="0"/>
          <w:sz w:val="24"/>
        </w:rPr>
      </w:pPr>
    </w:p>
    <w:p w14:paraId="31DF2CCE">
      <w:pPr>
        <w:autoSpaceDE w:val="0"/>
        <w:autoSpaceDN w:val="0"/>
        <w:adjustRightInd w:val="0"/>
        <w:spacing w:before="156" w:beforeLines="50" w:after="156" w:afterLines="50"/>
        <w:jc w:val="center"/>
        <w:rPr>
          <w:rFonts w:ascii="宋体" w:hAnsi="宋体"/>
          <w:kern w:val="0"/>
          <w:sz w:val="24"/>
        </w:rPr>
      </w:pPr>
    </w:p>
    <w:p w14:paraId="44D36906">
      <w:pPr>
        <w:autoSpaceDE w:val="0"/>
        <w:autoSpaceDN w:val="0"/>
        <w:adjustRightInd w:val="0"/>
        <w:spacing w:before="156" w:beforeLines="50" w:after="156" w:afterLines="50"/>
        <w:rPr>
          <w:rFonts w:ascii="宋体" w:hAnsi="宋体"/>
          <w:kern w:val="0"/>
          <w:sz w:val="24"/>
        </w:rPr>
      </w:pPr>
    </w:p>
    <w:p w14:paraId="7CA93A0F">
      <w:pPr>
        <w:rPr>
          <w:rStyle w:val="22"/>
          <w:rFonts w:ascii="黑体" w:hAnsi="黑体" w:eastAsia="黑体" w:cs="黑体"/>
          <w:b w:val="0"/>
          <w:bCs w:val="0"/>
          <w:kern w:val="0"/>
          <w:sz w:val="30"/>
          <w:szCs w:val="30"/>
        </w:rPr>
      </w:pPr>
    </w:p>
    <w:p w14:paraId="36318C2B">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75A7406B">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2E572D38">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18D50A2F">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69BDC210">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54748F46">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500B79F3">
      <w:pPr>
        <w:autoSpaceDE w:val="0"/>
        <w:autoSpaceDN w:val="0"/>
        <w:adjustRightInd w:val="0"/>
        <w:spacing w:before="156" w:beforeLines="50" w:after="156" w:afterLines="50"/>
        <w:jc w:val="center"/>
        <w:rPr>
          <w:rStyle w:val="22"/>
          <w:rFonts w:ascii="宋体" w:hAnsi="宋体" w:cs="黑体"/>
          <w:bCs w:val="0"/>
          <w:kern w:val="0"/>
          <w:sz w:val="36"/>
          <w:szCs w:val="36"/>
        </w:rPr>
      </w:pPr>
    </w:p>
    <w:p w14:paraId="0BC3A8C4">
      <w:pPr>
        <w:autoSpaceDE w:val="0"/>
        <w:autoSpaceDN w:val="0"/>
        <w:adjustRightInd w:val="0"/>
        <w:spacing w:before="156" w:beforeLines="50" w:after="156" w:afterLines="50"/>
        <w:jc w:val="center"/>
        <w:rPr>
          <w:rStyle w:val="22"/>
          <w:rFonts w:ascii="宋体" w:hAnsi="宋体" w:cs="黑体"/>
          <w:bCs w:val="0"/>
          <w:kern w:val="0"/>
          <w:sz w:val="36"/>
          <w:szCs w:val="36"/>
        </w:rPr>
      </w:pPr>
      <w:r>
        <w:rPr>
          <w:rStyle w:val="22"/>
          <w:rFonts w:hint="eastAsia" w:ascii="宋体" w:hAnsi="宋体" w:cs="黑体"/>
          <w:bCs w:val="0"/>
          <w:kern w:val="0"/>
          <w:sz w:val="36"/>
          <w:szCs w:val="36"/>
        </w:rPr>
        <w:t>评审因素索引表</w:t>
      </w: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4FA91C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CE8B6C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1633CE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24A72FE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6B51AE5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内容所在位置</w:t>
            </w:r>
          </w:p>
        </w:tc>
      </w:tr>
      <w:tr w14:paraId="6FCC40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3BECC0D">
            <w:pPr>
              <w:autoSpaceDE w:val="0"/>
              <w:autoSpaceDN w:val="0"/>
              <w:adjustRightInd w:val="0"/>
              <w:rPr>
                <w:rFonts w:ascii="宋体" w:hAnsi="宋体"/>
                <w:sz w:val="24"/>
              </w:rPr>
            </w:pPr>
            <w:r>
              <w:rPr>
                <w:rFonts w:hint="eastAsia" w:ascii="宋体" w:hAnsi="宋体" w:cs="宋体"/>
                <w:b/>
                <w:bCs/>
                <w:sz w:val="24"/>
                <w:lang w:val="zh-CN"/>
              </w:rPr>
              <w:t>（一）价格评分</w:t>
            </w:r>
          </w:p>
        </w:tc>
      </w:tr>
      <w:tr w14:paraId="79A576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38DE4F2">
            <w:pPr>
              <w:jc w:val="center"/>
              <w:rPr>
                <w:rFonts w:ascii="宋体" w:hAnsi="宋体"/>
                <w:sz w:val="24"/>
              </w:rPr>
            </w:pPr>
            <w:r>
              <w:rPr>
                <w:rFonts w:hint="eastAsia" w:ascii="宋体" w:hAnsi="宋体"/>
                <w:sz w:val="24"/>
              </w:rPr>
              <w:t>1</w:t>
            </w:r>
          </w:p>
        </w:tc>
        <w:tc>
          <w:tcPr>
            <w:tcW w:w="1843" w:type="dxa"/>
            <w:vAlign w:val="center"/>
          </w:tcPr>
          <w:p w14:paraId="6F5B1D16">
            <w:pPr>
              <w:jc w:val="center"/>
              <w:rPr>
                <w:rFonts w:ascii="宋体" w:hAnsi="宋体"/>
                <w:sz w:val="24"/>
              </w:rPr>
            </w:pPr>
          </w:p>
        </w:tc>
        <w:tc>
          <w:tcPr>
            <w:tcW w:w="3685" w:type="dxa"/>
            <w:vAlign w:val="center"/>
          </w:tcPr>
          <w:p w14:paraId="3F96310B">
            <w:pPr>
              <w:jc w:val="center"/>
              <w:rPr>
                <w:rFonts w:ascii="宋体" w:hAnsi="宋体"/>
                <w:sz w:val="24"/>
              </w:rPr>
            </w:pPr>
          </w:p>
        </w:tc>
        <w:tc>
          <w:tcPr>
            <w:tcW w:w="1985" w:type="dxa"/>
          </w:tcPr>
          <w:p w14:paraId="730C0DAC">
            <w:pPr>
              <w:jc w:val="center"/>
              <w:rPr>
                <w:rFonts w:ascii="宋体" w:hAnsi="宋体"/>
                <w:sz w:val="24"/>
              </w:rPr>
            </w:pPr>
          </w:p>
        </w:tc>
      </w:tr>
      <w:tr w14:paraId="5A5197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7EEFA3C">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7E0659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280363A">
            <w:pPr>
              <w:jc w:val="center"/>
              <w:rPr>
                <w:rFonts w:ascii="宋体" w:hAnsi="宋体"/>
                <w:sz w:val="24"/>
              </w:rPr>
            </w:pPr>
            <w:r>
              <w:rPr>
                <w:rFonts w:hint="eastAsia" w:ascii="宋体" w:hAnsi="宋体"/>
                <w:sz w:val="24"/>
              </w:rPr>
              <w:t>1</w:t>
            </w:r>
          </w:p>
        </w:tc>
        <w:tc>
          <w:tcPr>
            <w:tcW w:w="1843" w:type="dxa"/>
            <w:vAlign w:val="center"/>
          </w:tcPr>
          <w:p w14:paraId="7D122EFB">
            <w:pPr>
              <w:jc w:val="center"/>
              <w:rPr>
                <w:rFonts w:ascii="宋体" w:hAnsi="宋体"/>
                <w:sz w:val="24"/>
              </w:rPr>
            </w:pPr>
          </w:p>
        </w:tc>
        <w:tc>
          <w:tcPr>
            <w:tcW w:w="3685" w:type="dxa"/>
            <w:vAlign w:val="center"/>
          </w:tcPr>
          <w:p w14:paraId="2B939140">
            <w:pPr>
              <w:jc w:val="center"/>
              <w:rPr>
                <w:rFonts w:ascii="宋体" w:hAnsi="宋体"/>
                <w:sz w:val="24"/>
              </w:rPr>
            </w:pPr>
          </w:p>
        </w:tc>
        <w:tc>
          <w:tcPr>
            <w:tcW w:w="1985" w:type="dxa"/>
          </w:tcPr>
          <w:p w14:paraId="43CDC365">
            <w:pPr>
              <w:jc w:val="center"/>
              <w:rPr>
                <w:rFonts w:ascii="宋体" w:hAnsi="宋体"/>
                <w:sz w:val="24"/>
              </w:rPr>
            </w:pPr>
          </w:p>
        </w:tc>
      </w:tr>
      <w:tr w14:paraId="239885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92B0FA1">
            <w:pPr>
              <w:jc w:val="center"/>
              <w:rPr>
                <w:rFonts w:ascii="宋体" w:hAnsi="宋体"/>
                <w:sz w:val="24"/>
              </w:rPr>
            </w:pPr>
            <w:r>
              <w:rPr>
                <w:rFonts w:hint="eastAsia" w:ascii="宋体" w:hAnsi="宋体"/>
                <w:sz w:val="24"/>
              </w:rPr>
              <w:t>2</w:t>
            </w:r>
          </w:p>
        </w:tc>
        <w:tc>
          <w:tcPr>
            <w:tcW w:w="1843" w:type="dxa"/>
            <w:vAlign w:val="center"/>
          </w:tcPr>
          <w:p w14:paraId="5E42D310">
            <w:pPr>
              <w:jc w:val="center"/>
              <w:rPr>
                <w:rFonts w:ascii="宋体" w:hAnsi="宋体"/>
                <w:sz w:val="24"/>
              </w:rPr>
            </w:pPr>
          </w:p>
        </w:tc>
        <w:tc>
          <w:tcPr>
            <w:tcW w:w="3685" w:type="dxa"/>
            <w:vAlign w:val="center"/>
          </w:tcPr>
          <w:p w14:paraId="4935ADA7">
            <w:pPr>
              <w:jc w:val="center"/>
              <w:rPr>
                <w:rFonts w:ascii="宋体" w:hAnsi="宋体"/>
                <w:sz w:val="24"/>
              </w:rPr>
            </w:pPr>
          </w:p>
        </w:tc>
        <w:tc>
          <w:tcPr>
            <w:tcW w:w="1985" w:type="dxa"/>
          </w:tcPr>
          <w:p w14:paraId="641D71FE">
            <w:pPr>
              <w:jc w:val="center"/>
              <w:rPr>
                <w:rFonts w:ascii="宋体" w:hAnsi="宋体"/>
                <w:sz w:val="24"/>
              </w:rPr>
            </w:pPr>
          </w:p>
        </w:tc>
      </w:tr>
      <w:tr w14:paraId="710E37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0ABC0A4">
            <w:pPr>
              <w:jc w:val="center"/>
              <w:rPr>
                <w:rFonts w:ascii="宋体" w:hAnsi="宋体"/>
                <w:sz w:val="24"/>
              </w:rPr>
            </w:pPr>
            <w:r>
              <w:rPr>
                <w:rFonts w:hint="eastAsia" w:ascii="宋体" w:hAnsi="宋体"/>
                <w:sz w:val="24"/>
              </w:rPr>
              <w:t>3</w:t>
            </w:r>
          </w:p>
        </w:tc>
        <w:tc>
          <w:tcPr>
            <w:tcW w:w="1843" w:type="dxa"/>
            <w:vAlign w:val="center"/>
          </w:tcPr>
          <w:p w14:paraId="7A8F8EAD">
            <w:pPr>
              <w:jc w:val="center"/>
              <w:rPr>
                <w:rFonts w:ascii="宋体" w:hAnsi="宋体"/>
                <w:sz w:val="24"/>
              </w:rPr>
            </w:pPr>
          </w:p>
        </w:tc>
        <w:tc>
          <w:tcPr>
            <w:tcW w:w="3685" w:type="dxa"/>
            <w:vAlign w:val="center"/>
          </w:tcPr>
          <w:p w14:paraId="18140BB8">
            <w:pPr>
              <w:jc w:val="center"/>
              <w:rPr>
                <w:rFonts w:ascii="宋体" w:hAnsi="宋体"/>
                <w:sz w:val="24"/>
              </w:rPr>
            </w:pPr>
          </w:p>
        </w:tc>
        <w:tc>
          <w:tcPr>
            <w:tcW w:w="1985" w:type="dxa"/>
          </w:tcPr>
          <w:p w14:paraId="1539D53A">
            <w:pPr>
              <w:jc w:val="center"/>
              <w:rPr>
                <w:rFonts w:ascii="宋体" w:hAnsi="宋体"/>
                <w:sz w:val="24"/>
              </w:rPr>
            </w:pPr>
          </w:p>
        </w:tc>
      </w:tr>
      <w:tr w14:paraId="577580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D02293A">
            <w:pPr>
              <w:jc w:val="center"/>
              <w:rPr>
                <w:rFonts w:ascii="宋体" w:hAnsi="宋体"/>
                <w:sz w:val="24"/>
              </w:rPr>
            </w:pPr>
            <w:r>
              <w:rPr>
                <w:rFonts w:hint="eastAsia" w:ascii="宋体" w:hAnsi="宋体"/>
                <w:sz w:val="24"/>
              </w:rPr>
              <w:t>……</w:t>
            </w:r>
          </w:p>
        </w:tc>
        <w:tc>
          <w:tcPr>
            <w:tcW w:w="1843" w:type="dxa"/>
            <w:vAlign w:val="center"/>
          </w:tcPr>
          <w:p w14:paraId="5F5A232C">
            <w:pPr>
              <w:jc w:val="center"/>
              <w:rPr>
                <w:rFonts w:ascii="宋体" w:hAnsi="宋体"/>
                <w:sz w:val="24"/>
              </w:rPr>
            </w:pPr>
          </w:p>
        </w:tc>
        <w:tc>
          <w:tcPr>
            <w:tcW w:w="3685" w:type="dxa"/>
            <w:vAlign w:val="center"/>
          </w:tcPr>
          <w:p w14:paraId="24FD74EA">
            <w:pPr>
              <w:jc w:val="center"/>
              <w:rPr>
                <w:rFonts w:ascii="宋体" w:hAnsi="宋体"/>
                <w:sz w:val="24"/>
              </w:rPr>
            </w:pPr>
          </w:p>
        </w:tc>
        <w:tc>
          <w:tcPr>
            <w:tcW w:w="1985" w:type="dxa"/>
          </w:tcPr>
          <w:p w14:paraId="42FDC408">
            <w:pPr>
              <w:jc w:val="center"/>
              <w:rPr>
                <w:rFonts w:ascii="宋体" w:hAnsi="宋体"/>
                <w:sz w:val="24"/>
              </w:rPr>
            </w:pPr>
          </w:p>
        </w:tc>
      </w:tr>
      <w:tr w14:paraId="22C1D4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26236FF">
            <w:pPr>
              <w:autoSpaceDE w:val="0"/>
              <w:autoSpaceDN w:val="0"/>
              <w:adjustRightInd w:val="0"/>
              <w:rPr>
                <w:rFonts w:ascii="宋体" w:hAnsi="宋体"/>
                <w:sz w:val="24"/>
              </w:rPr>
            </w:pPr>
            <w:r>
              <w:rPr>
                <w:rFonts w:hint="eastAsia" w:ascii="宋体" w:hAnsi="宋体" w:cs="宋体"/>
                <w:b/>
                <w:bCs/>
                <w:sz w:val="24"/>
                <w:lang w:val="zh-CN"/>
              </w:rPr>
              <w:t>（三）商务评分</w:t>
            </w:r>
          </w:p>
        </w:tc>
      </w:tr>
      <w:tr w14:paraId="3DB77B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1C09BF1">
            <w:pPr>
              <w:jc w:val="center"/>
              <w:rPr>
                <w:rFonts w:ascii="宋体" w:hAnsi="宋体"/>
                <w:sz w:val="24"/>
              </w:rPr>
            </w:pPr>
            <w:r>
              <w:rPr>
                <w:rFonts w:hint="eastAsia" w:ascii="宋体" w:hAnsi="宋体"/>
                <w:sz w:val="24"/>
              </w:rPr>
              <w:t>1</w:t>
            </w:r>
          </w:p>
        </w:tc>
        <w:tc>
          <w:tcPr>
            <w:tcW w:w="1843" w:type="dxa"/>
            <w:vAlign w:val="center"/>
          </w:tcPr>
          <w:p w14:paraId="7CCD1FC5">
            <w:pPr>
              <w:jc w:val="center"/>
              <w:rPr>
                <w:rFonts w:ascii="宋体" w:hAnsi="宋体"/>
                <w:sz w:val="24"/>
              </w:rPr>
            </w:pPr>
          </w:p>
        </w:tc>
        <w:tc>
          <w:tcPr>
            <w:tcW w:w="3685" w:type="dxa"/>
            <w:vAlign w:val="center"/>
          </w:tcPr>
          <w:p w14:paraId="773631CE">
            <w:pPr>
              <w:jc w:val="center"/>
              <w:rPr>
                <w:rFonts w:ascii="宋体" w:hAnsi="宋体"/>
                <w:sz w:val="24"/>
              </w:rPr>
            </w:pPr>
          </w:p>
        </w:tc>
        <w:tc>
          <w:tcPr>
            <w:tcW w:w="1985" w:type="dxa"/>
          </w:tcPr>
          <w:p w14:paraId="529039E0">
            <w:pPr>
              <w:jc w:val="center"/>
              <w:rPr>
                <w:rFonts w:ascii="宋体" w:hAnsi="宋体"/>
                <w:sz w:val="24"/>
              </w:rPr>
            </w:pPr>
          </w:p>
        </w:tc>
      </w:tr>
      <w:tr w14:paraId="2553A0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E93899B">
            <w:pPr>
              <w:jc w:val="center"/>
              <w:rPr>
                <w:rFonts w:ascii="宋体" w:hAnsi="宋体"/>
                <w:sz w:val="24"/>
              </w:rPr>
            </w:pPr>
            <w:r>
              <w:rPr>
                <w:rFonts w:hint="eastAsia" w:ascii="宋体" w:hAnsi="宋体"/>
                <w:sz w:val="24"/>
              </w:rPr>
              <w:t>2</w:t>
            </w:r>
          </w:p>
        </w:tc>
        <w:tc>
          <w:tcPr>
            <w:tcW w:w="1843" w:type="dxa"/>
            <w:vAlign w:val="center"/>
          </w:tcPr>
          <w:p w14:paraId="284B849B">
            <w:pPr>
              <w:jc w:val="center"/>
              <w:rPr>
                <w:rFonts w:ascii="宋体" w:hAnsi="宋体"/>
                <w:sz w:val="24"/>
              </w:rPr>
            </w:pPr>
          </w:p>
        </w:tc>
        <w:tc>
          <w:tcPr>
            <w:tcW w:w="3685" w:type="dxa"/>
            <w:vAlign w:val="center"/>
          </w:tcPr>
          <w:p w14:paraId="77A6F325">
            <w:pPr>
              <w:jc w:val="center"/>
              <w:rPr>
                <w:rFonts w:ascii="宋体" w:hAnsi="宋体"/>
                <w:sz w:val="24"/>
              </w:rPr>
            </w:pPr>
          </w:p>
        </w:tc>
        <w:tc>
          <w:tcPr>
            <w:tcW w:w="1985" w:type="dxa"/>
          </w:tcPr>
          <w:p w14:paraId="20C82F75">
            <w:pPr>
              <w:jc w:val="center"/>
              <w:rPr>
                <w:rFonts w:ascii="宋体" w:hAnsi="宋体"/>
                <w:sz w:val="24"/>
              </w:rPr>
            </w:pPr>
          </w:p>
        </w:tc>
      </w:tr>
      <w:tr w14:paraId="2C4FA5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C6E0BC1">
            <w:pPr>
              <w:jc w:val="center"/>
              <w:rPr>
                <w:rFonts w:ascii="宋体" w:hAnsi="宋体"/>
                <w:sz w:val="24"/>
              </w:rPr>
            </w:pPr>
            <w:r>
              <w:rPr>
                <w:rFonts w:hint="eastAsia" w:ascii="宋体" w:hAnsi="宋体"/>
                <w:sz w:val="24"/>
              </w:rPr>
              <w:t>3</w:t>
            </w:r>
          </w:p>
        </w:tc>
        <w:tc>
          <w:tcPr>
            <w:tcW w:w="1843" w:type="dxa"/>
            <w:vAlign w:val="center"/>
          </w:tcPr>
          <w:p w14:paraId="79D3AE88">
            <w:pPr>
              <w:jc w:val="center"/>
              <w:rPr>
                <w:rFonts w:ascii="宋体" w:hAnsi="宋体"/>
                <w:sz w:val="24"/>
              </w:rPr>
            </w:pPr>
          </w:p>
        </w:tc>
        <w:tc>
          <w:tcPr>
            <w:tcW w:w="3685" w:type="dxa"/>
            <w:vAlign w:val="center"/>
          </w:tcPr>
          <w:p w14:paraId="04264383">
            <w:pPr>
              <w:jc w:val="center"/>
              <w:rPr>
                <w:rFonts w:ascii="宋体" w:hAnsi="宋体"/>
                <w:sz w:val="24"/>
              </w:rPr>
            </w:pPr>
          </w:p>
        </w:tc>
        <w:tc>
          <w:tcPr>
            <w:tcW w:w="1985" w:type="dxa"/>
          </w:tcPr>
          <w:p w14:paraId="78B852EC">
            <w:pPr>
              <w:jc w:val="center"/>
              <w:rPr>
                <w:rFonts w:ascii="宋体" w:hAnsi="宋体"/>
                <w:sz w:val="24"/>
              </w:rPr>
            </w:pPr>
          </w:p>
        </w:tc>
      </w:tr>
      <w:tr w14:paraId="0DEF26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4009580">
            <w:pPr>
              <w:jc w:val="center"/>
              <w:rPr>
                <w:rFonts w:ascii="宋体" w:hAnsi="宋体"/>
                <w:sz w:val="24"/>
              </w:rPr>
            </w:pPr>
            <w:r>
              <w:rPr>
                <w:rFonts w:hint="eastAsia" w:ascii="宋体" w:hAnsi="宋体"/>
                <w:sz w:val="24"/>
              </w:rPr>
              <w:t>……</w:t>
            </w:r>
          </w:p>
        </w:tc>
        <w:tc>
          <w:tcPr>
            <w:tcW w:w="1843" w:type="dxa"/>
            <w:vAlign w:val="center"/>
          </w:tcPr>
          <w:p w14:paraId="0ECD81E6">
            <w:pPr>
              <w:jc w:val="center"/>
              <w:rPr>
                <w:rFonts w:ascii="宋体" w:hAnsi="宋体"/>
                <w:sz w:val="24"/>
              </w:rPr>
            </w:pPr>
          </w:p>
        </w:tc>
        <w:tc>
          <w:tcPr>
            <w:tcW w:w="3685" w:type="dxa"/>
            <w:vAlign w:val="center"/>
          </w:tcPr>
          <w:p w14:paraId="0E9FFD21">
            <w:pPr>
              <w:jc w:val="center"/>
              <w:rPr>
                <w:rFonts w:ascii="宋体" w:hAnsi="宋体"/>
                <w:sz w:val="24"/>
              </w:rPr>
            </w:pPr>
          </w:p>
        </w:tc>
        <w:tc>
          <w:tcPr>
            <w:tcW w:w="1985" w:type="dxa"/>
          </w:tcPr>
          <w:p w14:paraId="198247FB">
            <w:pPr>
              <w:jc w:val="center"/>
              <w:rPr>
                <w:rFonts w:ascii="宋体" w:hAnsi="宋体"/>
                <w:sz w:val="24"/>
              </w:rPr>
            </w:pPr>
          </w:p>
        </w:tc>
      </w:tr>
    </w:tbl>
    <w:p w14:paraId="5DFE7FA9">
      <w:pPr>
        <w:pStyle w:val="9"/>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说明：</w:t>
      </w:r>
    </w:p>
    <w:p w14:paraId="15051F3E">
      <w:pPr>
        <w:pStyle w:val="9"/>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1.本表是为便于评标委员会评审打分所设的索引表，请</w:t>
      </w:r>
      <w:r>
        <w:rPr>
          <w:rFonts w:hint="eastAsia" w:ascii="宋体" w:hAnsi="宋体" w:eastAsia="宋体"/>
          <w:b/>
          <w:snapToGrid w:val="0"/>
          <w:sz w:val="21"/>
          <w:szCs w:val="21"/>
          <w:lang w:eastAsia="zh-CN"/>
        </w:rPr>
        <w:t>供应商</w:t>
      </w:r>
      <w:r>
        <w:rPr>
          <w:rFonts w:hint="eastAsia" w:ascii="宋体" w:hAnsi="宋体" w:eastAsia="宋体"/>
          <w:b/>
          <w:snapToGrid w:val="0"/>
          <w:sz w:val="21"/>
          <w:szCs w:val="21"/>
        </w:rPr>
        <w:t>完整、明确地填写相关内容。如</w:t>
      </w:r>
      <w:r>
        <w:rPr>
          <w:rFonts w:hint="eastAsia" w:ascii="宋体" w:hAnsi="宋体" w:eastAsia="宋体"/>
          <w:b/>
          <w:snapToGrid w:val="0"/>
          <w:sz w:val="21"/>
          <w:szCs w:val="21"/>
          <w:lang w:eastAsia="zh-CN"/>
        </w:rPr>
        <w:t>供应商</w:t>
      </w:r>
      <w:r>
        <w:rPr>
          <w:rFonts w:hint="eastAsia" w:ascii="宋体" w:hAnsi="宋体" w:eastAsia="宋体"/>
          <w:b/>
          <w:snapToGrid w:val="0"/>
          <w:sz w:val="21"/>
          <w:szCs w:val="21"/>
        </w:rPr>
        <w:t>未按要求填写，导致评标委员会对投标方案做出不利的评审结果，是</w:t>
      </w:r>
      <w:r>
        <w:rPr>
          <w:rFonts w:hint="eastAsia" w:ascii="宋体" w:hAnsi="宋体" w:eastAsia="宋体"/>
          <w:b/>
          <w:snapToGrid w:val="0"/>
          <w:sz w:val="21"/>
          <w:szCs w:val="21"/>
          <w:lang w:eastAsia="zh-CN"/>
        </w:rPr>
        <w:t>供应商</w:t>
      </w:r>
      <w:r>
        <w:rPr>
          <w:rFonts w:hint="eastAsia" w:ascii="宋体" w:hAnsi="宋体" w:eastAsia="宋体"/>
          <w:b/>
          <w:snapToGrid w:val="0"/>
          <w:sz w:val="21"/>
          <w:szCs w:val="21"/>
        </w:rPr>
        <w:t>的风险。</w:t>
      </w:r>
    </w:p>
    <w:p w14:paraId="222800C1">
      <w:pPr>
        <w:pStyle w:val="9"/>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2.本表中，“评审因素”请按照第四章《评分细则》所列内容逐项填写。</w:t>
      </w:r>
    </w:p>
    <w:p w14:paraId="6E5B7BC9">
      <w:pPr>
        <w:pStyle w:val="9"/>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3.本表中，“评审因素对应的内容”请按照第四章《评分细则》中评分标准的要求填写</w:t>
      </w:r>
      <w:r>
        <w:rPr>
          <w:rFonts w:hint="eastAsia" w:ascii="宋体" w:hAnsi="宋体" w:eastAsia="宋体"/>
          <w:b/>
          <w:snapToGrid w:val="0"/>
          <w:sz w:val="21"/>
          <w:szCs w:val="21"/>
          <w:lang w:eastAsia="zh-CN"/>
        </w:rPr>
        <w:t>供应商</w:t>
      </w:r>
      <w:r>
        <w:rPr>
          <w:rFonts w:hint="eastAsia" w:ascii="宋体" w:hAnsi="宋体" w:eastAsia="宋体"/>
          <w:b/>
          <w:snapToGrid w:val="0"/>
          <w:sz w:val="21"/>
          <w:szCs w:val="21"/>
        </w:rPr>
        <w:t>所提供材料名称，并在“评审因素对应内容所在位置”栏内填写所提供材料在</w:t>
      </w:r>
      <w:r>
        <w:rPr>
          <w:rFonts w:hint="eastAsia" w:ascii="宋体" w:hAnsi="宋体" w:eastAsia="宋体"/>
          <w:b/>
          <w:snapToGrid w:val="0"/>
          <w:sz w:val="21"/>
          <w:szCs w:val="21"/>
          <w:lang w:eastAsia="zh-CN"/>
        </w:rPr>
        <w:t>响应文件</w:t>
      </w:r>
      <w:r>
        <w:rPr>
          <w:rFonts w:hint="eastAsia" w:ascii="宋体" w:hAnsi="宋体" w:eastAsia="宋体"/>
          <w:b/>
          <w:snapToGrid w:val="0"/>
          <w:sz w:val="21"/>
          <w:szCs w:val="21"/>
        </w:rPr>
        <w:t>中的对应位置，如第一部分资格证明文件“</w:t>
      </w:r>
      <w:r>
        <w:rPr>
          <w:rFonts w:hint="eastAsia" w:ascii="宋体" w:hAnsi="宋体" w:eastAsia="宋体"/>
          <w:b/>
          <w:snapToGrid w:val="0"/>
          <w:sz w:val="21"/>
          <w:szCs w:val="21"/>
          <w:lang w:eastAsia="zh-CN"/>
        </w:rPr>
        <w:t>供应商</w:t>
      </w:r>
      <w:r>
        <w:rPr>
          <w:rFonts w:hint="eastAsia" w:ascii="宋体" w:hAnsi="宋体" w:eastAsia="宋体"/>
          <w:b/>
          <w:snapToGrid w:val="0"/>
          <w:sz w:val="21"/>
          <w:szCs w:val="21"/>
        </w:rPr>
        <w:t>认为需提供的其它相关资格证明材料”。</w:t>
      </w:r>
    </w:p>
    <w:p w14:paraId="7EB67300">
      <w:pPr>
        <w:autoSpaceDE w:val="0"/>
        <w:autoSpaceDN w:val="0"/>
        <w:adjustRightInd w:val="0"/>
        <w:spacing w:before="156" w:beforeLines="50" w:after="156" w:afterLines="50"/>
        <w:jc w:val="center"/>
        <w:rPr>
          <w:rStyle w:val="22"/>
          <w:rFonts w:ascii="宋体" w:hAnsi="宋体" w:cs="黑体"/>
          <w:bCs w:val="0"/>
          <w:kern w:val="0"/>
          <w:sz w:val="36"/>
          <w:szCs w:val="36"/>
        </w:rPr>
      </w:pPr>
    </w:p>
    <w:p w14:paraId="65940A3A">
      <w:pPr>
        <w:pageBreakBefore/>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r>
        <w:rPr>
          <w:rStyle w:val="22"/>
          <w:rFonts w:hint="eastAsia" w:ascii="黑体" w:hAnsi="黑体" w:eastAsia="黑体" w:cs="黑体"/>
          <w:b w:val="0"/>
          <w:bCs w:val="0"/>
          <w:kern w:val="0"/>
          <w:sz w:val="30"/>
          <w:szCs w:val="30"/>
        </w:rPr>
        <w:t xml:space="preserve"> </w:t>
      </w:r>
    </w:p>
    <w:p w14:paraId="6AAAD91A">
      <w:pPr>
        <w:jc w:val="center"/>
        <w:outlineLvl w:val="1"/>
        <w:rPr>
          <w:rFonts w:ascii="宋体" w:hAnsi="宋体"/>
          <w:kern w:val="0"/>
          <w:sz w:val="24"/>
        </w:rPr>
      </w:pPr>
      <w:r>
        <w:rPr>
          <w:rStyle w:val="22"/>
          <w:rFonts w:hint="eastAsia" w:ascii="宋体" w:hAnsi="宋体" w:cs="宋体"/>
          <w:kern w:val="0"/>
          <w:sz w:val="52"/>
          <w:szCs w:val="52"/>
        </w:rPr>
        <w:t>第一部分  资格证明文件</w:t>
      </w:r>
    </w:p>
    <w:p w14:paraId="25BDBDED">
      <w:pPr>
        <w:autoSpaceDE w:val="0"/>
        <w:autoSpaceDN w:val="0"/>
        <w:adjustRightInd w:val="0"/>
        <w:spacing w:before="156" w:beforeLines="50" w:after="156" w:afterLines="50"/>
        <w:rPr>
          <w:rFonts w:ascii="宋体" w:hAnsi="宋体"/>
          <w:kern w:val="0"/>
          <w:sz w:val="24"/>
        </w:rPr>
      </w:pPr>
    </w:p>
    <w:p w14:paraId="755C9518">
      <w:pPr>
        <w:rPr>
          <w:rFonts w:ascii="黑体" w:hAnsi="黑体" w:eastAsia="黑体"/>
          <w:sz w:val="30"/>
          <w:szCs w:val="30"/>
        </w:rPr>
      </w:pPr>
      <w:r>
        <w:rPr>
          <w:rFonts w:hint="eastAsia" w:ascii="黑体" w:hAnsi="黑体" w:eastAsia="黑体"/>
          <w:sz w:val="30"/>
          <w:szCs w:val="30"/>
        </w:rPr>
        <w:br w:type="page"/>
      </w:r>
    </w:p>
    <w:p w14:paraId="7BD6C01C">
      <w:pPr>
        <w:pStyle w:val="4"/>
        <w:rPr>
          <w:rFonts w:ascii="黑体" w:hAnsi="黑体" w:eastAsia="黑体"/>
          <w:b w:val="0"/>
          <w:sz w:val="30"/>
          <w:szCs w:val="30"/>
        </w:rPr>
      </w:pPr>
      <w:r>
        <w:rPr>
          <w:rFonts w:hint="eastAsia" w:ascii="黑体" w:hAnsi="黑体" w:eastAsia="黑体"/>
          <w:b w:val="0"/>
          <w:sz w:val="30"/>
          <w:szCs w:val="30"/>
        </w:rPr>
        <w:t>一、法人或者其他组织的营业执照等证明文件或自然人的身份证明</w:t>
      </w:r>
    </w:p>
    <w:p w14:paraId="00F2253D">
      <w:pPr>
        <w:autoSpaceDE w:val="0"/>
        <w:autoSpaceDN w:val="0"/>
        <w:adjustRightInd w:val="0"/>
        <w:spacing w:before="156" w:beforeLines="50" w:after="156"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010012F1">
      <w:pPr>
        <w:pStyle w:val="4"/>
        <w:rPr>
          <w:rFonts w:ascii="黑体" w:hAnsi="黑体" w:eastAsia="黑体"/>
          <w:b w:val="0"/>
          <w:bCs w:val="0"/>
          <w:kern w:val="0"/>
          <w:sz w:val="30"/>
          <w:szCs w:val="30"/>
        </w:rPr>
      </w:pPr>
    </w:p>
    <w:p w14:paraId="0A51DB0E">
      <w:pPr>
        <w:autoSpaceDE w:val="0"/>
        <w:autoSpaceDN w:val="0"/>
        <w:adjustRightInd w:val="0"/>
        <w:spacing w:before="156" w:beforeLines="50" w:after="156" w:afterLines="50"/>
        <w:jc w:val="center"/>
        <w:rPr>
          <w:rFonts w:ascii="宋体" w:hAnsi="宋体"/>
          <w:kern w:val="0"/>
          <w:sz w:val="24"/>
        </w:rPr>
      </w:pPr>
    </w:p>
    <w:p w14:paraId="19E5E1D4">
      <w:pPr>
        <w:pStyle w:val="4"/>
        <w:jc w:val="center"/>
        <w:rPr>
          <w:rFonts w:ascii="黑体" w:hAnsi="黑体" w:eastAsia="黑体"/>
          <w:b w:val="0"/>
          <w:bCs w:val="0"/>
          <w:kern w:val="0"/>
          <w:sz w:val="30"/>
          <w:szCs w:val="30"/>
        </w:rPr>
      </w:pPr>
    </w:p>
    <w:p w14:paraId="7763452B">
      <w:pPr>
        <w:pStyle w:val="4"/>
        <w:jc w:val="center"/>
        <w:rPr>
          <w:rFonts w:ascii="黑体" w:hAnsi="黑体" w:eastAsia="黑体"/>
          <w:b w:val="0"/>
          <w:bCs w:val="0"/>
          <w:kern w:val="0"/>
          <w:sz w:val="30"/>
          <w:szCs w:val="30"/>
        </w:rPr>
      </w:pPr>
    </w:p>
    <w:p w14:paraId="25936183">
      <w:pPr>
        <w:pStyle w:val="4"/>
        <w:jc w:val="center"/>
        <w:rPr>
          <w:rFonts w:ascii="黑体" w:hAnsi="黑体" w:eastAsia="黑体"/>
          <w:b w:val="0"/>
          <w:bCs w:val="0"/>
          <w:kern w:val="0"/>
          <w:sz w:val="30"/>
          <w:szCs w:val="30"/>
        </w:rPr>
      </w:pPr>
    </w:p>
    <w:p w14:paraId="6CEF4EAF">
      <w:pPr>
        <w:pStyle w:val="4"/>
        <w:jc w:val="center"/>
        <w:rPr>
          <w:rFonts w:ascii="黑体" w:hAnsi="黑体" w:eastAsia="黑体"/>
          <w:b w:val="0"/>
          <w:bCs w:val="0"/>
          <w:kern w:val="0"/>
          <w:sz w:val="30"/>
          <w:szCs w:val="30"/>
        </w:rPr>
      </w:pPr>
    </w:p>
    <w:p w14:paraId="18A5E42C">
      <w:pPr>
        <w:pStyle w:val="4"/>
        <w:jc w:val="center"/>
        <w:rPr>
          <w:rFonts w:ascii="黑体" w:hAnsi="黑体" w:eastAsia="黑体"/>
          <w:b w:val="0"/>
          <w:bCs w:val="0"/>
          <w:kern w:val="0"/>
          <w:sz w:val="30"/>
          <w:szCs w:val="30"/>
        </w:rPr>
      </w:pPr>
    </w:p>
    <w:p w14:paraId="46D0F70E">
      <w:pPr>
        <w:pStyle w:val="4"/>
        <w:jc w:val="center"/>
        <w:rPr>
          <w:rFonts w:ascii="黑体" w:hAnsi="黑体" w:eastAsia="黑体"/>
          <w:b w:val="0"/>
          <w:bCs w:val="0"/>
          <w:kern w:val="0"/>
          <w:sz w:val="30"/>
          <w:szCs w:val="30"/>
        </w:rPr>
      </w:pPr>
    </w:p>
    <w:p w14:paraId="36B8944C">
      <w:pPr>
        <w:pStyle w:val="4"/>
        <w:jc w:val="center"/>
        <w:rPr>
          <w:rFonts w:ascii="黑体" w:hAnsi="黑体" w:eastAsia="黑体"/>
          <w:b w:val="0"/>
          <w:bCs w:val="0"/>
          <w:kern w:val="0"/>
          <w:sz w:val="30"/>
          <w:szCs w:val="30"/>
        </w:rPr>
      </w:pPr>
    </w:p>
    <w:p w14:paraId="1FE17E1F">
      <w:pPr>
        <w:pStyle w:val="4"/>
        <w:jc w:val="center"/>
        <w:rPr>
          <w:rFonts w:ascii="黑体" w:hAnsi="黑体" w:eastAsia="黑体"/>
          <w:b w:val="0"/>
          <w:bCs w:val="0"/>
          <w:kern w:val="0"/>
          <w:sz w:val="30"/>
          <w:szCs w:val="30"/>
        </w:rPr>
      </w:pPr>
    </w:p>
    <w:p w14:paraId="470DD2B9">
      <w:pPr>
        <w:pStyle w:val="4"/>
        <w:jc w:val="center"/>
        <w:rPr>
          <w:rFonts w:ascii="黑体" w:hAnsi="黑体" w:eastAsia="黑体"/>
          <w:b w:val="0"/>
          <w:bCs w:val="0"/>
          <w:kern w:val="0"/>
          <w:sz w:val="30"/>
          <w:szCs w:val="30"/>
        </w:rPr>
      </w:pPr>
    </w:p>
    <w:p w14:paraId="10D684F4">
      <w:pPr>
        <w:autoSpaceDE w:val="0"/>
        <w:autoSpaceDN w:val="0"/>
        <w:adjustRightInd w:val="0"/>
        <w:spacing w:before="156" w:beforeLines="50" w:after="156" w:afterLines="50"/>
        <w:jc w:val="center"/>
        <w:rPr>
          <w:rFonts w:ascii="宋体" w:hAnsi="宋体"/>
          <w:kern w:val="0"/>
          <w:sz w:val="24"/>
        </w:rPr>
      </w:pPr>
    </w:p>
    <w:p w14:paraId="594B90B2">
      <w:pPr>
        <w:pStyle w:val="4"/>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6B4D9269">
      <w:pPr>
        <w:pStyle w:val="4"/>
        <w:rPr>
          <w:rFonts w:ascii="黑体" w:hAnsi="黑体" w:eastAsia="黑体"/>
          <w:b w:val="0"/>
          <w:bCs w:val="0"/>
          <w:kern w:val="0"/>
          <w:sz w:val="30"/>
          <w:szCs w:val="30"/>
        </w:rPr>
      </w:pPr>
    </w:p>
    <w:p w14:paraId="3A708CB3">
      <w:pPr>
        <w:pStyle w:val="4"/>
        <w:rPr>
          <w:rFonts w:ascii="黑体" w:hAnsi="黑体" w:eastAsia="黑体"/>
          <w:b w:val="0"/>
          <w:bCs w:val="0"/>
          <w:kern w:val="0"/>
          <w:sz w:val="30"/>
          <w:szCs w:val="30"/>
        </w:rPr>
      </w:pPr>
    </w:p>
    <w:p w14:paraId="17E94B53">
      <w:pPr>
        <w:pStyle w:val="4"/>
        <w:rPr>
          <w:rFonts w:ascii="黑体" w:hAnsi="黑体" w:eastAsia="黑体"/>
          <w:b w:val="0"/>
          <w:bCs w:val="0"/>
          <w:kern w:val="0"/>
          <w:sz w:val="30"/>
          <w:szCs w:val="30"/>
        </w:rPr>
      </w:pPr>
    </w:p>
    <w:p w14:paraId="2F60536E">
      <w:pPr>
        <w:pStyle w:val="4"/>
        <w:rPr>
          <w:rFonts w:ascii="黑体" w:hAnsi="黑体" w:eastAsia="黑体"/>
          <w:b w:val="0"/>
          <w:bCs w:val="0"/>
          <w:kern w:val="0"/>
          <w:sz w:val="30"/>
          <w:szCs w:val="30"/>
        </w:rPr>
      </w:pPr>
    </w:p>
    <w:p w14:paraId="57DCD042">
      <w:pPr>
        <w:pStyle w:val="4"/>
        <w:rPr>
          <w:rFonts w:ascii="黑体" w:hAnsi="黑体" w:eastAsia="黑体"/>
          <w:b w:val="0"/>
          <w:bCs w:val="0"/>
          <w:kern w:val="0"/>
          <w:sz w:val="30"/>
          <w:szCs w:val="30"/>
        </w:rPr>
      </w:pPr>
    </w:p>
    <w:p w14:paraId="5ABF416D">
      <w:pPr>
        <w:pStyle w:val="5"/>
        <w:rPr>
          <w:rFonts w:ascii="黑体" w:hAnsi="黑体" w:eastAsia="黑体"/>
          <w:b/>
          <w:bCs/>
          <w:kern w:val="0"/>
          <w:sz w:val="30"/>
          <w:szCs w:val="30"/>
        </w:rPr>
      </w:pPr>
    </w:p>
    <w:p w14:paraId="728A56F7">
      <w:pPr>
        <w:pStyle w:val="5"/>
        <w:rPr>
          <w:rFonts w:ascii="黑体" w:hAnsi="黑体" w:eastAsia="黑体"/>
          <w:b/>
          <w:bCs/>
          <w:kern w:val="0"/>
          <w:sz w:val="30"/>
          <w:szCs w:val="30"/>
        </w:rPr>
      </w:pPr>
    </w:p>
    <w:p w14:paraId="66A3A7E1">
      <w:pPr>
        <w:pStyle w:val="5"/>
        <w:rPr>
          <w:rFonts w:ascii="黑体" w:hAnsi="黑体" w:eastAsia="黑体"/>
          <w:b/>
          <w:bCs/>
          <w:kern w:val="0"/>
          <w:sz w:val="30"/>
          <w:szCs w:val="30"/>
        </w:rPr>
      </w:pPr>
    </w:p>
    <w:p w14:paraId="7D390459">
      <w:pPr>
        <w:pStyle w:val="5"/>
        <w:rPr>
          <w:rFonts w:ascii="黑体" w:hAnsi="黑体" w:eastAsia="黑体"/>
          <w:b/>
          <w:bCs/>
          <w:kern w:val="0"/>
          <w:sz w:val="30"/>
          <w:szCs w:val="30"/>
        </w:rPr>
      </w:pPr>
    </w:p>
    <w:p w14:paraId="7C298967">
      <w:pPr>
        <w:pStyle w:val="5"/>
        <w:rPr>
          <w:rFonts w:ascii="黑体" w:hAnsi="黑体" w:eastAsia="黑体"/>
          <w:b/>
          <w:bCs/>
          <w:kern w:val="0"/>
          <w:sz w:val="30"/>
          <w:szCs w:val="30"/>
        </w:rPr>
      </w:pPr>
    </w:p>
    <w:p w14:paraId="04AF2A60">
      <w:pPr>
        <w:pStyle w:val="5"/>
        <w:rPr>
          <w:rFonts w:ascii="黑体" w:hAnsi="黑体" w:eastAsia="黑体"/>
          <w:b/>
          <w:bCs/>
          <w:kern w:val="0"/>
          <w:sz w:val="30"/>
          <w:szCs w:val="30"/>
        </w:rPr>
      </w:pPr>
    </w:p>
    <w:p w14:paraId="5C0D5DD2">
      <w:pPr>
        <w:pStyle w:val="5"/>
        <w:rPr>
          <w:rFonts w:ascii="黑体" w:hAnsi="黑体" w:eastAsia="黑体"/>
          <w:b/>
          <w:bCs/>
          <w:kern w:val="0"/>
          <w:sz w:val="30"/>
          <w:szCs w:val="30"/>
        </w:rPr>
      </w:pPr>
    </w:p>
    <w:p w14:paraId="01915F09">
      <w:pPr>
        <w:pStyle w:val="5"/>
        <w:rPr>
          <w:rFonts w:ascii="黑体" w:hAnsi="黑体" w:eastAsia="黑体"/>
          <w:b/>
          <w:bCs/>
          <w:kern w:val="0"/>
          <w:sz w:val="30"/>
          <w:szCs w:val="30"/>
        </w:rPr>
      </w:pPr>
    </w:p>
    <w:p w14:paraId="67931E61">
      <w:pPr>
        <w:pStyle w:val="4"/>
        <w:rPr>
          <w:rFonts w:ascii="黑体" w:hAnsi="黑体" w:eastAsia="黑体"/>
          <w:b w:val="0"/>
          <w:bCs w:val="0"/>
          <w:kern w:val="0"/>
          <w:sz w:val="30"/>
          <w:szCs w:val="30"/>
        </w:rPr>
      </w:pPr>
    </w:p>
    <w:p w14:paraId="391B11BD">
      <w:pPr>
        <w:pStyle w:val="4"/>
        <w:rPr>
          <w:rFonts w:ascii="黑体" w:hAnsi="黑体" w:eastAsia="黑体"/>
          <w:b w:val="0"/>
          <w:bCs w:val="0"/>
          <w:kern w:val="0"/>
          <w:sz w:val="30"/>
          <w:szCs w:val="30"/>
        </w:rPr>
      </w:pPr>
    </w:p>
    <w:p w14:paraId="3BBFED7C">
      <w:pPr>
        <w:pStyle w:val="5"/>
        <w:ind w:firstLine="0"/>
        <w:rPr>
          <w:rFonts w:ascii="黑体" w:hAnsi="黑体" w:eastAsia="黑体"/>
          <w:b/>
          <w:bCs/>
          <w:kern w:val="0"/>
          <w:sz w:val="30"/>
          <w:szCs w:val="30"/>
        </w:rPr>
      </w:pPr>
    </w:p>
    <w:p w14:paraId="76994475">
      <w:pPr>
        <w:pStyle w:val="4"/>
        <w:ind w:firstLine="142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425EE93B">
      <w:pPr>
        <w:autoSpaceDE w:val="0"/>
        <w:autoSpaceDN w:val="0"/>
        <w:adjustRightInd w:val="0"/>
        <w:spacing w:before="156" w:beforeLines="50" w:after="156" w:afterLines="50"/>
        <w:jc w:val="center"/>
        <w:rPr>
          <w:rFonts w:ascii="宋体" w:hAnsi="宋体"/>
          <w:kern w:val="0"/>
          <w:sz w:val="24"/>
        </w:rPr>
      </w:pPr>
    </w:p>
    <w:p w14:paraId="1FA0ADC5">
      <w:pPr>
        <w:autoSpaceDE w:val="0"/>
        <w:autoSpaceDN w:val="0"/>
        <w:adjustRightInd w:val="0"/>
        <w:spacing w:before="156" w:beforeLines="50" w:after="156" w:afterLines="50"/>
        <w:jc w:val="center"/>
        <w:rPr>
          <w:rFonts w:ascii="宋体" w:hAnsi="宋体"/>
          <w:kern w:val="0"/>
          <w:sz w:val="24"/>
        </w:rPr>
      </w:pPr>
    </w:p>
    <w:p w14:paraId="4D54613B">
      <w:pPr>
        <w:autoSpaceDE w:val="0"/>
        <w:autoSpaceDN w:val="0"/>
        <w:adjustRightInd w:val="0"/>
        <w:spacing w:before="156" w:beforeLines="50" w:after="156" w:afterLines="50"/>
        <w:jc w:val="center"/>
        <w:rPr>
          <w:rFonts w:ascii="宋体" w:hAnsi="宋体"/>
          <w:kern w:val="0"/>
          <w:sz w:val="24"/>
        </w:rPr>
      </w:pPr>
    </w:p>
    <w:p w14:paraId="6E68BFEA">
      <w:pPr>
        <w:autoSpaceDE w:val="0"/>
        <w:autoSpaceDN w:val="0"/>
        <w:adjustRightInd w:val="0"/>
        <w:spacing w:before="156" w:beforeLines="50" w:after="156" w:afterLines="50"/>
        <w:jc w:val="center"/>
        <w:rPr>
          <w:rFonts w:ascii="宋体" w:hAnsi="宋体"/>
          <w:kern w:val="0"/>
          <w:sz w:val="24"/>
        </w:rPr>
      </w:pPr>
    </w:p>
    <w:p w14:paraId="43B54F1B">
      <w:pPr>
        <w:autoSpaceDE w:val="0"/>
        <w:autoSpaceDN w:val="0"/>
        <w:adjustRightInd w:val="0"/>
        <w:spacing w:before="156" w:beforeLines="50" w:after="156" w:afterLines="50"/>
        <w:jc w:val="center"/>
        <w:rPr>
          <w:rFonts w:ascii="宋体" w:hAnsi="宋体"/>
          <w:kern w:val="0"/>
          <w:sz w:val="24"/>
        </w:rPr>
      </w:pPr>
    </w:p>
    <w:p w14:paraId="536E8492">
      <w:pPr>
        <w:autoSpaceDE w:val="0"/>
        <w:autoSpaceDN w:val="0"/>
        <w:adjustRightInd w:val="0"/>
        <w:spacing w:before="156" w:beforeLines="50" w:after="156" w:afterLines="50"/>
        <w:jc w:val="center"/>
        <w:rPr>
          <w:rFonts w:ascii="宋体" w:hAnsi="宋体"/>
          <w:kern w:val="0"/>
          <w:sz w:val="24"/>
        </w:rPr>
      </w:pPr>
    </w:p>
    <w:p w14:paraId="6EFB6168">
      <w:pPr>
        <w:autoSpaceDE w:val="0"/>
        <w:autoSpaceDN w:val="0"/>
        <w:adjustRightInd w:val="0"/>
        <w:spacing w:before="156" w:beforeLines="50" w:after="156" w:afterLines="50"/>
        <w:jc w:val="center"/>
        <w:rPr>
          <w:rFonts w:ascii="宋体" w:hAnsi="宋体"/>
          <w:kern w:val="0"/>
          <w:sz w:val="24"/>
        </w:rPr>
      </w:pPr>
    </w:p>
    <w:p w14:paraId="7D8F31CF">
      <w:pPr>
        <w:autoSpaceDE w:val="0"/>
        <w:autoSpaceDN w:val="0"/>
        <w:adjustRightInd w:val="0"/>
        <w:spacing w:before="156" w:beforeLines="50" w:after="156" w:afterLines="50"/>
        <w:jc w:val="center"/>
        <w:rPr>
          <w:rFonts w:ascii="宋体" w:hAnsi="宋体"/>
          <w:kern w:val="0"/>
          <w:sz w:val="24"/>
        </w:rPr>
      </w:pPr>
    </w:p>
    <w:p w14:paraId="633739F4">
      <w:pPr>
        <w:autoSpaceDE w:val="0"/>
        <w:autoSpaceDN w:val="0"/>
        <w:adjustRightInd w:val="0"/>
        <w:spacing w:before="156" w:beforeLines="50" w:after="156" w:afterLines="50"/>
        <w:jc w:val="center"/>
        <w:rPr>
          <w:rFonts w:ascii="宋体" w:hAnsi="宋体"/>
          <w:kern w:val="0"/>
          <w:sz w:val="24"/>
        </w:rPr>
      </w:pPr>
    </w:p>
    <w:p w14:paraId="713393FB">
      <w:pPr>
        <w:autoSpaceDE w:val="0"/>
        <w:autoSpaceDN w:val="0"/>
        <w:adjustRightInd w:val="0"/>
        <w:spacing w:before="156" w:beforeLines="50" w:after="156" w:afterLines="50"/>
        <w:jc w:val="center"/>
        <w:rPr>
          <w:rFonts w:ascii="宋体" w:hAnsi="宋体"/>
          <w:kern w:val="0"/>
          <w:sz w:val="24"/>
        </w:rPr>
      </w:pPr>
    </w:p>
    <w:p w14:paraId="71E55237">
      <w:pPr>
        <w:autoSpaceDE w:val="0"/>
        <w:autoSpaceDN w:val="0"/>
        <w:adjustRightInd w:val="0"/>
        <w:spacing w:before="156" w:beforeLines="50" w:after="156" w:afterLines="50"/>
        <w:jc w:val="center"/>
        <w:rPr>
          <w:rFonts w:ascii="宋体" w:hAnsi="宋体"/>
          <w:kern w:val="0"/>
          <w:sz w:val="24"/>
        </w:rPr>
      </w:pPr>
    </w:p>
    <w:p w14:paraId="2650BE76">
      <w:pPr>
        <w:autoSpaceDE w:val="0"/>
        <w:autoSpaceDN w:val="0"/>
        <w:adjustRightInd w:val="0"/>
        <w:spacing w:before="156" w:beforeLines="50" w:after="156" w:afterLines="50"/>
        <w:jc w:val="center"/>
        <w:rPr>
          <w:rFonts w:ascii="宋体" w:hAnsi="宋体"/>
          <w:kern w:val="0"/>
          <w:sz w:val="24"/>
        </w:rPr>
      </w:pPr>
    </w:p>
    <w:p w14:paraId="3E99EBD3">
      <w:pPr>
        <w:autoSpaceDE w:val="0"/>
        <w:autoSpaceDN w:val="0"/>
        <w:adjustRightInd w:val="0"/>
        <w:spacing w:before="156" w:beforeLines="50" w:after="156" w:afterLines="50"/>
        <w:jc w:val="center"/>
        <w:rPr>
          <w:rFonts w:ascii="宋体" w:hAnsi="宋体"/>
          <w:kern w:val="0"/>
          <w:sz w:val="24"/>
        </w:rPr>
      </w:pPr>
    </w:p>
    <w:p w14:paraId="64D6CABD">
      <w:pPr>
        <w:autoSpaceDE w:val="0"/>
        <w:autoSpaceDN w:val="0"/>
        <w:adjustRightInd w:val="0"/>
        <w:spacing w:before="156" w:beforeLines="50" w:after="156" w:afterLines="50"/>
        <w:jc w:val="center"/>
        <w:rPr>
          <w:rFonts w:ascii="宋体" w:hAnsi="宋体"/>
          <w:kern w:val="0"/>
          <w:sz w:val="24"/>
        </w:rPr>
      </w:pPr>
    </w:p>
    <w:p w14:paraId="2378548A">
      <w:pPr>
        <w:autoSpaceDE w:val="0"/>
        <w:autoSpaceDN w:val="0"/>
        <w:adjustRightInd w:val="0"/>
        <w:spacing w:before="156" w:beforeLines="50" w:after="156" w:afterLines="50"/>
        <w:jc w:val="center"/>
        <w:rPr>
          <w:rFonts w:ascii="宋体" w:hAnsi="宋体"/>
          <w:kern w:val="0"/>
          <w:sz w:val="24"/>
        </w:rPr>
      </w:pPr>
    </w:p>
    <w:p w14:paraId="09611157">
      <w:pPr>
        <w:autoSpaceDE w:val="0"/>
        <w:autoSpaceDN w:val="0"/>
        <w:adjustRightInd w:val="0"/>
        <w:spacing w:before="156" w:beforeLines="50" w:after="156" w:afterLines="50"/>
        <w:jc w:val="center"/>
        <w:rPr>
          <w:rFonts w:ascii="宋体" w:hAnsi="宋体"/>
          <w:kern w:val="0"/>
          <w:sz w:val="24"/>
        </w:rPr>
      </w:pPr>
    </w:p>
    <w:p w14:paraId="3614BB77">
      <w:pPr>
        <w:autoSpaceDE w:val="0"/>
        <w:autoSpaceDN w:val="0"/>
        <w:adjustRightInd w:val="0"/>
        <w:spacing w:before="156" w:beforeLines="50" w:after="156" w:afterLines="50"/>
        <w:jc w:val="center"/>
        <w:rPr>
          <w:rFonts w:ascii="宋体" w:hAnsi="宋体"/>
          <w:kern w:val="0"/>
          <w:sz w:val="24"/>
        </w:rPr>
      </w:pPr>
    </w:p>
    <w:p w14:paraId="366D8C85">
      <w:pPr>
        <w:autoSpaceDE w:val="0"/>
        <w:autoSpaceDN w:val="0"/>
        <w:adjustRightInd w:val="0"/>
        <w:spacing w:before="156" w:beforeLines="50" w:after="156" w:afterLines="50"/>
        <w:jc w:val="center"/>
        <w:rPr>
          <w:rFonts w:ascii="宋体" w:hAnsi="宋体"/>
          <w:kern w:val="0"/>
          <w:sz w:val="24"/>
        </w:rPr>
      </w:pPr>
    </w:p>
    <w:p w14:paraId="0320886C">
      <w:pPr>
        <w:autoSpaceDE w:val="0"/>
        <w:autoSpaceDN w:val="0"/>
        <w:adjustRightInd w:val="0"/>
        <w:spacing w:before="156" w:beforeLines="50" w:after="156" w:afterLines="50"/>
        <w:jc w:val="center"/>
        <w:rPr>
          <w:rFonts w:ascii="宋体" w:hAnsi="宋体"/>
          <w:kern w:val="0"/>
          <w:sz w:val="24"/>
        </w:rPr>
      </w:pPr>
    </w:p>
    <w:p w14:paraId="46179A5C">
      <w:pPr>
        <w:autoSpaceDE w:val="0"/>
        <w:autoSpaceDN w:val="0"/>
        <w:adjustRightInd w:val="0"/>
        <w:spacing w:before="156" w:beforeLines="50" w:after="156" w:afterLines="50"/>
        <w:jc w:val="center"/>
        <w:rPr>
          <w:rFonts w:ascii="宋体" w:hAnsi="宋体"/>
          <w:kern w:val="0"/>
          <w:sz w:val="24"/>
        </w:rPr>
      </w:pPr>
    </w:p>
    <w:p w14:paraId="4AD9D783">
      <w:pPr>
        <w:autoSpaceDE w:val="0"/>
        <w:autoSpaceDN w:val="0"/>
        <w:adjustRightInd w:val="0"/>
        <w:spacing w:before="156" w:beforeLines="50" w:after="156" w:afterLines="50"/>
        <w:jc w:val="center"/>
        <w:rPr>
          <w:rFonts w:ascii="宋体" w:hAnsi="宋体"/>
          <w:kern w:val="0"/>
          <w:sz w:val="24"/>
        </w:rPr>
      </w:pPr>
    </w:p>
    <w:p w14:paraId="00142F7F">
      <w:pPr>
        <w:autoSpaceDE w:val="0"/>
        <w:autoSpaceDN w:val="0"/>
        <w:adjustRightInd w:val="0"/>
        <w:spacing w:before="156" w:beforeLines="50" w:after="156" w:afterLines="50"/>
        <w:jc w:val="center"/>
        <w:rPr>
          <w:rFonts w:ascii="宋体" w:hAnsi="宋体"/>
          <w:kern w:val="0"/>
          <w:sz w:val="24"/>
        </w:rPr>
      </w:pPr>
    </w:p>
    <w:p w14:paraId="48B38CE1">
      <w:pPr>
        <w:autoSpaceDE w:val="0"/>
        <w:autoSpaceDN w:val="0"/>
        <w:adjustRightInd w:val="0"/>
        <w:spacing w:before="156" w:beforeLines="50" w:after="156" w:afterLines="50"/>
        <w:jc w:val="center"/>
        <w:rPr>
          <w:rFonts w:ascii="宋体" w:hAnsi="宋体"/>
          <w:kern w:val="0"/>
          <w:sz w:val="24"/>
        </w:rPr>
      </w:pPr>
    </w:p>
    <w:p w14:paraId="359FDA63">
      <w:pPr>
        <w:autoSpaceDE w:val="0"/>
        <w:autoSpaceDN w:val="0"/>
        <w:adjustRightInd w:val="0"/>
        <w:spacing w:before="156" w:beforeLines="50" w:after="156" w:afterLines="50"/>
        <w:jc w:val="center"/>
        <w:rPr>
          <w:rFonts w:ascii="宋体" w:hAnsi="宋体"/>
          <w:kern w:val="0"/>
          <w:sz w:val="24"/>
        </w:rPr>
      </w:pPr>
    </w:p>
    <w:p w14:paraId="02514BC6">
      <w:pPr>
        <w:autoSpaceDE w:val="0"/>
        <w:autoSpaceDN w:val="0"/>
        <w:adjustRightInd w:val="0"/>
        <w:spacing w:before="156" w:beforeLines="50" w:after="156" w:afterLines="50"/>
        <w:jc w:val="center"/>
        <w:rPr>
          <w:rFonts w:ascii="宋体" w:hAnsi="宋体"/>
          <w:kern w:val="0"/>
          <w:sz w:val="24"/>
        </w:rPr>
      </w:pPr>
    </w:p>
    <w:p w14:paraId="59982300">
      <w:pPr>
        <w:autoSpaceDE w:val="0"/>
        <w:autoSpaceDN w:val="0"/>
        <w:adjustRightInd w:val="0"/>
        <w:spacing w:before="156" w:beforeLines="50" w:after="156" w:afterLines="50"/>
        <w:jc w:val="center"/>
        <w:rPr>
          <w:rFonts w:ascii="宋体" w:hAnsi="宋体"/>
          <w:kern w:val="0"/>
          <w:sz w:val="24"/>
        </w:rPr>
      </w:pPr>
    </w:p>
    <w:p w14:paraId="192E0C80">
      <w:pPr>
        <w:autoSpaceDE w:val="0"/>
        <w:autoSpaceDN w:val="0"/>
        <w:adjustRightInd w:val="0"/>
        <w:spacing w:before="156" w:beforeLines="50" w:after="156" w:afterLines="50"/>
        <w:jc w:val="center"/>
        <w:rPr>
          <w:rFonts w:ascii="宋体" w:hAnsi="宋体"/>
          <w:kern w:val="0"/>
          <w:sz w:val="24"/>
        </w:rPr>
      </w:pPr>
    </w:p>
    <w:p w14:paraId="64FEF561">
      <w:pPr>
        <w:pStyle w:val="4"/>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504F7033">
      <w:pPr>
        <w:autoSpaceDE w:val="0"/>
        <w:autoSpaceDN w:val="0"/>
        <w:adjustRightInd w:val="0"/>
        <w:spacing w:before="156" w:beforeLines="50" w:after="156" w:afterLines="50"/>
        <w:jc w:val="center"/>
        <w:rPr>
          <w:rFonts w:ascii="宋体" w:hAnsi="宋体"/>
          <w:kern w:val="0"/>
          <w:sz w:val="24"/>
        </w:rPr>
      </w:pPr>
    </w:p>
    <w:p w14:paraId="3A9F26BE">
      <w:pPr>
        <w:autoSpaceDE w:val="0"/>
        <w:autoSpaceDN w:val="0"/>
        <w:adjustRightInd w:val="0"/>
        <w:spacing w:before="156" w:beforeLines="50" w:after="156" w:afterLines="50"/>
        <w:jc w:val="center"/>
        <w:rPr>
          <w:rFonts w:ascii="宋体" w:hAnsi="宋体"/>
          <w:kern w:val="0"/>
          <w:sz w:val="24"/>
        </w:rPr>
      </w:pPr>
    </w:p>
    <w:p w14:paraId="080FCAD8">
      <w:pPr>
        <w:pStyle w:val="4"/>
        <w:rPr>
          <w:rFonts w:ascii="黑体" w:hAnsi="黑体" w:eastAsia="黑体"/>
          <w:b w:val="0"/>
          <w:bCs w:val="0"/>
          <w:kern w:val="0"/>
          <w:sz w:val="30"/>
          <w:szCs w:val="30"/>
        </w:rPr>
      </w:pPr>
    </w:p>
    <w:p w14:paraId="4A0C31A4">
      <w:pPr>
        <w:pStyle w:val="4"/>
        <w:rPr>
          <w:rFonts w:ascii="黑体" w:hAnsi="黑体" w:eastAsia="黑体"/>
          <w:b w:val="0"/>
          <w:bCs w:val="0"/>
          <w:kern w:val="0"/>
          <w:sz w:val="30"/>
          <w:szCs w:val="30"/>
        </w:rPr>
      </w:pPr>
    </w:p>
    <w:p w14:paraId="47196781">
      <w:pPr>
        <w:pStyle w:val="4"/>
        <w:rPr>
          <w:rFonts w:ascii="黑体" w:hAnsi="黑体" w:eastAsia="黑体"/>
          <w:b w:val="0"/>
          <w:bCs w:val="0"/>
          <w:kern w:val="0"/>
          <w:sz w:val="30"/>
          <w:szCs w:val="30"/>
        </w:rPr>
      </w:pPr>
    </w:p>
    <w:p w14:paraId="2EAA8DCE">
      <w:pPr>
        <w:rPr>
          <w:rFonts w:ascii="黑体" w:hAnsi="黑体" w:eastAsia="黑体"/>
          <w:kern w:val="0"/>
          <w:sz w:val="30"/>
          <w:szCs w:val="30"/>
        </w:rPr>
      </w:pPr>
      <w:r>
        <w:rPr>
          <w:rFonts w:hint="eastAsia" w:ascii="黑体" w:hAnsi="黑体" w:eastAsia="黑体"/>
          <w:kern w:val="0"/>
          <w:sz w:val="30"/>
          <w:szCs w:val="30"/>
        </w:rPr>
        <w:br w:type="page"/>
      </w:r>
    </w:p>
    <w:p w14:paraId="489E9DC3">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750F6618">
      <w:pPr>
        <w:snapToGrid w:val="0"/>
        <w:ind w:firstLine="448" w:firstLineChars="200"/>
        <w:rPr>
          <w:snapToGrid w:val="0"/>
          <w:sz w:val="24"/>
        </w:rPr>
      </w:pPr>
    </w:p>
    <w:p w14:paraId="10D55C80">
      <w:pPr>
        <w:ind w:firstLine="448"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w:t>
      </w:r>
      <w:r>
        <w:rPr>
          <w:sz w:val="24"/>
        </w:rPr>
        <w:t xml:space="preserve"> </w:t>
      </w:r>
      <w:r>
        <w:rPr>
          <w:rFonts w:hint="eastAsia"/>
          <w:sz w:val="24"/>
        </w:rPr>
        <w:t>本声明所称重大违法记录，是指</w:t>
      </w:r>
      <w:r>
        <w:rPr>
          <w:rFonts w:hint="eastAsia"/>
          <w:sz w:val="24"/>
          <w:lang w:eastAsia="zh-CN"/>
        </w:rPr>
        <w:t>供应商</w:t>
      </w:r>
      <w:r>
        <w:rPr>
          <w:rFonts w:hint="eastAsia"/>
          <w:sz w:val="24"/>
        </w:rPr>
        <w:t>因违法经营受到刑事处罚或者责令停产停业、吊销许可证或者执照、较大数额罚款等行政处罚。</w:t>
      </w:r>
    </w:p>
    <w:p w14:paraId="1E800A49">
      <w:pPr>
        <w:ind w:firstLine="448" w:firstLineChars="200"/>
        <w:rPr>
          <w:sz w:val="24"/>
        </w:rPr>
      </w:pPr>
      <w:r>
        <w:rPr>
          <w:sz w:val="24"/>
        </w:rPr>
        <w:t>本公司对上述声明的真实性负责。如有虚假，将依法承担相应责任。</w:t>
      </w:r>
    </w:p>
    <w:p w14:paraId="2D6B3ECB">
      <w:pPr>
        <w:adjustRightInd w:val="0"/>
        <w:snapToGrid w:val="0"/>
        <w:rPr>
          <w:rFonts w:ascii="宋体" w:hAnsi="宋体"/>
          <w:b/>
          <w:bCs/>
          <w:sz w:val="24"/>
        </w:rPr>
      </w:pPr>
    </w:p>
    <w:p w14:paraId="4B7274B5">
      <w:pPr>
        <w:adjustRightInd w:val="0"/>
        <w:snapToGrid w:val="0"/>
        <w:rPr>
          <w:rFonts w:ascii="宋体" w:hAnsi="宋体"/>
          <w:b/>
          <w:bCs/>
          <w:sz w:val="24"/>
        </w:rPr>
      </w:pPr>
    </w:p>
    <w:p w14:paraId="1AB98940">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1DA8C8B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63ABD7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4F93FC36">
      <w:pPr>
        <w:adjustRightInd w:val="0"/>
        <w:snapToGrid w:val="0"/>
        <w:ind w:firstLine="2016" w:firstLineChars="900"/>
        <w:outlineLvl w:val="0"/>
        <w:rPr>
          <w:rFonts w:ascii="宋体"/>
          <w:sz w:val="24"/>
        </w:rPr>
      </w:pPr>
      <w:r>
        <w:rPr>
          <w:rFonts w:hint="eastAsia" w:ascii="宋体"/>
          <w:sz w:val="24"/>
        </w:rPr>
        <w:t xml:space="preserve">                 </w:t>
      </w:r>
    </w:p>
    <w:p w14:paraId="54542E28">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5556EA41">
      <w:pPr>
        <w:ind w:firstLine="448" w:firstLineChars="200"/>
        <w:rPr>
          <w:rFonts w:ascii="宋体"/>
          <w:sz w:val="24"/>
        </w:rPr>
      </w:pPr>
    </w:p>
    <w:p w14:paraId="38B5BEB0">
      <w:pPr>
        <w:ind w:firstLine="448" w:firstLineChars="200"/>
        <w:rPr>
          <w:rFonts w:ascii="宋体"/>
          <w:sz w:val="24"/>
        </w:rPr>
      </w:pPr>
    </w:p>
    <w:p w14:paraId="6883A9D1">
      <w:pPr>
        <w:ind w:firstLine="448" w:firstLineChars="200"/>
        <w:rPr>
          <w:rFonts w:ascii="宋体"/>
          <w:sz w:val="24"/>
        </w:rPr>
      </w:pPr>
    </w:p>
    <w:p w14:paraId="62EA9999">
      <w:pPr>
        <w:ind w:firstLine="448" w:firstLineChars="200"/>
        <w:rPr>
          <w:rFonts w:ascii="宋体"/>
          <w:sz w:val="24"/>
        </w:rPr>
      </w:pPr>
    </w:p>
    <w:p w14:paraId="03A62766">
      <w:pPr>
        <w:ind w:firstLine="448" w:firstLineChars="200"/>
        <w:rPr>
          <w:rFonts w:ascii="宋体"/>
          <w:sz w:val="24"/>
        </w:rPr>
      </w:pPr>
    </w:p>
    <w:p w14:paraId="0964EA06">
      <w:pPr>
        <w:ind w:firstLine="448" w:firstLineChars="200"/>
        <w:rPr>
          <w:rFonts w:ascii="宋体"/>
          <w:sz w:val="24"/>
        </w:rPr>
      </w:pPr>
    </w:p>
    <w:p w14:paraId="41F4AA63">
      <w:pPr>
        <w:ind w:firstLine="448" w:firstLineChars="200"/>
        <w:rPr>
          <w:rFonts w:ascii="宋体"/>
          <w:sz w:val="24"/>
        </w:rPr>
      </w:pPr>
    </w:p>
    <w:p w14:paraId="58D460F6">
      <w:pPr>
        <w:ind w:firstLine="448" w:firstLineChars="200"/>
        <w:rPr>
          <w:rFonts w:ascii="宋体"/>
          <w:sz w:val="24"/>
        </w:rPr>
      </w:pPr>
    </w:p>
    <w:p w14:paraId="4B601128">
      <w:pPr>
        <w:ind w:firstLine="448" w:firstLineChars="200"/>
        <w:rPr>
          <w:rFonts w:ascii="宋体"/>
          <w:sz w:val="24"/>
        </w:rPr>
      </w:pPr>
    </w:p>
    <w:p w14:paraId="0949D83A">
      <w:pPr>
        <w:ind w:firstLine="448" w:firstLineChars="200"/>
        <w:rPr>
          <w:rFonts w:ascii="宋体"/>
          <w:sz w:val="24"/>
        </w:rPr>
      </w:pPr>
    </w:p>
    <w:p w14:paraId="68BD02C1">
      <w:pPr>
        <w:ind w:firstLine="448" w:firstLineChars="200"/>
        <w:rPr>
          <w:rFonts w:ascii="宋体"/>
          <w:sz w:val="24"/>
        </w:rPr>
      </w:pPr>
    </w:p>
    <w:p w14:paraId="609C08E2">
      <w:pPr>
        <w:ind w:firstLine="448" w:firstLineChars="200"/>
        <w:rPr>
          <w:rFonts w:ascii="宋体"/>
          <w:sz w:val="24"/>
        </w:rPr>
      </w:pPr>
    </w:p>
    <w:p w14:paraId="4A5F6B55">
      <w:pPr>
        <w:ind w:firstLine="448" w:firstLineChars="200"/>
        <w:rPr>
          <w:rFonts w:ascii="宋体"/>
          <w:sz w:val="24"/>
        </w:rPr>
      </w:pPr>
    </w:p>
    <w:p w14:paraId="57E1B70B">
      <w:pPr>
        <w:ind w:firstLine="448" w:firstLineChars="200"/>
        <w:rPr>
          <w:rFonts w:ascii="宋体"/>
          <w:sz w:val="24"/>
        </w:rPr>
      </w:pPr>
    </w:p>
    <w:p w14:paraId="34C352D5">
      <w:pPr>
        <w:ind w:firstLine="448" w:firstLineChars="200"/>
        <w:rPr>
          <w:rFonts w:ascii="宋体"/>
          <w:sz w:val="24"/>
        </w:rPr>
      </w:pPr>
    </w:p>
    <w:p w14:paraId="5025A427">
      <w:pPr>
        <w:ind w:firstLine="448" w:firstLineChars="200"/>
        <w:rPr>
          <w:rFonts w:ascii="宋体"/>
          <w:sz w:val="24"/>
        </w:rPr>
      </w:pPr>
    </w:p>
    <w:p w14:paraId="4A6721E8">
      <w:pPr>
        <w:ind w:firstLine="448" w:firstLineChars="200"/>
        <w:rPr>
          <w:rFonts w:ascii="宋体"/>
          <w:sz w:val="24"/>
        </w:rPr>
      </w:pPr>
    </w:p>
    <w:p w14:paraId="4A8976BC">
      <w:pPr>
        <w:ind w:firstLine="448" w:firstLineChars="200"/>
        <w:rPr>
          <w:rFonts w:ascii="宋体"/>
          <w:sz w:val="24"/>
        </w:rPr>
      </w:pPr>
    </w:p>
    <w:p w14:paraId="0B2AE4FB">
      <w:pPr>
        <w:ind w:firstLine="448" w:firstLineChars="200"/>
        <w:rPr>
          <w:rFonts w:ascii="宋体"/>
          <w:sz w:val="24"/>
        </w:rPr>
      </w:pPr>
    </w:p>
    <w:p w14:paraId="4DA507D8">
      <w:pPr>
        <w:ind w:firstLine="448" w:firstLineChars="200"/>
        <w:rPr>
          <w:rFonts w:ascii="宋体"/>
          <w:sz w:val="24"/>
        </w:rPr>
      </w:pPr>
    </w:p>
    <w:p w14:paraId="37F88222">
      <w:pPr>
        <w:ind w:firstLine="448" w:firstLineChars="200"/>
        <w:rPr>
          <w:rFonts w:ascii="宋体"/>
          <w:sz w:val="24"/>
        </w:rPr>
      </w:pPr>
    </w:p>
    <w:p w14:paraId="3429FC4C">
      <w:pPr>
        <w:ind w:firstLine="448" w:firstLineChars="200"/>
        <w:rPr>
          <w:rFonts w:ascii="宋体"/>
          <w:sz w:val="24"/>
        </w:rPr>
      </w:pPr>
    </w:p>
    <w:p w14:paraId="7B9EE63E">
      <w:pPr>
        <w:ind w:firstLine="448" w:firstLineChars="200"/>
        <w:rPr>
          <w:rFonts w:ascii="宋体"/>
          <w:sz w:val="24"/>
        </w:rPr>
      </w:pPr>
    </w:p>
    <w:p w14:paraId="21EFEBD0">
      <w:pPr>
        <w:ind w:firstLine="448" w:firstLineChars="200"/>
        <w:rPr>
          <w:rFonts w:ascii="宋体"/>
          <w:sz w:val="24"/>
        </w:rPr>
      </w:pPr>
    </w:p>
    <w:p w14:paraId="32DBE888">
      <w:pPr>
        <w:autoSpaceDE w:val="0"/>
        <w:autoSpaceDN w:val="0"/>
        <w:adjustRightInd w:val="0"/>
        <w:spacing w:before="156" w:beforeLines="50" w:after="156" w:afterLines="50"/>
        <w:jc w:val="center"/>
        <w:rPr>
          <w:rFonts w:ascii="宋体" w:hAnsi="宋体"/>
          <w:kern w:val="0"/>
          <w:szCs w:val="21"/>
        </w:rPr>
      </w:pPr>
    </w:p>
    <w:p w14:paraId="58C94CD1">
      <w:pPr>
        <w:pStyle w:val="4"/>
        <w:numPr>
          <w:ilvl w:val="0"/>
          <w:numId w:val="7"/>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lang w:eastAsia="zh-CN"/>
        </w:rPr>
        <w:t>采购文件</w:t>
      </w:r>
      <w:r>
        <w:rPr>
          <w:rFonts w:hint="eastAsia" w:ascii="黑体" w:hAnsi="黑体" w:eastAsia="黑体"/>
          <w:b w:val="0"/>
          <w:bCs w:val="0"/>
          <w:kern w:val="0"/>
          <w:sz w:val="30"/>
          <w:szCs w:val="30"/>
        </w:rPr>
        <w:t>第一章《投标邀请》中</w:t>
      </w:r>
      <w:r>
        <w:rPr>
          <w:rFonts w:hint="eastAsia" w:ascii="黑体" w:hAnsi="黑体" w:eastAsia="黑体"/>
          <w:b w:val="0"/>
          <w:bCs w:val="0"/>
          <w:kern w:val="0"/>
          <w:sz w:val="30"/>
          <w:szCs w:val="30"/>
          <w:lang w:eastAsia="zh-CN"/>
        </w:rPr>
        <w:t>供应商</w:t>
      </w:r>
      <w:r>
        <w:rPr>
          <w:rFonts w:hint="eastAsia" w:ascii="黑体" w:hAnsi="黑体" w:eastAsia="黑体"/>
          <w:b w:val="0"/>
          <w:bCs w:val="0"/>
          <w:kern w:val="0"/>
          <w:sz w:val="30"/>
          <w:szCs w:val="30"/>
        </w:rPr>
        <w:t>特定资格条件的        证明材料</w:t>
      </w:r>
    </w:p>
    <w:p w14:paraId="5119B509">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2D5B41C6">
      <w:pPr>
        <w:autoSpaceDE w:val="0"/>
        <w:autoSpaceDN w:val="0"/>
        <w:adjustRightInd w:val="0"/>
        <w:spacing w:before="156" w:beforeLines="50" w:after="156" w:afterLines="50"/>
        <w:jc w:val="center"/>
        <w:rPr>
          <w:rFonts w:ascii="宋体" w:hAnsi="宋体"/>
          <w:kern w:val="0"/>
          <w:szCs w:val="21"/>
        </w:rPr>
      </w:pPr>
    </w:p>
    <w:p w14:paraId="491CBBB3">
      <w:pPr>
        <w:autoSpaceDE w:val="0"/>
        <w:autoSpaceDN w:val="0"/>
        <w:adjustRightInd w:val="0"/>
        <w:spacing w:before="156" w:beforeLines="50" w:after="156" w:afterLines="50"/>
        <w:jc w:val="center"/>
        <w:rPr>
          <w:rFonts w:ascii="宋体" w:hAnsi="宋体"/>
          <w:kern w:val="0"/>
          <w:szCs w:val="21"/>
        </w:rPr>
      </w:pPr>
    </w:p>
    <w:p w14:paraId="3EEB2D8F">
      <w:pPr>
        <w:pStyle w:val="4"/>
        <w:rPr>
          <w:rFonts w:ascii="黑体" w:hAnsi="黑体" w:eastAsia="黑体"/>
          <w:b w:val="0"/>
          <w:bCs w:val="0"/>
          <w:kern w:val="0"/>
          <w:sz w:val="30"/>
          <w:szCs w:val="30"/>
        </w:rPr>
      </w:pPr>
    </w:p>
    <w:p w14:paraId="565F8773">
      <w:pPr>
        <w:pStyle w:val="4"/>
        <w:rPr>
          <w:rFonts w:ascii="黑体" w:hAnsi="黑体" w:eastAsia="黑体"/>
          <w:b w:val="0"/>
          <w:bCs w:val="0"/>
          <w:kern w:val="0"/>
          <w:sz w:val="30"/>
          <w:szCs w:val="30"/>
        </w:rPr>
      </w:pPr>
    </w:p>
    <w:p w14:paraId="256A916A">
      <w:pPr>
        <w:pStyle w:val="4"/>
        <w:rPr>
          <w:rFonts w:ascii="黑体" w:hAnsi="黑体" w:eastAsia="黑体"/>
          <w:b w:val="0"/>
          <w:bCs w:val="0"/>
          <w:kern w:val="0"/>
          <w:sz w:val="30"/>
          <w:szCs w:val="30"/>
        </w:rPr>
      </w:pPr>
    </w:p>
    <w:p w14:paraId="2C87C1AB">
      <w:pPr>
        <w:pStyle w:val="5"/>
        <w:rPr>
          <w:rFonts w:ascii="黑体" w:hAnsi="黑体" w:eastAsia="黑体"/>
          <w:b/>
          <w:bCs/>
          <w:kern w:val="0"/>
          <w:sz w:val="30"/>
          <w:szCs w:val="30"/>
        </w:rPr>
      </w:pPr>
    </w:p>
    <w:p w14:paraId="0596769F">
      <w:pPr>
        <w:pStyle w:val="5"/>
        <w:rPr>
          <w:rFonts w:ascii="黑体" w:hAnsi="黑体" w:eastAsia="黑体"/>
          <w:b/>
          <w:bCs/>
          <w:kern w:val="0"/>
          <w:sz w:val="30"/>
          <w:szCs w:val="30"/>
        </w:rPr>
      </w:pPr>
    </w:p>
    <w:p w14:paraId="3C6CA367">
      <w:pPr>
        <w:pStyle w:val="5"/>
        <w:rPr>
          <w:rFonts w:ascii="黑体" w:hAnsi="黑体" w:eastAsia="黑体"/>
          <w:b/>
          <w:bCs/>
          <w:kern w:val="0"/>
          <w:sz w:val="30"/>
          <w:szCs w:val="30"/>
        </w:rPr>
      </w:pPr>
    </w:p>
    <w:p w14:paraId="474B97EB">
      <w:pPr>
        <w:pStyle w:val="5"/>
        <w:rPr>
          <w:rFonts w:ascii="黑体" w:hAnsi="黑体" w:eastAsia="黑体"/>
          <w:b/>
          <w:bCs/>
          <w:kern w:val="0"/>
          <w:sz w:val="30"/>
          <w:szCs w:val="30"/>
        </w:rPr>
      </w:pPr>
    </w:p>
    <w:p w14:paraId="286D338E">
      <w:pPr>
        <w:pStyle w:val="5"/>
        <w:rPr>
          <w:rFonts w:ascii="黑体" w:hAnsi="黑体" w:eastAsia="黑体"/>
          <w:b/>
          <w:bCs/>
          <w:kern w:val="0"/>
          <w:sz w:val="30"/>
          <w:szCs w:val="30"/>
        </w:rPr>
      </w:pPr>
    </w:p>
    <w:p w14:paraId="750C34BE">
      <w:pPr>
        <w:pStyle w:val="5"/>
        <w:rPr>
          <w:rFonts w:ascii="黑体" w:hAnsi="黑体" w:eastAsia="黑体"/>
          <w:b/>
          <w:bCs/>
          <w:kern w:val="0"/>
          <w:sz w:val="30"/>
          <w:szCs w:val="30"/>
        </w:rPr>
      </w:pPr>
    </w:p>
    <w:p w14:paraId="47B98EE7">
      <w:pPr>
        <w:pStyle w:val="5"/>
        <w:rPr>
          <w:rFonts w:ascii="黑体" w:hAnsi="黑体" w:eastAsia="黑体"/>
          <w:b/>
          <w:bCs/>
          <w:kern w:val="0"/>
          <w:sz w:val="30"/>
          <w:szCs w:val="30"/>
        </w:rPr>
      </w:pPr>
    </w:p>
    <w:p w14:paraId="5B1363A8">
      <w:pPr>
        <w:pStyle w:val="5"/>
        <w:rPr>
          <w:rFonts w:ascii="黑体" w:hAnsi="黑体" w:eastAsia="黑体"/>
          <w:b/>
          <w:bCs/>
          <w:kern w:val="0"/>
          <w:sz w:val="30"/>
          <w:szCs w:val="30"/>
        </w:rPr>
      </w:pPr>
    </w:p>
    <w:p w14:paraId="3D48D845">
      <w:pPr>
        <w:pStyle w:val="5"/>
        <w:rPr>
          <w:rFonts w:ascii="黑体" w:hAnsi="黑体" w:eastAsia="黑体"/>
          <w:b/>
          <w:bCs/>
          <w:kern w:val="0"/>
          <w:sz w:val="30"/>
          <w:szCs w:val="30"/>
        </w:rPr>
      </w:pPr>
    </w:p>
    <w:p w14:paraId="327CD8B9">
      <w:pPr>
        <w:pStyle w:val="4"/>
        <w:rPr>
          <w:rFonts w:ascii="黑体" w:hAnsi="黑体" w:eastAsia="黑体"/>
          <w:b w:val="0"/>
          <w:bCs w:val="0"/>
          <w:kern w:val="0"/>
          <w:sz w:val="30"/>
          <w:szCs w:val="30"/>
        </w:rPr>
      </w:pPr>
    </w:p>
    <w:p w14:paraId="133D2F67">
      <w:pPr>
        <w:pStyle w:val="5"/>
      </w:pPr>
    </w:p>
    <w:p w14:paraId="6AC6C49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19FD2BB1">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（如果是，提供）</w:t>
      </w:r>
    </w:p>
    <w:p w14:paraId="7F35DAFB">
      <w:pPr>
        <w:autoSpaceDE w:val="0"/>
        <w:autoSpaceDN w:val="0"/>
        <w:adjustRightInd w:val="0"/>
        <w:spacing w:before="156" w:beforeLines="50" w:after="156" w:afterLines="50"/>
        <w:jc w:val="center"/>
        <w:rPr>
          <w:rFonts w:ascii="宋体" w:hAnsi="宋体"/>
          <w:kern w:val="0"/>
          <w:sz w:val="24"/>
        </w:rPr>
      </w:pPr>
    </w:p>
    <w:p w14:paraId="3C77F4E4">
      <w:pPr>
        <w:ind w:firstLine="448" w:firstLineChars="200"/>
        <w:rPr>
          <w:rFonts w:ascii="宋体" w:hAnsi="宋体"/>
          <w:sz w:val="24"/>
        </w:rPr>
      </w:pPr>
      <w:r>
        <w:rPr>
          <w:rFonts w:hint="eastAsia" w:ascii="宋体" w:hAnsi="宋体"/>
          <w:sz w:val="24"/>
          <w:u w:val="single"/>
        </w:rPr>
        <w:t xml:space="preserve">            </w:t>
      </w:r>
      <w:r>
        <w:rPr>
          <w:rFonts w:hint="eastAsia" w:ascii="宋体" w:hAnsi="宋体"/>
          <w:sz w:val="24"/>
        </w:rPr>
        <w:t>（所有成员单位名称）自愿组成联合体，共同参加</w:t>
      </w:r>
      <w:r>
        <w:rPr>
          <w:rFonts w:hint="eastAsia" w:ascii="宋体" w:hAnsi="宋体"/>
          <w:sz w:val="24"/>
          <w:u w:val="single"/>
        </w:rPr>
        <w:t xml:space="preserve">          </w:t>
      </w:r>
      <w:r>
        <w:rPr>
          <w:rFonts w:hint="eastAsia" w:ascii="宋体" w:hAnsi="宋体"/>
          <w:sz w:val="24"/>
        </w:rPr>
        <w:t>（项目名称、项目编号、包号）投标。现就联合体投标事宜订立如下协议。</w:t>
      </w:r>
    </w:p>
    <w:p w14:paraId="65FF0A54">
      <w:pPr>
        <w:rPr>
          <w:rFonts w:ascii="宋体" w:hAnsi="宋体"/>
          <w:sz w:val="24"/>
        </w:rPr>
      </w:pPr>
      <w:r>
        <w:rPr>
          <w:rFonts w:hint="eastAsia" w:ascii="宋体" w:hAnsi="宋体"/>
          <w:sz w:val="24"/>
        </w:rPr>
        <w:t xml:space="preserve"> </w:t>
      </w:r>
    </w:p>
    <w:p w14:paraId="620D0AAC">
      <w:pPr>
        <w:ind w:firstLine="448" w:firstLineChars="200"/>
        <w:rPr>
          <w:rFonts w:ascii="宋体" w:hAnsi="宋体"/>
          <w:sz w:val="24"/>
        </w:rPr>
      </w:pPr>
      <w:r>
        <w:rPr>
          <w:rFonts w:hint="eastAsia" w:ascii="宋体" w:hAnsi="宋体"/>
          <w:sz w:val="24"/>
        </w:rPr>
        <w:t>1.联合体各成员将严格按照</w:t>
      </w:r>
      <w:r>
        <w:rPr>
          <w:rFonts w:hint="eastAsia" w:ascii="宋体" w:hAnsi="宋体"/>
          <w:sz w:val="24"/>
          <w:lang w:eastAsia="zh-CN"/>
        </w:rPr>
        <w:t>采购文件</w:t>
      </w:r>
      <w:r>
        <w:rPr>
          <w:rFonts w:hint="eastAsia" w:ascii="宋体" w:hAnsi="宋体"/>
          <w:sz w:val="24"/>
        </w:rPr>
        <w:t>、</w:t>
      </w:r>
      <w:r>
        <w:rPr>
          <w:rFonts w:hint="eastAsia" w:ascii="宋体" w:hAnsi="宋体"/>
          <w:sz w:val="24"/>
          <w:lang w:eastAsia="zh-CN"/>
        </w:rPr>
        <w:t>响应文件</w:t>
      </w:r>
      <w:r>
        <w:rPr>
          <w:rFonts w:hint="eastAsia" w:ascii="宋体" w:hAnsi="宋体"/>
          <w:sz w:val="24"/>
        </w:rPr>
        <w:t>和合同的要求全面履行义务，并向采购人承担连带责任。</w:t>
      </w:r>
    </w:p>
    <w:p w14:paraId="58FDAA22">
      <w:pPr>
        <w:ind w:firstLine="448" w:firstLineChars="200"/>
        <w:rPr>
          <w:rFonts w:ascii="宋体" w:hAnsi="宋体"/>
          <w:sz w:val="24"/>
        </w:rPr>
      </w:pPr>
      <w:r>
        <w:rPr>
          <w:rFonts w:hint="eastAsia" w:ascii="宋体" w:hAnsi="宋体"/>
          <w:sz w:val="24"/>
        </w:rPr>
        <w:t>2. 联合体各成员单位内部的职责分工如下：</w:t>
      </w:r>
      <w:r>
        <w:rPr>
          <w:rFonts w:hint="eastAsia" w:ascii="宋体" w:hAnsi="宋体"/>
          <w:sz w:val="24"/>
          <w:u w:val="single"/>
        </w:rPr>
        <w:t xml:space="preserve">                  </w:t>
      </w:r>
      <w:r>
        <w:rPr>
          <w:rFonts w:hint="eastAsia" w:ascii="宋体" w:hAnsi="宋体"/>
          <w:sz w:val="24"/>
        </w:rPr>
        <w:t xml:space="preserve"> 。</w:t>
      </w:r>
    </w:p>
    <w:p w14:paraId="24B26875">
      <w:pPr>
        <w:ind w:firstLine="448" w:firstLineChars="200"/>
        <w:rPr>
          <w:rFonts w:ascii="宋体" w:hAnsi="宋体"/>
          <w:color w:val="000000"/>
          <w:sz w:val="24"/>
        </w:rPr>
      </w:pPr>
      <w:r>
        <w:rPr>
          <w:rFonts w:hint="eastAsia" w:ascii="宋体" w:hAnsi="宋体"/>
          <w:color w:val="000000"/>
          <w:sz w:val="24"/>
        </w:rPr>
        <w:t>3. 在服务采购项目中，由中小企业承接金额占本项目合同</w:t>
      </w:r>
      <w:r>
        <w:rPr>
          <w:rFonts w:hint="eastAsia" w:ascii="宋体" w:hAnsi="宋体"/>
          <w:color w:val="000000"/>
          <w:sz w:val="24"/>
          <w:lang w:val="en-GB"/>
        </w:rPr>
        <w:t>总</w:t>
      </w:r>
      <w:r>
        <w:rPr>
          <w:rFonts w:hint="eastAsia" w:ascii="宋体" w:hAnsi="宋体"/>
          <w:color w:val="000000"/>
          <w:sz w:val="24"/>
        </w:rPr>
        <w:t>金额比例为</w:t>
      </w:r>
      <w:r>
        <w:rPr>
          <w:rFonts w:hint="eastAsia" w:ascii="宋体" w:hAnsi="宋体"/>
          <w:color w:val="000000"/>
          <w:sz w:val="24"/>
          <w:u w:val="single"/>
          <w:lang w:val="en-GB"/>
        </w:rPr>
        <w:t xml:space="preserve">     </w:t>
      </w:r>
      <w:r>
        <w:rPr>
          <w:rFonts w:hint="eastAsia" w:ascii="宋体" w:hAnsi="宋体"/>
          <w:color w:val="000000"/>
          <w:sz w:val="24"/>
          <w:u w:val="single"/>
        </w:rPr>
        <w:t xml:space="preserve">  </w:t>
      </w:r>
      <w:r>
        <w:rPr>
          <w:rFonts w:hint="eastAsia" w:ascii="宋体" w:hAnsi="宋体"/>
          <w:color w:val="000000"/>
          <w:sz w:val="24"/>
          <w:lang w:val="en-GB"/>
        </w:rPr>
        <w:t>%。</w:t>
      </w:r>
    </w:p>
    <w:p w14:paraId="6C540D14">
      <w:pPr>
        <w:ind w:firstLine="448" w:firstLineChars="200"/>
        <w:rPr>
          <w:rFonts w:ascii="宋体" w:hAnsi="宋体"/>
          <w:color w:val="000000"/>
          <w:sz w:val="24"/>
        </w:rPr>
      </w:pPr>
      <w:r>
        <w:rPr>
          <w:rFonts w:hint="eastAsia" w:ascii="宋体" w:hAnsi="宋体"/>
          <w:color w:val="000000"/>
          <w:sz w:val="24"/>
        </w:rPr>
        <w:t>4. 在服务采购项目中，由</w:t>
      </w:r>
      <w:r>
        <w:rPr>
          <w:rFonts w:hint="eastAsia" w:ascii="宋体" w:hAnsi="宋体"/>
          <w:color w:val="000000"/>
          <w:sz w:val="24"/>
          <w:lang w:val="en-GB"/>
        </w:rPr>
        <w:t>小型、微型企业</w:t>
      </w:r>
      <w:r>
        <w:rPr>
          <w:rFonts w:hint="eastAsia" w:ascii="宋体" w:hAnsi="宋体"/>
          <w:color w:val="000000"/>
          <w:sz w:val="24"/>
        </w:rPr>
        <w:t>承接金额</w:t>
      </w:r>
      <w:r>
        <w:rPr>
          <w:rFonts w:hint="eastAsia" w:ascii="宋体" w:hAnsi="宋体"/>
          <w:color w:val="000000"/>
          <w:sz w:val="24"/>
          <w:lang w:val="en-GB"/>
        </w:rPr>
        <w:t>占</w:t>
      </w:r>
      <w:r>
        <w:rPr>
          <w:rFonts w:hint="eastAsia" w:ascii="宋体" w:hAnsi="宋体"/>
          <w:color w:val="000000"/>
          <w:sz w:val="24"/>
        </w:rPr>
        <w:t>本项目合同</w:t>
      </w:r>
      <w:r>
        <w:rPr>
          <w:rFonts w:hint="eastAsia" w:ascii="宋体" w:hAnsi="宋体"/>
          <w:color w:val="000000"/>
          <w:sz w:val="24"/>
          <w:lang w:val="en-GB"/>
        </w:rPr>
        <w:t>总</w:t>
      </w:r>
      <w:r>
        <w:rPr>
          <w:rFonts w:hint="eastAsia" w:ascii="宋体" w:hAnsi="宋体"/>
          <w:color w:val="000000"/>
          <w:sz w:val="24"/>
        </w:rPr>
        <w:t>金额比例为</w:t>
      </w:r>
      <w:r>
        <w:rPr>
          <w:rFonts w:hint="eastAsia" w:ascii="宋体" w:hAnsi="宋体"/>
          <w:color w:val="000000"/>
          <w:sz w:val="24"/>
          <w:u w:val="single"/>
          <w:lang w:val="en-GB"/>
        </w:rPr>
        <w:t xml:space="preserve">     </w:t>
      </w:r>
      <w:r>
        <w:rPr>
          <w:rFonts w:hint="eastAsia" w:ascii="宋体" w:hAnsi="宋体"/>
          <w:color w:val="000000"/>
          <w:sz w:val="24"/>
          <w:u w:val="single"/>
        </w:rPr>
        <w:t xml:space="preserve">  </w:t>
      </w:r>
      <w:r>
        <w:rPr>
          <w:rFonts w:hint="eastAsia" w:ascii="宋体" w:hAnsi="宋体"/>
          <w:color w:val="000000"/>
          <w:sz w:val="24"/>
          <w:lang w:val="en-GB"/>
        </w:rPr>
        <w:t>%。</w:t>
      </w:r>
    </w:p>
    <w:p w14:paraId="126F67CE">
      <w:pPr>
        <w:ind w:firstLine="448" w:firstLineChars="200"/>
        <w:rPr>
          <w:rFonts w:ascii="宋体" w:hAnsi="宋体"/>
          <w:sz w:val="24"/>
        </w:rPr>
      </w:pPr>
      <w:r>
        <w:rPr>
          <w:rFonts w:hint="eastAsia" w:ascii="宋体" w:hAnsi="宋体"/>
          <w:sz w:val="24"/>
        </w:rPr>
        <w:t>5. 本协议书自所有成员单位法定代表人（单位负责人）或其委托代理人签字或盖单位章之日起生效，合同履行完毕后自动失效。</w:t>
      </w:r>
    </w:p>
    <w:p w14:paraId="47D6F71A">
      <w:pPr>
        <w:rPr>
          <w:rFonts w:ascii="宋体" w:hAnsi="宋体"/>
          <w:sz w:val="24"/>
        </w:rPr>
      </w:pPr>
      <w:r>
        <w:rPr>
          <w:rFonts w:hint="eastAsia" w:ascii="宋体" w:hAnsi="宋体"/>
          <w:sz w:val="24"/>
        </w:rPr>
        <w:t xml:space="preserve">    </w:t>
      </w:r>
    </w:p>
    <w:p w14:paraId="5C6115F4">
      <w:pPr>
        <w:rPr>
          <w:rFonts w:ascii="宋体" w:hAnsi="宋体"/>
          <w:sz w:val="24"/>
        </w:rPr>
      </w:pPr>
      <w:r>
        <w:rPr>
          <w:rFonts w:hint="eastAsia" w:ascii="宋体" w:hAnsi="宋体"/>
          <w:sz w:val="24"/>
        </w:rPr>
        <w:t xml:space="preserve"> </w:t>
      </w:r>
    </w:p>
    <w:p w14:paraId="0EE11127">
      <w:pPr>
        <w:rPr>
          <w:rFonts w:ascii="宋体" w:hAnsi="宋体"/>
          <w:sz w:val="24"/>
        </w:rPr>
      </w:pPr>
    </w:p>
    <w:p w14:paraId="0B0F88B4">
      <w:pPr>
        <w:rPr>
          <w:rFonts w:ascii="宋体" w:hAnsi="宋体"/>
          <w:sz w:val="24"/>
        </w:rPr>
      </w:pPr>
    </w:p>
    <w:p w14:paraId="75C4A12E">
      <w:pPr>
        <w:ind w:firstLine="448"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6339A8C9">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79F6F0D2">
      <w:pPr>
        <w:ind w:firstLine="446"/>
        <w:rPr>
          <w:rFonts w:ascii="宋体" w:hAnsi="宋体"/>
          <w:sz w:val="24"/>
        </w:rPr>
      </w:pPr>
    </w:p>
    <w:p w14:paraId="4FFDBE3B">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1376CA99">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77CD111A">
      <w:pPr>
        <w:rPr>
          <w:rFonts w:ascii="宋体" w:hAnsi="宋体"/>
          <w:sz w:val="24"/>
        </w:rPr>
      </w:pPr>
    </w:p>
    <w:p w14:paraId="7CE509B4">
      <w:pPr>
        <w:ind w:firstLine="448" w:firstLineChars="200"/>
        <w:rPr>
          <w:rFonts w:ascii="宋体"/>
          <w:sz w:val="24"/>
        </w:rPr>
      </w:pPr>
      <w:r>
        <w:rPr>
          <w:rFonts w:hint="eastAsia" w:ascii="宋体"/>
          <w:sz w:val="24"/>
        </w:rPr>
        <w:t>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1C1A1C5B">
      <w:pPr>
        <w:autoSpaceDE w:val="0"/>
        <w:autoSpaceDN w:val="0"/>
        <w:adjustRightInd w:val="0"/>
        <w:spacing w:before="156" w:beforeLines="50" w:after="156" w:afterLines="50"/>
        <w:rPr>
          <w:rFonts w:ascii="宋体" w:hAnsi="宋体"/>
          <w:kern w:val="0"/>
          <w:sz w:val="24"/>
        </w:rPr>
      </w:pPr>
    </w:p>
    <w:p w14:paraId="2F8F76E3">
      <w:pPr>
        <w:pStyle w:val="4"/>
        <w:rPr>
          <w:rFonts w:ascii="黑体" w:hAnsi="黑体" w:eastAsia="黑体"/>
          <w:b w:val="0"/>
          <w:bCs w:val="0"/>
          <w:kern w:val="0"/>
          <w:sz w:val="30"/>
          <w:szCs w:val="30"/>
        </w:rPr>
      </w:pPr>
    </w:p>
    <w:p w14:paraId="43115F57">
      <w:pPr>
        <w:pStyle w:val="4"/>
        <w:rPr>
          <w:rFonts w:ascii="黑体" w:hAnsi="黑体" w:eastAsia="黑体"/>
          <w:b w:val="0"/>
          <w:bCs w:val="0"/>
          <w:kern w:val="0"/>
          <w:sz w:val="30"/>
          <w:szCs w:val="30"/>
        </w:rPr>
      </w:pPr>
    </w:p>
    <w:p w14:paraId="5DF69A0A">
      <w:pPr>
        <w:pStyle w:val="4"/>
        <w:rPr>
          <w:rFonts w:ascii="黑体" w:hAnsi="黑体" w:eastAsia="黑体"/>
          <w:b w:val="0"/>
          <w:bCs w:val="0"/>
          <w:kern w:val="0"/>
          <w:sz w:val="30"/>
          <w:szCs w:val="30"/>
        </w:rPr>
      </w:pPr>
    </w:p>
    <w:p w14:paraId="1905E11D">
      <w:pPr>
        <w:pStyle w:val="39"/>
        <w:ind w:right="77" w:rightChars="40"/>
        <w:rPr>
          <w:rFonts w:ascii="宋体" w:hAnsi="宋体"/>
          <w:sz w:val="24"/>
          <w:szCs w:val="24"/>
        </w:rPr>
      </w:pPr>
    </w:p>
    <w:p w14:paraId="1F6F1EC2">
      <w:pPr>
        <w:pStyle w:val="39"/>
        <w:ind w:right="77" w:rightChars="40"/>
        <w:rPr>
          <w:rFonts w:ascii="宋体" w:hAnsi="宋体"/>
          <w:sz w:val="24"/>
          <w:szCs w:val="24"/>
        </w:rPr>
      </w:pPr>
    </w:p>
    <w:p w14:paraId="5E05C1E7">
      <w:pPr>
        <w:pStyle w:val="39"/>
        <w:ind w:right="77" w:rightChars="40"/>
        <w:rPr>
          <w:rFonts w:ascii="宋体" w:hAnsi="宋体"/>
          <w:sz w:val="24"/>
          <w:szCs w:val="24"/>
        </w:rPr>
      </w:pPr>
    </w:p>
    <w:p w14:paraId="6D4DDA1D">
      <w:pPr>
        <w:pStyle w:val="39"/>
        <w:ind w:right="77" w:rightChars="40"/>
        <w:rPr>
          <w:rFonts w:ascii="宋体" w:hAnsi="宋体"/>
          <w:sz w:val="24"/>
          <w:szCs w:val="24"/>
        </w:rPr>
      </w:pPr>
    </w:p>
    <w:p w14:paraId="21B7AD67">
      <w:pPr>
        <w:pStyle w:val="39"/>
        <w:ind w:right="77" w:rightChars="40"/>
        <w:rPr>
          <w:rFonts w:ascii="宋体" w:hAnsi="宋体"/>
          <w:sz w:val="24"/>
          <w:szCs w:val="24"/>
        </w:rPr>
      </w:pPr>
    </w:p>
    <w:p w14:paraId="38C3A2A1">
      <w:pPr>
        <w:pStyle w:val="39"/>
        <w:ind w:right="77" w:rightChars="40"/>
        <w:rPr>
          <w:rFonts w:ascii="宋体" w:hAnsi="宋体"/>
          <w:sz w:val="24"/>
          <w:szCs w:val="24"/>
        </w:rPr>
      </w:pPr>
    </w:p>
    <w:p w14:paraId="4750E16F">
      <w:pPr>
        <w:pStyle w:val="39"/>
        <w:ind w:right="77" w:rightChars="40"/>
        <w:rPr>
          <w:rFonts w:ascii="宋体" w:hAnsi="宋体"/>
          <w:sz w:val="24"/>
          <w:szCs w:val="24"/>
        </w:rPr>
      </w:pPr>
    </w:p>
    <w:p w14:paraId="7C27CB1A">
      <w:pPr>
        <w:pStyle w:val="4"/>
        <w:ind w:firstLine="2556" w:firstLineChars="900"/>
        <w:rPr>
          <w:rFonts w:ascii="黑体" w:hAnsi="黑体" w:eastAsia="黑体"/>
          <w:color w:val="000000"/>
          <w:kern w:val="0"/>
          <w:sz w:val="30"/>
          <w:szCs w:val="30"/>
        </w:rPr>
      </w:pPr>
      <w:r>
        <w:rPr>
          <w:rFonts w:hint="eastAsia" w:ascii="黑体" w:hAnsi="黑体" w:eastAsia="黑体"/>
          <w:color w:val="000000"/>
          <w:kern w:val="0"/>
          <w:sz w:val="30"/>
          <w:szCs w:val="30"/>
        </w:rPr>
        <w:t>八、 分包意向</w:t>
      </w:r>
      <w:r>
        <w:rPr>
          <w:rFonts w:hint="eastAsia" w:ascii="黑体" w:hAnsi="黑体" w:eastAsia="黑体"/>
          <w:color w:val="000000"/>
          <w:kern w:val="0"/>
          <w:sz w:val="30"/>
          <w:szCs w:val="30"/>
          <w:lang w:val="zh-CN"/>
        </w:rPr>
        <w:t>协议</w:t>
      </w:r>
    </w:p>
    <w:p w14:paraId="092E8D7A">
      <w:pPr>
        <w:autoSpaceDE w:val="0"/>
        <w:autoSpaceDN w:val="0"/>
        <w:adjustRightInd w:val="0"/>
        <w:spacing w:before="156" w:beforeLines="50" w:after="156" w:afterLines="50"/>
        <w:jc w:val="center"/>
        <w:rPr>
          <w:rFonts w:ascii="宋体" w:hAnsi="宋体"/>
          <w:color w:val="000000"/>
          <w:kern w:val="0"/>
          <w:sz w:val="24"/>
        </w:rPr>
      </w:pPr>
      <w:r>
        <w:rPr>
          <w:rFonts w:hint="eastAsia" w:ascii="宋体" w:hAnsi="宋体"/>
          <w:color w:val="000000"/>
          <w:kern w:val="0"/>
          <w:sz w:val="24"/>
        </w:rPr>
        <w:t>（如果是，提供）</w:t>
      </w:r>
    </w:p>
    <w:p w14:paraId="68324D79">
      <w:pPr>
        <w:autoSpaceDE w:val="0"/>
        <w:autoSpaceDN w:val="0"/>
        <w:adjustRightInd w:val="0"/>
        <w:spacing w:before="156" w:beforeLines="50" w:after="156" w:afterLines="50"/>
        <w:jc w:val="center"/>
        <w:rPr>
          <w:rFonts w:ascii="宋体" w:hAnsi="宋体"/>
          <w:color w:val="000000"/>
          <w:kern w:val="0"/>
          <w:sz w:val="24"/>
        </w:rPr>
      </w:pPr>
    </w:p>
    <w:p w14:paraId="0C8D75CC">
      <w:pPr>
        <w:ind w:firstLine="448" w:firstLineChars="200"/>
        <w:rPr>
          <w:rFonts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（所有成员单位名称）共同参加</w:t>
      </w:r>
      <w:r>
        <w:rPr>
          <w:rFonts w:hint="eastAsia" w:ascii="宋体" w:hAnsi="宋体"/>
          <w:color w:val="000000"/>
          <w:sz w:val="24"/>
          <w:u w:val="single"/>
        </w:rPr>
        <w:t xml:space="preserve">          </w:t>
      </w:r>
      <w:r>
        <w:rPr>
          <w:rFonts w:hint="eastAsia" w:ascii="宋体" w:hAnsi="宋体"/>
          <w:color w:val="000000"/>
          <w:sz w:val="24"/>
        </w:rPr>
        <w:t>（项目名称、项目编号、包号）投标。现就分包事宜订立如下协议。</w:t>
      </w:r>
    </w:p>
    <w:p w14:paraId="2B1B7662">
      <w:pPr>
        <w:rPr>
          <w:rFonts w:ascii="宋体" w:hAnsi="宋体"/>
          <w:color w:val="000000"/>
          <w:sz w:val="24"/>
        </w:rPr>
      </w:pPr>
      <w:r>
        <w:rPr>
          <w:rFonts w:hint="eastAsia" w:ascii="宋体" w:hAnsi="宋体"/>
          <w:color w:val="000000"/>
          <w:sz w:val="24"/>
        </w:rPr>
        <w:t xml:space="preserve"> </w:t>
      </w:r>
    </w:p>
    <w:p w14:paraId="2A15472D">
      <w:pPr>
        <w:ind w:firstLine="448" w:firstLineChars="200"/>
        <w:rPr>
          <w:rFonts w:ascii="宋体" w:hAnsi="宋体"/>
          <w:color w:val="000000"/>
          <w:sz w:val="24"/>
        </w:rPr>
      </w:pPr>
      <w:r>
        <w:rPr>
          <w:rFonts w:hint="eastAsia" w:ascii="宋体" w:hAnsi="宋体"/>
          <w:color w:val="000000"/>
          <w:sz w:val="24"/>
        </w:rPr>
        <w:t>1.各成员将严格按照</w:t>
      </w:r>
      <w:r>
        <w:rPr>
          <w:rFonts w:hint="eastAsia" w:ascii="宋体" w:hAnsi="宋体"/>
          <w:color w:val="000000"/>
          <w:sz w:val="24"/>
          <w:lang w:eastAsia="zh-CN"/>
        </w:rPr>
        <w:t>采购文件</w:t>
      </w:r>
      <w:r>
        <w:rPr>
          <w:rFonts w:hint="eastAsia" w:ascii="宋体" w:hAnsi="宋体"/>
          <w:color w:val="000000"/>
          <w:sz w:val="24"/>
        </w:rPr>
        <w:t>、</w:t>
      </w:r>
      <w:r>
        <w:rPr>
          <w:rFonts w:hint="eastAsia" w:ascii="宋体" w:hAnsi="宋体"/>
          <w:color w:val="000000"/>
          <w:sz w:val="24"/>
          <w:lang w:eastAsia="zh-CN"/>
        </w:rPr>
        <w:t>响应文件</w:t>
      </w:r>
      <w:r>
        <w:rPr>
          <w:rFonts w:hint="eastAsia" w:ascii="宋体" w:hAnsi="宋体"/>
          <w:color w:val="000000"/>
          <w:sz w:val="24"/>
        </w:rPr>
        <w:t>和合同的要求全面履行义务，并向采购人承担连带责任。</w:t>
      </w:r>
    </w:p>
    <w:p w14:paraId="16557738">
      <w:pPr>
        <w:ind w:firstLine="448" w:firstLineChars="200"/>
        <w:rPr>
          <w:rFonts w:ascii="宋体" w:hAnsi="宋体"/>
          <w:color w:val="000000"/>
          <w:sz w:val="24"/>
        </w:rPr>
      </w:pPr>
      <w:r>
        <w:rPr>
          <w:rFonts w:hint="eastAsia" w:ascii="宋体" w:hAnsi="宋体"/>
          <w:color w:val="000000"/>
          <w:sz w:val="24"/>
        </w:rPr>
        <w:t>2.各成员单位内部的职责分工如下：</w:t>
      </w:r>
      <w:r>
        <w:rPr>
          <w:rFonts w:hint="eastAsia" w:ascii="宋体" w:hAnsi="宋体"/>
          <w:color w:val="000000"/>
          <w:sz w:val="24"/>
          <w:u w:val="single"/>
        </w:rPr>
        <w:t xml:space="preserve">                  </w:t>
      </w:r>
      <w:r>
        <w:rPr>
          <w:rFonts w:hint="eastAsia" w:ascii="宋体" w:hAnsi="宋体"/>
          <w:color w:val="000000"/>
          <w:sz w:val="24"/>
        </w:rPr>
        <w:t xml:space="preserve"> 。</w:t>
      </w:r>
    </w:p>
    <w:p w14:paraId="58168BE5">
      <w:pPr>
        <w:ind w:firstLine="448" w:firstLineChars="200"/>
        <w:rPr>
          <w:rFonts w:ascii="宋体" w:hAnsi="宋体"/>
          <w:color w:val="000000"/>
          <w:sz w:val="24"/>
        </w:rPr>
      </w:pPr>
      <w:r>
        <w:rPr>
          <w:rFonts w:hint="eastAsia" w:ascii="宋体" w:hAnsi="宋体"/>
          <w:color w:val="000000"/>
          <w:sz w:val="24"/>
        </w:rPr>
        <w:t>3.在服务采购项目中，由中小企业承接金额占本项目合同</w:t>
      </w:r>
      <w:r>
        <w:rPr>
          <w:rFonts w:hint="eastAsia" w:ascii="宋体" w:hAnsi="宋体"/>
          <w:color w:val="000000"/>
          <w:sz w:val="24"/>
          <w:lang w:val="en-GB"/>
        </w:rPr>
        <w:t>总</w:t>
      </w:r>
      <w:r>
        <w:rPr>
          <w:rFonts w:hint="eastAsia" w:ascii="宋体" w:hAnsi="宋体"/>
          <w:color w:val="000000"/>
          <w:sz w:val="24"/>
        </w:rPr>
        <w:t>金额比例为</w:t>
      </w:r>
      <w:r>
        <w:rPr>
          <w:rFonts w:hint="eastAsia" w:ascii="宋体" w:hAnsi="宋体"/>
          <w:color w:val="000000"/>
          <w:sz w:val="24"/>
          <w:u w:val="single"/>
          <w:lang w:val="en-GB"/>
        </w:rPr>
        <w:t xml:space="preserve">     </w:t>
      </w:r>
      <w:r>
        <w:rPr>
          <w:rFonts w:hint="eastAsia" w:ascii="宋体" w:hAnsi="宋体"/>
          <w:color w:val="000000"/>
          <w:sz w:val="24"/>
          <w:u w:val="single"/>
        </w:rPr>
        <w:t xml:space="preserve">  </w:t>
      </w:r>
      <w:r>
        <w:rPr>
          <w:rFonts w:hint="eastAsia" w:ascii="宋体" w:hAnsi="宋体"/>
          <w:color w:val="000000"/>
          <w:sz w:val="24"/>
          <w:lang w:val="en-GB"/>
        </w:rPr>
        <w:t>%。</w:t>
      </w:r>
    </w:p>
    <w:p w14:paraId="0C5FC9FE">
      <w:pPr>
        <w:ind w:firstLine="446"/>
        <w:rPr>
          <w:rFonts w:ascii="宋体" w:hAnsi="宋体"/>
          <w:color w:val="000000"/>
          <w:sz w:val="24"/>
          <w:lang w:val="en-GB"/>
        </w:rPr>
      </w:pPr>
      <w:r>
        <w:rPr>
          <w:rFonts w:hint="eastAsia" w:ascii="宋体" w:hAnsi="宋体"/>
          <w:color w:val="000000"/>
          <w:sz w:val="24"/>
        </w:rPr>
        <w:t>4.在服务采购项目中，由</w:t>
      </w:r>
      <w:r>
        <w:rPr>
          <w:rFonts w:hint="eastAsia" w:ascii="宋体" w:hAnsi="宋体"/>
          <w:color w:val="000000"/>
          <w:sz w:val="24"/>
          <w:lang w:val="en-GB"/>
        </w:rPr>
        <w:t>小型、微型企业</w:t>
      </w:r>
      <w:r>
        <w:rPr>
          <w:rFonts w:hint="eastAsia" w:ascii="宋体" w:hAnsi="宋体"/>
          <w:color w:val="000000"/>
          <w:sz w:val="24"/>
        </w:rPr>
        <w:t>承接金额</w:t>
      </w:r>
      <w:r>
        <w:rPr>
          <w:rFonts w:hint="eastAsia" w:ascii="宋体" w:hAnsi="宋体"/>
          <w:color w:val="000000"/>
          <w:sz w:val="24"/>
          <w:lang w:val="en-GB"/>
        </w:rPr>
        <w:t>占</w:t>
      </w:r>
      <w:r>
        <w:rPr>
          <w:rFonts w:hint="eastAsia" w:ascii="宋体" w:hAnsi="宋体"/>
          <w:color w:val="000000"/>
          <w:sz w:val="24"/>
        </w:rPr>
        <w:t>本项目合同</w:t>
      </w:r>
      <w:r>
        <w:rPr>
          <w:rFonts w:hint="eastAsia" w:ascii="宋体" w:hAnsi="宋体"/>
          <w:color w:val="000000"/>
          <w:sz w:val="24"/>
          <w:lang w:val="en-GB"/>
        </w:rPr>
        <w:t>总</w:t>
      </w:r>
      <w:r>
        <w:rPr>
          <w:rFonts w:hint="eastAsia" w:ascii="宋体" w:hAnsi="宋体"/>
          <w:color w:val="000000"/>
          <w:sz w:val="24"/>
        </w:rPr>
        <w:t>金额比例为</w:t>
      </w:r>
      <w:r>
        <w:rPr>
          <w:rFonts w:hint="eastAsia" w:ascii="宋体" w:hAnsi="宋体"/>
          <w:color w:val="000000"/>
          <w:sz w:val="24"/>
          <w:u w:val="single"/>
          <w:lang w:val="en-GB"/>
        </w:rPr>
        <w:t xml:space="preserve">     </w:t>
      </w:r>
      <w:r>
        <w:rPr>
          <w:rFonts w:hint="eastAsia" w:ascii="宋体" w:hAnsi="宋体"/>
          <w:color w:val="000000"/>
          <w:sz w:val="24"/>
          <w:u w:val="single"/>
        </w:rPr>
        <w:t xml:space="preserve">  </w:t>
      </w:r>
      <w:r>
        <w:rPr>
          <w:rFonts w:hint="eastAsia" w:ascii="宋体" w:hAnsi="宋体"/>
          <w:color w:val="000000"/>
          <w:sz w:val="24"/>
          <w:lang w:val="en-GB"/>
        </w:rPr>
        <w:t>%。</w:t>
      </w:r>
    </w:p>
    <w:p w14:paraId="67E44044">
      <w:pPr>
        <w:ind w:firstLine="448" w:firstLineChars="200"/>
        <w:rPr>
          <w:rFonts w:ascii="宋体" w:hAnsi="宋体"/>
          <w:color w:val="000000"/>
          <w:sz w:val="24"/>
        </w:rPr>
      </w:pPr>
      <w:r>
        <w:rPr>
          <w:rFonts w:hint="eastAsia" w:ascii="宋体" w:hAnsi="宋体"/>
          <w:color w:val="000000"/>
          <w:sz w:val="24"/>
        </w:rPr>
        <w:t>5. 本协议书自所有成员单位法定代表人（单位负责人）或其委托代理人签字或盖单位章之日起生效，合同履行完毕后自动失效。</w:t>
      </w:r>
    </w:p>
    <w:p w14:paraId="327EA767">
      <w:pPr>
        <w:rPr>
          <w:rFonts w:ascii="宋体" w:hAnsi="宋体"/>
          <w:color w:val="000000"/>
          <w:sz w:val="24"/>
        </w:rPr>
      </w:pPr>
      <w:r>
        <w:rPr>
          <w:rFonts w:hint="eastAsia" w:ascii="宋体" w:hAnsi="宋体"/>
          <w:color w:val="000000"/>
          <w:sz w:val="24"/>
        </w:rPr>
        <w:t xml:space="preserve">    </w:t>
      </w:r>
    </w:p>
    <w:p w14:paraId="686ACDA0">
      <w:pPr>
        <w:rPr>
          <w:rFonts w:ascii="宋体" w:hAnsi="宋体"/>
          <w:color w:val="000000"/>
          <w:sz w:val="24"/>
        </w:rPr>
      </w:pPr>
      <w:r>
        <w:rPr>
          <w:rFonts w:hint="eastAsia" w:ascii="宋体" w:hAnsi="宋体"/>
          <w:color w:val="000000"/>
          <w:sz w:val="24"/>
        </w:rPr>
        <w:t xml:space="preserve"> </w:t>
      </w:r>
    </w:p>
    <w:p w14:paraId="1AAA6BA8">
      <w:pPr>
        <w:rPr>
          <w:rFonts w:ascii="宋体" w:hAnsi="宋体"/>
          <w:color w:val="000000"/>
          <w:sz w:val="24"/>
        </w:rPr>
      </w:pPr>
    </w:p>
    <w:p w14:paraId="3DF1E666">
      <w:pPr>
        <w:rPr>
          <w:rFonts w:ascii="宋体" w:hAnsi="宋体"/>
          <w:color w:val="000000"/>
          <w:sz w:val="24"/>
        </w:rPr>
      </w:pPr>
    </w:p>
    <w:p w14:paraId="447C1374">
      <w:pPr>
        <w:ind w:firstLine="448" w:firstLineChars="200"/>
        <w:rPr>
          <w:rFonts w:ascii="宋体" w:hAnsi="宋体"/>
          <w:color w:val="000000"/>
          <w:sz w:val="24"/>
        </w:rPr>
      </w:pPr>
    </w:p>
    <w:p w14:paraId="12C1F99A">
      <w:pPr>
        <w:ind w:firstLine="448" w:firstLineChars="200"/>
        <w:rPr>
          <w:rFonts w:ascii="宋体" w:hAnsi="宋体"/>
          <w:color w:val="000000"/>
          <w:sz w:val="24"/>
        </w:rPr>
      </w:pPr>
    </w:p>
    <w:p w14:paraId="7EBC0677">
      <w:pPr>
        <w:rPr>
          <w:rFonts w:ascii="宋体" w:hAnsi="宋体"/>
          <w:color w:val="000000"/>
          <w:sz w:val="24"/>
        </w:rPr>
      </w:pPr>
    </w:p>
    <w:p w14:paraId="24AA1BCF">
      <w:pPr>
        <w:ind w:firstLine="448" w:firstLineChars="200"/>
        <w:rPr>
          <w:rFonts w:ascii="宋体" w:hAnsi="宋体"/>
          <w:color w:val="000000"/>
          <w:sz w:val="24"/>
        </w:rPr>
      </w:pPr>
    </w:p>
    <w:p w14:paraId="37EF31FC">
      <w:pPr>
        <w:rPr>
          <w:rFonts w:ascii="宋体" w:hAnsi="宋体"/>
          <w:color w:val="000000"/>
          <w:sz w:val="24"/>
        </w:rPr>
      </w:pPr>
    </w:p>
    <w:p w14:paraId="043B3880">
      <w:pPr>
        <w:ind w:firstLine="448" w:firstLineChars="200"/>
        <w:rPr>
          <w:color w:val="000000"/>
          <w:sz w:val="24"/>
        </w:rPr>
      </w:pPr>
      <w:r>
        <w:rPr>
          <w:rFonts w:hint="eastAsia"/>
          <w:color w:val="000000"/>
          <w:sz w:val="24"/>
          <w:lang w:eastAsia="zh-CN"/>
        </w:rPr>
        <w:t>供应商</w:t>
      </w:r>
      <w:r>
        <w:rPr>
          <w:rFonts w:hint="eastAsia"/>
          <w:color w:val="000000"/>
          <w:sz w:val="24"/>
        </w:rPr>
        <w:t>名称（盖章）：</w:t>
      </w:r>
      <w:r>
        <w:rPr>
          <w:rFonts w:hint="eastAsia"/>
          <w:color w:val="000000"/>
          <w:sz w:val="24"/>
          <w:u w:val="single"/>
        </w:rPr>
        <w:t xml:space="preserve">                               </w:t>
      </w:r>
    </w:p>
    <w:p w14:paraId="45E229AF">
      <w:pPr>
        <w:ind w:firstLine="448" w:firstLineChars="200"/>
        <w:rPr>
          <w:rFonts w:ascii="宋体"/>
          <w:color w:val="000000"/>
          <w:sz w:val="24"/>
        </w:rPr>
      </w:pPr>
      <w:r>
        <w:rPr>
          <w:rFonts w:hint="eastAsia" w:ascii="宋体"/>
          <w:color w:val="000000"/>
          <w:sz w:val="24"/>
        </w:rPr>
        <w:t>法定代表人（单位负责人）（签字）：</w:t>
      </w:r>
      <w:r>
        <w:rPr>
          <w:rFonts w:hint="eastAsia" w:ascii="宋体"/>
          <w:color w:val="000000"/>
          <w:sz w:val="24"/>
          <w:u w:val="single"/>
        </w:rPr>
        <w:t xml:space="preserve">                     </w:t>
      </w:r>
    </w:p>
    <w:p w14:paraId="4AA1B2EB">
      <w:pPr>
        <w:ind w:firstLine="448" w:firstLineChars="200"/>
        <w:rPr>
          <w:rFonts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146FF64B">
      <w:pPr>
        <w:ind w:firstLine="448" w:firstLineChars="200"/>
        <w:rPr>
          <w:rFonts w:ascii="宋体"/>
          <w:color w:val="000000"/>
          <w:sz w:val="24"/>
        </w:rPr>
      </w:pPr>
    </w:p>
    <w:p w14:paraId="61DED355">
      <w:pPr>
        <w:ind w:firstLine="448" w:firstLineChars="200"/>
        <w:rPr>
          <w:color w:val="000000"/>
          <w:sz w:val="24"/>
        </w:rPr>
      </w:pPr>
      <w:r>
        <w:rPr>
          <w:rFonts w:hint="eastAsia"/>
          <w:color w:val="000000"/>
          <w:sz w:val="24"/>
        </w:rPr>
        <w:t>分包企业名称（盖章）：</w:t>
      </w:r>
      <w:r>
        <w:rPr>
          <w:rFonts w:hint="eastAsia"/>
          <w:color w:val="000000"/>
          <w:sz w:val="24"/>
          <w:u w:val="single"/>
        </w:rPr>
        <w:t xml:space="preserve">                               </w:t>
      </w:r>
    </w:p>
    <w:p w14:paraId="79C9BDF3">
      <w:pPr>
        <w:ind w:firstLine="448" w:firstLineChars="200"/>
        <w:rPr>
          <w:rFonts w:ascii="宋体"/>
          <w:color w:val="000000"/>
          <w:sz w:val="24"/>
        </w:rPr>
      </w:pPr>
      <w:r>
        <w:rPr>
          <w:rFonts w:hint="eastAsia" w:ascii="宋体"/>
          <w:color w:val="000000"/>
          <w:sz w:val="24"/>
        </w:rPr>
        <w:t>法定代表人（单位负责人）（签字）：</w:t>
      </w:r>
      <w:r>
        <w:rPr>
          <w:rFonts w:hint="eastAsia" w:ascii="宋体"/>
          <w:color w:val="000000"/>
          <w:sz w:val="24"/>
          <w:u w:val="single"/>
        </w:rPr>
        <w:t xml:space="preserve">                     </w:t>
      </w:r>
    </w:p>
    <w:p w14:paraId="57F9E209">
      <w:pPr>
        <w:ind w:firstLine="448" w:firstLineChars="200"/>
        <w:rPr>
          <w:rFonts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68F5750F">
      <w:pPr>
        <w:ind w:firstLine="448" w:firstLineChars="200"/>
        <w:rPr>
          <w:rFonts w:ascii="宋体" w:hAnsi="宋体"/>
          <w:color w:val="000000"/>
          <w:sz w:val="24"/>
        </w:rPr>
      </w:pPr>
    </w:p>
    <w:p w14:paraId="0DBD4BF4">
      <w:pPr>
        <w:ind w:firstLine="448" w:firstLineChars="200"/>
        <w:rPr>
          <w:rFonts w:ascii="宋体" w:hAnsi="宋体"/>
          <w:color w:val="000000"/>
          <w:sz w:val="24"/>
        </w:rPr>
      </w:pPr>
    </w:p>
    <w:p w14:paraId="4B597713">
      <w:pPr>
        <w:ind w:firstLine="448" w:firstLineChars="200"/>
        <w:rPr>
          <w:rFonts w:ascii="黑体" w:hAnsi="黑体" w:eastAsia="黑体"/>
          <w:bCs/>
          <w:color w:val="000000"/>
          <w:kern w:val="0"/>
          <w:sz w:val="30"/>
          <w:szCs w:val="30"/>
        </w:rPr>
      </w:pPr>
      <w:r>
        <w:rPr>
          <w:rFonts w:hint="eastAsia" w:ascii="宋体" w:hAnsi="宋体"/>
          <w:color w:val="000000"/>
          <w:sz w:val="24"/>
        </w:rPr>
        <w:t>注：提供纸质的本协议各方签字盖章后的扫描件。</w:t>
      </w:r>
    </w:p>
    <w:p w14:paraId="25239BE0">
      <w:pPr>
        <w:ind w:firstLine="448" w:firstLineChars="200"/>
        <w:rPr>
          <w:rFonts w:ascii="宋体"/>
          <w:color w:val="000000"/>
          <w:sz w:val="24"/>
        </w:rPr>
      </w:pPr>
    </w:p>
    <w:p w14:paraId="4D654231">
      <w:pPr>
        <w:widowControl/>
        <w:jc w:val="left"/>
        <w:rPr>
          <w:rFonts w:ascii="黑体" w:hAnsi="黑体" w:eastAsia="黑体"/>
          <w:kern w:val="0"/>
          <w:sz w:val="30"/>
          <w:szCs w:val="30"/>
        </w:rPr>
      </w:pPr>
      <w:r>
        <w:rPr>
          <w:rFonts w:ascii="黑体" w:hAnsi="黑体" w:eastAsia="黑体"/>
          <w:b/>
          <w:bCs/>
          <w:kern w:val="0"/>
          <w:sz w:val="30"/>
          <w:szCs w:val="30"/>
        </w:rPr>
        <w:br w:type="page"/>
      </w:r>
    </w:p>
    <w:p w14:paraId="4998BB5B">
      <w:pPr>
        <w:pStyle w:val="4"/>
        <w:jc w:val="center"/>
        <w:rPr>
          <w:rFonts w:ascii="宋体" w:hAnsi="宋体"/>
          <w:b w:val="0"/>
          <w:bCs w:val="0"/>
          <w:kern w:val="0"/>
          <w:sz w:val="30"/>
          <w:szCs w:val="30"/>
        </w:rPr>
      </w:pPr>
      <w:r>
        <w:rPr>
          <w:rFonts w:hint="eastAsia" w:ascii="黑体" w:hAnsi="黑体" w:eastAsia="黑体"/>
          <w:b w:val="0"/>
          <w:bCs w:val="0"/>
          <w:kern w:val="0"/>
          <w:sz w:val="30"/>
          <w:szCs w:val="30"/>
        </w:rPr>
        <w:t>九、</w:t>
      </w:r>
      <w:r>
        <w:rPr>
          <w:rFonts w:hint="eastAsia" w:ascii="黑体" w:hAnsi="黑体" w:eastAsia="黑体"/>
          <w:b w:val="0"/>
          <w:bCs w:val="0"/>
          <w:kern w:val="0"/>
          <w:sz w:val="30"/>
          <w:szCs w:val="30"/>
          <w:lang w:eastAsia="zh-CN"/>
        </w:rPr>
        <w:t>供应商</w:t>
      </w:r>
      <w:r>
        <w:rPr>
          <w:rFonts w:hint="eastAsia" w:ascii="黑体" w:hAnsi="黑体" w:eastAsia="黑体"/>
          <w:b w:val="0"/>
          <w:bCs w:val="0"/>
          <w:kern w:val="0"/>
          <w:sz w:val="30"/>
          <w:szCs w:val="30"/>
        </w:rPr>
        <w:t>有关资格条件声明函</w:t>
      </w:r>
    </w:p>
    <w:p w14:paraId="20A7D3CC">
      <w:pPr>
        <w:pStyle w:val="39"/>
        <w:ind w:right="77" w:rightChars="40"/>
        <w:rPr>
          <w:rFonts w:ascii="宋体" w:hAnsi="宋体"/>
          <w:sz w:val="24"/>
          <w:szCs w:val="24"/>
        </w:rPr>
      </w:pPr>
      <w:r>
        <w:rPr>
          <w:rFonts w:hint="eastAsia" w:ascii="宋体" w:hAnsi="宋体"/>
          <w:sz w:val="24"/>
          <w:szCs w:val="24"/>
          <w:u w:val="single"/>
        </w:rPr>
        <w:t xml:space="preserve">   （代理机构）    </w:t>
      </w:r>
      <w:r>
        <w:rPr>
          <w:rFonts w:hint="eastAsia" w:ascii="宋体" w:hAnsi="宋体"/>
          <w:sz w:val="24"/>
          <w:szCs w:val="24"/>
        </w:rPr>
        <w:t>：</w:t>
      </w:r>
    </w:p>
    <w:p w14:paraId="61CBD03B">
      <w:pPr>
        <w:pStyle w:val="39"/>
        <w:ind w:right="77" w:rightChars="40" w:firstLine="448" w:firstLineChars="200"/>
        <w:rPr>
          <w:rFonts w:ascii="宋体" w:hAnsi="宋体"/>
          <w:sz w:val="24"/>
          <w:szCs w:val="24"/>
        </w:rPr>
      </w:pPr>
      <w:r>
        <w:rPr>
          <w:rFonts w:hint="eastAsia" w:ascii="宋体" w:hAnsi="宋体"/>
          <w:sz w:val="24"/>
          <w:szCs w:val="24"/>
        </w:rPr>
        <w:t>我方参加贵方组织的</w:t>
      </w:r>
      <w:r>
        <w:rPr>
          <w:rFonts w:hint="eastAsia" w:ascii="宋体" w:hAnsi="宋体"/>
          <w:sz w:val="24"/>
          <w:szCs w:val="24"/>
          <w:u w:val="single"/>
        </w:rPr>
        <w:t xml:space="preserve">        </w:t>
      </w:r>
      <w:r>
        <w:rPr>
          <w:rFonts w:hint="eastAsia" w:ascii="宋体" w:hAnsi="宋体"/>
          <w:sz w:val="24"/>
          <w:szCs w:val="24"/>
        </w:rPr>
        <w:t>（项目名称、项目编号、包号）的投标，现就有关资格条件声明如下：</w:t>
      </w:r>
    </w:p>
    <w:p w14:paraId="4115C201">
      <w:pPr>
        <w:pStyle w:val="39"/>
        <w:ind w:right="77" w:rightChars="40" w:firstLine="448" w:firstLineChars="200"/>
        <w:rPr>
          <w:rFonts w:ascii="宋体" w:hAnsi="宋体"/>
          <w:sz w:val="24"/>
          <w:szCs w:val="24"/>
        </w:rPr>
      </w:pPr>
      <w:r>
        <w:rPr>
          <w:rFonts w:hint="eastAsia" w:ascii="宋体" w:hAnsi="宋体"/>
          <w:sz w:val="24"/>
          <w:szCs w:val="24"/>
        </w:rPr>
        <w:t>我方具备《中华人民共和国政府采购法》第二十二条所规定的条件，并已清楚</w:t>
      </w:r>
      <w:r>
        <w:rPr>
          <w:rFonts w:hint="eastAsia" w:ascii="宋体" w:hAnsi="宋体"/>
          <w:sz w:val="24"/>
          <w:szCs w:val="24"/>
          <w:lang w:eastAsia="zh-CN"/>
        </w:rPr>
        <w:t>采购文件</w:t>
      </w:r>
      <w:r>
        <w:rPr>
          <w:rFonts w:hint="eastAsia" w:ascii="宋体" w:hAnsi="宋体"/>
          <w:sz w:val="24"/>
          <w:szCs w:val="24"/>
        </w:rPr>
        <w:t>的要求及有关文件规定。</w:t>
      </w:r>
    </w:p>
    <w:p w14:paraId="205E7668">
      <w:pPr>
        <w:pStyle w:val="39"/>
        <w:ind w:right="77" w:rightChars="40" w:firstLine="448" w:firstLineChars="200"/>
        <w:rPr>
          <w:rFonts w:ascii="宋体" w:hAnsi="宋体"/>
          <w:sz w:val="24"/>
          <w:szCs w:val="24"/>
        </w:rPr>
      </w:pPr>
      <w:r>
        <w:rPr>
          <w:rFonts w:hint="eastAsia" w:ascii="宋体" w:hAnsi="宋体"/>
          <w:sz w:val="24"/>
          <w:szCs w:val="24"/>
        </w:rPr>
        <w:t>（一）具有履行合同所必需的设备和专业技术能力；</w:t>
      </w:r>
    </w:p>
    <w:p w14:paraId="68E2B285">
      <w:pPr>
        <w:pStyle w:val="39"/>
        <w:ind w:right="77" w:rightChars="40" w:firstLine="448" w:firstLineChars="200"/>
        <w:rPr>
          <w:rFonts w:ascii="宋体" w:hAnsi="宋体"/>
          <w:sz w:val="24"/>
          <w:szCs w:val="24"/>
        </w:rPr>
      </w:pPr>
      <w:r>
        <w:rPr>
          <w:rFonts w:hint="eastAsia" w:ascii="宋体" w:hAnsi="宋体"/>
          <w:sz w:val="24"/>
          <w:szCs w:val="24"/>
        </w:rPr>
        <w:t>（二）符合“为采购项目提供整体设计、规范编制或者项目管理、监理、检测等服务的</w:t>
      </w:r>
      <w:r>
        <w:rPr>
          <w:rFonts w:hint="eastAsia" w:ascii="宋体" w:hAnsi="宋体"/>
          <w:sz w:val="24"/>
          <w:szCs w:val="24"/>
          <w:lang w:eastAsia="zh-CN"/>
        </w:rPr>
        <w:t>供应商</w:t>
      </w:r>
      <w:r>
        <w:rPr>
          <w:rFonts w:hint="eastAsia" w:ascii="宋体" w:hAnsi="宋体"/>
          <w:sz w:val="24"/>
          <w:szCs w:val="24"/>
        </w:rPr>
        <w:t>，不得再参加该采购项目的其他采购活动”的规定；</w:t>
      </w:r>
    </w:p>
    <w:p w14:paraId="5C1EC0A6">
      <w:pPr>
        <w:pStyle w:val="39"/>
        <w:ind w:right="77" w:rightChars="40" w:firstLine="448" w:firstLineChars="200"/>
        <w:rPr>
          <w:rFonts w:ascii="宋体" w:hAnsi="宋体"/>
          <w:sz w:val="24"/>
          <w:szCs w:val="24"/>
        </w:rPr>
      </w:pPr>
      <w:r>
        <w:rPr>
          <w:rFonts w:hint="eastAsia" w:ascii="宋体" w:hAnsi="宋体"/>
          <w:sz w:val="24"/>
          <w:szCs w:val="24"/>
        </w:rPr>
        <w:t>（三）符合法律、行政法规规定的其他条件，包括但不限于：</w:t>
      </w:r>
      <w:r>
        <w:rPr>
          <w:rFonts w:hint="eastAsia" w:ascii="宋体" w:hAnsi="宋体"/>
          <w:sz w:val="24"/>
          <w:szCs w:val="24"/>
          <w:lang w:eastAsia="zh-CN"/>
        </w:rPr>
        <w:t>采购文件</w:t>
      </w:r>
      <w:r>
        <w:rPr>
          <w:rFonts w:hint="eastAsia" w:ascii="宋体" w:hAnsi="宋体"/>
          <w:sz w:val="24"/>
          <w:szCs w:val="24"/>
        </w:rPr>
        <w:t>未要求提供但生产、销售这些产品，提供这些服务必须取得有关主管部门的行政许可，任何情况下，我方将无条件按照贵方和采购人的要求提供上述证明材料。</w:t>
      </w:r>
    </w:p>
    <w:p w14:paraId="49EABF81">
      <w:pPr>
        <w:pStyle w:val="39"/>
        <w:ind w:right="77" w:rightChars="40" w:firstLine="448" w:firstLineChars="200"/>
        <w:rPr>
          <w:rFonts w:ascii="宋体" w:hAnsi="宋体"/>
          <w:sz w:val="24"/>
          <w:szCs w:val="24"/>
        </w:rPr>
      </w:pPr>
      <w:r>
        <w:rPr>
          <w:rFonts w:hint="eastAsia" w:ascii="宋体" w:hAnsi="宋体"/>
          <w:sz w:val="24"/>
          <w:szCs w:val="24"/>
        </w:rPr>
        <w:t>（四）除</w:t>
      </w:r>
      <w:r>
        <w:rPr>
          <w:rFonts w:hint="eastAsia" w:ascii="宋体" w:hAnsi="宋体"/>
          <w:sz w:val="24"/>
          <w:szCs w:val="24"/>
          <w:lang w:eastAsia="zh-CN"/>
        </w:rPr>
        <w:t>采购文件</w:t>
      </w:r>
      <w:r>
        <w:rPr>
          <w:rFonts w:hint="eastAsia" w:ascii="宋体" w:hAnsi="宋体"/>
          <w:sz w:val="24"/>
          <w:szCs w:val="24"/>
        </w:rPr>
        <w:t>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5281A5BC">
      <w:pPr>
        <w:pStyle w:val="39"/>
        <w:ind w:right="77" w:rightChars="40" w:firstLine="448"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1C9E3B1C">
      <w:pPr>
        <w:pStyle w:val="39"/>
        <w:ind w:right="77" w:rightChars="40"/>
        <w:rPr>
          <w:rFonts w:ascii="宋体" w:hAnsi="宋体"/>
          <w:b/>
          <w:sz w:val="24"/>
          <w:szCs w:val="24"/>
        </w:rPr>
      </w:pPr>
    </w:p>
    <w:p w14:paraId="6E1243F5">
      <w:pPr>
        <w:pStyle w:val="39"/>
        <w:ind w:right="77" w:rightChars="40"/>
        <w:rPr>
          <w:rFonts w:ascii="宋体" w:hAnsi="宋体"/>
          <w:b/>
          <w:sz w:val="24"/>
          <w:szCs w:val="24"/>
        </w:rPr>
      </w:pPr>
    </w:p>
    <w:p w14:paraId="4A0A879F">
      <w:pPr>
        <w:pStyle w:val="39"/>
        <w:ind w:right="77" w:rightChars="40"/>
        <w:rPr>
          <w:rFonts w:ascii="宋体" w:hAnsi="宋体"/>
          <w:b/>
          <w:sz w:val="24"/>
          <w:szCs w:val="24"/>
        </w:rPr>
      </w:pPr>
    </w:p>
    <w:p w14:paraId="1B7C4DF0">
      <w:pPr>
        <w:pStyle w:val="39"/>
        <w:ind w:right="77" w:rightChars="40" w:firstLine="448" w:firstLineChars="200"/>
        <w:rPr>
          <w:rFonts w:ascii="宋体" w:hAnsi="宋体"/>
          <w:b/>
          <w:sz w:val="24"/>
          <w:szCs w:val="24"/>
        </w:rPr>
      </w:pPr>
    </w:p>
    <w:p w14:paraId="033F8DB7">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337E949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39F3555">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0A41B14">
      <w:pPr>
        <w:adjustRightInd w:val="0"/>
        <w:snapToGrid w:val="0"/>
        <w:ind w:firstLine="2016" w:firstLineChars="900"/>
        <w:outlineLvl w:val="0"/>
        <w:rPr>
          <w:rFonts w:ascii="宋体"/>
          <w:sz w:val="24"/>
        </w:rPr>
      </w:pPr>
      <w:r>
        <w:rPr>
          <w:rFonts w:hint="eastAsia" w:ascii="宋体"/>
          <w:sz w:val="24"/>
        </w:rPr>
        <w:t xml:space="preserve">                 </w:t>
      </w:r>
    </w:p>
    <w:p w14:paraId="0EE3B8C3">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680D8FF2">
      <w:pPr>
        <w:pStyle w:val="39"/>
        <w:ind w:right="77" w:rightChars="40"/>
        <w:rPr>
          <w:rFonts w:ascii="宋体" w:hAnsi="宋体"/>
          <w:sz w:val="24"/>
          <w:szCs w:val="24"/>
        </w:rPr>
      </w:pPr>
    </w:p>
    <w:p w14:paraId="0875F14E">
      <w:pPr>
        <w:autoSpaceDE w:val="0"/>
        <w:autoSpaceDN w:val="0"/>
        <w:adjustRightInd w:val="0"/>
        <w:spacing w:before="156" w:beforeLines="50" w:after="156" w:afterLines="50"/>
        <w:jc w:val="center"/>
        <w:rPr>
          <w:rFonts w:ascii="宋体" w:hAnsi="宋体"/>
          <w:kern w:val="0"/>
          <w:sz w:val="24"/>
        </w:rPr>
      </w:pPr>
    </w:p>
    <w:p w14:paraId="366A683B">
      <w:pPr>
        <w:autoSpaceDE w:val="0"/>
        <w:autoSpaceDN w:val="0"/>
        <w:adjustRightInd w:val="0"/>
        <w:spacing w:before="156" w:beforeLines="50" w:after="156" w:afterLines="50"/>
        <w:jc w:val="center"/>
        <w:rPr>
          <w:rFonts w:ascii="宋体" w:hAnsi="宋体"/>
          <w:kern w:val="0"/>
          <w:sz w:val="24"/>
        </w:rPr>
      </w:pPr>
    </w:p>
    <w:p w14:paraId="626EF103">
      <w:pPr>
        <w:pStyle w:val="4"/>
        <w:jc w:val="center"/>
        <w:rPr>
          <w:rFonts w:ascii="黑体" w:hAnsi="黑体" w:eastAsia="黑体"/>
          <w:b w:val="0"/>
          <w:bCs w:val="0"/>
          <w:kern w:val="0"/>
          <w:sz w:val="30"/>
          <w:szCs w:val="30"/>
        </w:rPr>
      </w:pPr>
    </w:p>
    <w:p w14:paraId="21AFEB47">
      <w:pPr>
        <w:autoSpaceDE w:val="0"/>
        <w:autoSpaceDN w:val="0"/>
        <w:adjustRightInd w:val="0"/>
        <w:spacing w:before="156" w:beforeLines="50" w:after="156" w:afterLines="50"/>
        <w:jc w:val="center"/>
        <w:rPr>
          <w:rFonts w:ascii="宋体" w:hAnsi="宋体"/>
          <w:kern w:val="0"/>
          <w:szCs w:val="21"/>
        </w:rPr>
      </w:pPr>
    </w:p>
    <w:p w14:paraId="7476EE62">
      <w:pPr>
        <w:autoSpaceDE w:val="0"/>
        <w:autoSpaceDN w:val="0"/>
        <w:adjustRightInd w:val="0"/>
        <w:spacing w:before="156" w:beforeLines="50" w:after="156" w:afterLines="50"/>
        <w:jc w:val="center"/>
        <w:rPr>
          <w:rFonts w:ascii="宋体" w:hAnsi="宋体"/>
          <w:kern w:val="0"/>
          <w:sz w:val="24"/>
        </w:rPr>
      </w:pPr>
    </w:p>
    <w:p w14:paraId="54D46E17">
      <w:pPr>
        <w:autoSpaceDE w:val="0"/>
        <w:autoSpaceDN w:val="0"/>
        <w:adjustRightInd w:val="0"/>
        <w:spacing w:before="156" w:beforeLines="50" w:after="156" w:afterLines="50"/>
        <w:rPr>
          <w:rFonts w:ascii="宋体" w:hAnsi="宋体"/>
          <w:kern w:val="0"/>
          <w:sz w:val="24"/>
        </w:rPr>
      </w:pPr>
    </w:p>
    <w:p w14:paraId="345EE60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十、</w:t>
      </w:r>
      <w:r>
        <w:rPr>
          <w:rFonts w:hint="eastAsia" w:ascii="黑体" w:hAnsi="黑体" w:eastAsia="黑体"/>
          <w:b w:val="0"/>
          <w:bCs w:val="0"/>
          <w:kern w:val="0"/>
          <w:sz w:val="30"/>
          <w:szCs w:val="30"/>
          <w:lang w:eastAsia="zh-CN"/>
        </w:rPr>
        <w:t>供应商</w:t>
      </w:r>
      <w:r>
        <w:rPr>
          <w:rFonts w:hint="eastAsia" w:ascii="黑体" w:hAnsi="黑体" w:eastAsia="黑体"/>
          <w:b w:val="0"/>
          <w:bCs w:val="0"/>
          <w:kern w:val="0"/>
          <w:sz w:val="30"/>
          <w:szCs w:val="30"/>
        </w:rPr>
        <w:t>认为需提供的其它相关资格证明材料</w:t>
      </w:r>
    </w:p>
    <w:p w14:paraId="6A50DCC2">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032EBC98">
      <w:pPr>
        <w:autoSpaceDE w:val="0"/>
        <w:autoSpaceDN w:val="0"/>
        <w:adjustRightInd w:val="0"/>
        <w:spacing w:before="156" w:beforeLines="50" w:after="156" w:afterLines="50"/>
        <w:jc w:val="left"/>
        <w:rPr>
          <w:rFonts w:ascii="宋体" w:hAnsi="宋体"/>
          <w:kern w:val="0"/>
          <w:sz w:val="24"/>
        </w:rPr>
      </w:pPr>
      <w:r>
        <w:rPr>
          <w:rFonts w:ascii="宋体" w:hAnsi="宋体"/>
          <w:kern w:val="0"/>
          <w:sz w:val="24"/>
        </w:rPr>
        <w:t>1、缴纳保证金的汇款凭证或保函</w:t>
      </w:r>
      <w:r>
        <w:rPr>
          <w:rFonts w:ascii="宋体" w:hAnsi="宋体"/>
          <w:kern w:val="0"/>
          <w:sz w:val="24"/>
        </w:rPr>
        <w:br w:type="textWrapping"/>
      </w:r>
      <w:r>
        <w:rPr>
          <w:rFonts w:ascii="宋体" w:hAnsi="宋体"/>
          <w:kern w:val="0"/>
          <w:sz w:val="24"/>
        </w:rPr>
        <w:t>2、基本账户开户许可证</w:t>
      </w:r>
    </w:p>
    <w:p w14:paraId="08D9732F">
      <w:pPr>
        <w:jc w:val="both"/>
        <w:outlineLvl w:val="1"/>
        <w:rPr>
          <w:rStyle w:val="22"/>
          <w:rFonts w:ascii="宋体" w:hAnsi="宋体" w:cs="宋体"/>
          <w:kern w:val="0"/>
          <w:sz w:val="52"/>
          <w:szCs w:val="52"/>
        </w:rPr>
      </w:pPr>
      <w:r>
        <w:rPr>
          <w:b/>
          <w:bCs/>
          <w:sz w:val="24"/>
        </w:rPr>
        <w:t>......</w:t>
      </w:r>
    </w:p>
    <w:p w14:paraId="6700D93A">
      <w:pPr>
        <w:jc w:val="center"/>
        <w:outlineLvl w:val="1"/>
        <w:rPr>
          <w:rStyle w:val="22"/>
          <w:rFonts w:ascii="宋体" w:hAnsi="宋体" w:cs="宋体"/>
          <w:kern w:val="0"/>
          <w:sz w:val="52"/>
          <w:szCs w:val="52"/>
        </w:rPr>
      </w:pPr>
    </w:p>
    <w:p w14:paraId="633236BD">
      <w:pPr>
        <w:jc w:val="center"/>
        <w:outlineLvl w:val="1"/>
        <w:rPr>
          <w:rStyle w:val="22"/>
          <w:rFonts w:ascii="宋体" w:hAnsi="宋体" w:cs="宋体"/>
          <w:kern w:val="0"/>
          <w:sz w:val="52"/>
          <w:szCs w:val="52"/>
        </w:rPr>
      </w:pPr>
    </w:p>
    <w:p w14:paraId="2F6F1CD1">
      <w:pPr>
        <w:jc w:val="center"/>
        <w:outlineLvl w:val="1"/>
        <w:rPr>
          <w:rStyle w:val="22"/>
          <w:rFonts w:ascii="宋体" w:hAnsi="宋体" w:cs="宋体"/>
          <w:kern w:val="0"/>
          <w:sz w:val="52"/>
          <w:szCs w:val="52"/>
        </w:rPr>
      </w:pPr>
    </w:p>
    <w:p w14:paraId="2F7D9E8B">
      <w:pPr>
        <w:jc w:val="center"/>
        <w:outlineLvl w:val="1"/>
        <w:rPr>
          <w:rStyle w:val="22"/>
          <w:rFonts w:ascii="宋体" w:hAnsi="宋体" w:cs="宋体"/>
          <w:kern w:val="0"/>
          <w:sz w:val="52"/>
          <w:szCs w:val="52"/>
        </w:rPr>
      </w:pPr>
    </w:p>
    <w:p w14:paraId="28552343">
      <w:pPr>
        <w:jc w:val="center"/>
        <w:outlineLvl w:val="1"/>
        <w:rPr>
          <w:rStyle w:val="22"/>
          <w:rFonts w:ascii="宋体" w:hAnsi="宋体" w:cs="宋体"/>
          <w:kern w:val="0"/>
          <w:sz w:val="52"/>
          <w:szCs w:val="52"/>
        </w:rPr>
      </w:pPr>
    </w:p>
    <w:p w14:paraId="2EC89019">
      <w:pPr>
        <w:jc w:val="center"/>
        <w:outlineLvl w:val="1"/>
        <w:rPr>
          <w:rStyle w:val="22"/>
          <w:rFonts w:ascii="宋体" w:hAnsi="宋体" w:cs="宋体"/>
          <w:kern w:val="0"/>
          <w:sz w:val="52"/>
          <w:szCs w:val="52"/>
        </w:rPr>
      </w:pPr>
    </w:p>
    <w:p w14:paraId="5ADF215F">
      <w:pPr>
        <w:jc w:val="center"/>
        <w:outlineLvl w:val="1"/>
        <w:rPr>
          <w:rStyle w:val="22"/>
          <w:rFonts w:ascii="宋体" w:hAnsi="宋体" w:cs="宋体"/>
          <w:kern w:val="0"/>
          <w:sz w:val="52"/>
          <w:szCs w:val="52"/>
        </w:rPr>
      </w:pPr>
    </w:p>
    <w:p w14:paraId="131C158F">
      <w:pPr>
        <w:jc w:val="center"/>
        <w:outlineLvl w:val="1"/>
        <w:rPr>
          <w:rStyle w:val="22"/>
          <w:rFonts w:ascii="宋体" w:hAnsi="宋体" w:cs="宋体"/>
          <w:kern w:val="0"/>
          <w:sz w:val="52"/>
          <w:szCs w:val="52"/>
        </w:rPr>
      </w:pPr>
    </w:p>
    <w:p w14:paraId="6F60BC01">
      <w:pPr>
        <w:jc w:val="center"/>
        <w:outlineLvl w:val="1"/>
        <w:rPr>
          <w:rStyle w:val="22"/>
          <w:rFonts w:ascii="宋体" w:hAnsi="宋体" w:cs="宋体"/>
          <w:kern w:val="0"/>
          <w:sz w:val="52"/>
          <w:szCs w:val="52"/>
        </w:rPr>
      </w:pPr>
    </w:p>
    <w:p w14:paraId="2D3A2789">
      <w:pPr>
        <w:jc w:val="center"/>
        <w:outlineLvl w:val="1"/>
        <w:rPr>
          <w:rStyle w:val="22"/>
          <w:rFonts w:ascii="宋体" w:hAnsi="宋体" w:cs="宋体"/>
          <w:kern w:val="0"/>
          <w:sz w:val="52"/>
          <w:szCs w:val="52"/>
        </w:rPr>
      </w:pPr>
    </w:p>
    <w:p w14:paraId="5DFA5C86">
      <w:pPr>
        <w:jc w:val="center"/>
        <w:outlineLvl w:val="1"/>
        <w:rPr>
          <w:rStyle w:val="22"/>
          <w:rFonts w:ascii="宋体" w:hAnsi="宋体" w:cs="宋体"/>
          <w:kern w:val="0"/>
          <w:sz w:val="52"/>
          <w:szCs w:val="52"/>
        </w:rPr>
      </w:pPr>
    </w:p>
    <w:p w14:paraId="494F6255">
      <w:pPr>
        <w:jc w:val="center"/>
        <w:outlineLvl w:val="1"/>
        <w:rPr>
          <w:rStyle w:val="22"/>
          <w:rFonts w:ascii="宋体" w:hAnsi="宋体" w:cs="宋体"/>
          <w:kern w:val="0"/>
          <w:sz w:val="52"/>
          <w:szCs w:val="52"/>
        </w:rPr>
      </w:pPr>
    </w:p>
    <w:p w14:paraId="3420A311">
      <w:pPr>
        <w:jc w:val="center"/>
        <w:outlineLvl w:val="1"/>
        <w:rPr>
          <w:rStyle w:val="22"/>
          <w:rFonts w:ascii="宋体" w:hAnsi="宋体" w:cs="宋体"/>
          <w:kern w:val="0"/>
          <w:sz w:val="52"/>
          <w:szCs w:val="52"/>
        </w:rPr>
      </w:pPr>
      <w:r>
        <w:rPr>
          <w:rStyle w:val="22"/>
          <w:rFonts w:hint="eastAsia" w:ascii="宋体" w:hAnsi="宋体" w:cs="宋体"/>
          <w:kern w:val="0"/>
          <w:sz w:val="52"/>
          <w:szCs w:val="52"/>
        </w:rPr>
        <w:t>第二部分  商务文件</w:t>
      </w:r>
    </w:p>
    <w:p w14:paraId="22B71859">
      <w:pPr>
        <w:autoSpaceDE w:val="0"/>
        <w:autoSpaceDN w:val="0"/>
        <w:adjustRightInd w:val="0"/>
        <w:spacing w:before="156" w:beforeLines="50" w:after="156" w:afterLines="50"/>
        <w:jc w:val="center"/>
        <w:rPr>
          <w:rFonts w:ascii="宋体" w:hAnsi="宋体"/>
          <w:kern w:val="0"/>
          <w:szCs w:val="21"/>
        </w:rPr>
      </w:pPr>
    </w:p>
    <w:p w14:paraId="6DEF4775">
      <w:pPr>
        <w:pStyle w:val="4"/>
        <w:jc w:val="center"/>
        <w:rPr>
          <w:rFonts w:ascii="黑体" w:hAnsi="黑体" w:eastAsia="黑体"/>
          <w:b w:val="0"/>
          <w:bCs w:val="0"/>
          <w:kern w:val="0"/>
          <w:sz w:val="30"/>
          <w:szCs w:val="30"/>
        </w:rPr>
      </w:pPr>
    </w:p>
    <w:p w14:paraId="14A0DAD2">
      <w:pPr>
        <w:pStyle w:val="4"/>
        <w:jc w:val="center"/>
        <w:rPr>
          <w:rFonts w:ascii="黑体" w:hAnsi="黑体" w:eastAsia="黑体"/>
          <w:b w:val="0"/>
          <w:bCs w:val="0"/>
          <w:kern w:val="0"/>
          <w:sz w:val="30"/>
          <w:szCs w:val="30"/>
        </w:rPr>
      </w:pPr>
    </w:p>
    <w:p w14:paraId="448A9956">
      <w:pPr>
        <w:pStyle w:val="4"/>
        <w:jc w:val="center"/>
        <w:rPr>
          <w:rFonts w:ascii="黑体" w:hAnsi="黑体" w:eastAsia="黑体"/>
          <w:b w:val="0"/>
          <w:bCs w:val="0"/>
          <w:kern w:val="0"/>
          <w:sz w:val="30"/>
          <w:szCs w:val="30"/>
        </w:rPr>
      </w:pPr>
    </w:p>
    <w:p w14:paraId="7443553D">
      <w:pPr>
        <w:widowControl/>
        <w:jc w:val="left"/>
        <w:rPr>
          <w:rFonts w:ascii="黑体" w:hAnsi="黑体" w:eastAsia="黑体"/>
          <w:kern w:val="0"/>
          <w:sz w:val="30"/>
          <w:szCs w:val="30"/>
        </w:rPr>
      </w:pPr>
      <w:r>
        <w:rPr>
          <w:rFonts w:ascii="黑体" w:hAnsi="黑体" w:eastAsia="黑体"/>
          <w:b/>
          <w:bCs/>
          <w:kern w:val="0"/>
          <w:sz w:val="30"/>
          <w:szCs w:val="30"/>
        </w:rPr>
        <w:br w:type="page"/>
      </w:r>
    </w:p>
    <w:p w14:paraId="2F1DF072">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0C5DB693">
      <w:pPr>
        <w:autoSpaceDE w:val="0"/>
        <w:autoSpaceDN w:val="0"/>
        <w:adjustRightInd w:val="0"/>
        <w:spacing w:before="156" w:beforeLines="50" w:after="156" w:afterLines="50"/>
        <w:rPr>
          <w:rFonts w:ascii="宋体" w:hAnsi="宋体"/>
          <w:bCs/>
          <w:kern w:val="0"/>
          <w:sz w:val="30"/>
          <w:szCs w:val="30"/>
        </w:rPr>
      </w:pPr>
    </w:p>
    <w:p w14:paraId="11CCED31">
      <w:pPr>
        <w:pStyle w:val="40"/>
        <w:tabs>
          <w:tab w:val="left" w:pos="9450"/>
        </w:tabs>
        <w:ind w:right="77" w:rightChars="40"/>
        <w:rPr>
          <w:rFonts w:ascii="宋体" w:hAnsi="宋体"/>
          <w:sz w:val="24"/>
          <w:szCs w:val="24"/>
        </w:rPr>
      </w:pPr>
      <w:r>
        <w:rPr>
          <w:rFonts w:hint="eastAsia" w:ascii="宋体" w:hAnsi="宋体"/>
          <w:sz w:val="24"/>
          <w:szCs w:val="24"/>
          <w:u w:val="single"/>
        </w:rPr>
        <w:t>（代理机构）</w:t>
      </w:r>
      <w:r>
        <w:rPr>
          <w:rFonts w:hint="eastAsia" w:ascii="宋体" w:hAnsi="宋体"/>
          <w:sz w:val="24"/>
          <w:szCs w:val="24"/>
        </w:rPr>
        <w:t>：</w:t>
      </w:r>
    </w:p>
    <w:p w14:paraId="32D317F3">
      <w:pPr>
        <w:pStyle w:val="40"/>
        <w:tabs>
          <w:tab w:val="left" w:pos="9450"/>
        </w:tabs>
        <w:ind w:right="77" w:rightChars="40" w:firstLine="448" w:firstLineChars="200"/>
        <w:rPr>
          <w:rFonts w:ascii="宋体" w:hAnsi="宋体"/>
          <w:sz w:val="24"/>
          <w:szCs w:val="24"/>
        </w:rPr>
      </w:pPr>
      <w:r>
        <w:rPr>
          <w:rFonts w:hint="eastAsia" w:ascii="宋体" w:hAnsi="宋体"/>
          <w:sz w:val="24"/>
          <w:szCs w:val="24"/>
        </w:rPr>
        <w:t>我方已经详细阅读</w:t>
      </w:r>
      <w:r>
        <w:rPr>
          <w:rFonts w:hint="eastAsia" w:ascii="宋体" w:hAnsi="宋体"/>
          <w:sz w:val="24"/>
          <w:szCs w:val="24"/>
          <w:u w:val="single"/>
        </w:rPr>
        <w:t xml:space="preserve">               </w:t>
      </w:r>
      <w:r>
        <w:rPr>
          <w:rFonts w:hint="eastAsia" w:ascii="宋体" w:hAnsi="宋体"/>
          <w:sz w:val="24"/>
          <w:szCs w:val="24"/>
        </w:rPr>
        <w:t>（采购项目名称、项目编号）的</w:t>
      </w:r>
      <w:r>
        <w:rPr>
          <w:rFonts w:hint="eastAsia" w:ascii="宋体" w:hAnsi="宋体"/>
          <w:sz w:val="24"/>
          <w:szCs w:val="24"/>
          <w:lang w:eastAsia="zh-CN"/>
        </w:rPr>
        <w:t>采购文件</w:t>
      </w:r>
      <w:r>
        <w:rPr>
          <w:rFonts w:hint="eastAsia" w:ascii="宋体" w:hAnsi="宋体"/>
          <w:sz w:val="24"/>
          <w:szCs w:val="24"/>
        </w:rPr>
        <w:t>，决定投标本项目，承诺如下：</w:t>
      </w:r>
    </w:p>
    <w:p w14:paraId="657B87EF">
      <w:pPr>
        <w:pStyle w:val="40"/>
        <w:tabs>
          <w:tab w:val="left" w:pos="9450"/>
        </w:tabs>
        <w:ind w:right="77" w:rightChars="40" w:firstLine="448" w:firstLineChars="200"/>
        <w:jc w:val="left"/>
        <w:rPr>
          <w:rFonts w:ascii="宋体" w:hAnsi="宋体"/>
          <w:sz w:val="24"/>
          <w:szCs w:val="24"/>
        </w:rPr>
      </w:pPr>
      <w:r>
        <w:rPr>
          <w:rFonts w:hint="eastAsia" w:ascii="宋体" w:hAnsi="宋体"/>
          <w:sz w:val="24"/>
          <w:szCs w:val="24"/>
        </w:rPr>
        <w:t>一、我方的</w:t>
      </w:r>
      <w:r>
        <w:rPr>
          <w:rFonts w:hint="eastAsia" w:ascii="宋体" w:hAnsi="宋体"/>
          <w:sz w:val="24"/>
          <w:szCs w:val="24"/>
          <w:lang w:eastAsia="zh-CN"/>
        </w:rPr>
        <w:t>响应文件</w:t>
      </w:r>
      <w:r>
        <w:rPr>
          <w:rFonts w:hint="eastAsia" w:ascii="宋体" w:hAnsi="宋体"/>
          <w:sz w:val="24"/>
          <w:szCs w:val="24"/>
        </w:rPr>
        <w:t>在投标截止日后90天（日历天）内保持有效，如中标，有</w:t>
      </w:r>
    </w:p>
    <w:p w14:paraId="4C4C6C28">
      <w:pPr>
        <w:pStyle w:val="40"/>
        <w:tabs>
          <w:tab w:val="left" w:pos="9450"/>
        </w:tabs>
        <w:ind w:right="77" w:rightChars="40"/>
        <w:jc w:val="left"/>
        <w:rPr>
          <w:rFonts w:ascii="宋体" w:hAnsi="宋体"/>
          <w:bCs/>
          <w:sz w:val="24"/>
          <w:szCs w:val="24"/>
        </w:rPr>
      </w:pPr>
      <w:r>
        <w:rPr>
          <w:rFonts w:hint="eastAsia" w:ascii="宋体" w:hAnsi="宋体"/>
          <w:bCs/>
          <w:sz w:val="24"/>
          <w:szCs w:val="24"/>
        </w:rPr>
        <w:t>效期将延至本项目合同期满日为止。</w:t>
      </w:r>
    </w:p>
    <w:p w14:paraId="0D6A2AB3">
      <w:pPr>
        <w:pStyle w:val="40"/>
        <w:tabs>
          <w:tab w:val="left" w:pos="9450"/>
        </w:tabs>
        <w:ind w:right="77" w:rightChars="40" w:firstLine="448"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w:t>
      </w:r>
      <w:r>
        <w:rPr>
          <w:rFonts w:hint="eastAsia" w:ascii="宋体" w:hAnsi="宋体"/>
          <w:sz w:val="24"/>
          <w:szCs w:val="24"/>
          <w:lang w:eastAsia="zh-CN"/>
        </w:rPr>
        <w:t>采购文件</w:t>
      </w:r>
      <w:r>
        <w:rPr>
          <w:rFonts w:ascii="宋体" w:hAnsi="宋体"/>
          <w:sz w:val="24"/>
          <w:szCs w:val="24"/>
        </w:rPr>
        <w:t>和所有相关资料，我方完全明白并</w:t>
      </w:r>
    </w:p>
    <w:p w14:paraId="2CD88BA4">
      <w:pPr>
        <w:pStyle w:val="40"/>
        <w:tabs>
          <w:tab w:val="left" w:pos="9450"/>
        </w:tabs>
        <w:ind w:right="77" w:rightChars="40"/>
        <w:jc w:val="left"/>
        <w:rPr>
          <w:rFonts w:ascii="宋体" w:hAnsi="宋体"/>
          <w:sz w:val="24"/>
          <w:szCs w:val="24"/>
        </w:rPr>
      </w:pPr>
      <w:r>
        <w:rPr>
          <w:rFonts w:ascii="宋体" w:hAnsi="宋体"/>
          <w:sz w:val="24"/>
          <w:szCs w:val="24"/>
        </w:rPr>
        <w:t>认为此</w:t>
      </w:r>
      <w:r>
        <w:rPr>
          <w:rFonts w:hint="eastAsia" w:ascii="宋体" w:hAnsi="宋体"/>
          <w:sz w:val="24"/>
          <w:szCs w:val="24"/>
          <w:lang w:eastAsia="zh-CN"/>
        </w:rPr>
        <w:t>采购文件</w:t>
      </w:r>
      <w:r>
        <w:rPr>
          <w:rFonts w:ascii="宋体" w:hAnsi="宋体"/>
          <w:sz w:val="24"/>
          <w:szCs w:val="24"/>
        </w:rPr>
        <w:t>没有倾向性，也没有存在排斥潜在</w:t>
      </w:r>
      <w:r>
        <w:rPr>
          <w:rFonts w:hint="eastAsia" w:ascii="宋体" w:hAnsi="宋体"/>
          <w:sz w:val="24"/>
          <w:szCs w:val="24"/>
          <w:lang w:eastAsia="zh-CN"/>
        </w:rPr>
        <w:t>供应商</w:t>
      </w:r>
      <w:r>
        <w:rPr>
          <w:rFonts w:ascii="宋体" w:hAnsi="宋体"/>
          <w:sz w:val="24"/>
          <w:szCs w:val="24"/>
        </w:rPr>
        <w:t>的内容，我方同意</w:t>
      </w:r>
      <w:r>
        <w:rPr>
          <w:rFonts w:hint="eastAsia" w:ascii="宋体" w:hAnsi="宋体"/>
          <w:sz w:val="24"/>
          <w:szCs w:val="24"/>
        </w:rPr>
        <w:t>并接受</w:t>
      </w:r>
      <w:r>
        <w:rPr>
          <w:rFonts w:ascii="宋体" w:hAnsi="宋体"/>
          <w:sz w:val="24"/>
          <w:szCs w:val="24"/>
        </w:rPr>
        <w:t>招</w:t>
      </w:r>
    </w:p>
    <w:p w14:paraId="45DF7963">
      <w:pPr>
        <w:pStyle w:val="40"/>
        <w:tabs>
          <w:tab w:val="left" w:pos="9450"/>
        </w:tabs>
        <w:ind w:right="77"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w:t>
      </w:r>
      <w:r>
        <w:rPr>
          <w:rFonts w:hint="eastAsia" w:ascii="宋体" w:hAnsi="宋体"/>
          <w:sz w:val="24"/>
          <w:szCs w:val="24"/>
          <w:lang w:eastAsia="zh-CN"/>
        </w:rPr>
        <w:t>采购文件</w:t>
      </w:r>
      <w:r>
        <w:rPr>
          <w:rFonts w:ascii="宋体" w:hAnsi="宋体"/>
          <w:sz w:val="24"/>
          <w:szCs w:val="24"/>
        </w:rPr>
        <w:t>提出误解和质疑的一切权</w:t>
      </w:r>
      <w:r>
        <w:rPr>
          <w:rFonts w:hint="eastAsia" w:ascii="宋体" w:hAnsi="宋体"/>
          <w:sz w:val="24"/>
          <w:szCs w:val="24"/>
        </w:rPr>
        <w:t>利</w:t>
      </w:r>
      <w:r>
        <w:rPr>
          <w:rFonts w:ascii="宋体" w:hAnsi="宋体"/>
          <w:sz w:val="24"/>
          <w:szCs w:val="24"/>
        </w:rPr>
        <w:t>。</w:t>
      </w:r>
    </w:p>
    <w:p w14:paraId="3BA36D1E">
      <w:pPr>
        <w:pStyle w:val="40"/>
        <w:tabs>
          <w:tab w:val="left" w:pos="9450"/>
        </w:tabs>
        <w:ind w:right="77" w:rightChars="40" w:firstLine="448" w:firstLineChars="200"/>
        <w:jc w:val="left"/>
        <w:rPr>
          <w:rFonts w:ascii="宋体" w:hAnsi="宋体"/>
          <w:sz w:val="24"/>
          <w:szCs w:val="24"/>
        </w:rPr>
      </w:pPr>
      <w:r>
        <w:rPr>
          <w:rFonts w:hint="eastAsia" w:ascii="宋体" w:hAnsi="宋体"/>
          <w:sz w:val="24"/>
          <w:szCs w:val="24"/>
        </w:rPr>
        <w:t>三、我方声明</w:t>
      </w:r>
      <w:r>
        <w:rPr>
          <w:rFonts w:hint="eastAsia" w:ascii="宋体" w:hAnsi="宋体"/>
          <w:sz w:val="24"/>
          <w:szCs w:val="24"/>
          <w:lang w:eastAsia="zh-CN"/>
        </w:rPr>
        <w:t>响应文件</w:t>
      </w:r>
      <w:r>
        <w:rPr>
          <w:rFonts w:hint="eastAsia" w:ascii="宋体" w:hAnsi="宋体"/>
          <w:sz w:val="24"/>
          <w:szCs w:val="24"/>
        </w:rPr>
        <w:t>及所提供的一切资料均真实无误及有效。由于我方提供资</w:t>
      </w:r>
    </w:p>
    <w:p w14:paraId="15DA4B9D">
      <w:pPr>
        <w:pStyle w:val="40"/>
        <w:tabs>
          <w:tab w:val="left" w:pos="9450"/>
        </w:tabs>
        <w:ind w:right="77"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33594E81">
      <w:pPr>
        <w:pStyle w:val="40"/>
        <w:tabs>
          <w:tab w:val="left" w:pos="9450"/>
        </w:tabs>
        <w:ind w:right="77" w:rightChars="40" w:firstLine="448"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6251AFB3">
      <w:pPr>
        <w:pStyle w:val="40"/>
        <w:tabs>
          <w:tab w:val="left" w:pos="9450"/>
        </w:tabs>
        <w:ind w:right="77" w:rightChars="40"/>
        <w:jc w:val="left"/>
        <w:rPr>
          <w:rFonts w:ascii="宋体" w:hAnsi="宋体"/>
          <w:sz w:val="24"/>
          <w:szCs w:val="24"/>
        </w:rPr>
      </w:pPr>
      <w:r>
        <w:rPr>
          <w:rFonts w:hint="eastAsia" w:ascii="宋体" w:hAnsi="宋体"/>
          <w:sz w:val="24"/>
          <w:szCs w:val="24"/>
        </w:rPr>
        <w:t>限价时投标无效。</w:t>
      </w:r>
    </w:p>
    <w:p w14:paraId="7780C560">
      <w:pPr>
        <w:pStyle w:val="40"/>
        <w:tabs>
          <w:tab w:val="left" w:pos="9450"/>
        </w:tabs>
        <w:ind w:right="77" w:rightChars="40" w:firstLine="448" w:firstLineChars="200"/>
        <w:jc w:val="left"/>
        <w:rPr>
          <w:rFonts w:ascii="宋体" w:hAnsi="宋体"/>
          <w:sz w:val="24"/>
          <w:szCs w:val="24"/>
        </w:rPr>
      </w:pPr>
      <w:r>
        <w:rPr>
          <w:rFonts w:hint="eastAsia" w:ascii="宋体" w:hAnsi="宋体"/>
          <w:sz w:val="24"/>
          <w:szCs w:val="24"/>
        </w:rPr>
        <w:t>五、我方接受</w:t>
      </w:r>
      <w:r>
        <w:rPr>
          <w:rFonts w:hint="eastAsia" w:ascii="宋体" w:hAnsi="宋体"/>
          <w:sz w:val="24"/>
          <w:szCs w:val="24"/>
          <w:lang w:eastAsia="zh-CN"/>
        </w:rPr>
        <w:t>采购文件</w:t>
      </w:r>
      <w:r>
        <w:rPr>
          <w:rFonts w:hint="eastAsia" w:ascii="宋体" w:hAnsi="宋体"/>
          <w:sz w:val="24"/>
          <w:szCs w:val="24"/>
        </w:rPr>
        <w:t>关于不予退还投标保证金的约定。</w:t>
      </w:r>
    </w:p>
    <w:p w14:paraId="43B021B3">
      <w:pPr>
        <w:pStyle w:val="40"/>
        <w:tabs>
          <w:tab w:val="left" w:pos="9450"/>
        </w:tabs>
        <w:ind w:right="77" w:rightChars="40" w:firstLine="448" w:firstLineChars="200"/>
        <w:jc w:val="left"/>
        <w:rPr>
          <w:rFonts w:ascii="宋体" w:hAnsi="宋体"/>
          <w:sz w:val="24"/>
          <w:szCs w:val="24"/>
        </w:rPr>
      </w:pPr>
      <w:r>
        <w:rPr>
          <w:rFonts w:hint="eastAsia" w:ascii="宋体" w:hAnsi="宋体"/>
          <w:sz w:val="24"/>
          <w:szCs w:val="24"/>
        </w:rPr>
        <w:t>六、我方按照</w:t>
      </w:r>
      <w:r>
        <w:rPr>
          <w:rFonts w:hint="eastAsia" w:ascii="宋体" w:hAnsi="宋体"/>
          <w:sz w:val="24"/>
          <w:szCs w:val="24"/>
          <w:lang w:eastAsia="zh-CN"/>
        </w:rPr>
        <w:t>采购文件</w:t>
      </w:r>
      <w:r>
        <w:rPr>
          <w:rFonts w:hint="eastAsia" w:ascii="宋体" w:hAnsi="宋体"/>
          <w:sz w:val="24"/>
          <w:szCs w:val="24"/>
        </w:rPr>
        <w:t>的约定履行合同责任和义务。</w:t>
      </w:r>
    </w:p>
    <w:p w14:paraId="68207C9C">
      <w:pPr>
        <w:pStyle w:val="38"/>
        <w:widowControl/>
        <w:numPr>
          <w:ilvl w:val="0"/>
          <w:numId w:val="0"/>
        </w:numPr>
        <w:tabs>
          <w:tab w:val="left" w:pos="1060"/>
        </w:tabs>
        <w:ind w:firstLine="448" w:firstLineChars="200"/>
        <w:jc w:val="left"/>
        <w:rPr>
          <w:bCs/>
          <w:sz w:val="24"/>
          <w:szCs w:val="24"/>
        </w:rPr>
      </w:pPr>
    </w:p>
    <w:p w14:paraId="58FB7A20">
      <w:pPr>
        <w:pStyle w:val="38"/>
        <w:widowControl/>
        <w:numPr>
          <w:ilvl w:val="0"/>
          <w:numId w:val="0"/>
        </w:numPr>
        <w:tabs>
          <w:tab w:val="left" w:pos="1060"/>
        </w:tabs>
        <w:ind w:firstLine="448" w:firstLineChars="200"/>
        <w:jc w:val="left"/>
        <w:rPr>
          <w:bCs/>
          <w:sz w:val="24"/>
          <w:szCs w:val="24"/>
        </w:rPr>
      </w:pPr>
      <w:r>
        <w:rPr>
          <w:rFonts w:hint="eastAsia"/>
          <w:bCs/>
          <w:sz w:val="24"/>
          <w:szCs w:val="24"/>
        </w:rPr>
        <w:t>与本投标有关的一切往来通讯请寄：</w:t>
      </w:r>
    </w:p>
    <w:p w14:paraId="010AF8E1">
      <w:pPr>
        <w:pStyle w:val="40"/>
        <w:tabs>
          <w:tab w:val="left" w:pos="9450"/>
        </w:tabs>
        <w:ind w:right="77" w:rightChars="40" w:firstLine="448" w:firstLineChars="200"/>
        <w:jc w:val="left"/>
        <w:rPr>
          <w:rFonts w:ascii="宋体" w:hAnsi="宋体"/>
          <w:sz w:val="24"/>
          <w:u w:val="single"/>
        </w:rPr>
      </w:pPr>
      <w:r>
        <w:rPr>
          <w:rFonts w:hint="eastAsia" w:ascii="宋体" w:hAnsi="宋体"/>
          <w:sz w:val="24"/>
        </w:rPr>
        <w:t>地址：</w:t>
      </w:r>
      <w:r>
        <w:rPr>
          <w:rFonts w:hint="eastAsia" w:ascii="宋体" w:hAnsi="宋体"/>
          <w:sz w:val="24"/>
          <w:u w:val="single"/>
        </w:rPr>
        <w:t xml:space="preserve">                                     </w:t>
      </w:r>
      <w:r>
        <w:rPr>
          <w:rFonts w:hint="eastAsia" w:ascii="宋体" w:hAnsi="宋体"/>
          <w:sz w:val="24"/>
        </w:rPr>
        <w:t xml:space="preserve">        邮编：</w:t>
      </w:r>
      <w:r>
        <w:rPr>
          <w:rFonts w:hint="eastAsia" w:ascii="宋体" w:hAnsi="宋体"/>
          <w:sz w:val="24"/>
          <w:u w:val="single"/>
        </w:rPr>
        <w:t xml:space="preserve">                        </w:t>
      </w:r>
    </w:p>
    <w:p w14:paraId="6A94FAD5">
      <w:pPr>
        <w:pStyle w:val="40"/>
        <w:tabs>
          <w:tab w:val="left" w:pos="9450"/>
        </w:tabs>
        <w:ind w:right="77" w:rightChars="40" w:firstLine="448" w:firstLineChars="200"/>
        <w:jc w:val="left"/>
        <w:rPr>
          <w:rFonts w:ascii="宋体" w:hAnsi="宋体"/>
          <w:sz w:val="24"/>
          <w:u w:val="single"/>
        </w:rPr>
      </w:pPr>
      <w:r>
        <w:rPr>
          <w:rFonts w:hint="eastAsia" w:ascii="宋体" w:hAnsi="宋体"/>
          <w:sz w:val="24"/>
        </w:rPr>
        <w:t>电话：</w:t>
      </w:r>
      <w:r>
        <w:rPr>
          <w:rFonts w:hint="eastAsia" w:ascii="宋体" w:hAnsi="宋体"/>
          <w:sz w:val="24"/>
          <w:u w:val="single"/>
        </w:rPr>
        <w:t xml:space="preserve">                                     </w:t>
      </w:r>
      <w:r>
        <w:rPr>
          <w:rFonts w:hint="eastAsia" w:ascii="宋体" w:hAnsi="宋体"/>
          <w:sz w:val="24"/>
        </w:rPr>
        <w:t xml:space="preserve">        传真：</w:t>
      </w:r>
      <w:r>
        <w:rPr>
          <w:rFonts w:hint="eastAsia" w:ascii="宋体" w:hAnsi="宋体"/>
          <w:sz w:val="24"/>
          <w:u w:val="single"/>
        </w:rPr>
        <w:t xml:space="preserve">                        </w:t>
      </w:r>
    </w:p>
    <w:p w14:paraId="191C078F">
      <w:pPr>
        <w:pStyle w:val="40"/>
        <w:tabs>
          <w:tab w:val="left" w:pos="9450"/>
        </w:tabs>
        <w:ind w:right="77" w:rightChars="40" w:firstLine="448" w:firstLineChars="200"/>
        <w:jc w:val="left"/>
        <w:rPr>
          <w:rFonts w:ascii="宋体" w:hAnsi="宋体"/>
          <w:sz w:val="24"/>
          <w:u w:val="single"/>
        </w:rPr>
      </w:pPr>
      <w:r>
        <w:rPr>
          <w:rFonts w:hint="eastAsia" w:ascii="宋体" w:hAnsi="宋体"/>
          <w:sz w:val="24"/>
        </w:rPr>
        <w:t>电子邮件地址：</w:t>
      </w:r>
      <w:r>
        <w:rPr>
          <w:rFonts w:hint="eastAsia" w:ascii="宋体" w:hAnsi="宋体"/>
          <w:sz w:val="24"/>
          <w:u w:val="single"/>
        </w:rPr>
        <w:t xml:space="preserve">                             </w:t>
      </w:r>
    </w:p>
    <w:p w14:paraId="68ABBEC8">
      <w:pPr>
        <w:tabs>
          <w:tab w:val="left" w:pos="1573"/>
        </w:tabs>
        <w:ind w:left="869" w:leftChars="448"/>
        <w:rPr>
          <w:rFonts w:ascii="宋体" w:hAnsi="宋体"/>
          <w:bCs/>
          <w:sz w:val="24"/>
        </w:rPr>
      </w:pPr>
    </w:p>
    <w:p w14:paraId="2818E239">
      <w:pPr>
        <w:tabs>
          <w:tab w:val="left" w:pos="1573"/>
        </w:tabs>
        <w:ind w:left="869" w:leftChars="448"/>
        <w:rPr>
          <w:rFonts w:ascii="宋体" w:hAnsi="宋体"/>
          <w:bCs/>
          <w:sz w:val="24"/>
        </w:rPr>
      </w:pPr>
    </w:p>
    <w:p w14:paraId="4AD1C42A">
      <w:pPr>
        <w:tabs>
          <w:tab w:val="left" w:pos="1573"/>
        </w:tabs>
        <w:ind w:left="869" w:leftChars="448"/>
        <w:rPr>
          <w:rFonts w:ascii="宋体" w:hAnsi="宋体"/>
          <w:bCs/>
          <w:sz w:val="24"/>
        </w:rPr>
      </w:pPr>
      <w:r>
        <w:rPr>
          <w:rFonts w:hint="eastAsia" w:ascii="宋体" w:hAnsi="宋体"/>
          <w:bCs/>
          <w:sz w:val="24"/>
        </w:rPr>
        <w:t xml:space="preserve">            </w:t>
      </w:r>
    </w:p>
    <w:p w14:paraId="178D5E5E">
      <w:pPr>
        <w:tabs>
          <w:tab w:val="left" w:pos="1573"/>
        </w:tabs>
        <w:ind w:left="869" w:leftChars="448"/>
        <w:rPr>
          <w:rFonts w:ascii="宋体" w:hAnsi="宋体"/>
          <w:bCs/>
          <w:sz w:val="24"/>
        </w:rPr>
      </w:pPr>
    </w:p>
    <w:p w14:paraId="389E5596">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3C2373C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0B3D7E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62A5B44">
      <w:pPr>
        <w:adjustRightInd w:val="0"/>
        <w:snapToGrid w:val="0"/>
        <w:ind w:firstLine="2016" w:firstLineChars="900"/>
        <w:outlineLvl w:val="0"/>
        <w:rPr>
          <w:rFonts w:ascii="宋体"/>
          <w:sz w:val="24"/>
        </w:rPr>
      </w:pPr>
      <w:r>
        <w:rPr>
          <w:rFonts w:hint="eastAsia" w:ascii="宋体"/>
          <w:sz w:val="24"/>
        </w:rPr>
        <w:t xml:space="preserve">                 </w:t>
      </w:r>
    </w:p>
    <w:p w14:paraId="5B3E0ECD">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6A48110D">
      <w:pPr>
        <w:pStyle w:val="40"/>
        <w:ind w:right="77" w:rightChars="40" w:firstLine="3808" w:firstLineChars="1700"/>
        <w:jc w:val="right"/>
        <w:rPr>
          <w:rFonts w:ascii="宋体" w:hAnsi="宋体"/>
          <w:sz w:val="24"/>
          <w:szCs w:val="24"/>
        </w:rPr>
      </w:pPr>
    </w:p>
    <w:p w14:paraId="78293EE9">
      <w:pPr>
        <w:pStyle w:val="40"/>
        <w:ind w:right="77" w:rightChars="40" w:firstLine="3808" w:firstLineChars="1700"/>
        <w:rPr>
          <w:rFonts w:ascii="黑体" w:hAnsi="黑体" w:eastAsia="黑体"/>
          <w:bCs/>
          <w:kern w:val="0"/>
          <w:sz w:val="30"/>
          <w:szCs w:val="30"/>
        </w:rPr>
      </w:pPr>
      <w:r>
        <w:rPr>
          <w:rFonts w:hint="eastAsia" w:ascii="宋体" w:hAnsi="宋体"/>
          <w:sz w:val="24"/>
          <w:szCs w:val="24"/>
        </w:rPr>
        <w:t xml:space="preserve">                  </w:t>
      </w:r>
    </w:p>
    <w:p w14:paraId="430492B1">
      <w:pPr>
        <w:widowControl/>
        <w:jc w:val="left"/>
        <w:rPr>
          <w:rFonts w:ascii="黑体" w:hAnsi="黑体" w:eastAsia="黑体"/>
          <w:kern w:val="0"/>
          <w:sz w:val="30"/>
          <w:szCs w:val="30"/>
        </w:rPr>
      </w:pPr>
      <w:r>
        <w:rPr>
          <w:rFonts w:ascii="黑体" w:hAnsi="黑体" w:eastAsia="黑体"/>
          <w:b/>
          <w:bCs/>
          <w:kern w:val="0"/>
          <w:sz w:val="30"/>
          <w:szCs w:val="30"/>
        </w:rPr>
        <w:br w:type="page"/>
      </w:r>
    </w:p>
    <w:p w14:paraId="16767723">
      <w:pPr>
        <w:pStyle w:val="4"/>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38FB7ABA">
      <w:pPr>
        <w:ind w:firstLine="448" w:firstLineChars="200"/>
        <w:rPr>
          <w:sz w:val="24"/>
        </w:rPr>
      </w:pPr>
      <w:r>
        <w:rPr>
          <w:rFonts w:hint="eastAsia"/>
          <w:sz w:val="24"/>
        </w:rPr>
        <w:t>本人</w:t>
      </w:r>
      <w:r>
        <w:rPr>
          <w:rFonts w:hint="eastAsia"/>
          <w:sz w:val="24"/>
          <w:u w:val="single"/>
        </w:rPr>
        <w:t xml:space="preserve">        </w:t>
      </w:r>
      <w:r>
        <w:rPr>
          <w:rFonts w:hint="eastAsia"/>
          <w:sz w:val="24"/>
        </w:rPr>
        <w:t>（姓名）系</w:t>
      </w:r>
      <w:r>
        <w:rPr>
          <w:rFonts w:hint="eastAsia"/>
          <w:sz w:val="24"/>
          <w:u w:val="single"/>
        </w:rPr>
        <w:t xml:space="preserve">           </w:t>
      </w:r>
      <w:r>
        <w:rPr>
          <w:rFonts w:hint="eastAsia"/>
          <w:sz w:val="24"/>
        </w:rPr>
        <w:t>（</w:t>
      </w:r>
      <w:r>
        <w:rPr>
          <w:rFonts w:hint="eastAsia"/>
          <w:sz w:val="24"/>
          <w:lang w:eastAsia="zh-CN"/>
        </w:rPr>
        <w:t>供应商</w:t>
      </w:r>
      <w:r>
        <w:rPr>
          <w:rFonts w:hint="eastAsia"/>
          <w:sz w:val="24"/>
        </w:rPr>
        <w:t>名称）的法定代表人（单位负责人），现委托</w:t>
      </w:r>
      <w:r>
        <w:rPr>
          <w:rFonts w:hint="eastAsia"/>
          <w:sz w:val="24"/>
          <w:u w:val="single"/>
        </w:rPr>
        <w:t xml:space="preserve">         </w:t>
      </w:r>
      <w:r>
        <w:rPr>
          <w:rFonts w:hint="eastAsia"/>
          <w:sz w:val="24"/>
        </w:rPr>
        <w:t>（姓名）为我方授权代表</w:t>
      </w:r>
      <w:r>
        <w:rPr>
          <w:rFonts w:hint="eastAsia" w:ascii="宋体" w:hAnsi="宋体"/>
          <w:sz w:val="24"/>
        </w:rPr>
        <w:t>，全权代表我方处理在项目采购活动中的一切事宜</w:t>
      </w:r>
      <w:r>
        <w:rPr>
          <w:rFonts w:hint="eastAsia"/>
          <w:sz w:val="24"/>
        </w:rPr>
        <w:t>，其法律后果由我方承担。</w:t>
      </w:r>
    </w:p>
    <w:p w14:paraId="332EDF41">
      <w:pPr>
        <w:ind w:firstLine="448" w:firstLineChars="200"/>
        <w:rPr>
          <w:sz w:val="24"/>
        </w:rPr>
      </w:pPr>
      <w:r>
        <w:rPr>
          <w:rFonts w:hint="eastAsia"/>
          <w:sz w:val="24"/>
        </w:rPr>
        <w:t>本授权书有效期与我方</w:t>
      </w:r>
      <w:r>
        <w:rPr>
          <w:rFonts w:hint="eastAsia"/>
          <w:sz w:val="24"/>
          <w:lang w:eastAsia="zh-CN"/>
        </w:rPr>
        <w:t>响应文件</w:t>
      </w:r>
      <w:r>
        <w:rPr>
          <w:rFonts w:hint="eastAsia"/>
          <w:sz w:val="24"/>
        </w:rPr>
        <w:t>中标注的投标有效期相同，自签章之日起生效。</w:t>
      </w:r>
    </w:p>
    <w:p w14:paraId="6AE4CCCF">
      <w:pPr>
        <w:ind w:firstLine="448" w:firstLineChars="200"/>
      </w:pPr>
      <w:r>
        <w:rPr>
          <w:rFonts w:hint="eastAsia"/>
          <w:sz w:val="24"/>
        </w:rPr>
        <w:t>授权代表无转委托权。</w:t>
      </w:r>
    </w:p>
    <w:p w14:paraId="69800C36">
      <w:pPr>
        <w:ind w:firstLine="448" w:firstLineChars="200"/>
        <w:rPr>
          <w:sz w:val="24"/>
        </w:rPr>
      </w:pPr>
      <w:r>
        <w:rPr>
          <w:rFonts w:hint="eastAsia"/>
          <w:sz w:val="24"/>
        </w:rPr>
        <w:t>附：法定代表人（单位负责人）及授权代表身份证正、反面复印件。</w:t>
      </w:r>
    </w:p>
    <w:p w14:paraId="708FA751">
      <w:pPr>
        <w:ind w:left="360"/>
        <w:rPr>
          <w:sz w:val="24"/>
        </w:rPr>
      </w:pPr>
      <w:r>
        <w:rPr>
          <w:rFonts w:hint="eastAsia"/>
          <w:sz w:val="24"/>
        </w:rPr>
        <w:t xml:space="preserve"> </w:t>
      </w:r>
    </w:p>
    <w:p w14:paraId="26C9457D">
      <w:pPr>
        <w:ind w:left="360"/>
        <w:rPr>
          <w:sz w:val="24"/>
        </w:rPr>
      </w:pPr>
      <w:r>
        <w:rPr>
          <w:rFonts w:hint="eastAsia"/>
          <w:sz w:val="24"/>
        </w:rPr>
        <w:t xml:space="preserve"> </w:t>
      </w:r>
    </w:p>
    <w:p w14:paraId="760BF0D9">
      <w:pPr>
        <w:ind w:firstLine="448" w:firstLineChars="200"/>
        <w:rPr>
          <w:sz w:val="24"/>
        </w:rPr>
      </w:pPr>
      <w:r>
        <w:rPr>
          <w:rFonts w:hint="eastAsia"/>
          <w:sz w:val="24"/>
        </w:rPr>
        <w:t>注：本授权委托书需由</w:t>
      </w:r>
      <w:r>
        <w:rPr>
          <w:rFonts w:hint="eastAsia"/>
          <w:sz w:val="24"/>
          <w:lang w:eastAsia="zh-CN"/>
        </w:rPr>
        <w:t>供应商</w:t>
      </w:r>
      <w:r>
        <w:rPr>
          <w:rFonts w:hint="eastAsia"/>
          <w:sz w:val="24"/>
        </w:rPr>
        <w:t>加盖单位公章并由其法定代表人（单位负责人）和授权代表签字。</w:t>
      </w:r>
    </w:p>
    <w:p w14:paraId="461D1CE4">
      <w:r>
        <w:rPr>
          <w:rFonts w:hint="eastAsia"/>
        </w:rPr>
        <w:t xml:space="preserve"> </w:t>
      </w:r>
    </w:p>
    <w:p w14:paraId="23D7109E"/>
    <w:p w14:paraId="43B0CA3C"/>
    <w:p w14:paraId="220297A7">
      <w:pPr>
        <w:ind w:left="360"/>
      </w:pPr>
    </w:p>
    <w:p w14:paraId="57B3140B">
      <w:pPr>
        <w:pStyle w:val="40"/>
        <w:tabs>
          <w:tab w:val="left" w:pos="9450"/>
        </w:tabs>
        <w:ind w:right="77" w:rightChars="40" w:firstLine="448" w:firstLineChars="200"/>
        <w:jc w:val="left"/>
        <w:rPr>
          <w:rFonts w:ascii="宋体"/>
          <w:sz w:val="24"/>
        </w:rPr>
      </w:pPr>
      <w:r>
        <w:rPr>
          <w:rFonts w:hint="eastAsia" w:ascii="宋体"/>
          <w:sz w:val="24"/>
        </w:rPr>
        <w:t>投 标 人 名 称（签章）：</w:t>
      </w:r>
      <w:r>
        <w:rPr>
          <w:rFonts w:hint="eastAsia" w:ascii="宋体"/>
          <w:sz w:val="24"/>
          <w:u w:val="single"/>
        </w:rPr>
        <w:t xml:space="preserve">                               </w:t>
      </w:r>
    </w:p>
    <w:p w14:paraId="2DD60754">
      <w:pPr>
        <w:pStyle w:val="40"/>
        <w:tabs>
          <w:tab w:val="left" w:pos="9450"/>
        </w:tabs>
        <w:ind w:right="77" w:rightChars="40" w:firstLine="448" w:firstLineChars="200"/>
        <w:jc w:val="left"/>
        <w:rPr>
          <w:rFonts w:ascii="宋体"/>
          <w:sz w:val="24"/>
        </w:rPr>
      </w:pPr>
      <w:r>
        <w:rPr>
          <w:rFonts w:hint="eastAsia" w:ascii="宋体"/>
          <w:sz w:val="24"/>
        </w:rPr>
        <w:t>法定代表人（单位负责人）（签章）：</w:t>
      </w:r>
      <w:r>
        <w:rPr>
          <w:rFonts w:hint="eastAsia" w:ascii="宋体"/>
          <w:sz w:val="24"/>
          <w:u w:val="single"/>
        </w:rPr>
        <w:t xml:space="preserve">                     </w:t>
      </w:r>
      <w:r>
        <w:rPr>
          <w:rFonts w:hint="eastAsia" w:ascii="宋体" w:hAnsi="宋体" w:cs="Courier New"/>
          <w:sz w:val="24"/>
        </w:rPr>
        <w:t xml:space="preserve">  </w:t>
      </w:r>
    </w:p>
    <w:p w14:paraId="59D3B8E8">
      <w:pPr>
        <w:ind w:firstLine="448" w:firstLineChars="200"/>
        <w:rPr>
          <w:rFonts w:ascii="宋体" w:hAnsi="宋体" w:cs="Courier New"/>
          <w:sz w:val="24"/>
        </w:rPr>
      </w:pPr>
      <w:r>
        <w:rPr>
          <w:rFonts w:hint="eastAsia" w:ascii="宋体" w:hAnsi="宋体" w:cs="Courier New"/>
          <w:sz w:val="24"/>
        </w:rPr>
        <w:t>身份证号码：</w:t>
      </w:r>
      <w:r>
        <w:rPr>
          <w:rFonts w:hint="eastAsia" w:ascii="宋体" w:hAnsi="宋体" w:cs="Courier New"/>
          <w:sz w:val="24"/>
          <w:u w:val="single"/>
        </w:rPr>
        <w:t xml:space="preserve">                                           </w:t>
      </w:r>
      <w:r>
        <w:rPr>
          <w:rFonts w:hint="eastAsia" w:ascii="宋体" w:hAnsi="宋体" w:cs="Courier New"/>
          <w:sz w:val="24"/>
        </w:rPr>
        <w:t xml:space="preserve">        </w:t>
      </w:r>
    </w:p>
    <w:p w14:paraId="74C4B0F2">
      <w:pPr>
        <w:ind w:firstLine="448" w:firstLineChars="200"/>
        <w:rPr>
          <w:rFonts w:ascii="宋体" w:hAnsi="宋体" w:cs="Courier New"/>
          <w:sz w:val="24"/>
        </w:rPr>
      </w:pPr>
      <w:r>
        <w:rPr>
          <w:rFonts w:hint="eastAsia" w:ascii="宋体" w:hAnsi="宋体" w:cs="Courier New"/>
          <w:sz w:val="24"/>
        </w:rPr>
        <w:t>授权代表（签     章）：</w:t>
      </w:r>
      <w:r>
        <w:rPr>
          <w:rFonts w:hint="eastAsia" w:ascii="宋体" w:hAnsi="宋体" w:cs="Courier New"/>
          <w:sz w:val="24"/>
          <w:u w:val="single"/>
        </w:rPr>
        <w:t xml:space="preserve">                                 </w:t>
      </w:r>
      <w:r>
        <w:rPr>
          <w:rFonts w:hint="eastAsia" w:ascii="宋体" w:hAnsi="宋体" w:cs="Courier New"/>
          <w:sz w:val="24"/>
        </w:rPr>
        <w:t xml:space="preserve"> </w:t>
      </w:r>
    </w:p>
    <w:p w14:paraId="752357DA">
      <w:pPr>
        <w:ind w:firstLine="448" w:firstLineChars="200"/>
        <w:rPr>
          <w:rFonts w:ascii="宋体" w:hAnsi="宋体" w:cs="Courier New"/>
          <w:sz w:val="24"/>
        </w:rPr>
      </w:pPr>
      <w:r>
        <w:rPr>
          <w:rFonts w:hint="eastAsia" w:ascii="宋体" w:hAnsi="宋体" w:cs="Courier New"/>
          <w:sz w:val="24"/>
        </w:rPr>
        <w:t>身份证号码：</w:t>
      </w:r>
      <w:r>
        <w:rPr>
          <w:rFonts w:hint="eastAsia" w:ascii="宋体" w:hAnsi="宋体" w:cs="Courier New"/>
          <w:sz w:val="24"/>
          <w:u w:val="single"/>
        </w:rPr>
        <w:t xml:space="preserve">                                           </w:t>
      </w:r>
    </w:p>
    <w:p w14:paraId="55A2F565">
      <w:pPr>
        <w:pStyle w:val="40"/>
        <w:tabs>
          <w:tab w:val="left" w:pos="9450"/>
        </w:tabs>
        <w:ind w:right="77" w:rightChars="40" w:firstLine="448" w:firstLineChars="200"/>
        <w:jc w:val="left"/>
        <w:rPr>
          <w:rFonts w:ascii="宋体" w:hAnsi="宋体" w:cs="Courier New"/>
          <w:b/>
          <w:sz w:val="24"/>
        </w:rPr>
      </w:pPr>
      <w:r>
        <w:rPr>
          <w:rFonts w:hint="eastAsia" w:ascii="宋体" w:hAnsi="宋体" w:cs="Courier New"/>
          <w:b/>
          <w:sz w:val="24"/>
        </w:rPr>
        <w:t xml:space="preserve">  </w:t>
      </w:r>
    </w:p>
    <w:p w14:paraId="2417C7CE">
      <w:pPr>
        <w:pStyle w:val="9"/>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45958F25">
      <w:pPr>
        <w:rPr>
          <w:rFonts w:ascii="宋体" w:hAnsi="宋体" w:cs="Courier New"/>
          <w:b/>
          <w:sz w:val="24"/>
        </w:rPr>
      </w:pPr>
    </w:p>
    <w:p w14:paraId="1867E226">
      <w:pPr>
        <w:rPr>
          <w:rFonts w:ascii="宋体" w:hAnsi="宋体" w:cs="Courier New"/>
          <w:b/>
          <w:sz w:val="24"/>
        </w:rPr>
      </w:pPr>
    </w:p>
    <w:p w14:paraId="130FF548">
      <w:pPr>
        <w:rPr>
          <w:rFonts w:ascii="宋体" w:hAnsi="宋体" w:cs="Courier New"/>
          <w:b/>
          <w:sz w:val="24"/>
        </w:rPr>
      </w:pPr>
    </w:p>
    <w:p w14:paraId="2A93637C">
      <w:pPr>
        <w:rPr>
          <w:b/>
          <w:sz w:val="24"/>
        </w:rPr>
      </w:pPr>
      <w:r>
        <w:rPr>
          <w:rFonts w:hint="eastAsia"/>
          <w:b/>
          <w:sz w:val="24"/>
        </w:rPr>
        <w:t>法定代表人（单位负责人）身份证正、反面复印件</w:t>
      </w:r>
    </w:p>
    <w:p w14:paraId="5842E7D3">
      <w:pPr>
        <w:rPr>
          <w:sz w:val="24"/>
        </w:rPr>
      </w:pPr>
    </w:p>
    <w:p w14:paraId="25E36671">
      <w:pPr>
        <w:rPr>
          <w:sz w:val="24"/>
        </w:rPr>
      </w:pPr>
    </w:p>
    <w:p w14:paraId="0E9151D3">
      <w:pPr>
        <w:rPr>
          <w:sz w:val="24"/>
        </w:rPr>
      </w:pPr>
    </w:p>
    <w:p w14:paraId="16CCB42F">
      <w:pPr>
        <w:rPr>
          <w:sz w:val="24"/>
        </w:rPr>
      </w:pPr>
    </w:p>
    <w:p w14:paraId="7EE87A06">
      <w:pPr>
        <w:rPr>
          <w:sz w:val="24"/>
        </w:rPr>
      </w:pPr>
    </w:p>
    <w:p w14:paraId="3E2DA81D">
      <w:pPr>
        <w:rPr>
          <w:sz w:val="24"/>
        </w:rPr>
      </w:pPr>
    </w:p>
    <w:p w14:paraId="7E33BE33">
      <w:pPr>
        <w:rPr>
          <w:sz w:val="24"/>
        </w:rPr>
      </w:pPr>
    </w:p>
    <w:p w14:paraId="57690632">
      <w:pPr>
        <w:rPr>
          <w:sz w:val="24"/>
        </w:rPr>
      </w:pPr>
    </w:p>
    <w:p w14:paraId="350E9A70">
      <w:pPr>
        <w:rPr>
          <w:rFonts w:ascii="宋体" w:hAnsi="宋体" w:cs="Courier New"/>
          <w:b/>
          <w:sz w:val="24"/>
        </w:rPr>
      </w:pPr>
      <w:r>
        <w:rPr>
          <w:rFonts w:hint="eastAsia"/>
          <w:b/>
          <w:sz w:val="24"/>
        </w:rPr>
        <w:t>授权代表身份证正、反面复印件</w:t>
      </w:r>
    </w:p>
    <w:p w14:paraId="4673D33C">
      <w:pPr>
        <w:autoSpaceDE w:val="0"/>
        <w:autoSpaceDN w:val="0"/>
        <w:adjustRightInd w:val="0"/>
        <w:spacing w:before="156" w:beforeLines="50" w:after="156" w:afterLines="50"/>
        <w:rPr>
          <w:rFonts w:ascii="黑体" w:hAnsi="黑体" w:eastAsia="黑体"/>
          <w:bCs/>
          <w:kern w:val="0"/>
          <w:sz w:val="30"/>
          <w:szCs w:val="30"/>
        </w:rPr>
      </w:pPr>
    </w:p>
    <w:p w14:paraId="464A1464">
      <w:pPr>
        <w:autoSpaceDE w:val="0"/>
        <w:autoSpaceDN w:val="0"/>
        <w:adjustRightInd w:val="0"/>
        <w:spacing w:before="156" w:beforeLines="50" w:after="156"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6625D6F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43C79C46">
      <w:pPr>
        <w:rPr>
          <w:sz w:val="24"/>
          <w:u w:val="single"/>
        </w:rPr>
      </w:pPr>
      <w:r>
        <w:rPr>
          <w:rFonts w:hint="eastAsia"/>
        </w:rPr>
        <w:t xml:space="preserve"> </w:t>
      </w:r>
    </w:p>
    <w:tbl>
      <w:tblPr>
        <w:tblStyle w:val="19"/>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1B93B1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30DDD5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47FE9F1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采购文件商务要求</w:t>
            </w:r>
          </w:p>
        </w:tc>
        <w:tc>
          <w:tcPr>
            <w:tcW w:w="2378" w:type="dxa"/>
            <w:tcMar>
              <w:top w:w="15" w:type="dxa"/>
              <w:left w:w="15" w:type="dxa"/>
              <w:bottom w:w="0" w:type="dxa"/>
              <w:right w:w="15" w:type="dxa"/>
            </w:tcMar>
            <w:vAlign w:val="center"/>
          </w:tcPr>
          <w:p w14:paraId="719040E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响应文件商务应答</w:t>
            </w:r>
          </w:p>
        </w:tc>
        <w:tc>
          <w:tcPr>
            <w:tcW w:w="1455" w:type="dxa"/>
            <w:tcMar>
              <w:top w:w="15" w:type="dxa"/>
              <w:left w:w="15" w:type="dxa"/>
              <w:bottom w:w="0" w:type="dxa"/>
              <w:right w:w="15" w:type="dxa"/>
            </w:tcMar>
            <w:vAlign w:val="center"/>
          </w:tcPr>
          <w:p w14:paraId="4AAD61F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445D5BD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0EE926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F787078">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6F2467B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96CE81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6BAB862D">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55FB311A">
            <w:pPr>
              <w:adjustRightInd w:val="0"/>
              <w:snapToGrid w:val="0"/>
              <w:jc w:val="center"/>
              <w:rPr>
                <w:rFonts w:ascii="宋体" w:hAnsi="宋体"/>
                <w:sz w:val="24"/>
              </w:rPr>
            </w:pPr>
            <w:r>
              <w:rPr>
                <w:rFonts w:hint="eastAsia" w:ascii="宋体" w:hAnsi="宋体"/>
                <w:sz w:val="24"/>
              </w:rPr>
              <w:t>　</w:t>
            </w:r>
          </w:p>
        </w:tc>
      </w:tr>
      <w:tr w14:paraId="38921C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26618C6">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1B2453B3">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CDC6B46">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9CA093E">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518A6142">
            <w:pPr>
              <w:adjustRightInd w:val="0"/>
              <w:snapToGrid w:val="0"/>
              <w:jc w:val="center"/>
              <w:rPr>
                <w:rFonts w:ascii="宋体" w:hAnsi="宋体"/>
                <w:sz w:val="24"/>
              </w:rPr>
            </w:pPr>
            <w:r>
              <w:rPr>
                <w:rFonts w:hint="eastAsia" w:ascii="宋体" w:hAnsi="宋体"/>
                <w:sz w:val="24"/>
              </w:rPr>
              <w:t>　</w:t>
            </w:r>
          </w:p>
        </w:tc>
      </w:tr>
      <w:tr w14:paraId="46AF53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EFEA284">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084EC391">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4B69EAF5">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60566177">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9259C1E">
            <w:pPr>
              <w:adjustRightInd w:val="0"/>
              <w:snapToGrid w:val="0"/>
              <w:jc w:val="center"/>
              <w:rPr>
                <w:rFonts w:ascii="宋体" w:hAnsi="宋体"/>
                <w:sz w:val="24"/>
              </w:rPr>
            </w:pPr>
            <w:r>
              <w:rPr>
                <w:rFonts w:hint="eastAsia" w:ascii="宋体" w:hAnsi="宋体"/>
                <w:sz w:val="24"/>
              </w:rPr>
              <w:t>　</w:t>
            </w:r>
          </w:p>
        </w:tc>
      </w:tr>
      <w:tr w14:paraId="2FAED3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0D81A7E">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41142267">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211EC71">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70A1A19">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8638C04">
            <w:pPr>
              <w:adjustRightInd w:val="0"/>
              <w:snapToGrid w:val="0"/>
              <w:jc w:val="center"/>
              <w:rPr>
                <w:rFonts w:ascii="宋体" w:hAnsi="宋体"/>
                <w:sz w:val="24"/>
              </w:rPr>
            </w:pPr>
            <w:r>
              <w:rPr>
                <w:rFonts w:hint="eastAsia" w:ascii="宋体" w:hAnsi="宋体"/>
                <w:sz w:val="24"/>
              </w:rPr>
              <w:t>　</w:t>
            </w:r>
          </w:p>
        </w:tc>
      </w:tr>
      <w:tr w14:paraId="48B1D1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1A793F9">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594A0787">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7BF3B01">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79D2CAFE">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4B8550F">
            <w:pPr>
              <w:adjustRightInd w:val="0"/>
              <w:snapToGrid w:val="0"/>
              <w:jc w:val="center"/>
              <w:rPr>
                <w:rFonts w:ascii="宋体" w:hAnsi="宋体"/>
                <w:sz w:val="24"/>
              </w:rPr>
            </w:pPr>
            <w:r>
              <w:rPr>
                <w:rFonts w:hint="eastAsia" w:ascii="宋体" w:hAnsi="宋体"/>
                <w:sz w:val="24"/>
              </w:rPr>
              <w:t>　</w:t>
            </w:r>
          </w:p>
        </w:tc>
      </w:tr>
      <w:tr w14:paraId="48660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88888FB">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45BC2FA5">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41B49A10">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E99F1D4">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36091C89">
            <w:pPr>
              <w:adjustRightInd w:val="0"/>
              <w:snapToGrid w:val="0"/>
              <w:jc w:val="center"/>
              <w:rPr>
                <w:rFonts w:ascii="宋体" w:hAnsi="宋体"/>
                <w:sz w:val="24"/>
              </w:rPr>
            </w:pPr>
            <w:r>
              <w:rPr>
                <w:rFonts w:hint="eastAsia" w:ascii="宋体" w:hAnsi="宋体"/>
                <w:sz w:val="24"/>
              </w:rPr>
              <w:t>　</w:t>
            </w:r>
          </w:p>
        </w:tc>
      </w:tr>
    </w:tbl>
    <w:p w14:paraId="35AAD88D">
      <w:pPr>
        <w:pStyle w:val="9"/>
        <w:adjustRightInd w:val="0"/>
        <w:snapToGrid w:val="0"/>
        <w:ind w:firstLine="388" w:firstLineChars="200"/>
        <w:rPr>
          <w:rFonts w:ascii="宋体" w:hAnsi="宋体" w:eastAsia="宋体"/>
          <w:bCs/>
          <w:snapToGrid w:val="0"/>
          <w:kern w:val="0"/>
          <w:sz w:val="21"/>
          <w:szCs w:val="21"/>
        </w:rPr>
      </w:pPr>
      <w:r>
        <w:rPr>
          <w:rFonts w:hint="eastAsia" w:ascii="宋体" w:hAnsi="宋体" w:eastAsia="宋体"/>
          <w:bCs/>
          <w:snapToGrid w:val="0"/>
          <w:kern w:val="0"/>
          <w:sz w:val="21"/>
          <w:szCs w:val="21"/>
        </w:rPr>
        <w:t>注：</w:t>
      </w:r>
    </w:p>
    <w:p w14:paraId="73FF68B5">
      <w:pPr>
        <w:pStyle w:val="9"/>
        <w:adjustRightInd w:val="0"/>
        <w:snapToGrid w:val="0"/>
        <w:ind w:firstLine="448" w:firstLineChars="200"/>
        <w:rPr>
          <w:rFonts w:ascii="宋体" w:eastAsia="宋体"/>
          <w:bCs/>
          <w:sz w:val="24"/>
          <w:szCs w:val="24"/>
        </w:rPr>
      </w:pPr>
      <w:r>
        <w:rPr>
          <w:rFonts w:hint="eastAsia" w:ascii="宋体" w:eastAsia="宋体"/>
          <w:bCs/>
          <w:sz w:val="24"/>
          <w:szCs w:val="24"/>
        </w:rPr>
        <w:t>1.“</w:t>
      </w:r>
      <w:r>
        <w:rPr>
          <w:rFonts w:hint="eastAsia" w:ascii="宋体" w:eastAsia="宋体"/>
          <w:bCs/>
          <w:sz w:val="24"/>
          <w:szCs w:val="24"/>
          <w:lang w:eastAsia="zh-CN"/>
        </w:rPr>
        <w:t>采购文件</w:t>
      </w:r>
      <w:r>
        <w:rPr>
          <w:rFonts w:hint="eastAsia" w:ascii="宋体" w:eastAsia="宋体"/>
          <w:bCs/>
          <w:sz w:val="24"/>
          <w:szCs w:val="24"/>
        </w:rPr>
        <w:t>商务要求”一栏应按照</w:t>
      </w:r>
      <w:r>
        <w:rPr>
          <w:rFonts w:hint="eastAsia" w:ascii="宋体" w:eastAsia="宋体"/>
          <w:bCs/>
          <w:sz w:val="24"/>
          <w:szCs w:val="24"/>
          <w:lang w:eastAsia="zh-CN"/>
        </w:rPr>
        <w:t>采购文件</w:t>
      </w:r>
      <w:r>
        <w:rPr>
          <w:rFonts w:hint="eastAsia" w:ascii="宋体" w:eastAsia="宋体"/>
          <w:bCs/>
          <w:sz w:val="24"/>
          <w:szCs w:val="24"/>
        </w:rPr>
        <w:t>第二章《项目招标需求》中商务要求的内容逐项填写</w:t>
      </w:r>
      <w:r>
        <w:rPr>
          <w:rFonts w:hint="eastAsia" w:ascii="宋体" w:eastAsia="宋体"/>
          <w:bCs/>
          <w:sz w:val="24"/>
          <w:szCs w:val="24"/>
          <w:lang w:val="zh-CN"/>
        </w:rPr>
        <w:t>，否则按照投标无效处理。</w:t>
      </w:r>
    </w:p>
    <w:p w14:paraId="341EC516">
      <w:pPr>
        <w:pStyle w:val="9"/>
        <w:adjustRightInd w:val="0"/>
        <w:snapToGrid w:val="0"/>
        <w:ind w:firstLine="448" w:firstLineChars="200"/>
        <w:rPr>
          <w:rFonts w:ascii="宋体" w:eastAsia="宋体"/>
          <w:bCs/>
          <w:sz w:val="24"/>
          <w:szCs w:val="24"/>
        </w:rPr>
      </w:pPr>
      <w:r>
        <w:rPr>
          <w:rFonts w:hint="eastAsia" w:ascii="宋体" w:eastAsia="宋体"/>
          <w:bCs/>
          <w:sz w:val="24"/>
          <w:szCs w:val="24"/>
        </w:rPr>
        <w:t>2.“</w:t>
      </w:r>
      <w:r>
        <w:rPr>
          <w:rFonts w:hint="eastAsia" w:ascii="宋体" w:eastAsia="宋体"/>
          <w:bCs/>
          <w:sz w:val="24"/>
          <w:szCs w:val="24"/>
          <w:lang w:eastAsia="zh-CN"/>
        </w:rPr>
        <w:t>响应文件</w:t>
      </w:r>
      <w:r>
        <w:rPr>
          <w:rFonts w:hint="eastAsia" w:ascii="宋体" w:eastAsia="宋体"/>
          <w:bCs/>
          <w:sz w:val="24"/>
          <w:szCs w:val="24"/>
        </w:rPr>
        <w:t>商务应答”一栏必须</w:t>
      </w:r>
      <w:r>
        <w:rPr>
          <w:rFonts w:hint="eastAsia" w:ascii="宋体" w:eastAsia="宋体"/>
          <w:bCs/>
          <w:sz w:val="24"/>
          <w:szCs w:val="24"/>
          <w:lang w:val="zh-CN"/>
        </w:rPr>
        <w:t>如实</w:t>
      </w:r>
      <w:r>
        <w:rPr>
          <w:rFonts w:hint="eastAsia" w:ascii="宋体" w:eastAsia="宋体"/>
          <w:bCs/>
          <w:sz w:val="24"/>
          <w:szCs w:val="24"/>
        </w:rPr>
        <w:t>并按照商务要求的内容逐项填写投标商务条款的应答内容</w:t>
      </w:r>
      <w:r>
        <w:rPr>
          <w:rFonts w:hint="eastAsia" w:ascii="宋体" w:eastAsia="宋体"/>
          <w:bCs/>
          <w:sz w:val="24"/>
          <w:szCs w:val="24"/>
          <w:lang w:val="zh-CN"/>
        </w:rPr>
        <w:t>，否则按照投标无效处理。</w:t>
      </w:r>
    </w:p>
    <w:p w14:paraId="645D0C7D">
      <w:pPr>
        <w:widowControl/>
        <w:ind w:firstLine="448"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填写“正偏离”、“负偏离”或“无偏离”，采购文件第二章《项目招标需求》中商务要求内容均为实质性条款，供应商的投标必须完全满足或者正偏离，否则按照投标无效处理。</w:t>
      </w:r>
    </w:p>
    <w:p w14:paraId="0C6EB392">
      <w:pPr>
        <w:widowControl/>
        <w:ind w:firstLine="448"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w:t>
      </w:r>
      <w:r>
        <w:rPr>
          <w:rFonts w:hint="eastAsia" w:ascii="宋体"/>
          <w:bCs/>
          <w:sz w:val="24"/>
          <w:lang w:eastAsia="zh-CN"/>
        </w:rPr>
        <w:t>供应商</w:t>
      </w:r>
      <w:r>
        <w:rPr>
          <w:rFonts w:hint="eastAsia" w:ascii="宋体"/>
          <w:bCs/>
          <w:sz w:val="24"/>
        </w:rPr>
        <w:t>认为本表格需要提供的其他内容。</w:t>
      </w:r>
    </w:p>
    <w:p w14:paraId="1959E8DC">
      <w:pPr>
        <w:pStyle w:val="9"/>
        <w:adjustRightInd w:val="0"/>
        <w:snapToGrid w:val="0"/>
        <w:ind w:firstLine="0"/>
        <w:rPr>
          <w:rFonts w:ascii="宋体" w:hAnsi="宋体" w:eastAsia="宋体"/>
          <w:snapToGrid w:val="0"/>
          <w:kern w:val="0"/>
          <w:sz w:val="24"/>
          <w:szCs w:val="24"/>
        </w:rPr>
      </w:pPr>
    </w:p>
    <w:p w14:paraId="54A95017">
      <w:pPr>
        <w:pStyle w:val="9"/>
        <w:adjustRightInd w:val="0"/>
        <w:snapToGrid w:val="0"/>
        <w:ind w:firstLine="0"/>
        <w:rPr>
          <w:rFonts w:ascii="宋体" w:hAnsi="宋体" w:eastAsia="宋体"/>
          <w:snapToGrid w:val="0"/>
          <w:kern w:val="0"/>
          <w:sz w:val="24"/>
          <w:szCs w:val="24"/>
        </w:rPr>
      </w:pPr>
    </w:p>
    <w:p w14:paraId="0836826D">
      <w:pPr>
        <w:pStyle w:val="9"/>
        <w:adjustRightInd w:val="0"/>
        <w:snapToGrid w:val="0"/>
        <w:ind w:firstLine="0"/>
        <w:rPr>
          <w:rFonts w:ascii="宋体" w:hAnsi="宋体" w:eastAsia="宋体"/>
          <w:snapToGrid w:val="0"/>
          <w:kern w:val="0"/>
          <w:sz w:val="24"/>
          <w:szCs w:val="24"/>
        </w:rPr>
      </w:pPr>
    </w:p>
    <w:p w14:paraId="20388A7F">
      <w:pPr>
        <w:tabs>
          <w:tab w:val="left" w:pos="1573"/>
        </w:tabs>
        <w:ind w:left="869" w:leftChars="448"/>
        <w:rPr>
          <w:rFonts w:ascii="宋体" w:hAnsi="宋体"/>
          <w:bCs/>
          <w:sz w:val="24"/>
        </w:rPr>
      </w:pPr>
      <w:r>
        <w:rPr>
          <w:rFonts w:hint="eastAsia" w:ascii="宋体" w:hAnsi="宋体"/>
          <w:bCs/>
          <w:sz w:val="24"/>
        </w:rPr>
        <w:t xml:space="preserve">    </w:t>
      </w:r>
    </w:p>
    <w:p w14:paraId="3EEF42DC">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7204E94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2A4BA82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345C2D2">
      <w:pPr>
        <w:tabs>
          <w:tab w:val="left" w:pos="1573"/>
        </w:tabs>
        <w:rPr>
          <w:rFonts w:ascii="宋体" w:hAnsi="宋体"/>
          <w:sz w:val="24"/>
        </w:rPr>
      </w:pPr>
    </w:p>
    <w:p w14:paraId="27E0EA3E">
      <w:pPr>
        <w:pStyle w:val="9"/>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78076661">
      <w:pPr>
        <w:pStyle w:val="9"/>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37037335">
      <w:pPr>
        <w:rPr>
          <w:snapToGrid w:val="0"/>
        </w:rPr>
      </w:pPr>
    </w:p>
    <w:p w14:paraId="1FDD6996">
      <w:pPr>
        <w:rPr>
          <w:b/>
          <w:bCs/>
          <w:sz w:val="30"/>
          <w:szCs w:val="30"/>
        </w:rPr>
      </w:pPr>
    </w:p>
    <w:p w14:paraId="1D4A433C">
      <w:pPr>
        <w:pStyle w:val="4"/>
        <w:rPr>
          <w:rFonts w:ascii="黑体" w:hAnsi="黑体" w:eastAsia="黑体"/>
          <w:b w:val="0"/>
          <w:bCs w:val="0"/>
          <w:kern w:val="0"/>
          <w:sz w:val="30"/>
          <w:szCs w:val="30"/>
        </w:rPr>
      </w:pPr>
    </w:p>
    <w:p w14:paraId="375B9035">
      <w:pPr>
        <w:autoSpaceDE w:val="0"/>
        <w:autoSpaceDN w:val="0"/>
        <w:adjustRightInd w:val="0"/>
        <w:spacing w:before="156" w:beforeLines="50" w:after="156" w:afterLines="50"/>
        <w:jc w:val="center"/>
        <w:rPr>
          <w:rFonts w:ascii="宋体" w:hAnsi="宋体"/>
          <w:kern w:val="0"/>
          <w:szCs w:val="21"/>
        </w:rPr>
      </w:pPr>
    </w:p>
    <w:p w14:paraId="42281E78">
      <w:pPr>
        <w:autoSpaceDE w:val="0"/>
        <w:autoSpaceDN w:val="0"/>
        <w:adjustRightInd w:val="0"/>
        <w:spacing w:before="156" w:beforeLines="50" w:after="156" w:afterLines="50"/>
        <w:jc w:val="center"/>
        <w:rPr>
          <w:rFonts w:ascii="宋体" w:hAnsi="宋体"/>
          <w:kern w:val="0"/>
          <w:szCs w:val="21"/>
        </w:rPr>
      </w:pPr>
    </w:p>
    <w:p w14:paraId="65DD9C7E">
      <w:pPr>
        <w:autoSpaceDE w:val="0"/>
        <w:autoSpaceDN w:val="0"/>
        <w:adjustRightInd w:val="0"/>
        <w:spacing w:before="156" w:beforeLines="50" w:after="156" w:afterLines="50"/>
        <w:rPr>
          <w:rFonts w:ascii="宋体" w:hAnsi="宋体"/>
          <w:kern w:val="0"/>
          <w:szCs w:val="21"/>
        </w:rPr>
      </w:pPr>
    </w:p>
    <w:p w14:paraId="7ABFF00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34765AFB">
      <w:pPr>
        <w:autoSpaceDE w:val="0"/>
        <w:autoSpaceDN w:val="0"/>
        <w:adjustRightInd w:val="0"/>
        <w:spacing w:before="156" w:beforeLines="50" w:after="156" w:afterLines="50"/>
        <w:rPr>
          <w:rFonts w:ascii="宋体" w:hAnsi="宋体"/>
          <w:kern w:val="0"/>
          <w:szCs w:val="21"/>
        </w:rPr>
      </w:pPr>
      <w:r>
        <w:rPr>
          <w:rFonts w:hint="eastAsia" w:ascii="宋体" w:hAnsi="宋体"/>
          <w:kern w:val="0"/>
          <w:szCs w:val="21"/>
        </w:rPr>
        <w:t xml:space="preserve">  </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6C2C9B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3DF7D2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39F3523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17BED74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41B47E5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75CD9A3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32FF8E3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352052E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5BAF5E1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3DF1608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1FAAF24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760856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0CC40E46">
            <w:pPr>
              <w:pStyle w:val="41"/>
              <w:jc w:val="center"/>
              <w:rPr>
                <w:rFonts w:ascii="宋体" w:hAnsi="宋体" w:cs="Arial"/>
                <w:sz w:val="24"/>
                <w:szCs w:val="24"/>
              </w:rPr>
            </w:pPr>
            <w:r>
              <w:rPr>
                <w:rFonts w:hint="eastAsia" w:ascii="宋体" w:hAnsi="宋体" w:cs="Arial"/>
                <w:sz w:val="24"/>
                <w:szCs w:val="24"/>
              </w:rPr>
              <w:t>1</w:t>
            </w:r>
          </w:p>
        </w:tc>
        <w:tc>
          <w:tcPr>
            <w:tcW w:w="1051" w:type="dxa"/>
            <w:vAlign w:val="center"/>
          </w:tcPr>
          <w:p w14:paraId="71058079">
            <w:pPr>
              <w:pStyle w:val="41"/>
              <w:rPr>
                <w:rFonts w:ascii="宋体" w:hAnsi="宋体" w:cs="Arial"/>
                <w:sz w:val="24"/>
                <w:szCs w:val="24"/>
              </w:rPr>
            </w:pPr>
          </w:p>
        </w:tc>
        <w:tc>
          <w:tcPr>
            <w:tcW w:w="669" w:type="dxa"/>
            <w:vAlign w:val="center"/>
          </w:tcPr>
          <w:p w14:paraId="3668A5E6">
            <w:pPr>
              <w:pStyle w:val="41"/>
              <w:rPr>
                <w:rFonts w:ascii="宋体" w:hAnsi="宋体" w:cs="Arial"/>
                <w:sz w:val="24"/>
                <w:szCs w:val="24"/>
              </w:rPr>
            </w:pPr>
          </w:p>
        </w:tc>
        <w:tc>
          <w:tcPr>
            <w:tcW w:w="855" w:type="dxa"/>
            <w:vAlign w:val="center"/>
          </w:tcPr>
          <w:p w14:paraId="54B9665F">
            <w:pPr>
              <w:pStyle w:val="41"/>
              <w:rPr>
                <w:rFonts w:ascii="宋体" w:hAnsi="宋体" w:cs="Arial"/>
                <w:sz w:val="24"/>
                <w:szCs w:val="24"/>
              </w:rPr>
            </w:pPr>
          </w:p>
        </w:tc>
        <w:tc>
          <w:tcPr>
            <w:tcW w:w="705" w:type="dxa"/>
            <w:vAlign w:val="center"/>
          </w:tcPr>
          <w:p w14:paraId="3DA1D6D3">
            <w:pPr>
              <w:pStyle w:val="41"/>
              <w:rPr>
                <w:rFonts w:ascii="宋体" w:hAnsi="宋体" w:cs="Arial"/>
                <w:sz w:val="24"/>
                <w:szCs w:val="24"/>
              </w:rPr>
            </w:pPr>
          </w:p>
        </w:tc>
        <w:tc>
          <w:tcPr>
            <w:tcW w:w="1200" w:type="dxa"/>
            <w:vAlign w:val="center"/>
          </w:tcPr>
          <w:p w14:paraId="31D435B6">
            <w:pPr>
              <w:pStyle w:val="41"/>
              <w:rPr>
                <w:rFonts w:ascii="宋体" w:hAnsi="宋体" w:cs="Arial"/>
                <w:sz w:val="24"/>
                <w:szCs w:val="24"/>
              </w:rPr>
            </w:pPr>
          </w:p>
        </w:tc>
        <w:tc>
          <w:tcPr>
            <w:tcW w:w="784" w:type="dxa"/>
            <w:vAlign w:val="center"/>
          </w:tcPr>
          <w:p w14:paraId="2AD85284">
            <w:pPr>
              <w:pStyle w:val="41"/>
              <w:rPr>
                <w:rFonts w:ascii="宋体" w:hAnsi="宋体" w:cs="Arial"/>
                <w:sz w:val="24"/>
                <w:szCs w:val="24"/>
              </w:rPr>
            </w:pPr>
          </w:p>
        </w:tc>
        <w:tc>
          <w:tcPr>
            <w:tcW w:w="870" w:type="dxa"/>
            <w:vAlign w:val="center"/>
          </w:tcPr>
          <w:p w14:paraId="7E6A1E46">
            <w:pPr>
              <w:pStyle w:val="41"/>
              <w:rPr>
                <w:rFonts w:ascii="宋体" w:hAnsi="宋体" w:cs="Arial"/>
                <w:sz w:val="24"/>
                <w:szCs w:val="24"/>
              </w:rPr>
            </w:pPr>
          </w:p>
        </w:tc>
        <w:tc>
          <w:tcPr>
            <w:tcW w:w="1389" w:type="dxa"/>
            <w:vAlign w:val="center"/>
          </w:tcPr>
          <w:p w14:paraId="0A95CC4A">
            <w:pPr>
              <w:pStyle w:val="41"/>
              <w:rPr>
                <w:rFonts w:ascii="宋体" w:hAnsi="宋体" w:cs="Arial"/>
                <w:sz w:val="24"/>
                <w:szCs w:val="24"/>
              </w:rPr>
            </w:pPr>
          </w:p>
        </w:tc>
      </w:tr>
      <w:tr w14:paraId="04B21E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768191E5">
            <w:pPr>
              <w:pStyle w:val="41"/>
              <w:jc w:val="center"/>
              <w:rPr>
                <w:rFonts w:ascii="宋体" w:hAnsi="宋体" w:cs="Arial"/>
                <w:sz w:val="24"/>
                <w:szCs w:val="24"/>
              </w:rPr>
            </w:pPr>
            <w:r>
              <w:rPr>
                <w:rFonts w:hint="eastAsia" w:ascii="宋体" w:hAnsi="宋体" w:cs="Arial"/>
                <w:sz w:val="24"/>
                <w:szCs w:val="24"/>
              </w:rPr>
              <w:t>2</w:t>
            </w:r>
          </w:p>
        </w:tc>
        <w:tc>
          <w:tcPr>
            <w:tcW w:w="1051" w:type="dxa"/>
            <w:vAlign w:val="center"/>
          </w:tcPr>
          <w:p w14:paraId="4346AFA4">
            <w:pPr>
              <w:pStyle w:val="41"/>
              <w:rPr>
                <w:rFonts w:ascii="宋体" w:hAnsi="宋体" w:cs="Arial"/>
                <w:sz w:val="24"/>
                <w:szCs w:val="24"/>
              </w:rPr>
            </w:pPr>
          </w:p>
        </w:tc>
        <w:tc>
          <w:tcPr>
            <w:tcW w:w="669" w:type="dxa"/>
            <w:vAlign w:val="center"/>
          </w:tcPr>
          <w:p w14:paraId="376171A7">
            <w:pPr>
              <w:pStyle w:val="41"/>
              <w:rPr>
                <w:rFonts w:ascii="宋体" w:hAnsi="宋体" w:cs="Arial"/>
                <w:sz w:val="24"/>
                <w:szCs w:val="24"/>
              </w:rPr>
            </w:pPr>
          </w:p>
        </w:tc>
        <w:tc>
          <w:tcPr>
            <w:tcW w:w="855" w:type="dxa"/>
            <w:vAlign w:val="center"/>
          </w:tcPr>
          <w:p w14:paraId="7893564F">
            <w:pPr>
              <w:pStyle w:val="41"/>
              <w:rPr>
                <w:rFonts w:ascii="宋体" w:hAnsi="宋体" w:cs="Arial"/>
                <w:sz w:val="24"/>
                <w:szCs w:val="24"/>
              </w:rPr>
            </w:pPr>
          </w:p>
        </w:tc>
        <w:tc>
          <w:tcPr>
            <w:tcW w:w="705" w:type="dxa"/>
            <w:vAlign w:val="center"/>
          </w:tcPr>
          <w:p w14:paraId="2DFEA752">
            <w:pPr>
              <w:pStyle w:val="41"/>
              <w:rPr>
                <w:rFonts w:ascii="宋体" w:hAnsi="宋体" w:cs="Arial"/>
                <w:sz w:val="24"/>
                <w:szCs w:val="24"/>
              </w:rPr>
            </w:pPr>
          </w:p>
        </w:tc>
        <w:tc>
          <w:tcPr>
            <w:tcW w:w="1200" w:type="dxa"/>
            <w:vAlign w:val="center"/>
          </w:tcPr>
          <w:p w14:paraId="2BDD7416">
            <w:pPr>
              <w:pStyle w:val="41"/>
              <w:rPr>
                <w:rFonts w:ascii="宋体" w:hAnsi="宋体" w:cs="Arial"/>
                <w:sz w:val="24"/>
                <w:szCs w:val="24"/>
              </w:rPr>
            </w:pPr>
          </w:p>
        </w:tc>
        <w:tc>
          <w:tcPr>
            <w:tcW w:w="784" w:type="dxa"/>
            <w:vAlign w:val="center"/>
          </w:tcPr>
          <w:p w14:paraId="65EFD0A9">
            <w:pPr>
              <w:pStyle w:val="41"/>
              <w:rPr>
                <w:rFonts w:ascii="宋体" w:hAnsi="宋体" w:cs="Arial"/>
                <w:sz w:val="24"/>
                <w:szCs w:val="24"/>
              </w:rPr>
            </w:pPr>
          </w:p>
        </w:tc>
        <w:tc>
          <w:tcPr>
            <w:tcW w:w="870" w:type="dxa"/>
            <w:vAlign w:val="center"/>
          </w:tcPr>
          <w:p w14:paraId="44305D06">
            <w:pPr>
              <w:pStyle w:val="41"/>
              <w:rPr>
                <w:rFonts w:ascii="宋体" w:hAnsi="宋体" w:cs="Arial"/>
                <w:sz w:val="24"/>
                <w:szCs w:val="24"/>
              </w:rPr>
            </w:pPr>
          </w:p>
        </w:tc>
        <w:tc>
          <w:tcPr>
            <w:tcW w:w="1389" w:type="dxa"/>
            <w:vAlign w:val="center"/>
          </w:tcPr>
          <w:p w14:paraId="1E2239E4">
            <w:pPr>
              <w:pStyle w:val="41"/>
              <w:rPr>
                <w:rFonts w:ascii="宋体" w:hAnsi="宋体" w:cs="Arial"/>
                <w:sz w:val="24"/>
                <w:szCs w:val="24"/>
              </w:rPr>
            </w:pPr>
          </w:p>
        </w:tc>
      </w:tr>
      <w:tr w14:paraId="16841F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05C61B49">
            <w:pPr>
              <w:pStyle w:val="41"/>
              <w:jc w:val="center"/>
              <w:rPr>
                <w:rFonts w:ascii="宋体" w:hAnsi="宋体" w:cs="Arial"/>
                <w:sz w:val="24"/>
                <w:szCs w:val="24"/>
              </w:rPr>
            </w:pPr>
            <w:r>
              <w:rPr>
                <w:rFonts w:hint="eastAsia" w:ascii="宋体" w:hAnsi="宋体" w:cs="Arial"/>
                <w:sz w:val="24"/>
                <w:szCs w:val="24"/>
              </w:rPr>
              <w:t>3</w:t>
            </w:r>
          </w:p>
        </w:tc>
        <w:tc>
          <w:tcPr>
            <w:tcW w:w="1051" w:type="dxa"/>
            <w:vAlign w:val="center"/>
          </w:tcPr>
          <w:p w14:paraId="4404D211">
            <w:pPr>
              <w:pStyle w:val="41"/>
              <w:rPr>
                <w:rFonts w:ascii="宋体" w:hAnsi="宋体" w:cs="Arial"/>
                <w:sz w:val="24"/>
                <w:szCs w:val="24"/>
              </w:rPr>
            </w:pPr>
          </w:p>
        </w:tc>
        <w:tc>
          <w:tcPr>
            <w:tcW w:w="669" w:type="dxa"/>
            <w:vAlign w:val="center"/>
          </w:tcPr>
          <w:p w14:paraId="4393A91B">
            <w:pPr>
              <w:pStyle w:val="41"/>
              <w:rPr>
                <w:rFonts w:ascii="宋体" w:hAnsi="宋体" w:cs="Arial"/>
                <w:sz w:val="24"/>
                <w:szCs w:val="24"/>
              </w:rPr>
            </w:pPr>
          </w:p>
        </w:tc>
        <w:tc>
          <w:tcPr>
            <w:tcW w:w="855" w:type="dxa"/>
            <w:vAlign w:val="center"/>
          </w:tcPr>
          <w:p w14:paraId="7ED82AB4">
            <w:pPr>
              <w:pStyle w:val="41"/>
              <w:rPr>
                <w:rFonts w:ascii="宋体" w:hAnsi="宋体" w:cs="Arial"/>
                <w:sz w:val="24"/>
                <w:szCs w:val="24"/>
              </w:rPr>
            </w:pPr>
          </w:p>
        </w:tc>
        <w:tc>
          <w:tcPr>
            <w:tcW w:w="705" w:type="dxa"/>
            <w:vAlign w:val="center"/>
          </w:tcPr>
          <w:p w14:paraId="3B4F8C35">
            <w:pPr>
              <w:pStyle w:val="41"/>
              <w:rPr>
                <w:rFonts w:ascii="宋体" w:hAnsi="宋体" w:cs="Arial"/>
                <w:sz w:val="24"/>
                <w:szCs w:val="24"/>
              </w:rPr>
            </w:pPr>
          </w:p>
        </w:tc>
        <w:tc>
          <w:tcPr>
            <w:tcW w:w="1200" w:type="dxa"/>
            <w:vAlign w:val="center"/>
          </w:tcPr>
          <w:p w14:paraId="21999C57">
            <w:pPr>
              <w:pStyle w:val="41"/>
              <w:rPr>
                <w:rFonts w:ascii="宋体" w:hAnsi="宋体" w:cs="Arial"/>
                <w:sz w:val="24"/>
                <w:szCs w:val="24"/>
              </w:rPr>
            </w:pPr>
          </w:p>
        </w:tc>
        <w:tc>
          <w:tcPr>
            <w:tcW w:w="784" w:type="dxa"/>
            <w:vAlign w:val="center"/>
          </w:tcPr>
          <w:p w14:paraId="774D7D48">
            <w:pPr>
              <w:pStyle w:val="41"/>
              <w:rPr>
                <w:rFonts w:ascii="宋体" w:hAnsi="宋体" w:cs="Arial"/>
                <w:sz w:val="24"/>
                <w:szCs w:val="24"/>
              </w:rPr>
            </w:pPr>
          </w:p>
        </w:tc>
        <w:tc>
          <w:tcPr>
            <w:tcW w:w="870" w:type="dxa"/>
            <w:vAlign w:val="center"/>
          </w:tcPr>
          <w:p w14:paraId="525BD13F">
            <w:pPr>
              <w:pStyle w:val="41"/>
              <w:rPr>
                <w:rFonts w:ascii="宋体" w:hAnsi="宋体" w:cs="Arial"/>
                <w:sz w:val="24"/>
                <w:szCs w:val="24"/>
              </w:rPr>
            </w:pPr>
          </w:p>
        </w:tc>
        <w:tc>
          <w:tcPr>
            <w:tcW w:w="1389" w:type="dxa"/>
            <w:vAlign w:val="center"/>
          </w:tcPr>
          <w:p w14:paraId="6F429C7A">
            <w:pPr>
              <w:pStyle w:val="41"/>
              <w:rPr>
                <w:rFonts w:ascii="宋体" w:hAnsi="宋体" w:cs="Arial"/>
                <w:sz w:val="24"/>
                <w:szCs w:val="24"/>
              </w:rPr>
            </w:pPr>
          </w:p>
        </w:tc>
      </w:tr>
      <w:tr w14:paraId="3E6A0A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71BB132">
            <w:pPr>
              <w:pStyle w:val="41"/>
              <w:ind w:firstLine="112"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7262372C">
            <w:pPr>
              <w:pStyle w:val="41"/>
              <w:rPr>
                <w:rFonts w:ascii="宋体" w:hAnsi="宋体" w:cs="Arial"/>
                <w:sz w:val="24"/>
                <w:szCs w:val="24"/>
              </w:rPr>
            </w:pPr>
          </w:p>
        </w:tc>
        <w:tc>
          <w:tcPr>
            <w:tcW w:w="669" w:type="dxa"/>
            <w:vAlign w:val="center"/>
          </w:tcPr>
          <w:p w14:paraId="5B263B52">
            <w:pPr>
              <w:pStyle w:val="41"/>
              <w:rPr>
                <w:rFonts w:ascii="宋体" w:hAnsi="宋体" w:cs="Arial"/>
                <w:sz w:val="24"/>
                <w:szCs w:val="24"/>
              </w:rPr>
            </w:pPr>
          </w:p>
        </w:tc>
        <w:tc>
          <w:tcPr>
            <w:tcW w:w="855" w:type="dxa"/>
            <w:vAlign w:val="center"/>
          </w:tcPr>
          <w:p w14:paraId="7536D229">
            <w:pPr>
              <w:pStyle w:val="41"/>
              <w:rPr>
                <w:rFonts w:ascii="宋体" w:hAnsi="宋体" w:cs="Arial"/>
                <w:sz w:val="24"/>
                <w:szCs w:val="24"/>
              </w:rPr>
            </w:pPr>
          </w:p>
        </w:tc>
        <w:tc>
          <w:tcPr>
            <w:tcW w:w="705" w:type="dxa"/>
            <w:vAlign w:val="center"/>
          </w:tcPr>
          <w:p w14:paraId="3D700598">
            <w:pPr>
              <w:pStyle w:val="41"/>
              <w:rPr>
                <w:rFonts w:ascii="宋体" w:hAnsi="宋体" w:cs="Arial"/>
                <w:sz w:val="24"/>
                <w:szCs w:val="24"/>
              </w:rPr>
            </w:pPr>
          </w:p>
        </w:tc>
        <w:tc>
          <w:tcPr>
            <w:tcW w:w="1200" w:type="dxa"/>
            <w:vAlign w:val="center"/>
          </w:tcPr>
          <w:p w14:paraId="4B3F1B53">
            <w:pPr>
              <w:pStyle w:val="41"/>
              <w:rPr>
                <w:rFonts w:ascii="宋体" w:hAnsi="宋体" w:cs="Arial"/>
                <w:sz w:val="24"/>
                <w:szCs w:val="24"/>
              </w:rPr>
            </w:pPr>
          </w:p>
        </w:tc>
        <w:tc>
          <w:tcPr>
            <w:tcW w:w="784" w:type="dxa"/>
            <w:vAlign w:val="center"/>
          </w:tcPr>
          <w:p w14:paraId="1A1D013A">
            <w:pPr>
              <w:pStyle w:val="41"/>
              <w:rPr>
                <w:rFonts w:ascii="宋体" w:hAnsi="宋体" w:cs="Arial"/>
                <w:sz w:val="24"/>
                <w:szCs w:val="24"/>
              </w:rPr>
            </w:pPr>
          </w:p>
        </w:tc>
        <w:tc>
          <w:tcPr>
            <w:tcW w:w="870" w:type="dxa"/>
            <w:vAlign w:val="center"/>
          </w:tcPr>
          <w:p w14:paraId="18488CF1">
            <w:pPr>
              <w:pStyle w:val="41"/>
              <w:rPr>
                <w:rFonts w:ascii="宋体" w:hAnsi="宋体" w:cs="Arial"/>
                <w:sz w:val="24"/>
                <w:szCs w:val="24"/>
              </w:rPr>
            </w:pPr>
          </w:p>
        </w:tc>
        <w:tc>
          <w:tcPr>
            <w:tcW w:w="1389" w:type="dxa"/>
            <w:vAlign w:val="center"/>
          </w:tcPr>
          <w:p w14:paraId="4CF43CB1">
            <w:pPr>
              <w:pStyle w:val="41"/>
              <w:rPr>
                <w:rFonts w:ascii="宋体" w:hAnsi="宋体" w:cs="Arial"/>
                <w:sz w:val="24"/>
                <w:szCs w:val="24"/>
              </w:rPr>
            </w:pPr>
          </w:p>
        </w:tc>
      </w:tr>
      <w:tr w14:paraId="638E94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A99A7F6">
            <w:pPr>
              <w:pStyle w:val="41"/>
              <w:jc w:val="center"/>
              <w:rPr>
                <w:rFonts w:ascii="宋体" w:hAnsi="宋体" w:cs="Arial"/>
                <w:sz w:val="24"/>
                <w:szCs w:val="24"/>
              </w:rPr>
            </w:pPr>
            <w:r>
              <w:rPr>
                <w:rFonts w:hint="eastAsia" w:ascii="宋体" w:hAnsi="宋体" w:cs="Arial"/>
                <w:sz w:val="24"/>
                <w:szCs w:val="24"/>
              </w:rPr>
              <w:t>5</w:t>
            </w:r>
          </w:p>
        </w:tc>
        <w:tc>
          <w:tcPr>
            <w:tcW w:w="1051" w:type="dxa"/>
            <w:vAlign w:val="center"/>
          </w:tcPr>
          <w:p w14:paraId="64E8257E">
            <w:pPr>
              <w:pStyle w:val="41"/>
              <w:rPr>
                <w:rFonts w:ascii="宋体" w:hAnsi="宋体" w:cs="Arial"/>
                <w:sz w:val="24"/>
                <w:szCs w:val="24"/>
              </w:rPr>
            </w:pPr>
          </w:p>
        </w:tc>
        <w:tc>
          <w:tcPr>
            <w:tcW w:w="669" w:type="dxa"/>
            <w:vAlign w:val="center"/>
          </w:tcPr>
          <w:p w14:paraId="6EDEFA06">
            <w:pPr>
              <w:pStyle w:val="41"/>
              <w:rPr>
                <w:rFonts w:ascii="宋体" w:hAnsi="宋体" w:cs="Arial"/>
                <w:sz w:val="24"/>
                <w:szCs w:val="24"/>
              </w:rPr>
            </w:pPr>
          </w:p>
        </w:tc>
        <w:tc>
          <w:tcPr>
            <w:tcW w:w="855" w:type="dxa"/>
            <w:vAlign w:val="center"/>
          </w:tcPr>
          <w:p w14:paraId="3BE9EC67">
            <w:pPr>
              <w:pStyle w:val="41"/>
              <w:rPr>
                <w:rFonts w:ascii="宋体" w:hAnsi="宋体" w:cs="Arial"/>
                <w:sz w:val="24"/>
                <w:szCs w:val="24"/>
              </w:rPr>
            </w:pPr>
          </w:p>
        </w:tc>
        <w:tc>
          <w:tcPr>
            <w:tcW w:w="705" w:type="dxa"/>
            <w:vAlign w:val="center"/>
          </w:tcPr>
          <w:p w14:paraId="37DBAA6E">
            <w:pPr>
              <w:pStyle w:val="41"/>
              <w:rPr>
                <w:rFonts w:ascii="宋体" w:hAnsi="宋体" w:cs="Arial"/>
                <w:sz w:val="24"/>
                <w:szCs w:val="24"/>
              </w:rPr>
            </w:pPr>
          </w:p>
        </w:tc>
        <w:tc>
          <w:tcPr>
            <w:tcW w:w="1200" w:type="dxa"/>
            <w:vAlign w:val="center"/>
          </w:tcPr>
          <w:p w14:paraId="6BFCD2F1">
            <w:pPr>
              <w:pStyle w:val="41"/>
              <w:rPr>
                <w:rFonts w:ascii="宋体" w:hAnsi="宋体" w:cs="Arial"/>
                <w:sz w:val="24"/>
                <w:szCs w:val="24"/>
              </w:rPr>
            </w:pPr>
          </w:p>
        </w:tc>
        <w:tc>
          <w:tcPr>
            <w:tcW w:w="784" w:type="dxa"/>
            <w:vAlign w:val="center"/>
          </w:tcPr>
          <w:p w14:paraId="490A2CCE">
            <w:pPr>
              <w:pStyle w:val="41"/>
              <w:rPr>
                <w:rFonts w:ascii="宋体" w:hAnsi="宋体" w:cs="Arial"/>
                <w:sz w:val="24"/>
                <w:szCs w:val="24"/>
              </w:rPr>
            </w:pPr>
          </w:p>
        </w:tc>
        <w:tc>
          <w:tcPr>
            <w:tcW w:w="870" w:type="dxa"/>
            <w:vAlign w:val="center"/>
          </w:tcPr>
          <w:p w14:paraId="4EBCA6B7">
            <w:pPr>
              <w:pStyle w:val="41"/>
              <w:rPr>
                <w:rFonts w:ascii="宋体" w:hAnsi="宋体" w:cs="Arial"/>
                <w:sz w:val="24"/>
                <w:szCs w:val="24"/>
              </w:rPr>
            </w:pPr>
          </w:p>
        </w:tc>
        <w:tc>
          <w:tcPr>
            <w:tcW w:w="1389" w:type="dxa"/>
            <w:vAlign w:val="center"/>
          </w:tcPr>
          <w:p w14:paraId="5336E843">
            <w:pPr>
              <w:pStyle w:val="41"/>
              <w:rPr>
                <w:rFonts w:ascii="宋体" w:hAnsi="宋体" w:cs="Arial"/>
                <w:sz w:val="24"/>
                <w:szCs w:val="24"/>
              </w:rPr>
            </w:pPr>
          </w:p>
        </w:tc>
      </w:tr>
      <w:tr w14:paraId="49553D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A82152E">
            <w:pPr>
              <w:pStyle w:val="41"/>
              <w:jc w:val="center"/>
              <w:rPr>
                <w:rFonts w:ascii="宋体" w:hAnsi="宋体" w:cs="Arial"/>
                <w:sz w:val="24"/>
                <w:szCs w:val="24"/>
              </w:rPr>
            </w:pPr>
            <w:r>
              <w:rPr>
                <w:rFonts w:hint="eastAsia" w:ascii="宋体" w:hAnsi="宋体" w:cs="Arial"/>
                <w:sz w:val="24"/>
                <w:szCs w:val="24"/>
              </w:rPr>
              <w:t>6</w:t>
            </w:r>
          </w:p>
        </w:tc>
        <w:tc>
          <w:tcPr>
            <w:tcW w:w="1051" w:type="dxa"/>
            <w:vAlign w:val="center"/>
          </w:tcPr>
          <w:p w14:paraId="3BD7A9FC">
            <w:pPr>
              <w:pStyle w:val="41"/>
              <w:rPr>
                <w:rFonts w:ascii="宋体" w:hAnsi="宋体" w:cs="Arial"/>
                <w:sz w:val="24"/>
                <w:szCs w:val="24"/>
              </w:rPr>
            </w:pPr>
          </w:p>
        </w:tc>
        <w:tc>
          <w:tcPr>
            <w:tcW w:w="669" w:type="dxa"/>
            <w:vAlign w:val="center"/>
          </w:tcPr>
          <w:p w14:paraId="2071C316">
            <w:pPr>
              <w:pStyle w:val="41"/>
              <w:rPr>
                <w:rFonts w:ascii="宋体" w:hAnsi="宋体" w:cs="Arial"/>
                <w:sz w:val="24"/>
                <w:szCs w:val="24"/>
              </w:rPr>
            </w:pPr>
          </w:p>
        </w:tc>
        <w:tc>
          <w:tcPr>
            <w:tcW w:w="855" w:type="dxa"/>
            <w:vAlign w:val="center"/>
          </w:tcPr>
          <w:p w14:paraId="62A33FE9">
            <w:pPr>
              <w:pStyle w:val="41"/>
              <w:rPr>
                <w:rFonts w:ascii="宋体" w:hAnsi="宋体" w:cs="Arial"/>
                <w:sz w:val="24"/>
                <w:szCs w:val="24"/>
              </w:rPr>
            </w:pPr>
          </w:p>
        </w:tc>
        <w:tc>
          <w:tcPr>
            <w:tcW w:w="705" w:type="dxa"/>
            <w:vAlign w:val="center"/>
          </w:tcPr>
          <w:p w14:paraId="1DDBF508">
            <w:pPr>
              <w:pStyle w:val="41"/>
              <w:rPr>
                <w:rFonts w:ascii="宋体" w:hAnsi="宋体" w:cs="Arial"/>
                <w:sz w:val="24"/>
                <w:szCs w:val="24"/>
              </w:rPr>
            </w:pPr>
          </w:p>
        </w:tc>
        <w:tc>
          <w:tcPr>
            <w:tcW w:w="1200" w:type="dxa"/>
            <w:vAlign w:val="center"/>
          </w:tcPr>
          <w:p w14:paraId="0B67C1F6">
            <w:pPr>
              <w:pStyle w:val="41"/>
              <w:rPr>
                <w:rFonts w:ascii="宋体" w:hAnsi="宋体" w:cs="Arial"/>
                <w:sz w:val="24"/>
                <w:szCs w:val="24"/>
              </w:rPr>
            </w:pPr>
          </w:p>
        </w:tc>
        <w:tc>
          <w:tcPr>
            <w:tcW w:w="784" w:type="dxa"/>
            <w:vAlign w:val="center"/>
          </w:tcPr>
          <w:p w14:paraId="65CDD3C4">
            <w:pPr>
              <w:pStyle w:val="41"/>
              <w:rPr>
                <w:rFonts w:ascii="宋体" w:hAnsi="宋体" w:cs="Arial"/>
                <w:sz w:val="24"/>
                <w:szCs w:val="24"/>
              </w:rPr>
            </w:pPr>
          </w:p>
        </w:tc>
        <w:tc>
          <w:tcPr>
            <w:tcW w:w="870" w:type="dxa"/>
            <w:vAlign w:val="center"/>
          </w:tcPr>
          <w:p w14:paraId="28B1878B">
            <w:pPr>
              <w:pStyle w:val="41"/>
              <w:rPr>
                <w:rFonts w:ascii="宋体" w:hAnsi="宋体" w:cs="Arial"/>
                <w:sz w:val="24"/>
                <w:szCs w:val="24"/>
              </w:rPr>
            </w:pPr>
          </w:p>
        </w:tc>
        <w:tc>
          <w:tcPr>
            <w:tcW w:w="1389" w:type="dxa"/>
            <w:vAlign w:val="center"/>
          </w:tcPr>
          <w:p w14:paraId="31E5C297">
            <w:pPr>
              <w:pStyle w:val="41"/>
              <w:rPr>
                <w:rFonts w:ascii="宋体" w:hAnsi="宋体" w:cs="Arial"/>
                <w:sz w:val="24"/>
                <w:szCs w:val="24"/>
              </w:rPr>
            </w:pPr>
          </w:p>
        </w:tc>
      </w:tr>
      <w:tr w14:paraId="37E6BA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BE7CE3A">
            <w:pPr>
              <w:pStyle w:val="41"/>
              <w:jc w:val="center"/>
              <w:rPr>
                <w:rFonts w:ascii="宋体" w:hAnsi="宋体" w:cs="Arial"/>
                <w:sz w:val="24"/>
                <w:szCs w:val="24"/>
              </w:rPr>
            </w:pPr>
            <w:r>
              <w:rPr>
                <w:rFonts w:hint="eastAsia" w:ascii="宋体" w:hAnsi="宋体" w:cs="Arial"/>
                <w:sz w:val="24"/>
                <w:szCs w:val="24"/>
              </w:rPr>
              <w:t>…</w:t>
            </w:r>
          </w:p>
        </w:tc>
        <w:tc>
          <w:tcPr>
            <w:tcW w:w="1051" w:type="dxa"/>
            <w:vAlign w:val="center"/>
          </w:tcPr>
          <w:p w14:paraId="4DC6423D">
            <w:pPr>
              <w:pStyle w:val="41"/>
              <w:rPr>
                <w:rFonts w:ascii="宋体" w:hAnsi="宋体" w:cs="Arial"/>
                <w:sz w:val="24"/>
                <w:szCs w:val="24"/>
              </w:rPr>
            </w:pPr>
          </w:p>
        </w:tc>
        <w:tc>
          <w:tcPr>
            <w:tcW w:w="669" w:type="dxa"/>
            <w:vAlign w:val="center"/>
          </w:tcPr>
          <w:p w14:paraId="75CA7D1C">
            <w:pPr>
              <w:pStyle w:val="41"/>
              <w:rPr>
                <w:rFonts w:ascii="宋体" w:hAnsi="宋体" w:cs="Arial"/>
                <w:sz w:val="24"/>
                <w:szCs w:val="24"/>
              </w:rPr>
            </w:pPr>
          </w:p>
        </w:tc>
        <w:tc>
          <w:tcPr>
            <w:tcW w:w="855" w:type="dxa"/>
            <w:vAlign w:val="center"/>
          </w:tcPr>
          <w:p w14:paraId="16F43086">
            <w:pPr>
              <w:pStyle w:val="41"/>
              <w:rPr>
                <w:rFonts w:ascii="宋体" w:hAnsi="宋体" w:cs="Arial"/>
                <w:sz w:val="24"/>
                <w:szCs w:val="24"/>
              </w:rPr>
            </w:pPr>
          </w:p>
        </w:tc>
        <w:tc>
          <w:tcPr>
            <w:tcW w:w="705" w:type="dxa"/>
            <w:vAlign w:val="center"/>
          </w:tcPr>
          <w:p w14:paraId="4AE74902">
            <w:pPr>
              <w:pStyle w:val="41"/>
              <w:rPr>
                <w:rFonts w:ascii="宋体" w:hAnsi="宋体" w:cs="Arial"/>
                <w:sz w:val="24"/>
                <w:szCs w:val="24"/>
              </w:rPr>
            </w:pPr>
          </w:p>
        </w:tc>
        <w:tc>
          <w:tcPr>
            <w:tcW w:w="1200" w:type="dxa"/>
            <w:vAlign w:val="center"/>
          </w:tcPr>
          <w:p w14:paraId="35013691">
            <w:pPr>
              <w:pStyle w:val="41"/>
              <w:rPr>
                <w:rFonts w:ascii="宋体" w:hAnsi="宋体" w:cs="Arial"/>
                <w:sz w:val="24"/>
                <w:szCs w:val="24"/>
              </w:rPr>
            </w:pPr>
          </w:p>
        </w:tc>
        <w:tc>
          <w:tcPr>
            <w:tcW w:w="784" w:type="dxa"/>
            <w:vAlign w:val="center"/>
          </w:tcPr>
          <w:p w14:paraId="1BDA58F5">
            <w:pPr>
              <w:pStyle w:val="41"/>
              <w:rPr>
                <w:rFonts w:ascii="宋体" w:hAnsi="宋体" w:cs="Arial"/>
                <w:sz w:val="24"/>
                <w:szCs w:val="24"/>
              </w:rPr>
            </w:pPr>
          </w:p>
        </w:tc>
        <w:tc>
          <w:tcPr>
            <w:tcW w:w="870" w:type="dxa"/>
            <w:vAlign w:val="center"/>
          </w:tcPr>
          <w:p w14:paraId="3AA9142C">
            <w:pPr>
              <w:pStyle w:val="41"/>
              <w:rPr>
                <w:rFonts w:ascii="宋体" w:hAnsi="宋体" w:cs="Arial"/>
                <w:sz w:val="24"/>
                <w:szCs w:val="24"/>
              </w:rPr>
            </w:pPr>
          </w:p>
        </w:tc>
        <w:tc>
          <w:tcPr>
            <w:tcW w:w="1389" w:type="dxa"/>
            <w:vAlign w:val="center"/>
          </w:tcPr>
          <w:p w14:paraId="15B7BCF8">
            <w:pPr>
              <w:pStyle w:val="41"/>
              <w:rPr>
                <w:rFonts w:ascii="宋体" w:hAnsi="宋体" w:cs="Arial"/>
                <w:sz w:val="24"/>
                <w:szCs w:val="24"/>
              </w:rPr>
            </w:pPr>
          </w:p>
        </w:tc>
      </w:tr>
      <w:tr w14:paraId="64672B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4BB6167">
            <w:pPr>
              <w:pStyle w:val="41"/>
              <w:rPr>
                <w:rFonts w:ascii="宋体" w:hAnsi="宋体" w:cs="Arial"/>
                <w:sz w:val="24"/>
                <w:szCs w:val="24"/>
              </w:rPr>
            </w:pPr>
          </w:p>
        </w:tc>
        <w:tc>
          <w:tcPr>
            <w:tcW w:w="1051" w:type="dxa"/>
            <w:vAlign w:val="center"/>
          </w:tcPr>
          <w:p w14:paraId="06AC4517">
            <w:pPr>
              <w:pStyle w:val="41"/>
              <w:rPr>
                <w:rFonts w:ascii="宋体" w:hAnsi="宋体" w:cs="Arial"/>
                <w:sz w:val="24"/>
                <w:szCs w:val="24"/>
              </w:rPr>
            </w:pPr>
          </w:p>
        </w:tc>
        <w:tc>
          <w:tcPr>
            <w:tcW w:w="669" w:type="dxa"/>
            <w:vAlign w:val="center"/>
          </w:tcPr>
          <w:p w14:paraId="04011297">
            <w:pPr>
              <w:pStyle w:val="41"/>
              <w:rPr>
                <w:rFonts w:ascii="宋体" w:hAnsi="宋体" w:cs="Arial"/>
                <w:sz w:val="24"/>
                <w:szCs w:val="24"/>
              </w:rPr>
            </w:pPr>
          </w:p>
        </w:tc>
        <w:tc>
          <w:tcPr>
            <w:tcW w:w="855" w:type="dxa"/>
            <w:vAlign w:val="center"/>
          </w:tcPr>
          <w:p w14:paraId="138512A2">
            <w:pPr>
              <w:pStyle w:val="41"/>
              <w:rPr>
                <w:rFonts w:ascii="宋体" w:hAnsi="宋体" w:cs="Arial"/>
                <w:sz w:val="24"/>
                <w:szCs w:val="24"/>
              </w:rPr>
            </w:pPr>
          </w:p>
        </w:tc>
        <w:tc>
          <w:tcPr>
            <w:tcW w:w="705" w:type="dxa"/>
            <w:vAlign w:val="center"/>
          </w:tcPr>
          <w:p w14:paraId="4E104A74">
            <w:pPr>
              <w:pStyle w:val="41"/>
              <w:rPr>
                <w:rFonts w:ascii="宋体" w:hAnsi="宋体" w:cs="Arial"/>
                <w:sz w:val="24"/>
                <w:szCs w:val="24"/>
              </w:rPr>
            </w:pPr>
          </w:p>
        </w:tc>
        <w:tc>
          <w:tcPr>
            <w:tcW w:w="1200" w:type="dxa"/>
            <w:vAlign w:val="center"/>
          </w:tcPr>
          <w:p w14:paraId="7D329213">
            <w:pPr>
              <w:pStyle w:val="41"/>
              <w:rPr>
                <w:rFonts w:ascii="宋体" w:hAnsi="宋体" w:cs="Arial"/>
                <w:sz w:val="24"/>
                <w:szCs w:val="24"/>
              </w:rPr>
            </w:pPr>
          </w:p>
        </w:tc>
        <w:tc>
          <w:tcPr>
            <w:tcW w:w="784" w:type="dxa"/>
            <w:vAlign w:val="center"/>
          </w:tcPr>
          <w:p w14:paraId="41C505CC">
            <w:pPr>
              <w:pStyle w:val="41"/>
              <w:rPr>
                <w:rFonts w:ascii="宋体" w:hAnsi="宋体" w:cs="Arial"/>
                <w:sz w:val="24"/>
                <w:szCs w:val="24"/>
              </w:rPr>
            </w:pPr>
          </w:p>
        </w:tc>
        <w:tc>
          <w:tcPr>
            <w:tcW w:w="870" w:type="dxa"/>
            <w:vAlign w:val="center"/>
          </w:tcPr>
          <w:p w14:paraId="4D039EEE">
            <w:pPr>
              <w:pStyle w:val="41"/>
              <w:rPr>
                <w:rFonts w:ascii="宋体" w:hAnsi="宋体" w:cs="Arial"/>
                <w:sz w:val="24"/>
                <w:szCs w:val="24"/>
              </w:rPr>
            </w:pPr>
          </w:p>
        </w:tc>
        <w:tc>
          <w:tcPr>
            <w:tcW w:w="1389" w:type="dxa"/>
            <w:vAlign w:val="center"/>
          </w:tcPr>
          <w:p w14:paraId="4509EDBC">
            <w:pPr>
              <w:pStyle w:val="41"/>
              <w:rPr>
                <w:rFonts w:ascii="宋体" w:hAnsi="宋体" w:cs="Arial"/>
                <w:sz w:val="24"/>
                <w:szCs w:val="24"/>
              </w:rPr>
            </w:pPr>
          </w:p>
        </w:tc>
      </w:tr>
      <w:tr w14:paraId="2B643B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EDA02E6">
            <w:pPr>
              <w:pStyle w:val="41"/>
              <w:rPr>
                <w:rFonts w:ascii="宋体" w:hAnsi="宋体" w:cs="Arial"/>
                <w:sz w:val="24"/>
                <w:szCs w:val="24"/>
              </w:rPr>
            </w:pPr>
          </w:p>
        </w:tc>
        <w:tc>
          <w:tcPr>
            <w:tcW w:w="1051" w:type="dxa"/>
            <w:vAlign w:val="center"/>
          </w:tcPr>
          <w:p w14:paraId="45FFED1C">
            <w:pPr>
              <w:pStyle w:val="41"/>
              <w:rPr>
                <w:rFonts w:ascii="宋体" w:hAnsi="宋体" w:cs="Arial"/>
                <w:sz w:val="24"/>
                <w:szCs w:val="24"/>
              </w:rPr>
            </w:pPr>
          </w:p>
        </w:tc>
        <w:tc>
          <w:tcPr>
            <w:tcW w:w="669" w:type="dxa"/>
            <w:vAlign w:val="center"/>
          </w:tcPr>
          <w:p w14:paraId="4F5F1F2A">
            <w:pPr>
              <w:pStyle w:val="41"/>
              <w:rPr>
                <w:rFonts w:ascii="宋体" w:hAnsi="宋体" w:cs="Arial"/>
                <w:sz w:val="24"/>
                <w:szCs w:val="24"/>
              </w:rPr>
            </w:pPr>
          </w:p>
        </w:tc>
        <w:tc>
          <w:tcPr>
            <w:tcW w:w="855" w:type="dxa"/>
            <w:vAlign w:val="center"/>
          </w:tcPr>
          <w:p w14:paraId="554DC9A3">
            <w:pPr>
              <w:pStyle w:val="41"/>
              <w:rPr>
                <w:rFonts w:ascii="宋体" w:hAnsi="宋体" w:cs="Arial"/>
                <w:sz w:val="24"/>
                <w:szCs w:val="24"/>
              </w:rPr>
            </w:pPr>
          </w:p>
        </w:tc>
        <w:tc>
          <w:tcPr>
            <w:tcW w:w="705" w:type="dxa"/>
            <w:vAlign w:val="center"/>
          </w:tcPr>
          <w:p w14:paraId="060190E6">
            <w:pPr>
              <w:pStyle w:val="41"/>
              <w:rPr>
                <w:rFonts w:ascii="宋体" w:hAnsi="宋体" w:cs="Arial"/>
                <w:sz w:val="24"/>
                <w:szCs w:val="24"/>
              </w:rPr>
            </w:pPr>
          </w:p>
        </w:tc>
        <w:tc>
          <w:tcPr>
            <w:tcW w:w="1200" w:type="dxa"/>
            <w:vAlign w:val="center"/>
          </w:tcPr>
          <w:p w14:paraId="691A1D69">
            <w:pPr>
              <w:pStyle w:val="41"/>
              <w:rPr>
                <w:rFonts w:ascii="宋体" w:hAnsi="宋体" w:cs="Arial"/>
                <w:sz w:val="24"/>
                <w:szCs w:val="24"/>
              </w:rPr>
            </w:pPr>
          </w:p>
        </w:tc>
        <w:tc>
          <w:tcPr>
            <w:tcW w:w="784" w:type="dxa"/>
            <w:vAlign w:val="center"/>
          </w:tcPr>
          <w:p w14:paraId="43088898">
            <w:pPr>
              <w:pStyle w:val="41"/>
              <w:rPr>
                <w:rFonts w:ascii="宋体" w:hAnsi="宋体" w:cs="Arial"/>
                <w:sz w:val="24"/>
                <w:szCs w:val="24"/>
              </w:rPr>
            </w:pPr>
          </w:p>
        </w:tc>
        <w:tc>
          <w:tcPr>
            <w:tcW w:w="870" w:type="dxa"/>
            <w:vAlign w:val="center"/>
          </w:tcPr>
          <w:p w14:paraId="63611D9D">
            <w:pPr>
              <w:pStyle w:val="41"/>
              <w:rPr>
                <w:rFonts w:ascii="宋体" w:hAnsi="宋体" w:cs="Arial"/>
                <w:sz w:val="24"/>
                <w:szCs w:val="24"/>
              </w:rPr>
            </w:pPr>
          </w:p>
        </w:tc>
        <w:tc>
          <w:tcPr>
            <w:tcW w:w="1389" w:type="dxa"/>
            <w:vAlign w:val="center"/>
          </w:tcPr>
          <w:p w14:paraId="42DB7445">
            <w:pPr>
              <w:pStyle w:val="41"/>
              <w:rPr>
                <w:rFonts w:ascii="宋体" w:hAnsi="宋体" w:cs="Arial"/>
                <w:sz w:val="24"/>
                <w:szCs w:val="24"/>
              </w:rPr>
            </w:pPr>
          </w:p>
        </w:tc>
      </w:tr>
      <w:tr w14:paraId="482571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9D08BD">
            <w:pPr>
              <w:pStyle w:val="41"/>
              <w:rPr>
                <w:rFonts w:ascii="宋体" w:hAnsi="宋体" w:cs="Arial"/>
                <w:sz w:val="24"/>
                <w:szCs w:val="24"/>
              </w:rPr>
            </w:pPr>
          </w:p>
        </w:tc>
        <w:tc>
          <w:tcPr>
            <w:tcW w:w="1051" w:type="dxa"/>
            <w:vAlign w:val="center"/>
          </w:tcPr>
          <w:p w14:paraId="2D32F4F1">
            <w:pPr>
              <w:pStyle w:val="41"/>
              <w:rPr>
                <w:rFonts w:ascii="宋体" w:hAnsi="宋体" w:cs="Arial"/>
                <w:sz w:val="24"/>
                <w:szCs w:val="24"/>
              </w:rPr>
            </w:pPr>
          </w:p>
        </w:tc>
        <w:tc>
          <w:tcPr>
            <w:tcW w:w="669" w:type="dxa"/>
            <w:vAlign w:val="center"/>
          </w:tcPr>
          <w:p w14:paraId="0CF30F01">
            <w:pPr>
              <w:pStyle w:val="41"/>
              <w:rPr>
                <w:rFonts w:ascii="宋体" w:hAnsi="宋体" w:cs="Arial"/>
                <w:sz w:val="24"/>
                <w:szCs w:val="24"/>
              </w:rPr>
            </w:pPr>
          </w:p>
        </w:tc>
        <w:tc>
          <w:tcPr>
            <w:tcW w:w="855" w:type="dxa"/>
            <w:vAlign w:val="center"/>
          </w:tcPr>
          <w:p w14:paraId="5EE1F372">
            <w:pPr>
              <w:pStyle w:val="41"/>
              <w:rPr>
                <w:rFonts w:ascii="宋体" w:hAnsi="宋体" w:cs="Arial"/>
                <w:sz w:val="24"/>
                <w:szCs w:val="24"/>
              </w:rPr>
            </w:pPr>
          </w:p>
        </w:tc>
        <w:tc>
          <w:tcPr>
            <w:tcW w:w="705" w:type="dxa"/>
            <w:vAlign w:val="center"/>
          </w:tcPr>
          <w:p w14:paraId="0F652525">
            <w:pPr>
              <w:pStyle w:val="41"/>
              <w:rPr>
                <w:rFonts w:ascii="宋体" w:hAnsi="宋体" w:cs="Arial"/>
                <w:sz w:val="24"/>
                <w:szCs w:val="24"/>
              </w:rPr>
            </w:pPr>
          </w:p>
        </w:tc>
        <w:tc>
          <w:tcPr>
            <w:tcW w:w="1200" w:type="dxa"/>
            <w:vAlign w:val="center"/>
          </w:tcPr>
          <w:p w14:paraId="4BBBD038">
            <w:pPr>
              <w:pStyle w:val="41"/>
              <w:rPr>
                <w:rFonts w:ascii="宋体" w:hAnsi="宋体" w:cs="Arial"/>
                <w:sz w:val="24"/>
                <w:szCs w:val="24"/>
              </w:rPr>
            </w:pPr>
          </w:p>
        </w:tc>
        <w:tc>
          <w:tcPr>
            <w:tcW w:w="784" w:type="dxa"/>
            <w:vAlign w:val="center"/>
          </w:tcPr>
          <w:p w14:paraId="72F8D3A2">
            <w:pPr>
              <w:pStyle w:val="41"/>
              <w:rPr>
                <w:rFonts w:ascii="宋体" w:hAnsi="宋体" w:cs="Arial"/>
                <w:sz w:val="24"/>
                <w:szCs w:val="24"/>
              </w:rPr>
            </w:pPr>
          </w:p>
        </w:tc>
        <w:tc>
          <w:tcPr>
            <w:tcW w:w="870" w:type="dxa"/>
            <w:vAlign w:val="center"/>
          </w:tcPr>
          <w:p w14:paraId="58D27ED0">
            <w:pPr>
              <w:pStyle w:val="41"/>
              <w:rPr>
                <w:rFonts w:ascii="宋体" w:hAnsi="宋体" w:cs="Arial"/>
                <w:sz w:val="24"/>
                <w:szCs w:val="24"/>
              </w:rPr>
            </w:pPr>
          </w:p>
        </w:tc>
        <w:tc>
          <w:tcPr>
            <w:tcW w:w="1389" w:type="dxa"/>
            <w:vAlign w:val="center"/>
          </w:tcPr>
          <w:p w14:paraId="6928442C">
            <w:pPr>
              <w:pStyle w:val="41"/>
              <w:rPr>
                <w:rFonts w:ascii="宋体" w:hAnsi="宋体" w:cs="Arial"/>
                <w:sz w:val="24"/>
                <w:szCs w:val="24"/>
              </w:rPr>
            </w:pPr>
          </w:p>
        </w:tc>
      </w:tr>
      <w:tr w14:paraId="165976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EFA1054">
            <w:pPr>
              <w:pStyle w:val="41"/>
              <w:rPr>
                <w:rFonts w:ascii="宋体" w:hAnsi="宋体" w:cs="Arial"/>
                <w:sz w:val="24"/>
                <w:szCs w:val="24"/>
              </w:rPr>
            </w:pPr>
          </w:p>
        </w:tc>
        <w:tc>
          <w:tcPr>
            <w:tcW w:w="1051" w:type="dxa"/>
            <w:vAlign w:val="center"/>
          </w:tcPr>
          <w:p w14:paraId="47A6A892">
            <w:pPr>
              <w:pStyle w:val="41"/>
              <w:rPr>
                <w:rFonts w:ascii="宋体" w:hAnsi="宋体" w:cs="Arial"/>
                <w:sz w:val="24"/>
                <w:szCs w:val="24"/>
              </w:rPr>
            </w:pPr>
          </w:p>
        </w:tc>
        <w:tc>
          <w:tcPr>
            <w:tcW w:w="669" w:type="dxa"/>
            <w:vAlign w:val="center"/>
          </w:tcPr>
          <w:p w14:paraId="1F340679">
            <w:pPr>
              <w:pStyle w:val="41"/>
              <w:rPr>
                <w:rFonts w:ascii="宋体" w:hAnsi="宋体" w:cs="Arial"/>
                <w:sz w:val="24"/>
                <w:szCs w:val="24"/>
              </w:rPr>
            </w:pPr>
          </w:p>
        </w:tc>
        <w:tc>
          <w:tcPr>
            <w:tcW w:w="855" w:type="dxa"/>
            <w:vAlign w:val="center"/>
          </w:tcPr>
          <w:p w14:paraId="66785AB2">
            <w:pPr>
              <w:pStyle w:val="41"/>
              <w:rPr>
                <w:rFonts w:ascii="宋体" w:hAnsi="宋体" w:cs="Arial"/>
                <w:sz w:val="24"/>
                <w:szCs w:val="24"/>
              </w:rPr>
            </w:pPr>
          </w:p>
        </w:tc>
        <w:tc>
          <w:tcPr>
            <w:tcW w:w="705" w:type="dxa"/>
            <w:vAlign w:val="center"/>
          </w:tcPr>
          <w:p w14:paraId="2B679702">
            <w:pPr>
              <w:pStyle w:val="41"/>
              <w:rPr>
                <w:rFonts w:ascii="宋体" w:hAnsi="宋体" w:cs="Arial"/>
                <w:sz w:val="24"/>
                <w:szCs w:val="24"/>
              </w:rPr>
            </w:pPr>
          </w:p>
        </w:tc>
        <w:tc>
          <w:tcPr>
            <w:tcW w:w="1200" w:type="dxa"/>
            <w:vAlign w:val="center"/>
          </w:tcPr>
          <w:p w14:paraId="688658FB">
            <w:pPr>
              <w:pStyle w:val="41"/>
              <w:rPr>
                <w:rFonts w:ascii="宋体" w:hAnsi="宋体" w:cs="Arial"/>
                <w:sz w:val="24"/>
                <w:szCs w:val="24"/>
              </w:rPr>
            </w:pPr>
          </w:p>
        </w:tc>
        <w:tc>
          <w:tcPr>
            <w:tcW w:w="784" w:type="dxa"/>
            <w:vAlign w:val="center"/>
          </w:tcPr>
          <w:p w14:paraId="14750F33">
            <w:pPr>
              <w:pStyle w:val="41"/>
              <w:rPr>
                <w:rFonts w:ascii="宋体" w:hAnsi="宋体" w:cs="Arial"/>
                <w:sz w:val="24"/>
                <w:szCs w:val="24"/>
              </w:rPr>
            </w:pPr>
          </w:p>
        </w:tc>
        <w:tc>
          <w:tcPr>
            <w:tcW w:w="870" w:type="dxa"/>
            <w:vAlign w:val="center"/>
          </w:tcPr>
          <w:p w14:paraId="65DF524B">
            <w:pPr>
              <w:pStyle w:val="41"/>
              <w:rPr>
                <w:rFonts w:ascii="宋体" w:hAnsi="宋体" w:cs="Arial"/>
                <w:sz w:val="24"/>
                <w:szCs w:val="24"/>
              </w:rPr>
            </w:pPr>
          </w:p>
        </w:tc>
        <w:tc>
          <w:tcPr>
            <w:tcW w:w="1389" w:type="dxa"/>
            <w:vAlign w:val="center"/>
          </w:tcPr>
          <w:p w14:paraId="459E78D1">
            <w:pPr>
              <w:pStyle w:val="41"/>
              <w:rPr>
                <w:rFonts w:ascii="宋体" w:hAnsi="宋体" w:cs="Arial"/>
                <w:sz w:val="24"/>
                <w:szCs w:val="24"/>
              </w:rPr>
            </w:pPr>
          </w:p>
        </w:tc>
      </w:tr>
    </w:tbl>
    <w:p w14:paraId="5E3591D4">
      <w:pPr>
        <w:adjustRightInd w:val="0"/>
        <w:snapToGrid w:val="0"/>
        <w:ind w:firstLine="448" w:firstLineChars="200"/>
        <w:rPr>
          <w:rFonts w:hint="eastAsia" w:ascii="宋体" w:hAnsi="Times New Roman" w:eastAsia="宋体" w:cs="Times New Roman"/>
          <w:sz w:val="24"/>
        </w:rPr>
      </w:pPr>
      <w:r>
        <w:rPr>
          <w:rFonts w:hint="eastAsia" w:ascii="宋体" w:hAnsi="Times New Roman" w:eastAsia="宋体" w:cs="Times New Roman"/>
          <w:sz w:val="24"/>
        </w:rPr>
        <w:t>注：</w:t>
      </w:r>
    </w:p>
    <w:p w14:paraId="7AC92687">
      <w:pPr>
        <w:adjustRightInd w:val="0"/>
        <w:snapToGrid w:val="0"/>
        <w:ind w:firstLine="448" w:firstLineChars="200"/>
        <w:rPr>
          <w:rFonts w:hint="eastAsia" w:ascii="宋体" w:hAnsi="Times New Roman" w:eastAsia="宋体" w:cs="Times New Roman"/>
          <w:sz w:val="24"/>
        </w:rPr>
      </w:pPr>
      <w:r>
        <w:rPr>
          <w:rFonts w:hint="eastAsia" w:ascii="宋体" w:hAnsi="Times New Roman" w:eastAsia="宋体" w:cs="Times New Roman"/>
          <w:sz w:val="24"/>
        </w:rPr>
        <w:t>1.上表列出的人员，需附其资格证书的复印件。</w:t>
      </w:r>
    </w:p>
    <w:p w14:paraId="5A647F43">
      <w:pPr>
        <w:adjustRightInd w:val="0"/>
        <w:snapToGrid w:val="0"/>
        <w:ind w:firstLine="448" w:firstLineChars="200"/>
        <w:rPr>
          <w:rFonts w:hint="eastAsia" w:ascii="宋体" w:hAnsi="Times New Roman" w:eastAsia="宋体" w:cs="Times New Roman"/>
          <w:sz w:val="24"/>
        </w:rPr>
      </w:pPr>
      <w:r>
        <w:rPr>
          <w:rFonts w:hint="eastAsia" w:ascii="宋体" w:hAnsi="Times New Roman" w:eastAsia="宋体" w:cs="Times New Roman"/>
          <w:sz w:val="24"/>
        </w:rPr>
        <w:t>2.</w:t>
      </w:r>
      <w:r>
        <w:rPr>
          <w:rFonts w:hint="eastAsia" w:ascii="宋体" w:cs="Times New Roman"/>
          <w:sz w:val="24"/>
          <w:lang w:eastAsia="zh-CN"/>
        </w:rPr>
        <w:t>采购文件</w:t>
      </w:r>
      <w:r>
        <w:rPr>
          <w:rFonts w:hint="eastAsia" w:ascii="宋体" w:hAnsi="Times New Roman" w:eastAsia="宋体" w:cs="Times New Roman"/>
          <w:sz w:val="24"/>
        </w:rPr>
        <w:t>中要求提供上述人员在本单位服务的证明或其他材料的，应按要求在本表后提供。</w:t>
      </w:r>
    </w:p>
    <w:p w14:paraId="1FE1426E">
      <w:pPr>
        <w:tabs>
          <w:tab w:val="left" w:pos="1573"/>
        </w:tabs>
        <w:ind w:left="869" w:leftChars="448"/>
        <w:rPr>
          <w:rFonts w:ascii="宋体" w:hAnsi="宋体"/>
          <w:bCs/>
          <w:sz w:val="24"/>
        </w:rPr>
      </w:pPr>
    </w:p>
    <w:p w14:paraId="60ABD666">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3044BE7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0CA4CE3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42FBD654">
      <w:pPr>
        <w:adjustRightInd w:val="0"/>
        <w:snapToGrid w:val="0"/>
        <w:ind w:firstLine="2016" w:firstLineChars="900"/>
        <w:outlineLvl w:val="0"/>
        <w:rPr>
          <w:rFonts w:ascii="宋体"/>
          <w:sz w:val="24"/>
        </w:rPr>
      </w:pPr>
      <w:r>
        <w:rPr>
          <w:rFonts w:hint="eastAsia" w:ascii="宋体"/>
          <w:sz w:val="24"/>
        </w:rPr>
        <w:t xml:space="preserve">                 </w:t>
      </w:r>
    </w:p>
    <w:p w14:paraId="2DAA4A82">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1F71846F">
      <w:pPr>
        <w:pStyle w:val="4"/>
        <w:rPr>
          <w:rFonts w:ascii="黑体" w:hAnsi="黑体" w:eastAsia="黑体"/>
          <w:b w:val="0"/>
          <w:bCs w:val="0"/>
          <w:kern w:val="0"/>
          <w:sz w:val="30"/>
          <w:szCs w:val="30"/>
        </w:rPr>
      </w:pPr>
    </w:p>
    <w:p w14:paraId="39CADBAB">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3DF00350">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28C27ECF">
      <w:pPr>
        <w:autoSpaceDE w:val="0"/>
        <w:autoSpaceDN w:val="0"/>
        <w:adjustRightInd w:val="0"/>
        <w:spacing w:before="156" w:beforeLines="50" w:after="156" w:afterLines="50"/>
        <w:rPr>
          <w:rFonts w:ascii="宋体" w:hAnsi="宋体"/>
          <w:kern w:val="0"/>
          <w:szCs w:val="21"/>
        </w:rPr>
      </w:pPr>
      <w:r>
        <w:rPr>
          <w:rFonts w:hint="eastAsia" w:ascii="宋体" w:hAnsi="宋体"/>
          <w:kern w:val="0"/>
          <w:szCs w:val="21"/>
        </w:rPr>
        <w:t xml:space="preserve">    </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077BF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1D4EED9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31726AE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551003A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34EFBD0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4E5A589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71E34AF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r>
              <w:rPr>
                <w:rFonts w:hint="eastAsia" w:ascii="黑体" w:hAnsi="黑体" w:eastAsia="黑体" w:cs="黑体"/>
                <w:sz w:val="24"/>
              </w:rPr>
              <w:t xml:space="preserve">      </w:t>
            </w:r>
            <w:r>
              <w:rPr>
                <w:rFonts w:hint="eastAsia" w:ascii="黑体" w:hAnsi="黑体" w:eastAsia="黑体" w:cs="黑体"/>
                <w:sz w:val="24"/>
                <w:lang w:val="zh-CN"/>
              </w:rPr>
              <w:t>联系人电话</w:t>
            </w:r>
          </w:p>
        </w:tc>
        <w:tc>
          <w:tcPr>
            <w:tcW w:w="915" w:type="dxa"/>
            <w:vAlign w:val="center"/>
          </w:tcPr>
          <w:p w14:paraId="06E6F3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6FFF1B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123AE913">
            <w:pPr>
              <w:pStyle w:val="42"/>
              <w:jc w:val="center"/>
              <w:rPr>
                <w:rFonts w:ascii="宋体" w:hAnsi="宋体" w:cs="Arial"/>
                <w:sz w:val="24"/>
              </w:rPr>
            </w:pPr>
            <w:r>
              <w:rPr>
                <w:rFonts w:hint="eastAsia" w:ascii="宋体" w:hAnsi="宋体" w:cs="Arial"/>
                <w:sz w:val="24"/>
              </w:rPr>
              <w:t>1</w:t>
            </w:r>
          </w:p>
        </w:tc>
        <w:tc>
          <w:tcPr>
            <w:tcW w:w="1216" w:type="dxa"/>
            <w:vAlign w:val="center"/>
          </w:tcPr>
          <w:p w14:paraId="77D22B49">
            <w:pPr>
              <w:pStyle w:val="42"/>
              <w:jc w:val="center"/>
              <w:rPr>
                <w:rFonts w:ascii="宋体" w:hAnsi="宋体" w:cs="Arial"/>
                <w:sz w:val="24"/>
              </w:rPr>
            </w:pPr>
          </w:p>
        </w:tc>
        <w:tc>
          <w:tcPr>
            <w:tcW w:w="1845" w:type="dxa"/>
          </w:tcPr>
          <w:p w14:paraId="08BF6D53">
            <w:pPr>
              <w:pStyle w:val="42"/>
              <w:rPr>
                <w:rFonts w:ascii="宋体" w:hAnsi="宋体" w:cs="Arial"/>
                <w:sz w:val="24"/>
              </w:rPr>
            </w:pPr>
          </w:p>
        </w:tc>
        <w:tc>
          <w:tcPr>
            <w:tcW w:w="795" w:type="dxa"/>
          </w:tcPr>
          <w:p w14:paraId="65A92168">
            <w:pPr>
              <w:pStyle w:val="42"/>
              <w:rPr>
                <w:rFonts w:ascii="宋体" w:hAnsi="宋体" w:cs="Arial"/>
                <w:sz w:val="24"/>
              </w:rPr>
            </w:pPr>
          </w:p>
        </w:tc>
        <w:tc>
          <w:tcPr>
            <w:tcW w:w="1240" w:type="dxa"/>
          </w:tcPr>
          <w:p w14:paraId="334BCC20">
            <w:pPr>
              <w:pStyle w:val="42"/>
              <w:rPr>
                <w:rFonts w:ascii="宋体" w:hAnsi="宋体" w:cs="Arial"/>
                <w:sz w:val="24"/>
              </w:rPr>
            </w:pPr>
          </w:p>
        </w:tc>
        <w:tc>
          <w:tcPr>
            <w:tcW w:w="1982" w:type="dxa"/>
          </w:tcPr>
          <w:p w14:paraId="7050978C">
            <w:pPr>
              <w:pStyle w:val="42"/>
              <w:rPr>
                <w:rFonts w:ascii="宋体" w:hAnsi="宋体" w:cs="Arial"/>
                <w:sz w:val="24"/>
              </w:rPr>
            </w:pPr>
          </w:p>
        </w:tc>
        <w:tc>
          <w:tcPr>
            <w:tcW w:w="915" w:type="dxa"/>
          </w:tcPr>
          <w:p w14:paraId="15C891A2">
            <w:pPr>
              <w:pStyle w:val="42"/>
              <w:rPr>
                <w:rFonts w:ascii="宋体" w:hAnsi="宋体" w:cs="Arial"/>
                <w:sz w:val="24"/>
              </w:rPr>
            </w:pPr>
          </w:p>
        </w:tc>
      </w:tr>
      <w:tr w14:paraId="5E3DCA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600A2876">
            <w:pPr>
              <w:pStyle w:val="42"/>
              <w:jc w:val="center"/>
              <w:rPr>
                <w:rFonts w:ascii="宋体" w:hAnsi="宋体" w:cs="Arial"/>
                <w:sz w:val="24"/>
              </w:rPr>
            </w:pPr>
            <w:r>
              <w:rPr>
                <w:rFonts w:hint="eastAsia" w:ascii="宋体" w:hAnsi="宋体" w:cs="Arial"/>
                <w:sz w:val="24"/>
              </w:rPr>
              <w:t>2</w:t>
            </w:r>
          </w:p>
        </w:tc>
        <w:tc>
          <w:tcPr>
            <w:tcW w:w="1216" w:type="dxa"/>
            <w:vAlign w:val="center"/>
          </w:tcPr>
          <w:p w14:paraId="076DC182">
            <w:pPr>
              <w:pStyle w:val="42"/>
              <w:jc w:val="center"/>
              <w:rPr>
                <w:rFonts w:ascii="宋体" w:hAnsi="宋体" w:cs="Arial"/>
                <w:sz w:val="24"/>
              </w:rPr>
            </w:pPr>
          </w:p>
        </w:tc>
        <w:tc>
          <w:tcPr>
            <w:tcW w:w="1845" w:type="dxa"/>
          </w:tcPr>
          <w:p w14:paraId="79708413">
            <w:pPr>
              <w:pStyle w:val="42"/>
              <w:rPr>
                <w:rFonts w:ascii="宋体" w:hAnsi="宋体" w:cs="Arial"/>
                <w:sz w:val="24"/>
              </w:rPr>
            </w:pPr>
          </w:p>
        </w:tc>
        <w:tc>
          <w:tcPr>
            <w:tcW w:w="795" w:type="dxa"/>
          </w:tcPr>
          <w:p w14:paraId="621EAD72">
            <w:pPr>
              <w:pStyle w:val="42"/>
              <w:rPr>
                <w:rFonts w:ascii="宋体" w:hAnsi="宋体" w:cs="Arial"/>
                <w:sz w:val="24"/>
              </w:rPr>
            </w:pPr>
          </w:p>
        </w:tc>
        <w:tc>
          <w:tcPr>
            <w:tcW w:w="1240" w:type="dxa"/>
          </w:tcPr>
          <w:p w14:paraId="4639B5DE">
            <w:pPr>
              <w:pStyle w:val="42"/>
              <w:rPr>
                <w:rFonts w:ascii="宋体" w:hAnsi="宋体" w:cs="Arial"/>
                <w:sz w:val="24"/>
              </w:rPr>
            </w:pPr>
          </w:p>
        </w:tc>
        <w:tc>
          <w:tcPr>
            <w:tcW w:w="1982" w:type="dxa"/>
          </w:tcPr>
          <w:p w14:paraId="6616B939">
            <w:pPr>
              <w:pStyle w:val="42"/>
              <w:rPr>
                <w:rFonts w:ascii="宋体" w:hAnsi="宋体" w:cs="Arial"/>
                <w:sz w:val="24"/>
              </w:rPr>
            </w:pPr>
          </w:p>
        </w:tc>
        <w:tc>
          <w:tcPr>
            <w:tcW w:w="915" w:type="dxa"/>
          </w:tcPr>
          <w:p w14:paraId="5AC8E270">
            <w:pPr>
              <w:pStyle w:val="42"/>
              <w:rPr>
                <w:rFonts w:ascii="宋体" w:hAnsi="宋体" w:cs="Arial"/>
                <w:sz w:val="24"/>
              </w:rPr>
            </w:pPr>
          </w:p>
        </w:tc>
      </w:tr>
      <w:tr w14:paraId="1CC74D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1CB21400">
            <w:pPr>
              <w:pStyle w:val="42"/>
              <w:jc w:val="center"/>
              <w:rPr>
                <w:rFonts w:ascii="宋体" w:hAnsi="宋体" w:cs="Arial"/>
                <w:sz w:val="24"/>
              </w:rPr>
            </w:pPr>
            <w:r>
              <w:rPr>
                <w:rFonts w:hint="eastAsia" w:ascii="宋体" w:hAnsi="宋体" w:cs="Arial"/>
                <w:sz w:val="24"/>
              </w:rPr>
              <w:t>3</w:t>
            </w:r>
          </w:p>
        </w:tc>
        <w:tc>
          <w:tcPr>
            <w:tcW w:w="1216" w:type="dxa"/>
            <w:vAlign w:val="center"/>
          </w:tcPr>
          <w:p w14:paraId="269674B0">
            <w:pPr>
              <w:pStyle w:val="42"/>
              <w:jc w:val="center"/>
              <w:rPr>
                <w:rFonts w:ascii="宋体" w:hAnsi="宋体" w:cs="Arial"/>
                <w:sz w:val="24"/>
              </w:rPr>
            </w:pPr>
          </w:p>
        </w:tc>
        <w:tc>
          <w:tcPr>
            <w:tcW w:w="1845" w:type="dxa"/>
          </w:tcPr>
          <w:p w14:paraId="0ACA680B">
            <w:pPr>
              <w:pStyle w:val="42"/>
              <w:rPr>
                <w:rFonts w:ascii="宋体" w:hAnsi="宋体" w:cs="Arial"/>
                <w:sz w:val="24"/>
              </w:rPr>
            </w:pPr>
          </w:p>
        </w:tc>
        <w:tc>
          <w:tcPr>
            <w:tcW w:w="795" w:type="dxa"/>
          </w:tcPr>
          <w:p w14:paraId="5E8EF1D3">
            <w:pPr>
              <w:pStyle w:val="42"/>
              <w:rPr>
                <w:rFonts w:ascii="宋体" w:hAnsi="宋体" w:cs="Arial"/>
                <w:sz w:val="24"/>
              </w:rPr>
            </w:pPr>
          </w:p>
        </w:tc>
        <w:tc>
          <w:tcPr>
            <w:tcW w:w="1240" w:type="dxa"/>
          </w:tcPr>
          <w:p w14:paraId="3A3D3642">
            <w:pPr>
              <w:pStyle w:val="42"/>
              <w:rPr>
                <w:rFonts w:ascii="宋体" w:hAnsi="宋体" w:cs="Arial"/>
                <w:sz w:val="24"/>
              </w:rPr>
            </w:pPr>
          </w:p>
        </w:tc>
        <w:tc>
          <w:tcPr>
            <w:tcW w:w="1982" w:type="dxa"/>
          </w:tcPr>
          <w:p w14:paraId="5BB3801C">
            <w:pPr>
              <w:pStyle w:val="42"/>
              <w:rPr>
                <w:rFonts w:ascii="宋体" w:hAnsi="宋体" w:cs="Arial"/>
                <w:sz w:val="24"/>
              </w:rPr>
            </w:pPr>
          </w:p>
        </w:tc>
        <w:tc>
          <w:tcPr>
            <w:tcW w:w="915" w:type="dxa"/>
          </w:tcPr>
          <w:p w14:paraId="30D11A12">
            <w:pPr>
              <w:pStyle w:val="42"/>
              <w:rPr>
                <w:rFonts w:ascii="宋体" w:hAnsi="宋体" w:cs="Arial"/>
                <w:sz w:val="24"/>
              </w:rPr>
            </w:pPr>
          </w:p>
        </w:tc>
      </w:tr>
      <w:tr w14:paraId="5E8C12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BA2C6B7">
            <w:pPr>
              <w:pStyle w:val="42"/>
              <w:jc w:val="center"/>
              <w:rPr>
                <w:rFonts w:ascii="宋体" w:hAnsi="宋体" w:cs="Arial"/>
                <w:sz w:val="24"/>
              </w:rPr>
            </w:pPr>
            <w:r>
              <w:rPr>
                <w:rFonts w:hint="eastAsia" w:ascii="宋体" w:hAnsi="宋体" w:cs="Arial"/>
                <w:sz w:val="24"/>
              </w:rPr>
              <w:t>4</w:t>
            </w:r>
          </w:p>
        </w:tc>
        <w:tc>
          <w:tcPr>
            <w:tcW w:w="1216" w:type="dxa"/>
          </w:tcPr>
          <w:p w14:paraId="5C7A85F2">
            <w:pPr>
              <w:pStyle w:val="42"/>
              <w:rPr>
                <w:rFonts w:ascii="宋体" w:hAnsi="宋体" w:cs="Arial"/>
                <w:sz w:val="24"/>
              </w:rPr>
            </w:pPr>
          </w:p>
        </w:tc>
        <w:tc>
          <w:tcPr>
            <w:tcW w:w="1845" w:type="dxa"/>
          </w:tcPr>
          <w:p w14:paraId="7F113F52">
            <w:pPr>
              <w:pStyle w:val="42"/>
              <w:rPr>
                <w:rFonts w:ascii="宋体" w:hAnsi="宋体" w:cs="Arial"/>
                <w:sz w:val="24"/>
              </w:rPr>
            </w:pPr>
          </w:p>
        </w:tc>
        <w:tc>
          <w:tcPr>
            <w:tcW w:w="795" w:type="dxa"/>
          </w:tcPr>
          <w:p w14:paraId="3DD289D6">
            <w:pPr>
              <w:pStyle w:val="42"/>
              <w:rPr>
                <w:rFonts w:ascii="宋体" w:hAnsi="宋体" w:cs="Arial"/>
                <w:sz w:val="24"/>
              </w:rPr>
            </w:pPr>
          </w:p>
        </w:tc>
        <w:tc>
          <w:tcPr>
            <w:tcW w:w="1240" w:type="dxa"/>
          </w:tcPr>
          <w:p w14:paraId="071A7CDF">
            <w:pPr>
              <w:pStyle w:val="42"/>
              <w:rPr>
                <w:rFonts w:ascii="宋体" w:hAnsi="宋体" w:cs="Arial"/>
                <w:sz w:val="24"/>
              </w:rPr>
            </w:pPr>
          </w:p>
        </w:tc>
        <w:tc>
          <w:tcPr>
            <w:tcW w:w="1982" w:type="dxa"/>
          </w:tcPr>
          <w:p w14:paraId="3D955A1E">
            <w:pPr>
              <w:pStyle w:val="42"/>
              <w:rPr>
                <w:rFonts w:ascii="宋体" w:hAnsi="宋体" w:cs="Arial"/>
                <w:sz w:val="24"/>
              </w:rPr>
            </w:pPr>
          </w:p>
        </w:tc>
        <w:tc>
          <w:tcPr>
            <w:tcW w:w="915" w:type="dxa"/>
          </w:tcPr>
          <w:p w14:paraId="2567CB82">
            <w:pPr>
              <w:pStyle w:val="42"/>
              <w:rPr>
                <w:rFonts w:ascii="宋体" w:hAnsi="宋体" w:cs="Arial"/>
                <w:sz w:val="24"/>
              </w:rPr>
            </w:pPr>
          </w:p>
        </w:tc>
      </w:tr>
      <w:tr w14:paraId="61C04E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23C1807">
            <w:pPr>
              <w:pStyle w:val="42"/>
              <w:jc w:val="center"/>
              <w:rPr>
                <w:rFonts w:ascii="宋体" w:hAnsi="宋体" w:cs="Arial"/>
                <w:sz w:val="24"/>
              </w:rPr>
            </w:pPr>
            <w:r>
              <w:rPr>
                <w:rFonts w:hint="eastAsia" w:ascii="宋体" w:hAnsi="宋体" w:cs="Arial"/>
                <w:sz w:val="24"/>
              </w:rPr>
              <w:t>5</w:t>
            </w:r>
          </w:p>
        </w:tc>
        <w:tc>
          <w:tcPr>
            <w:tcW w:w="1216" w:type="dxa"/>
          </w:tcPr>
          <w:p w14:paraId="63D29914">
            <w:pPr>
              <w:pStyle w:val="42"/>
              <w:rPr>
                <w:rFonts w:ascii="宋体" w:hAnsi="宋体" w:cs="Arial"/>
                <w:sz w:val="24"/>
              </w:rPr>
            </w:pPr>
          </w:p>
        </w:tc>
        <w:tc>
          <w:tcPr>
            <w:tcW w:w="1845" w:type="dxa"/>
          </w:tcPr>
          <w:p w14:paraId="468A934E">
            <w:pPr>
              <w:pStyle w:val="42"/>
              <w:rPr>
                <w:rFonts w:ascii="宋体" w:hAnsi="宋体" w:cs="Arial"/>
                <w:sz w:val="24"/>
              </w:rPr>
            </w:pPr>
          </w:p>
        </w:tc>
        <w:tc>
          <w:tcPr>
            <w:tcW w:w="795" w:type="dxa"/>
          </w:tcPr>
          <w:p w14:paraId="09DF9806">
            <w:pPr>
              <w:pStyle w:val="42"/>
              <w:rPr>
                <w:rFonts w:ascii="宋体" w:hAnsi="宋体" w:cs="Arial"/>
                <w:sz w:val="24"/>
              </w:rPr>
            </w:pPr>
          </w:p>
        </w:tc>
        <w:tc>
          <w:tcPr>
            <w:tcW w:w="1240" w:type="dxa"/>
          </w:tcPr>
          <w:p w14:paraId="4E70031D">
            <w:pPr>
              <w:pStyle w:val="42"/>
              <w:rPr>
                <w:rFonts w:ascii="宋体" w:hAnsi="宋体" w:cs="Arial"/>
                <w:sz w:val="24"/>
              </w:rPr>
            </w:pPr>
          </w:p>
        </w:tc>
        <w:tc>
          <w:tcPr>
            <w:tcW w:w="1982" w:type="dxa"/>
          </w:tcPr>
          <w:p w14:paraId="4880B67A">
            <w:pPr>
              <w:pStyle w:val="42"/>
              <w:rPr>
                <w:rFonts w:ascii="宋体" w:hAnsi="宋体" w:cs="Arial"/>
                <w:sz w:val="24"/>
              </w:rPr>
            </w:pPr>
          </w:p>
        </w:tc>
        <w:tc>
          <w:tcPr>
            <w:tcW w:w="915" w:type="dxa"/>
          </w:tcPr>
          <w:p w14:paraId="534EEF03">
            <w:pPr>
              <w:pStyle w:val="42"/>
              <w:rPr>
                <w:rFonts w:ascii="宋体" w:hAnsi="宋体" w:cs="Arial"/>
                <w:sz w:val="24"/>
              </w:rPr>
            </w:pPr>
          </w:p>
        </w:tc>
      </w:tr>
      <w:tr w14:paraId="1D0478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1080A24">
            <w:pPr>
              <w:pStyle w:val="42"/>
              <w:jc w:val="center"/>
              <w:rPr>
                <w:rFonts w:ascii="宋体" w:hAnsi="宋体" w:cs="Arial"/>
                <w:sz w:val="24"/>
              </w:rPr>
            </w:pPr>
            <w:r>
              <w:rPr>
                <w:rFonts w:hint="eastAsia" w:ascii="宋体" w:hAnsi="宋体" w:cs="Arial"/>
                <w:sz w:val="24"/>
              </w:rPr>
              <w:t>6</w:t>
            </w:r>
          </w:p>
        </w:tc>
        <w:tc>
          <w:tcPr>
            <w:tcW w:w="1216" w:type="dxa"/>
          </w:tcPr>
          <w:p w14:paraId="2DE528AF">
            <w:pPr>
              <w:pStyle w:val="42"/>
              <w:rPr>
                <w:rFonts w:ascii="宋体" w:hAnsi="宋体" w:cs="Arial"/>
                <w:sz w:val="24"/>
              </w:rPr>
            </w:pPr>
          </w:p>
        </w:tc>
        <w:tc>
          <w:tcPr>
            <w:tcW w:w="1845" w:type="dxa"/>
          </w:tcPr>
          <w:p w14:paraId="5EF78271">
            <w:pPr>
              <w:pStyle w:val="42"/>
              <w:rPr>
                <w:rFonts w:ascii="宋体" w:hAnsi="宋体" w:cs="Arial"/>
                <w:sz w:val="24"/>
              </w:rPr>
            </w:pPr>
          </w:p>
        </w:tc>
        <w:tc>
          <w:tcPr>
            <w:tcW w:w="795" w:type="dxa"/>
          </w:tcPr>
          <w:p w14:paraId="0987C5D2">
            <w:pPr>
              <w:pStyle w:val="42"/>
              <w:rPr>
                <w:rFonts w:ascii="宋体" w:hAnsi="宋体" w:cs="Arial"/>
                <w:sz w:val="24"/>
              </w:rPr>
            </w:pPr>
          </w:p>
        </w:tc>
        <w:tc>
          <w:tcPr>
            <w:tcW w:w="1240" w:type="dxa"/>
          </w:tcPr>
          <w:p w14:paraId="10A1DDAB">
            <w:pPr>
              <w:pStyle w:val="42"/>
              <w:rPr>
                <w:rFonts w:ascii="宋体" w:hAnsi="宋体" w:cs="Arial"/>
                <w:sz w:val="24"/>
              </w:rPr>
            </w:pPr>
          </w:p>
        </w:tc>
        <w:tc>
          <w:tcPr>
            <w:tcW w:w="1982" w:type="dxa"/>
          </w:tcPr>
          <w:p w14:paraId="2E39597A">
            <w:pPr>
              <w:pStyle w:val="42"/>
              <w:rPr>
                <w:rFonts w:ascii="宋体" w:hAnsi="宋体" w:cs="Arial"/>
                <w:sz w:val="24"/>
              </w:rPr>
            </w:pPr>
          </w:p>
        </w:tc>
        <w:tc>
          <w:tcPr>
            <w:tcW w:w="915" w:type="dxa"/>
          </w:tcPr>
          <w:p w14:paraId="7E30BB29">
            <w:pPr>
              <w:pStyle w:val="42"/>
              <w:rPr>
                <w:rFonts w:ascii="宋体" w:hAnsi="宋体" w:cs="Arial"/>
                <w:sz w:val="24"/>
              </w:rPr>
            </w:pPr>
          </w:p>
        </w:tc>
      </w:tr>
      <w:tr w14:paraId="49BBB7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060E7FB">
            <w:pPr>
              <w:pStyle w:val="42"/>
              <w:jc w:val="center"/>
              <w:rPr>
                <w:rFonts w:ascii="宋体" w:hAnsi="宋体" w:cs="Arial"/>
                <w:sz w:val="24"/>
              </w:rPr>
            </w:pPr>
            <w:r>
              <w:rPr>
                <w:rFonts w:hint="eastAsia" w:ascii="宋体" w:hAnsi="宋体" w:cs="Arial"/>
                <w:sz w:val="24"/>
              </w:rPr>
              <w:t>…</w:t>
            </w:r>
          </w:p>
        </w:tc>
        <w:tc>
          <w:tcPr>
            <w:tcW w:w="1216" w:type="dxa"/>
          </w:tcPr>
          <w:p w14:paraId="375095AC">
            <w:pPr>
              <w:pStyle w:val="42"/>
              <w:rPr>
                <w:rFonts w:ascii="宋体" w:hAnsi="宋体" w:cs="Arial"/>
                <w:sz w:val="24"/>
              </w:rPr>
            </w:pPr>
          </w:p>
        </w:tc>
        <w:tc>
          <w:tcPr>
            <w:tcW w:w="1845" w:type="dxa"/>
          </w:tcPr>
          <w:p w14:paraId="00863DA6">
            <w:pPr>
              <w:pStyle w:val="42"/>
              <w:rPr>
                <w:rFonts w:ascii="宋体" w:hAnsi="宋体" w:cs="Arial"/>
                <w:sz w:val="24"/>
              </w:rPr>
            </w:pPr>
          </w:p>
        </w:tc>
        <w:tc>
          <w:tcPr>
            <w:tcW w:w="795" w:type="dxa"/>
          </w:tcPr>
          <w:p w14:paraId="39161E36">
            <w:pPr>
              <w:pStyle w:val="42"/>
              <w:rPr>
                <w:rFonts w:ascii="宋体" w:hAnsi="宋体" w:cs="Arial"/>
                <w:sz w:val="24"/>
              </w:rPr>
            </w:pPr>
          </w:p>
        </w:tc>
        <w:tc>
          <w:tcPr>
            <w:tcW w:w="1240" w:type="dxa"/>
          </w:tcPr>
          <w:p w14:paraId="2891AB69">
            <w:pPr>
              <w:pStyle w:val="42"/>
              <w:rPr>
                <w:rFonts w:ascii="宋体" w:hAnsi="宋体" w:cs="Arial"/>
                <w:sz w:val="24"/>
              </w:rPr>
            </w:pPr>
          </w:p>
        </w:tc>
        <w:tc>
          <w:tcPr>
            <w:tcW w:w="1982" w:type="dxa"/>
          </w:tcPr>
          <w:p w14:paraId="3E61F413">
            <w:pPr>
              <w:pStyle w:val="42"/>
              <w:rPr>
                <w:rFonts w:ascii="宋体" w:hAnsi="宋体" w:cs="Arial"/>
                <w:sz w:val="24"/>
              </w:rPr>
            </w:pPr>
          </w:p>
        </w:tc>
        <w:tc>
          <w:tcPr>
            <w:tcW w:w="915" w:type="dxa"/>
          </w:tcPr>
          <w:p w14:paraId="5996D784">
            <w:pPr>
              <w:pStyle w:val="42"/>
              <w:rPr>
                <w:rFonts w:ascii="宋体" w:hAnsi="宋体" w:cs="Arial"/>
                <w:sz w:val="24"/>
              </w:rPr>
            </w:pPr>
          </w:p>
        </w:tc>
      </w:tr>
      <w:tr w14:paraId="02BA6E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756D078">
            <w:pPr>
              <w:pStyle w:val="42"/>
              <w:rPr>
                <w:rFonts w:ascii="宋体" w:hAnsi="宋体" w:cs="Arial"/>
                <w:sz w:val="24"/>
              </w:rPr>
            </w:pPr>
          </w:p>
        </w:tc>
        <w:tc>
          <w:tcPr>
            <w:tcW w:w="1216" w:type="dxa"/>
          </w:tcPr>
          <w:p w14:paraId="34F21CED">
            <w:pPr>
              <w:pStyle w:val="42"/>
              <w:rPr>
                <w:rFonts w:ascii="宋体" w:hAnsi="宋体" w:cs="Arial"/>
                <w:sz w:val="24"/>
              </w:rPr>
            </w:pPr>
          </w:p>
        </w:tc>
        <w:tc>
          <w:tcPr>
            <w:tcW w:w="1845" w:type="dxa"/>
          </w:tcPr>
          <w:p w14:paraId="4D52ADDB">
            <w:pPr>
              <w:pStyle w:val="42"/>
              <w:rPr>
                <w:rFonts w:ascii="宋体" w:hAnsi="宋体" w:cs="Arial"/>
                <w:sz w:val="24"/>
              </w:rPr>
            </w:pPr>
          </w:p>
        </w:tc>
        <w:tc>
          <w:tcPr>
            <w:tcW w:w="795" w:type="dxa"/>
          </w:tcPr>
          <w:p w14:paraId="3DBC0F22">
            <w:pPr>
              <w:pStyle w:val="42"/>
              <w:rPr>
                <w:rFonts w:ascii="宋体" w:hAnsi="宋体" w:cs="Arial"/>
                <w:sz w:val="24"/>
              </w:rPr>
            </w:pPr>
          </w:p>
        </w:tc>
        <w:tc>
          <w:tcPr>
            <w:tcW w:w="1240" w:type="dxa"/>
          </w:tcPr>
          <w:p w14:paraId="407378C9">
            <w:pPr>
              <w:pStyle w:val="42"/>
              <w:rPr>
                <w:rFonts w:ascii="宋体" w:hAnsi="宋体" w:cs="Arial"/>
                <w:sz w:val="24"/>
              </w:rPr>
            </w:pPr>
          </w:p>
        </w:tc>
        <w:tc>
          <w:tcPr>
            <w:tcW w:w="1982" w:type="dxa"/>
          </w:tcPr>
          <w:p w14:paraId="6DD672F8">
            <w:pPr>
              <w:pStyle w:val="42"/>
              <w:rPr>
                <w:rFonts w:ascii="宋体" w:hAnsi="宋体" w:cs="Arial"/>
                <w:sz w:val="24"/>
              </w:rPr>
            </w:pPr>
          </w:p>
        </w:tc>
        <w:tc>
          <w:tcPr>
            <w:tcW w:w="915" w:type="dxa"/>
          </w:tcPr>
          <w:p w14:paraId="73F52C48">
            <w:pPr>
              <w:pStyle w:val="42"/>
              <w:rPr>
                <w:rFonts w:ascii="宋体" w:hAnsi="宋体" w:cs="Arial"/>
                <w:sz w:val="24"/>
              </w:rPr>
            </w:pPr>
          </w:p>
        </w:tc>
      </w:tr>
      <w:tr w14:paraId="07F8F9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F71C94C">
            <w:pPr>
              <w:pStyle w:val="42"/>
              <w:rPr>
                <w:rFonts w:ascii="宋体" w:hAnsi="宋体" w:cs="Arial"/>
                <w:sz w:val="24"/>
              </w:rPr>
            </w:pPr>
          </w:p>
        </w:tc>
        <w:tc>
          <w:tcPr>
            <w:tcW w:w="1216" w:type="dxa"/>
          </w:tcPr>
          <w:p w14:paraId="3A851E07">
            <w:pPr>
              <w:pStyle w:val="42"/>
              <w:rPr>
                <w:rFonts w:ascii="宋体" w:hAnsi="宋体" w:cs="Arial"/>
                <w:sz w:val="24"/>
              </w:rPr>
            </w:pPr>
          </w:p>
        </w:tc>
        <w:tc>
          <w:tcPr>
            <w:tcW w:w="1845" w:type="dxa"/>
          </w:tcPr>
          <w:p w14:paraId="6588D821">
            <w:pPr>
              <w:pStyle w:val="42"/>
              <w:rPr>
                <w:rFonts w:ascii="宋体" w:hAnsi="宋体" w:cs="Arial"/>
                <w:sz w:val="24"/>
              </w:rPr>
            </w:pPr>
          </w:p>
        </w:tc>
        <w:tc>
          <w:tcPr>
            <w:tcW w:w="795" w:type="dxa"/>
          </w:tcPr>
          <w:p w14:paraId="4DE7F4AF">
            <w:pPr>
              <w:pStyle w:val="42"/>
              <w:rPr>
                <w:rFonts w:ascii="宋体" w:hAnsi="宋体" w:cs="Arial"/>
                <w:sz w:val="24"/>
              </w:rPr>
            </w:pPr>
          </w:p>
        </w:tc>
        <w:tc>
          <w:tcPr>
            <w:tcW w:w="1240" w:type="dxa"/>
          </w:tcPr>
          <w:p w14:paraId="26F34D69">
            <w:pPr>
              <w:pStyle w:val="42"/>
              <w:rPr>
                <w:rFonts w:ascii="宋体" w:hAnsi="宋体" w:cs="Arial"/>
                <w:sz w:val="24"/>
              </w:rPr>
            </w:pPr>
          </w:p>
        </w:tc>
        <w:tc>
          <w:tcPr>
            <w:tcW w:w="1982" w:type="dxa"/>
          </w:tcPr>
          <w:p w14:paraId="75AA5F45">
            <w:pPr>
              <w:pStyle w:val="42"/>
              <w:rPr>
                <w:rFonts w:ascii="宋体" w:hAnsi="宋体" w:cs="Arial"/>
                <w:sz w:val="24"/>
              </w:rPr>
            </w:pPr>
          </w:p>
        </w:tc>
        <w:tc>
          <w:tcPr>
            <w:tcW w:w="915" w:type="dxa"/>
          </w:tcPr>
          <w:p w14:paraId="2559AAAF">
            <w:pPr>
              <w:pStyle w:val="42"/>
              <w:rPr>
                <w:rFonts w:ascii="宋体" w:hAnsi="宋体" w:cs="Arial"/>
                <w:sz w:val="24"/>
              </w:rPr>
            </w:pPr>
          </w:p>
        </w:tc>
      </w:tr>
      <w:tr w14:paraId="5A8756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4C112ED">
            <w:pPr>
              <w:pStyle w:val="42"/>
              <w:rPr>
                <w:rFonts w:ascii="宋体" w:hAnsi="宋体" w:cs="Arial"/>
                <w:sz w:val="24"/>
              </w:rPr>
            </w:pPr>
          </w:p>
        </w:tc>
        <w:tc>
          <w:tcPr>
            <w:tcW w:w="1216" w:type="dxa"/>
          </w:tcPr>
          <w:p w14:paraId="5CB547E1">
            <w:pPr>
              <w:pStyle w:val="42"/>
              <w:rPr>
                <w:rFonts w:ascii="宋体" w:hAnsi="宋体" w:cs="Arial"/>
                <w:sz w:val="24"/>
              </w:rPr>
            </w:pPr>
          </w:p>
        </w:tc>
        <w:tc>
          <w:tcPr>
            <w:tcW w:w="1845" w:type="dxa"/>
          </w:tcPr>
          <w:p w14:paraId="27FAFD7A">
            <w:pPr>
              <w:pStyle w:val="42"/>
              <w:rPr>
                <w:rFonts w:ascii="宋体" w:hAnsi="宋体" w:cs="Arial"/>
                <w:sz w:val="24"/>
              </w:rPr>
            </w:pPr>
          </w:p>
        </w:tc>
        <w:tc>
          <w:tcPr>
            <w:tcW w:w="795" w:type="dxa"/>
          </w:tcPr>
          <w:p w14:paraId="56A70086">
            <w:pPr>
              <w:pStyle w:val="42"/>
              <w:rPr>
                <w:rFonts w:ascii="宋体" w:hAnsi="宋体" w:cs="Arial"/>
                <w:sz w:val="24"/>
              </w:rPr>
            </w:pPr>
          </w:p>
        </w:tc>
        <w:tc>
          <w:tcPr>
            <w:tcW w:w="1240" w:type="dxa"/>
          </w:tcPr>
          <w:p w14:paraId="0D5EDEF1">
            <w:pPr>
              <w:pStyle w:val="42"/>
              <w:rPr>
                <w:rFonts w:ascii="宋体" w:hAnsi="宋体" w:cs="Arial"/>
                <w:sz w:val="24"/>
              </w:rPr>
            </w:pPr>
          </w:p>
        </w:tc>
        <w:tc>
          <w:tcPr>
            <w:tcW w:w="1982" w:type="dxa"/>
          </w:tcPr>
          <w:p w14:paraId="2C7135A3">
            <w:pPr>
              <w:pStyle w:val="42"/>
              <w:rPr>
                <w:rFonts w:ascii="宋体" w:hAnsi="宋体" w:cs="Arial"/>
                <w:sz w:val="24"/>
              </w:rPr>
            </w:pPr>
          </w:p>
        </w:tc>
        <w:tc>
          <w:tcPr>
            <w:tcW w:w="915" w:type="dxa"/>
          </w:tcPr>
          <w:p w14:paraId="55A27A14">
            <w:pPr>
              <w:pStyle w:val="42"/>
              <w:rPr>
                <w:rFonts w:ascii="宋体" w:hAnsi="宋体" w:cs="Arial"/>
                <w:sz w:val="24"/>
              </w:rPr>
            </w:pPr>
          </w:p>
        </w:tc>
      </w:tr>
      <w:tr w14:paraId="56E3BD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5EF8CA7">
            <w:pPr>
              <w:pStyle w:val="42"/>
              <w:rPr>
                <w:rFonts w:ascii="宋体" w:hAnsi="宋体" w:cs="Arial"/>
                <w:sz w:val="24"/>
              </w:rPr>
            </w:pPr>
          </w:p>
        </w:tc>
        <w:tc>
          <w:tcPr>
            <w:tcW w:w="1216" w:type="dxa"/>
          </w:tcPr>
          <w:p w14:paraId="2782CCEA">
            <w:pPr>
              <w:pStyle w:val="42"/>
              <w:rPr>
                <w:rFonts w:ascii="宋体" w:hAnsi="宋体" w:cs="Arial"/>
                <w:sz w:val="24"/>
              </w:rPr>
            </w:pPr>
          </w:p>
        </w:tc>
        <w:tc>
          <w:tcPr>
            <w:tcW w:w="1845" w:type="dxa"/>
          </w:tcPr>
          <w:p w14:paraId="377B5973">
            <w:pPr>
              <w:pStyle w:val="42"/>
              <w:rPr>
                <w:rFonts w:ascii="宋体" w:hAnsi="宋体" w:cs="Arial"/>
                <w:sz w:val="24"/>
              </w:rPr>
            </w:pPr>
          </w:p>
        </w:tc>
        <w:tc>
          <w:tcPr>
            <w:tcW w:w="795" w:type="dxa"/>
          </w:tcPr>
          <w:p w14:paraId="1D70677F">
            <w:pPr>
              <w:pStyle w:val="42"/>
              <w:rPr>
                <w:rFonts w:ascii="宋体" w:hAnsi="宋体" w:cs="Arial"/>
                <w:sz w:val="24"/>
              </w:rPr>
            </w:pPr>
          </w:p>
        </w:tc>
        <w:tc>
          <w:tcPr>
            <w:tcW w:w="1240" w:type="dxa"/>
          </w:tcPr>
          <w:p w14:paraId="2BDA62F7">
            <w:pPr>
              <w:pStyle w:val="42"/>
              <w:rPr>
                <w:rFonts w:ascii="宋体" w:hAnsi="宋体" w:cs="Arial"/>
                <w:sz w:val="24"/>
              </w:rPr>
            </w:pPr>
          </w:p>
        </w:tc>
        <w:tc>
          <w:tcPr>
            <w:tcW w:w="1982" w:type="dxa"/>
          </w:tcPr>
          <w:p w14:paraId="176953D7">
            <w:pPr>
              <w:pStyle w:val="42"/>
              <w:rPr>
                <w:rFonts w:ascii="宋体" w:hAnsi="宋体" w:cs="Arial"/>
                <w:sz w:val="24"/>
              </w:rPr>
            </w:pPr>
          </w:p>
        </w:tc>
        <w:tc>
          <w:tcPr>
            <w:tcW w:w="915" w:type="dxa"/>
          </w:tcPr>
          <w:p w14:paraId="11FE057C">
            <w:pPr>
              <w:pStyle w:val="42"/>
              <w:rPr>
                <w:rFonts w:ascii="宋体" w:hAnsi="宋体" w:cs="Arial"/>
                <w:sz w:val="24"/>
              </w:rPr>
            </w:pPr>
          </w:p>
        </w:tc>
      </w:tr>
    </w:tbl>
    <w:p w14:paraId="79534864">
      <w:pPr>
        <w:pStyle w:val="42"/>
        <w:tabs>
          <w:tab w:val="left" w:pos="1050"/>
          <w:tab w:val="left" w:pos="1838"/>
        </w:tabs>
        <w:rPr>
          <w:rFonts w:ascii="宋体"/>
          <w:sz w:val="24"/>
        </w:rPr>
      </w:pPr>
      <w:r>
        <w:rPr>
          <w:rFonts w:hint="eastAsia" w:ascii="宋体"/>
          <w:sz w:val="24"/>
        </w:rPr>
        <w:t>注：</w:t>
      </w:r>
    </w:p>
    <w:p w14:paraId="6A790C31">
      <w:pPr>
        <w:pStyle w:val="42"/>
        <w:tabs>
          <w:tab w:val="left" w:pos="1050"/>
          <w:tab w:val="left" w:pos="1838"/>
        </w:tabs>
        <w:ind w:firstLine="448" w:firstLineChars="200"/>
        <w:rPr>
          <w:rFonts w:ascii="宋体"/>
          <w:sz w:val="24"/>
        </w:rPr>
      </w:pPr>
      <w:r>
        <w:rPr>
          <w:rFonts w:hint="eastAsia" w:ascii="宋体"/>
          <w:sz w:val="24"/>
          <w:lang w:eastAsia="zh-CN"/>
        </w:rPr>
        <w:t>供应商</w:t>
      </w:r>
      <w:r>
        <w:rPr>
          <w:rFonts w:hint="eastAsia" w:ascii="宋体"/>
          <w:sz w:val="24"/>
        </w:rPr>
        <w:t>应在本表后按照</w:t>
      </w:r>
      <w:r>
        <w:rPr>
          <w:rFonts w:hint="eastAsia" w:ascii="宋体"/>
          <w:sz w:val="24"/>
          <w:lang w:eastAsia="zh-CN"/>
        </w:rPr>
        <w:t>采购文件</w:t>
      </w:r>
      <w:r>
        <w:rPr>
          <w:rFonts w:hint="eastAsia" w:ascii="宋体"/>
          <w:sz w:val="24"/>
        </w:rPr>
        <w:t>要求提供相关证明材料，合同可只提供首页、含金额页、盖章页。</w:t>
      </w:r>
    </w:p>
    <w:p w14:paraId="0ED1D0D0">
      <w:pPr>
        <w:tabs>
          <w:tab w:val="left" w:pos="1573"/>
        </w:tabs>
        <w:ind w:left="869" w:leftChars="448"/>
        <w:rPr>
          <w:rFonts w:ascii="宋体" w:hAnsi="宋体"/>
          <w:bCs/>
          <w:sz w:val="24"/>
        </w:rPr>
      </w:pPr>
    </w:p>
    <w:p w14:paraId="55F130AC">
      <w:pPr>
        <w:pStyle w:val="2"/>
        <w:numPr>
          <w:ilvl w:val="1"/>
          <w:numId w:val="0"/>
        </w:numPr>
        <w:ind w:left="709"/>
      </w:pPr>
    </w:p>
    <w:p w14:paraId="3122DC21">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4B35E2D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D67C5E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726A75A6">
      <w:pPr>
        <w:adjustRightInd w:val="0"/>
        <w:snapToGrid w:val="0"/>
        <w:ind w:firstLine="2016" w:firstLineChars="900"/>
        <w:outlineLvl w:val="0"/>
        <w:rPr>
          <w:rFonts w:ascii="宋体"/>
          <w:sz w:val="24"/>
        </w:rPr>
      </w:pPr>
      <w:r>
        <w:rPr>
          <w:rFonts w:hint="eastAsia" w:ascii="宋体"/>
          <w:sz w:val="24"/>
        </w:rPr>
        <w:t xml:space="preserve">                 </w:t>
      </w:r>
    </w:p>
    <w:p w14:paraId="7AB9CBE1">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53B1CAF5">
      <w:pPr>
        <w:autoSpaceDE w:val="0"/>
        <w:autoSpaceDN w:val="0"/>
        <w:adjustRightInd w:val="0"/>
        <w:spacing w:before="156" w:beforeLines="50" w:after="156" w:afterLines="50"/>
        <w:rPr>
          <w:rFonts w:ascii="宋体" w:hAnsi="宋体"/>
          <w:kern w:val="0"/>
          <w:szCs w:val="21"/>
        </w:rPr>
      </w:pPr>
    </w:p>
    <w:p w14:paraId="33C03C92">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15EFC3B7">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0CA1DE8B">
      <w:pPr>
        <w:pStyle w:val="43"/>
      </w:pP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7112BC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A46DE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2DBFBC2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5E91B52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506CC93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796256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446AD1C">
            <w:pPr>
              <w:pStyle w:val="43"/>
              <w:jc w:val="center"/>
              <w:rPr>
                <w:rFonts w:ascii="宋体" w:hAnsi="宋体" w:cs="Arial"/>
                <w:sz w:val="24"/>
                <w:szCs w:val="24"/>
              </w:rPr>
            </w:pPr>
          </w:p>
        </w:tc>
        <w:tc>
          <w:tcPr>
            <w:tcW w:w="2335" w:type="dxa"/>
            <w:vAlign w:val="center"/>
          </w:tcPr>
          <w:p w14:paraId="0DEED932">
            <w:pPr>
              <w:pStyle w:val="43"/>
              <w:jc w:val="center"/>
              <w:rPr>
                <w:rFonts w:ascii="宋体" w:hAnsi="宋体" w:cs="Arial"/>
                <w:sz w:val="24"/>
                <w:szCs w:val="24"/>
              </w:rPr>
            </w:pPr>
          </w:p>
        </w:tc>
        <w:tc>
          <w:tcPr>
            <w:tcW w:w="2337" w:type="dxa"/>
            <w:vAlign w:val="center"/>
          </w:tcPr>
          <w:p w14:paraId="45460518">
            <w:pPr>
              <w:pStyle w:val="43"/>
              <w:jc w:val="center"/>
              <w:rPr>
                <w:rFonts w:ascii="宋体" w:hAnsi="宋体" w:cs="Arial"/>
                <w:sz w:val="24"/>
                <w:szCs w:val="24"/>
              </w:rPr>
            </w:pPr>
          </w:p>
        </w:tc>
        <w:tc>
          <w:tcPr>
            <w:tcW w:w="1795" w:type="dxa"/>
            <w:vAlign w:val="center"/>
          </w:tcPr>
          <w:p w14:paraId="69A3CE73">
            <w:pPr>
              <w:pStyle w:val="43"/>
              <w:jc w:val="center"/>
              <w:rPr>
                <w:rFonts w:ascii="宋体" w:hAnsi="宋体" w:cs="Arial"/>
                <w:sz w:val="24"/>
                <w:szCs w:val="24"/>
              </w:rPr>
            </w:pPr>
          </w:p>
        </w:tc>
      </w:tr>
      <w:tr w14:paraId="22AB58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AA043AC">
            <w:pPr>
              <w:pStyle w:val="43"/>
              <w:jc w:val="center"/>
              <w:rPr>
                <w:rFonts w:ascii="宋体" w:hAnsi="宋体" w:cs="Arial"/>
                <w:sz w:val="24"/>
                <w:szCs w:val="24"/>
              </w:rPr>
            </w:pPr>
          </w:p>
        </w:tc>
        <w:tc>
          <w:tcPr>
            <w:tcW w:w="2335" w:type="dxa"/>
            <w:vAlign w:val="center"/>
          </w:tcPr>
          <w:p w14:paraId="2E79156D">
            <w:pPr>
              <w:pStyle w:val="43"/>
              <w:jc w:val="center"/>
              <w:rPr>
                <w:rFonts w:ascii="宋体" w:hAnsi="宋体" w:cs="Arial"/>
                <w:sz w:val="24"/>
                <w:szCs w:val="24"/>
              </w:rPr>
            </w:pPr>
          </w:p>
        </w:tc>
        <w:tc>
          <w:tcPr>
            <w:tcW w:w="2337" w:type="dxa"/>
            <w:vAlign w:val="center"/>
          </w:tcPr>
          <w:p w14:paraId="5F2E2500">
            <w:pPr>
              <w:pStyle w:val="43"/>
              <w:jc w:val="center"/>
              <w:rPr>
                <w:rFonts w:ascii="宋体" w:hAnsi="宋体" w:cs="Arial"/>
                <w:sz w:val="24"/>
                <w:szCs w:val="24"/>
              </w:rPr>
            </w:pPr>
          </w:p>
        </w:tc>
        <w:tc>
          <w:tcPr>
            <w:tcW w:w="1795" w:type="dxa"/>
            <w:vAlign w:val="center"/>
          </w:tcPr>
          <w:p w14:paraId="353AD782">
            <w:pPr>
              <w:pStyle w:val="43"/>
              <w:jc w:val="center"/>
              <w:rPr>
                <w:rFonts w:ascii="宋体" w:hAnsi="宋体" w:cs="Arial"/>
                <w:sz w:val="24"/>
                <w:szCs w:val="24"/>
              </w:rPr>
            </w:pPr>
          </w:p>
        </w:tc>
      </w:tr>
      <w:tr w14:paraId="2184D6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CF1EA4E">
            <w:pPr>
              <w:pStyle w:val="43"/>
              <w:jc w:val="center"/>
              <w:rPr>
                <w:rFonts w:ascii="宋体" w:hAnsi="宋体" w:cs="Arial"/>
                <w:sz w:val="24"/>
                <w:szCs w:val="24"/>
              </w:rPr>
            </w:pPr>
          </w:p>
        </w:tc>
        <w:tc>
          <w:tcPr>
            <w:tcW w:w="2335" w:type="dxa"/>
            <w:vAlign w:val="center"/>
          </w:tcPr>
          <w:p w14:paraId="58976918">
            <w:pPr>
              <w:pStyle w:val="43"/>
              <w:jc w:val="center"/>
              <w:rPr>
                <w:rFonts w:ascii="宋体" w:hAnsi="宋体" w:cs="Arial"/>
                <w:sz w:val="24"/>
                <w:szCs w:val="24"/>
              </w:rPr>
            </w:pPr>
          </w:p>
        </w:tc>
        <w:tc>
          <w:tcPr>
            <w:tcW w:w="2337" w:type="dxa"/>
            <w:vAlign w:val="center"/>
          </w:tcPr>
          <w:p w14:paraId="22909305">
            <w:pPr>
              <w:pStyle w:val="43"/>
              <w:jc w:val="center"/>
              <w:rPr>
                <w:rFonts w:ascii="宋体" w:hAnsi="宋体" w:cs="Arial"/>
                <w:sz w:val="24"/>
                <w:szCs w:val="24"/>
              </w:rPr>
            </w:pPr>
          </w:p>
        </w:tc>
        <w:tc>
          <w:tcPr>
            <w:tcW w:w="1795" w:type="dxa"/>
            <w:vAlign w:val="center"/>
          </w:tcPr>
          <w:p w14:paraId="7B09F44C">
            <w:pPr>
              <w:pStyle w:val="43"/>
              <w:jc w:val="center"/>
              <w:rPr>
                <w:rFonts w:ascii="宋体" w:hAnsi="宋体" w:cs="Arial"/>
                <w:sz w:val="24"/>
                <w:szCs w:val="24"/>
              </w:rPr>
            </w:pPr>
          </w:p>
        </w:tc>
      </w:tr>
      <w:tr w14:paraId="749888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B45CFC1">
            <w:pPr>
              <w:pStyle w:val="43"/>
              <w:jc w:val="center"/>
              <w:rPr>
                <w:rFonts w:ascii="宋体" w:hAnsi="宋体" w:cs="Arial"/>
                <w:sz w:val="24"/>
                <w:szCs w:val="24"/>
              </w:rPr>
            </w:pPr>
          </w:p>
        </w:tc>
        <w:tc>
          <w:tcPr>
            <w:tcW w:w="2335" w:type="dxa"/>
            <w:vAlign w:val="center"/>
          </w:tcPr>
          <w:p w14:paraId="19DF3668">
            <w:pPr>
              <w:pStyle w:val="43"/>
              <w:jc w:val="center"/>
              <w:rPr>
                <w:rFonts w:ascii="宋体" w:hAnsi="宋体" w:cs="Arial"/>
                <w:sz w:val="24"/>
                <w:szCs w:val="24"/>
              </w:rPr>
            </w:pPr>
          </w:p>
        </w:tc>
        <w:tc>
          <w:tcPr>
            <w:tcW w:w="2337" w:type="dxa"/>
            <w:vAlign w:val="center"/>
          </w:tcPr>
          <w:p w14:paraId="10F77E7C">
            <w:pPr>
              <w:pStyle w:val="43"/>
              <w:jc w:val="center"/>
              <w:rPr>
                <w:rFonts w:ascii="宋体" w:hAnsi="宋体" w:cs="Arial"/>
                <w:sz w:val="24"/>
                <w:szCs w:val="24"/>
              </w:rPr>
            </w:pPr>
          </w:p>
        </w:tc>
        <w:tc>
          <w:tcPr>
            <w:tcW w:w="1795" w:type="dxa"/>
            <w:vAlign w:val="center"/>
          </w:tcPr>
          <w:p w14:paraId="04DE8210">
            <w:pPr>
              <w:pStyle w:val="43"/>
              <w:jc w:val="center"/>
              <w:rPr>
                <w:rFonts w:ascii="宋体" w:hAnsi="宋体" w:cs="Arial"/>
                <w:sz w:val="24"/>
                <w:szCs w:val="24"/>
              </w:rPr>
            </w:pPr>
          </w:p>
        </w:tc>
      </w:tr>
      <w:tr w14:paraId="743BC8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05DC153">
            <w:pPr>
              <w:pStyle w:val="43"/>
              <w:jc w:val="center"/>
              <w:rPr>
                <w:rFonts w:ascii="宋体" w:hAnsi="宋体" w:cs="Arial"/>
                <w:sz w:val="24"/>
                <w:szCs w:val="24"/>
              </w:rPr>
            </w:pPr>
          </w:p>
        </w:tc>
        <w:tc>
          <w:tcPr>
            <w:tcW w:w="2335" w:type="dxa"/>
            <w:vAlign w:val="center"/>
          </w:tcPr>
          <w:p w14:paraId="75A96FF2">
            <w:pPr>
              <w:pStyle w:val="43"/>
              <w:jc w:val="center"/>
              <w:rPr>
                <w:rFonts w:ascii="宋体" w:hAnsi="宋体" w:cs="Arial"/>
                <w:sz w:val="24"/>
                <w:szCs w:val="24"/>
              </w:rPr>
            </w:pPr>
          </w:p>
        </w:tc>
        <w:tc>
          <w:tcPr>
            <w:tcW w:w="2337" w:type="dxa"/>
            <w:vAlign w:val="center"/>
          </w:tcPr>
          <w:p w14:paraId="4A16784B">
            <w:pPr>
              <w:pStyle w:val="43"/>
              <w:jc w:val="center"/>
              <w:rPr>
                <w:rFonts w:ascii="宋体" w:hAnsi="宋体" w:cs="Arial"/>
                <w:sz w:val="24"/>
                <w:szCs w:val="24"/>
              </w:rPr>
            </w:pPr>
          </w:p>
        </w:tc>
        <w:tc>
          <w:tcPr>
            <w:tcW w:w="1795" w:type="dxa"/>
            <w:vAlign w:val="center"/>
          </w:tcPr>
          <w:p w14:paraId="7879DB7F">
            <w:pPr>
              <w:pStyle w:val="43"/>
              <w:jc w:val="center"/>
              <w:rPr>
                <w:rFonts w:ascii="宋体" w:hAnsi="宋体" w:cs="Arial"/>
                <w:sz w:val="24"/>
                <w:szCs w:val="24"/>
              </w:rPr>
            </w:pPr>
          </w:p>
        </w:tc>
      </w:tr>
      <w:tr w14:paraId="000FD3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8C79099">
            <w:pPr>
              <w:pStyle w:val="43"/>
              <w:jc w:val="center"/>
              <w:rPr>
                <w:rFonts w:ascii="宋体" w:hAnsi="宋体" w:cs="Arial"/>
                <w:sz w:val="24"/>
                <w:szCs w:val="24"/>
              </w:rPr>
            </w:pPr>
          </w:p>
        </w:tc>
        <w:tc>
          <w:tcPr>
            <w:tcW w:w="2335" w:type="dxa"/>
            <w:vAlign w:val="center"/>
          </w:tcPr>
          <w:p w14:paraId="7DC78FB1">
            <w:pPr>
              <w:pStyle w:val="43"/>
              <w:jc w:val="center"/>
              <w:rPr>
                <w:rFonts w:ascii="宋体" w:hAnsi="宋体" w:cs="Arial"/>
                <w:sz w:val="24"/>
                <w:szCs w:val="24"/>
              </w:rPr>
            </w:pPr>
          </w:p>
        </w:tc>
        <w:tc>
          <w:tcPr>
            <w:tcW w:w="2337" w:type="dxa"/>
            <w:vAlign w:val="center"/>
          </w:tcPr>
          <w:p w14:paraId="014E9E68">
            <w:pPr>
              <w:pStyle w:val="43"/>
              <w:jc w:val="center"/>
              <w:rPr>
                <w:rFonts w:ascii="宋体" w:hAnsi="宋体" w:cs="Arial"/>
                <w:sz w:val="24"/>
                <w:szCs w:val="24"/>
              </w:rPr>
            </w:pPr>
          </w:p>
        </w:tc>
        <w:tc>
          <w:tcPr>
            <w:tcW w:w="1795" w:type="dxa"/>
            <w:vAlign w:val="center"/>
          </w:tcPr>
          <w:p w14:paraId="7CB400FA">
            <w:pPr>
              <w:pStyle w:val="43"/>
              <w:jc w:val="center"/>
              <w:rPr>
                <w:rFonts w:ascii="宋体" w:hAnsi="宋体" w:cs="Arial"/>
                <w:sz w:val="24"/>
                <w:szCs w:val="24"/>
              </w:rPr>
            </w:pPr>
          </w:p>
        </w:tc>
      </w:tr>
      <w:tr w14:paraId="1B76F1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C67005A">
            <w:pPr>
              <w:pStyle w:val="43"/>
              <w:jc w:val="center"/>
              <w:rPr>
                <w:rFonts w:ascii="宋体" w:hAnsi="宋体" w:cs="Arial"/>
                <w:sz w:val="24"/>
                <w:szCs w:val="24"/>
              </w:rPr>
            </w:pPr>
          </w:p>
        </w:tc>
        <w:tc>
          <w:tcPr>
            <w:tcW w:w="2335" w:type="dxa"/>
            <w:vAlign w:val="center"/>
          </w:tcPr>
          <w:p w14:paraId="0D2FB4E9">
            <w:pPr>
              <w:pStyle w:val="43"/>
              <w:jc w:val="center"/>
              <w:rPr>
                <w:rFonts w:ascii="宋体" w:hAnsi="宋体" w:cs="Arial"/>
                <w:sz w:val="24"/>
                <w:szCs w:val="24"/>
              </w:rPr>
            </w:pPr>
          </w:p>
        </w:tc>
        <w:tc>
          <w:tcPr>
            <w:tcW w:w="2337" w:type="dxa"/>
            <w:vAlign w:val="center"/>
          </w:tcPr>
          <w:p w14:paraId="22D773F8">
            <w:pPr>
              <w:pStyle w:val="43"/>
              <w:jc w:val="center"/>
              <w:rPr>
                <w:rFonts w:ascii="宋体" w:hAnsi="宋体" w:cs="Arial"/>
                <w:sz w:val="24"/>
                <w:szCs w:val="24"/>
              </w:rPr>
            </w:pPr>
          </w:p>
        </w:tc>
        <w:tc>
          <w:tcPr>
            <w:tcW w:w="1795" w:type="dxa"/>
            <w:vAlign w:val="center"/>
          </w:tcPr>
          <w:p w14:paraId="7CF5C76C">
            <w:pPr>
              <w:pStyle w:val="43"/>
              <w:jc w:val="center"/>
              <w:rPr>
                <w:rFonts w:ascii="宋体" w:hAnsi="宋体" w:cs="Arial"/>
                <w:sz w:val="24"/>
                <w:szCs w:val="24"/>
              </w:rPr>
            </w:pPr>
          </w:p>
        </w:tc>
      </w:tr>
      <w:tr w14:paraId="62384E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B91128E">
            <w:pPr>
              <w:pStyle w:val="43"/>
              <w:jc w:val="center"/>
              <w:rPr>
                <w:rFonts w:ascii="宋体" w:hAnsi="宋体" w:cs="Arial"/>
                <w:sz w:val="24"/>
                <w:szCs w:val="24"/>
              </w:rPr>
            </w:pPr>
          </w:p>
        </w:tc>
        <w:tc>
          <w:tcPr>
            <w:tcW w:w="2335" w:type="dxa"/>
            <w:vAlign w:val="center"/>
          </w:tcPr>
          <w:p w14:paraId="61704E1F">
            <w:pPr>
              <w:pStyle w:val="43"/>
              <w:jc w:val="center"/>
              <w:rPr>
                <w:rFonts w:ascii="宋体" w:hAnsi="宋体" w:cs="Arial"/>
                <w:sz w:val="24"/>
                <w:szCs w:val="24"/>
              </w:rPr>
            </w:pPr>
          </w:p>
        </w:tc>
        <w:tc>
          <w:tcPr>
            <w:tcW w:w="2337" w:type="dxa"/>
            <w:vAlign w:val="center"/>
          </w:tcPr>
          <w:p w14:paraId="6D809236">
            <w:pPr>
              <w:pStyle w:val="43"/>
              <w:jc w:val="center"/>
              <w:rPr>
                <w:rFonts w:ascii="宋体" w:hAnsi="宋体" w:cs="Arial"/>
                <w:sz w:val="24"/>
                <w:szCs w:val="24"/>
              </w:rPr>
            </w:pPr>
          </w:p>
        </w:tc>
        <w:tc>
          <w:tcPr>
            <w:tcW w:w="1795" w:type="dxa"/>
            <w:vAlign w:val="center"/>
          </w:tcPr>
          <w:p w14:paraId="40C9804B">
            <w:pPr>
              <w:pStyle w:val="43"/>
              <w:jc w:val="center"/>
              <w:rPr>
                <w:rFonts w:ascii="宋体" w:hAnsi="宋体" w:cs="Arial"/>
                <w:sz w:val="24"/>
                <w:szCs w:val="24"/>
              </w:rPr>
            </w:pPr>
          </w:p>
        </w:tc>
      </w:tr>
      <w:tr w14:paraId="27C91C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2C72483">
            <w:pPr>
              <w:pStyle w:val="43"/>
              <w:jc w:val="center"/>
              <w:rPr>
                <w:rFonts w:ascii="宋体" w:hAnsi="宋体" w:cs="Arial"/>
                <w:sz w:val="24"/>
                <w:szCs w:val="24"/>
              </w:rPr>
            </w:pPr>
          </w:p>
        </w:tc>
        <w:tc>
          <w:tcPr>
            <w:tcW w:w="2335" w:type="dxa"/>
            <w:vAlign w:val="center"/>
          </w:tcPr>
          <w:p w14:paraId="24E8613A">
            <w:pPr>
              <w:pStyle w:val="43"/>
              <w:jc w:val="center"/>
              <w:rPr>
                <w:rFonts w:ascii="宋体" w:hAnsi="宋体" w:cs="Arial"/>
                <w:sz w:val="24"/>
                <w:szCs w:val="24"/>
              </w:rPr>
            </w:pPr>
          </w:p>
        </w:tc>
        <w:tc>
          <w:tcPr>
            <w:tcW w:w="2337" w:type="dxa"/>
            <w:vAlign w:val="center"/>
          </w:tcPr>
          <w:p w14:paraId="62C7BFF8">
            <w:pPr>
              <w:pStyle w:val="43"/>
              <w:jc w:val="center"/>
              <w:rPr>
                <w:rFonts w:ascii="宋体" w:hAnsi="宋体" w:cs="Arial"/>
                <w:sz w:val="24"/>
                <w:szCs w:val="24"/>
              </w:rPr>
            </w:pPr>
          </w:p>
        </w:tc>
        <w:tc>
          <w:tcPr>
            <w:tcW w:w="1795" w:type="dxa"/>
            <w:vAlign w:val="center"/>
          </w:tcPr>
          <w:p w14:paraId="10F2C10C">
            <w:pPr>
              <w:pStyle w:val="43"/>
              <w:jc w:val="center"/>
              <w:rPr>
                <w:rFonts w:ascii="宋体" w:hAnsi="宋体" w:cs="Arial"/>
                <w:sz w:val="24"/>
                <w:szCs w:val="24"/>
              </w:rPr>
            </w:pPr>
          </w:p>
        </w:tc>
      </w:tr>
      <w:tr w14:paraId="76A668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080E199">
            <w:pPr>
              <w:pStyle w:val="43"/>
              <w:jc w:val="center"/>
              <w:rPr>
                <w:rFonts w:ascii="宋体" w:hAnsi="宋体" w:cs="Arial"/>
                <w:sz w:val="24"/>
                <w:szCs w:val="24"/>
              </w:rPr>
            </w:pPr>
          </w:p>
        </w:tc>
        <w:tc>
          <w:tcPr>
            <w:tcW w:w="2335" w:type="dxa"/>
            <w:vAlign w:val="center"/>
          </w:tcPr>
          <w:p w14:paraId="3D54B5A8">
            <w:pPr>
              <w:pStyle w:val="43"/>
              <w:jc w:val="center"/>
              <w:rPr>
                <w:rFonts w:ascii="宋体" w:hAnsi="宋体" w:cs="Arial"/>
                <w:sz w:val="24"/>
                <w:szCs w:val="24"/>
              </w:rPr>
            </w:pPr>
          </w:p>
        </w:tc>
        <w:tc>
          <w:tcPr>
            <w:tcW w:w="2337" w:type="dxa"/>
            <w:vAlign w:val="center"/>
          </w:tcPr>
          <w:p w14:paraId="090F5AA7">
            <w:pPr>
              <w:pStyle w:val="43"/>
              <w:jc w:val="center"/>
              <w:rPr>
                <w:rFonts w:ascii="宋体" w:hAnsi="宋体" w:cs="Arial"/>
                <w:sz w:val="24"/>
                <w:szCs w:val="24"/>
              </w:rPr>
            </w:pPr>
          </w:p>
        </w:tc>
        <w:tc>
          <w:tcPr>
            <w:tcW w:w="1795" w:type="dxa"/>
            <w:vAlign w:val="center"/>
          </w:tcPr>
          <w:p w14:paraId="44253365">
            <w:pPr>
              <w:pStyle w:val="43"/>
              <w:jc w:val="center"/>
              <w:rPr>
                <w:rFonts w:ascii="宋体" w:hAnsi="宋体" w:cs="Arial"/>
                <w:sz w:val="24"/>
                <w:szCs w:val="24"/>
              </w:rPr>
            </w:pPr>
          </w:p>
        </w:tc>
      </w:tr>
      <w:tr w14:paraId="7B492B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E0221E1">
            <w:pPr>
              <w:pStyle w:val="43"/>
              <w:jc w:val="center"/>
              <w:rPr>
                <w:rFonts w:ascii="宋体" w:hAnsi="宋体" w:cs="Arial"/>
                <w:sz w:val="24"/>
                <w:szCs w:val="24"/>
              </w:rPr>
            </w:pPr>
          </w:p>
        </w:tc>
        <w:tc>
          <w:tcPr>
            <w:tcW w:w="2335" w:type="dxa"/>
            <w:vAlign w:val="center"/>
          </w:tcPr>
          <w:p w14:paraId="592C4A0D">
            <w:pPr>
              <w:pStyle w:val="43"/>
              <w:jc w:val="center"/>
              <w:rPr>
                <w:rFonts w:ascii="宋体" w:hAnsi="宋体" w:cs="Arial"/>
                <w:sz w:val="24"/>
                <w:szCs w:val="24"/>
              </w:rPr>
            </w:pPr>
          </w:p>
        </w:tc>
        <w:tc>
          <w:tcPr>
            <w:tcW w:w="2337" w:type="dxa"/>
            <w:vAlign w:val="center"/>
          </w:tcPr>
          <w:p w14:paraId="02FB9613">
            <w:pPr>
              <w:pStyle w:val="43"/>
              <w:jc w:val="center"/>
              <w:rPr>
                <w:rFonts w:ascii="宋体" w:hAnsi="宋体" w:cs="Arial"/>
                <w:sz w:val="24"/>
                <w:szCs w:val="24"/>
              </w:rPr>
            </w:pPr>
          </w:p>
        </w:tc>
        <w:tc>
          <w:tcPr>
            <w:tcW w:w="1795" w:type="dxa"/>
            <w:vAlign w:val="center"/>
          </w:tcPr>
          <w:p w14:paraId="059ACEEC">
            <w:pPr>
              <w:pStyle w:val="43"/>
              <w:jc w:val="center"/>
              <w:rPr>
                <w:rFonts w:ascii="宋体" w:hAnsi="宋体" w:cs="Arial"/>
                <w:sz w:val="24"/>
                <w:szCs w:val="24"/>
              </w:rPr>
            </w:pPr>
          </w:p>
        </w:tc>
      </w:tr>
      <w:tr w14:paraId="3C11E3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1960C09">
            <w:pPr>
              <w:pStyle w:val="43"/>
              <w:jc w:val="center"/>
              <w:rPr>
                <w:rFonts w:ascii="宋体" w:hAnsi="宋体" w:cs="Arial"/>
                <w:sz w:val="24"/>
                <w:szCs w:val="24"/>
              </w:rPr>
            </w:pPr>
          </w:p>
        </w:tc>
        <w:tc>
          <w:tcPr>
            <w:tcW w:w="2335" w:type="dxa"/>
            <w:vAlign w:val="center"/>
          </w:tcPr>
          <w:p w14:paraId="5616DBBE">
            <w:pPr>
              <w:pStyle w:val="43"/>
              <w:jc w:val="center"/>
              <w:rPr>
                <w:rFonts w:ascii="宋体" w:hAnsi="宋体" w:cs="Arial"/>
                <w:sz w:val="24"/>
                <w:szCs w:val="24"/>
              </w:rPr>
            </w:pPr>
          </w:p>
        </w:tc>
        <w:tc>
          <w:tcPr>
            <w:tcW w:w="2337" w:type="dxa"/>
            <w:vAlign w:val="center"/>
          </w:tcPr>
          <w:p w14:paraId="3A0207C5">
            <w:pPr>
              <w:pStyle w:val="43"/>
              <w:jc w:val="center"/>
              <w:rPr>
                <w:rFonts w:ascii="宋体" w:hAnsi="宋体" w:cs="Arial"/>
                <w:sz w:val="24"/>
                <w:szCs w:val="24"/>
              </w:rPr>
            </w:pPr>
          </w:p>
        </w:tc>
        <w:tc>
          <w:tcPr>
            <w:tcW w:w="1795" w:type="dxa"/>
            <w:vAlign w:val="center"/>
          </w:tcPr>
          <w:p w14:paraId="5D9B50DA">
            <w:pPr>
              <w:pStyle w:val="43"/>
              <w:jc w:val="center"/>
              <w:rPr>
                <w:rFonts w:ascii="宋体" w:hAnsi="宋体" w:cs="Arial"/>
                <w:sz w:val="24"/>
                <w:szCs w:val="24"/>
              </w:rPr>
            </w:pPr>
          </w:p>
        </w:tc>
      </w:tr>
      <w:tr w14:paraId="4298A4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7850060">
            <w:pPr>
              <w:pStyle w:val="43"/>
              <w:jc w:val="center"/>
              <w:rPr>
                <w:rFonts w:ascii="宋体" w:hAnsi="宋体" w:cs="Arial"/>
                <w:sz w:val="24"/>
                <w:szCs w:val="24"/>
              </w:rPr>
            </w:pPr>
          </w:p>
        </w:tc>
        <w:tc>
          <w:tcPr>
            <w:tcW w:w="2335" w:type="dxa"/>
            <w:vAlign w:val="center"/>
          </w:tcPr>
          <w:p w14:paraId="23AEC857">
            <w:pPr>
              <w:pStyle w:val="43"/>
              <w:jc w:val="center"/>
              <w:rPr>
                <w:rFonts w:ascii="宋体" w:hAnsi="宋体" w:cs="Arial"/>
                <w:sz w:val="24"/>
                <w:szCs w:val="24"/>
              </w:rPr>
            </w:pPr>
          </w:p>
        </w:tc>
        <w:tc>
          <w:tcPr>
            <w:tcW w:w="2337" w:type="dxa"/>
            <w:vAlign w:val="center"/>
          </w:tcPr>
          <w:p w14:paraId="4EFBF283">
            <w:pPr>
              <w:pStyle w:val="43"/>
              <w:jc w:val="center"/>
              <w:rPr>
                <w:rFonts w:ascii="宋体" w:hAnsi="宋体" w:cs="Arial"/>
                <w:sz w:val="24"/>
                <w:szCs w:val="24"/>
              </w:rPr>
            </w:pPr>
          </w:p>
        </w:tc>
        <w:tc>
          <w:tcPr>
            <w:tcW w:w="1795" w:type="dxa"/>
            <w:vAlign w:val="center"/>
          </w:tcPr>
          <w:p w14:paraId="0B738EBE">
            <w:pPr>
              <w:pStyle w:val="43"/>
              <w:jc w:val="center"/>
              <w:rPr>
                <w:rFonts w:ascii="宋体" w:hAnsi="宋体" w:cs="Arial"/>
                <w:sz w:val="24"/>
                <w:szCs w:val="24"/>
              </w:rPr>
            </w:pPr>
          </w:p>
        </w:tc>
      </w:tr>
    </w:tbl>
    <w:p w14:paraId="626AFDE5">
      <w:pPr>
        <w:pStyle w:val="43"/>
        <w:tabs>
          <w:tab w:val="left" w:pos="1050"/>
        </w:tabs>
        <w:ind w:firstLine="448" w:firstLineChars="200"/>
        <w:jc w:val="both"/>
        <w:rPr>
          <w:rFonts w:ascii="宋体"/>
          <w:kern w:val="2"/>
          <w:sz w:val="24"/>
          <w:szCs w:val="24"/>
        </w:rPr>
      </w:pPr>
      <w:r>
        <w:rPr>
          <w:rFonts w:hint="eastAsia" w:ascii="宋体"/>
          <w:kern w:val="2"/>
          <w:sz w:val="24"/>
          <w:szCs w:val="24"/>
        </w:rPr>
        <w:t>注：</w:t>
      </w:r>
    </w:p>
    <w:p w14:paraId="68521D5A">
      <w:pPr>
        <w:pStyle w:val="44"/>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6E565130">
      <w:pPr>
        <w:pStyle w:val="42"/>
        <w:tabs>
          <w:tab w:val="left" w:pos="0"/>
        </w:tabs>
        <w:ind w:firstLine="448" w:firstLineChars="200"/>
        <w:rPr>
          <w:rFonts w:ascii="宋体"/>
          <w:sz w:val="24"/>
        </w:rPr>
      </w:pPr>
      <w:r>
        <w:rPr>
          <w:rFonts w:hint="eastAsia" w:ascii="宋体"/>
          <w:sz w:val="24"/>
        </w:rPr>
        <w:t>2.请</w:t>
      </w:r>
      <w:r>
        <w:rPr>
          <w:rFonts w:hint="eastAsia" w:ascii="宋体"/>
          <w:sz w:val="24"/>
          <w:lang w:eastAsia="zh-CN"/>
        </w:rPr>
        <w:t>供应商</w:t>
      </w:r>
      <w:r>
        <w:rPr>
          <w:rFonts w:hint="eastAsia" w:ascii="宋体"/>
          <w:sz w:val="24"/>
        </w:rPr>
        <w:t>严格按照要求在本表后提交相关证明材料，否则有可能影响评审结果。</w:t>
      </w:r>
    </w:p>
    <w:p w14:paraId="2FA4F18D">
      <w:pPr>
        <w:adjustRightInd w:val="0"/>
        <w:snapToGrid w:val="0"/>
        <w:ind w:firstLine="448" w:firstLineChars="200"/>
        <w:rPr>
          <w:rFonts w:ascii="宋体"/>
          <w:sz w:val="24"/>
        </w:rPr>
      </w:pPr>
    </w:p>
    <w:p w14:paraId="5CCCF5F4">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4A76A4C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9BF84E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18712E5B">
      <w:pPr>
        <w:adjustRightInd w:val="0"/>
        <w:snapToGrid w:val="0"/>
        <w:ind w:firstLine="2016" w:firstLineChars="900"/>
        <w:outlineLvl w:val="0"/>
        <w:rPr>
          <w:rFonts w:ascii="宋体"/>
          <w:sz w:val="24"/>
        </w:rPr>
      </w:pPr>
      <w:r>
        <w:rPr>
          <w:rFonts w:hint="eastAsia" w:ascii="宋体"/>
          <w:sz w:val="24"/>
        </w:rPr>
        <w:t xml:space="preserve">                 </w:t>
      </w:r>
    </w:p>
    <w:p w14:paraId="7EA18D69">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54AD52A9">
      <w:pPr>
        <w:autoSpaceDE w:val="0"/>
        <w:autoSpaceDN w:val="0"/>
        <w:adjustRightInd w:val="0"/>
        <w:spacing w:before="156" w:beforeLines="50" w:after="156" w:afterLines="50"/>
        <w:rPr>
          <w:rFonts w:ascii="宋体" w:hAnsi="宋体"/>
          <w:kern w:val="0"/>
          <w:szCs w:val="21"/>
        </w:rPr>
      </w:pPr>
    </w:p>
    <w:p w14:paraId="6F870BCE"/>
    <w:p w14:paraId="0FD280DE">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w:t>
      </w:r>
      <w:r>
        <w:rPr>
          <w:rFonts w:hint="eastAsia" w:ascii="黑体" w:hAnsi="黑体" w:eastAsia="黑体"/>
          <w:b w:val="0"/>
          <w:bCs w:val="0"/>
          <w:kern w:val="0"/>
          <w:sz w:val="30"/>
          <w:szCs w:val="30"/>
          <w:lang w:eastAsia="zh-CN"/>
        </w:rPr>
        <w:t>采购文件</w:t>
      </w:r>
      <w:r>
        <w:rPr>
          <w:rFonts w:hint="eastAsia" w:ascii="黑体" w:hAnsi="黑体" w:eastAsia="黑体"/>
          <w:b w:val="0"/>
          <w:bCs w:val="0"/>
          <w:kern w:val="0"/>
          <w:sz w:val="30"/>
          <w:szCs w:val="30"/>
        </w:rPr>
        <w:t>要求提供或</w:t>
      </w:r>
      <w:r>
        <w:rPr>
          <w:rFonts w:hint="eastAsia" w:ascii="黑体" w:hAnsi="黑体" w:eastAsia="黑体"/>
          <w:b w:val="0"/>
          <w:bCs w:val="0"/>
          <w:kern w:val="0"/>
          <w:sz w:val="30"/>
          <w:szCs w:val="30"/>
          <w:lang w:eastAsia="zh-CN"/>
        </w:rPr>
        <w:t>供应商</w:t>
      </w:r>
      <w:r>
        <w:rPr>
          <w:rFonts w:hint="eastAsia" w:ascii="黑体" w:hAnsi="黑体" w:eastAsia="黑体"/>
          <w:b w:val="0"/>
          <w:bCs w:val="0"/>
          <w:kern w:val="0"/>
          <w:sz w:val="30"/>
          <w:szCs w:val="30"/>
        </w:rPr>
        <w:t>认为需要提供的其它商务材料</w:t>
      </w:r>
    </w:p>
    <w:p w14:paraId="043E4018">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4A4AE83B"/>
    <w:p w14:paraId="68C7BDE5">
      <w:r>
        <w:rPr>
          <w:rFonts w:hint="eastAsia"/>
        </w:rPr>
        <w:t xml:space="preserve">    </w:t>
      </w:r>
    </w:p>
    <w:p w14:paraId="23140E36">
      <w:pPr>
        <w:rPr>
          <w:b/>
          <w:sz w:val="28"/>
          <w:szCs w:val="28"/>
        </w:rPr>
      </w:pPr>
      <w:r>
        <w:rPr>
          <w:rFonts w:ascii="宋体" w:hAnsi="宋体"/>
          <w:kern w:val="0"/>
          <w:sz w:val="24"/>
        </w:rPr>
        <w:br w:type="textWrapping"/>
      </w:r>
    </w:p>
    <w:p w14:paraId="6D981117">
      <w:pPr>
        <w:rPr>
          <w:b/>
          <w:sz w:val="28"/>
          <w:szCs w:val="28"/>
        </w:rPr>
      </w:pPr>
    </w:p>
    <w:p w14:paraId="351E3901">
      <w:pPr>
        <w:rPr>
          <w:b/>
          <w:sz w:val="28"/>
          <w:szCs w:val="28"/>
        </w:rPr>
      </w:pPr>
    </w:p>
    <w:p w14:paraId="25087BC6">
      <w:pPr>
        <w:rPr>
          <w:b/>
          <w:sz w:val="28"/>
          <w:szCs w:val="28"/>
        </w:rPr>
      </w:pPr>
    </w:p>
    <w:p w14:paraId="16F50C99">
      <w:pPr>
        <w:rPr>
          <w:b/>
          <w:sz w:val="28"/>
          <w:szCs w:val="28"/>
        </w:rPr>
      </w:pPr>
    </w:p>
    <w:p w14:paraId="3068B79A">
      <w:pPr>
        <w:rPr>
          <w:b/>
          <w:sz w:val="28"/>
          <w:szCs w:val="28"/>
        </w:rPr>
      </w:pPr>
    </w:p>
    <w:p w14:paraId="204BC47C">
      <w:pPr>
        <w:rPr>
          <w:b/>
          <w:sz w:val="28"/>
          <w:szCs w:val="28"/>
        </w:rPr>
      </w:pPr>
    </w:p>
    <w:p w14:paraId="6275CF0B">
      <w:pPr>
        <w:rPr>
          <w:b/>
          <w:sz w:val="28"/>
          <w:szCs w:val="28"/>
        </w:rPr>
      </w:pPr>
    </w:p>
    <w:p w14:paraId="01C901AB">
      <w:pPr>
        <w:rPr>
          <w:b/>
          <w:sz w:val="28"/>
          <w:szCs w:val="28"/>
        </w:rPr>
      </w:pPr>
    </w:p>
    <w:p w14:paraId="508996AC">
      <w:pPr>
        <w:rPr>
          <w:b/>
          <w:sz w:val="28"/>
          <w:szCs w:val="28"/>
        </w:rPr>
      </w:pPr>
    </w:p>
    <w:p w14:paraId="40A5B26A">
      <w:pPr>
        <w:rPr>
          <w:b/>
          <w:sz w:val="28"/>
          <w:szCs w:val="28"/>
        </w:rPr>
      </w:pPr>
    </w:p>
    <w:p w14:paraId="2CC5CFD5">
      <w:pPr>
        <w:rPr>
          <w:b/>
          <w:sz w:val="28"/>
          <w:szCs w:val="28"/>
        </w:rPr>
      </w:pPr>
    </w:p>
    <w:p w14:paraId="4242D005">
      <w:pPr>
        <w:rPr>
          <w:b/>
          <w:sz w:val="28"/>
          <w:szCs w:val="28"/>
        </w:rPr>
      </w:pPr>
    </w:p>
    <w:p w14:paraId="7BDA6109">
      <w:pPr>
        <w:rPr>
          <w:b/>
          <w:sz w:val="28"/>
          <w:szCs w:val="28"/>
        </w:rPr>
      </w:pPr>
    </w:p>
    <w:p w14:paraId="5EDC8CDF"/>
    <w:p w14:paraId="408D0EF6">
      <w:pPr>
        <w:jc w:val="center"/>
        <w:outlineLvl w:val="1"/>
        <w:rPr>
          <w:rFonts w:ascii="宋体" w:hAnsi="宋体"/>
          <w:b/>
          <w:bCs/>
          <w:kern w:val="0"/>
          <w:sz w:val="52"/>
          <w:szCs w:val="52"/>
        </w:rPr>
      </w:pPr>
    </w:p>
    <w:p w14:paraId="4ABA61CB">
      <w:pPr>
        <w:jc w:val="center"/>
        <w:outlineLvl w:val="1"/>
        <w:rPr>
          <w:rFonts w:ascii="宋体" w:hAnsi="宋体"/>
          <w:b/>
          <w:bCs/>
          <w:kern w:val="0"/>
          <w:sz w:val="52"/>
          <w:szCs w:val="52"/>
        </w:rPr>
      </w:pPr>
    </w:p>
    <w:p w14:paraId="4C439E86">
      <w:pPr>
        <w:jc w:val="center"/>
        <w:outlineLvl w:val="1"/>
        <w:rPr>
          <w:rFonts w:ascii="宋体" w:hAnsi="宋体"/>
          <w:kern w:val="0"/>
          <w:sz w:val="24"/>
        </w:rPr>
      </w:pPr>
      <w:r>
        <w:rPr>
          <w:rFonts w:hint="eastAsia" w:ascii="宋体" w:hAnsi="宋体"/>
          <w:b/>
          <w:bCs/>
          <w:kern w:val="0"/>
          <w:sz w:val="52"/>
          <w:szCs w:val="52"/>
        </w:rPr>
        <w:t>第三部分  技术服务文件</w:t>
      </w:r>
    </w:p>
    <w:p w14:paraId="552754DA">
      <w:pPr>
        <w:pStyle w:val="43"/>
      </w:pPr>
    </w:p>
    <w:p w14:paraId="07D22F73">
      <w:pPr>
        <w:widowControl/>
        <w:jc w:val="left"/>
        <w:rPr>
          <w:rFonts w:ascii="黑体" w:hAnsi="黑体" w:eastAsia="黑体"/>
          <w:kern w:val="0"/>
          <w:sz w:val="30"/>
          <w:szCs w:val="30"/>
        </w:rPr>
      </w:pPr>
      <w:r>
        <w:rPr>
          <w:rFonts w:ascii="黑体" w:hAnsi="黑体" w:eastAsia="黑体"/>
          <w:b/>
          <w:bCs/>
          <w:kern w:val="0"/>
          <w:sz w:val="30"/>
          <w:szCs w:val="30"/>
        </w:rPr>
        <w:br w:type="page"/>
      </w:r>
    </w:p>
    <w:p w14:paraId="49BABFA3">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4F0F8E7D">
      <w:pPr>
        <w:autoSpaceDE w:val="0"/>
        <w:autoSpaceDN w:val="0"/>
        <w:adjustRightInd w:val="0"/>
        <w:spacing w:before="156" w:beforeLines="50" w:after="156" w:afterLines="50"/>
        <w:ind w:firstLine="448" w:firstLineChars="200"/>
        <w:jc w:val="left"/>
        <w:rPr>
          <w:rFonts w:ascii="宋体" w:hAnsi="宋体"/>
          <w:kern w:val="0"/>
          <w:sz w:val="24"/>
        </w:rPr>
      </w:pPr>
      <w:r>
        <w:rPr>
          <w:rFonts w:hint="eastAsia" w:ascii="宋体" w:hAnsi="宋体"/>
          <w:kern w:val="0"/>
          <w:sz w:val="24"/>
        </w:rPr>
        <w:t>说明：本部分由</w:t>
      </w:r>
      <w:r>
        <w:rPr>
          <w:rFonts w:hint="eastAsia" w:ascii="宋体" w:hAnsi="宋体"/>
          <w:kern w:val="0"/>
          <w:sz w:val="24"/>
          <w:lang w:eastAsia="zh-CN"/>
        </w:rPr>
        <w:t>供应商</w:t>
      </w:r>
      <w:r>
        <w:rPr>
          <w:rFonts w:hint="eastAsia" w:ascii="宋体" w:hAnsi="宋体"/>
          <w:kern w:val="0"/>
          <w:sz w:val="24"/>
        </w:rPr>
        <w:t>根据项目特点和</w:t>
      </w:r>
      <w:r>
        <w:rPr>
          <w:rFonts w:hint="eastAsia" w:ascii="宋体" w:hAnsi="宋体"/>
          <w:kern w:val="0"/>
          <w:sz w:val="24"/>
          <w:lang w:eastAsia="zh-CN"/>
        </w:rPr>
        <w:t>采购文件</w:t>
      </w:r>
      <w:r>
        <w:rPr>
          <w:rFonts w:hint="eastAsia" w:ascii="宋体" w:hAnsi="宋体"/>
          <w:kern w:val="0"/>
          <w:sz w:val="24"/>
        </w:rPr>
        <w:t>要求自行编写，内容可以包括但不限于对本项目的理解、项目实施方案、质量管理措施、工作进度保障措施、服务承诺等，用以完整响应项目招标技术和服务需求。</w:t>
      </w:r>
      <w:r>
        <w:rPr>
          <w:rFonts w:hint="eastAsia" w:ascii="宋体" w:hAnsi="宋体"/>
          <w:kern w:val="0"/>
          <w:sz w:val="24"/>
          <w:lang w:eastAsia="zh-CN"/>
        </w:rPr>
        <w:t>采购文件</w:t>
      </w:r>
      <w:r>
        <w:rPr>
          <w:rFonts w:hint="eastAsia" w:ascii="宋体" w:hAnsi="宋体"/>
          <w:kern w:val="0"/>
          <w:sz w:val="24"/>
        </w:rPr>
        <w:t>第二章《项目采购需求》中要求必须提供的技术服务方案以及证明材料，</w:t>
      </w:r>
      <w:r>
        <w:rPr>
          <w:rFonts w:hint="eastAsia" w:ascii="宋体" w:hAnsi="宋体"/>
          <w:kern w:val="0"/>
          <w:sz w:val="24"/>
          <w:lang w:eastAsia="zh-CN"/>
        </w:rPr>
        <w:t>供应商</w:t>
      </w:r>
      <w:r>
        <w:rPr>
          <w:rFonts w:hint="eastAsia" w:ascii="宋体" w:hAnsi="宋体"/>
          <w:kern w:val="0"/>
          <w:sz w:val="24"/>
        </w:rPr>
        <w:t>必须提供。</w:t>
      </w:r>
    </w:p>
    <w:p w14:paraId="231E2BC9">
      <w:pPr>
        <w:autoSpaceDE w:val="0"/>
        <w:autoSpaceDN w:val="0"/>
        <w:adjustRightInd w:val="0"/>
        <w:spacing w:before="156" w:beforeLines="50" w:after="156" w:afterLines="50"/>
        <w:jc w:val="center"/>
        <w:rPr>
          <w:rFonts w:ascii="宋体" w:hAnsi="宋体"/>
          <w:kern w:val="0"/>
          <w:szCs w:val="21"/>
        </w:rPr>
      </w:pPr>
    </w:p>
    <w:p w14:paraId="692B9D1B">
      <w:pPr>
        <w:autoSpaceDE w:val="0"/>
        <w:autoSpaceDN w:val="0"/>
        <w:adjustRightInd w:val="0"/>
        <w:spacing w:before="156" w:beforeLines="50" w:after="156" w:afterLines="50"/>
        <w:jc w:val="center"/>
        <w:rPr>
          <w:rFonts w:ascii="宋体" w:hAnsi="宋体"/>
          <w:kern w:val="0"/>
          <w:szCs w:val="21"/>
        </w:rPr>
      </w:pPr>
    </w:p>
    <w:p w14:paraId="64B41777">
      <w:pPr>
        <w:pStyle w:val="4"/>
        <w:rPr>
          <w:rFonts w:ascii="黑体" w:hAnsi="黑体" w:eastAsia="黑体"/>
          <w:b w:val="0"/>
          <w:bCs w:val="0"/>
          <w:kern w:val="0"/>
          <w:sz w:val="30"/>
          <w:szCs w:val="30"/>
        </w:rPr>
      </w:pPr>
    </w:p>
    <w:p w14:paraId="155B194A">
      <w:pPr>
        <w:pStyle w:val="4"/>
        <w:rPr>
          <w:rFonts w:ascii="黑体" w:hAnsi="黑体" w:eastAsia="黑体"/>
          <w:b w:val="0"/>
          <w:bCs w:val="0"/>
          <w:kern w:val="0"/>
          <w:sz w:val="30"/>
          <w:szCs w:val="30"/>
        </w:rPr>
      </w:pPr>
    </w:p>
    <w:p w14:paraId="1F8B1E3A">
      <w:pPr>
        <w:pStyle w:val="4"/>
        <w:rPr>
          <w:rFonts w:ascii="黑体" w:hAnsi="黑体" w:eastAsia="黑体"/>
          <w:b w:val="0"/>
          <w:bCs w:val="0"/>
          <w:kern w:val="0"/>
          <w:sz w:val="30"/>
          <w:szCs w:val="30"/>
        </w:rPr>
      </w:pPr>
    </w:p>
    <w:p w14:paraId="49E0A05C">
      <w:pPr>
        <w:pStyle w:val="5"/>
      </w:pPr>
    </w:p>
    <w:p w14:paraId="03A1B656">
      <w:pPr>
        <w:pStyle w:val="4"/>
        <w:jc w:val="center"/>
        <w:rPr>
          <w:rFonts w:ascii="黑体" w:hAnsi="黑体" w:eastAsia="黑体"/>
          <w:b w:val="0"/>
          <w:bCs w:val="0"/>
          <w:kern w:val="0"/>
          <w:sz w:val="30"/>
          <w:szCs w:val="30"/>
        </w:rPr>
      </w:pPr>
    </w:p>
    <w:p w14:paraId="671FF4B9">
      <w:pPr>
        <w:rPr>
          <w:rFonts w:ascii="黑体" w:hAnsi="黑体" w:eastAsia="黑体"/>
          <w:kern w:val="0"/>
          <w:sz w:val="30"/>
          <w:szCs w:val="30"/>
        </w:rPr>
      </w:pPr>
      <w:r>
        <w:rPr>
          <w:rFonts w:hint="eastAsia" w:ascii="黑体" w:hAnsi="黑体" w:eastAsia="黑体"/>
          <w:kern w:val="0"/>
          <w:sz w:val="30"/>
          <w:szCs w:val="30"/>
        </w:rPr>
        <w:br w:type="page"/>
      </w:r>
    </w:p>
    <w:p w14:paraId="1A0E9FB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lang w:val="en-US" w:eastAsia="zh-CN"/>
        </w:rPr>
        <w:t>二</w:t>
      </w:r>
      <w:r>
        <w:rPr>
          <w:rFonts w:hint="eastAsia" w:ascii="黑体" w:hAnsi="黑体" w:eastAsia="黑体"/>
          <w:b w:val="0"/>
          <w:bCs w:val="0"/>
          <w:kern w:val="0"/>
          <w:sz w:val="30"/>
          <w:szCs w:val="30"/>
        </w:rPr>
        <w:t>、</w:t>
      </w:r>
      <w:r>
        <w:rPr>
          <w:rFonts w:hint="eastAsia" w:ascii="黑体" w:hAnsi="黑体" w:eastAsia="黑体"/>
          <w:b w:val="0"/>
          <w:bCs w:val="0"/>
          <w:kern w:val="0"/>
          <w:sz w:val="30"/>
          <w:szCs w:val="30"/>
          <w:lang w:eastAsia="zh-CN"/>
        </w:rPr>
        <w:t>采购文件</w:t>
      </w:r>
      <w:r>
        <w:rPr>
          <w:rFonts w:hint="eastAsia" w:ascii="黑体" w:hAnsi="黑体" w:eastAsia="黑体"/>
          <w:b w:val="0"/>
          <w:bCs w:val="0"/>
          <w:kern w:val="0"/>
          <w:sz w:val="30"/>
          <w:szCs w:val="30"/>
        </w:rPr>
        <w:t>要求提供或</w:t>
      </w:r>
      <w:r>
        <w:rPr>
          <w:rFonts w:hint="eastAsia" w:ascii="黑体" w:hAnsi="黑体" w:eastAsia="黑体"/>
          <w:b w:val="0"/>
          <w:bCs w:val="0"/>
          <w:kern w:val="0"/>
          <w:sz w:val="30"/>
          <w:szCs w:val="30"/>
          <w:lang w:eastAsia="zh-CN"/>
        </w:rPr>
        <w:t>供应商</w:t>
      </w:r>
      <w:r>
        <w:rPr>
          <w:rFonts w:hint="eastAsia" w:ascii="黑体" w:hAnsi="黑体" w:eastAsia="黑体"/>
          <w:b w:val="0"/>
          <w:bCs w:val="0"/>
          <w:kern w:val="0"/>
          <w:sz w:val="30"/>
          <w:szCs w:val="30"/>
        </w:rPr>
        <w:t>认为需要提供的其它技术服务材料</w:t>
      </w:r>
    </w:p>
    <w:p w14:paraId="7FAAA8AC">
      <w:pPr>
        <w:pStyle w:val="4"/>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78FEAABC">
      <w:pPr>
        <w:pStyle w:val="4"/>
        <w:rPr>
          <w:rFonts w:ascii="黑体" w:hAnsi="黑体" w:eastAsia="黑体"/>
          <w:b w:val="0"/>
          <w:bCs w:val="0"/>
          <w:kern w:val="0"/>
          <w:sz w:val="30"/>
          <w:szCs w:val="30"/>
        </w:rPr>
      </w:pPr>
    </w:p>
    <w:p w14:paraId="363505D6">
      <w:pPr>
        <w:pStyle w:val="4"/>
        <w:rPr>
          <w:rFonts w:ascii="黑体" w:hAnsi="黑体" w:eastAsia="黑体"/>
          <w:b w:val="0"/>
          <w:bCs w:val="0"/>
          <w:kern w:val="0"/>
          <w:sz w:val="30"/>
          <w:szCs w:val="30"/>
        </w:rPr>
      </w:pPr>
    </w:p>
    <w:p w14:paraId="1B48768F">
      <w:pPr>
        <w:pStyle w:val="4"/>
        <w:rPr>
          <w:rFonts w:ascii="黑体" w:hAnsi="黑体" w:eastAsia="黑体"/>
          <w:b w:val="0"/>
          <w:bCs w:val="0"/>
          <w:kern w:val="0"/>
          <w:sz w:val="30"/>
          <w:szCs w:val="30"/>
        </w:rPr>
      </w:pPr>
    </w:p>
    <w:p w14:paraId="5EE4C0AD">
      <w:pPr>
        <w:pStyle w:val="4"/>
        <w:ind w:firstLine="852" w:firstLineChars="300"/>
        <w:rPr>
          <w:rFonts w:ascii="黑体" w:hAnsi="黑体" w:eastAsia="黑体"/>
          <w:b w:val="0"/>
          <w:bCs w:val="0"/>
          <w:kern w:val="0"/>
          <w:sz w:val="30"/>
          <w:szCs w:val="30"/>
        </w:rPr>
      </w:pPr>
    </w:p>
    <w:p w14:paraId="1C28CE4B">
      <w:pPr>
        <w:pStyle w:val="4"/>
        <w:ind w:firstLine="852" w:firstLineChars="300"/>
        <w:rPr>
          <w:rFonts w:ascii="黑体" w:hAnsi="黑体" w:eastAsia="黑体"/>
          <w:b w:val="0"/>
          <w:bCs w:val="0"/>
          <w:kern w:val="0"/>
          <w:sz w:val="30"/>
          <w:szCs w:val="30"/>
        </w:rPr>
      </w:pPr>
    </w:p>
    <w:p w14:paraId="78DA2014">
      <w:pPr>
        <w:pStyle w:val="4"/>
        <w:ind w:firstLine="852" w:firstLineChars="300"/>
        <w:rPr>
          <w:rFonts w:ascii="黑体" w:hAnsi="黑体" w:eastAsia="黑体"/>
          <w:b w:val="0"/>
          <w:bCs w:val="0"/>
          <w:kern w:val="0"/>
          <w:sz w:val="30"/>
          <w:szCs w:val="30"/>
        </w:rPr>
      </w:pPr>
    </w:p>
    <w:p w14:paraId="0E9FE18D">
      <w:pPr>
        <w:pStyle w:val="4"/>
        <w:ind w:firstLine="852" w:firstLineChars="300"/>
        <w:rPr>
          <w:rFonts w:ascii="黑体" w:hAnsi="黑体" w:eastAsia="黑体"/>
          <w:b w:val="0"/>
          <w:bCs w:val="0"/>
          <w:kern w:val="0"/>
          <w:sz w:val="30"/>
          <w:szCs w:val="30"/>
        </w:rPr>
      </w:pPr>
    </w:p>
    <w:p w14:paraId="47F61767">
      <w:pPr>
        <w:pStyle w:val="4"/>
        <w:ind w:firstLine="852" w:firstLineChars="300"/>
        <w:rPr>
          <w:rFonts w:ascii="黑体" w:hAnsi="黑体" w:eastAsia="黑体"/>
          <w:b w:val="0"/>
          <w:bCs w:val="0"/>
          <w:kern w:val="0"/>
          <w:sz w:val="30"/>
          <w:szCs w:val="30"/>
        </w:rPr>
      </w:pPr>
    </w:p>
    <w:p w14:paraId="4B8AFF1E">
      <w:pPr>
        <w:pStyle w:val="4"/>
        <w:ind w:firstLine="852" w:firstLineChars="300"/>
        <w:rPr>
          <w:rFonts w:ascii="黑体" w:hAnsi="黑体" w:eastAsia="黑体"/>
          <w:b w:val="0"/>
          <w:bCs w:val="0"/>
          <w:kern w:val="0"/>
          <w:sz w:val="30"/>
          <w:szCs w:val="30"/>
        </w:rPr>
      </w:pPr>
    </w:p>
    <w:p w14:paraId="509066E1">
      <w:pPr>
        <w:pStyle w:val="4"/>
        <w:ind w:firstLine="852" w:firstLineChars="300"/>
        <w:rPr>
          <w:rFonts w:ascii="黑体" w:hAnsi="黑体" w:eastAsia="黑体"/>
          <w:b w:val="0"/>
          <w:bCs w:val="0"/>
          <w:kern w:val="0"/>
          <w:sz w:val="30"/>
          <w:szCs w:val="30"/>
        </w:rPr>
      </w:pPr>
    </w:p>
    <w:p w14:paraId="19B70136">
      <w:pPr>
        <w:pStyle w:val="4"/>
        <w:ind w:firstLine="852" w:firstLineChars="300"/>
        <w:rPr>
          <w:rFonts w:ascii="黑体" w:hAnsi="黑体" w:eastAsia="黑体"/>
          <w:b w:val="0"/>
          <w:bCs w:val="0"/>
          <w:kern w:val="0"/>
          <w:sz w:val="30"/>
          <w:szCs w:val="30"/>
        </w:rPr>
      </w:pPr>
    </w:p>
    <w:p w14:paraId="3BD42319">
      <w:pPr>
        <w:jc w:val="center"/>
        <w:outlineLvl w:val="1"/>
        <w:rPr>
          <w:rFonts w:ascii="宋体" w:hAnsi="宋体"/>
          <w:b/>
          <w:bCs/>
          <w:kern w:val="0"/>
          <w:sz w:val="52"/>
          <w:szCs w:val="52"/>
        </w:rPr>
      </w:pPr>
    </w:p>
    <w:p w14:paraId="7BAF303D">
      <w:pPr>
        <w:outlineLvl w:val="1"/>
        <w:rPr>
          <w:rFonts w:ascii="宋体" w:hAnsi="宋体"/>
          <w:b/>
          <w:bCs/>
          <w:kern w:val="0"/>
          <w:sz w:val="52"/>
          <w:szCs w:val="52"/>
        </w:rPr>
      </w:pPr>
    </w:p>
    <w:p w14:paraId="4F817494">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2FA69C1D"/>
    <w:p w14:paraId="1446676B">
      <w:pPr>
        <w:pStyle w:val="4"/>
        <w:jc w:val="center"/>
        <w:rPr>
          <w:rFonts w:ascii="黑体" w:hAnsi="黑体" w:eastAsia="黑体"/>
          <w:b w:val="0"/>
          <w:bCs w:val="0"/>
          <w:kern w:val="0"/>
          <w:sz w:val="30"/>
          <w:szCs w:val="30"/>
        </w:rPr>
      </w:pPr>
    </w:p>
    <w:p w14:paraId="644926E0">
      <w:pPr>
        <w:pStyle w:val="4"/>
        <w:jc w:val="center"/>
        <w:rPr>
          <w:rFonts w:ascii="黑体" w:hAnsi="黑体" w:eastAsia="黑体"/>
          <w:b w:val="0"/>
          <w:bCs w:val="0"/>
          <w:kern w:val="0"/>
          <w:sz w:val="30"/>
          <w:szCs w:val="30"/>
        </w:rPr>
      </w:pPr>
    </w:p>
    <w:p w14:paraId="1CD3BD2A">
      <w:pPr>
        <w:pStyle w:val="4"/>
        <w:jc w:val="center"/>
        <w:rPr>
          <w:rFonts w:ascii="黑体" w:hAnsi="黑体" w:eastAsia="黑体"/>
          <w:b w:val="0"/>
          <w:bCs w:val="0"/>
          <w:kern w:val="0"/>
          <w:sz w:val="30"/>
          <w:szCs w:val="30"/>
        </w:rPr>
      </w:pPr>
    </w:p>
    <w:p w14:paraId="45318345">
      <w:pPr>
        <w:pStyle w:val="4"/>
        <w:jc w:val="center"/>
        <w:rPr>
          <w:rFonts w:ascii="黑体" w:hAnsi="黑体" w:eastAsia="黑体"/>
          <w:b w:val="0"/>
          <w:bCs w:val="0"/>
          <w:kern w:val="0"/>
          <w:sz w:val="30"/>
          <w:szCs w:val="30"/>
        </w:rPr>
      </w:pPr>
    </w:p>
    <w:p w14:paraId="5385C17E">
      <w:pPr>
        <w:pStyle w:val="4"/>
        <w:jc w:val="center"/>
        <w:rPr>
          <w:rFonts w:ascii="黑体" w:hAnsi="黑体" w:eastAsia="黑体"/>
          <w:b w:val="0"/>
          <w:bCs w:val="0"/>
          <w:kern w:val="0"/>
          <w:sz w:val="30"/>
          <w:szCs w:val="30"/>
        </w:rPr>
      </w:pPr>
    </w:p>
    <w:p w14:paraId="42FBA3CC">
      <w:pPr>
        <w:pStyle w:val="4"/>
        <w:jc w:val="center"/>
        <w:rPr>
          <w:rFonts w:ascii="黑体" w:hAnsi="黑体" w:eastAsia="黑体"/>
          <w:b w:val="0"/>
          <w:bCs w:val="0"/>
          <w:kern w:val="0"/>
          <w:sz w:val="30"/>
          <w:szCs w:val="30"/>
        </w:rPr>
      </w:pPr>
    </w:p>
    <w:p w14:paraId="4AB792C8">
      <w:pPr>
        <w:pStyle w:val="4"/>
        <w:jc w:val="center"/>
        <w:rPr>
          <w:rFonts w:ascii="黑体" w:hAnsi="黑体" w:eastAsia="黑体"/>
          <w:b w:val="0"/>
          <w:bCs w:val="0"/>
          <w:kern w:val="0"/>
          <w:sz w:val="30"/>
          <w:szCs w:val="30"/>
        </w:rPr>
      </w:pPr>
    </w:p>
    <w:p w14:paraId="0BC059D4">
      <w:pPr>
        <w:pStyle w:val="4"/>
        <w:jc w:val="center"/>
        <w:rPr>
          <w:rFonts w:ascii="黑体" w:hAnsi="黑体" w:eastAsia="黑体"/>
          <w:b w:val="0"/>
          <w:bCs w:val="0"/>
          <w:kern w:val="0"/>
          <w:sz w:val="30"/>
          <w:szCs w:val="30"/>
        </w:rPr>
      </w:pPr>
    </w:p>
    <w:p w14:paraId="2A8C5801">
      <w:pPr>
        <w:pStyle w:val="4"/>
        <w:jc w:val="center"/>
        <w:rPr>
          <w:rFonts w:ascii="黑体" w:hAnsi="黑体" w:eastAsia="黑体"/>
          <w:b w:val="0"/>
          <w:bCs w:val="0"/>
          <w:kern w:val="0"/>
          <w:sz w:val="30"/>
          <w:szCs w:val="30"/>
        </w:rPr>
      </w:pPr>
    </w:p>
    <w:p w14:paraId="5B776A96">
      <w:pPr>
        <w:pStyle w:val="4"/>
        <w:jc w:val="center"/>
        <w:rPr>
          <w:rFonts w:ascii="黑体" w:hAnsi="黑体" w:eastAsia="黑体"/>
          <w:b w:val="0"/>
          <w:bCs w:val="0"/>
          <w:kern w:val="0"/>
          <w:sz w:val="30"/>
          <w:szCs w:val="30"/>
        </w:rPr>
      </w:pPr>
    </w:p>
    <w:p w14:paraId="04563963">
      <w:pPr>
        <w:pStyle w:val="4"/>
        <w:jc w:val="center"/>
        <w:rPr>
          <w:rFonts w:ascii="黑体" w:hAnsi="黑体" w:eastAsia="黑体"/>
          <w:b w:val="0"/>
          <w:bCs w:val="0"/>
          <w:kern w:val="0"/>
          <w:sz w:val="30"/>
          <w:szCs w:val="30"/>
        </w:rPr>
      </w:pPr>
    </w:p>
    <w:p w14:paraId="3A5FEA46">
      <w:pPr>
        <w:widowControl/>
        <w:jc w:val="left"/>
        <w:rPr>
          <w:rFonts w:ascii="黑体" w:hAnsi="黑体" w:eastAsia="黑体"/>
          <w:kern w:val="0"/>
          <w:sz w:val="30"/>
          <w:szCs w:val="30"/>
        </w:rPr>
      </w:pPr>
      <w:r>
        <w:rPr>
          <w:rFonts w:ascii="黑体" w:hAnsi="黑体" w:eastAsia="黑体"/>
          <w:b/>
          <w:bCs/>
          <w:kern w:val="0"/>
          <w:sz w:val="30"/>
          <w:szCs w:val="30"/>
        </w:rPr>
        <w:br w:type="page"/>
      </w:r>
    </w:p>
    <w:p w14:paraId="4F946DAE">
      <w:pPr>
        <w:pStyle w:val="4"/>
        <w:jc w:val="center"/>
        <w:rPr>
          <w:rFonts w:ascii="黑体" w:hAnsi="黑体" w:eastAsia="黑体"/>
          <w:b w:val="0"/>
          <w:bCs w:val="0"/>
          <w:color w:val="000000" w:themeColor="text1"/>
          <w:kern w:val="0"/>
          <w:sz w:val="30"/>
          <w:szCs w:val="30"/>
          <w14:textFill>
            <w14:solidFill>
              <w14:schemeClr w14:val="tx1"/>
            </w14:solidFill>
          </w14:textFill>
        </w:rPr>
      </w:pPr>
      <w:r>
        <w:rPr>
          <w:rFonts w:hint="eastAsia" w:ascii="黑体" w:hAnsi="黑体" w:eastAsia="黑体"/>
          <w:b w:val="0"/>
          <w:bCs w:val="0"/>
          <w:color w:val="000000" w:themeColor="text1"/>
          <w:kern w:val="0"/>
          <w:sz w:val="30"/>
          <w:szCs w:val="30"/>
          <w14:textFill>
            <w14:solidFill>
              <w14:schemeClr w14:val="tx1"/>
            </w14:solidFill>
          </w14:textFill>
        </w:rPr>
        <w:t>一、开标一览表</w:t>
      </w:r>
    </w:p>
    <w:p w14:paraId="7CB911C7">
      <w:pPr>
        <w:adjustRightInd w:val="0"/>
        <w:snapToGrid w:val="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采购项目名称： </w:t>
      </w:r>
      <w:r>
        <w:rPr>
          <w:rFonts w:hint="eastAsia" w:ascii="宋体" w:hAnsi="宋体"/>
          <w:color w:val="000000" w:themeColor="text1"/>
          <w:sz w:val="24"/>
          <w:u w:val="single"/>
          <w14:textFill>
            <w14:solidFill>
              <w14:schemeClr w14:val="tx1"/>
            </w14:solidFill>
          </w14:textFill>
        </w:rPr>
        <w:t xml:space="preserve">                         </w:t>
      </w:r>
    </w:p>
    <w:p w14:paraId="556EDED7">
      <w:pPr>
        <w:adjustRightInd w:val="0"/>
        <w:snapToGrid w:val="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采购项目编号：</w:t>
      </w:r>
      <w:r>
        <w:rPr>
          <w:rFonts w:hint="eastAsia" w:ascii="宋体" w:hAnsi="宋体"/>
          <w:i/>
          <w:iCs/>
          <w:color w:val="000000" w:themeColor="text1"/>
          <w:sz w:val="24"/>
          <w14:textFill>
            <w14:solidFill>
              <w14:schemeClr w14:val="tx1"/>
            </w14:solidFill>
          </w14:textFill>
        </w:rPr>
        <w:t xml:space="preserve"> </w:t>
      </w:r>
      <w:r>
        <w:rPr>
          <w:rFonts w:hint="eastAsia" w:ascii="宋体" w:hAnsi="宋体"/>
          <w:color w:val="000000" w:themeColor="text1"/>
          <w:sz w:val="24"/>
          <w:u w:val="single"/>
          <w14:textFill>
            <w14:solidFill>
              <w14:schemeClr w14:val="tx1"/>
            </w14:solidFill>
          </w14:textFill>
        </w:rPr>
        <w:t xml:space="preserve">                         </w:t>
      </w:r>
    </w:p>
    <w:tbl>
      <w:tblPr>
        <w:tblStyle w:val="19"/>
        <w:tblW w:w="0" w:type="auto"/>
        <w:jc w:val="center"/>
        <w:tblLayout w:type="fixed"/>
        <w:tblCellMar>
          <w:top w:w="0" w:type="dxa"/>
          <w:left w:w="108" w:type="dxa"/>
          <w:bottom w:w="0" w:type="dxa"/>
          <w:right w:w="108" w:type="dxa"/>
        </w:tblCellMar>
      </w:tblPr>
      <w:tblGrid>
        <w:gridCol w:w="708"/>
        <w:gridCol w:w="1706"/>
        <w:gridCol w:w="1245"/>
        <w:gridCol w:w="997"/>
        <w:gridCol w:w="1630"/>
        <w:gridCol w:w="1409"/>
      </w:tblGrid>
      <w:tr w14:paraId="3470347A">
        <w:tblPrEx>
          <w:tblCellMar>
            <w:top w:w="0" w:type="dxa"/>
            <w:left w:w="108" w:type="dxa"/>
            <w:bottom w:w="0" w:type="dxa"/>
            <w:right w:w="108" w:type="dxa"/>
          </w:tblCellMar>
        </w:tblPrEx>
        <w:trPr>
          <w:trHeight w:val="615"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71BE2B89">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序号</w:t>
            </w:r>
          </w:p>
        </w:tc>
        <w:tc>
          <w:tcPr>
            <w:tcW w:w="1706" w:type="dxa"/>
            <w:tcBorders>
              <w:top w:val="single" w:color="auto" w:sz="6" w:space="0"/>
              <w:left w:val="single" w:color="auto" w:sz="6" w:space="0"/>
              <w:bottom w:val="single" w:color="auto" w:sz="6" w:space="0"/>
              <w:right w:val="single" w:color="auto" w:sz="4" w:space="0"/>
            </w:tcBorders>
            <w:noWrap w:val="0"/>
            <w:vAlign w:val="center"/>
          </w:tcPr>
          <w:p w14:paraId="72C0F0BF">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cs="Times New Roman"/>
                <w:b w:val="0"/>
                <w:color w:val="auto"/>
                <w:kern w:val="2"/>
                <w:sz w:val="24"/>
                <w:szCs w:val="24"/>
                <w:highlight w:val="none"/>
                <w:lang w:val="en-US" w:eastAsia="zh-CN"/>
              </w:rPr>
              <w:t>供应商</w:t>
            </w:r>
            <w:r>
              <w:rPr>
                <w:rFonts w:hint="eastAsia" w:ascii="宋体" w:hAnsi="宋体" w:eastAsia="宋体" w:cs="Times New Roman"/>
                <w:b w:val="0"/>
                <w:color w:val="auto"/>
                <w:kern w:val="2"/>
                <w:sz w:val="24"/>
                <w:szCs w:val="24"/>
                <w:highlight w:val="none"/>
                <w:lang w:val="zh-CN"/>
              </w:rPr>
              <w:t>名称</w:t>
            </w:r>
          </w:p>
        </w:tc>
        <w:tc>
          <w:tcPr>
            <w:tcW w:w="1245" w:type="dxa"/>
            <w:tcBorders>
              <w:top w:val="single" w:color="auto" w:sz="6" w:space="0"/>
              <w:left w:val="single" w:color="auto" w:sz="4" w:space="0"/>
              <w:bottom w:val="single" w:color="auto" w:sz="6" w:space="0"/>
              <w:right w:val="single" w:color="auto" w:sz="6" w:space="0"/>
            </w:tcBorders>
            <w:noWrap w:val="0"/>
            <w:vAlign w:val="center"/>
          </w:tcPr>
          <w:p w14:paraId="0432C8B8">
            <w:pPr>
              <w:widowControl w:val="0"/>
              <w:autoSpaceDE w:val="0"/>
              <w:autoSpaceDN w:val="0"/>
              <w:adjustRightInd w:val="0"/>
              <w:jc w:val="center"/>
              <w:rPr>
                <w:rFonts w:hint="eastAsia" w:ascii="宋体" w:hAnsi="宋体" w:eastAsia="宋体" w:cs="宋体"/>
                <w:b w:val="0"/>
                <w:color w:val="auto"/>
                <w:kern w:val="2"/>
                <w:sz w:val="24"/>
                <w:szCs w:val="24"/>
                <w:highlight w:val="none"/>
                <w:lang w:val="zh-CN" w:eastAsia="zh-CN"/>
              </w:rPr>
            </w:pPr>
            <w:r>
              <w:rPr>
                <w:rFonts w:hint="eastAsia" w:ascii="宋体" w:hAnsi="宋体" w:eastAsia="宋体" w:cs="宋体"/>
                <w:b w:val="0"/>
                <w:color w:val="auto"/>
                <w:kern w:val="2"/>
                <w:sz w:val="24"/>
                <w:szCs w:val="24"/>
                <w:highlight w:val="none"/>
                <w:lang w:val="zh-CN"/>
              </w:rPr>
              <w:t>投标</w:t>
            </w:r>
            <w:r>
              <w:rPr>
                <w:rFonts w:hint="eastAsia" w:ascii="宋体" w:hAnsi="宋体" w:eastAsia="宋体" w:cs="宋体"/>
                <w:b w:val="0"/>
                <w:color w:val="auto"/>
                <w:kern w:val="2"/>
                <w:sz w:val="24"/>
                <w:szCs w:val="24"/>
                <w:highlight w:val="none"/>
                <w:lang w:val="en-US" w:eastAsia="zh-CN"/>
              </w:rPr>
              <w:t>报价</w:t>
            </w:r>
          </w:p>
          <w:p w14:paraId="5EE98D1E">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（元）</w:t>
            </w:r>
          </w:p>
        </w:tc>
        <w:tc>
          <w:tcPr>
            <w:tcW w:w="997" w:type="dxa"/>
            <w:tcBorders>
              <w:top w:val="single" w:color="auto" w:sz="6" w:space="0"/>
              <w:left w:val="single" w:color="auto" w:sz="6" w:space="0"/>
              <w:bottom w:val="single" w:color="auto" w:sz="6" w:space="0"/>
              <w:right w:val="single" w:color="auto" w:sz="4" w:space="0"/>
            </w:tcBorders>
            <w:noWrap w:val="0"/>
            <w:vAlign w:val="center"/>
          </w:tcPr>
          <w:p w14:paraId="5B5E3356">
            <w:pPr>
              <w:widowControl w:val="0"/>
              <w:autoSpaceDE w:val="0"/>
              <w:autoSpaceDN w:val="0"/>
              <w:adjustRightInd w:val="0"/>
              <w:jc w:val="center"/>
              <w:rPr>
                <w:rFonts w:hint="default" w:ascii="宋体" w:hAnsi="宋体" w:eastAsia="宋体" w:cs="Times New Roman"/>
                <w:b/>
                <w:bCs/>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服务期</w:t>
            </w:r>
          </w:p>
        </w:tc>
        <w:tc>
          <w:tcPr>
            <w:tcW w:w="1630" w:type="dxa"/>
            <w:tcBorders>
              <w:top w:val="single" w:color="auto" w:sz="6" w:space="0"/>
              <w:left w:val="single" w:color="auto" w:sz="4" w:space="0"/>
              <w:bottom w:val="single" w:color="auto" w:sz="6" w:space="0"/>
              <w:right w:val="single" w:color="auto" w:sz="6" w:space="0"/>
            </w:tcBorders>
            <w:noWrap w:val="0"/>
            <w:vAlign w:val="center"/>
          </w:tcPr>
          <w:p w14:paraId="7166220F">
            <w:pPr>
              <w:widowControl w:val="0"/>
              <w:autoSpaceDE w:val="0"/>
              <w:autoSpaceDN w:val="0"/>
              <w:adjustRightInd w:val="0"/>
              <w:jc w:val="center"/>
              <w:rPr>
                <w:rFonts w:hint="default" w:ascii="宋体" w:hAnsi="宋体" w:eastAsia="宋体" w:cs="宋体"/>
                <w:b w:val="0"/>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服务</w:t>
            </w:r>
            <w:r>
              <w:rPr>
                <w:rFonts w:hint="eastAsia" w:ascii="宋体" w:hAnsi="宋体" w:eastAsia="宋体" w:cs="宋体"/>
                <w:b w:val="0"/>
                <w:color w:val="auto"/>
                <w:kern w:val="2"/>
                <w:sz w:val="24"/>
                <w:szCs w:val="24"/>
                <w:highlight w:val="none"/>
                <w:lang w:val="en-US" w:eastAsia="zh-CN"/>
              </w:rPr>
              <w:t>标准</w:t>
            </w:r>
          </w:p>
        </w:tc>
        <w:tc>
          <w:tcPr>
            <w:tcW w:w="1409" w:type="dxa"/>
            <w:tcBorders>
              <w:top w:val="single" w:color="auto" w:sz="6" w:space="0"/>
              <w:left w:val="single" w:color="auto" w:sz="6" w:space="0"/>
              <w:bottom w:val="single" w:color="auto" w:sz="6" w:space="0"/>
              <w:right w:val="single" w:color="auto" w:sz="6" w:space="0"/>
            </w:tcBorders>
            <w:noWrap w:val="0"/>
            <w:vAlign w:val="center"/>
          </w:tcPr>
          <w:p w14:paraId="642BCEA1">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备注</w:t>
            </w:r>
          </w:p>
        </w:tc>
      </w:tr>
      <w:tr w14:paraId="7085DD17">
        <w:tblPrEx>
          <w:tblCellMar>
            <w:top w:w="0" w:type="dxa"/>
            <w:left w:w="108" w:type="dxa"/>
            <w:bottom w:w="0" w:type="dxa"/>
            <w:right w:w="108" w:type="dxa"/>
          </w:tblCellMar>
        </w:tblPrEx>
        <w:trPr>
          <w:trHeight w:val="615"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6A2662B4">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c>
          <w:tcPr>
            <w:tcW w:w="1706" w:type="dxa"/>
            <w:tcBorders>
              <w:top w:val="single" w:color="auto" w:sz="6" w:space="0"/>
              <w:left w:val="single" w:color="auto" w:sz="6" w:space="0"/>
              <w:bottom w:val="single" w:color="auto" w:sz="6" w:space="0"/>
              <w:right w:val="single" w:color="auto" w:sz="4" w:space="0"/>
            </w:tcBorders>
            <w:noWrap w:val="0"/>
            <w:vAlign w:val="center"/>
          </w:tcPr>
          <w:p w14:paraId="647D2AFC">
            <w:pPr>
              <w:widowControl w:val="0"/>
              <w:autoSpaceDE w:val="0"/>
              <w:autoSpaceDN w:val="0"/>
              <w:adjustRightInd w:val="0"/>
              <w:jc w:val="center"/>
              <w:rPr>
                <w:rFonts w:hint="eastAsia" w:ascii="宋体" w:hAnsi="宋体" w:eastAsia="宋体" w:cs="Times New Roman"/>
                <w:b w:val="0"/>
                <w:color w:val="auto"/>
                <w:kern w:val="2"/>
                <w:sz w:val="21"/>
                <w:szCs w:val="21"/>
                <w:highlight w:val="none"/>
                <w:lang w:val="zh-CN"/>
              </w:rPr>
            </w:pPr>
          </w:p>
        </w:tc>
        <w:tc>
          <w:tcPr>
            <w:tcW w:w="1245" w:type="dxa"/>
            <w:tcBorders>
              <w:top w:val="single" w:color="auto" w:sz="6" w:space="0"/>
              <w:left w:val="single" w:color="auto" w:sz="4" w:space="0"/>
              <w:bottom w:val="single" w:color="auto" w:sz="6" w:space="0"/>
              <w:right w:val="single" w:color="auto" w:sz="6" w:space="0"/>
            </w:tcBorders>
            <w:noWrap w:val="0"/>
            <w:vAlign w:val="center"/>
          </w:tcPr>
          <w:p w14:paraId="1995E98D">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c>
          <w:tcPr>
            <w:tcW w:w="997" w:type="dxa"/>
            <w:tcBorders>
              <w:top w:val="single" w:color="auto" w:sz="6" w:space="0"/>
              <w:left w:val="single" w:color="auto" w:sz="6" w:space="0"/>
              <w:bottom w:val="single" w:color="auto" w:sz="6" w:space="0"/>
              <w:right w:val="single" w:color="auto" w:sz="4" w:space="0"/>
            </w:tcBorders>
            <w:noWrap w:val="0"/>
            <w:vAlign w:val="center"/>
          </w:tcPr>
          <w:p w14:paraId="1743A933">
            <w:pPr>
              <w:widowControl w:val="0"/>
              <w:autoSpaceDE w:val="0"/>
              <w:autoSpaceDN w:val="0"/>
              <w:adjustRightInd w:val="0"/>
              <w:jc w:val="center"/>
              <w:rPr>
                <w:rFonts w:hint="eastAsia" w:ascii="宋体" w:hAnsi="宋体" w:eastAsia="宋体" w:cs="宋体"/>
                <w:b w:val="0"/>
                <w:color w:val="auto"/>
                <w:kern w:val="2"/>
                <w:sz w:val="21"/>
                <w:szCs w:val="21"/>
                <w:highlight w:val="none"/>
                <w:lang w:val="en-US" w:eastAsia="zh-CN"/>
              </w:rPr>
            </w:pPr>
          </w:p>
        </w:tc>
        <w:tc>
          <w:tcPr>
            <w:tcW w:w="1630" w:type="dxa"/>
            <w:tcBorders>
              <w:top w:val="single" w:color="auto" w:sz="6" w:space="0"/>
              <w:left w:val="single" w:color="auto" w:sz="4" w:space="0"/>
              <w:bottom w:val="single" w:color="auto" w:sz="6" w:space="0"/>
              <w:right w:val="single" w:color="auto" w:sz="6" w:space="0"/>
            </w:tcBorders>
            <w:noWrap w:val="0"/>
            <w:vAlign w:val="center"/>
          </w:tcPr>
          <w:p w14:paraId="3868F8C2">
            <w:pPr>
              <w:widowControl w:val="0"/>
              <w:autoSpaceDE w:val="0"/>
              <w:autoSpaceDN w:val="0"/>
              <w:adjustRightInd w:val="0"/>
              <w:jc w:val="center"/>
              <w:rPr>
                <w:rFonts w:hint="eastAsia" w:ascii="宋体" w:hAnsi="宋体" w:eastAsia="宋体" w:cs="宋体"/>
                <w:b w:val="0"/>
                <w:color w:val="auto"/>
                <w:kern w:val="2"/>
                <w:sz w:val="21"/>
                <w:szCs w:val="21"/>
                <w:highlight w:val="none"/>
                <w:lang w:val="en-US" w:eastAsia="zh-CN"/>
              </w:rPr>
            </w:pPr>
          </w:p>
        </w:tc>
        <w:tc>
          <w:tcPr>
            <w:tcW w:w="1409" w:type="dxa"/>
            <w:tcBorders>
              <w:top w:val="single" w:color="auto" w:sz="6" w:space="0"/>
              <w:left w:val="single" w:color="auto" w:sz="6" w:space="0"/>
              <w:bottom w:val="single" w:color="auto" w:sz="6" w:space="0"/>
              <w:right w:val="single" w:color="auto" w:sz="6" w:space="0"/>
            </w:tcBorders>
            <w:noWrap w:val="0"/>
            <w:vAlign w:val="center"/>
          </w:tcPr>
          <w:p w14:paraId="12659283">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r>
    </w:tbl>
    <w:p w14:paraId="09BA0E6D">
      <w:pPr>
        <w:adjustRightInd w:val="0"/>
        <w:snapToGrid w:val="0"/>
        <w:ind w:firstLine="448" w:firstLineChars="200"/>
        <w:rPr>
          <w:rFonts w:hint="eastAsia" w:ascii="宋体"/>
          <w:color w:val="000000" w:themeColor="text1"/>
          <w:sz w:val="24"/>
          <w:lang w:val="zh-CN" w:eastAsia="zh-CN"/>
          <w14:textFill>
            <w14:solidFill>
              <w14:schemeClr w14:val="tx1"/>
            </w14:solidFill>
          </w14:textFill>
        </w:rPr>
      </w:pPr>
    </w:p>
    <w:p w14:paraId="63FE141B">
      <w:pPr>
        <w:adjustRightInd w:val="0"/>
        <w:snapToGrid w:val="0"/>
        <w:ind w:firstLine="448" w:firstLineChars="200"/>
        <w:rPr>
          <w:rFonts w:hint="eastAsia" w:ascii="宋体"/>
          <w:color w:val="000000" w:themeColor="text1"/>
          <w:sz w:val="24"/>
          <w:lang w:val="zh-CN" w:eastAsia="zh-CN"/>
          <w14:textFill>
            <w14:solidFill>
              <w14:schemeClr w14:val="tx1"/>
            </w14:solidFill>
          </w14:textFill>
        </w:rPr>
      </w:pPr>
      <w:r>
        <w:rPr>
          <w:rFonts w:hint="eastAsia" w:ascii="宋体"/>
          <w:color w:val="000000" w:themeColor="text1"/>
          <w:sz w:val="24"/>
          <w:lang w:val="zh-CN" w:eastAsia="zh-CN"/>
          <w14:textFill>
            <w14:solidFill>
              <w14:schemeClr w14:val="tx1"/>
            </w14:solidFill>
          </w14:textFill>
        </w:rPr>
        <w:t>投标要求：</w:t>
      </w:r>
    </w:p>
    <w:p w14:paraId="1B35EBB4">
      <w:pPr>
        <w:adjustRightInd w:val="0"/>
        <w:snapToGrid w:val="0"/>
        <w:ind w:firstLine="448" w:firstLineChars="200"/>
        <w:rPr>
          <w:rFonts w:hint="eastAsia" w:ascii="宋体"/>
          <w:color w:val="000000" w:themeColor="text1"/>
          <w:sz w:val="24"/>
          <w:lang w:val="zh-CN" w:eastAsia="zh-CN"/>
          <w14:textFill>
            <w14:solidFill>
              <w14:schemeClr w14:val="tx1"/>
            </w14:solidFill>
          </w14:textFill>
        </w:rPr>
      </w:pPr>
      <w:r>
        <w:rPr>
          <w:rFonts w:hint="eastAsia" w:ascii="宋体"/>
          <w:color w:val="000000" w:themeColor="text1"/>
          <w:sz w:val="24"/>
          <w:lang w:val="zh-CN" w:eastAsia="zh-CN"/>
          <w14:textFill>
            <w14:solidFill>
              <w14:schemeClr w14:val="tx1"/>
            </w14:solidFill>
          </w14:textFill>
        </w:rPr>
        <w:t>1.</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开标一览表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用于开标时唱标使用。</w:t>
      </w:r>
    </w:p>
    <w:p w14:paraId="1A003044">
      <w:pPr>
        <w:adjustRightInd w:val="0"/>
        <w:snapToGrid w:val="0"/>
        <w:ind w:firstLine="448" w:firstLineChars="200"/>
        <w:rPr>
          <w:rFonts w:hint="eastAsia" w:ascii="宋体"/>
          <w:color w:val="000000" w:themeColor="text1"/>
          <w:sz w:val="24"/>
          <w:lang w:val="zh-CN" w:eastAsia="zh-CN"/>
          <w14:textFill>
            <w14:solidFill>
              <w14:schemeClr w14:val="tx1"/>
            </w14:solidFill>
          </w14:textFill>
        </w:rPr>
      </w:pPr>
      <w:r>
        <w:rPr>
          <w:rFonts w:hint="eastAsia" w:ascii="宋体"/>
          <w:color w:val="000000" w:themeColor="text1"/>
          <w:sz w:val="24"/>
          <w:lang w:val="zh-CN" w:eastAsia="zh-CN"/>
          <w14:textFill>
            <w14:solidFill>
              <w14:schemeClr w14:val="tx1"/>
            </w14:solidFill>
          </w14:textFill>
        </w:rPr>
        <w:t>2、如果给予价格折扣，必须在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开标一览表</w:t>
      </w:r>
      <w:r>
        <w:rPr>
          <w:rFonts w:hint="eastAsia" w:ascii="宋体"/>
          <w:color w:val="000000" w:themeColor="text1"/>
          <w:sz w:val="24"/>
          <w:lang w:eastAsia="zh-CN"/>
          <w14:textFill>
            <w14:solidFill>
              <w14:schemeClr w14:val="tx1"/>
            </w14:solidFill>
          </w14:textFill>
        </w:rPr>
        <w:t>”中填报，否则，不作为评标依据。</w:t>
      </w:r>
    </w:p>
    <w:p w14:paraId="10D057C4">
      <w:pPr>
        <w:adjustRightInd w:val="0"/>
        <w:snapToGrid w:val="0"/>
        <w:ind w:firstLine="448" w:firstLineChars="200"/>
        <w:rPr>
          <w:rFonts w:hint="eastAsia" w:ascii="宋体"/>
          <w:color w:val="000000" w:themeColor="text1"/>
          <w:sz w:val="24"/>
          <w:lang w:val="zh-CN" w:eastAsia="zh-CN"/>
          <w14:textFill>
            <w14:solidFill>
              <w14:schemeClr w14:val="tx1"/>
            </w14:solidFill>
          </w14:textFill>
        </w:rPr>
      </w:pPr>
      <w:r>
        <w:rPr>
          <w:rFonts w:hint="eastAsia" w:ascii="宋体"/>
          <w:color w:val="000000" w:themeColor="text1"/>
          <w:sz w:val="24"/>
          <w:lang w:val="zh-CN" w:eastAsia="zh-CN"/>
          <w14:textFill>
            <w14:solidFill>
              <w14:schemeClr w14:val="tx1"/>
            </w14:solidFill>
          </w14:textFill>
        </w:rPr>
        <w:t>3.</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开标一览表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的内容应与</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投标报价明细表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以及投标文件的其他相关内容一致。如果</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开标一览表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的内容与</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投标报价明细表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以及投标文件的其他相关内容不一致，则以</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开标一览表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的内容为准。</w:t>
      </w:r>
    </w:p>
    <w:p w14:paraId="621F075B">
      <w:pPr>
        <w:adjustRightInd w:val="0"/>
        <w:snapToGrid w:val="0"/>
        <w:ind w:firstLine="448" w:firstLineChars="200"/>
        <w:rPr>
          <w:rFonts w:hint="eastAsia" w:ascii="宋体"/>
          <w:color w:val="000000" w:themeColor="text1"/>
          <w:sz w:val="24"/>
          <w:lang w:val="zh-CN" w:eastAsia="zh-CN"/>
          <w14:textFill>
            <w14:solidFill>
              <w14:schemeClr w14:val="tx1"/>
            </w14:solidFill>
          </w14:textFill>
        </w:rPr>
      </w:pPr>
      <w:r>
        <w:rPr>
          <w:rFonts w:hint="eastAsia" w:ascii="宋体"/>
          <w:color w:val="000000" w:themeColor="text1"/>
          <w:sz w:val="24"/>
          <w:lang w:val="zh-CN" w:eastAsia="zh-CN"/>
          <w14:textFill>
            <w14:solidFill>
              <w14:schemeClr w14:val="tx1"/>
            </w14:solidFill>
          </w14:textFill>
        </w:rPr>
        <w:t>4、</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开标一览表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中各个栏目都必须完整、准确填写。开标时，</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开标一览表</w:t>
      </w:r>
      <w:r>
        <w:rPr>
          <w:rFonts w:hint="eastAsia" w:ascii="宋体"/>
          <w:color w:val="000000" w:themeColor="text1"/>
          <w:sz w:val="24"/>
          <w:lang w:eastAsia="zh-CN"/>
          <w14:textFill>
            <w14:solidFill>
              <w14:schemeClr w14:val="tx1"/>
            </w14:solidFill>
          </w14:textFill>
        </w:rPr>
        <w:t>”</w:t>
      </w:r>
      <w:r>
        <w:rPr>
          <w:rFonts w:hint="eastAsia" w:ascii="宋体"/>
          <w:color w:val="000000" w:themeColor="text1"/>
          <w:sz w:val="24"/>
          <w:lang w:val="zh-CN" w:eastAsia="zh-CN"/>
          <w14:textFill>
            <w14:solidFill>
              <w14:schemeClr w14:val="tx1"/>
            </w14:solidFill>
          </w14:textFill>
        </w:rPr>
        <w:t>的所有内容都不允许补充或者修改。</w:t>
      </w:r>
    </w:p>
    <w:p w14:paraId="20DE3AAA">
      <w:pPr>
        <w:adjustRightInd w:val="0"/>
        <w:snapToGrid w:val="0"/>
        <w:spacing w:before="78" w:beforeLines="25"/>
        <w:rPr>
          <w:rFonts w:ascii="宋体" w:hAnsi="宋体"/>
          <w:bCs/>
          <w:snapToGrid w:val="0"/>
          <w:color w:val="000000" w:themeColor="text1"/>
          <w:kern w:val="0"/>
          <w:szCs w:val="21"/>
          <w14:textFill>
            <w14:solidFill>
              <w14:schemeClr w14:val="tx1"/>
            </w14:solidFill>
          </w14:textFill>
        </w:rPr>
      </w:pPr>
    </w:p>
    <w:p w14:paraId="01EC83EB">
      <w:pPr>
        <w:pStyle w:val="40"/>
        <w:tabs>
          <w:tab w:val="left" w:pos="9450"/>
        </w:tabs>
        <w:ind w:right="77" w:rightChars="40"/>
        <w:jc w:val="left"/>
        <w:rPr>
          <w:rFonts w:ascii="宋体"/>
          <w:color w:val="000000" w:themeColor="text1"/>
          <w:sz w:val="24"/>
          <w14:textFill>
            <w14:solidFill>
              <w14:schemeClr w14:val="tx1"/>
            </w14:solidFill>
          </w14:textFill>
        </w:rPr>
      </w:pPr>
    </w:p>
    <w:p w14:paraId="347A1D86">
      <w:pPr>
        <w:pStyle w:val="9"/>
        <w:adjustRightInd w:val="0"/>
        <w:snapToGrid w:val="0"/>
        <w:ind w:firstLine="0"/>
        <w:rPr>
          <w:rFonts w:ascii="宋体" w:hAnsi="宋体" w:eastAsia="宋体"/>
          <w:snapToGrid w:val="0"/>
          <w:color w:val="000000" w:themeColor="text1"/>
          <w:kern w:val="0"/>
          <w:sz w:val="24"/>
          <w:szCs w:val="24"/>
          <w14:textFill>
            <w14:solidFill>
              <w14:schemeClr w14:val="tx1"/>
            </w14:solidFill>
          </w14:textFill>
        </w:rPr>
      </w:pPr>
    </w:p>
    <w:p w14:paraId="5C75D67A">
      <w:pPr>
        <w:pStyle w:val="9"/>
        <w:adjustRightInd w:val="0"/>
        <w:snapToGrid w:val="0"/>
        <w:ind w:firstLine="0"/>
        <w:rPr>
          <w:rFonts w:ascii="宋体" w:hAnsi="宋体" w:eastAsia="宋体"/>
          <w:snapToGrid w:val="0"/>
          <w:color w:val="000000" w:themeColor="text1"/>
          <w:kern w:val="0"/>
          <w:sz w:val="24"/>
          <w:szCs w:val="24"/>
          <w14:textFill>
            <w14:solidFill>
              <w14:schemeClr w14:val="tx1"/>
            </w14:solidFill>
          </w14:textFill>
        </w:rPr>
      </w:pPr>
    </w:p>
    <w:p w14:paraId="2637C380">
      <w:pPr>
        <w:adjustRightInd w:val="0"/>
        <w:snapToGrid w:val="0"/>
        <w:ind w:firstLine="448" w:firstLineChars="200"/>
        <w:rPr>
          <w:rFonts w:ascii="宋体"/>
          <w:color w:val="000000" w:themeColor="text1"/>
          <w:sz w:val="24"/>
          <w:u w:val="single"/>
          <w14:textFill>
            <w14:solidFill>
              <w14:schemeClr w14:val="tx1"/>
            </w14:solidFill>
          </w14:textFill>
        </w:rPr>
      </w:pPr>
      <w:r>
        <w:rPr>
          <w:rFonts w:hint="eastAsia" w:ascii="宋体"/>
          <w:color w:val="000000" w:themeColor="text1"/>
          <w:sz w:val="24"/>
          <w:lang w:eastAsia="zh-CN"/>
          <w14:textFill>
            <w14:solidFill>
              <w14:schemeClr w14:val="tx1"/>
            </w14:solidFill>
          </w14:textFill>
        </w:rPr>
        <w:t>供应商</w:t>
      </w:r>
      <w:r>
        <w:rPr>
          <w:rFonts w:hint="eastAsia" w:ascii="宋体"/>
          <w:color w:val="000000" w:themeColor="text1"/>
          <w:sz w:val="24"/>
          <w14:textFill>
            <w14:solidFill>
              <w14:schemeClr w14:val="tx1"/>
            </w14:solidFill>
          </w14:textFill>
        </w:rPr>
        <w:t>名称（签章）：</w:t>
      </w:r>
      <w:r>
        <w:rPr>
          <w:rFonts w:hint="eastAsia" w:ascii="宋体"/>
          <w:color w:val="000000" w:themeColor="text1"/>
          <w:sz w:val="24"/>
          <w:u w:val="single"/>
          <w14:textFill>
            <w14:solidFill>
              <w14:schemeClr w14:val="tx1"/>
            </w14:solidFill>
          </w14:textFill>
        </w:rPr>
        <w:t xml:space="preserve">                                    </w:t>
      </w:r>
    </w:p>
    <w:p w14:paraId="1FD957BE">
      <w:pPr>
        <w:adjustRightInd w:val="0"/>
        <w:snapToGrid w:val="0"/>
        <w:ind w:firstLine="448" w:firstLineChars="200"/>
        <w:rPr>
          <w:rFonts w:ascii="宋体" w:hAnsi="宋体"/>
          <w:snapToGrid w:val="0"/>
          <w:color w:val="000000" w:themeColor="text1"/>
          <w:kern w:val="0"/>
          <w:sz w:val="24"/>
          <w14:textFill>
            <w14:solidFill>
              <w14:schemeClr w14:val="tx1"/>
            </w14:solidFill>
          </w14:textFill>
        </w:rPr>
      </w:pPr>
      <w:r>
        <w:rPr>
          <w:rFonts w:hint="eastAsia" w:ascii="宋体" w:hAnsi="宋体"/>
          <w:snapToGrid w:val="0"/>
          <w:color w:val="000000" w:themeColor="text1"/>
          <w:kern w:val="0"/>
          <w:sz w:val="24"/>
          <w14:textFill>
            <w14:solidFill>
              <w14:schemeClr w14:val="tx1"/>
            </w14:solidFill>
          </w14:textFill>
        </w:rPr>
        <w:t>法定代表人（单位负责人）</w:t>
      </w:r>
    </w:p>
    <w:p w14:paraId="03FEAD5F">
      <w:pPr>
        <w:adjustRightInd w:val="0"/>
        <w:snapToGrid w:val="0"/>
        <w:ind w:firstLine="448" w:firstLineChars="200"/>
        <w:rPr>
          <w:rFonts w:ascii="宋体" w:hAnsi="宋体"/>
          <w:snapToGrid w:val="0"/>
          <w:color w:val="000000" w:themeColor="text1"/>
          <w:kern w:val="0"/>
          <w:sz w:val="24"/>
          <w14:textFill>
            <w14:solidFill>
              <w14:schemeClr w14:val="tx1"/>
            </w14:solidFill>
          </w14:textFill>
        </w:rPr>
      </w:pPr>
      <w:r>
        <w:rPr>
          <w:rFonts w:hint="eastAsia" w:ascii="宋体" w:hAnsi="宋体"/>
          <w:snapToGrid w:val="0"/>
          <w:color w:val="000000" w:themeColor="text1"/>
          <w:kern w:val="0"/>
          <w:sz w:val="24"/>
          <w14:textFill>
            <w14:solidFill>
              <w14:schemeClr w14:val="tx1"/>
            </w14:solidFill>
          </w14:textFill>
        </w:rPr>
        <w:t>或授权代表（签章）</w:t>
      </w:r>
      <w:r>
        <w:rPr>
          <w:rFonts w:hint="eastAsia" w:ascii="宋体"/>
          <w:color w:val="000000" w:themeColor="text1"/>
          <w:sz w:val="24"/>
          <w14:textFill>
            <w14:solidFill>
              <w14:schemeClr w14:val="tx1"/>
            </w14:solidFill>
          </w14:textFill>
        </w:rPr>
        <w:t>：</w:t>
      </w:r>
      <w:r>
        <w:rPr>
          <w:rFonts w:hint="eastAsia" w:ascii="宋体"/>
          <w:color w:val="000000" w:themeColor="text1"/>
          <w:sz w:val="24"/>
          <w:u w:val="single"/>
          <w14:textFill>
            <w14:solidFill>
              <w14:schemeClr w14:val="tx1"/>
            </w14:solidFill>
          </w14:textFill>
        </w:rPr>
        <w:t xml:space="preserve">                                </w:t>
      </w:r>
    </w:p>
    <w:p w14:paraId="39276E69">
      <w:pPr>
        <w:tabs>
          <w:tab w:val="left" w:pos="1573"/>
        </w:tabs>
        <w:rPr>
          <w:rFonts w:ascii="宋体" w:hAnsi="宋体"/>
          <w:color w:val="000000" w:themeColor="text1"/>
          <w:sz w:val="24"/>
          <w14:textFill>
            <w14:solidFill>
              <w14:schemeClr w14:val="tx1"/>
            </w14:solidFill>
          </w14:textFill>
        </w:rPr>
      </w:pPr>
    </w:p>
    <w:p w14:paraId="191DE3A4">
      <w:pPr>
        <w:pStyle w:val="9"/>
        <w:adjustRightInd w:val="0"/>
        <w:snapToGrid w:val="0"/>
        <w:ind w:firstLine="0"/>
        <w:rPr>
          <w:rFonts w:ascii="宋体" w:hAnsi="宋体" w:eastAsia="宋体"/>
          <w:snapToGrid w:val="0"/>
          <w:color w:val="000000" w:themeColor="text1"/>
          <w:kern w:val="0"/>
          <w:sz w:val="24"/>
          <w:szCs w:val="24"/>
          <w14:textFill>
            <w14:solidFill>
              <w14:schemeClr w14:val="tx1"/>
            </w14:solidFill>
          </w14:textFill>
        </w:rPr>
      </w:pPr>
      <w:r>
        <w:rPr>
          <w:rFonts w:hint="eastAsia" w:ascii="宋体" w:hAnsi="宋体" w:eastAsia="宋体"/>
          <w:snapToGrid w:val="0"/>
          <w:color w:val="000000" w:themeColor="text1"/>
          <w:kern w:val="0"/>
          <w:sz w:val="24"/>
          <w:szCs w:val="24"/>
          <w14:textFill>
            <w14:solidFill>
              <w14:schemeClr w14:val="tx1"/>
            </w14:solidFill>
          </w14:textFill>
        </w:rPr>
        <w:t xml:space="preserve">                    </w:t>
      </w:r>
    </w:p>
    <w:p w14:paraId="22231FC1">
      <w:pPr>
        <w:pStyle w:val="9"/>
        <w:adjustRightInd w:val="0"/>
        <w:snapToGrid w:val="0"/>
        <w:ind w:firstLine="448" w:firstLineChars="200"/>
        <w:rPr>
          <w:rFonts w:ascii="宋体" w:hAnsi="宋体" w:eastAsia="宋体"/>
          <w:snapToGrid w:val="0"/>
          <w:color w:val="000000" w:themeColor="text1"/>
          <w:kern w:val="0"/>
          <w:sz w:val="24"/>
          <w:szCs w:val="24"/>
          <w14:textFill>
            <w14:solidFill>
              <w14:schemeClr w14:val="tx1"/>
            </w14:solidFill>
          </w14:textFill>
        </w:rPr>
      </w:pPr>
      <w:r>
        <w:rPr>
          <w:rFonts w:hint="eastAsia" w:ascii="宋体" w:hAnsi="宋体" w:eastAsia="宋体"/>
          <w:bCs/>
          <w:snapToGrid w:val="0"/>
          <w:color w:val="000000" w:themeColor="text1"/>
          <w:kern w:val="0"/>
          <w:sz w:val="24"/>
          <w:szCs w:val="24"/>
          <w14:textFill>
            <w14:solidFill>
              <w14:schemeClr w14:val="tx1"/>
            </w14:solidFill>
          </w14:textFill>
        </w:rPr>
        <w:t>日期:</w:t>
      </w:r>
      <w:r>
        <w:rPr>
          <w:rFonts w:hint="eastAsia" w:ascii="宋体" w:hAnsi="宋体" w:eastAsia="宋体"/>
          <w:snapToGrid w:val="0"/>
          <w:color w:val="000000" w:themeColor="text1"/>
          <w:kern w:val="0"/>
          <w:sz w:val="24"/>
          <w:szCs w:val="24"/>
          <w:u w:val="single"/>
          <w14:textFill>
            <w14:solidFill>
              <w14:schemeClr w14:val="tx1"/>
            </w14:solidFill>
          </w14:textFill>
        </w:rPr>
        <w:t xml:space="preserve">     </w:t>
      </w:r>
      <w:r>
        <w:rPr>
          <w:rFonts w:hint="eastAsia" w:ascii="宋体" w:hAnsi="宋体" w:eastAsia="宋体"/>
          <w:snapToGrid w:val="0"/>
          <w:color w:val="000000" w:themeColor="text1"/>
          <w:kern w:val="0"/>
          <w:sz w:val="24"/>
          <w:szCs w:val="24"/>
          <w14:textFill>
            <w14:solidFill>
              <w14:schemeClr w14:val="tx1"/>
            </w14:solidFill>
          </w14:textFill>
        </w:rPr>
        <w:t>年</w:t>
      </w:r>
      <w:r>
        <w:rPr>
          <w:rFonts w:hint="eastAsia" w:ascii="宋体" w:hAnsi="宋体" w:eastAsia="宋体"/>
          <w:snapToGrid w:val="0"/>
          <w:color w:val="000000" w:themeColor="text1"/>
          <w:kern w:val="0"/>
          <w:sz w:val="24"/>
          <w:szCs w:val="24"/>
          <w:u w:val="single"/>
          <w14:textFill>
            <w14:solidFill>
              <w14:schemeClr w14:val="tx1"/>
            </w14:solidFill>
          </w14:textFill>
        </w:rPr>
        <w:t xml:space="preserve">   </w:t>
      </w:r>
      <w:r>
        <w:rPr>
          <w:rFonts w:hint="eastAsia" w:ascii="宋体" w:hAnsi="宋体" w:eastAsia="宋体"/>
          <w:snapToGrid w:val="0"/>
          <w:color w:val="000000" w:themeColor="text1"/>
          <w:kern w:val="0"/>
          <w:sz w:val="24"/>
          <w:szCs w:val="24"/>
          <w14:textFill>
            <w14:solidFill>
              <w14:schemeClr w14:val="tx1"/>
            </w14:solidFill>
          </w14:textFill>
        </w:rPr>
        <w:t>月</w:t>
      </w:r>
      <w:r>
        <w:rPr>
          <w:rFonts w:hint="eastAsia" w:ascii="宋体" w:hAnsi="宋体" w:eastAsia="宋体"/>
          <w:snapToGrid w:val="0"/>
          <w:color w:val="000000" w:themeColor="text1"/>
          <w:kern w:val="0"/>
          <w:sz w:val="24"/>
          <w:szCs w:val="24"/>
          <w:u w:val="single"/>
          <w14:textFill>
            <w14:solidFill>
              <w14:schemeClr w14:val="tx1"/>
            </w14:solidFill>
          </w14:textFill>
        </w:rPr>
        <w:t xml:space="preserve">   </w:t>
      </w:r>
      <w:r>
        <w:rPr>
          <w:rFonts w:hint="eastAsia" w:ascii="宋体" w:hAnsi="宋体" w:eastAsia="宋体"/>
          <w:snapToGrid w:val="0"/>
          <w:color w:val="000000" w:themeColor="text1"/>
          <w:kern w:val="0"/>
          <w:sz w:val="24"/>
          <w:szCs w:val="24"/>
          <w14:textFill>
            <w14:solidFill>
              <w14:schemeClr w14:val="tx1"/>
            </w14:solidFill>
          </w14:textFill>
        </w:rPr>
        <w:t>日</w:t>
      </w:r>
    </w:p>
    <w:p w14:paraId="7D504862">
      <w:pPr>
        <w:autoSpaceDE w:val="0"/>
        <w:autoSpaceDN w:val="0"/>
        <w:adjustRightInd w:val="0"/>
        <w:spacing w:before="156" w:beforeLines="50" w:after="156" w:afterLines="50"/>
        <w:jc w:val="center"/>
        <w:rPr>
          <w:rFonts w:ascii="宋体" w:hAnsi="宋体"/>
          <w:color w:val="000000" w:themeColor="text1"/>
          <w:kern w:val="0"/>
          <w:szCs w:val="21"/>
          <w14:textFill>
            <w14:solidFill>
              <w14:schemeClr w14:val="tx1"/>
            </w14:solidFill>
          </w14:textFill>
        </w:rPr>
      </w:pPr>
    </w:p>
    <w:p w14:paraId="74E8E742">
      <w:pPr>
        <w:autoSpaceDE w:val="0"/>
        <w:autoSpaceDN w:val="0"/>
        <w:adjustRightInd w:val="0"/>
        <w:spacing w:before="156" w:beforeLines="50" w:after="156" w:afterLines="50"/>
        <w:rPr>
          <w:rFonts w:ascii="宋体" w:hAnsi="宋体"/>
          <w:kern w:val="0"/>
          <w:szCs w:val="21"/>
        </w:rPr>
      </w:pPr>
    </w:p>
    <w:p w14:paraId="4DBCFB3D">
      <w:pPr>
        <w:pStyle w:val="4"/>
        <w:jc w:val="center"/>
        <w:rPr>
          <w:rFonts w:ascii="黑体" w:hAnsi="黑体" w:eastAsia="黑体"/>
          <w:b w:val="0"/>
          <w:bCs w:val="0"/>
          <w:kern w:val="0"/>
          <w:sz w:val="30"/>
          <w:szCs w:val="30"/>
        </w:rPr>
      </w:pPr>
    </w:p>
    <w:p w14:paraId="1C28E4AB">
      <w:pPr>
        <w:pStyle w:val="5"/>
        <w:rPr>
          <w:rFonts w:ascii="黑体" w:hAnsi="黑体" w:eastAsia="黑体"/>
          <w:kern w:val="0"/>
          <w:sz w:val="30"/>
          <w:szCs w:val="30"/>
        </w:rPr>
      </w:pPr>
    </w:p>
    <w:p w14:paraId="01CCB332">
      <w:pPr>
        <w:pStyle w:val="5"/>
        <w:rPr>
          <w:rFonts w:ascii="黑体" w:hAnsi="黑体" w:eastAsia="黑体"/>
          <w:kern w:val="0"/>
          <w:sz w:val="30"/>
          <w:szCs w:val="30"/>
        </w:rPr>
      </w:pPr>
    </w:p>
    <w:p w14:paraId="1D4F8481">
      <w:pPr>
        <w:tabs>
          <w:tab w:val="left" w:pos="1573"/>
        </w:tabs>
        <w:autoSpaceDN w:val="0"/>
        <w:rPr>
          <w:rFonts w:ascii="宋体" w:hAnsi="宋体" w:cs="宋体"/>
          <w:snapToGrid w:val="0"/>
          <w:sz w:val="24"/>
        </w:rPr>
      </w:pPr>
    </w:p>
    <w:p w14:paraId="6DC61B71">
      <w:pPr>
        <w:pStyle w:val="2"/>
        <w:numPr>
          <w:ilvl w:val="0"/>
          <w:numId w:val="0"/>
        </w:numPr>
        <w:ind w:left="709"/>
      </w:pPr>
    </w:p>
    <w:p w14:paraId="0790992A"/>
    <w:p w14:paraId="586967E4">
      <w:pPr>
        <w:pStyle w:val="2"/>
        <w:numPr>
          <w:ilvl w:val="0"/>
          <w:numId w:val="0"/>
        </w:numPr>
        <w:ind w:left="709"/>
      </w:pPr>
    </w:p>
    <w:p w14:paraId="707A19D9">
      <w:pPr>
        <w:pStyle w:val="4"/>
        <w:numPr>
          <w:ilvl w:val="0"/>
          <w:numId w:val="8"/>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62477241">
      <w:pPr>
        <w:ind w:firstLine="388" w:firstLineChars="200"/>
        <w:jc w:val="left"/>
        <w:rPr>
          <w:rFonts w:hint="eastAsia" w:ascii="宋体" w:hAnsi="宋体"/>
          <w:szCs w:val="21"/>
        </w:rPr>
      </w:pPr>
      <w:r>
        <w:rPr>
          <w:rFonts w:hint="eastAsia" w:ascii="宋体" w:hAnsi="宋体"/>
          <w:szCs w:val="21"/>
        </w:rPr>
        <w:t xml:space="preserve">  </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371FDD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505ECC8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60FCD51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7F0893F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1CC151F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27DD509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527E5C3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1064C1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9413609">
            <w:pPr>
              <w:numPr>
                <w:ilvl w:val="0"/>
                <w:numId w:val="9"/>
              </w:numPr>
              <w:tabs>
                <w:tab w:val="left" w:pos="82"/>
              </w:tabs>
              <w:adjustRightInd w:val="0"/>
              <w:snapToGrid w:val="0"/>
              <w:jc w:val="center"/>
              <w:rPr>
                <w:rFonts w:ascii="宋体" w:hAnsi="宋体"/>
                <w:sz w:val="24"/>
              </w:rPr>
            </w:pPr>
          </w:p>
        </w:tc>
        <w:tc>
          <w:tcPr>
            <w:tcW w:w="1459" w:type="dxa"/>
            <w:vAlign w:val="center"/>
          </w:tcPr>
          <w:p w14:paraId="7F2DC7EF">
            <w:pPr>
              <w:tabs>
                <w:tab w:val="left" w:pos="0"/>
                <w:tab w:val="left" w:pos="56"/>
              </w:tabs>
              <w:adjustRightInd w:val="0"/>
              <w:snapToGrid w:val="0"/>
              <w:ind w:left="509" w:hanging="511" w:hangingChars="228"/>
              <w:jc w:val="center"/>
              <w:rPr>
                <w:rFonts w:ascii="宋体" w:hAnsi="宋体"/>
                <w:sz w:val="24"/>
              </w:rPr>
            </w:pPr>
          </w:p>
        </w:tc>
        <w:tc>
          <w:tcPr>
            <w:tcW w:w="2419" w:type="dxa"/>
            <w:vAlign w:val="center"/>
          </w:tcPr>
          <w:p w14:paraId="0ED4497D">
            <w:pPr>
              <w:ind w:left="-44" w:leftChars="-23" w:right="-60" w:rightChars="-31"/>
              <w:jc w:val="left"/>
              <w:rPr>
                <w:rFonts w:ascii="宋体" w:hAnsi="宋体" w:cs="宋体"/>
                <w:kern w:val="0"/>
                <w:sz w:val="24"/>
              </w:rPr>
            </w:pPr>
          </w:p>
        </w:tc>
        <w:tc>
          <w:tcPr>
            <w:tcW w:w="1151" w:type="dxa"/>
            <w:vAlign w:val="center"/>
          </w:tcPr>
          <w:p w14:paraId="2112980B">
            <w:pPr>
              <w:ind w:left="-44" w:leftChars="-23" w:right="-347" w:rightChars="-179"/>
              <w:jc w:val="center"/>
              <w:rPr>
                <w:rFonts w:ascii="宋体" w:hAnsi="宋体" w:cs="宋体"/>
                <w:kern w:val="0"/>
                <w:sz w:val="24"/>
              </w:rPr>
            </w:pPr>
          </w:p>
        </w:tc>
        <w:tc>
          <w:tcPr>
            <w:tcW w:w="1301" w:type="dxa"/>
            <w:vAlign w:val="center"/>
          </w:tcPr>
          <w:p w14:paraId="0D0CA17D">
            <w:pPr>
              <w:ind w:left="-44" w:leftChars="-23" w:right="-60" w:rightChars="-31"/>
              <w:jc w:val="left"/>
              <w:rPr>
                <w:rFonts w:ascii="宋体" w:hAnsi="宋体" w:cs="宋体"/>
                <w:kern w:val="0"/>
                <w:sz w:val="24"/>
              </w:rPr>
            </w:pPr>
          </w:p>
        </w:tc>
        <w:tc>
          <w:tcPr>
            <w:tcW w:w="1352" w:type="dxa"/>
            <w:vAlign w:val="center"/>
          </w:tcPr>
          <w:p w14:paraId="7A748FF6">
            <w:pPr>
              <w:ind w:left="-44" w:leftChars="-23" w:right="-60" w:rightChars="-31"/>
              <w:jc w:val="center"/>
              <w:rPr>
                <w:rFonts w:ascii="宋体" w:hAnsi="宋体" w:cs="宋体"/>
                <w:kern w:val="0"/>
                <w:sz w:val="24"/>
              </w:rPr>
            </w:pPr>
          </w:p>
        </w:tc>
      </w:tr>
      <w:tr w14:paraId="403F82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21D78AB">
            <w:pPr>
              <w:numPr>
                <w:ilvl w:val="0"/>
                <w:numId w:val="9"/>
              </w:numPr>
              <w:tabs>
                <w:tab w:val="left" w:pos="82"/>
              </w:tabs>
              <w:adjustRightInd w:val="0"/>
              <w:snapToGrid w:val="0"/>
              <w:jc w:val="center"/>
              <w:rPr>
                <w:rFonts w:ascii="宋体" w:hAnsi="宋体"/>
                <w:sz w:val="24"/>
              </w:rPr>
            </w:pPr>
          </w:p>
        </w:tc>
        <w:tc>
          <w:tcPr>
            <w:tcW w:w="1459" w:type="dxa"/>
            <w:vAlign w:val="center"/>
          </w:tcPr>
          <w:p w14:paraId="1D1F08E3">
            <w:pPr>
              <w:tabs>
                <w:tab w:val="left" w:pos="0"/>
                <w:tab w:val="left" w:pos="56"/>
              </w:tabs>
              <w:adjustRightInd w:val="0"/>
              <w:snapToGrid w:val="0"/>
              <w:jc w:val="center"/>
              <w:rPr>
                <w:rFonts w:ascii="宋体" w:hAnsi="宋体"/>
                <w:sz w:val="24"/>
              </w:rPr>
            </w:pPr>
          </w:p>
        </w:tc>
        <w:tc>
          <w:tcPr>
            <w:tcW w:w="2419" w:type="dxa"/>
            <w:vAlign w:val="center"/>
          </w:tcPr>
          <w:p w14:paraId="14C3E777">
            <w:pPr>
              <w:ind w:left="-44" w:leftChars="-23" w:right="-60" w:rightChars="-31"/>
              <w:jc w:val="left"/>
              <w:rPr>
                <w:rFonts w:ascii="宋体" w:hAnsi="宋体" w:cs="宋体"/>
                <w:kern w:val="0"/>
                <w:sz w:val="24"/>
              </w:rPr>
            </w:pPr>
          </w:p>
        </w:tc>
        <w:tc>
          <w:tcPr>
            <w:tcW w:w="1151" w:type="dxa"/>
            <w:vAlign w:val="center"/>
          </w:tcPr>
          <w:p w14:paraId="6CF5D462">
            <w:pPr>
              <w:ind w:left="-44" w:leftChars="-23" w:right="-60" w:rightChars="-31"/>
              <w:jc w:val="center"/>
              <w:rPr>
                <w:rFonts w:ascii="宋体" w:hAnsi="宋体" w:cs="宋体"/>
                <w:kern w:val="0"/>
                <w:sz w:val="24"/>
              </w:rPr>
            </w:pPr>
          </w:p>
        </w:tc>
        <w:tc>
          <w:tcPr>
            <w:tcW w:w="1301" w:type="dxa"/>
            <w:vAlign w:val="center"/>
          </w:tcPr>
          <w:p w14:paraId="2271AF99">
            <w:pPr>
              <w:ind w:left="-44" w:leftChars="-23" w:right="-60" w:rightChars="-31"/>
              <w:jc w:val="left"/>
              <w:rPr>
                <w:rFonts w:ascii="宋体" w:hAnsi="宋体" w:cs="宋体"/>
                <w:kern w:val="0"/>
                <w:sz w:val="24"/>
              </w:rPr>
            </w:pPr>
          </w:p>
        </w:tc>
        <w:tc>
          <w:tcPr>
            <w:tcW w:w="1352" w:type="dxa"/>
            <w:vAlign w:val="center"/>
          </w:tcPr>
          <w:p w14:paraId="4BC7C7F6">
            <w:pPr>
              <w:ind w:left="-44" w:leftChars="-23" w:right="-60" w:rightChars="-31"/>
              <w:jc w:val="center"/>
              <w:rPr>
                <w:rFonts w:ascii="宋体" w:hAnsi="宋体" w:cs="宋体"/>
                <w:kern w:val="0"/>
                <w:sz w:val="24"/>
              </w:rPr>
            </w:pPr>
          </w:p>
        </w:tc>
      </w:tr>
      <w:tr w14:paraId="2A47AD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B99C8E3">
            <w:pPr>
              <w:numPr>
                <w:ilvl w:val="0"/>
                <w:numId w:val="9"/>
              </w:numPr>
              <w:tabs>
                <w:tab w:val="left" w:pos="82"/>
              </w:tabs>
              <w:adjustRightInd w:val="0"/>
              <w:snapToGrid w:val="0"/>
              <w:jc w:val="center"/>
              <w:rPr>
                <w:rFonts w:ascii="宋体" w:hAnsi="宋体"/>
                <w:sz w:val="24"/>
              </w:rPr>
            </w:pPr>
          </w:p>
        </w:tc>
        <w:tc>
          <w:tcPr>
            <w:tcW w:w="1459" w:type="dxa"/>
            <w:vAlign w:val="center"/>
          </w:tcPr>
          <w:p w14:paraId="5BC99A7A">
            <w:pPr>
              <w:tabs>
                <w:tab w:val="left" w:pos="0"/>
                <w:tab w:val="left" w:pos="56"/>
              </w:tabs>
              <w:adjustRightInd w:val="0"/>
              <w:snapToGrid w:val="0"/>
              <w:jc w:val="center"/>
              <w:rPr>
                <w:rFonts w:ascii="宋体" w:hAnsi="宋体"/>
                <w:sz w:val="24"/>
              </w:rPr>
            </w:pPr>
          </w:p>
        </w:tc>
        <w:tc>
          <w:tcPr>
            <w:tcW w:w="2419" w:type="dxa"/>
            <w:vAlign w:val="center"/>
          </w:tcPr>
          <w:p w14:paraId="653747C0">
            <w:pPr>
              <w:ind w:left="-44" w:leftChars="-23" w:right="-60" w:rightChars="-31"/>
              <w:jc w:val="left"/>
              <w:rPr>
                <w:rFonts w:ascii="宋体" w:hAnsi="宋体" w:cs="宋体"/>
                <w:kern w:val="0"/>
                <w:sz w:val="24"/>
              </w:rPr>
            </w:pPr>
          </w:p>
        </w:tc>
        <w:tc>
          <w:tcPr>
            <w:tcW w:w="1151" w:type="dxa"/>
            <w:vAlign w:val="center"/>
          </w:tcPr>
          <w:p w14:paraId="0CF8B4CE">
            <w:pPr>
              <w:ind w:left="-44" w:leftChars="-23" w:right="-60" w:rightChars="-31"/>
              <w:jc w:val="center"/>
              <w:rPr>
                <w:rFonts w:ascii="宋体" w:hAnsi="宋体" w:cs="宋体"/>
                <w:kern w:val="0"/>
                <w:sz w:val="24"/>
              </w:rPr>
            </w:pPr>
          </w:p>
        </w:tc>
        <w:tc>
          <w:tcPr>
            <w:tcW w:w="1301" w:type="dxa"/>
            <w:vAlign w:val="center"/>
          </w:tcPr>
          <w:p w14:paraId="230FA6DF">
            <w:pPr>
              <w:ind w:left="-44" w:leftChars="-23" w:right="-60" w:rightChars="-31"/>
              <w:jc w:val="left"/>
              <w:rPr>
                <w:rFonts w:ascii="宋体" w:hAnsi="宋体" w:cs="宋体"/>
                <w:kern w:val="0"/>
                <w:sz w:val="24"/>
              </w:rPr>
            </w:pPr>
          </w:p>
        </w:tc>
        <w:tc>
          <w:tcPr>
            <w:tcW w:w="1352" w:type="dxa"/>
            <w:vAlign w:val="center"/>
          </w:tcPr>
          <w:p w14:paraId="3F510C2D">
            <w:pPr>
              <w:ind w:left="-44" w:leftChars="-23" w:right="-60" w:rightChars="-31"/>
              <w:jc w:val="center"/>
              <w:rPr>
                <w:rFonts w:ascii="宋体" w:hAnsi="宋体" w:cs="宋体"/>
                <w:kern w:val="0"/>
                <w:sz w:val="24"/>
              </w:rPr>
            </w:pPr>
          </w:p>
        </w:tc>
      </w:tr>
      <w:tr w14:paraId="738F06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3895902">
            <w:pPr>
              <w:numPr>
                <w:ilvl w:val="0"/>
                <w:numId w:val="9"/>
              </w:numPr>
              <w:tabs>
                <w:tab w:val="left" w:pos="82"/>
              </w:tabs>
              <w:adjustRightInd w:val="0"/>
              <w:snapToGrid w:val="0"/>
              <w:jc w:val="center"/>
              <w:rPr>
                <w:rFonts w:ascii="宋体" w:hAnsi="宋体"/>
                <w:sz w:val="24"/>
              </w:rPr>
            </w:pPr>
          </w:p>
        </w:tc>
        <w:tc>
          <w:tcPr>
            <w:tcW w:w="1459" w:type="dxa"/>
            <w:vAlign w:val="center"/>
          </w:tcPr>
          <w:p w14:paraId="765A9322">
            <w:pPr>
              <w:tabs>
                <w:tab w:val="left" w:pos="0"/>
                <w:tab w:val="left" w:pos="56"/>
              </w:tabs>
              <w:adjustRightInd w:val="0"/>
              <w:snapToGrid w:val="0"/>
              <w:jc w:val="center"/>
              <w:rPr>
                <w:rFonts w:ascii="宋体" w:hAnsi="宋体"/>
                <w:sz w:val="24"/>
              </w:rPr>
            </w:pPr>
          </w:p>
        </w:tc>
        <w:tc>
          <w:tcPr>
            <w:tcW w:w="2419" w:type="dxa"/>
            <w:vAlign w:val="center"/>
          </w:tcPr>
          <w:p w14:paraId="7CA0ED2C">
            <w:pPr>
              <w:ind w:left="-44" w:leftChars="-23" w:right="-60" w:rightChars="-31"/>
              <w:jc w:val="left"/>
              <w:rPr>
                <w:rFonts w:ascii="宋体" w:hAnsi="宋体" w:cs="宋体"/>
                <w:kern w:val="0"/>
                <w:sz w:val="24"/>
              </w:rPr>
            </w:pPr>
          </w:p>
        </w:tc>
        <w:tc>
          <w:tcPr>
            <w:tcW w:w="1151" w:type="dxa"/>
            <w:vAlign w:val="center"/>
          </w:tcPr>
          <w:p w14:paraId="30ADE9CF">
            <w:pPr>
              <w:ind w:left="-44" w:leftChars="-23" w:right="-60" w:rightChars="-31"/>
              <w:jc w:val="center"/>
              <w:rPr>
                <w:rFonts w:ascii="宋体" w:hAnsi="宋体" w:cs="宋体"/>
                <w:kern w:val="0"/>
                <w:sz w:val="24"/>
              </w:rPr>
            </w:pPr>
          </w:p>
        </w:tc>
        <w:tc>
          <w:tcPr>
            <w:tcW w:w="1301" w:type="dxa"/>
            <w:vAlign w:val="center"/>
          </w:tcPr>
          <w:p w14:paraId="04E1DFA7">
            <w:pPr>
              <w:ind w:left="-44" w:leftChars="-23" w:right="-60" w:rightChars="-31"/>
              <w:jc w:val="left"/>
              <w:rPr>
                <w:rFonts w:ascii="宋体" w:hAnsi="宋体" w:cs="宋体"/>
                <w:kern w:val="0"/>
                <w:sz w:val="24"/>
              </w:rPr>
            </w:pPr>
          </w:p>
        </w:tc>
        <w:tc>
          <w:tcPr>
            <w:tcW w:w="1352" w:type="dxa"/>
            <w:vAlign w:val="center"/>
          </w:tcPr>
          <w:p w14:paraId="3F842DC8">
            <w:pPr>
              <w:ind w:left="-44" w:leftChars="-23" w:right="-60" w:rightChars="-31"/>
              <w:jc w:val="center"/>
              <w:rPr>
                <w:rFonts w:ascii="宋体" w:hAnsi="宋体" w:cs="宋体"/>
                <w:kern w:val="0"/>
                <w:sz w:val="24"/>
              </w:rPr>
            </w:pPr>
          </w:p>
        </w:tc>
      </w:tr>
      <w:tr w14:paraId="47E932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1EEF5E61">
            <w:pPr>
              <w:numPr>
                <w:ilvl w:val="0"/>
                <w:numId w:val="9"/>
              </w:numPr>
              <w:tabs>
                <w:tab w:val="left" w:pos="82"/>
              </w:tabs>
              <w:adjustRightInd w:val="0"/>
              <w:snapToGrid w:val="0"/>
              <w:jc w:val="center"/>
              <w:rPr>
                <w:rFonts w:ascii="宋体" w:hAnsi="宋体"/>
                <w:sz w:val="24"/>
              </w:rPr>
            </w:pPr>
          </w:p>
        </w:tc>
        <w:tc>
          <w:tcPr>
            <w:tcW w:w="1459" w:type="dxa"/>
            <w:vAlign w:val="center"/>
          </w:tcPr>
          <w:p w14:paraId="29E79F3F">
            <w:pPr>
              <w:tabs>
                <w:tab w:val="left" w:pos="0"/>
                <w:tab w:val="left" w:pos="56"/>
              </w:tabs>
              <w:adjustRightInd w:val="0"/>
              <w:snapToGrid w:val="0"/>
              <w:jc w:val="center"/>
              <w:rPr>
                <w:rFonts w:ascii="宋体" w:hAnsi="宋体"/>
                <w:sz w:val="24"/>
              </w:rPr>
            </w:pPr>
          </w:p>
        </w:tc>
        <w:tc>
          <w:tcPr>
            <w:tcW w:w="2419" w:type="dxa"/>
            <w:vAlign w:val="center"/>
          </w:tcPr>
          <w:p w14:paraId="5EF6D7DE">
            <w:pPr>
              <w:ind w:left="-44" w:leftChars="-23" w:right="-60" w:rightChars="-31"/>
              <w:jc w:val="left"/>
              <w:rPr>
                <w:rFonts w:ascii="宋体" w:hAnsi="宋体" w:cs="宋体"/>
                <w:kern w:val="0"/>
                <w:sz w:val="24"/>
              </w:rPr>
            </w:pPr>
          </w:p>
        </w:tc>
        <w:tc>
          <w:tcPr>
            <w:tcW w:w="1151" w:type="dxa"/>
            <w:vAlign w:val="center"/>
          </w:tcPr>
          <w:p w14:paraId="48EF8579">
            <w:pPr>
              <w:ind w:left="-44" w:leftChars="-23" w:right="-60" w:rightChars="-31"/>
              <w:jc w:val="center"/>
              <w:rPr>
                <w:rFonts w:ascii="宋体" w:hAnsi="宋体" w:cs="宋体"/>
                <w:kern w:val="0"/>
                <w:sz w:val="24"/>
              </w:rPr>
            </w:pPr>
          </w:p>
        </w:tc>
        <w:tc>
          <w:tcPr>
            <w:tcW w:w="1301" w:type="dxa"/>
            <w:vAlign w:val="center"/>
          </w:tcPr>
          <w:p w14:paraId="0D3A6E70">
            <w:pPr>
              <w:ind w:left="-44" w:leftChars="-23" w:right="-60" w:rightChars="-31"/>
              <w:jc w:val="left"/>
              <w:rPr>
                <w:rFonts w:ascii="宋体" w:hAnsi="宋体" w:cs="宋体"/>
                <w:kern w:val="0"/>
                <w:sz w:val="24"/>
              </w:rPr>
            </w:pPr>
          </w:p>
        </w:tc>
        <w:tc>
          <w:tcPr>
            <w:tcW w:w="1352" w:type="dxa"/>
            <w:vAlign w:val="center"/>
          </w:tcPr>
          <w:p w14:paraId="7D8D38EF">
            <w:pPr>
              <w:ind w:left="-44" w:leftChars="-23" w:right="-60" w:rightChars="-31"/>
              <w:jc w:val="center"/>
              <w:rPr>
                <w:rFonts w:ascii="宋体" w:hAnsi="宋体" w:cs="宋体"/>
                <w:kern w:val="0"/>
                <w:sz w:val="24"/>
              </w:rPr>
            </w:pPr>
          </w:p>
        </w:tc>
      </w:tr>
      <w:tr w14:paraId="648012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1597982">
            <w:pPr>
              <w:numPr>
                <w:ilvl w:val="0"/>
                <w:numId w:val="9"/>
              </w:numPr>
              <w:tabs>
                <w:tab w:val="left" w:pos="82"/>
              </w:tabs>
              <w:adjustRightInd w:val="0"/>
              <w:snapToGrid w:val="0"/>
              <w:jc w:val="center"/>
              <w:rPr>
                <w:rFonts w:ascii="宋体" w:hAnsi="宋体"/>
                <w:sz w:val="24"/>
              </w:rPr>
            </w:pPr>
          </w:p>
        </w:tc>
        <w:tc>
          <w:tcPr>
            <w:tcW w:w="1459" w:type="dxa"/>
            <w:vAlign w:val="center"/>
          </w:tcPr>
          <w:p w14:paraId="031DCF5F">
            <w:pPr>
              <w:tabs>
                <w:tab w:val="left" w:pos="0"/>
                <w:tab w:val="left" w:pos="56"/>
              </w:tabs>
              <w:adjustRightInd w:val="0"/>
              <w:snapToGrid w:val="0"/>
              <w:jc w:val="center"/>
              <w:rPr>
                <w:rFonts w:ascii="宋体" w:hAnsi="宋体"/>
                <w:sz w:val="24"/>
              </w:rPr>
            </w:pPr>
          </w:p>
        </w:tc>
        <w:tc>
          <w:tcPr>
            <w:tcW w:w="2419" w:type="dxa"/>
            <w:vAlign w:val="center"/>
          </w:tcPr>
          <w:p w14:paraId="1B0ECD28">
            <w:pPr>
              <w:ind w:left="-44" w:leftChars="-23" w:right="-60" w:rightChars="-31"/>
              <w:jc w:val="left"/>
              <w:rPr>
                <w:rFonts w:ascii="宋体" w:hAnsi="宋体" w:cs="宋体"/>
                <w:kern w:val="0"/>
                <w:sz w:val="24"/>
              </w:rPr>
            </w:pPr>
          </w:p>
        </w:tc>
        <w:tc>
          <w:tcPr>
            <w:tcW w:w="1151" w:type="dxa"/>
            <w:vAlign w:val="center"/>
          </w:tcPr>
          <w:p w14:paraId="12F5CF5F">
            <w:pPr>
              <w:ind w:left="-44" w:leftChars="-23" w:right="-60" w:rightChars="-31"/>
              <w:jc w:val="center"/>
              <w:rPr>
                <w:rFonts w:ascii="宋体" w:hAnsi="宋体" w:cs="宋体"/>
                <w:kern w:val="0"/>
                <w:sz w:val="24"/>
              </w:rPr>
            </w:pPr>
          </w:p>
        </w:tc>
        <w:tc>
          <w:tcPr>
            <w:tcW w:w="1301" w:type="dxa"/>
            <w:vAlign w:val="center"/>
          </w:tcPr>
          <w:p w14:paraId="337792D7">
            <w:pPr>
              <w:ind w:left="-44" w:leftChars="-23" w:right="-60" w:rightChars="-31"/>
              <w:jc w:val="left"/>
              <w:rPr>
                <w:rFonts w:ascii="宋体" w:hAnsi="宋体" w:cs="宋体"/>
                <w:kern w:val="0"/>
                <w:sz w:val="24"/>
              </w:rPr>
            </w:pPr>
          </w:p>
        </w:tc>
        <w:tc>
          <w:tcPr>
            <w:tcW w:w="1352" w:type="dxa"/>
            <w:vAlign w:val="center"/>
          </w:tcPr>
          <w:p w14:paraId="22F5E388">
            <w:pPr>
              <w:ind w:left="-44" w:leftChars="-23" w:right="-60" w:rightChars="-31"/>
              <w:jc w:val="center"/>
              <w:rPr>
                <w:rFonts w:ascii="宋体" w:hAnsi="宋体" w:cs="宋体"/>
                <w:kern w:val="0"/>
                <w:sz w:val="24"/>
              </w:rPr>
            </w:pPr>
          </w:p>
        </w:tc>
      </w:tr>
      <w:tr w14:paraId="1645AF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4E9D7C1">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4503DD40">
            <w:pPr>
              <w:ind w:left="-44" w:leftChars="-23" w:right="-60" w:rightChars="-31"/>
              <w:jc w:val="left"/>
              <w:rPr>
                <w:rFonts w:ascii="宋体" w:hAnsi="宋体" w:cs="宋体"/>
                <w:kern w:val="0"/>
                <w:sz w:val="24"/>
              </w:rPr>
            </w:pPr>
          </w:p>
        </w:tc>
        <w:tc>
          <w:tcPr>
            <w:tcW w:w="2419" w:type="dxa"/>
            <w:vAlign w:val="center"/>
          </w:tcPr>
          <w:p w14:paraId="6223EFA7">
            <w:pPr>
              <w:ind w:left="-44" w:leftChars="-23" w:right="-60" w:rightChars="-31"/>
              <w:jc w:val="left"/>
              <w:rPr>
                <w:rFonts w:ascii="宋体" w:hAnsi="宋体" w:cs="宋体"/>
                <w:kern w:val="0"/>
                <w:sz w:val="24"/>
              </w:rPr>
            </w:pPr>
          </w:p>
        </w:tc>
        <w:tc>
          <w:tcPr>
            <w:tcW w:w="1151" w:type="dxa"/>
            <w:vAlign w:val="center"/>
          </w:tcPr>
          <w:p w14:paraId="6ECE4A9D">
            <w:pPr>
              <w:ind w:left="-44" w:leftChars="-23" w:right="-60" w:rightChars="-31"/>
              <w:jc w:val="center"/>
              <w:rPr>
                <w:rFonts w:ascii="宋体" w:hAnsi="宋体" w:cs="宋体"/>
                <w:kern w:val="0"/>
                <w:sz w:val="24"/>
              </w:rPr>
            </w:pPr>
          </w:p>
        </w:tc>
        <w:tc>
          <w:tcPr>
            <w:tcW w:w="1301" w:type="dxa"/>
            <w:vAlign w:val="center"/>
          </w:tcPr>
          <w:p w14:paraId="24366CB6">
            <w:pPr>
              <w:ind w:left="-44" w:leftChars="-23" w:right="-60" w:rightChars="-31"/>
              <w:jc w:val="left"/>
              <w:rPr>
                <w:rFonts w:ascii="宋体" w:hAnsi="宋体" w:cs="宋体"/>
                <w:kern w:val="0"/>
                <w:sz w:val="24"/>
              </w:rPr>
            </w:pPr>
          </w:p>
        </w:tc>
        <w:tc>
          <w:tcPr>
            <w:tcW w:w="1352" w:type="dxa"/>
            <w:vAlign w:val="center"/>
          </w:tcPr>
          <w:p w14:paraId="24680399">
            <w:pPr>
              <w:ind w:left="-44" w:leftChars="-23" w:right="-60" w:rightChars="-31"/>
              <w:jc w:val="center"/>
              <w:rPr>
                <w:rFonts w:ascii="宋体" w:hAnsi="宋体" w:cs="宋体"/>
                <w:kern w:val="0"/>
                <w:sz w:val="24"/>
              </w:rPr>
            </w:pPr>
          </w:p>
        </w:tc>
      </w:tr>
      <w:tr w14:paraId="10C5C4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449E21DA">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183D55B4">
            <w:pPr>
              <w:ind w:left="-44" w:leftChars="-23" w:right="-60" w:rightChars="-31"/>
              <w:jc w:val="center"/>
              <w:rPr>
                <w:rFonts w:ascii="宋体" w:hAnsi="宋体" w:cs="宋体"/>
                <w:kern w:val="0"/>
                <w:sz w:val="24"/>
              </w:rPr>
            </w:pPr>
          </w:p>
        </w:tc>
      </w:tr>
    </w:tbl>
    <w:p w14:paraId="4591BBA9">
      <w:pPr>
        <w:ind w:firstLine="388" w:firstLineChars="200"/>
        <w:jc w:val="left"/>
        <w:rPr>
          <w:rFonts w:ascii="宋体" w:hAnsi="宋体"/>
          <w:szCs w:val="21"/>
        </w:rPr>
      </w:pPr>
      <w:r>
        <w:rPr>
          <w:rFonts w:hint="eastAsia" w:ascii="宋体" w:hAnsi="宋体"/>
          <w:szCs w:val="21"/>
        </w:rPr>
        <w:t xml:space="preserve">  </w:t>
      </w:r>
    </w:p>
    <w:p w14:paraId="1E7FFC25">
      <w:pPr>
        <w:ind w:firstLine="388" w:firstLineChars="200"/>
        <w:jc w:val="left"/>
        <w:rPr>
          <w:rFonts w:ascii="宋体" w:hAnsi="宋体"/>
          <w:szCs w:val="21"/>
        </w:rPr>
      </w:pPr>
      <w:r>
        <w:rPr>
          <w:rFonts w:ascii="宋体" w:hAnsi="宋体"/>
          <w:szCs w:val="21"/>
        </w:rPr>
        <w:t xml:space="preserve"> </w:t>
      </w:r>
      <w:r>
        <w:rPr>
          <w:rFonts w:hint="eastAsia" w:ascii="宋体" w:hAnsi="宋体"/>
          <w:szCs w:val="21"/>
        </w:rPr>
        <w:t>注：</w:t>
      </w:r>
    </w:p>
    <w:p w14:paraId="08E80D40">
      <w:pPr>
        <w:ind w:firstLine="388" w:firstLineChars="200"/>
        <w:jc w:val="left"/>
        <w:rPr>
          <w:rFonts w:ascii="宋体" w:hAnsi="宋体"/>
          <w:szCs w:val="21"/>
        </w:rPr>
      </w:pPr>
      <w:r>
        <w:rPr>
          <w:rFonts w:hint="eastAsia" w:ascii="宋体" w:hAnsi="宋体"/>
          <w:szCs w:val="21"/>
        </w:rPr>
        <w:t>1．所有价格均用人民币表示，单位为元。</w:t>
      </w:r>
    </w:p>
    <w:p w14:paraId="2000EEA3">
      <w:pPr>
        <w:ind w:firstLine="388" w:firstLineChars="200"/>
        <w:jc w:val="left"/>
        <w:rPr>
          <w:rFonts w:ascii="宋体" w:hAnsi="宋体"/>
          <w:szCs w:val="21"/>
        </w:rPr>
      </w:pPr>
      <w:r>
        <w:rPr>
          <w:rFonts w:hint="eastAsia" w:ascii="宋体" w:hAnsi="宋体"/>
          <w:szCs w:val="21"/>
        </w:rPr>
        <w:t>2．报价明细表合计应与《开标一览表》中的投标报价一致。</w:t>
      </w:r>
    </w:p>
    <w:p w14:paraId="40BEB03E">
      <w:pPr>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lang w:eastAsia="zh-CN"/>
        </w:rPr>
        <w:t>采购文件</w:t>
      </w:r>
      <w:r>
        <w:rPr>
          <w:rFonts w:hint="eastAsia" w:ascii="宋体" w:hAnsi="宋体"/>
          <w:bCs/>
          <w:snapToGrid w:val="0"/>
          <w:kern w:val="0"/>
          <w:szCs w:val="21"/>
        </w:rPr>
        <w:t>第五章《</w:t>
      </w:r>
      <w:r>
        <w:rPr>
          <w:rFonts w:hint="eastAsia" w:ascii="宋体" w:hAnsi="宋体"/>
          <w:bCs/>
          <w:snapToGrid w:val="0"/>
          <w:kern w:val="0"/>
          <w:szCs w:val="21"/>
          <w:lang w:eastAsia="zh-CN"/>
        </w:rPr>
        <w:t>供应商</w:t>
      </w:r>
      <w:r>
        <w:rPr>
          <w:rFonts w:hint="eastAsia" w:ascii="宋体" w:hAnsi="宋体"/>
          <w:bCs/>
          <w:snapToGrid w:val="0"/>
          <w:kern w:val="0"/>
          <w:szCs w:val="21"/>
        </w:rPr>
        <w:t>须知》中第13.3条的规定）。</w:t>
      </w:r>
    </w:p>
    <w:p w14:paraId="0E2F4AD4">
      <w:pPr>
        <w:ind w:firstLine="388" w:firstLineChars="200"/>
        <w:jc w:val="left"/>
        <w:rPr>
          <w:rFonts w:ascii="宋体" w:hAnsi="宋体"/>
          <w:szCs w:val="21"/>
        </w:rPr>
      </w:pPr>
      <w:r>
        <w:rPr>
          <w:rFonts w:hint="eastAsia" w:ascii="宋体" w:hAnsi="宋体"/>
          <w:bCs/>
          <w:snapToGrid w:val="0"/>
          <w:kern w:val="0"/>
          <w:szCs w:val="21"/>
          <w:lang w:val="en-US" w:eastAsia="zh-CN"/>
        </w:rPr>
        <w:t>4</w:t>
      </w:r>
      <w:r>
        <w:rPr>
          <w:rFonts w:hint="eastAsia" w:ascii="宋体" w:hAnsi="宋体"/>
          <w:bCs/>
          <w:snapToGrid w:val="0"/>
          <w:kern w:val="0"/>
          <w:szCs w:val="21"/>
        </w:rPr>
        <w:t>.</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w:t>
      </w:r>
      <w:r>
        <w:rPr>
          <w:rFonts w:hint="eastAsia" w:ascii="宋体" w:hAnsi="宋体"/>
          <w:szCs w:val="21"/>
          <w:lang w:eastAsia="zh-CN"/>
        </w:rPr>
        <w:t>供应商</w:t>
      </w:r>
      <w:r>
        <w:rPr>
          <w:rFonts w:hint="eastAsia" w:ascii="宋体" w:hAnsi="宋体"/>
          <w:szCs w:val="21"/>
        </w:rPr>
        <w:t>自行承担。</w:t>
      </w:r>
    </w:p>
    <w:p w14:paraId="7B5DE0A6">
      <w:pPr>
        <w:ind w:firstLine="388" w:firstLineChars="200"/>
        <w:jc w:val="left"/>
        <w:rPr>
          <w:rFonts w:ascii="宋体" w:hAnsi="宋体"/>
          <w:szCs w:val="21"/>
        </w:rPr>
      </w:pPr>
    </w:p>
    <w:p w14:paraId="1A3B3AA4">
      <w:pPr>
        <w:pStyle w:val="9"/>
        <w:adjustRightInd w:val="0"/>
        <w:snapToGrid w:val="0"/>
        <w:ind w:firstLine="0"/>
        <w:rPr>
          <w:rFonts w:ascii="宋体" w:hAnsi="宋体" w:eastAsia="宋体"/>
          <w:snapToGrid w:val="0"/>
          <w:kern w:val="0"/>
          <w:sz w:val="24"/>
          <w:szCs w:val="24"/>
        </w:rPr>
      </w:pPr>
    </w:p>
    <w:p w14:paraId="77D8DBCB">
      <w:pPr>
        <w:pStyle w:val="9"/>
        <w:adjustRightInd w:val="0"/>
        <w:snapToGrid w:val="0"/>
        <w:ind w:firstLine="0"/>
        <w:rPr>
          <w:rFonts w:ascii="宋体" w:hAnsi="宋体" w:eastAsia="宋体"/>
          <w:snapToGrid w:val="0"/>
          <w:kern w:val="0"/>
          <w:sz w:val="24"/>
          <w:szCs w:val="24"/>
        </w:rPr>
      </w:pPr>
    </w:p>
    <w:p w14:paraId="48B4D843">
      <w:pPr>
        <w:pStyle w:val="9"/>
        <w:adjustRightInd w:val="0"/>
        <w:snapToGrid w:val="0"/>
        <w:ind w:firstLine="0"/>
        <w:rPr>
          <w:rFonts w:ascii="宋体" w:hAnsi="宋体" w:eastAsia="宋体"/>
          <w:snapToGrid w:val="0"/>
          <w:kern w:val="0"/>
          <w:sz w:val="24"/>
          <w:szCs w:val="24"/>
        </w:rPr>
      </w:pPr>
    </w:p>
    <w:p w14:paraId="111CEB5E">
      <w:pPr>
        <w:tabs>
          <w:tab w:val="left" w:pos="1573"/>
        </w:tabs>
        <w:ind w:left="869" w:leftChars="448"/>
        <w:rPr>
          <w:rFonts w:ascii="宋体" w:hAnsi="宋体"/>
          <w:bCs/>
          <w:sz w:val="24"/>
        </w:rPr>
      </w:pPr>
      <w:r>
        <w:rPr>
          <w:rFonts w:hint="eastAsia" w:ascii="宋体" w:hAnsi="宋体"/>
          <w:bCs/>
          <w:sz w:val="24"/>
        </w:rPr>
        <w:t xml:space="preserve">    </w:t>
      </w:r>
    </w:p>
    <w:p w14:paraId="472573EA">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67C9A395">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E3494AB">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374BC51E">
      <w:pPr>
        <w:tabs>
          <w:tab w:val="left" w:pos="1573"/>
        </w:tabs>
        <w:rPr>
          <w:rFonts w:ascii="宋体" w:hAnsi="宋体"/>
          <w:sz w:val="24"/>
        </w:rPr>
      </w:pPr>
    </w:p>
    <w:p w14:paraId="5C7F0464">
      <w:pPr>
        <w:pStyle w:val="9"/>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018B133D">
      <w:pPr>
        <w:pStyle w:val="9"/>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3D8314D3">
      <w:pPr>
        <w:autoSpaceDE w:val="0"/>
        <w:autoSpaceDN w:val="0"/>
        <w:adjustRightInd w:val="0"/>
        <w:spacing w:before="156" w:beforeLines="50" w:after="156" w:afterLines="50"/>
        <w:rPr>
          <w:rFonts w:ascii="宋体" w:hAnsi="宋体"/>
          <w:kern w:val="0"/>
          <w:szCs w:val="21"/>
        </w:rPr>
      </w:pPr>
    </w:p>
    <w:p w14:paraId="2D3B8831">
      <w:pPr>
        <w:pStyle w:val="4"/>
        <w:rPr>
          <w:rFonts w:ascii="黑体" w:hAnsi="黑体" w:eastAsia="黑体"/>
          <w:b w:val="0"/>
          <w:bCs w:val="0"/>
          <w:kern w:val="0"/>
          <w:sz w:val="30"/>
          <w:szCs w:val="30"/>
        </w:rPr>
      </w:pPr>
    </w:p>
    <w:p w14:paraId="2CDFD665">
      <w:pPr>
        <w:tabs>
          <w:tab w:val="left" w:pos="1573"/>
        </w:tabs>
        <w:autoSpaceDN w:val="0"/>
        <w:ind w:firstLine="672" w:firstLineChars="300"/>
        <w:rPr>
          <w:rFonts w:ascii="宋体" w:hAnsi="宋体" w:cs="宋体"/>
          <w:snapToGrid w:val="0"/>
          <w:sz w:val="24"/>
        </w:rPr>
      </w:pPr>
    </w:p>
    <w:p w14:paraId="71FA1D43">
      <w:pPr>
        <w:tabs>
          <w:tab w:val="left" w:pos="1573"/>
        </w:tabs>
        <w:autoSpaceDN w:val="0"/>
        <w:ind w:firstLine="672" w:firstLineChars="300"/>
        <w:rPr>
          <w:rFonts w:ascii="宋体" w:hAnsi="宋体" w:cs="宋体"/>
          <w:snapToGrid w:val="0"/>
          <w:sz w:val="24"/>
        </w:rPr>
      </w:pPr>
    </w:p>
    <w:p w14:paraId="7C09ABA7">
      <w:pPr>
        <w:pStyle w:val="4"/>
        <w:ind w:firstLine="1704" w:firstLineChars="600"/>
        <w:rPr>
          <w:rFonts w:ascii="黑体" w:hAnsi="黑体" w:eastAsia="黑体"/>
          <w:b w:val="0"/>
          <w:bCs w:val="0"/>
          <w:color w:val="000000"/>
          <w:kern w:val="0"/>
          <w:sz w:val="30"/>
          <w:szCs w:val="30"/>
        </w:rPr>
      </w:pPr>
      <w:bookmarkStart w:id="44" w:name="_Toc476153619"/>
      <w:r>
        <w:rPr>
          <w:rFonts w:hint="eastAsia" w:ascii="黑体" w:hAnsi="黑体" w:eastAsia="黑体"/>
          <w:bCs w:val="0"/>
          <w:color w:val="000000"/>
          <w:kern w:val="0"/>
          <w:sz w:val="30"/>
          <w:szCs w:val="30"/>
        </w:rPr>
        <w:t>三、</w:t>
      </w:r>
      <w:r>
        <w:rPr>
          <w:rFonts w:hint="eastAsia" w:ascii="黑体" w:hAnsi="黑体" w:eastAsia="黑体"/>
          <w:b w:val="0"/>
          <w:bCs w:val="0"/>
          <w:color w:val="000000"/>
          <w:kern w:val="0"/>
          <w:sz w:val="30"/>
          <w:szCs w:val="30"/>
        </w:rPr>
        <w:t>中小企业声明函（工程、服务）</w:t>
      </w:r>
    </w:p>
    <w:p w14:paraId="0D1A2E0D">
      <w:pPr>
        <w:autoSpaceDE w:val="0"/>
        <w:autoSpaceDN w:val="0"/>
        <w:adjustRightInd w:val="0"/>
        <w:spacing w:before="156" w:beforeLines="50" w:after="156" w:afterLines="50"/>
        <w:jc w:val="center"/>
        <w:rPr>
          <w:rFonts w:ascii="黑体" w:hAnsi="黑体" w:eastAsia="黑体"/>
          <w:bCs/>
          <w:color w:val="000000"/>
          <w:kern w:val="0"/>
          <w:sz w:val="30"/>
          <w:szCs w:val="30"/>
        </w:rPr>
      </w:pPr>
      <w:r>
        <w:rPr>
          <w:rFonts w:hint="eastAsia" w:ascii="宋体" w:hAnsi="宋体"/>
          <w:color w:val="000000"/>
          <w:kern w:val="0"/>
          <w:sz w:val="24"/>
        </w:rPr>
        <w:t>（如果是，提供）</w:t>
      </w:r>
    </w:p>
    <w:p w14:paraId="73ABABDE">
      <w:pPr>
        <w:widowControl/>
        <w:ind w:firstLine="448" w:firstLineChars="200"/>
        <w:jc w:val="left"/>
        <w:rPr>
          <w:rFonts w:ascii="宋体" w:hAnsi="宋体" w:cs="宋体"/>
          <w:color w:val="000000"/>
          <w:sz w:val="24"/>
        </w:rPr>
      </w:pPr>
      <w:r>
        <w:rPr>
          <w:rFonts w:hint="eastAsia" w:ascii="宋体" w:hAnsi="宋体" w:cs="宋体"/>
          <w:color w:val="000000"/>
          <w:kern w:val="0"/>
          <w:sz w:val="24"/>
          <w:lang w:bidi="ar"/>
        </w:rPr>
        <w:t>本公司（联合体）郑重声明，根据《政府采购促进中小企业发展管理办法》（财库﹝2020﹞46 号）的规定，本公司（联合体）参加</w:t>
      </w:r>
      <w:r>
        <w:rPr>
          <w:rFonts w:hint="eastAsia" w:ascii="宋体" w:hAnsi="宋体" w:cs="宋体"/>
          <w:i/>
          <w:color w:val="000000"/>
          <w:kern w:val="0"/>
          <w:sz w:val="24"/>
          <w:lang w:bidi="ar"/>
        </w:rPr>
        <w:t>（单位名称）</w:t>
      </w:r>
      <w:r>
        <w:rPr>
          <w:rFonts w:hint="eastAsia" w:ascii="宋体" w:hAnsi="宋体" w:cs="宋体"/>
          <w:color w:val="000000"/>
          <w:kern w:val="0"/>
          <w:sz w:val="24"/>
          <w:lang w:bidi="ar"/>
        </w:rPr>
        <w:t>的</w:t>
      </w:r>
      <w:r>
        <w:rPr>
          <w:rFonts w:hint="eastAsia" w:ascii="宋体" w:hAnsi="宋体" w:cs="宋体"/>
          <w:i/>
          <w:color w:val="000000"/>
          <w:kern w:val="0"/>
          <w:sz w:val="24"/>
          <w:lang w:bidi="ar"/>
        </w:rPr>
        <w:t>（项目名称）</w:t>
      </w:r>
      <w:r>
        <w:rPr>
          <w:rFonts w:hint="eastAsia" w:ascii="宋体" w:hAnsi="宋体" w:cs="宋体"/>
          <w:color w:val="000000"/>
          <w:kern w:val="0"/>
          <w:sz w:val="24"/>
          <w:lang w:bidi="ar"/>
        </w:rPr>
        <w:t>采购活动，工程的施工单位全部为符合政策要求的中小企业（或者：服务全部由符合政策要求的中小企业承接）。相关企业（含联合体中的中小企业、签订分包意向协议的中小企业）的具体情况如下：</w:t>
      </w:r>
    </w:p>
    <w:p w14:paraId="49FC3B32">
      <w:pPr>
        <w:widowControl/>
        <w:jc w:val="left"/>
        <w:rPr>
          <w:rFonts w:ascii="宋体" w:hAnsi="宋体" w:cs="宋体"/>
          <w:color w:val="000000"/>
          <w:sz w:val="24"/>
        </w:rPr>
      </w:pPr>
      <w:r>
        <w:rPr>
          <w:rFonts w:hint="eastAsia" w:ascii="宋体" w:hAnsi="宋体" w:cs="宋体"/>
          <w:color w:val="000000"/>
          <w:kern w:val="0"/>
          <w:sz w:val="24"/>
          <w:lang w:bidi="ar"/>
        </w:rPr>
        <w:t xml:space="preserve">1. </w:t>
      </w:r>
      <w:r>
        <w:rPr>
          <w:rFonts w:hint="eastAsia" w:ascii="宋体" w:hAnsi="宋体" w:cs="宋体"/>
          <w:i/>
          <w:color w:val="000000"/>
          <w:kern w:val="0"/>
          <w:sz w:val="24"/>
          <w:u w:val="single"/>
          <w:lang w:bidi="ar"/>
        </w:rPr>
        <w:t>（标的名称）</w:t>
      </w:r>
      <w:r>
        <w:rPr>
          <w:rFonts w:hint="eastAsia" w:ascii="宋体" w:hAnsi="宋体" w:cs="宋体"/>
          <w:i/>
          <w:color w:val="000000"/>
          <w:kern w:val="0"/>
          <w:sz w:val="24"/>
          <w:lang w:bidi="ar"/>
        </w:rPr>
        <w:t xml:space="preserve"> </w:t>
      </w:r>
      <w:r>
        <w:rPr>
          <w:rFonts w:hint="eastAsia" w:ascii="宋体" w:hAnsi="宋体" w:cs="宋体"/>
          <w:color w:val="000000"/>
          <w:kern w:val="0"/>
          <w:sz w:val="24"/>
          <w:lang w:bidi="ar"/>
        </w:rPr>
        <w:t>，属于</w:t>
      </w:r>
      <w:r>
        <w:rPr>
          <w:rFonts w:hint="eastAsia" w:ascii="宋体" w:hAnsi="宋体" w:cs="宋体"/>
          <w:i/>
          <w:color w:val="000000"/>
          <w:kern w:val="0"/>
          <w:sz w:val="24"/>
          <w:u w:val="single"/>
          <w:lang w:bidi="ar"/>
        </w:rPr>
        <w:t>（采购文件中明确的所属行业）</w:t>
      </w:r>
      <w:r>
        <w:rPr>
          <w:rFonts w:hint="eastAsia" w:ascii="宋体" w:hAnsi="宋体" w:cs="宋体"/>
          <w:color w:val="000000"/>
          <w:kern w:val="0"/>
          <w:sz w:val="24"/>
          <w:lang w:bidi="ar"/>
        </w:rPr>
        <w:t>；承建（承接）企业为</w:t>
      </w:r>
      <w:r>
        <w:rPr>
          <w:rFonts w:hint="eastAsia" w:ascii="宋体" w:hAnsi="宋体" w:cs="宋体"/>
          <w:i/>
          <w:color w:val="000000"/>
          <w:kern w:val="0"/>
          <w:sz w:val="24"/>
          <w:lang w:bidi="ar"/>
        </w:rPr>
        <w:t>（</w:t>
      </w:r>
      <w:r>
        <w:rPr>
          <w:rFonts w:hint="eastAsia" w:ascii="宋体" w:hAnsi="宋体" w:cs="宋体"/>
          <w:i/>
          <w:color w:val="000000"/>
          <w:kern w:val="0"/>
          <w:sz w:val="24"/>
          <w:u w:val="single"/>
          <w:lang w:bidi="ar"/>
        </w:rPr>
        <w:t>企业名称）</w:t>
      </w:r>
      <w:r>
        <w:rPr>
          <w:rFonts w:hint="eastAsia" w:ascii="宋体" w:hAnsi="宋体" w:cs="宋体"/>
          <w:color w:val="000000"/>
          <w:kern w:val="0"/>
          <w:sz w:val="24"/>
          <w:lang w:bidi="ar"/>
        </w:rPr>
        <w:t>，从业人员</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人，营业收入为 </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万元，资产总额为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万元，属于</w:t>
      </w:r>
      <w:r>
        <w:rPr>
          <w:rFonts w:hint="eastAsia" w:ascii="宋体" w:hAnsi="宋体" w:cs="宋体"/>
          <w:i/>
          <w:color w:val="000000"/>
          <w:kern w:val="0"/>
          <w:sz w:val="24"/>
          <w:u w:val="single"/>
          <w:lang w:bidi="ar"/>
        </w:rPr>
        <w:t>（中型企业、小型企业、微型企业）</w:t>
      </w:r>
      <w:r>
        <w:rPr>
          <w:rFonts w:hint="eastAsia" w:ascii="宋体" w:hAnsi="宋体" w:cs="宋体"/>
          <w:color w:val="000000"/>
          <w:kern w:val="0"/>
          <w:sz w:val="24"/>
          <w:lang w:bidi="ar"/>
        </w:rPr>
        <w:t xml:space="preserve">； </w:t>
      </w:r>
    </w:p>
    <w:p w14:paraId="3EA97486">
      <w:pPr>
        <w:widowControl/>
        <w:jc w:val="left"/>
        <w:rPr>
          <w:rFonts w:ascii="宋体" w:hAnsi="宋体" w:cs="宋体"/>
          <w:color w:val="000000"/>
          <w:sz w:val="24"/>
        </w:rPr>
      </w:pPr>
      <w:r>
        <w:rPr>
          <w:rFonts w:hint="eastAsia" w:ascii="宋体" w:hAnsi="宋体" w:cs="宋体"/>
          <w:color w:val="000000"/>
          <w:kern w:val="0"/>
          <w:sz w:val="24"/>
          <w:lang w:bidi="ar"/>
        </w:rPr>
        <w:t xml:space="preserve">2. </w:t>
      </w:r>
      <w:r>
        <w:rPr>
          <w:rFonts w:hint="eastAsia" w:ascii="宋体" w:hAnsi="宋体" w:cs="宋体"/>
          <w:i/>
          <w:color w:val="000000"/>
          <w:kern w:val="0"/>
          <w:sz w:val="24"/>
          <w:u w:val="single"/>
          <w:lang w:bidi="ar"/>
        </w:rPr>
        <w:t>（标的名称）</w:t>
      </w:r>
      <w:r>
        <w:rPr>
          <w:rFonts w:hint="eastAsia" w:ascii="宋体" w:hAnsi="宋体" w:cs="宋体"/>
          <w:i/>
          <w:color w:val="000000"/>
          <w:kern w:val="0"/>
          <w:sz w:val="24"/>
          <w:lang w:bidi="ar"/>
        </w:rPr>
        <w:t xml:space="preserve"> </w:t>
      </w:r>
      <w:r>
        <w:rPr>
          <w:rFonts w:hint="eastAsia" w:ascii="宋体" w:hAnsi="宋体" w:cs="宋体"/>
          <w:color w:val="000000"/>
          <w:kern w:val="0"/>
          <w:sz w:val="24"/>
          <w:lang w:bidi="ar"/>
        </w:rPr>
        <w:t>，属于</w:t>
      </w:r>
      <w:r>
        <w:rPr>
          <w:rFonts w:hint="eastAsia" w:ascii="宋体" w:hAnsi="宋体" w:cs="宋体"/>
          <w:i/>
          <w:color w:val="000000"/>
          <w:kern w:val="0"/>
          <w:sz w:val="24"/>
          <w:u w:val="single"/>
          <w:lang w:bidi="ar"/>
        </w:rPr>
        <w:t>（采购文件中明确的所属行业）</w:t>
      </w:r>
      <w:r>
        <w:rPr>
          <w:rFonts w:hint="eastAsia" w:ascii="宋体" w:hAnsi="宋体" w:cs="宋体"/>
          <w:color w:val="000000"/>
          <w:kern w:val="0"/>
          <w:sz w:val="24"/>
          <w:lang w:bidi="ar"/>
        </w:rPr>
        <w:t>；承建（承接）企业为</w:t>
      </w:r>
      <w:r>
        <w:rPr>
          <w:rFonts w:hint="eastAsia" w:ascii="宋体" w:hAnsi="宋体" w:cs="宋体"/>
          <w:i/>
          <w:color w:val="000000"/>
          <w:kern w:val="0"/>
          <w:sz w:val="24"/>
          <w:u w:val="single"/>
          <w:lang w:bidi="ar"/>
        </w:rPr>
        <w:t>（企业名称）</w:t>
      </w:r>
      <w:r>
        <w:rPr>
          <w:rFonts w:hint="eastAsia" w:ascii="宋体" w:hAnsi="宋体" w:cs="宋体"/>
          <w:color w:val="000000"/>
          <w:kern w:val="0"/>
          <w:sz w:val="24"/>
          <w:lang w:bidi="ar"/>
        </w:rPr>
        <w:t>，从业人员</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人，营业收入为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万元，资产总额为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万元，属于</w:t>
      </w:r>
      <w:r>
        <w:rPr>
          <w:rFonts w:hint="eastAsia" w:ascii="宋体" w:hAnsi="宋体" w:cs="宋体"/>
          <w:i/>
          <w:color w:val="000000"/>
          <w:kern w:val="0"/>
          <w:sz w:val="24"/>
          <w:u w:val="single"/>
          <w:lang w:bidi="ar"/>
        </w:rPr>
        <w:t>（中型企业、 小型企业、微型企业）</w:t>
      </w:r>
      <w:r>
        <w:rPr>
          <w:rFonts w:hint="eastAsia" w:ascii="宋体" w:hAnsi="宋体" w:cs="宋体"/>
          <w:color w:val="000000"/>
          <w:kern w:val="0"/>
          <w:sz w:val="24"/>
          <w:lang w:bidi="ar"/>
        </w:rPr>
        <w:t xml:space="preserve">； </w:t>
      </w:r>
    </w:p>
    <w:p w14:paraId="7F10DAB7">
      <w:pPr>
        <w:widowControl/>
        <w:jc w:val="left"/>
        <w:rPr>
          <w:rFonts w:ascii="宋体" w:hAnsi="宋体" w:cs="宋体"/>
          <w:color w:val="000000"/>
          <w:sz w:val="24"/>
        </w:rPr>
      </w:pPr>
      <w:r>
        <w:rPr>
          <w:rFonts w:hint="eastAsia" w:ascii="宋体" w:hAnsi="宋体" w:cs="宋体"/>
          <w:color w:val="000000"/>
          <w:kern w:val="0"/>
          <w:sz w:val="24"/>
          <w:lang w:bidi="ar"/>
        </w:rPr>
        <w:t>……</w:t>
      </w:r>
    </w:p>
    <w:p w14:paraId="7B695005">
      <w:pPr>
        <w:widowControl/>
        <w:ind w:firstLine="448" w:firstLineChars="200"/>
        <w:jc w:val="left"/>
        <w:rPr>
          <w:rFonts w:ascii="宋体" w:hAnsi="宋体" w:cs="宋体"/>
          <w:color w:val="000000"/>
          <w:sz w:val="24"/>
        </w:rPr>
      </w:pPr>
      <w:r>
        <w:rPr>
          <w:rFonts w:hint="eastAsia" w:ascii="宋体" w:hAnsi="宋体" w:cs="宋体"/>
          <w:color w:val="000000"/>
          <w:kern w:val="0"/>
          <w:sz w:val="24"/>
          <w:lang w:bidi="ar"/>
        </w:rPr>
        <w:t>以上企业，不属于大企业的分支机构，不存在控股股东为大企业的情形，也不存在与大企业的负责人为同一人的情形。</w:t>
      </w:r>
    </w:p>
    <w:p w14:paraId="3961C2C0">
      <w:pPr>
        <w:widowControl/>
        <w:ind w:firstLine="448" w:firstLineChars="200"/>
        <w:jc w:val="left"/>
        <w:rPr>
          <w:rFonts w:ascii="宋体" w:hAnsi="宋体" w:cs="宋体"/>
          <w:color w:val="000000"/>
          <w:sz w:val="24"/>
        </w:rPr>
      </w:pPr>
      <w:r>
        <w:rPr>
          <w:rFonts w:hint="eastAsia" w:ascii="宋体" w:hAnsi="宋体" w:cs="宋体"/>
          <w:color w:val="000000"/>
          <w:kern w:val="0"/>
          <w:sz w:val="24"/>
          <w:lang w:bidi="ar"/>
        </w:rPr>
        <w:t xml:space="preserve">本企业对上述声明内容的真实性负责。如有虚假，将依法承担相应责任。 </w:t>
      </w:r>
    </w:p>
    <w:p w14:paraId="7E1E828E">
      <w:pPr>
        <w:spacing w:before="223" w:line="329" w:lineRule="exact"/>
        <w:ind w:left="3840"/>
        <w:jc w:val="left"/>
        <w:rPr>
          <w:color w:val="000000"/>
          <w:sz w:val="24"/>
        </w:rPr>
      </w:pPr>
      <w:r>
        <w:rPr>
          <w:rFonts w:hint="eastAsia" w:ascii="仿宋" w:hAnsi="仿宋" w:cs="仿宋"/>
          <w:color w:val="000000"/>
          <w:spacing w:val="-18"/>
          <w:sz w:val="24"/>
          <w:lang w:eastAsia="zh-CN"/>
        </w:rPr>
        <w:t>供应商</w:t>
      </w:r>
      <w:r>
        <w:rPr>
          <w:rFonts w:ascii="仿宋" w:hAnsi="仿宋" w:cs="仿宋"/>
          <w:color w:val="000000"/>
          <w:spacing w:val="-18"/>
          <w:sz w:val="24"/>
        </w:rPr>
        <w:t>名称（</w:t>
      </w:r>
      <w:r>
        <w:rPr>
          <w:rFonts w:hint="eastAsia" w:ascii="宋体"/>
          <w:color w:val="000000"/>
          <w:sz w:val="24"/>
        </w:rPr>
        <w:t>签章</w:t>
      </w:r>
      <w:r>
        <w:rPr>
          <w:rFonts w:ascii="仿宋" w:hAnsi="仿宋" w:cs="仿宋"/>
          <w:color w:val="000000"/>
          <w:spacing w:val="-18"/>
          <w:sz w:val="24"/>
        </w:rPr>
        <w:t>）：</w:t>
      </w:r>
      <w:r>
        <w:rPr>
          <w:color w:val="000000"/>
          <w:spacing w:val="560"/>
          <w:sz w:val="24"/>
          <w:u w:val="single"/>
        </w:rPr>
        <w:t xml:space="preserve">   </w:t>
      </w:r>
    </w:p>
    <w:p w14:paraId="3C75E81B">
      <w:pPr>
        <w:widowControl/>
        <w:ind w:firstLine="3808" w:firstLineChars="1700"/>
        <w:jc w:val="left"/>
        <w:rPr>
          <w:color w:val="000000"/>
        </w:rPr>
      </w:pPr>
      <w:r>
        <w:rPr>
          <w:rFonts w:ascii="仿宋" w:hAnsi="仿宋" w:cs="仿宋"/>
          <w:color w:val="000000"/>
          <w:sz w:val="24"/>
        </w:rPr>
        <w:t>日</w:t>
      </w:r>
      <w:r>
        <w:rPr>
          <w:color w:val="000000"/>
          <w:spacing w:val="-9"/>
          <w:sz w:val="24"/>
        </w:rPr>
        <w:t xml:space="preserve"> </w:t>
      </w:r>
      <w:r>
        <w:rPr>
          <w:rFonts w:ascii="仿宋" w:hAnsi="仿宋" w:cs="仿宋"/>
          <w:color w:val="000000"/>
          <w:spacing w:val="-1"/>
          <w:sz w:val="24"/>
        </w:rPr>
        <w:t>期：</w:t>
      </w:r>
      <w:r>
        <w:rPr>
          <w:color w:val="000000"/>
          <w:spacing w:val="560"/>
          <w:sz w:val="24"/>
          <w:u w:val="single"/>
        </w:rPr>
        <w:t xml:space="preserve">  </w:t>
      </w:r>
      <w:r>
        <w:rPr>
          <w:rFonts w:hint="eastAsia" w:ascii="仿宋" w:hAnsi="仿宋" w:eastAsia="仿宋" w:cs="仿宋"/>
          <w:color w:val="000000"/>
          <w:kern w:val="0"/>
          <w:sz w:val="31"/>
          <w:szCs w:val="31"/>
          <w:lang w:bidi="ar"/>
        </w:rPr>
        <w:t xml:space="preserve"> </w:t>
      </w:r>
    </w:p>
    <w:p w14:paraId="3B20673A">
      <w:pPr>
        <w:widowControl/>
        <w:jc w:val="left"/>
        <w:rPr>
          <w:color w:val="000000"/>
        </w:rPr>
      </w:pPr>
      <w:r>
        <w:rPr>
          <w:color w:val="000000"/>
          <w:kern w:val="0"/>
          <w:sz w:val="11"/>
          <w:szCs w:val="11"/>
          <w:lang w:bidi="ar"/>
        </w:rPr>
        <w:t xml:space="preserve">1 </w:t>
      </w:r>
    </w:p>
    <w:p w14:paraId="082CAD85">
      <w:pPr>
        <w:spacing w:before="192" w:line="329" w:lineRule="exact"/>
        <w:jc w:val="left"/>
        <w:rPr>
          <w:rFonts w:ascii="仿宋" w:hAnsi="仿宋" w:cs="仿宋"/>
          <w:color w:val="000000"/>
          <w:spacing w:val="-1"/>
          <w:sz w:val="24"/>
        </w:rPr>
      </w:pPr>
    </w:p>
    <w:p w14:paraId="146E1593">
      <w:pPr>
        <w:spacing w:before="192" w:line="329" w:lineRule="exact"/>
        <w:jc w:val="left"/>
        <w:rPr>
          <w:rFonts w:ascii="仿宋" w:hAnsi="仿宋" w:cs="仿宋"/>
          <w:color w:val="000000"/>
          <w:spacing w:val="-1"/>
          <w:sz w:val="24"/>
        </w:rPr>
      </w:pPr>
    </w:p>
    <w:p w14:paraId="10F5DE08">
      <w:pPr>
        <w:spacing w:before="192" w:line="329" w:lineRule="exact"/>
        <w:jc w:val="left"/>
        <w:rPr>
          <w:rFonts w:ascii="仿宋" w:hAnsi="仿宋" w:cs="仿宋"/>
          <w:color w:val="000000"/>
          <w:spacing w:val="-1"/>
          <w:sz w:val="24"/>
        </w:rPr>
      </w:pPr>
    </w:p>
    <w:p w14:paraId="45290572">
      <w:pPr>
        <w:spacing w:before="192" w:line="329" w:lineRule="exact"/>
        <w:jc w:val="left"/>
        <w:rPr>
          <w:rFonts w:ascii="仿宋" w:hAnsi="仿宋" w:cs="仿宋"/>
          <w:color w:val="000000"/>
          <w:spacing w:val="-1"/>
          <w:sz w:val="24"/>
        </w:rPr>
      </w:pPr>
    </w:p>
    <w:p w14:paraId="2A5FA436">
      <w:pPr>
        <w:autoSpaceDE w:val="0"/>
        <w:autoSpaceDN w:val="0"/>
        <w:adjustRightInd w:val="0"/>
        <w:spacing w:before="156" w:beforeLines="50" w:after="156" w:afterLines="50"/>
        <w:rPr>
          <w:rFonts w:ascii="仿宋" w:hAnsi="仿宋" w:cs="仿宋"/>
          <w:color w:val="000000"/>
          <w:spacing w:val="-1"/>
          <w:sz w:val="24"/>
        </w:rPr>
      </w:pPr>
      <w:r>
        <w:rPr>
          <w:rFonts w:hint="eastAsia" w:ascii="仿宋" w:hAnsi="仿宋" w:cs="仿宋"/>
          <w:color w:val="000000"/>
          <w:spacing w:val="-1"/>
          <w:sz w:val="24"/>
        </w:rPr>
        <w:t>注：</w:t>
      </w:r>
      <w:r>
        <w:rPr>
          <w:rFonts w:ascii="仿宋" w:hAnsi="仿宋" w:cs="仿宋"/>
          <w:color w:val="000000"/>
          <w:spacing w:val="-1"/>
          <w:sz w:val="24"/>
        </w:rPr>
        <w:t>1</w:t>
      </w:r>
      <w:r>
        <w:rPr>
          <w:rFonts w:hint="eastAsia" w:ascii="仿宋" w:hAnsi="仿宋" w:cs="仿宋"/>
          <w:color w:val="000000"/>
          <w:spacing w:val="-1"/>
          <w:sz w:val="24"/>
        </w:rPr>
        <w:t>、</w:t>
      </w:r>
      <w:r>
        <w:rPr>
          <w:rFonts w:ascii="仿宋" w:hAnsi="仿宋" w:cs="仿宋"/>
          <w:color w:val="000000"/>
          <w:spacing w:val="-1"/>
          <w:sz w:val="24"/>
        </w:rPr>
        <w:t>从业人员、营业收入、资产总额填报上一年度数据，无上一年度数据的新成立企业可不填报。</w:t>
      </w:r>
    </w:p>
    <w:p w14:paraId="08D5BCAE">
      <w:pPr>
        <w:autoSpaceDE w:val="0"/>
        <w:autoSpaceDN w:val="0"/>
        <w:adjustRightInd w:val="0"/>
        <w:spacing w:before="156" w:beforeLines="50" w:after="156" w:afterLines="50"/>
        <w:rPr>
          <w:rFonts w:ascii="仿宋" w:hAnsi="仿宋" w:cs="仿宋"/>
          <w:color w:val="000000"/>
          <w:spacing w:val="-1"/>
          <w:sz w:val="24"/>
        </w:rPr>
      </w:pPr>
      <w:r>
        <w:rPr>
          <w:rFonts w:hint="eastAsia" w:ascii="仿宋" w:hAnsi="仿宋" w:cs="仿宋"/>
          <w:color w:val="000000"/>
          <w:spacing w:val="-1"/>
          <w:sz w:val="24"/>
        </w:rPr>
        <w:t xml:space="preserve">    </w:t>
      </w:r>
      <w:r>
        <w:rPr>
          <w:rFonts w:hint="eastAsia" w:ascii="仿宋" w:hAnsi="仿宋" w:cs="仿宋"/>
          <w:spacing w:val="-1"/>
          <w:sz w:val="24"/>
          <w:szCs w:val="22"/>
        </w:rPr>
        <w:t>2、本项目为服务采购，只依据服务的承接商判定</w:t>
      </w:r>
      <w:r>
        <w:rPr>
          <w:rFonts w:hint="eastAsia" w:ascii="仿宋" w:hAnsi="仿宋" w:cs="仿宋"/>
          <w:spacing w:val="-1"/>
          <w:sz w:val="24"/>
          <w:szCs w:val="22"/>
          <w:lang w:eastAsia="zh-CN"/>
        </w:rPr>
        <w:t>供应商</w:t>
      </w:r>
      <w:r>
        <w:rPr>
          <w:rFonts w:hint="eastAsia" w:ascii="仿宋" w:hAnsi="仿宋" w:cs="仿宋"/>
          <w:spacing w:val="-1"/>
          <w:sz w:val="24"/>
          <w:szCs w:val="22"/>
        </w:rPr>
        <w:t>是否为中小企业，不对其中涉及的货物的制造商作出要求。</w:t>
      </w:r>
    </w:p>
    <w:p w14:paraId="17340E1B">
      <w:pPr>
        <w:ind w:right="-60" w:rightChars="-31"/>
        <w:rPr>
          <w:rFonts w:ascii="宋体" w:hAnsi="宋体"/>
          <w:b/>
          <w:sz w:val="30"/>
          <w:szCs w:val="30"/>
        </w:rPr>
        <w:sectPr>
          <w:footerReference r:id="rId3" w:type="default"/>
          <w:pgSz w:w="11907" w:h="16840"/>
          <w:pgMar w:top="1440" w:right="1803" w:bottom="1440" w:left="1803" w:header="851" w:footer="850" w:gutter="0"/>
          <w:pgNumType w:fmt="decimal" w:start="1"/>
          <w:cols w:space="720" w:num="1"/>
          <w:docGrid w:type="linesAndChars" w:linePitch="312" w:charSpace="-3473"/>
        </w:sectPr>
      </w:pPr>
    </w:p>
    <w:p w14:paraId="0D1DA8FC"/>
    <w:p w14:paraId="7B04A7D2"/>
    <w:p w14:paraId="582A995E">
      <w:pPr>
        <w:ind w:left="-44" w:leftChars="-23" w:right="-60" w:rightChars="-31"/>
        <w:jc w:val="center"/>
        <w:rPr>
          <w:rFonts w:ascii="宋体" w:hAnsi="宋体"/>
          <w:b/>
          <w:sz w:val="30"/>
          <w:szCs w:val="30"/>
        </w:rPr>
      </w:pPr>
      <w:r>
        <w:rPr>
          <w:rFonts w:hint="eastAsia" w:ascii="宋体" w:hAnsi="宋体"/>
          <w:b/>
          <w:sz w:val="30"/>
          <w:szCs w:val="30"/>
        </w:rPr>
        <w:t>中小企业划型标准</w:t>
      </w:r>
      <w:bookmarkEnd w:id="44"/>
    </w:p>
    <w:tbl>
      <w:tblPr>
        <w:tblStyle w:val="19"/>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0659DB04">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233279E5">
            <w:pPr>
              <w:ind w:left="-44" w:leftChars="-23" w:right="-60"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vAlign w:val="center"/>
          </w:tcPr>
          <w:p w14:paraId="176A4F5B">
            <w:pPr>
              <w:ind w:left="-44" w:leftChars="-23" w:right="-60"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6C71FF61">
            <w:pPr>
              <w:ind w:left="-44" w:leftChars="-23" w:right="-60"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029BCF2A">
            <w:pPr>
              <w:ind w:left="-44" w:leftChars="-23" w:right="-60"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4F8CF820">
            <w:pPr>
              <w:ind w:left="-44" w:leftChars="-23" w:right="-60"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17C1FD01">
            <w:pPr>
              <w:ind w:left="-44" w:leftChars="-23" w:right="-60" w:rightChars="-31"/>
              <w:jc w:val="center"/>
              <w:rPr>
                <w:rFonts w:ascii="宋体" w:hAnsi="宋体" w:cs="宋体"/>
                <w:b/>
                <w:kern w:val="0"/>
                <w:szCs w:val="21"/>
              </w:rPr>
            </w:pPr>
            <w:r>
              <w:rPr>
                <w:rFonts w:hint="eastAsia" w:ascii="宋体" w:hAnsi="宋体" w:cs="宋体"/>
                <w:b/>
                <w:kern w:val="0"/>
                <w:szCs w:val="21"/>
              </w:rPr>
              <w:t>微型企业</w:t>
            </w:r>
          </w:p>
        </w:tc>
      </w:tr>
      <w:tr w14:paraId="2D889B31">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236F9CE6">
            <w:pPr>
              <w:ind w:left="-44" w:leftChars="-23" w:right="-60"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70CB6A12">
            <w:pPr>
              <w:ind w:left="-44" w:leftChars="-23" w:right="-60"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21A3F92E">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69922D97">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7C175B56">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2B63B672">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19B0FE7A">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193C9AF5">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3C189910">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29508912">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47CD1BAC">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31E3C1C8">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4F29F24A">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57D61D3E">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1F093FB1">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49E85B1B">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2FAAB068">
            <w:pPr>
              <w:ind w:left="109" w:leftChars="-23" w:right="-60" w:rightChars="-31" w:hanging="153" w:hangingChars="79"/>
              <w:jc w:val="center"/>
              <w:rPr>
                <w:rFonts w:ascii="宋体" w:hAnsi="宋体" w:cs="宋体"/>
                <w:b/>
                <w:kern w:val="0"/>
                <w:szCs w:val="21"/>
              </w:rPr>
            </w:pPr>
            <w:r>
              <w:rPr>
                <w:rFonts w:hint="eastAsia" w:ascii="宋体" w:hAnsi="宋体" w:cs="宋体"/>
                <w:b/>
                <w:kern w:val="0"/>
                <w:szCs w:val="21"/>
              </w:rPr>
              <w:t>从业人员</w:t>
            </w:r>
          </w:p>
          <w:p w14:paraId="279A1F75">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1BBBC7A9">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72999F6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4900FC76">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15BFDC0E">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45961C94">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2A50C3B5">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345F1B04">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78F9CABB">
            <w:pPr>
              <w:ind w:left="-44" w:leftChars="-23" w:right="-60" w:rightChars="-31"/>
              <w:jc w:val="center"/>
              <w:rPr>
                <w:rFonts w:ascii="宋体" w:hAnsi="宋体" w:cs="宋体"/>
                <w:b/>
                <w:kern w:val="0"/>
                <w:szCs w:val="21"/>
              </w:rPr>
            </w:pPr>
            <w:r>
              <w:rPr>
                <w:rFonts w:hint="eastAsia" w:ascii="宋体" w:hAnsi="宋体" w:cs="宋体"/>
                <w:b/>
                <w:kern w:val="0"/>
                <w:szCs w:val="21"/>
              </w:rPr>
              <w:t>(万元)</w:t>
            </w:r>
          </w:p>
        </w:tc>
      </w:tr>
      <w:tr w14:paraId="1C9AC174">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2860E67C">
            <w:pPr>
              <w:ind w:left="-98" w:leftChars="-51" w:right="-98"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0EC80BB6">
            <w:pPr>
              <w:ind w:left="-25" w:leftChars="-13" w:right="-60"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102DDA35">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0420016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2E437F0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C6C79C">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3E3F364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5F29587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DB7B436">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6B482EF8">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20F1134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2A796C">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39ED3FF9">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1EFFC23E">
            <w:pPr>
              <w:widowControl/>
              <w:jc w:val="center"/>
              <w:rPr>
                <w:rFonts w:ascii="宋体" w:hAnsi="宋体" w:cs="宋体"/>
                <w:kern w:val="0"/>
                <w:szCs w:val="21"/>
              </w:rPr>
            </w:pPr>
            <w:r>
              <w:rPr>
                <w:rFonts w:hint="eastAsia" w:ascii="宋体" w:hAnsi="宋体" w:cs="宋体"/>
                <w:kern w:val="0"/>
                <w:szCs w:val="21"/>
              </w:rPr>
              <w:t>　</w:t>
            </w:r>
          </w:p>
        </w:tc>
      </w:tr>
      <w:tr w14:paraId="782DD41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D8C9899">
            <w:pPr>
              <w:widowControl/>
              <w:ind w:left="-98" w:leftChars="-51" w:right="-98"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08C76625">
            <w:pPr>
              <w:ind w:left="-25" w:leftChars="-13" w:right="-60"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7EBE3B57">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0AE36933">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94878E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7C10715">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2007F9C2">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51B4D4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EF26A52">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3800D25D">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47577F3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8A52CE5">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247E257">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64A6936C">
            <w:pPr>
              <w:widowControl/>
              <w:jc w:val="center"/>
              <w:rPr>
                <w:rFonts w:ascii="宋体" w:hAnsi="宋体" w:cs="宋体"/>
                <w:kern w:val="0"/>
                <w:szCs w:val="21"/>
              </w:rPr>
            </w:pPr>
            <w:r>
              <w:rPr>
                <w:rFonts w:hint="eastAsia" w:ascii="宋体" w:hAnsi="宋体" w:cs="宋体"/>
                <w:kern w:val="0"/>
                <w:szCs w:val="21"/>
              </w:rPr>
              <w:t>　</w:t>
            </w:r>
          </w:p>
        </w:tc>
      </w:tr>
      <w:tr w14:paraId="3D70918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FA2E9D4">
            <w:pPr>
              <w:widowControl/>
              <w:ind w:left="-98" w:leftChars="-51" w:right="-98"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665AB116">
            <w:pPr>
              <w:ind w:left="-25" w:leftChars="-13" w:right="-60"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1BEA38C7">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5AF8059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72A0AB8E">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627181E1">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A771AF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054C4C82">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682BBE70">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38F470C2">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0FED346A">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23DB69E2">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4624B2C0">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5829B2E">
            <w:pPr>
              <w:widowControl/>
              <w:jc w:val="center"/>
              <w:rPr>
                <w:rFonts w:ascii="宋体" w:hAnsi="宋体" w:cs="宋体"/>
                <w:kern w:val="0"/>
                <w:szCs w:val="21"/>
              </w:rPr>
            </w:pPr>
            <w:r>
              <w:rPr>
                <w:rFonts w:hint="eastAsia" w:ascii="宋体" w:hAnsi="宋体" w:cs="宋体"/>
                <w:kern w:val="0"/>
                <w:szCs w:val="21"/>
              </w:rPr>
              <w:t>＜300</w:t>
            </w:r>
          </w:p>
        </w:tc>
      </w:tr>
      <w:tr w14:paraId="646E68D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F5480B3">
            <w:pPr>
              <w:widowControl/>
              <w:ind w:left="-98" w:leftChars="-51" w:right="-98"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5BD71279">
            <w:pPr>
              <w:ind w:left="-25" w:leftChars="-13" w:right="-60"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1432EAA8">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F30E714">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1882E6D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DA52DB">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04497195">
            <w:pPr>
              <w:widowControl/>
              <w:ind w:left="-98" w:leftChars="-51" w:right="-98"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0C8296F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6BE7FDD">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4393702A">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BE8C25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C4AF26">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63AFA4E5">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35730ADE">
            <w:pPr>
              <w:widowControl/>
              <w:jc w:val="center"/>
              <w:rPr>
                <w:rFonts w:ascii="宋体" w:hAnsi="宋体" w:cs="宋体"/>
                <w:kern w:val="0"/>
                <w:szCs w:val="21"/>
              </w:rPr>
            </w:pPr>
            <w:r>
              <w:rPr>
                <w:rFonts w:hint="eastAsia" w:ascii="宋体" w:hAnsi="宋体" w:cs="宋体"/>
                <w:kern w:val="0"/>
                <w:szCs w:val="21"/>
              </w:rPr>
              <w:t>　</w:t>
            </w:r>
          </w:p>
        </w:tc>
      </w:tr>
      <w:tr w14:paraId="29A4F08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9E75DE4">
            <w:pPr>
              <w:widowControl/>
              <w:ind w:left="-98" w:leftChars="-51" w:right="-98"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530157B2">
            <w:pPr>
              <w:ind w:left="-25" w:leftChars="-13" w:right="-60"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3BD76E35">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144F3591">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A100A21">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2D01A6">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41AE0900">
            <w:pPr>
              <w:widowControl/>
              <w:ind w:left="-98" w:leftChars="-51" w:right="-98"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7C2EBA4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719E3C4">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7F852ED">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DE474C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9AF640B">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9F17EE4">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29920DD9">
            <w:pPr>
              <w:widowControl/>
              <w:jc w:val="center"/>
              <w:rPr>
                <w:rFonts w:ascii="宋体" w:hAnsi="宋体" w:cs="宋体"/>
                <w:kern w:val="0"/>
                <w:szCs w:val="21"/>
              </w:rPr>
            </w:pPr>
            <w:r>
              <w:rPr>
                <w:rFonts w:hint="eastAsia" w:ascii="宋体" w:hAnsi="宋体" w:cs="宋体"/>
                <w:kern w:val="0"/>
                <w:szCs w:val="21"/>
              </w:rPr>
              <w:t>　</w:t>
            </w:r>
          </w:p>
        </w:tc>
      </w:tr>
      <w:tr w14:paraId="0C3FE0A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1E875B5">
            <w:pPr>
              <w:widowControl/>
              <w:ind w:left="-98" w:leftChars="-51" w:right="-98"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24E183D5">
            <w:pPr>
              <w:ind w:left="-25" w:leftChars="-13" w:right="-60"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6DD39F4C">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323C9EFB">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55F166CD">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53E6A2E">
            <w:pPr>
              <w:widowControl/>
              <w:ind w:left="-98" w:leftChars="-51" w:right="-98"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5EBC5053">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7B4DFD2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69E9994">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28D11794">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50DF221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C2A04BF">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5A58FF9C">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C230361">
            <w:pPr>
              <w:widowControl/>
              <w:jc w:val="center"/>
              <w:rPr>
                <w:rFonts w:ascii="宋体" w:hAnsi="宋体" w:cs="宋体"/>
                <w:kern w:val="0"/>
                <w:szCs w:val="21"/>
              </w:rPr>
            </w:pPr>
            <w:r>
              <w:rPr>
                <w:rFonts w:hint="eastAsia" w:ascii="宋体" w:hAnsi="宋体" w:cs="宋体"/>
                <w:kern w:val="0"/>
                <w:szCs w:val="21"/>
              </w:rPr>
              <w:t>　</w:t>
            </w:r>
          </w:p>
        </w:tc>
      </w:tr>
      <w:tr w14:paraId="32FFB6D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F6E4CAB">
            <w:pPr>
              <w:widowControl/>
              <w:ind w:left="-98" w:leftChars="-51" w:right="-98"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646364E0">
            <w:pPr>
              <w:ind w:left="-25" w:leftChars="-13" w:right="-60"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42967D2A">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3861CB85">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9873A8E">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31DCCD5">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51CEE05">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7FBB8C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1A5D623">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33A2759">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3B2A355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084614F">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7F07938">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139845CB">
            <w:pPr>
              <w:widowControl/>
              <w:jc w:val="center"/>
              <w:rPr>
                <w:rFonts w:ascii="宋体" w:hAnsi="宋体" w:cs="宋体"/>
                <w:kern w:val="0"/>
                <w:szCs w:val="21"/>
              </w:rPr>
            </w:pPr>
            <w:r>
              <w:rPr>
                <w:rFonts w:hint="eastAsia" w:ascii="宋体" w:hAnsi="宋体" w:cs="宋体"/>
                <w:kern w:val="0"/>
                <w:szCs w:val="21"/>
              </w:rPr>
              <w:t>　</w:t>
            </w:r>
          </w:p>
        </w:tc>
      </w:tr>
      <w:tr w14:paraId="11A636F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CF588D2">
            <w:pPr>
              <w:widowControl/>
              <w:ind w:left="-98" w:leftChars="-51" w:right="-98"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4EF2D277">
            <w:pPr>
              <w:ind w:left="-25" w:leftChars="-13" w:right="-60"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25B565FA">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292B91D2">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5DF89CC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757C59">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35D5A3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08B6BD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BCA75E6">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5818782">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04D239A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31E143A">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BAF5A3F">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CA7CD56">
            <w:pPr>
              <w:widowControl/>
              <w:jc w:val="center"/>
              <w:rPr>
                <w:rFonts w:ascii="宋体" w:hAnsi="宋体" w:cs="宋体"/>
                <w:kern w:val="0"/>
                <w:szCs w:val="21"/>
              </w:rPr>
            </w:pPr>
            <w:r>
              <w:rPr>
                <w:rFonts w:hint="eastAsia" w:ascii="宋体" w:hAnsi="宋体" w:cs="宋体"/>
                <w:kern w:val="0"/>
                <w:szCs w:val="21"/>
              </w:rPr>
              <w:t>　</w:t>
            </w:r>
          </w:p>
        </w:tc>
      </w:tr>
      <w:tr w14:paraId="0CDC432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3F58326">
            <w:pPr>
              <w:widowControl/>
              <w:ind w:left="-98" w:leftChars="-51" w:right="-98"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3F52C846">
            <w:pPr>
              <w:ind w:left="-25" w:leftChars="-13" w:right="-60"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20736B73">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0ED638D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20330EA">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6F7ED7">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030369A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99E3ED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156FA06">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DF9D7CF">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124FFE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CB12516">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256FC3D6">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2CB35C77">
            <w:pPr>
              <w:widowControl/>
              <w:jc w:val="center"/>
              <w:rPr>
                <w:rFonts w:ascii="宋体" w:hAnsi="宋体" w:cs="宋体"/>
                <w:kern w:val="0"/>
                <w:szCs w:val="21"/>
              </w:rPr>
            </w:pPr>
            <w:r>
              <w:rPr>
                <w:rFonts w:hint="eastAsia" w:ascii="宋体" w:hAnsi="宋体" w:cs="宋体"/>
                <w:kern w:val="0"/>
                <w:szCs w:val="21"/>
              </w:rPr>
              <w:t>　</w:t>
            </w:r>
          </w:p>
        </w:tc>
      </w:tr>
      <w:tr w14:paraId="2487B41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464987B">
            <w:pPr>
              <w:widowControl/>
              <w:ind w:left="-98" w:leftChars="-51" w:right="-98"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200E93C">
            <w:pPr>
              <w:ind w:left="-25" w:leftChars="-13" w:right="-60"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244F8A19">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C231BF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642C30A">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4B4AF65">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5788F14">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B738D0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D88DFA">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1A8DC79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09F9FA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6954A36">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9958A0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02ECCBE2">
            <w:pPr>
              <w:widowControl/>
              <w:jc w:val="center"/>
              <w:rPr>
                <w:rFonts w:ascii="宋体" w:hAnsi="宋体" w:cs="宋体"/>
                <w:kern w:val="0"/>
                <w:szCs w:val="21"/>
              </w:rPr>
            </w:pPr>
            <w:r>
              <w:rPr>
                <w:rFonts w:hint="eastAsia" w:ascii="宋体" w:hAnsi="宋体" w:cs="宋体"/>
                <w:kern w:val="0"/>
                <w:szCs w:val="21"/>
              </w:rPr>
              <w:t>　</w:t>
            </w:r>
          </w:p>
        </w:tc>
      </w:tr>
      <w:tr w14:paraId="11815FF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D96A800">
            <w:pPr>
              <w:widowControl/>
              <w:ind w:left="-98" w:leftChars="-51" w:right="-98"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36521D93">
            <w:pPr>
              <w:ind w:left="-25" w:leftChars="-13" w:right="-60"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4EE4BF66">
            <w:pPr>
              <w:widowControl/>
              <w:ind w:left="-98" w:leftChars="-51" w:right="-98"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475FDF54">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36422CAC">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A37ABE">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4DF790D3">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509444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D5E0283">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41AFA5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431E23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6482B28">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3DA84F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9A9A25F">
            <w:pPr>
              <w:widowControl/>
              <w:jc w:val="center"/>
              <w:rPr>
                <w:rFonts w:ascii="宋体" w:hAnsi="宋体" w:cs="宋体"/>
                <w:kern w:val="0"/>
                <w:szCs w:val="21"/>
              </w:rPr>
            </w:pPr>
            <w:r>
              <w:rPr>
                <w:rFonts w:hint="eastAsia" w:ascii="宋体" w:hAnsi="宋体" w:cs="宋体"/>
                <w:kern w:val="0"/>
                <w:szCs w:val="21"/>
              </w:rPr>
              <w:t>　</w:t>
            </w:r>
          </w:p>
        </w:tc>
      </w:tr>
      <w:tr w14:paraId="656CA38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E1C2EE9">
            <w:pPr>
              <w:widowControl/>
              <w:ind w:left="-98" w:leftChars="-51" w:right="-98"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2A3047F9">
            <w:pPr>
              <w:ind w:left="-25" w:leftChars="-13" w:right="-60" w:rightChars="-31"/>
              <w:jc w:val="left"/>
              <w:rPr>
                <w:rFonts w:ascii="宋体" w:hAnsi="宋体" w:cs="宋体"/>
                <w:b/>
                <w:kern w:val="0"/>
                <w:szCs w:val="21"/>
              </w:rPr>
            </w:pPr>
            <w:r>
              <w:rPr>
                <w:rFonts w:hint="eastAsia" w:ascii="宋体" w:hAnsi="宋体" w:cs="宋体"/>
                <w:b/>
                <w:kern w:val="0"/>
                <w:szCs w:val="21"/>
              </w:rPr>
              <w:t>软件和信息技术服务业</w:t>
            </w:r>
          </w:p>
        </w:tc>
        <w:tc>
          <w:tcPr>
            <w:tcW w:w="1149" w:type="dxa"/>
            <w:tcBorders>
              <w:top w:val="nil"/>
              <w:left w:val="nil"/>
              <w:bottom w:val="single" w:color="auto" w:sz="4" w:space="0"/>
              <w:right w:val="single" w:color="auto" w:sz="4" w:space="0"/>
            </w:tcBorders>
            <w:vAlign w:val="center"/>
          </w:tcPr>
          <w:p w14:paraId="45E59202">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0A0F965F">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EC0BE0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52E86D3">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8C659C4">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25FA5D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1047F57">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B81565A">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8EFC33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85D198E">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48C3C9E4">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955D2F8">
            <w:pPr>
              <w:widowControl/>
              <w:jc w:val="center"/>
              <w:rPr>
                <w:rFonts w:ascii="宋体" w:hAnsi="宋体" w:cs="宋体"/>
                <w:kern w:val="0"/>
                <w:szCs w:val="21"/>
              </w:rPr>
            </w:pPr>
            <w:r>
              <w:rPr>
                <w:rFonts w:hint="eastAsia" w:ascii="宋体" w:hAnsi="宋体" w:cs="宋体"/>
                <w:kern w:val="0"/>
                <w:szCs w:val="21"/>
              </w:rPr>
              <w:t>　</w:t>
            </w:r>
          </w:p>
        </w:tc>
      </w:tr>
      <w:tr w14:paraId="6F0E2EA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062B34">
            <w:pPr>
              <w:widowControl/>
              <w:ind w:left="-98" w:leftChars="-51" w:right="-98"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733D10A3">
            <w:pPr>
              <w:ind w:left="-25" w:leftChars="-13" w:right="-60"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23AB4C5B">
            <w:pPr>
              <w:widowControl/>
              <w:ind w:left="-98" w:leftChars="-51" w:right="-98"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3342C1EF">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04F82F71">
            <w:pPr>
              <w:widowControl/>
              <w:ind w:left="-98" w:leftChars="-51" w:right="-98"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78C036A4">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57135C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340440A6">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4E2F856F">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1C00367">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72D2024C">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1134ED5E">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A802D69">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21B6B3B5">
            <w:pPr>
              <w:widowControl/>
              <w:jc w:val="center"/>
              <w:rPr>
                <w:rFonts w:ascii="宋体" w:hAnsi="宋体" w:cs="宋体"/>
                <w:kern w:val="0"/>
                <w:szCs w:val="21"/>
              </w:rPr>
            </w:pPr>
            <w:r>
              <w:rPr>
                <w:rFonts w:hint="eastAsia" w:ascii="宋体" w:hAnsi="宋体" w:cs="宋体"/>
                <w:kern w:val="0"/>
                <w:szCs w:val="21"/>
              </w:rPr>
              <w:t>或,＜2000</w:t>
            </w:r>
          </w:p>
        </w:tc>
      </w:tr>
      <w:tr w14:paraId="5C2CD4E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F7ADEF0">
            <w:pPr>
              <w:widowControl/>
              <w:ind w:left="-98" w:leftChars="-51" w:right="-98"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503E963B">
            <w:pPr>
              <w:ind w:left="-25" w:leftChars="-13" w:right="-60"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37F4E978">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22A00AB6">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0FDA5F7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7288F71">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A4846C4">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7CBC5B0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A3DDBD6">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42FB87E5">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1AA34DA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C736FB">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16A4512A">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39E7C631">
            <w:pPr>
              <w:widowControl/>
              <w:jc w:val="center"/>
              <w:rPr>
                <w:rFonts w:ascii="宋体" w:hAnsi="宋体" w:cs="宋体"/>
                <w:kern w:val="0"/>
                <w:szCs w:val="21"/>
              </w:rPr>
            </w:pPr>
            <w:r>
              <w:rPr>
                <w:rFonts w:hint="eastAsia" w:ascii="宋体" w:hAnsi="宋体" w:cs="宋体"/>
                <w:kern w:val="0"/>
                <w:szCs w:val="21"/>
              </w:rPr>
              <w:t>　</w:t>
            </w:r>
          </w:p>
        </w:tc>
      </w:tr>
      <w:tr w14:paraId="682E1F2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697A1C0">
            <w:pPr>
              <w:widowControl/>
              <w:ind w:left="-98" w:leftChars="-51" w:right="-98"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52DE622A">
            <w:pPr>
              <w:ind w:left="-25" w:leftChars="-13" w:right="-60" w:rightChars="-31"/>
              <w:jc w:val="left"/>
              <w:rPr>
                <w:rFonts w:ascii="宋体" w:hAnsi="宋体" w:cs="宋体"/>
                <w:b/>
                <w:kern w:val="0"/>
                <w:szCs w:val="21"/>
              </w:rPr>
            </w:pPr>
            <w:r>
              <w:rPr>
                <w:rFonts w:hint="eastAsia" w:ascii="宋体" w:hAnsi="宋体" w:cs="宋体"/>
                <w:b/>
                <w:kern w:val="0"/>
                <w:szCs w:val="21"/>
              </w:rPr>
              <w:t>租赁和商务服务业</w:t>
            </w:r>
          </w:p>
        </w:tc>
        <w:tc>
          <w:tcPr>
            <w:tcW w:w="1149" w:type="dxa"/>
            <w:tcBorders>
              <w:top w:val="nil"/>
              <w:left w:val="nil"/>
              <w:bottom w:val="single" w:color="auto" w:sz="4" w:space="0"/>
              <w:right w:val="single" w:color="auto" w:sz="4" w:space="0"/>
            </w:tcBorders>
            <w:vAlign w:val="center"/>
          </w:tcPr>
          <w:p w14:paraId="27C288B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798F4CE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3287ADB5">
            <w:pPr>
              <w:widowControl/>
              <w:ind w:left="-98" w:leftChars="-51" w:right="-98"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65B04DC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691E907D">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C1576A7">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2C1D40BD">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401AA8D1">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544446E">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312812BE">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400A749">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5F30C7B">
            <w:pPr>
              <w:widowControl/>
              <w:jc w:val="center"/>
              <w:rPr>
                <w:rFonts w:ascii="宋体" w:hAnsi="宋体" w:cs="宋体"/>
                <w:kern w:val="0"/>
                <w:szCs w:val="21"/>
              </w:rPr>
            </w:pPr>
            <w:r>
              <w:rPr>
                <w:rFonts w:hint="eastAsia" w:ascii="宋体" w:hAnsi="宋体" w:cs="宋体"/>
                <w:kern w:val="0"/>
                <w:szCs w:val="21"/>
              </w:rPr>
              <w:t>或,＜100</w:t>
            </w:r>
          </w:p>
        </w:tc>
      </w:tr>
      <w:tr w14:paraId="02C8D17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F62D838">
            <w:pPr>
              <w:widowControl/>
              <w:ind w:left="-98" w:leftChars="-51" w:right="-98"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3DFD2C60">
            <w:pPr>
              <w:ind w:left="-25" w:leftChars="-13" w:right="-60"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704E759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2E7E6EF7">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9AD4CE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73BC0C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48BD5A83">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047208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0EDD2B7">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73B7E11B">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1A2B1F6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515A877">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77924327">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F55C3B8">
            <w:pPr>
              <w:widowControl/>
              <w:jc w:val="center"/>
              <w:rPr>
                <w:rFonts w:ascii="宋体" w:hAnsi="宋体" w:cs="宋体"/>
                <w:kern w:val="0"/>
                <w:szCs w:val="21"/>
              </w:rPr>
            </w:pPr>
            <w:r>
              <w:rPr>
                <w:rFonts w:hint="eastAsia" w:ascii="宋体" w:hAnsi="宋体" w:cs="宋体"/>
                <w:kern w:val="0"/>
                <w:szCs w:val="21"/>
              </w:rPr>
              <w:t>　</w:t>
            </w:r>
          </w:p>
        </w:tc>
      </w:tr>
    </w:tbl>
    <w:p w14:paraId="7EB00126">
      <w:pPr>
        <w:autoSpaceDE w:val="0"/>
        <w:autoSpaceDN w:val="0"/>
        <w:adjustRightInd w:val="0"/>
        <w:spacing w:before="159" w:beforeLines="50" w:after="159" w:afterLines="50"/>
        <w:jc w:val="center"/>
        <w:rPr>
          <w:rFonts w:ascii="宋体" w:hAnsi="宋体"/>
          <w:kern w:val="0"/>
          <w:szCs w:val="21"/>
        </w:rPr>
      </w:pPr>
    </w:p>
    <w:p w14:paraId="705BF2A0">
      <w:pPr>
        <w:autoSpaceDE w:val="0"/>
        <w:autoSpaceDN w:val="0"/>
        <w:adjustRightInd w:val="0"/>
        <w:spacing w:before="159" w:beforeLines="50" w:after="159" w:afterLines="50"/>
        <w:jc w:val="center"/>
        <w:rPr>
          <w:rFonts w:ascii="宋体" w:hAnsi="宋体"/>
          <w:kern w:val="0"/>
          <w:szCs w:val="21"/>
        </w:rPr>
      </w:pPr>
    </w:p>
    <w:p w14:paraId="3F4CAC53">
      <w:pPr>
        <w:autoSpaceDE w:val="0"/>
        <w:autoSpaceDN w:val="0"/>
        <w:adjustRightInd w:val="0"/>
        <w:spacing w:before="159" w:beforeLines="50" w:after="159" w:afterLines="50"/>
        <w:jc w:val="center"/>
        <w:rPr>
          <w:rFonts w:ascii="宋体" w:hAnsi="宋体"/>
          <w:kern w:val="0"/>
          <w:szCs w:val="21"/>
        </w:rPr>
      </w:pPr>
    </w:p>
    <w:p w14:paraId="3508CA32">
      <w:pPr>
        <w:autoSpaceDE w:val="0"/>
        <w:autoSpaceDN w:val="0"/>
        <w:adjustRightInd w:val="0"/>
        <w:spacing w:before="159" w:beforeLines="50" w:after="159" w:afterLines="50"/>
        <w:jc w:val="center"/>
        <w:rPr>
          <w:rFonts w:ascii="宋体" w:hAnsi="宋体"/>
          <w:kern w:val="0"/>
          <w:szCs w:val="21"/>
        </w:rPr>
      </w:pPr>
    </w:p>
    <w:p w14:paraId="1648F683">
      <w:pPr>
        <w:autoSpaceDE w:val="0"/>
        <w:autoSpaceDN w:val="0"/>
        <w:adjustRightInd w:val="0"/>
        <w:spacing w:before="159" w:beforeLines="50" w:after="159" w:afterLines="50"/>
        <w:jc w:val="center"/>
        <w:rPr>
          <w:rFonts w:ascii="宋体" w:hAnsi="宋体"/>
          <w:kern w:val="0"/>
          <w:szCs w:val="21"/>
        </w:rPr>
      </w:pPr>
    </w:p>
    <w:p w14:paraId="375A2724">
      <w:pPr>
        <w:autoSpaceDE w:val="0"/>
        <w:autoSpaceDN w:val="0"/>
        <w:adjustRightInd w:val="0"/>
        <w:spacing w:before="159" w:beforeLines="50" w:after="159" w:afterLines="50"/>
        <w:jc w:val="center"/>
        <w:rPr>
          <w:rFonts w:ascii="宋体" w:hAnsi="宋体"/>
          <w:kern w:val="0"/>
          <w:szCs w:val="21"/>
        </w:rPr>
      </w:pPr>
    </w:p>
    <w:p w14:paraId="3609ABA6">
      <w:pPr>
        <w:autoSpaceDE w:val="0"/>
        <w:autoSpaceDN w:val="0"/>
        <w:adjustRightInd w:val="0"/>
        <w:spacing w:before="159" w:beforeLines="50" w:after="159" w:afterLines="50"/>
        <w:rPr>
          <w:rFonts w:ascii="宋体" w:hAnsi="宋体"/>
          <w:b/>
          <w:bCs/>
          <w:kern w:val="0"/>
          <w:sz w:val="30"/>
          <w:szCs w:val="30"/>
        </w:rPr>
      </w:pPr>
    </w:p>
    <w:p w14:paraId="3D5B6B47">
      <w:pPr>
        <w:autoSpaceDE w:val="0"/>
        <w:autoSpaceDN w:val="0"/>
        <w:adjustRightInd w:val="0"/>
        <w:spacing w:before="159" w:beforeLines="50" w:after="159" w:afterLines="50"/>
        <w:rPr>
          <w:rFonts w:ascii="宋体" w:hAnsi="宋体"/>
          <w:b/>
          <w:bCs/>
          <w:kern w:val="0"/>
          <w:sz w:val="30"/>
          <w:szCs w:val="30"/>
        </w:rPr>
        <w:sectPr>
          <w:type w:val="continuous"/>
          <w:pgSz w:w="16840" w:h="11907" w:orient="landscape"/>
          <w:pgMar w:top="1803" w:right="1440" w:bottom="1803" w:left="1440" w:header="851" w:footer="850" w:gutter="0"/>
          <w:pgNumType w:fmt="decimal"/>
          <w:cols w:space="720" w:num="1"/>
          <w:titlePg/>
          <w:docGrid w:type="linesAndChars" w:linePitch="319" w:charSpace="-3473"/>
        </w:sectPr>
      </w:pPr>
    </w:p>
    <w:p w14:paraId="36D10A1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2F4F37F0">
      <w:pPr>
        <w:autoSpaceDE w:val="0"/>
        <w:autoSpaceDN w:val="0"/>
        <w:adjustRightInd w:val="0"/>
        <w:spacing w:before="159" w:beforeLines="50" w:after="159"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2E875F78">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D4ECE64">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080FECD8">
      <w:pPr>
        <w:adjustRightInd w:val="0"/>
        <w:snapToGrid w:val="0"/>
        <w:ind w:firstLine="448" w:firstLineChars="200"/>
        <w:rPr>
          <w:rFonts w:ascii="宋体" w:hAnsi="宋体"/>
          <w:snapToGrid w:val="0"/>
          <w:kern w:val="0"/>
          <w:sz w:val="24"/>
        </w:rPr>
      </w:pPr>
    </w:p>
    <w:p w14:paraId="36CB0525">
      <w:pPr>
        <w:adjustRightInd w:val="0"/>
        <w:snapToGrid w:val="0"/>
        <w:ind w:firstLine="448" w:firstLineChars="200"/>
        <w:rPr>
          <w:rFonts w:ascii="宋体" w:hAnsi="宋体"/>
          <w:snapToGrid w:val="0"/>
          <w:kern w:val="0"/>
          <w:sz w:val="24"/>
        </w:rPr>
      </w:pPr>
    </w:p>
    <w:p w14:paraId="090B5902">
      <w:pPr>
        <w:adjustRightInd w:val="0"/>
        <w:snapToGrid w:val="0"/>
        <w:ind w:firstLine="448" w:firstLineChars="200"/>
        <w:rPr>
          <w:rFonts w:ascii="宋体" w:hAnsi="宋体"/>
          <w:snapToGrid w:val="0"/>
          <w:kern w:val="0"/>
          <w:sz w:val="24"/>
        </w:rPr>
      </w:pPr>
      <w:r>
        <w:rPr>
          <w:rFonts w:hint="eastAsia" w:ascii="宋体" w:hAnsi="宋体"/>
          <w:snapToGrid w:val="0"/>
          <w:kern w:val="0"/>
          <w:sz w:val="24"/>
        </w:rPr>
        <w:t xml:space="preserve">                                         </w:t>
      </w:r>
    </w:p>
    <w:p w14:paraId="6BECDFE7">
      <w:pPr>
        <w:tabs>
          <w:tab w:val="left" w:pos="1573"/>
        </w:tabs>
        <w:ind w:left="869" w:leftChars="448"/>
        <w:rPr>
          <w:rFonts w:ascii="宋体" w:hAnsi="宋体"/>
          <w:bCs/>
          <w:sz w:val="24"/>
        </w:rPr>
      </w:pPr>
      <w:r>
        <w:rPr>
          <w:rFonts w:hint="eastAsia" w:ascii="宋体" w:hAnsi="宋体"/>
          <w:bCs/>
          <w:sz w:val="24"/>
        </w:rPr>
        <w:t xml:space="preserve">    </w:t>
      </w:r>
    </w:p>
    <w:p w14:paraId="4C11D936">
      <w:pPr>
        <w:adjustRightInd w:val="0"/>
        <w:snapToGrid w:val="0"/>
        <w:ind w:firstLine="448" w:firstLineChars="200"/>
        <w:rPr>
          <w:rFonts w:ascii="宋体"/>
          <w:sz w:val="24"/>
          <w:u w:val="single"/>
        </w:rPr>
      </w:pPr>
      <w:r>
        <w:rPr>
          <w:rFonts w:hint="eastAsia" w:ascii="宋体"/>
          <w:sz w:val="24"/>
          <w:lang w:eastAsia="zh-CN"/>
        </w:rPr>
        <w:t>供应商</w:t>
      </w:r>
      <w:r>
        <w:rPr>
          <w:rFonts w:hint="eastAsia" w:ascii="宋体"/>
          <w:sz w:val="24"/>
        </w:rPr>
        <w:t>名称（签章）：</w:t>
      </w:r>
      <w:r>
        <w:rPr>
          <w:rFonts w:hint="eastAsia" w:ascii="宋体"/>
          <w:sz w:val="24"/>
          <w:u w:val="single"/>
        </w:rPr>
        <w:t xml:space="preserve">                                    </w:t>
      </w:r>
    </w:p>
    <w:p w14:paraId="70B5902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6AAF8064">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157065E">
      <w:pPr>
        <w:tabs>
          <w:tab w:val="left" w:pos="1573"/>
        </w:tabs>
        <w:rPr>
          <w:rFonts w:ascii="宋体" w:hAnsi="宋体"/>
          <w:sz w:val="24"/>
        </w:rPr>
      </w:pPr>
    </w:p>
    <w:p w14:paraId="5210DD16">
      <w:pPr>
        <w:pStyle w:val="9"/>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130D16F8">
      <w:pPr>
        <w:pStyle w:val="9"/>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1FF48DAF">
      <w:pPr>
        <w:adjustRightInd w:val="0"/>
        <w:snapToGrid w:val="0"/>
        <w:ind w:firstLine="448" w:firstLineChars="200"/>
        <w:rPr>
          <w:rFonts w:ascii="宋体" w:hAnsi="宋体"/>
          <w:snapToGrid w:val="0"/>
          <w:kern w:val="0"/>
          <w:sz w:val="24"/>
        </w:rPr>
      </w:pPr>
    </w:p>
    <w:p w14:paraId="5C4C709E"/>
    <w:p w14:paraId="108AB5D2">
      <w:pPr>
        <w:rPr>
          <w:b/>
          <w:bCs/>
          <w:sz w:val="30"/>
          <w:szCs w:val="30"/>
        </w:rPr>
      </w:pPr>
    </w:p>
    <w:p w14:paraId="06978590">
      <w:pPr>
        <w:rPr>
          <w:rFonts w:ascii="黑体" w:hAnsi="黑体" w:eastAsia="黑体"/>
          <w:kern w:val="0"/>
          <w:sz w:val="30"/>
          <w:szCs w:val="30"/>
        </w:rPr>
      </w:pPr>
      <w:r>
        <w:rPr>
          <w:rFonts w:hint="eastAsia" w:ascii="黑体" w:hAnsi="黑体" w:eastAsia="黑体"/>
          <w:kern w:val="0"/>
          <w:sz w:val="30"/>
          <w:szCs w:val="30"/>
        </w:rPr>
        <w:br w:type="page"/>
      </w:r>
    </w:p>
    <w:p w14:paraId="16512C96">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6F6462B0">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7E062963">
      <w:pPr>
        <w:pStyle w:val="4"/>
        <w:rPr>
          <w:rFonts w:ascii="黑体" w:hAnsi="黑体" w:eastAsia="黑体"/>
          <w:b w:val="0"/>
          <w:bCs w:val="0"/>
          <w:kern w:val="0"/>
          <w:sz w:val="30"/>
          <w:szCs w:val="30"/>
        </w:rPr>
      </w:pPr>
    </w:p>
    <w:p w14:paraId="729740AD">
      <w:pPr>
        <w:pStyle w:val="4"/>
        <w:rPr>
          <w:rFonts w:ascii="黑体" w:hAnsi="黑体" w:eastAsia="黑体"/>
          <w:b w:val="0"/>
          <w:bCs w:val="0"/>
          <w:kern w:val="0"/>
          <w:sz w:val="30"/>
          <w:szCs w:val="30"/>
        </w:rPr>
      </w:pPr>
    </w:p>
    <w:p w14:paraId="24376130">
      <w:pPr>
        <w:pStyle w:val="4"/>
        <w:rPr>
          <w:rFonts w:ascii="黑体" w:hAnsi="黑体" w:eastAsia="黑体"/>
          <w:b w:val="0"/>
          <w:bCs w:val="0"/>
          <w:kern w:val="0"/>
          <w:sz w:val="30"/>
          <w:szCs w:val="30"/>
        </w:rPr>
      </w:pPr>
    </w:p>
    <w:p w14:paraId="7C05EF93">
      <w:pPr>
        <w:pStyle w:val="4"/>
        <w:rPr>
          <w:rFonts w:ascii="黑体" w:hAnsi="黑体" w:eastAsia="黑体"/>
          <w:b w:val="0"/>
          <w:bCs w:val="0"/>
          <w:kern w:val="0"/>
          <w:sz w:val="30"/>
          <w:szCs w:val="30"/>
        </w:rPr>
      </w:pPr>
    </w:p>
    <w:p w14:paraId="17A50840">
      <w:pPr>
        <w:pStyle w:val="4"/>
        <w:rPr>
          <w:rFonts w:ascii="黑体" w:hAnsi="黑体" w:eastAsia="黑体"/>
          <w:b w:val="0"/>
          <w:bCs w:val="0"/>
          <w:kern w:val="0"/>
          <w:sz w:val="30"/>
          <w:szCs w:val="30"/>
        </w:rPr>
      </w:pPr>
    </w:p>
    <w:p w14:paraId="103FC124">
      <w:pPr>
        <w:pStyle w:val="4"/>
        <w:rPr>
          <w:rFonts w:ascii="黑体" w:hAnsi="黑体" w:eastAsia="黑体"/>
          <w:b w:val="0"/>
          <w:bCs w:val="0"/>
          <w:kern w:val="0"/>
          <w:sz w:val="30"/>
          <w:szCs w:val="30"/>
        </w:rPr>
      </w:pPr>
    </w:p>
    <w:p w14:paraId="2766C4CE">
      <w:pPr>
        <w:pStyle w:val="4"/>
        <w:rPr>
          <w:rFonts w:ascii="黑体" w:hAnsi="黑体" w:eastAsia="黑体"/>
          <w:b w:val="0"/>
          <w:bCs w:val="0"/>
          <w:kern w:val="0"/>
          <w:sz w:val="30"/>
          <w:szCs w:val="30"/>
        </w:rPr>
      </w:pPr>
    </w:p>
    <w:p w14:paraId="375E9191">
      <w:pPr>
        <w:pStyle w:val="4"/>
        <w:rPr>
          <w:rFonts w:ascii="黑体" w:hAnsi="黑体" w:eastAsia="黑体"/>
          <w:b w:val="0"/>
          <w:bCs w:val="0"/>
          <w:kern w:val="0"/>
          <w:sz w:val="30"/>
          <w:szCs w:val="30"/>
        </w:rPr>
      </w:pPr>
    </w:p>
    <w:p w14:paraId="0BB638D0">
      <w:pPr>
        <w:pStyle w:val="4"/>
        <w:rPr>
          <w:rFonts w:ascii="黑体" w:hAnsi="黑体" w:eastAsia="黑体"/>
          <w:b w:val="0"/>
          <w:bCs w:val="0"/>
          <w:kern w:val="0"/>
          <w:sz w:val="30"/>
          <w:szCs w:val="30"/>
        </w:rPr>
      </w:pPr>
    </w:p>
    <w:p w14:paraId="665F8EB3">
      <w:pPr>
        <w:pStyle w:val="4"/>
        <w:rPr>
          <w:rFonts w:ascii="黑体" w:hAnsi="黑体" w:eastAsia="黑体"/>
          <w:b w:val="0"/>
          <w:bCs w:val="0"/>
          <w:kern w:val="0"/>
          <w:sz w:val="30"/>
          <w:szCs w:val="30"/>
        </w:rPr>
      </w:pPr>
    </w:p>
    <w:p w14:paraId="6C91E323">
      <w:pPr>
        <w:pStyle w:val="4"/>
        <w:rPr>
          <w:rFonts w:ascii="黑体" w:hAnsi="黑体" w:eastAsia="黑体"/>
          <w:b w:val="0"/>
          <w:bCs w:val="0"/>
          <w:kern w:val="0"/>
          <w:sz w:val="30"/>
          <w:szCs w:val="30"/>
        </w:rPr>
      </w:pPr>
    </w:p>
    <w:p w14:paraId="6E3D8E22">
      <w:pPr>
        <w:pStyle w:val="4"/>
        <w:rPr>
          <w:rFonts w:ascii="黑体" w:hAnsi="黑体" w:eastAsia="黑体"/>
          <w:b w:val="0"/>
          <w:bCs w:val="0"/>
          <w:kern w:val="0"/>
          <w:sz w:val="30"/>
          <w:szCs w:val="30"/>
        </w:rPr>
      </w:pPr>
    </w:p>
    <w:p w14:paraId="6D615687">
      <w:pPr>
        <w:rPr>
          <w:rStyle w:val="22"/>
          <w:sz w:val="36"/>
          <w:szCs w:val="36"/>
        </w:rPr>
      </w:pPr>
    </w:p>
    <w:p w14:paraId="7A2A80DD">
      <w:pPr>
        <w:pStyle w:val="4"/>
        <w:rPr>
          <w:rFonts w:ascii="黑体" w:hAnsi="黑体" w:eastAsia="黑体"/>
          <w:b w:val="0"/>
          <w:bCs w:val="0"/>
          <w:kern w:val="0"/>
          <w:sz w:val="30"/>
          <w:szCs w:val="30"/>
        </w:rPr>
      </w:pPr>
      <w:r>
        <w:rPr>
          <w:rStyle w:val="22"/>
          <w:b/>
          <w:bCs/>
          <w:sz w:val="36"/>
          <w:szCs w:val="36"/>
        </w:rPr>
        <w:br w:type="page"/>
      </w:r>
      <w:r>
        <w:rPr>
          <w:rStyle w:val="22"/>
          <w:rFonts w:hint="eastAsia"/>
          <w:b/>
          <w:bCs/>
          <w:sz w:val="36"/>
          <w:szCs w:val="36"/>
        </w:rPr>
        <w:t xml:space="preserve">     </w:t>
      </w:r>
      <w:r>
        <w:rPr>
          <w:rFonts w:hint="eastAsia" w:ascii="黑体" w:hAnsi="黑体" w:eastAsia="黑体"/>
          <w:b w:val="0"/>
          <w:bCs w:val="0"/>
          <w:kern w:val="0"/>
          <w:sz w:val="30"/>
          <w:szCs w:val="30"/>
        </w:rPr>
        <w:t>六、</w:t>
      </w:r>
      <w:r>
        <w:rPr>
          <w:rFonts w:hint="eastAsia" w:ascii="黑体" w:hAnsi="黑体" w:eastAsia="黑体"/>
          <w:b w:val="0"/>
          <w:bCs w:val="0"/>
          <w:kern w:val="0"/>
          <w:sz w:val="30"/>
          <w:szCs w:val="30"/>
          <w:lang w:eastAsia="zh-CN"/>
        </w:rPr>
        <w:t>采购文件</w:t>
      </w:r>
      <w:r>
        <w:rPr>
          <w:rFonts w:hint="eastAsia" w:ascii="黑体" w:hAnsi="黑体" w:eastAsia="黑体"/>
          <w:b w:val="0"/>
          <w:bCs w:val="0"/>
          <w:kern w:val="0"/>
          <w:sz w:val="30"/>
          <w:szCs w:val="30"/>
        </w:rPr>
        <w:t>要求提供或</w:t>
      </w:r>
      <w:r>
        <w:rPr>
          <w:rFonts w:hint="eastAsia" w:ascii="黑体" w:hAnsi="黑体" w:eastAsia="黑体"/>
          <w:b w:val="0"/>
          <w:bCs w:val="0"/>
          <w:kern w:val="0"/>
          <w:sz w:val="30"/>
          <w:szCs w:val="30"/>
          <w:lang w:eastAsia="zh-CN"/>
        </w:rPr>
        <w:t>供应商</w:t>
      </w:r>
      <w:r>
        <w:rPr>
          <w:rFonts w:hint="eastAsia" w:ascii="黑体" w:hAnsi="黑体" w:eastAsia="黑体"/>
          <w:b w:val="0"/>
          <w:bCs w:val="0"/>
          <w:kern w:val="0"/>
          <w:sz w:val="30"/>
          <w:szCs w:val="30"/>
        </w:rPr>
        <w:t>认为需要提供的其它材料</w:t>
      </w:r>
      <w:r>
        <w:rPr>
          <w:rFonts w:hint="eastAsia" w:ascii="黑体" w:hAnsi="黑体" w:eastAsia="黑体"/>
          <w:b w:val="0"/>
          <w:bCs w:val="0"/>
          <w:kern w:val="0"/>
          <w:sz w:val="30"/>
          <w:szCs w:val="30"/>
        </w:rPr>
        <w:tab/>
      </w:r>
    </w:p>
    <w:p w14:paraId="53036356">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（如果有，提供）</w:t>
      </w:r>
    </w:p>
    <w:p w14:paraId="60D56BC8"/>
    <w:p w14:paraId="4E21F07B">
      <w:pPr>
        <w:pStyle w:val="3"/>
        <w:ind w:firstLine="0"/>
        <w:jc w:val="center"/>
        <w:rPr>
          <w:rStyle w:val="22"/>
          <w:b/>
          <w:bCs/>
          <w:sz w:val="36"/>
          <w:szCs w:val="36"/>
        </w:rPr>
      </w:pPr>
    </w:p>
    <w:p w14:paraId="697423EB">
      <w:pPr>
        <w:pStyle w:val="3"/>
        <w:ind w:firstLine="0"/>
        <w:jc w:val="center"/>
        <w:rPr>
          <w:rStyle w:val="22"/>
          <w:b/>
          <w:bCs/>
          <w:sz w:val="36"/>
          <w:szCs w:val="36"/>
        </w:rPr>
      </w:pPr>
    </w:p>
    <w:p w14:paraId="14FF1A41">
      <w:pPr>
        <w:pStyle w:val="3"/>
        <w:ind w:firstLine="0"/>
        <w:jc w:val="center"/>
        <w:rPr>
          <w:rStyle w:val="22"/>
          <w:b/>
          <w:bCs/>
          <w:sz w:val="36"/>
          <w:szCs w:val="36"/>
        </w:rPr>
      </w:pPr>
    </w:p>
    <w:p w14:paraId="55AE31FE">
      <w:pPr>
        <w:pStyle w:val="3"/>
        <w:ind w:firstLine="0"/>
        <w:jc w:val="center"/>
        <w:rPr>
          <w:rStyle w:val="22"/>
          <w:b/>
          <w:bCs/>
          <w:sz w:val="36"/>
          <w:szCs w:val="36"/>
        </w:rPr>
      </w:pPr>
    </w:p>
    <w:p w14:paraId="409D77F8">
      <w:pPr>
        <w:pStyle w:val="3"/>
        <w:ind w:firstLine="0"/>
        <w:jc w:val="center"/>
        <w:rPr>
          <w:rStyle w:val="22"/>
          <w:b/>
          <w:bCs/>
          <w:sz w:val="36"/>
          <w:szCs w:val="36"/>
        </w:rPr>
      </w:pPr>
    </w:p>
    <w:p w14:paraId="19E69CAC">
      <w:pPr>
        <w:pStyle w:val="3"/>
        <w:ind w:firstLine="0"/>
        <w:jc w:val="center"/>
        <w:rPr>
          <w:rStyle w:val="22"/>
          <w:b/>
          <w:bCs/>
          <w:sz w:val="36"/>
          <w:szCs w:val="36"/>
        </w:rPr>
      </w:pPr>
    </w:p>
    <w:p w14:paraId="2156D17C">
      <w:pPr>
        <w:pStyle w:val="3"/>
        <w:ind w:firstLine="0"/>
        <w:jc w:val="center"/>
        <w:rPr>
          <w:rStyle w:val="22"/>
          <w:b/>
          <w:bCs/>
          <w:sz w:val="36"/>
          <w:szCs w:val="36"/>
        </w:rPr>
      </w:pPr>
    </w:p>
    <w:p w14:paraId="468EE8F2">
      <w:pPr>
        <w:pStyle w:val="3"/>
        <w:ind w:firstLine="0"/>
        <w:jc w:val="center"/>
        <w:rPr>
          <w:rStyle w:val="22"/>
          <w:b/>
          <w:bCs/>
          <w:sz w:val="36"/>
          <w:szCs w:val="36"/>
        </w:rPr>
      </w:pPr>
    </w:p>
    <w:p w14:paraId="3C6C1C85">
      <w:pPr>
        <w:pStyle w:val="3"/>
        <w:ind w:firstLine="0"/>
        <w:jc w:val="center"/>
        <w:rPr>
          <w:rStyle w:val="22"/>
          <w:b/>
          <w:bCs/>
          <w:sz w:val="36"/>
          <w:szCs w:val="36"/>
        </w:rPr>
      </w:pPr>
    </w:p>
    <w:p w14:paraId="209D5C29">
      <w:pPr>
        <w:pStyle w:val="3"/>
        <w:ind w:firstLine="0"/>
        <w:rPr>
          <w:rStyle w:val="22"/>
          <w:b/>
          <w:bCs/>
          <w:sz w:val="36"/>
          <w:szCs w:val="36"/>
        </w:rPr>
      </w:pPr>
    </w:p>
    <w:p w14:paraId="5C1AF09A">
      <w:pPr>
        <w:pStyle w:val="3"/>
        <w:ind w:firstLine="0"/>
        <w:rPr>
          <w:rStyle w:val="22"/>
          <w:b/>
          <w:bCs/>
          <w:sz w:val="36"/>
          <w:szCs w:val="36"/>
        </w:rPr>
      </w:pPr>
    </w:p>
    <w:p w14:paraId="5E387221">
      <w:pPr>
        <w:outlineLvl w:val="1"/>
        <w:rPr>
          <w:rFonts w:ascii="黑体" w:eastAsia="黑体"/>
          <w:b/>
          <w:bCs/>
          <w:sz w:val="30"/>
          <w:lang w:val="zh-CN"/>
        </w:rPr>
      </w:pPr>
    </w:p>
    <w:sectPr>
      <w:type w:val="continuous"/>
      <w:pgSz w:w="11907" w:h="16840"/>
      <w:pgMar w:top="1440" w:right="1803" w:bottom="1440" w:left="1803" w:header="851" w:footer="850" w:gutter="0"/>
      <w:pgNumType w:fmt="decimal"/>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auto"/>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方正舒体"/>
    <w:panose1 w:val="02010601030101010101"/>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orbel">
    <w:panose1 w:val="020B0503020204020204"/>
    <w:charset w:val="00"/>
    <w:family w:val="swiss"/>
    <w:pitch w:val="default"/>
    <w:sig w:usb0="A00002EF" w:usb1="4000A44B" w:usb2="00000000" w:usb3="00000000" w:csb0="2000019F" w:csb1="00000000"/>
  </w:font>
  <w:font w:name="Segoe Print">
    <w:panose1 w:val="02000600000000000000"/>
    <w:charset w:val="00"/>
    <w:family w:val="auto"/>
    <w:pitch w:val="default"/>
    <w:sig w:usb0="0000028F" w:usb1="00000000" w:usb2="00000000" w:usb3="00000000" w:csb0="2000009F" w:csb1="4701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33A00">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D7BE3D">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BD7BE3D">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070FDE"/>
    <w:multiLevelType w:val="singleLevel"/>
    <w:tmpl w:val="F4070FDE"/>
    <w:lvl w:ilvl="0" w:tentative="0">
      <w:start w:val="1"/>
      <w:numFmt w:val="decimal"/>
      <w:suff w:val="nothing"/>
      <w:lvlText w:val="%1、"/>
      <w:lvlJc w:val="left"/>
      <w:pPr>
        <w:ind w:left="0" w:firstLine="0"/>
      </w:pPr>
    </w:lvl>
  </w:abstractNum>
  <w:abstractNum w:abstractNumId="1">
    <w:nsid w:val="00000012"/>
    <w:multiLevelType w:val="multilevel"/>
    <w:tmpl w:val="00000012"/>
    <w:lvl w:ilvl="0" w:tentative="0">
      <w:start w:val="1"/>
      <w:numFmt w:val="decimal"/>
      <w:pStyle w:val="38"/>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2"/>
      <w:suff w:val="nothing"/>
      <w:lvlText w:val="%2、"/>
      <w:lvlJc w:val="left"/>
      <w:pPr>
        <w:ind w:left="57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3">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43E050B"/>
    <w:multiLevelType w:val="singleLevel"/>
    <w:tmpl w:val="143E050B"/>
    <w:lvl w:ilvl="0" w:tentative="0">
      <w:start w:val="2"/>
      <w:numFmt w:val="chineseCounting"/>
      <w:suff w:val="space"/>
      <w:lvlText w:val="第%1章"/>
      <w:lvlJc w:val="left"/>
      <w:rPr>
        <w:rFonts w:hint="eastAsia"/>
      </w:rPr>
    </w:lvl>
  </w:abstractNum>
  <w:abstractNum w:abstractNumId="5">
    <w:nsid w:val="153417A5"/>
    <w:multiLevelType w:val="multilevel"/>
    <w:tmpl w:val="153417A5"/>
    <w:lvl w:ilvl="0" w:tentative="0">
      <w:start w:val="1"/>
      <w:numFmt w:val="japaneseCounting"/>
      <w:lvlText w:val="%1、"/>
      <w:lvlJc w:val="left"/>
      <w:pPr>
        <w:ind w:left="420" w:hanging="42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6">
    <w:nsid w:val="369299DC"/>
    <w:multiLevelType w:val="singleLevel"/>
    <w:tmpl w:val="369299DC"/>
    <w:lvl w:ilvl="0" w:tentative="0">
      <w:start w:val="6"/>
      <w:numFmt w:val="chineseCounting"/>
      <w:suff w:val="nothing"/>
      <w:lvlText w:val="%1、"/>
      <w:lvlJc w:val="left"/>
      <w:rPr>
        <w:rFonts w:hint="eastAsia"/>
      </w:rPr>
    </w:lvl>
  </w:abstractNum>
  <w:abstractNum w:abstractNumId="7">
    <w:nsid w:val="5681A778"/>
    <w:multiLevelType w:val="singleLevel"/>
    <w:tmpl w:val="5681A778"/>
    <w:lvl w:ilvl="0" w:tentative="0">
      <w:start w:val="2"/>
      <w:numFmt w:val="chineseCounting"/>
      <w:suff w:val="nothing"/>
      <w:lvlText w:val="%1、"/>
      <w:lvlJc w:val="left"/>
      <w:rPr>
        <w:rFonts w:hint="eastAsia"/>
      </w:rPr>
    </w:lvl>
  </w:abstractNum>
  <w:abstractNum w:abstractNumId="8">
    <w:nsid w:val="78DB73E9"/>
    <w:multiLevelType w:val="singleLevel"/>
    <w:tmpl w:val="78DB73E9"/>
    <w:lvl w:ilvl="0" w:tentative="0">
      <w:start w:val="2"/>
      <w:numFmt w:val="chineseCounting"/>
      <w:suff w:val="nothing"/>
      <w:lvlText w:val="%1、"/>
      <w:lvlJc w:val="left"/>
      <w:rPr>
        <w:rFonts w:hint="eastAsia"/>
      </w:rPr>
    </w:lvl>
  </w:abstractNum>
  <w:num w:numId="1">
    <w:abstractNumId w:val="2"/>
  </w:num>
  <w:num w:numId="2">
    <w:abstractNumId w:val="1"/>
  </w:num>
  <w:num w:numId="3">
    <w:abstractNumId w:val="4"/>
  </w:num>
  <w:num w:numId="4">
    <w:abstractNumId w:val="5"/>
  </w:num>
  <w:num w:numId="5">
    <w:abstractNumId w:val="8"/>
  </w:num>
  <w:num w:numId="6">
    <w:abstractNumId w:val="0"/>
    <w:lvlOverride w:ilvl="0">
      <w:startOverride w:val="1"/>
    </w:lvlOverride>
  </w:num>
  <w:num w:numId="7">
    <w:abstractNumId w:val="6"/>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JlYWU1NDg4ODIzMDBlODBiYmQ3YTU0YzVjZDE3YTYifQ=="/>
  </w:docVars>
  <w:rsids>
    <w:rsidRoot w:val="4C0F06E1"/>
    <w:rsid w:val="00006D4D"/>
    <w:rsid w:val="00026EAD"/>
    <w:rsid w:val="0003637C"/>
    <w:rsid w:val="000C348B"/>
    <w:rsid w:val="000D5C5A"/>
    <w:rsid w:val="001013A7"/>
    <w:rsid w:val="001021D1"/>
    <w:rsid w:val="001101FB"/>
    <w:rsid w:val="001125A5"/>
    <w:rsid w:val="001130B5"/>
    <w:rsid w:val="00122780"/>
    <w:rsid w:val="001262FF"/>
    <w:rsid w:val="001513E2"/>
    <w:rsid w:val="00180E2B"/>
    <w:rsid w:val="0018663F"/>
    <w:rsid w:val="001A352F"/>
    <w:rsid w:val="001A3771"/>
    <w:rsid w:val="001B6F11"/>
    <w:rsid w:val="001D2ABA"/>
    <w:rsid w:val="001D524A"/>
    <w:rsid w:val="001F3DF5"/>
    <w:rsid w:val="00201269"/>
    <w:rsid w:val="00206916"/>
    <w:rsid w:val="00246149"/>
    <w:rsid w:val="002512BC"/>
    <w:rsid w:val="00274F20"/>
    <w:rsid w:val="0027596A"/>
    <w:rsid w:val="00280FE1"/>
    <w:rsid w:val="0028384B"/>
    <w:rsid w:val="00295DAD"/>
    <w:rsid w:val="002A56A9"/>
    <w:rsid w:val="002F632F"/>
    <w:rsid w:val="00312F4C"/>
    <w:rsid w:val="003235E8"/>
    <w:rsid w:val="003245AB"/>
    <w:rsid w:val="003549F2"/>
    <w:rsid w:val="00365E1A"/>
    <w:rsid w:val="00370CFA"/>
    <w:rsid w:val="00371779"/>
    <w:rsid w:val="003933E5"/>
    <w:rsid w:val="003A52A5"/>
    <w:rsid w:val="003B4BF4"/>
    <w:rsid w:val="003B7A92"/>
    <w:rsid w:val="004336EF"/>
    <w:rsid w:val="004466B4"/>
    <w:rsid w:val="00451D40"/>
    <w:rsid w:val="004677B6"/>
    <w:rsid w:val="004862DB"/>
    <w:rsid w:val="004C0684"/>
    <w:rsid w:val="004C628E"/>
    <w:rsid w:val="00522560"/>
    <w:rsid w:val="00526243"/>
    <w:rsid w:val="00531E1E"/>
    <w:rsid w:val="00537CF7"/>
    <w:rsid w:val="00541EA9"/>
    <w:rsid w:val="005457C7"/>
    <w:rsid w:val="005516A7"/>
    <w:rsid w:val="005B4E9D"/>
    <w:rsid w:val="005E445D"/>
    <w:rsid w:val="005F31E2"/>
    <w:rsid w:val="00616E70"/>
    <w:rsid w:val="006344F4"/>
    <w:rsid w:val="0064369C"/>
    <w:rsid w:val="00672BD9"/>
    <w:rsid w:val="006852B8"/>
    <w:rsid w:val="006940AC"/>
    <w:rsid w:val="006A7A22"/>
    <w:rsid w:val="006B5EC4"/>
    <w:rsid w:val="006C175B"/>
    <w:rsid w:val="006D279E"/>
    <w:rsid w:val="0071212D"/>
    <w:rsid w:val="007219C5"/>
    <w:rsid w:val="00766434"/>
    <w:rsid w:val="007731C4"/>
    <w:rsid w:val="00780034"/>
    <w:rsid w:val="007820BD"/>
    <w:rsid w:val="00796750"/>
    <w:rsid w:val="007A1E7A"/>
    <w:rsid w:val="00814ED7"/>
    <w:rsid w:val="00835E36"/>
    <w:rsid w:val="008719F2"/>
    <w:rsid w:val="00895380"/>
    <w:rsid w:val="008A000C"/>
    <w:rsid w:val="008A01D4"/>
    <w:rsid w:val="008B7F2C"/>
    <w:rsid w:val="008C7D8A"/>
    <w:rsid w:val="008D38A7"/>
    <w:rsid w:val="008E4004"/>
    <w:rsid w:val="009427AD"/>
    <w:rsid w:val="00944716"/>
    <w:rsid w:val="009479B8"/>
    <w:rsid w:val="0096393E"/>
    <w:rsid w:val="00987A58"/>
    <w:rsid w:val="0099599A"/>
    <w:rsid w:val="009C15CF"/>
    <w:rsid w:val="009C3471"/>
    <w:rsid w:val="009C60FC"/>
    <w:rsid w:val="009D12FC"/>
    <w:rsid w:val="009D34E1"/>
    <w:rsid w:val="009E52DC"/>
    <w:rsid w:val="00A07868"/>
    <w:rsid w:val="00A116B8"/>
    <w:rsid w:val="00A44ADB"/>
    <w:rsid w:val="00A5203F"/>
    <w:rsid w:val="00A90EA8"/>
    <w:rsid w:val="00A96A34"/>
    <w:rsid w:val="00AA587D"/>
    <w:rsid w:val="00AA7797"/>
    <w:rsid w:val="00AC06D9"/>
    <w:rsid w:val="00B0102F"/>
    <w:rsid w:val="00B22EBA"/>
    <w:rsid w:val="00B25FB0"/>
    <w:rsid w:val="00B3347A"/>
    <w:rsid w:val="00B4290B"/>
    <w:rsid w:val="00B443EF"/>
    <w:rsid w:val="00B45DE0"/>
    <w:rsid w:val="00B51CED"/>
    <w:rsid w:val="00B54C97"/>
    <w:rsid w:val="00BA324A"/>
    <w:rsid w:val="00BD053C"/>
    <w:rsid w:val="00C35044"/>
    <w:rsid w:val="00C41BC0"/>
    <w:rsid w:val="00C56C3F"/>
    <w:rsid w:val="00C61E40"/>
    <w:rsid w:val="00C749F2"/>
    <w:rsid w:val="00C9674E"/>
    <w:rsid w:val="00CB7D9E"/>
    <w:rsid w:val="00CC3133"/>
    <w:rsid w:val="00CE7F22"/>
    <w:rsid w:val="00D07DAF"/>
    <w:rsid w:val="00D13B1B"/>
    <w:rsid w:val="00D23AFF"/>
    <w:rsid w:val="00D34571"/>
    <w:rsid w:val="00D40467"/>
    <w:rsid w:val="00D50AD8"/>
    <w:rsid w:val="00D907DA"/>
    <w:rsid w:val="00D95A46"/>
    <w:rsid w:val="00DA7AA4"/>
    <w:rsid w:val="00DB04C9"/>
    <w:rsid w:val="00DD642B"/>
    <w:rsid w:val="00DF4565"/>
    <w:rsid w:val="00E06A7F"/>
    <w:rsid w:val="00E7696B"/>
    <w:rsid w:val="00E90FB9"/>
    <w:rsid w:val="00E94132"/>
    <w:rsid w:val="00EB7B3B"/>
    <w:rsid w:val="00EC3C09"/>
    <w:rsid w:val="00EC68FC"/>
    <w:rsid w:val="00ED662A"/>
    <w:rsid w:val="00EE337C"/>
    <w:rsid w:val="00EE432E"/>
    <w:rsid w:val="00EE4B50"/>
    <w:rsid w:val="00F10AA0"/>
    <w:rsid w:val="00F241D0"/>
    <w:rsid w:val="00F27F6F"/>
    <w:rsid w:val="00F41472"/>
    <w:rsid w:val="00F87D82"/>
    <w:rsid w:val="00F90442"/>
    <w:rsid w:val="00FB5831"/>
    <w:rsid w:val="00FC191A"/>
    <w:rsid w:val="00FF3793"/>
    <w:rsid w:val="013B4944"/>
    <w:rsid w:val="01687703"/>
    <w:rsid w:val="0317360C"/>
    <w:rsid w:val="033F2978"/>
    <w:rsid w:val="03757E97"/>
    <w:rsid w:val="03B7227C"/>
    <w:rsid w:val="0406499D"/>
    <w:rsid w:val="04117BDE"/>
    <w:rsid w:val="041F79C1"/>
    <w:rsid w:val="045C2822"/>
    <w:rsid w:val="04CA0FC9"/>
    <w:rsid w:val="058D28EE"/>
    <w:rsid w:val="05CF5FA2"/>
    <w:rsid w:val="063127B9"/>
    <w:rsid w:val="066B5CCB"/>
    <w:rsid w:val="076F5347"/>
    <w:rsid w:val="07A0169D"/>
    <w:rsid w:val="07F96223"/>
    <w:rsid w:val="08726929"/>
    <w:rsid w:val="089B43F4"/>
    <w:rsid w:val="09075A53"/>
    <w:rsid w:val="0911242E"/>
    <w:rsid w:val="091A5787"/>
    <w:rsid w:val="09320D22"/>
    <w:rsid w:val="09703CB1"/>
    <w:rsid w:val="09B5777D"/>
    <w:rsid w:val="09E252A3"/>
    <w:rsid w:val="09E55D95"/>
    <w:rsid w:val="0A104795"/>
    <w:rsid w:val="0A7E1D45"/>
    <w:rsid w:val="0AEE2A27"/>
    <w:rsid w:val="0B154457"/>
    <w:rsid w:val="0B29063B"/>
    <w:rsid w:val="0B492ADD"/>
    <w:rsid w:val="0BE946E3"/>
    <w:rsid w:val="0D147FA3"/>
    <w:rsid w:val="0D277B9E"/>
    <w:rsid w:val="0DA11A97"/>
    <w:rsid w:val="0E456229"/>
    <w:rsid w:val="0E561AA1"/>
    <w:rsid w:val="0EF618ED"/>
    <w:rsid w:val="0F296723"/>
    <w:rsid w:val="0F451083"/>
    <w:rsid w:val="108A74F2"/>
    <w:rsid w:val="10D35876"/>
    <w:rsid w:val="11140D0D"/>
    <w:rsid w:val="11477335"/>
    <w:rsid w:val="12865C3B"/>
    <w:rsid w:val="12BD4CDC"/>
    <w:rsid w:val="12CB18A0"/>
    <w:rsid w:val="13734863"/>
    <w:rsid w:val="13E64BE3"/>
    <w:rsid w:val="142B6CDB"/>
    <w:rsid w:val="15170DCC"/>
    <w:rsid w:val="152A4FA3"/>
    <w:rsid w:val="15A319C8"/>
    <w:rsid w:val="166B5873"/>
    <w:rsid w:val="168E1562"/>
    <w:rsid w:val="16CF7BB0"/>
    <w:rsid w:val="17B644BB"/>
    <w:rsid w:val="183C4A2D"/>
    <w:rsid w:val="186A3DC1"/>
    <w:rsid w:val="196F11D7"/>
    <w:rsid w:val="198033E4"/>
    <w:rsid w:val="199D3F96"/>
    <w:rsid w:val="19D92AF4"/>
    <w:rsid w:val="1A807414"/>
    <w:rsid w:val="1ADC0AEE"/>
    <w:rsid w:val="1B244243"/>
    <w:rsid w:val="1B5C1A83"/>
    <w:rsid w:val="1BA535D6"/>
    <w:rsid w:val="1BBB0703"/>
    <w:rsid w:val="1C0C2FD9"/>
    <w:rsid w:val="1C382BA9"/>
    <w:rsid w:val="1C5151BB"/>
    <w:rsid w:val="1E401394"/>
    <w:rsid w:val="1E917E41"/>
    <w:rsid w:val="1EC41A7C"/>
    <w:rsid w:val="1ECA727C"/>
    <w:rsid w:val="1EFF4850"/>
    <w:rsid w:val="1F7D3F22"/>
    <w:rsid w:val="1F933745"/>
    <w:rsid w:val="1FEB3581"/>
    <w:rsid w:val="20193E18"/>
    <w:rsid w:val="205213FD"/>
    <w:rsid w:val="205D019C"/>
    <w:rsid w:val="209B19BC"/>
    <w:rsid w:val="20DB1848"/>
    <w:rsid w:val="20DD55C0"/>
    <w:rsid w:val="211A5ECC"/>
    <w:rsid w:val="21333432"/>
    <w:rsid w:val="21893052"/>
    <w:rsid w:val="2199021D"/>
    <w:rsid w:val="22733E54"/>
    <w:rsid w:val="230A01C2"/>
    <w:rsid w:val="235606FE"/>
    <w:rsid w:val="246F652F"/>
    <w:rsid w:val="24BF20F5"/>
    <w:rsid w:val="25056073"/>
    <w:rsid w:val="265C6F87"/>
    <w:rsid w:val="27194E78"/>
    <w:rsid w:val="27816AD7"/>
    <w:rsid w:val="279A6CE6"/>
    <w:rsid w:val="27B30E28"/>
    <w:rsid w:val="27FF406E"/>
    <w:rsid w:val="282E04AF"/>
    <w:rsid w:val="28327BD5"/>
    <w:rsid w:val="286528F2"/>
    <w:rsid w:val="28681C13"/>
    <w:rsid w:val="294A5A25"/>
    <w:rsid w:val="29F3375E"/>
    <w:rsid w:val="2A807522"/>
    <w:rsid w:val="2AE93702"/>
    <w:rsid w:val="2AED28A3"/>
    <w:rsid w:val="2B147E30"/>
    <w:rsid w:val="2C1300E8"/>
    <w:rsid w:val="2C4A71A9"/>
    <w:rsid w:val="2C4F5D0A"/>
    <w:rsid w:val="2C6F5E8A"/>
    <w:rsid w:val="2C956D4E"/>
    <w:rsid w:val="2D524943"/>
    <w:rsid w:val="2D8E211C"/>
    <w:rsid w:val="2DB135B3"/>
    <w:rsid w:val="2E9167F2"/>
    <w:rsid w:val="2ED00512"/>
    <w:rsid w:val="3011270A"/>
    <w:rsid w:val="30AA077A"/>
    <w:rsid w:val="30C65728"/>
    <w:rsid w:val="31E83195"/>
    <w:rsid w:val="31F6028F"/>
    <w:rsid w:val="32270449"/>
    <w:rsid w:val="32537490"/>
    <w:rsid w:val="33266952"/>
    <w:rsid w:val="334F1776"/>
    <w:rsid w:val="33A12F47"/>
    <w:rsid w:val="33B2468A"/>
    <w:rsid w:val="33B95A18"/>
    <w:rsid w:val="34097FE9"/>
    <w:rsid w:val="35227CB4"/>
    <w:rsid w:val="35932B68"/>
    <w:rsid w:val="35E623C9"/>
    <w:rsid w:val="36070CBD"/>
    <w:rsid w:val="361A024E"/>
    <w:rsid w:val="362D7FF8"/>
    <w:rsid w:val="3686401E"/>
    <w:rsid w:val="36963DEF"/>
    <w:rsid w:val="36EB21BE"/>
    <w:rsid w:val="374A75E2"/>
    <w:rsid w:val="377F2AD5"/>
    <w:rsid w:val="37C36E66"/>
    <w:rsid w:val="37C72532"/>
    <w:rsid w:val="37D62CD1"/>
    <w:rsid w:val="383218F5"/>
    <w:rsid w:val="3848736B"/>
    <w:rsid w:val="385D4402"/>
    <w:rsid w:val="38A327F3"/>
    <w:rsid w:val="38A722E3"/>
    <w:rsid w:val="390019F4"/>
    <w:rsid w:val="39B62A95"/>
    <w:rsid w:val="39BC591B"/>
    <w:rsid w:val="39D92970"/>
    <w:rsid w:val="39FD5F33"/>
    <w:rsid w:val="3A3C4CAD"/>
    <w:rsid w:val="3A7E0E22"/>
    <w:rsid w:val="3B1720DA"/>
    <w:rsid w:val="3B9C2426"/>
    <w:rsid w:val="3BCB453B"/>
    <w:rsid w:val="3CC36AA2"/>
    <w:rsid w:val="3CEC320E"/>
    <w:rsid w:val="3D9646D4"/>
    <w:rsid w:val="3DAE4A08"/>
    <w:rsid w:val="3E03620E"/>
    <w:rsid w:val="3E3C2B3D"/>
    <w:rsid w:val="3E4A3CEE"/>
    <w:rsid w:val="3E5661DC"/>
    <w:rsid w:val="3EAD617A"/>
    <w:rsid w:val="3ED25BE0"/>
    <w:rsid w:val="3F6F1681"/>
    <w:rsid w:val="3FA934FA"/>
    <w:rsid w:val="3FF878C8"/>
    <w:rsid w:val="4001765F"/>
    <w:rsid w:val="40740AC4"/>
    <w:rsid w:val="413E0CD5"/>
    <w:rsid w:val="417967E7"/>
    <w:rsid w:val="42552611"/>
    <w:rsid w:val="42DF6B1E"/>
    <w:rsid w:val="436E0D7E"/>
    <w:rsid w:val="44231183"/>
    <w:rsid w:val="44511355"/>
    <w:rsid w:val="44735770"/>
    <w:rsid w:val="447E7CF8"/>
    <w:rsid w:val="44FD7F19"/>
    <w:rsid w:val="45525385"/>
    <w:rsid w:val="45596713"/>
    <w:rsid w:val="45725A27"/>
    <w:rsid w:val="458E1E74"/>
    <w:rsid w:val="45C36283"/>
    <w:rsid w:val="46712183"/>
    <w:rsid w:val="46F72476"/>
    <w:rsid w:val="470152B5"/>
    <w:rsid w:val="476615BC"/>
    <w:rsid w:val="476D294A"/>
    <w:rsid w:val="477C0DDF"/>
    <w:rsid w:val="47A82838"/>
    <w:rsid w:val="4827305F"/>
    <w:rsid w:val="48A44149"/>
    <w:rsid w:val="491E65E2"/>
    <w:rsid w:val="49575660"/>
    <w:rsid w:val="496670C8"/>
    <w:rsid w:val="49902BE7"/>
    <w:rsid w:val="49E1317B"/>
    <w:rsid w:val="49EE2DF1"/>
    <w:rsid w:val="4B253B03"/>
    <w:rsid w:val="4BB01868"/>
    <w:rsid w:val="4BFB49C8"/>
    <w:rsid w:val="4C0F06E1"/>
    <w:rsid w:val="4C352F33"/>
    <w:rsid w:val="4C55459B"/>
    <w:rsid w:val="4D2E78C9"/>
    <w:rsid w:val="4D4F2368"/>
    <w:rsid w:val="4D553C64"/>
    <w:rsid w:val="4DEE5E67"/>
    <w:rsid w:val="4E606A6F"/>
    <w:rsid w:val="4F3214F5"/>
    <w:rsid w:val="4FB6433F"/>
    <w:rsid w:val="50362B19"/>
    <w:rsid w:val="51BA42C3"/>
    <w:rsid w:val="52232583"/>
    <w:rsid w:val="527252B8"/>
    <w:rsid w:val="52770B21"/>
    <w:rsid w:val="529514B5"/>
    <w:rsid w:val="52DE64AA"/>
    <w:rsid w:val="538D4F3E"/>
    <w:rsid w:val="53A730B9"/>
    <w:rsid w:val="53D0673A"/>
    <w:rsid w:val="53D80CB2"/>
    <w:rsid w:val="544E300A"/>
    <w:rsid w:val="54B41BB8"/>
    <w:rsid w:val="554051FA"/>
    <w:rsid w:val="55542883"/>
    <w:rsid w:val="56606755"/>
    <w:rsid w:val="56A1616C"/>
    <w:rsid w:val="5728063B"/>
    <w:rsid w:val="57351D59"/>
    <w:rsid w:val="573E7E5F"/>
    <w:rsid w:val="57544F8D"/>
    <w:rsid w:val="576378C6"/>
    <w:rsid w:val="582622EE"/>
    <w:rsid w:val="58666583"/>
    <w:rsid w:val="58E05667"/>
    <w:rsid w:val="598558D1"/>
    <w:rsid w:val="59C4535E"/>
    <w:rsid w:val="5A025174"/>
    <w:rsid w:val="5A471069"/>
    <w:rsid w:val="5B7F6FC8"/>
    <w:rsid w:val="5B8104E8"/>
    <w:rsid w:val="5BCC5A39"/>
    <w:rsid w:val="5BEC7E8A"/>
    <w:rsid w:val="5BF44F90"/>
    <w:rsid w:val="5C2A2760"/>
    <w:rsid w:val="5CAC13C7"/>
    <w:rsid w:val="5CD8007C"/>
    <w:rsid w:val="5D0142EC"/>
    <w:rsid w:val="5D83481E"/>
    <w:rsid w:val="5E0B2D7A"/>
    <w:rsid w:val="5E203E1A"/>
    <w:rsid w:val="5E2356B9"/>
    <w:rsid w:val="5E9466BF"/>
    <w:rsid w:val="5EA66A16"/>
    <w:rsid w:val="5F7573C1"/>
    <w:rsid w:val="5FBB029F"/>
    <w:rsid w:val="602A71D2"/>
    <w:rsid w:val="6042276E"/>
    <w:rsid w:val="60AC7BE7"/>
    <w:rsid w:val="60EC4488"/>
    <w:rsid w:val="615F4C5A"/>
    <w:rsid w:val="618E02EB"/>
    <w:rsid w:val="62377985"/>
    <w:rsid w:val="62BB2364"/>
    <w:rsid w:val="636C2CBA"/>
    <w:rsid w:val="63A636D2"/>
    <w:rsid w:val="63DA4A6C"/>
    <w:rsid w:val="63F00E25"/>
    <w:rsid w:val="642A77A1"/>
    <w:rsid w:val="64414AEB"/>
    <w:rsid w:val="6506610E"/>
    <w:rsid w:val="6509385A"/>
    <w:rsid w:val="65BE523A"/>
    <w:rsid w:val="65BF12B3"/>
    <w:rsid w:val="660B4346"/>
    <w:rsid w:val="665116D0"/>
    <w:rsid w:val="666914EE"/>
    <w:rsid w:val="66746EB3"/>
    <w:rsid w:val="66754F1F"/>
    <w:rsid w:val="6683763C"/>
    <w:rsid w:val="66BD0E6E"/>
    <w:rsid w:val="67792D85"/>
    <w:rsid w:val="67C47F0C"/>
    <w:rsid w:val="67D616CA"/>
    <w:rsid w:val="68616CD4"/>
    <w:rsid w:val="686B0388"/>
    <w:rsid w:val="68B679C8"/>
    <w:rsid w:val="68C7438B"/>
    <w:rsid w:val="691D5B26"/>
    <w:rsid w:val="692D68A3"/>
    <w:rsid w:val="6941783F"/>
    <w:rsid w:val="69731BEA"/>
    <w:rsid w:val="698C16A1"/>
    <w:rsid w:val="69972FD2"/>
    <w:rsid w:val="69CC4E56"/>
    <w:rsid w:val="6A184540"/>
    <w:rsid w:val="6A7222D3"/>
    <w:rsid w:val="6AEC5F6A"/>
    <w:rsid w:val="6B7A01DF"/>
    <w:rsid w:val="6BCE38CF"/>
    <w:rsid w:val="6C3776DB"/>
    <w:rsid w:val="6C53185F"/>
    <w:rsid w:val="6C830396"/>
    <w:rsid w:val="6CB467A2"/>
    <w:rsid w:val="6CE10C19"/>
    <w:rsid w:val="6D297F58"/>
    <w:rsid w:val="6D4318D3"/>
    <w:rsid w:val="6D795667"/>
    <w:rsid w:val="6D91612E"/>
    <w:rsid w:val="6DD52E6A"/>
    <w:rsid w:val="6E0E3C8F"/>
    <w:rsid w:val="6E8965DE"/>
    <w:rsid w:val="70631232"/>
    <w:rsid w:val="707B3713"/>
    <w:rsid w:val="717B788E"/>
    <w:rsid w:val="71834994"/>
    <w:rsid w:val="71F80EDE"/>
    <w:rsid w:val="73977F8E"/>
    <w:rsid w:val="740F0761"/>
    <w:rsid w:val="743A41DE"/>
    <w:rsid w:val="748C1166"/>
    <w:rsid w:val="760F2C9B"/>
    <w:rsid w:val="763123A4"/>
    <w:rsid w:val="76B92C06"/>
    <w:rsid w:val="772F2BC2"/>
    <w:rsid w:val="775546DD"/>
    <w:rsid w:val="7758241F"/>
    <w:rsid w:val="77591F05"/>
    <w:rsid w:val="779B1797"/>
    <w:rsid w:val="77AE0291"/>
    <w:rsid w:val="77E83A7C"/>
    <w:rsid w:val="785B0562"/>
    <w:rsid w:val="78AC47D1"/>
    <w:rsid w:val="78BD196C"/>
    <w:rsid w:val="79A27982"/>
    <w:rsid w:val="7A240C27"/>
    <w:rsid w:val="7A341F0C"/>
    <w:rsid w:val="7ADD5115"/>
    <w:rsid w:val="7AE14AE1"/>
    <w:rsid w:val="7AEA7832"/>
    <w:rsid w:val="7AEC7106"/>
    <w:rsid w:val="7BD23E66"/>
    <w:rsid w:val="7C4F3DF1"/>
    <w:rsid w:val="7C88642D"/>
    <w:rsid w:val="7C9A5059"/>
    <w:rsid w:val="7D2F173D"/>
    <w:rsid w:val="7DAF6BF4"/>
    <w:rsid w:val="7DD74C1A"/>
    <w:rsid w:val="7DF2712A"/>
    <w:rsid w:val="7E1C3FBB"/>
    <w:rsid w:val="7E2117BD"/>
    <w:rsid w:val="7E6B0C8A"/>
    <w:rsid w:val="7E775C96"/>
    <w:rsid w:val="7EA06B86"/>
    <w:rsid w:val="7EF02F3D"/>
    <w:rsid w:val="7F2D5F40"/>
    <w:rsid w:val="7F6F47AA"/>
    <w:rsid w:val="7FDA21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99" w:semiHidden="0" w:name="Title"/>
    <w:lsdException w:uiPriority="0" w:name="Closing"/>
    <w:lsdException w:uiPriority="0" w:name="Signature"/>
    <w:lsdException w:qFormat="1" w:uiPriority="1" w:name="Default Paragraph Font"/>
    <w:lsdException w:qFormat="1"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9"/>
    <w:pPr>
      <w:keepNext/>
      <w:keepLines/>
      <w:spacing w:before="340" w:after="330" w:line="578" w:lineRule="atLeast"/>
      <w:ind w:firstLine="288"/>
      <w:outlineLvl w:val="0"/>
    </w:pPr>
    <w:rPr>
      <w:b/>
      <w:bCs/>
      <w:kern w:val="44"/>
      <w:sz w:val="44"/>
      <w:szCs w:val="44"/>
    </w:rPr>
  </w:style>
  <w:style w:type="paragraph" w:styleId="2">
    <w:name w:val="heading 2"/>
    <w:basedOn w:val="1"/>
    <w:next w:val="1"/>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autoRedefine/>
    <w:qFormat/>
    <w:uiPriority w:val="9"/>
    <w:pPr>
      <w:keepNext/>
      <w:keepLines/>
      <w:spacing w:before="260" w:after="260" w:line="416" w:lineRule="atLeast"/>
      <w:outlineLvl w:val="2"/>
    </w:pPr>
    <w:rPr>
      <w:b/>
      <w:bCs/>
      <w:sz w:val="32"/>
      <w:szCs w:val="32"/>
    </w:rPr>
  </w:style>
  <w:style w:type="character" w:default="1" w:styleId="21">
    <w:name w:val="Default Paragraph Font"/>
    <w:autoRedefine/>
    <w:semiHidden/>
    <w:unhideWhenUsed/>
    <w:qFormat/>
    <w:uiPriority w:val="1"/>
  </w:style>
  <w:style w:type="table" w:default="1" w:styleId="19">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autoRedefine/>
    <w:unhideWhenUsed/>
    <w:qFormat/>
    <w:uiPriority w:val="99"/>
    <w:pPr>
      <w:ind w:firstLine="420"/>
    </w:pPr>
  </w:style>
  <w:style w:type="paragraph" w:styleId="6">
    <w:name w:val="annotation text"/>
    <w:basedOn w:val="1"/>
    <w:link w:val="52"/>
    <w:autoRedefine/>
    <w:unhideWhenUsed/>
    <w:qFormat/>
    <w:uiPriority w:val="99"/>
    <w:pPr>
      <w:jc w:val="left"/>
    </w:pPr>
  </w:style>
  <w:style w:type="paragraph" w:styleId="7">
    <w:name w:val="Body Text"/>
    <w:basedOn w:val="1"/>
    <w:next w:val="8"/>
    <w:link w:val="53"/>
    <w:autoRedefine/>
    <w:semiHidden/>
    <w:unhideWhenUsed/>
    <w:qFormat/>
    <w:uiPriority w:val="0"/>
    <w:pPr>
      <w:spacing w:after="120"/>
    </w:pPr>
  </w:style>
  <w:style w:type="paragraph" w:styleId="8">
    <w:name w:val="Date"/>
    <w:basedOn w:val="1"/>
    <w:next w:val="1"/>
    <w:link w:val="56"/>
    <w:autoRedefine/>
    <w:qFormat/>
    <w:uiPriority w:val="0"/>
    <w:rPr>
      <w:b/>
      <w:sz w:val="30"/>
      <w:szCs w:val="20"/>
    </w:rPr>
  </w:style>
  <w:style w:type="paragraph" w:styleId="9">
    <w:name w:val="Body Text Indent"/>
    <w:basedOn w:val="1"/>
    <w:link w:val="50"/>
    <w:autoRedefine/>
    <w:qFormat/>
    <w:uiPriority w:val="0"/>
    <w:pPr>
      <w:ind w:firstLine="600"/>
    </w:pPr>
    <w:rPr>
      <w:rFonts w:ascii="楷体_GB2312" w:eastAsia="楷体_GB2312"/>
      <w:sz w:val="30"/>
      <w:szCs w:val="20"/>
    </w:rPr>
  </w:style>
  <w:style w:type="paragraph" w:styleId="10">
    <w:name w:val="Plain Text"/>
    <w:basedOn w:val="1"/>
    <w:autoRedefine/>
    <w:qFormat/>
    <w:uiPriority w:val="0"/>
    <w:rPr>
      <w:rFonts w:ascii="宋体" w:hAnsi="Courier New"/>
      <w:szCs w:val="21"/>
    </w:rPr>
  </w:style>
  <w:style w:type="paragraph" w:styleId="11">
    <w:name w:val="Balloon Text"/>
    <w:basedOn w:val="1"/>
    <w:link w:val="49"/>
    <w:autoRedefine/>
    <w:qFormat/>
    <w:uiPriority w:val="0"/>
    <w:rPr>
      <w:sz w:val="18"/>
      <w:szCs w:val="18"/>
    </w:rPr>
  </w:style>
  <w:style w:type="paragraph" w:styleId="12">
    <w:name w:val="footer"/>
    <w:basedOn w:val="1"/>
    <w:autoRedefine/>
    <w:qFormat/>
    <w:uiPriority w:val="0"/>
    <w:pPr>
      <w:tabs>
        <w:tab w:val="center" w:pos="4153"/>
        <w:tab w:val="right" w:pos="8306"/>
      </w:tabs>
      <w:snapToGrid w:val="0"/>
      <w:jc w:val="left"/>
    </w:pPr>
    <w:rPr>
      <w:sz w:val="18"/>
      <w:szCs w:val="18"/>
    </w:rPr>
  </w:style>
  <w:style w:type="paragraph" w:styleId="13">
    <w:name w:val="header"/>
    <w:basedOn w:val="1"/>
    <w:link w:val="48"/>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Body Text Indent 3"/>
    <w:basedOn w:val="1"/>
    <w:autoRedefine/>
    <w:qFormat/>
    <w:uiPriority w:val="0"/>
    <w:pPr>
      <w:ind w:firstLine="570"/>
      <w:outlineLvl w:val="0"/>
    </w:pPr>
    <w:rPr>
      <w:rFonts w:ascii="宋体"/>
      <w:sz w:val="28"/>
      <w:szCs w:val="20"/>
    </w:rPr>
  </w:style>
  <w:style w:type="paragraph" w:styleId="15">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6">
    <w:name w:val="Title"/>
    <w:basedOn w:val="1"/>
    <w:next w:val="1"/>
    <w:autoRedefine/>
    <w:qFormat/>
    <w:uiPriority w:val="99"/>
    <w:pPr>
      <w:widowControl/>
      <w:spacing w:before="240" w:after="60"/>
      <w:jc w:val="center"/>
      <w:outlineLvl w:val="0"/>
    </w:pPr>
    <w:rPr>
      <w:rFonts w:ascii="Arial" w:hAnsi="Arial" w:cs="Arial"/>
      <w:b/>
      <w:bCs/>
      <w:kern w:val="0"/>
      <w:sz w:val="44"/>
      <w:szCs w:val="32"/>
    </w:rPr>
  </w:style>
  <w:style w:type="paragraph" w:styleId="17">
    <w:name w:val="annotation subject"/>
    <w:basedOn w:val="6"/>
    <w:next w:val="6"/>
    <w:link w:val="54"/>
    <w:autoRedefine/>
    <w:semiHidden/>
    <w:unhideWhenUsed/>
    <w:qFormat/>
    <w:uiPriority w:val="0"/>
    <w:rPr>
      <w:b/>
      <w:bCs/>
    </w:rPr>
  </w:style>
  <w:style w:type="paragraph" w:styleId="18">
    <w:name w:val="Body Text First Indent 2"/>
    <w:basedOn w:val="9"/>
    <w:autoRedefine/>
    <w:unhideWhenUsed/>
    <w:qFormat/>
    <w:uiPriority w:val="99"/>
    <w:pPr>
      <w:ind w:firstLine="420" w:firstLineChars="200"/>
    </w:pPr>
  </w:style>
  <w:style w:type="table" w:styleId="20">
    <w:name w:val="Table Grid"/>
    <w:basedOn w:val="19"/>
    <w:autoRedefine/>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autoRedefine/>
    <w:qFormat/>
    <w:uiPriority w:val="0"/>
    <w:rPr>
      <w:b/>
      <w:bCs/>
    </w:rPr>
  </w:style>
  <w:style w:type="character" w:styleId="23">
    <w:name w:val="FollowedHyperlink"/>
    <w:basedOn w:val="21"/>
    <w:autoRedefine/>
    <w:qFormat/>
    <w:uiPriority w:val="0"/>
    <w:rPr>
      <w:color w:val="800080"/>
      <w:u w:val="none"/>
    </w:rPr>
  </w:style>
  <w:style w:type="character" w:styleId="24">
    <w:name w:val="Emphasis"/>
    <w:basedOn w:val="21"/>
    <w:autoRedefine/>
    <w:qFormat/>
    <w:uiPriority w:val="0"/>
  </w:style>
  <w:style w:type="character" w:styleId="25">
    <w:name w:val="HTML Definition"/>
    <w:basedOn w:val="21"/>
    <w:autoRedefine/>
    <w:qFormat/>
    <w:uiPriority w:val="0"/>
  </w:style>
  <w:style w:type="character" w:styleId="26">
    <w:name w:val="HTML Typewriter"/>
    <w:basedOn w:val="21"/>
    <w:autoRedefine/>
    <w:qFormat/>
    <w:uiPriority w:val="0"/>
    <w:rPr>
      <w:rFonts w:hint="default" w:ascii="monospace" w:hAnsi="monospace" w:eastAsia="monospace" w:cs="monospace"/>
      <w:sz w:val="20"/>
    </w:rPr>
  </w:style>
  <w:style w:type="character" w:styleId="27">
    <w:name w:val="HTML Acronym"/>
    <w:basedOn w:val="21"/>
    <w:autoRedefine/>
    <w:qFormat/>
    <w:uiPriority w:val="0"/>
  </w:style>
  <w:style w:type="character" w:styleId="28">
    <w:name w:val="HTML Variable"/>
    <w:basedOn w:val="21"/>
    <w:autoRedefine/>
    <w:qFormat/>
    <w:uiPriority w:val="0"/>
  </w:style>
  <w:style w:type="character" w:styleId="29">
    <w:name w:val="Hyperlink"/>
    <w:basedOn w:val="21"/>
    <w:autoRedefine/>
    <w:qFormat/>
    <w:uiPriority w:val="0"/>
    <w:rPr>
      <w:color w:val="0000FF"/>
      <w:u w:val="none"/>
    </w:rPr>
  </w:style>
  <w:style w:type="character" w:styleId="30">
    <w:name w:val="HTML Code"/>
    <w:basedOn w:val="21"/>
    <w:autoRedefine/>
    <w:qFormat/>
    <w:uiPriority w:val="0"/>
    <w:rPr>
      <w:rFonts w:hint="default" w:ascii="monospace" w:hAnsi="monospace" w:eastAsia="monospace" w:cs="monospace"/>
      <w:sz w:val="20"/>
    </w:rPr>
  </w:style>
  <w:style w:type="character" w:styleId="31">
    <w:name w:val="annotation reference"/>
    <w:basedOn w:val="21"/>
    <w:autoRedefine/>
    <w:semiHidden/>
    <w:unhideWhenUsed/>
    <w:qFormat/>
    <w:uiPriority w:val="0"/>
    <w:rPr>
      <w:sz w:val="21"/>
      <w:szCs w:val="21"/>
    </w:rPr>
  </w:style>
  <w:style w:type="character" w:styleId="32">
    <w:name w:val="HTML Cite"/>
    <w:basedOn w:val="21"/>
    <w:autoRedefine/>
    <w:qFormat/>
    <w:uiPriority w:val="0"/>
  </w:style>
  <w:style w:type="character" w:styleId="33">
    <w:name w:val="HTML Keyboard"/>
    <w:basedOn w:val="21"/>
    <w:autoRedefine/>
    <w:qFormat/>
    <w:uiPriority w:val="0"/>
    <w:rPr>
      <w:rFonts w:hint="default" w:ascii="monospace" w:hAnsi="monospace" w:eastAsia="monospace" w:cs="monospace"/>
      <w:sz w:val="20"/>
    </w:rPr>
  </w:style>
  <w:style w:type="character" w:styleId="34">
    <w:name w:val="HTML Sample"/>
    <w:basedOn w:val="21"/>
    <w:autoRedefine/>
    <w:qFormat/>
    <w:uiPriority w:val="0"/>
    <w:rPr>
      <w:rFonts w:ascii="monospace" w:hAnsi="monospace" w:eastAsia="monospace" w:cs="monospace"/>
    </w:rPr>
  </w:style>
  <w:style w:type="paragraph" w:customStyle="1" w:styleId="35">
    <w:name w:val="Default"/>
    <w:autoRedefine/>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36">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37">
    <w:name w:val="apple-converted-space"/>
    <w:basedOn w:val="21"/>
    <w:autoRedefine/>
    <w:qFormat/>
    <w:uiPriority w:val="0"/>
  </w:style>
  <w:style w:type="paragraph" w:customStyle="1" w:styleId="38">
    <w:name w:val="样式1"/>
    <w:basedOn w:val="1"/>
    <w:autoRedefine/>
    <w:qFormat/>
    <w:uiPriority w:val="0"/>
    <w:pPr>
      <w:numPr>
        <w:ilvl w:val="0"/>
        <w:numId w:val="2"/>
      </w:numPr>
    </w:pPr>
    <w:rPr>
      <w:rFonts w:ascii="宋体" w:hAnsi="宋体"/>
      <w:szCs w:val="21"/>
    </w:rPr>
  </w:style>
  <w:style w:type="paragraph" w:customStyle="1" w:styleId="39">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0">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1">
    <w:name w:val="正文_16"/>
    <w:autoRedefine/>
    <w:qFormat/>
    <w:uiPriority w:val="0"/>
    <w:rPr>
      <w:rFonts w:ascii="Times New Roman" w:hAnsi="Times New Roman" w:eastAsia="宋体" w:cs="Times New Roman"/>
      <w:sz w:val="21"/>
      <w:lang w:val="en-US" w:eastAsia="zh-CN" w:bidi="ar-SA"/>
    </w:rPr>
  </w:style>
  <w:style w:type="paragraph" w:customStyle="1" w:styleId="42">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7"/>
    <w:autoRedefine/>
    <w:qFormat/>
    <w:uiPriority w:val="0"/>
    <w:rPr>
      <w:rFonts w:ascii="Times New Roman" w:hAnsi="Times New Roman" w:eastAsia="宋体" w:cs="Times New Roman"/>
      <w:sz w:val="21"/>
      <w:lang w:val="en-US" w:eastAsia="zh-CN" w:bidi="ar-SA"/>
    </w:rPr>
  </w:style>
  <w:style w:type="paragraph" w:styleId="44">
    <w:name w:val="List Paragraph"/>
    <w:basedOn w:val="1"/>
    <w:autoRedefine/>
    <w:qFormat/>
    <w:uiPriority w:val="99"/>
    <w:pPr>
      <w:ind w:firstLine="420" w:firstLineChars="200"/>
    </w:pPr>
    <w:rPr>
      <w:rFonts w:ascii="Calibri" w:hAnsi="Calibri"/>
      <w:szCs w:val="22"/>
    </w:rPr>
  </w:style>
  <w:style w:type="paragraph" w:customStyle="1" w:styleId="45">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46">
    <w:name w:val="layui-layer-tabnow"/>
    <w:basedOn w:val="21"/>
    <w:autoRedefine/>
    <w:qFormat/>
    <w:uiPriority w:val="0"/>
    <w:rPr>
      <w:bdr w:val="single" w:color="CCCCCC" w:sz="4" w:space="0"/>
      <w:shd w:val="clear" w:color="auto" w:fill="FFFFFF"/>
    </w:rPr>
  </w:style>
  <w:style w:type="character" w:customStyle="1" w:styleId="47">
    <w:name w:val="first-child"/>
    <w:basedOn w:val="21"/>
    <w:autoRedefine/>
    <w:qFormat/>
    <w:uiPriority w:val="0"/>
  </w:style>
  <w:style w:type="character" w:customStyle="1" w:styleId="48">
    <w:name w:val="页眉 Char"/>
    <w:basedOn w:val="21"/>
    <w:link w:val="13"/>
    <w:autoRedefine/>
    <w:qFormat/>
    <w:uiPriority w:val="0"/>
    <w:rPr>
      <w:rFonts w:ascii="Times New Roman" w:hAnsi="Times New Roman"/>
      <w:kern w:val="2"/>
      <w:sz w:val="18"/>
      <w:szCs w:val="18"/>
    </w:rPr>
  </w:style>
  <w:style w:type="character" w:customStyle="1" w:styleId="49">
    <w:name w:val="批注框文本 Char"/>
    <w:basedOn w:val="21"/>
    <w:link w:val="11"/>
    <w:autoRedefine/>
    <w:qFormat/>
    <w:uiPriority w:val="0"/>
    <w:rPr>
      <w:rFonts w:ascii="Times New Roman" w:hAnsi="Times New Roman"/>
      <w:kern w:val="2"/>
      <w:sz w:val="18"/>
      <w:szCs w:val="18"/>
    </w:rPr>
  </w:style>
  <w:style w:type="character" w:customStyle="1" w:styleId="50">
    <w:name w:val="正文文本缩进 Char"/>
    <w:link w:val="9"/>
    <w:autoRedefine/>
    <w:qFormat/>
    <w:uiPriority w:val="0"/>
    <w:rPr>
      <w:rFonts w:ascii="楷体_GB2312" w:hAnsi="Times New Roman" w:eastAsia="楷体_GB2312"/>
      <w:kern w:val="2"/>
      <w:sz w:val="30"/>
    </w:rPr>
  </w:style>
  <w:style w:type="table" w:customStyle="1" w:styleId="51">
    <w:name w:val="网格型1"/>
    <w:basedOn w:val="19"/>
    <w:autoRedefine/>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2">
    <w:name w:val="批注文字 Char"/>
    <w:basedOn w:val="21"/>
    <w:link w:val="6"/>
    <w:autoRedefine/>
    <w:qFormat/>
    <w:uiPriority w:val="99"/>
    <w:rPr>
      <w:rFonts w:ascii="Times New Roman" w:hAnsi="Times New Roman"/>
      <w:kern w:val="2"/>
      <w:sz w:val="21"/>
      <w:szCs w:val="24"/>
    </w:rPr>
  </w:style>
  <w:style w:type="character" w:customStyle="1" w:styleId="53">
    <w:name w:val="正文文本 Char"/>
    <w:basedOn w:val="21"/>
    <w:link w:val="7"/>
    <w:autoRedefine/>
    <w:semiHidden/>
    <w:qFormat/>
    <w:uiPriority w:val="0"/>
    <w:rPr>
      <w:rFonts w:ascii="Times New Roman" w:hAnsi="Times New Roman"/>
      <w:kern w:val="2"/>
      <w:sz w:val="21"/>
      <w:szCs w:val="24"/>
    </w:rPr>
  </w:style>
  <w:style w:type="character" w:customStyle="1" w:styleId="54">
    <w:name w:val="批注主题 Char"/>
    <w:basedOn w:val="52"/>
    <w:link w:val="17"/>
    <w:autoRedefine/>
    <w:semiHidden/>
    <w:qFormat/>
    <w:uiPriority w:val="0"/>
    <w:rPr>
      <w:rFonts w:ascii="Times New Roman" w:hAnsi="Times New Roman"/>
      <w:b/>
      <w:bCs/>
      <w:kern w:val="2"/>
      <w:sz w:val="21"/>
      <w:szCs w:val="24"/>
    </w:rPr>
  </w:style>
  <w:style w:type="paragraph" w:customStyle="1" w:styleId="55">
    <w:name w:val="普通(网站)2"/>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56">
    <w:name w:val="日期 Char"/>
    <w:basedOn w:val="21"/>
    <w:link w:val="8"/>
    <w:autoRedefine/>
    <w:qFormat/>
    <w:uiPriority w:val="0"/>
    <w:rPr>
      <w:rFonts w:ascii="Times New Roman" w:hAnsi="Times New Roman"/>
      <w:b/>
      <w:kern w:val="2"/>
      <w:sz w:val="30"/>
    </w:rPr>
  </w:style>
  <w:style w:type="paragraph" w:customStyle="1" w:styleId="57">
    <w:name w:val="普通(网站)3"/>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8">
    <w:name w:val="Table Paragraph"/>
    <w:basedOn w:val="1"/>
    <w:autoRedefine/>
    <w:qFormat/>
    <w:uiPriority w:val="1"/>
  </w:style>
  <w:style w:type="table" w:customStyle="1" w:styleId="59">
    <w:name w:val="Table Normal"/>
    <w:autoRedefine/>
    <w:semiHidden/>
    <w:unhideWhenUsed/>
    <w:qFormat/>
    <w:uiPriority w:val="2"/>
    <w:tblPr>
      <w:tblCellMar>
        <w:top w:w="0" w:type="dxa"/>
        <w:left w:w="0" w:type="dxa"/>
        <w:bottom w:w="0" w:type="dxa"/>
        <w:right w:w="0" w:type="dxa"/>
      </w:tblCellMar>
    </w:tblPr>
  </w:style>
  <w:style w:type="paragraph" w:customStyle="1" w:styleId="60">
    <w:name w:val="样式 10 磅31114"/>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1">
    <w:name w:val="font31"/>
    <w:basedOn w:val="21"/>
    <w:autoRedefine/>
    <w:qFormat/>
    <w:uiPriority w:val="0"/>
    <w:rPr>
      <w:rFonts w:hint="eastAsia" w:ascii="宋体" w:hAnsi="宋体" w:eastAsia="宋体" w:cs="宋体"/>
      <w:color w:val="000000"/>
      <w:sz w:val="22"/>
      <w:szCs w:val="22"/>
      <w:u w:val="none"/>
    </w:rPr>
  </w:style>
  <w:style w:type="character" w:customStyle="1" w:styleId="62">
    <w:name w:val="font11"/>
    <w:basedOn w:val="21"/>
    <w:autoRedefine/>
    <w:qFormat/>
    <w:uiPriority w:val="0"/>
    <w:rPr>
      <w:rFonts w:ascii="Tahoma" w:hAnsi="Tahoma" w:eastAsia="Tahoma" w:cs="Tahoma"/>
      <w:color w:val="000000"/>
      <w:sz w:val="22"/>
      <w:szCs w:val="22"/>
      <w:u w:val="none"/>
    </w:rPr>
  </w:style>
  <w:style w:type="character" w:customStyle="1" w:styleId="63">
    <w:name w:val="font41"/>
    <w:basedOn w:val="21"/>
    <w:autoRedefine/>
    <w:qFormat/>
    <w:uiPriority w:val="0"/>
    <w:rPr>
      <w:rFonts w:hint="eastAsia" w:ascii="宋体" w:hAnsi="宋体" w:eastAsia="宋体" w:cs="宋体"/>
      <w:color w:val="000000"/>
      <w:sz w:val="18"/>
      <w:szCs w:val="18"/>
      <w:u w:val="none"/>
    </w:rPr>
  </w:style>
  <w:style w:type="character" w:customStyle="1" w:styleId="64">
    <w:name w:val="first-child1"/>
    <w:basedOn w:val="21"/>
    <w:autoRedefine/>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79</Pages>
  <Words>38507</Words>
  <Characters>40364</Characters>
  <Lines>284</Lines>
  <Paragraphs>80</Paragraphs>
  <TotalTime>47</TotalTime>
  <ScaleCrop>false</ScaleCrop>
  <LinksUpToDate>false</LinksUpToDate>
  <CharactersWithSpaces>43772</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2020-03-26T23:59:00Z</dcterms:created>
  <dc:creator>红花石蒜</dc:creator>
  <cp:lastModifiedBy>Mr.奔波儿灞</cp:lastModifiedBy>
  <cp:lastPrinted>2023-03-13T02:27:00Z</cp:lastPrinted>
  <dcterms:modified xsi:type="dcterms:W3CDTF">2024-07-22T06:27:47Z</dcterms:modified>
  <cp:revision>113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A79B6C85C04F4FF8AFC3836683EBD29C</vt:lpwstr>
  </property>
</Properties>
</file>