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napToGrid w:val="0"/>
        <w:rPr>
          <w:color w:val="000000" w:themeColor="text1"/>
        </w:rPr>
      </w:pPr>
    </w:p>
    <w:p>
      <w:pPr>
        <w:pStyle w:val="48"/>
        <w:shd w:val="clear" w:color="auto" w:fill="FFFFFF"/>
        <w:spacing w:before="0" w:beforeAutospacing="0" w:after="0" w:afterAutospacing="0"/>
        <w:jc w:val="center"/>
        <w:rPr>
          <w:b/>
          <w:bCs/>
          <w:color w:val="000000" w:themeColor="text1"/>
        </w:rPr>
      </w:pPr>
    </w:p>
    <w:p>
      <w:pPr>
        <w:pStyle w:val="48"/>
        <w:shd w:val="clear" w:color="auto" w:fill="FFFFFF"/>
        <w:spacing w:before="0" w:beforeAutospacing="0" w:after="0" w:afterAutospacing="0"/>
        <w:jc w:val="center"/>
        <w:rPr>
          <w:b/>
          <w:bCs/>
          <w:color w:val="000000" w:themeColor="text1"/>
        </w:rPr>
      </w:pPr>
    </w:p>
    <w:p>
      <w:pPr>
        <w:pStyle w:val="48"/>
        <w:shd w:val="clear" w:color="auto" w:fill="FFFFFF"/>
        <w:spacing w:before="0" w:beforeAutospacing="0" w:after="0" w:afterAutospacing="0"/>
        <w:jc w:val="both"/>
        <w:rPr>
          <w:rStyle w:val="20"/>
          <w:rFonts w:hint="eastAsia"/>
          <w:color w:val="000000" w:themeColor="text1"/>
          <w:sz w:val="30"/>
          <w:szCs w:val="30"/>
        </w:rPr>
      </w:pPr>
      <w:r>
        <w:rPr>
          <w:rStyle w:val="20"/>
          <w:rFonts w:hint="eastAsia"/>
          <w:color w:val="000000" w:themeColor="text1"/>
          <w:sz w:val="30"/>
          <w:szCs w:val="30"/>
        </w:rPr>
        <w:t xml:space="preserve">     </w:t>
      </w:r>
    </w:p>
    <w:p>
      <w:pPr>
        <w:pStyle w:val="48"/>
        <w:shd w:val="clear" w:color="auto" w:fill="FFFFFF"/>
        <w:spacing w:before="0" w:beforeAutospacing="0" w:after="0" w:afterAutospacing="0"/>
        <w:jc w:val="both"/>
        <w:rPr>
          <w:rStyle w:val="20"/>
          <w:rFonts w:hint="eastAsia"/>
          <w:color w:val="000000" w:themeColor="text1"/>
          <w:sz w:val="30"/>
          <w:szCs w:val="30"/>
        </w:rPr>
      </w:pPr>
    </w:p>
    <w:p>
      <w:pPr>
        <w:pStyle w:val="48"/>
        <w:shd w:val="clear" w:color="auto" w:fill="FFFFFF"/>
        <w:spacing w:before="0" w:beforeAutospacing="0" w:after="0" w:afterAutospacing="0"/>
        <w:jc w:val="both"/>
        <w:rPr>
          <w:rStyle w:val="20"/>
          <w:rFonts w:hint="eastAsia"/>
          <w:color w:val="000000" w:themeColor="text1"/>
          <w:sz w:val="30"/>
          <w:szCs w:val="30"/>
        </w:rPr>
      </w:pPr>
    </w:p>
    <w:p>
      <w:pPr>
        <w:pStyle w:val="48"/>
        <w:shd w:val="clear" w:color="auto" w:fill="FFFFFF"/>
        <w:spacing w:before="0" w:beforeAutospacing="0" w:after="0" w:afterAutospacing="0"/>
        <w:jc w:val="center"/>
        <w:rPr>
          <w:rStyle w:val="20"/>
          <w:rFonts w:ascii="黑体" w:hAnsi="黑体" w:eastAsia="黑体" w:cs="黑体"/>
          <w:bCs w:val="0"/>
          <w:color w:val="000000" w:themeColor="text1"/>
          <w:sz w:val="84"/>
          <w:szCs w:val="84"/>
        </w:rPr>
      </w:pPr>
      <w:r>
        <w:rPr>
          <w:rStyle w:val="20"/>
          <w:rFonts w:hint="eastAsia" w:ascii="黑体" w:hAnsi="黑体" w:eastAsia="黑体" w:cs="黑体"/>
          <w:bCs w:val="0"/>
          <w:color w:val="000000" w:themeColor="text1"/>
          <w:sz w:val="84"/>
          <w:szCs w:val="84"/>
          <w:lang w:val="en-US" w:eastAsia="zh-CN"/>
        </w:rPr>
        <w:t>采</w:t>
      </w:r>
      <w:r>
        <w:rPr>
          <w:rStyle w:val="20"/>
          <w:rFonts w:hint="eastAsia" w:ascii="黑体" w:hAnsi="黑体" w:eastAsia="黑体" w:cs="黑体"/>
          <w:bCs w:val="0"/>
          <w:color w:val="000000" w:themeColor="text1"/>
          <w:sz w:val="84"/>
          <w:szCs w:val="84"/>
        </w:rPr>
        <w:t xml:space="preserve"> </w:t>
      </w:r>
      <w:r>
        <w:rPr>
          <w:rStyle w:val="20"/>
          <w:rFonts w:hint="eastAsia" w:ascii="黑体" w:hAnsi="黑体" w:eastAsia="黑体" w:cs="黑体"/>
          <w:bCs w:val="0"/>
          <w:color w:val="000000" w:themeColor="text1"/>
          <w:sz w:val="84"/>
          <w:szCs w:val="84"/>
          <w:lang w:val="en-US" w:eastAsia="zh-CN"/>
        </w:rPr>
        <w:t>购</w:t>
      </w:r>
      <w:r>
        <w:rPr>
          <w:rStyle w:val="20"/>
          <w:rFonts w:hint="eastAsia" w:ascii="黑体" w:hAnsi="黑体" w:eastAsia="黑体" w:cs="黑体"/>
          <w:bCs w:val="0"/>
          <w:color w:val="000000" w:themeColor="text1"/>
          <w:sz w:val="84"/>
          <w:szCs w:val="84"/>
        </w:rPr>
        <w:t xml:space="preserve"> 文 件</w:t>
      </w:r>
    </w:p>
    <w:p>
      <w:pPr>
        <w:pStyle w:val="48"/>
        <w:shd w:val="clear" w:color="auto" w:fill="FFFFFF"/>
        <w:spacing w:before="0" w:beforeAutospacing="0" w:after="0" w:afterAutospacing="0"/>
        <w:jc w:val="center"/>
        <w:rPr>
          <w:rStyle w:val="20"/>
          <w:rFonts w:ascii="黑体" w:hAnsi="黑体" w:eastAsia="黑体" w:cs="黑体"/>
          <w:bCs w:val="0"/>
          <w:color w:val="000000" w:themeColor="text1"/>
          <w:sz w:val="84"/>
          <w:szCs w:val="84"/>
        </w:rPr>
      </w:pPr>
    </w:p>
    <w:p>
      <w:pPr>
        <w:pStyle w:val="48"/>
        <w:shd w:val="clear" w:color="auto" w:fill="FFFFFF"/>
        <w:spacing w:before="0" w:beforeAutospacing="0" w:after="0" w:afterAutospacing="0"/>
        <w:jc w:val="center"/>
        <w:rPr>
          <w:rStyle w:val="20"/>
          <w:rFonts w:ascii="黑体" w:hAnsi="黑体" w:eastAsia="黑体" w:cs="黑体"/>
          <w:bCs w:val="0"/>
          <w:color w:val="000000" w:themeColor="text1"/>
          <w:sz w:val="84"/>
          <w:szCs w:val="84"/>
        </w:rPr>
      </w:pPr>
    </w:p>
    <w:p>
      <w:pPr>
        <w:pStyle w:val="3"/>
        <w:numPr>
          <w:ilvl w:val="0"/>
          <w:numId w:val="0"/>
        </w:numPr>
        <w:rPr>
          <w:rFonts w:hint="eastAsia"/>
          <w:color w:val="000000" w:themeColor="text1"/>
        </w:rPr>
      </w:pPr>
    </w:p>
    <w:p>
      <w:pPr>
        <w:rPr>
          <w:rFonts w:hint="eastAsia"/>
          <w:color w:val="000000" w:themeColor="text1"/>
        </w:rPr>
      </w:pPr>
    </w:p>
    <w:p>
      <w:pPr>
        <w:rPr>
          <w:rFonts w:hint="eastAsia"/>
        </w:rPr>
      </w:pPr>
    </w:p>
    <w:p>
      <w:pPr>
        <w:rPr>
          <w:color w:val="000000" w:themeColor="text1"/>
        </w:rPr>
      </w:pPr>
    </w:p>
    <w:p>
      <w:pPr>
        <w:rPr>
          <w:rFonts w:hint="default" w:eastAsia="黑体"/>
          <w:b/>
          <w:bCs/>
          <w:color w:val="000000" w:themeColor="text1"/>
          <w:sz w:val="44"/>
          <w:szCs w:val="44"/>
          <w:lang w:val="en-US"/>
        </w:rPr>
      </w:pPr>
      <w:r>
        <w:rPr>
          <w:rStyle w:val="20"/>
          <w:rFonts w:hint="eastAsia"/>
          <w:color w:val="000000" w:themeColor="text1"/>
          <w:sz w:val="30"/>
          <w:szCs w:val="30"/>
        </w:rPr>
        <w:t>采购项目编号</w:t>
      </w:r>
      <w:r>
        <w:rPr>
          <w:rStyle w:val="20"/>
          <w:rFonts w:hint="eastAsia"/>
          <w:color w:val="000000" w:themeColor="text1"/>
          <w:sz w:val="30"/>
          <w:szCs w:val="30"/>
          <w:highlight w:val="none"/>
        </w:rPr>
        <w:t>：</w:t>
      </w:r>
      <w:r>
        <w:rPr>
          <w:rStyle w:val="20"/>
          <w:rFonts w:hint="eastAsia" w:ascii="Calibri" w:hAnsi="Calibri"/>
          <w:color w:val="000000" w:themeColor="text1"/>
          <w:sz w:val="30"/>
          <w:szCs w:val="30"/>
          <w:highlight w:val="none"/>
          <w:lang w:val="en-US" w:eastAsia="zh-CN"/>
        </w:rPr>
        <w:t>采购计划-[2024]-00241号-JLXDH-2024045</w:t>
      </w:r>
    </w:p>
    <w:p>
      <w:pPr>
        <w:rPr>
          <w:rStyle w:val="20"/>
          <w:rFonts w:hint="eastAsia"/>
          <w:color w:val="000000" w:themeColor="text1"/>
          <w:sz w:val="30"/>
          <w:szCs w:val="30"/>
          <w:lang w:val="en-US" w:eastAsia="zh-CN"/>
        </w:rPr>
      </w:pPr>
      <w:r>
        <w:rPr>
          <w:rStyle w:val="20"/>
          <w:rFonts w:hint="eastAsia"/>
          <w:color w:val="000000" w:themeColor="text1"/>
          <w:sz w:val="30"/>
          <w:szCs w:val="30"/>
        </w:rPr>
        <w:t>采购项目名称：</w:t>
      </w:r>
      <w:r>
        <w:rPr>
          <w:rStyle w:val="20"/>
          <w:rFonts w:hint="eastAsia" w:ascii="Times New Roman" w:hAnsi="Times New Roman" w:eastAsia="宋体" w:cs="Times New Roman"/>
          <w:color w:val="000000" w:themeColor="text1"/>
          <w:sz w:val="30"/>
          <w:szCs w:val="30"/>
          <w:lang w:val="en-US" w:eastAsia="zh-CN"/>
        </w:rPr>
        <w:t>梅河口市公安局采购视频监控项目</w:t>
      </w:r>
    </w:p>
    <w:p>
      <w:pPr>
        <w:rPr>
          <w:rStyle w:val="20"/>
          <w:color w:val="000000" w:themeColor="text1"/>
          <w:sz w:val="32"/>
          <w:szCs w:val="32"/>
        </w:rPr>
      </w:pPr>
      <w:r>
        <w:rPr>
          <w:rStyle w:val="20"/>
          <w:rFonts w:hint="eastAsia"/>
          <w:color w:val="000000" w:themeColor="text1"/>
          <w:sz w:val="30"/>
          <w:szCs w:val="30"/>
        </w:rPr>
        <w:t>项 目  类 别：货物类</w:t>
      </w:r>
    </w:p>
    <w:p>
      <w:pPr>
        <w:pStyle w:val="48"/>
        <w:shd w:val="clear" w:color="auto" w:fill="FFFFFF"/>
        <w:spacing w:before="0" w:beforeAutospacing="0" w:after="0" w:afterAutospacing="0"/>
        <w:jc w:val="center"/>
        <w:rPr>
          <w:rStyle w:val="20"/>
          <w:color w:val="000000" w:themeColor="text1"/>
          <w:sz w:val="32"/>
          <w:szCs w:val="32"/>
        </w:rPr>
      </w:pPr>
    </w:p>
    <w:p>
      <w:pPr>
        <w:rPr>
          <w:color w:val="000000" w:themeColor="text1"/>
        </w:rPr>
      </w:pPr>
    </w:p>
    <w:p>
      <w:pPr>
        <w:rPr>
          <w:color w:val="000000" w:themeColor="text1"/>
        </w:rPr>
      </w:pPr>
    </w:p>
    <w:p>
      <w:pPr>
        <w:ind w:firstLine="264" w:firstLineChars="100"/>
        <w:jc w:val="left"/>
        <w:rPr>
          <w:rFonts w:hint="eastAsia"/>
          <w:b/>
          <w:bCs/>
          <w:color w:val="auto"/>
          <w:sz w:val="28"/>
          <w:szCs w:val="28"/>
          <w:highlight w:val="none"/>
        </w:rPr>
      </w:pPr>
      <w:r>
        <w:rPr>
          <w:rFonts w:hint="eastAsia"/>
          <w:b/>
          <w:bCs/>
          <w:color w:val="auto"/>
          <w:sz w:val="28"/>
          <w:szCs w:val="28"/>
          <w:highlight w:val="none"/>
        </w:rPr>
        <w:t>采购人：</w:t>
      </w:r>
      <w:r>
        <w:rPr>
          <w:rFonts w:hint="eastAsia"/>
          <w:b/>
          <w:bCs/>
          <w:color w:val="auto"/>
          <w:sz w:val="28"/>
          <w:szCs w:val="28"/>
          <w:highlight w:val="none"/>
          <w:lang w:val="en-US" w:eastAsia="zh-CN"/>
        </w:rPr>
        <w:t>梅河口市公安局</w:t>
      </w:r>
    </w:p>
    <w:p>
      <w:pPr>
        <w:ind w:firstLine="264" w:firstLineChars="100"/>
        <w:jc w:val="left"/>
        <w:rPr>
          <w:rFonts w:hint="eastAsia"/>
          <w:b/>
          <w:bCs/>
          <w:color w:val="auto"/>
          <w:sz w:val="28"/>
          <w:szCs w:val="28"/>
          <w:highlight w:val="none"/>
          <w:lang w:eastAsia="zh-CN"/>
        </w:rPr>
      </w:pPr>
      <w:r>
        <w:rPr>
          <w:rFonts w:hint="eastAsia"/>
          <w:b/>
          <w:bCs/>
          <w:color w:val="auto"/>
          <w:sz w:val="28"/>
          <w:szCs w:val="28"/>
          <w:highlight w:val="none"/>
        </w:rPr>
        <w:t>采购代理机构：</w:t>
      </w:r>
      <w:r>
        <w:rPr>
          <w:rFonts w:hint="eastAsia"/>
          <w:b/>
          <w:bCs/>
          <w:color w:val="auto"/>
          <w:sz w:val="28"/>
          <w:szCs w:val="28"/>
          <w:highlight w:val="none"/>
          <w:lang w:val="zh-CN" w:eastAsia="zh-CN"/>
        </w:rPr>
        <w:t>吉林省信</w:t>
      </w:r>
      <w:r>
        <w:rPr>
          <w:rFonts w:hint="eastAsia"/>
          <w:b/>
          <w:bCs/>
          <w:color w:val="auto"/>
          <w:sz w:val="28"/>
          <w:szCs w:val="28"/>
          <w:highlight w:val="none"/>
          <w:lang w:val="en-US" w:eastAsia="zh-CN"/>
        </w:rPr>
        <w:t>达恒</w:t>
      </w:r>
      <w:r>
        <w:rPr>
          <w:rFonts w:hint="eastAsia"/>
          <w:b/>
          <w:bCs/>
          <w:color w:val="auto"/>
          <w:sz w:val="28"/>
          <w:szCs w:val="28"/>
          <w:highlight w:val="none"/>
          <w:lang w:val="zh-CN" w:eastAsia="zh-CN"/>
        </w:rPr>
        <w:t>招标代理有限公司</w:t>
      </w:r>
    </w:p>
    <w:p>
      <w:pPr>
        <w:rPr>
          <w:sz w:val="18"/>
          <w:szCs w:val="21"/>
          <w:highlight w:val="none"/>
        </w:rPr>
      </w:pPr>
    </w:p>
    <w:p>
      <w:pPr>
        <w:jc w:val="center"/>
        <w:rPr>
          <w:rStyle w:val="20"/>
          <w:rFonts w:hint="default" w:ascii="Times New Roman" w:hAnsi="Times New Roman" w:cs="Times New Roman"/>
          <w:color w:val="000000" w:themeColor="text1"/>
          <w:sz w:val="28"/>
          <w:szCs w:val="28"/>
          <w:highlight w:val="none"/>
          <w:lang w:val="en-US" w:eastAsia="zh-CN"/>
        </w:rPr>
      </w:pPr>
      <w:r>
        <w:rPr>
          <w:rStyle w:val="20"/>
          <w:rFonts w:hint="eastAsia" w:ascii="Times New Roman" w:hAnsi="Times New Roman" w:cs="Times New Roman"/>
          <w:color w:val="000000" w:themeColor="text1"/>
          <w:sz w:val="28"/>
          <w:szCs w:val="28"/>
          <w:highlight w:val="none"/>
          <w:lang w:val="en-US" w:eastAsia="zh-CN"/>
        </w:rPr>
        <w:t>2024年7月</w:t>
      </w:r>
      <w:r>
        <w:rPr>
          <w:rStyle w:val="20"/>
          <w:rFonts w:hint="eastAsia" w:cs="Times New Roman"/>
          <w:color w:val="000000" w:themeColor="text1"/>
          <w:sz w:val="28"/>
          <w:szCs w:val="28"/>
          <w:highlight w:val="none"/>
          <w:lang w:val="en-US" w:eastAsia="zh-CN"/>
        </w:rPr>
        <w:t>17</w:t>
      </w:r>
      <w:r>
        <w:rPr>
          <w:rStyle w:val="20"/>
          <w:rFonts w:hint="eastAsia" w:ascii="Times New Roman" w:hAnsi="Times New Roman" w:cs="Times New Roman"/>
          <w:color w:val="000000" w:themeColor="text1"/>
          <w:sz w:val="28"/>
          <w:szCs w:val="28"/>
          <w:highlight w:val="none"/>
          <w:lang w:val="en-US" w:eastAsia="zh-CN"/>
        </w:rPr>
        <w:t>日</w:t>
      </w:r>
    </w:p>
    <w:p>
      <w:pPr>
        <w:pStyle w:val="33"/>
        <w:shd w:val="clear" w:color="auto" w:fill="FFFFFF"/>
        <w:spacing w:beforeAutospacing="0" w:afterAutospacing="0"/>
        <w:ind w:firstLine="688" w:firstLineChars="200"/>
        <w:jc w:val="center"/>
        <w:rPr>
          <w:rStyle w:val="20"/>
          <w:rFonts w:hint="eastAsia"/>
          <w:color w:val="000000" w:themeColor="text1"/>
          <w:sz w:val="36"/>
          <w:szCs w:val="36"/>
        </w:rPr>
        <w:sectPr>
          <w:pgSz w:w="11907" w:h="16840"/>
          <w:pgMar w:top="1440" w:right="1803" w:bottom="1440" w:left="1803" w:header="851" w:footer="850" w:gutter="0"/>
          <w:pgNumType w:start="1"/>
          <w:cols w:space="720" w:num="1"/>
          <w:titlePg/>
          <w:docGrid w:type="linesAndChars" w:linePitch="312" w:charSpace="-3473"/>
        </w:sectPr>
      </w:pPr>
    </w:p>
    <w:p>
      <w:pPr>
        <w:pStyle w:val="33"/>
        <w:shd w:val="clear" w:color="auto" w:fill="FFFFFF"/>
        <w:spacing w:beforeAutospacing="0" w:afterAutospacing="0"/>
        <w:ind w:firstLine="688" w:firstLineChars="200"/>
        <w:jc w:val="center"/>
        <w:rPr>
          <w:rStyle w:val="20"/>
          <w:rFonts w:hint="eastAsia"/>
          <w:color w:val="000000" w:themeColor="text1"/>
          <w:sz w:val="36"/>
          <w:szCs w:val="36"/>
        </w:rPr>
      </w:pPr>
    </w:p>
    <w:p>
      <w:pPr>
        <w:pStyle w:val="33"/>
        <w:shd w:val="clear" w:color="auto" w:fill="FFFFFF"/>
        <w:spacing w:beforeAutospacing="0" w:afterAutospacing="0"/>
        <w:ind w:firstLine="688" w:firstLineChars="200"/>
        <w:jc w:val="center"/>
        <w:rPr>
          <w:rStyle w:val="20"/>
          <w:color w:val="000000" w:themeColor="text1"/>
          <w:sz w:val="36"/>
          <w:szCs w:val="36"/>
        </w:rPr>
      </w:pPr>
      <w:r>
        <w:rPr>
          <w:rStyle w:val="20"/>
          <w:rFonts w:hint="eastAsia"/>
          <w:color w:val="000000" w:themeColor="text1"/>
          <w:sz w:val="36"/>
          <w:szCs w:val="36"/>
        </w:rPr>
        <w:t>目  录</w:t>
      </w:r>
    </w:p>
    <w:p>
      <w:pPr>
        <w:pStyle w:val="33"/>
        <w:shd w:val="clear" w:color="auto" w:fill="FFFFFF"/>
        <w:spacing w:beforeAutospacing="0" w:afterAutospacing="0"/>
        <w:jc w:val="center"/>
        <w:rPr>
          <w:rStyle w:val="20"/>
          <w:color w:val="000000" w:themeColor="text1"/>
          <w:sz w:val="36"/>
          <w:szCs w:val="36"/>
        </w:rPr>
      </w:pP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第一章  投标邀请</w:t>
      </w: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第二章  项目招标需求</w:t>
      </w:r>
    </w:p>
    <w:p>
      <w:pPr>
        <w:widowControl/>
        <w:shd w:val="clear" w:color="auto" w:fill="FFFFFF"/>
        <w:jc w:val="left"/>
        <w:rPr>
          <w:rFonts w:ascii="宋体" w:hAnsi="宋体" w:cs="宋体"/>
          <w:bCs/>
          <w:color w:val="000000" w:themeColor="text1"/>
          <w:kern w:val="0"/>
          <w:sz w:val="32"/>
          <w:szCs w:val="32"/>
        </w:rPr>
      </w:pPr>
      <w:r>
        <w:rPr>
          <w:rFonts w:hint="eastAsia" w:ascii="宋体" w:hAnsi="宋体" w:cs="宋体"/>
          <w:bCs/>
          <w:color w:val="000000" w:themeColor="text1"/>
          <w:kern w:val="0"/>
          <w:sz w:val="32"/>
          <w:szCs w:val="32"/>
        </w:rPr>
        <w:t>第三章  政府采购政策</w:t>
      </w: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第四章  资格审查方法与标准</w:t>
      </w: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第五章  评标方法、程序与标准</w:t>
      </w: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 xml:space="preserve">第六章  </w:t>
      </w:r>
      <w:r>
        <w:rPr>
          <w:rStyle w:val="20"/>
          <w:rFonts w:hint="eastAsia"/>
          <w:b w:val="0"/>
          <w:color w:val="000000" w:themeColor="text1"/>
          <w:sz w:val="32"/>
          <w:szCs w:val="32"/>
          <w:lang w:eastAsia="zh-CN"/>
        </w:rPr>
        <w:t>供应商</w:t>
      </w:r>
      <w:r>
        <w:rPr>
          <w:rStyle w:val="20"/>
          <w:rFonts w:hint="eastAsia"/>
          <w:b w:val="0"/>
          <w:color w:val="000000" w:themeColor="text1"/>
          <w:sz w:val="32"/>
          <w:szCs w:val="32"/>
        </w:rPr>
        <w:t>须知</w:t>
      </w: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第七章  合同文本</w:t>
      </w:r>
    </w:p>
    <w:p>
      <w:pPr>
        <w:pStyle w:val="33"/>
        <w:shd w:val="clear" w:color="auto" w:fill="FFFFFF"/>
        <w:spacing w:beforeAutospacing="0" w:afterAutospacing="0"/>
        <w:rPr>
          <w:rStyle w:val="20"/>
          <w:b w:val="0"/>
          <w:color w:val="000000" w:themeColor="text1"/>
          <w:sz w:val="32"/>
          <w:szCs w:val="32"/>
        </w:rPr>
      </w:pPr>
      <w:r>
        <w:rPr>
          <w:rStyle w:val="20"/>
          <w:rFonts w:hint="eastAsia"/>
          <w:b w:val="0"/>
          <w:color w:val="000000" w:themeColor="text1"/>
          <w:sz w:val="32"/>
          <w:szCs w:val="32"/>
        </w:rPr>
        <w:t xml:space="preserve">第八章  </w:t>
      </w:r>
      <w:r>
        <w:rPr>
          <w:rStyle w:val="20"/>
          <w:rFonts w:hint="eastAsia"/>
          <w:b w:val="0"/>
          <w:color w:val="000000" w:themeColor="text1"/>
          <w:sz w:val="32"/>
          <w:szCs w:val="32"/>
          <w:lang w:eastAsia="zh-CN"/>
        </w:rPr>
        <w:t>响应文件</w:t>
      </w:r>
      <w:r>
        <w:rPr>
          <w:rStyle w:val="20"/>
          <w:rFonts w:hint="eastAsia"/>
          <w:b w:val="0"/>
          <w:color w:val="000000" w:themeColor="text1"/>
          <w:sz w:val="32"/>
          <w:szCs w:val="32"/>
        </w:rPr>
        <w:t>格式</w:t>
      </w:r>
    </w:p>
    <w:p>
      <w:pPr>
        <w:widowControl/>
        <w:shd w:val="clear" w:color="auto" w:fill="FFFFFF"/>
        <w:wordWrap w:val="0"/>
        <w:spacing w:beforeAutospacing="1" w:afterAutospacing="1" w:line="480" w:lineRule="atLeast"/>
        <w:jc w:val="center"/>
        <w:outlineLvl w:val="0"/>
        <w:rPr>
          <w:rStyle w:val="20"/>
          <w:b/>
          <w:bCs/>
          <w:color w:val="000000" w:themeColor="text1"/>
          <w:sz w:val="36"/>
          <w:szCs w:val="36"/>
        </w:rPr>
      </w:pPr>
      <w:r>
        <w:rPr>
          <w:rStyle w:val="20"/>
          <w:b/>
          <w:bCs/>
          <w:color w:val="000000" w:themeColor="text1"/>
          <w:sz w:val="36"/>
          <w:szCs w:val="36"/>
        </w:rPr>
        <w:br w:type="page"/>
      </w:r>
      <w:r>
        <w:rPr>
          <w:rStyle w:val="20"/>
          <w:rFonts w:hint="eastAsia"/>
          <w:b/>
          <w:bCs/>
          <w:color w:val="000000" w:themeColor="text1"/>
          <w:sz w:val="36"/>
          <w:szCs w:val="36"/>
        </w:rPr>
        <w:t>第一章  投标邀请</w:t>
      </w:r>
    </w:p>
    <w:p>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黑体" w:hAnsi="黑体" w:eastAsia="黑体" w:cs="黑体"/>
          <w:b w:val="0"/>
          <w:bCs/>
          <w:color w:val="000000" w:themeColor="text1"/>
          <w:sz w:val="28"/>
          <w:szCs w:val="28"/>
        </w:rPr>
      </w:pPr>
      <w:r>
        <w:rPr>
          <w:rFonts w:hint="eastAsia" w:ascii="黑体" w:hAnsi="黑体" w:eastAsia="黑体" w:cs="黑体"/>
          <w:b w:val="0"/>
          <w:bCs/>
          <w:color w:val="000000" w:themeColor="text1"/>
          <w:sz w:val="28"/>
          <w:szCs w:val="28"/>
        </w:rPr>
        <w:t>项目概况：</w:t>
      </w:r>
    </w:p>
    <w:p>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highlight w:val="none"/>
        </w:rPr>
        <w:t>梅河口市公安局采购视频监控项目</w:t>
      </w:r>
      <w:r>
        <w:rPr>
          <w:rFonts w:hint="eastAsia" w:ascii="仿宋" w:hAnsi="仿宋" w:eastAsia="仿宋" w:cs="仿宋"/>
          <w:bCs/>
          <w:color w:val="000000" w:themeColor="text1"/>
          <w:sz w:val="28"/>
          <w:szCs w:val="28"/>
        </w:rPr>
        <w:t>的潜在</w:t>
      </w:r>
      <w:r>
        <w:rPr>
          <w:rFonts w:hint="eastAsia" w:ascii="仿宋" w:hAnsi="仿宋" w:eastAsia="仿宋" w:cs="仿宋"/>
          <w:bCs/>
          <w:color w:val="000000" w:themeColor="text1"/>
          <w:sz w:val="28"/>
          <w:szCs w:val="28"/>
          <w:lang w:eastAsia="zh-CN"/>
        </w:rPr>
        <w:t>供应商</w:t>
      </w:r>
      <w:r>
        <w:rPr>
          <w:rFonts w:hint="eastAsia" w:ascii="仿宋" w:hAnsi="仿宋" w:eastAsia="仿宋" w:cs="仿宋"/>
          <w:bCs/>
          <w:color w:val="000000" w:themeColor="text1"/>
          <w:sz w:val="28"/>
          <w:szCs w:val="28"/>
        </w:rPr>
        <w:t>应在</w:t>
      </w:r>
      <w:r>
        <w:rPr>
          <w:rFonts w:hint="eastAsia" w:ascii="仿宋" w:hAnsi="仿宋" w:eastAsia="仿宋"/>
          <w:color w:val="000000"/>
          <w:sz w:val="28"/>
          <w:szCs w:val="28"/>
          <w:highlight w:val="none"/>
        </w:rPr>
        <w:t>“政采云”平台（https://www.zcygov.cn/）</w:t>
      </w:r>
      <w:r>
        <w:rPr>
          <w:rFonts w:hint="eastAsia" w:ascii="仿宋" w:hAnsi="仿宋" w:eastAsia="仿宋" w:cs="仿宋"/>
          <w:bCs/>
          <w:color w:val="000000" w:themeColor="text1"/>
          <w:sz w:val="28"/>
          <w:szCs w:val="28"/>
        </w:rPr>
        <w:t>获取</w:t>
      </w:r>
      <w:r>
        <w:rPr>
          <w:rFonts w:hint="eastAsia" w:ascii="仿宋" w:hAnsi="仿宋" w:eastAsia="仿宋" w:cs="仿宋"/>
          <w:bCs/>
          <w:color w:val="000000" w:themeColor="text1"/>
          <w:sz w:val="28"/>
          <w:szCs w:val="28"/>
          <w:lang w:eastAsia="zh-CN"/>
        </w:rPr>
        <w:t>采购文件</w:t>
      </w:r>
      <w:r>
        <w:rPr>
          <w:rFonts w:hint="eastAsia" w:ascii="仿宋" w:hAnsi="仿宋" w:eastAsia="仿宋" w:cs="仿宋"/>
          <w:bCs/>
          <w:color w:val="000000" w:themeColor="text1"/>
          <w:sz w:val="28"/>
          <w:szCs w:val="28"/>
        </w:rPr>
        <w:t>，并于</w:t>
      </w:r>
      <w:r>
        <w:rPr>
          <w:rFonts w:hint="eastAsia" w:ascii="仿宋" w:hAnsi="仿宋" w:eastAsia="仿宋" w:cs="仿宋"/>
          <w:bCs/>
          <w:color w:val="000000" w:themeColor="text1"/>
          <w:sz w:val="28"/>
          <w:szCs w:val="28"/>
          <w:highlight w:val="none"/>
        </w:rPr>
        <w:t>202</w:t>
      </w:r>
      <w:r>
        <w:rPr>
          <w:rFonts w:hint="eastAsia" w:ascii="仿宋" w:hAnsi="仿宋" w:eastAsia="仿宋" w:cs="仿宋"/>
          <w:bCs/>
          <w:color w:val="000000" w:themeColor="text1"/>
          <w:sz w:val="28"/>
          <w:szCs w:val="28"/>
          <w:highlight w:val="none"/>
          <w:lang w:val="en-US" w:eastAsia="zh-CN"/>
        </w:rPr>
        <w:t>4</w:t>
      </w:r>
      <w:r>
        <w:rPr>
          <w:rFonts w:hint="eastAsia" w:ascii="仿宋" w:hAnsi="仿宋" w:eastAsia="仿宋" w:cs="仿宋"/>
          <w:bCs/>
          <w:color w:val="000000" w:themeColor="text1"/>
          <w:sz w:val="28"/>
          <w:szCs w:val="28"/>
          <w:highlight w:val="none"/>
        </w:rPr>
        <w:t>年</w:t>
      </w:r>
      <w:r>
        <w:rPr>
          <w:rFonts w:hint="eastAsia" w:ascii="仿宋" w:hAnsi="仿宋" w:eastAsia="仿宋" w:cs="仿宋"/>
          <w:bCs/>
          <w:color w:val="000000" w:themeColor="text1"/>
          <w:sz w:val="28"/>
          <w:szCs w:val="28"/>
          <w:highlight w:val="none"/>
          <w:lang w:val="en-US" w:eastAsia="zh-CN"/>
        </w:rPr>
        <w:t>8</w:t>
      </w:r>
      <w:r>
        <w:rPr>
          <w:rFonts w:hint="eastAsia" w:ascii="仿宋" w:hAnsi="仿宋" w:eastAsia="仿宋" w:cs="仿宋"/>
          <w:bCs/>
          <w:color w:val="000000" w:themeColor="text1"/>
          <w:sz w:val="28"/>
          <w:szCs w:val="28"/>
          <w:highlight w:val="none"/>
        </w:rPr>
        <w:t>月</w:t>
      </w:r>
      <w:r>
        <w:rPr>
          <w:rFonts w:hint="eastAsia" w:ascii="仿宋" w:hAnsi="仿宋" w:eastAsia="仿宋" w:cs="仿宋"/>
          <w:bCs/>
          <w:color w:val="000000" w:themeColor="text1"/>
          <w:sz w:val="28"/>
          <w:szCs w:val="28"/>
          <w:highlight w:val="none"/>
          <w:lang w:val="en-US" w:eastAsia="zh-CN"/>
        </w:rPr>
        <w:t>9</w:t>
      </w:r>
      <w:r>
        <w:rPr>
          <w:rFonts w:hint="eastAsia" w:ascii="仿宋" w:hAnsi="仿宋" w:eastAsia="仿宋" w:cs="仿宋"/>
          <w:bCs/>
          <w:color w:val="000000" w:themeColor="text1"/>
          <w:sz w:val="28"/>
          <w:szCs w:val="28"/>
          <w:highlight w:val="none"/>
        </w:rPr>
        <w:t>日09点00分（北京时间）前递</w:t>
      </w:r>
      <w:r>
        <w:rPr>
          <w:rFonts w:hint="eastAsia" w:ascii="仿宋" w:hAnsi="仿宋" w:eastAsia="仿宋" w:cs="仿宋"/>
          <w:bCs/>
          <w:color w:val="000000" w:themeColor="text1"/>
          <w:sz w:val="28"/>
          <w:szCs w:val="28"/>
        </w:rPr>
        <w:t>交</w:t>
      </w:r>
      <w:r>
        <w:rPr>
          <w:rFonts w:hint="eastAsia" w:ascii="仿宋" w:hAnsi="仿宋" w:eastAsia="仿宋" w:cs="仿宋"/>
          <w:bCs/>
          <w:color w:val="000000" w:themeColor="text1"/>
          <w:sz w:val="28"/>
          <w:szCs w:val="28"/>
          <w:lang w:eastAsia="zh-CN"/>
        </w:rPr>
        <w:t>响应文件</w:t>
      </w:r>
      <w:r>
        <w:rPr>
          <w:rFonts w:hint="eastAsia" w:ascii="仿宋" w:hAnsi="仿宋" w:eastAsia="仿宋" w:cs="仿宋"/>
          <w:bCs/>
          <w:color w:val="000000" w:themeColor="text1"/>
          <w:sz w:val="28"/>
          <w:szCs w:val="28"/>
        </w:rPr>
        <w:t>。</w:t>
      </w:r>
    </w:p>
    <w:p>
      <w:pPr>
        <w:keepNext/>
        <w:keepLines/>
        <w:spacing w:line="500" w:lineRule="exact"/>
        <w:outlineLvl w:val="1"/>
        <w:rPr>
          <w:rFonts w:hint="eastAsia" w:ascii="黑体" w:hAnsi="黑体" w:eastAsia="黑体" w:cs="黑体"/>
          <w:b w:val="0"/>
          <w:bCs/>
          <w:color w:val="000000" w:themeColor="text1"/>
          <w:sz w:val="28"/>
          <w:szCs w:val="28"/>
          <w:lang w:eastAsia="zh-CN"/>
        </w:rPr>
      </w:pPr>
      <w:r>
        <w:rPr>
          <w:rFonts w:hint="eastAsia" w:ascii="黑体" w:hAnsi="黑体" w:eastAsia="黑体" w:cs="黑体"/>
          <w:b w:val="0"/>
          <w:bCs/>
          <w:color w:val="000000" w:themeColor="text1"/>
          <w:sz w:val="28"/>
          <w:szCs w:val="28"/>
        </w:rPr>
        <w:t>一、项目基本情况</w:t>
      </w:r>
      <w:r>
        <w:rPr>
          <w:rFonts w:hint="eastAsia" w:ascii="黑体" w:hAnsi="黑体" w:eastAsia="黑体" w:cs="黑体"/>
          <w:b w:val="0"/>
          <w:bCs/>
          <w:color w:val="000000" w:themeColor="text1"/>
          <w:sz w:val="28"/>
          <w:szCs w:val="28"/>
          <w:lang w:eastAsia="zh-CN"/>
        </w:rPr>
        <w:t>：</w:t>
      </w:r>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
          <w:bCs/>
          <w:color w:val="000000" w:themeColor="text1"/>
          <w:sz w:val="28"/>
          <w:szCs w:val="28"/>
        </w:rPr>
        <w:t>1.项目编号：</w:t>
      </w:r>
      <w:r>
        <w:rPr>
          <w:rFonts w:hint="eastAsia" w:ascii="仿宋" w:hAnsi="仿宋" w:eastAsia="仿宋" w:cs="仿宋"/>
          <w:bCs/>
          <w:color w:val="000000" w:themeColor="text1"/>
          <w:sz w:val="28"/>
          <w:szCs w:val="28"/>
          <w:highlight w:val="none"/>
          <w:lang w:val="en-US" w:eastAsia="zh-CN"/>
        </w:rPr>
        <w:t>采购计划-[2024]-00241号</w:t>
      </w:r>
      <w:r>
        <w:rPr>
          <w:rFonts w:hint="eastAsia" w:ascii="仿宋" w:hAnsi="仿宋" w:eastAsia="仿宋" w:cs="仿宋"/>
          <w:bCs/>
          <w:color w:val="000000" w:themeColor="text1"/>
          <w:sz w:val="28"/>
          <w:szCs w:val="28"/>
          <w:lang w:val="en-US" w:eastAsia="zh-CN"/>
        </w:rPr>
        <w:t>-JLXDH-2024045</w:t>
      </w:r>
    </w:p>
    <w:p>
      <w:pPr>
        <w:spacing w:line="500" w:lineRule="exact"/>
        <w:ind w:firstLine="528" w:firstLineChars="200"/>
        <w:rPr>
          <w:rFonts w:hint="default" w:ascii="仿宋" w:hAnsi="仿宋" w:eastAsia="仿宋" w:cs="仿宋"/>
          <w:bCs/>
          <w:color w:val="000000" w:themeColor="text1"/>
          <w:sz w:val="28"/>
          <w:szCs w:val="28"/>
          <w:lang w:val="en-US" w:eastAsia="zh-CN"/>
        </w:rPr>
      </w:pPr>
      <w:r>
        <w:rPr>
          <w:rFonts w:hint="eastAsia" w:ascii="仿宋" w:hAnsi="仿宋" w:eastAsia="仿宋" w:cs="仿宋"/>
          <w:b/>
          <w:bCs/>
          <w:color w:val="000000" w:themeColor="text1"/>
          <w:sz w:val="28"/>
          <w:szCs w:val="28"/>
          <w:lang w:val="en-US" w:eastAsia="zh-CN"/>
        </w:rPr>
        <w:t>2.采购编号：</w:t>
      </w:r>
      <w:r>
        <w:rPr>
          <w:rFonts w:hint="eastAsia" w:ascii="仿宋" w:hAnsi="仿宋" w:eastAsia="仿宋" w:cs="仿宋"/>
          <w:bCs/>
          <w:color w:val="000000" w:themeColor="text1"/>
          <w:sz w:val="28"/>
          <w:szCs w:val="28"/>
          <w:lang w:val="en-US" w:eastAsia="zh-CN"/>
        </w:rPr>
        <w:t>采购计划-[2024]-00241号</w:t>
      </w:r>
    </w:p>
    <w:p>
      <w:pPr>
        <w:spacing w:line="500" w:lineRule="exact"/>
        <w:ind w:firstLine="528" w:firstLineChars="200"/>
        <w:rPr>
          <w:rFonts w:hint="eastAsia" w:ascii="仿宋" w:hAnsi="仿宋" w:eastAsia="仿宋" w:cs="仿宋"/>
          <w:b/>
          <w:bCs/>
          <w:color w:val="000000" w:themeColor="text1"/>
          <w:sz w:val="28"/>
          <w:szCs w:val="28"/>
          <w:lang w:val="en-US"/>
        </w:rPr>
      </w:pPr>
      <w:r>
        <w:rPr>
          <w:rFonts w:hint="eastAsia" w:ascii="仿宋" w:hAnsi="仿宋" w:eastAsia="仿宋" w:cs="仿宋"/>
          <w:b/>
          <w:bCs/>
          <w:color w:val="000000" w:themeColor="text1"/>
          <w:sz w:val="28"/>
          <w:szCs w:val="28"/>
          <w:lang w:val="en-US" w:eastAsia="zh-CN"/>
        </w:rPr>
        <w:t>3</w:t>
      </w:r>
      <w:r>
        <w:rPr>
          <w:rFonts w:hint="eastAsia" w:ascii="仿宋" w:hAnsi="仿宋" w:eastAsia="仿宋" w:cs="仿宋"/>
          <w:b/>
          <w:bCs/>
          <w:color w:val="000000" w:themeColor="text1"/>
          <w:sz w:val="28"/>
          <w:szCs w:val="28"/>
        </w:rPr>
        <w:t>.项目名称：</w:t>
      </w:r>
      <w:r>
        <w:rPr>
          <w:rFonts w:hint="eastAsia" w:ascii="仿宋" w:hAnsi="仿宋" w:eastAsia="仿宋" w:cs="仿宋"/>
          <w:bCs/>
          <w:color w:val="000000" w:themeColor="text1"/>
          <w:sz w:val="28"/>
          <w:szCs w:val="28"/>
          <w:lang w:val="en-US" w:eastAsia="zh-CN"/>
        </w:rPr>
        <w:t>梅河口市公安局采购视频监控项目</w:t>
      </w:r>
    </w:p>
    <w:p>
      <w:pPr>
        <w:spacing w:line="500" w:lineRule="exact"/>
        <w:ind w:firstLine="528" w:firstLineChars="200"/>
        <w:rPr>
          <w:rFonts w:hint="eastAsia" w:ascii="仿宋" w:hAnsi="仿宋" w:eastAsia="仿宋" w:cs="仿宋"/>
          <w:b/>
          <w:bCs/>
          <w:color w:val="000000" w:themeColor="text1"/>
          <w:sz w:val="28"/>
          <w:szCs w:val="28"/>
        </w:rPr>
      </w:pPr>
      <w:r>
        <w:rPr>
          <w:rFonts w:hint="eastAsia" w:ascii="仿宋" w:hAnsi="仿宋" w:eastAsia="仿宋" w:cs="仿宋"/>
          <w:b/>
          <w:bCs/>
          <w:color w:val="000000" w:themeColor="text1"/>
          <w:sz w:val="28"/>
          <w:szCs w:val="28"/>
          <w:lang w:val="en-US" w:eastAsia="zh-CN"/>
        </w:rPr>
        <w:t>4</w:t>
      </w:r>
      <w:r>
        <w:rPr>
          <w:rFonts w:hint="eastAsia" w:ascii="仿宋" w:hAnsi="仿宋" w:eastAsia="仿宋" w:cs="仿宋"/>
          <w:b/>
          <w:bCs/>
          <w:color w:val="000000" w:themeColor="text1"/>
          <w:sz w:val="28"/>
          <w:szCs w:val="28"/>
        </w:rPr>
        <w:t>.预算金额：</w:t>
      </w:r>
      <w:r>
        <w:rPr>
          <w:rFonts w:hint="eastAsia" w:ascii="仿宋" w:hAnsi="仿宋" w:eastAsia="仿宋" w:cs="仿宋"/>
          <w:bCs/>
          <w:color w:val="000000" w:themeColor="text1"/>
          <w:sz w:val="28"/>
          <w:szCs w:val="28"/>
          <w:lang w:val="en-US" w:eastAsia="zh-CN"/>
        </w:rPr>
        <w:t>人民币1455000.00元</w:t>
      </w:r>
    </w:p>
    <w:p>
      <w:pPr>
        <w:spacing w:line="500" w:lineRule="exact"/>
        <w:ind w:firstLine="528" w:firstLineChars="200"/>
        <w:rPr>
          <w:rFonts w:hint="eastAsia" w:ascii="仿宋" w:hAnsi="仿宋" w:eastAsia="仿宋" w:cs="仿宋"/>
          <w:b/>
          <w:bCs/>
          <w:color w:val="000000" w:themeColor="text1"/>
          <w:sz w:val="28"/>
          <w:szCs w:val="28"/>
        </w:rPr>
      </w:pPr>
      <w:r>
        <w:rPr>
          <w:rFonts w:hint="eastAsia" w:ascii="仿宋" w:hAnsi="仿宋" w:eastAsia="仿宋" w:cs="仿宋"/>
          <w:b/>
          <w:bCs/>
          <w:color w:val="000000" w:themeColor="text1"/>
          <w:sz w:val="28"/>
          <w:szCs w:val="28"/>
          <w:lang w:val="en-US" w:eastAsia="zh-CN"/>
        </w:rPr>
        <w:t>5</w:t>
      </w:r>
      <w:r>
        <w:rPr>
          <w:rFonts w:hint="eastAsia" w:ascii="仿宋" w:hAnsi="仿宋" w:eastAsia="仿宋" w:cs="仿宋"/>
          <w:b/>
          <w:bCs/>
          <w:color w:val="000000" w:themeColor="text1"/>
          <w:sz w:val="28"/>
          <w:szCs w:val="28"/>
        </w:rPr>
        <w:t>.最高限价：</w:t>
      </w:r>
      <w:r>
        <w:rPr>
          <w:rFonts w:hint="eastAsia" w:ascii="仿宋" w:hAnsi="仿宋" w:eastAsia="仿宋" w:cs="仿宋"/>
          <w:bCs/>
          <w:color w:val="000000" w:themeColor="text1"/>
          <w:sz w:val="28"/>
          <w:szCs w:val="28"/>
          <w:lang w:val="en-US" w:eastAsia="zh-CN"/>
        </w:rPr>
        <w:t>人民币1455000.00元</w:t>
      </w:r>
    </w:p>
    <w:p>
      <w:pPr>
        <w:spacing w:line="500" w:lineRule="exact"/>
        <w:ind w:firstLine="528" w:firstLineChars="200"/>
        <w:rPr>
          <w:rFonts w:hint="eastAsia" w:ascii="宋体" w:hAnsi="宋体" w:eastAsia="宋体" w:cs="宋体"/>
          <w:b/>
          <w:bCs/>
          <w:color w:val="000000" w:themeColor="text1"/>
          <w:sz w:val="28"/>
          <w:szCs w:val="28"/>
        </w:rPr>
      </w:pPr>
      <w:r>
        <w:rPr>
          <w:rFonts w:hint="eastAsia" w:ascii="仿宋" w:hAnsi="仿宋" w:eastAsia="仿宋" w:cs="仿宋"/>
          <w:b/>
          <w:bCs/>
          <w:color w:val="000000" w:themeColor="text1"/>
          <w:sz w:val="28"/>
          <w:szCs w:val="28"/>
          <w:lang w:val="en-US" w:eastAsia="zh-CN"/>
        </w:rPr>
        <w:t>6</w:t>
      </w:r>
      <w:r>
        <w:rPr>
          <w:rFonts w:hint="eastAsia" w:ascii="仿宋" w:hAnsi="仿宋" w:eastAsia="仿宋" w:cs="仿宋"/>
          <w:b/>
          <w:bCs/>
          <w:color w:val="000000" w:themeColor="text1"/>
          <w:sz w:val="28"/>
          <w:szCs w:val="28"/>
        </w:rPr>
        <w:t>.采购需求：</w:t>
      </w:r>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6.1采购标的名称：梅河口市公安局采购视频监控项目</w:t>
      </w:r>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6.2数量：1批</w:t>
      </w:r>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6.3简要技术需求或服务要求：视频监控设备及平台，详见采购文件</w:t>
      </w:r>
    </w:p>
    <w:p>
      <w:pPr>
        <w:spacing w:line="500" w:lineRule="exact"/>
        <w:ind w:firstLine="528" w:firstLineChars="200"/>
        <w:rPr>
          <w:rFonts w:hint="eastAsia" w:ascii="仿宋" w:hAnsi="仿宋" w:eastAsia="仿宋" w:cs="仿宋"/>
          <w:b/>
          <w:bCs/>
          <w:color w:val="000000" w:themeColor="text1"/>
          <w:sz w:val="28"/>
          <w:szCs w:val="28"/>
          <w:highlight w:val="yellow"/>
          <w:u w:val="single"/>
          <w:lang w:val="en-US" w:eastAsia="zh-CN"/>
        </w:rPr>
      </w:pPr>
      <w:r>
        <w:rPr>
          <w:rFonts w:hint="eastAsia" w:ascii="仿宋" w:hAnsi="仿宋" w:eastAsia="仿宋" w:cs="仿宋"/>
          <w:b/>
          <w:bCs/>
          <w:color w:val="000000" w:themeColor="text1"/>
          <w:sz w:val="28"/>
          <w:szCs w:val="28"/>
          <w:lang w:val="en-US" w:eastAsia="zh-CN"/>
        </w:rPr>
        <w:t>7</w:t>
      </w:r>
      <w:r>
        <w:rPr>
          <w:rFonts w:hint="eastAsia" w:ascii="仿宋" w:hAnsi="仿宋" w:eastAsia="仿宋" w:cs="仿宋"/>
          <w:b/>
          <w:bCs/>
          <w:color w:val="000000" w:themeColor="text1"/>
          <w:sz w:val="28"/>
          <w:szCs w:val="28"/>
        </w:rPr>
        <w:t>.</w:t>
      </w:r>
      <w:r>
        <w:rPr>
          <w:rFonts w:hint="eastAsia" w:ascii="仿宋" w:hAnsi="仿宋" w:eastAsia="仿宋" w:cs="仿宋"/>
          <w:b/>
          <w:bCs/>
          <w:color w:val="000000" w:themeColor="text1"/>
          <w:sz w:val="28"/>
          <w:szCs w:val="28"/>
          <w:highlight w:val="none"/>
        </w:rPr>
        <w:t>合同履行期限：</w:t>
      </w:r>
      <w:r>
        <w:rPr>
          <w:rFonts w:hint="eastAsia" w:ascii="仿宋" w:hAnsi="仿宋" w:eastAsia="仿宋" w:cs="仿宋"/>
          <w:bCs/>
          <w:color w:val="000000" w:themeColor="text1"/>
          <w:sz w:val="28"/>
          <w:szCs w:val="28"/>
          <w:lang w:val="en-US" w:eastAsia="zh-CN"/>
        </w:rPr>
        <w:t>合同签订后5个工作日内完成供货安装及调试。</w:t>
      </w:r>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8.本项目（不）接受联合体投标。</w:t>
      </w:r>
    </w:p>
    <w:p>
      <w:pPr>
        <w:keepNext/>
        <w:keepLines/>
        <w:spacing w:line="500" w:lineRule="exact"/>
        <w:outlineLvl w:val="1"/>
        <w:rPr>
          <w:rFonts w:hint="eastAsia" w:ascii="黑体" w:hAnsi="黑体" w:eastAsia="黑体" w:cs="黑体"/>
          <w:b w:val="0"/>
          <w:bCs/>
          <w:color w:val="000000" w:themeColor="text1"/>
          <w:sz w:val="28"/>
          <w:szCs w:val="28"/>
        </w:rPr>
      </w:pPr>
      <w:bookmarkStart w:id="0" w:name="_Toc35393791"/>
      <w:bookmarkStart w:id="1" w:name="_Toc35393622"/>
      <w:bookmarkStart w:id="2" w:name="_Toc28359080"/>
      <w:bookmarkStart w:id="3" w:name="_Toc28359003"/>
      <w:r>
        <w:rPr>
          <w:rFonts w:hint="eastAsia" w:ascii="黑体" w:hAnsi="黑体" w:eastAsia="黑体" w:cs="黑体"/>
          <w:b w:val="0"/>
          <w:bCs/>
          <w:color w:val="000000" w:themeColor="text1"/>
          <w:sz w:val="28"/>
          <w:szCs w:val="28"/>
        </w:rPr>
        <w:t>二、申请人的资格要求：</w:t>
      </w:r>
      <w:bookmarkEnd w:id="0"/>
      <w:bookmarkEnd w:id="1"/>
      <w:bookmarkEnd w:id="2"/>
      <w:bookmarkEnd w:id="3"/>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1.满足《中华人民共和国政府采购法》第二十二条规定；</w:t>
      </w:r>
    </w:p>
    <w:p>
      <w:pPr>
        <w:spacing w:line="500" w:lineRule="exact"/>
        <w:ind w:firstLine="528" w:firstLineChars="200"/>
        <w:rPr>
          <w:rFonts w:hint="eastAsia" w:ascii="仿宋" w:hAnsi="仿宋" w:eastAsia="仿宋" w:cs="仿宋"/>
          <w:bCs/>
          <w:color w:val="000000" w:themeColor="text1"/>
          <w:sz w:val="28"/>
          <w:szCs w:val="28"/>
          <w:lang w:val="en-US" w:eastAsia="zh-CN"/>
        </w:rPr>
      </w:pPr>
      <w:bookmarkStart w:id="4" w:name="_Toc28359081"/>
      <w:bookmarkStart w:id="5" w:name="_Toc28359004"/>
      <w:r>
        <w:rPr>
          <w:rFonts w:hint="eastAsia" w:ascii="仿宋" w:hAnsi="仿宋" w:eastAsia="仿宋" w:cs="仿宋"/>
          <w:bCs/>
          <w:color w:val="000000" w:themeColor="text1"/>
          <w:sz w:val="28"/>
          <w:szCs w:val="28"/>
          <w:lang w:val="en-US" w:eastAsia="zh-CN"/>
        </w:rPr>
        <w:t>2.落实政府采购政策需满足的资格要求：本项目不专门面向中小企业采购；</w:t>
      </w:r>
      <w:bookmarkStart w:id="39" w:name="_GoBack"/>
      <w:bookmarkEnd w:id="39"/>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en-US" w:eastAsia="zh-CN"/>
        </w:rPr>
        <w:t>3.本项目的特定资格要求：</w:t>
      </w:r>
    </w:p>
    <w:p>
      <w:pPr>
        <w:spacing w:line="500" w:lineRule="exact"/>
        <w:ind w:firstLine="528" w:firstLineChars="200"/>
        <w:rPr>
          <w:rFonts w:hint="eastAsia" w:ascii="仿宋" w:hAnsi="仿宋" w:eastAsia="仿宋" w:cs="仿宋"/>
          <w:bCs/>
          <w:color w:val="000000" w:themeColor="text1"/>
          <w:sz w:val="28"/>
          <w:szCs w:val="28"/>
          <w:lang w:val="zh-CN" w:eastAsia="zh-CN"/>
        </w:rPr>
      </w:pPr>
      <w:r>
        <w:rPr>
          <w:rFonts w:hint="eastAsia" w:ascii="仿宋" w:hAnsi="仿宋" w:eastAsia="仿宋" w:cs="仿宋"/>
          <w:bCs/>
          <w:color w:val="000000" w:themeColor="text1"/>
          <w:sz w:val="28"/>
          <w:szCs w:val="28"/>
          <w:lang w:val="zh-CN" w:eastAsia="zh-CN"/>
        </w:rPr>
        <w:t>3.</w:t>
      </w:r>
      <w:r>
        <w:rPr>
          <w:rFonts w:hint="eastAsia" w:ascii="仿宋" w:hAnsi="仿宋" w:eastAsia="仿宋" w:cs="仿宋"/>
          <w:bCs/>
          <w:color w:val="000000" w:themeColor="text1"/>
          <w:sz w:val="28"/>
          <w:szCs w:val="28"/>
          <w:lang w:val="en-US" w:eastAsia="zh-CN"/>
        </w:rPr>
        <w:t>1</w:t>
      </w:r>
      <w:r>
        <w:rPr>
          <w:rFonts w:hint="eastAsia" w:ascii="仿宋" w:hAnsi="仿宋" w:eastAsia="仿宋" w:cs="Times New Roman"/>
          <w:color w:val="000000" w:themeColor="text1"/>
          <w:sz w:val="28"/>
          <w:szCs w:val="28"/>
          <w:lang w:val="zh-CN" w:eastAsia="zh-CN"/>
        </w:rPr>
        <w:t>供应商必须是</w:t>
      </w:r>
      <w:r>
        <w:rPr>
          <w:rFonts w:hint="eastAsia" w:ascii="仿宋" w:hAnsi="仿宋" w:eastAsia="仿宋" w:cs="Times New Roman"/>
          <w:color w:val="000000" w:themeColor="text1"/>
          <w:sz w:val="28"/>
          <w:szCs w:val="28"/>
        </w:rPr>
        <w:t>在中华人民共和国境内注册并取得营业执照的独立法人的生产制造商或代理商并具有</w:t>
      </w:r>
      <w:r>
        <w:rPr>
          <w:rFonts w:hint="eastAsia" w:ascii="仿宋" w:hAnsi="仿宋" w:eastAsia="仿宋"/>
          <w:color w:val="000000" w:themeColor="text1"/>
          <w:sz w:val="28"/>
          <w:szCs w:val="28"/>
        </w:rPr>
        <w:t>招标内容相关的经营范围；</w:t>
      </w:r>
    </w:p>
    <w:p>
      <w:pPr>
        <w:spacing w:line="500" w:lineRule="exact"/>
        <w:ind w:firstLine="528" w:firstLineChars="200"/>
        <w:rPr>
          <w:rFonts w:hint="eastAsia" w:ascii="仿宋" w:hAnsi="仿宋" w:eastAsia="仿宋" w:cs="仿宋"/>
          <w:bCs/>
          <w:color w:val="000000" w:themeColor="text1"/>
          <w:sz w:val="28"/>
          <w:szCs w:val="28"/>
          <w:lang w:val="zh-CN" w:eastAsia="zh-CN"/>
        </w:rPr>
      </w:pPr>
      <w:r>
        <w:rPr>
          <w:rFonts w:hint="eastAsia" w:ascii="仿宋" w:hAnsi="仿宋" w:eastAsia="仿宋" w:cs="仿宋"/>
          <w:bCs/>
          <w:color w:val="000000" w:themeColor="text1"/>
          <w:sz w:val="28"/>
          <w:szCs w:val="28"/>
          <w:lang w:val="zh-CN" w:eastAsia="zh-CN"/>
        </w:rPr>
        <w:t>3.</w:t>
      </w:r>
      <w:r>
        <w:rPr>
          <w:rFonts w:hint="eastAsia" w:ascii="仿宋" w:hAnsi="仿宋" w:eastAsia="仿宋" w:cs="仿宋"/>
          <w:bCs/>
          <w:color w:val="000000" w:themeColor="text1"/>
          <w:sz w:val="28"/>
          <w:szCs w:val="28"/>
          <w:lang w:val="en-US" w:eastAsia="zh-CN"/>
        </w:rPr>
        <w:t>2</w:t>
      </w:r>
      <w:r>
        <w:rPr>
          <w:rFonts w:hint="eastAsia" w:ascii="仿宋" w:hAnsi="仿宋" w:eastAsia="仿宋" w:cs="仿宋"/>
          <w:bCs/>
          <w:color w:val="000000" w:themeColor="text1"/>
          <w:sz w:val="28"/>
          <w:szCs w:val="28"/>
          <w:lang w:val="zh-CN" w:eastAsia="zh-CN"/>
        </w:rPr>
        <w:t>拒绝列入政府取消投标资格记录期间的企业或个人投标；</w:t>
      </w:r>
    </w:p>
    <w:p>
      <w:pPr>
        <w:spacing w:line="500" w:lineRule="exact"/>
        <w:ind w:firstLine="528" w:firstLineChars="200"/>
        <w:rPr>
          <w:rFonts w:hint="eastAsia" w:ascii="仿宋" w:hAnsi="仿宋" w:eastAsia="仿宋" w:cs="仿宋"/>
          <w:bCs/>
          <w:color w:val="000000" w:themeColor="text1"/>
          <w:sz w:val="28"/>
          <w:szCs w:val="28"/>
          <w:lang w:val="zh-CN" w:eastAsia="zh-CN"/>
        </w:rPr>
      </w:pPr>
    </w:p>
    <w:p>
      <w:pPr>
        <w:spacing w:line="500" w:lineRule="exact"/>
        <w:ind w:firstLine="528" w:firstLineChars="200"/>
        <w:rPr>
          <w:rFonts w:hint="eastAsia" w:ascii="仿宋" w:hAnsi="仿宋" w:eastAsia="仿宋" w:cs="仿宋"/>
          <w:bCs/>
          <w:color w:val="000000" w:themeColor="text1"/>
          <w:sz w:val="28"/>
          <w:szCs w:val="28"/>
          <w:lang w:val="en-US" w:eastAsia="zh-CN"/>
        </w:rPr>
      </w:pPr>
      <w:r>
        <w:rPr>
          <w:rFonts w:hint="eastAsia" w:ascii="仿宋" w:hAnsi="仿宋" w:eastAsia="仿宋" w:cs="仿宋"/>
          <w:bCs/>
          <w:color w:val="000000" w:themeColor="text1"/>
          <w:sz w:val="28"/>
          <w:szCs w:val="28"/>
          <w:lang w:val="zh-CN" w:eastAsia="zh-CN"/>
        </w:rPr>
        <w:t>3.</w:t>
      </w:r>
      <w:r>
        <w:rPr>
          <w:rFonts w:hint="eastAsia" w:ascii="仿宋" w:hAnsi="仿宋" w:eastAsia="仿宋" w:cs="仿宋"/>
          <w:bCs/>
          <w:color w:val="000000" w:themeColor="text1"/>
          <w:sz w:val="28"/>
          <w:szCs w:val="28"/>
          <w:lang w:val="en-US" w:eastAsia="zh-CN"/>
        </w:rPr>
        <w:t>3</w:t>
      </w:r>
      <w:r>
        <w:rPr>
          <w:rFonts w:hint="eastAsia" w:ascii="仿宋" w:hAnsi="仿宋" w:eastAsia="仿宋" w:cs="仿宋"/>
          <w:bCs/>
          <w:color w:val="000000" w:themeColor="text1"/>
          <w:sz w:val="28"/>
          <w:szCs w:val="28"/>
          <w:lang w:val="zh-CN" w:eastAsia="zh-CN"/>
        </w:rPr>
        <w:t>与招标人存在利害关系可能影响招标公正性的法人、其他组织或者个人不得参加投标。单位负责人为同一人或者存在控股、管理关系的不同单位，不得参加同一标段投标或者未划分标段的同一招标项目投标,违反前款规定的相关投标均无效。</w:t>
      </w:r>
    </w:p>
    <w:p>
      <w:pPr>
        <w:keepNext/>
        <w:keepLines/>
        <w:spacing w:line="500" w:lineRule="exact"/>
        <w:outlineLvl w:val="1"/>
        <w:rPr>
          <w:rFonts w:hint="eastAsia" w:ascii="黑体" w:hAnsi="黑体" w:eastAsia="黑体" w:cs="黑体"/>
          <w:b w:val="0"/>
          <w:bCs/>
          <w:color w:val="000000" w:themeColor="text1"/>
          <w:sz w:val="28"/>
          <w:szCs w:val="28"/>
          <w:lang w:eastAsia="zh-CN"/>
        </w:rPr>
      </w:pPr>
      <w:bookmarkStart w:id="6" w:name="_Toc35393792"/>
      <w:bookmarkStart w:id="7" w:name="_Toc35393623"/>
      <w:r>
        <w:rPr>
          <w:rFonts w:hint="eastAsia" w:ascii="黑体" w:hAnsi="黑体" w:eastAsia="黑体" w:cs="黑体"/>
          <w:b w:val="0"/>
          <w:bCs/>
          <w:color w:val="000000" w:themeColor="text1"/>
          <w:sz w:val="28"/>
          <w:szCs w:val="28"/>
        </w:rPr>
        <w:t>三、获取</w:t>
      </w:r>
      <w:bookmarkEnd w:id="4"/>
      <w:bookmarkEnd w:id="5"/>
      <w:bookmarkEnd w:id="6"/>
      <w:bookmarkEnd w:id="7"/>
      <w:r>
        <w:rPr>
          <w:rFonts w:hint="eastAsia" w:ascii="黑体" w:hAnsi="黑体" w:eastAsia="黑体" w:cs="黑体"/>
          <w:b w:val="0"/>
          <w:bCs/>
          <w:color w:val="000000" w:themeColor="text1"/>
          <w:sz w:val="28"/>
          <w:szCs w:val="28"/>
          <w:lang w:eastAsia="zh-CN"/>
        </w:rPr>
        <w:t>采购文件：</w:t>
      </w:r>
    </w:p>
    <w:p>
      <w:pPr>
        <w:spacing w:line="500" w:lineRule="exact"/>
        <w:ind w:firstLine="540"/>
        <w:rPr>
          <w:rFonts w:hint="eastAsia" w:ascii="仿宋" w:hAnsi="仿宋" w:eastAsia="仿宋" w:cs="仿宋"/>
          <w:color w:val="000000" w:themeColor="text1"/>
          <w:sz w:val="28"/>
          <w:szCs w:val="28"/>
        </w:rPr>
      </w:pPr>
      <w:r>
        <w:rPr>
          <w:rFonts w:hint="eastAsia" w:ascii="仿宋" w:hAnsi="仿宋" w:eastAsia="仿宋" w:cs="仿宋"/>
          <w:b/>
          <w:bCs/>
          <w:color w:val="000000" w:themeColor="text1"/>
          <w:sz w:val="28"/>
          <w:szCs w:val="28"/>
        </w:rPr>
        <w:t>1.时间</w:t>
      </w:r>
      <w:r>
        <w:rPr>
          <w:rFonts w:hint="eastAsia" w:ascii="仿宋" w:hAnsi="仿宋" w:eastAsia="仿宋" w:cs="仿宋"/>
          <w:b/>
          <w:bCs/>
          <w:color w:val="000000" w:themeColor="text1"/>
          <w:sz w:val="28"/>
          <w:szCs w:val="28"/>
          <w:highlight w:val="none"/>
        </w:rPr>
        <w:t>：</w:t>
      </w:r>
      <w:r>
        <w:rPr>
          <w:rFonts w:hint="eastAsia" w:ascii="仿宋" w:hAnsi="仿宋" w:eastAsia="仿宋" w:cs="仿宋"/>
          <w:bCs/>
          <w:color w:val="000000" w:themeColor="text1"/>
          <w:sz w:val="28"/>
          <w:szCs w:val="28"/>
          <w:highlight w:val="none"/>
          <w:lang w:val="en-US" w:eastAsia="zh-CN"/>
        </w:rPr>
        <w:t>2024年07月18日至2024年07月24日</w:t>
      </w:r>
      <w:r>
        <w:rPr>
          <w:rFonts w:hint="eastAsia" w:ascii="仿宋" w:hAnsi="仿宋" w:eastAsia="仿宋" w:cs="仿宋"/>
          <w:bCs/>
          <w:color w:val="000000" w:themeColor="text1"/>
          <w:sz w:val="28"/>
          <w:szCs w:val="28"/>
          <w:lang w:val="en-US" w:eastAsia="zh-CN"/>
        </w:rPr>
        <w:t>（北京时间，法定节假日除外）。</w:t>
      </w:r>
    </w:p>
    <w:p>
      <w:pPr>
        <w:pStyle w:val="14"/>
        <w:spacing w:beforeAutospacing="0" w:afterAutospacing="0" w:line="500" w:lineRule="exact"/>
        <w:ind w:firstLine="528" w:firstLineChars="200"/>
        <w:jc w:val="both"/>
        <w:rPr>
          <w:rFonts w:hint="eastAsia" w:ascii="仿宋" w:hAnsi="仿宋" w:eastAsia="仿宋" w:cs="仿宋"/>
          <w:color w:val="000000" w:themeColor="text1"/>
          <w:kern w:val="2"/>
          <w:sz w:val="28"/>
          <w:szCs w:val="28"/>
          <w:lang w:val="en-US" w:eastAsia="zh-CN" w:bidi="ar-SA"/>
        </w:rPr>
      </w:pPr>
      <w:r>
        <w:rPr>
          <w:rFonts w:hint="eastAsia" w:ascii="仿宋" w:hAnsi="仿宋" w:eastAsia="仿宋" w:cs="仿宋"/>
          <w:b/>
          <w:bCs/>
          <w:color w:val="000000" w:themeColor="text1"/>
          <w:sz w:val="28"/>
          <w:szCs w:val="28"/>
          <w:lang w:val="en-US" w:eastAsia="zh-CN"/>
        </w:rPr>
        <w:t>2</w:t>
      </w:r>
      <w:r>
        <w:rPr>
          <w:rFonts w:hint="eastAsia" w:ascii="仿宋" w:hAnsi="仿宋" w:eastAsia="仿宋" w:cs="仿宋"/>
          <w:b/>
          <w:bCs/>
          <w:color w:val="000000" w:themeColor="text1"/>
          <w:sz w:val="28"/>
          <w:szCs w:val="28"/>
        </w:rPr>
        <w:t>.方式：</w:t>
      </w:r>
      <w:r>
        <w:rPr>
          <w:rFonts w:hint="eastAsia" w:ascii="仿宋" w:hAnsi="仿宋" w:eastAsia="仿宋" w:cs="仿宋"/>
          <w:bCs/>
          <w:color w:val="000000" w:themeColor="text1"/>
          <w:kern w:val="2"/>
          <w:sz w:val="28"/>
          <w:szCs w:val="28"/>
          <w:lang w:val="en-US" w:eastAsia="zh-CN" w:bidi="ar-SA"/>
        </w:rPr>
        <w:t>网上下载。供应商可自行在“政采云”平台（https://www.zcygov.cn/）下载采购文件（操作路径：登录“ 政采云”平台-项目采购-获取采购文件-找到本项目-点击“申请获取采购文件”），电子响应文件制作需要基于“政采云”平台获取的采购文件编制。</w:t>
      </w:r>
    </w:p>
    <w:p>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olor w:val="000000"/>
          <w:sz w:val="28"/>
          <w:szCs w:val="28"/>
          <w:highlight w:val="none"/>
        </w:rPr>
      </w:pPr>
      <w:bookmarkStart w:id="8" w:name="_Toc28359005"/>
      <w:bookmarkStart w:id="9" w:name="_Toc28359082"/>
      <w:bookmarkStart w:id="10" w:name="_Toc35393793"/>
      <w:bookmarkStart w:id="11" w:name="_Toc35393624"/>
      <w:r>
        <w:rPr>
          <w:rFonts w:hint="eastAsia" w:ascii="仿宋" w:hAnsi="仿宋" w:eastAsia="仿宋" w:cs="宋体"/>
          <w:b/>
          <w:bCs/>
          <w:color w:val="000000"/>
          <w:sz w:val="28"/>
          <w:szCs w:val="28"/>
          <w:highlight w:val="none"/>
        </w:rPr>
        <w:t>3.</w:t>
      </w:r>
      <w:r>
        <w:rPr>
          <w:rFonts w:hint="eastAsia" w:ascii="仿宋" w:hAnsi="仿宋" w:eastAsia="仿宋"/>
          <w:color w:val="000000"/>
          <w:sz w:val="28"/>
          <w:szCs w:val="28"/>
          <w:highlight w:val="none"/>
        </w:rPr>
        <w:t>未进行网上注册的</w:t>
      </w:r>
      <w:r>
        <w:rPr>
          <w:rFonts w:hint="eastAsia" w:ascii="仿宋" w:hAnsi="仿宋" w:eastAsia="仿宋"/>
          <w:color w:val="000000"/>
          <w:sz w:val="28"/>
          <w:szCs w:val="28"/>
          <w:highlight w:val="none"/>
          <w:lang w:eastAsia="zh-CN"/>
        </w:rPr>
        <w:t>供应商</w:t>
      </w:r>
      <w:r>
        <w:rPr>
          <w:rFonts w:hint="eastAsia" w:ascii="仿宋" w:hAnsi="仿宋" w:eastAsia="仿宋"/>
          <w:color w:val="000000"/>
          <w:sz w:val="28"/>
          <w:szCs w:val="28"/>
          <w:highlight w:val="none"/>
        </w:rPr>
        <w:t>将无法参与本次采购活动。</w:t>
      </w:r>
    </w:p>
    <w:p>
      <w:pPr>
        <w:keepNext/>
        <w:keepLines/>
        <w:pageBreakBefore w:val="0"/>
        <w:widowControl w:val="0"/>
        <w:kinsoku/>
        <w:wordWrap/>
        <w:overflowPunct/>
        <w:topLinePunct w:val="0"/>
        <w:autoSpaceDE/>
        <w:autoSpaceDN/>
        <w:bidi w:val="0"/>
        <w:adjustRightInd/>
        <w:snapToGrid/>
        <w:spacing w:line="500" w:lineRule="exact"/>
        <w:ind w:firstLine="528" w:firstLineChars="200"/>
        <w:textAlignment w:val="auto"/>
        <w:outlineLvl w:val="1"/>
        <w:rPr>
          <w:rFonts w:hint="eastAsia" w:ascii="仿宋" w:hAnsi="仿宋" w:eastAsia="仿宋"/>
          <w:color w:val="000000"/>
          <w:sz w:val="28"/>
          <w:szCs w:val="28"/>
          <w:highlight w:val="none"/>
        </w:rPr>
      </w:pPr>
      <w:r>
        <w:rPr>
          <w:rFonts w:hint="eastAsia" w:ascii="仿宋" w:hAnsi="仿宋" w:eastAsia="仿宋"/>
          <w:b/>
          <w:bCs/>
          <w:color w:val="000000"/>
          <w:sz w:val="28"/>
          <w:szCs w:val="28"/>
          <w:highlight w:val="none"/>
        </w:rPr>
        <w:t>4.</w:t>
      </w:r>
      <w:r>
        <w:rPr>
          <w:rFonts w:hint="eastAsia" w:ascii="仿宋" w:hAnsi="仿宋" w:eastAsia="仿宋"/>
          <w:color w:val="000000"/>
          <w:sz w:val="28"/>
          <w:szCs w:val="28"/>
          <w:highlight w:val="none"/>
          <w:lang w:eastAsia="zh-CN"/>
        </w:rPr>
        <w:t>供应商</w:t>
      </w:r>
      <w:r>
        <w:rPr>
          <w:rFonts w:hint="eastAsia" w:ascii="仿宋" w:hAnsi="仿宋" w:eastAsia="仿宋"/>
          <w:color w:val="000000"/>
          <w:sz w:val="28"/>
          <w:szCs w:val="28"/>
          <w:highlight w:val="none"/>
        </w:rPr>
        <w:t>不足三家时，采购人另行组织采购。</w:t>
      </w:r>
    </w:p>
    <w:p>
      <w:pPr>
        <w:keepNext/>
        <w:keepLines/>
        <w:spacing w:line="500" w:lineRule="exact"/>
        <w:outlineLvl w:val="1"/>
        <w:rPr>
          <w:rFonts w:hint="eastAsia" w:ascii="黑体" w:hAnsi="黑体" w:eastAsia="黑体" w:cs="黑体"/>
          <w:b w:val="0"/>
          <w:bCs/>
          <w:color w:val="000000" w:themeColor="text1"/>
          <w:sz w:val="28"/>
          <w:szCs w:val="28"/>
          <w:lang w:eastAsia="zh-CN"/>
        </w:rPr>
      </w:pPr>
      <w:r>
        <w:rPr>
          <w:rFonts w:hint="eastAsia" w:ascii="黑体" w:hAnsi="黑体" w:eastAsia="黑体" w:cs="黑体"/>
          <w:b w:val="0"/>
          <w:bCs/>
          <w:color w:val="000000" w:themeColor="text1"/>
          <w:sz w:val="28"/>
          <w:szCs w:val="28"/>
        </w:rPr>
        <w:t>四、提交</w:t>
      </w:r>
      <w:bookmarkEnd w:id="8"/>
      <w:bookmarkEnd w:id="9"/>
      <w:r>
        <w:rPr>
          <w:rFonts w:hint="eastAsia" w:ascii="黑体" w:hAnsi="黑体" w:eastAsia="黑体" w:cs="黑体"/>
          <w:b w:val="0"/>
          <w:bCs/>
          <w:color w:val="000000" w:themeColor="text1"/>
          <w:sz w:val="28"/>
          <w:szCs w:val="28"/>
          <w:lang w:eastAsia="zh-CN"/>
        </w:rPr>
        <w:t>响应文件</w:t>
      </w:r>
      <w:r>
        <w:rPr>
          <w:rFonts w:hint="eastAsia" w:ascii="黑体" w:hAnsi="黑体" w:eastAsia="黑体" w:cs="黑体"/>
          <w:b w:val="0"/>
          <w:bCs/>
          <w:color w:val="000000" w:themeColor="text1"/>
          <w:sz w:val="28"/>
          <w:szCs w:val="28"/>
        </w:rPr>
        <w:t>截止时间、开标时间和地点</w:t>
      </w:r>
      <w:bookmarkEnd w:id="10"/>
      <w:bookmarkEnd w:id="11"/>
      <w:r>
        <w:rPr>
          <w:rFonts w:hint="eastAsia" w:ascii="黑体" w:hAnsi="黑体" w:eastAsia="黑体" w:cs="黑体"/>
          <w:b w:val="0"/>
          <w:bCs/>
          <w:color w:val="000000" w:themeColor="text1"/>
          <w:sz w:val="28"/>
          <w:szCs w:val="28"/>
          <w:lang w:eastAsia="zh-CN"/>
        </w:rPr>
        <w:t>：</w:t>
      </w:r>
    </w:p>
    <w:p>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
          <w:color w:val="000000" w:themeColor="text1"/>
          <w:sz w:val="28"/>
          <w:szCs w:val="28"/>
        </w:rPr>
        <w:t>1.</w:t>
      </w:r>
      <w:r>
        <w:rPr>
          <w:rFonts w:hint="eastAsia" w:ascii="仿宋" w:hAnsi="仿宋" w:eastAsia="仿宋" w:cs="仿宋"/>
          <w:b/>
          <w:color w:val="000000" w:themeColor="text1"/>
          <w:sz w:val="28"/>
          <w:szCs w:val="28"/>
          <w:lang w:eastAsia="zh-CN"/>
        </w:rPr>
        <w:t>响应文件</w:t>
      </w:r>
      <w:r>
        <w:rPr>
          <w:rFonts w:hint="eastAsia" w:ascii="仿宋" w:hAnsi="仿宋" w:eastAsia="仿宋" w:cs="仿宋"/>
          <w:b/>
          <w:color w:val="000000" w:themeColor="text1"/>
          <w:sz w:val="28"/>
          <w:szCs w:val="28"/>
        </w:rPr>
        <w:t>提交截止时间：</w:t>
      </w:r>
      <w:r>
        <w:rPr>
          <w:rFonts w:hint="eastAsia" w:ascii="仿宋" w:hAnsi="仿宋" w:eastAsia="仿宋" w:cs="仿宋"/>
          <w:bCs/>
          <w:color w:val="000000" w:themeColor="text1"/>
          <w:kern w:val="2"/>
          <w:sz w:val="28"/>
          <w:szCs w:val="28"/>
          <w:highlight w:val="none"/>
          <w:lang w:val="en-US" w:eastAsia="zh-CN" w:bidi="ar-SA"/>
        </w:rPr>
        <w:t>2024年8月9日09点00分（</w:t>
      </w:r>
      <w:r>
        <w:rPr>
          <w:rFonts w:hint="eastAsia" w:ascii="仿宋" w:hAnsi="仿宋" w:eastAsia="仿宋" w:cs="仿宋"/>
          <w:bCs/>
          <w:color w:val="000000" w:themeColor="text1"/>
          <w:kern w:val="2"/>
          <w:sz w:val="28"/>
          <w:szCs w:val="28"/>
          <w:lang w:val="en-US" w:eastAsia="zh-CN" w:bidi="ar-SA"/>
        </w:rPr>
        <w:t>北京时间）。</w:t>
      </w:r>
    </w:p>
    <w:p>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
          <w:color w:val="000000" w:themeColor="text1"/>
          <w:sz w:val="28"/>
          <w:szCs w:val="28"/>
        </w:rPr>
        <w:t>2.</w:t>
      </w:r>
      <w:r>
        <w:rPr>
          <w:rFonts w:hint="eastAsia" w:ascii="仿宋" w:hAnsi="仿宋" w:eastAsia="仿宋" w:cs="仿宋"/>
          <w:b/>
          <w:color w:val="000000" w:themeColor="text1"/>
          <w:sz w:val="28"/>
          <w:szCs w:val="28"/>
          <w:lang w:eastAsia="zh-CN"/>
        </w:rPr>
        <w:t>响应文件</w:t>
      </w:r>
      <w:r>
        <w:rPr>
          <w:rFonts w:hint="eastAsia" w:ascii="仿宋" w:hAnsi="仿宋" w:eastAsia="仿宋" w:cs="仿宋"/>
          <w:b/>
          <w:color w:val="000000" w:themeColor="text1"/>
          <w:sz w:val="28"/>
          <w:szCs w:val="28"/>
        </w:rPr>
        <w:t>提交地点：</w:t>
      </w:r>
      <w:r>
        <w:rPr>
          <w:rFonts w:hint="eastAsia" w:ascii="仿宋" w:hAnsi="仿宋" w:eastAsia="仿宋" w:cs="仿宋"/>
          <w:color w:val="000000"/>
          <w:kern w:val="0"/>
          <w:sz w:val="28"/>
          <w:szCs w:val="28"/>
          <w:highlight w:val="none"/>
          <w:lang w:bidi="ar"/>
        </w:rPr>
        <w:t>本项目执行电子化招投标，供应商须通过“政采云”平台（http://www.zcygov.cn）递交电子版响应文件，逾期未上传电子响应文件，将不予受理。</w:t>
      </w:r>
    </w:p>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b/>
          <w:color w:val="000000" w:themeColor="text1"/>
          <w:sz w:val="28"/>
          <w:szCs w:val="28"/>
        </w:rPr>
        <w:t>3.开标时间和地点</w:t>
      </w:r>
      <w:r>
        <w:rPr>
          <w:rFonts w:hint="eastAsia" w:ascii="仿宋" w:hAnsi="仿宋" w:eastAsia="仿宋" w:cs="仿宋"/>
          <w:b/>
          <w:color w:val="000000" w:themeColor="text1"/>
          <w:sz w:val="28"/>
          <w:szCs w:val="28"/>
          <w:highlight w:val="none"/>
        </w:rPr>
        <w:t>：</w:t>
      </w:r>
      <w:r>
        <w:rPr>
          <w:rFonts w:hint="eastAsia" w:ascii="仿宋" w:hAnsi="仿宋" w:eastAsia="仿宋" w:cs="仿宋"/>
          <w:bCs/>
          <w:color w:val="000000" w:themeColor="text1"/>
          <w:kern w:val="2"/>
          <w:sz w:val="28"/>
          <w:szCs w:val="28"/>
          <w:highlight w:val="none"/>
          <w:lang w:val="en-US" w:eastAsia="zh-CN" w:bidi="ar-SA"/>
        </w:rPr>
        <w:t>2024年8月9日09点00分（</w:t>
      </w:r>
      <w:r>
        <w:rPr>
          <w:rFonts w:hint="eastAsia" w:ascii="仿宋" w:hAnsi="仿宋" w:eastAsia="仿宋" w:cs="仿宋"/>
          <w:bCs/>
          <w:color w:val="000000" w:themeColor="text1"/>
          <w:kern w:val="2"/>
          <w:sz w:val="28"/>
          <w:szCs w:val="28"/>
          <w:lang w:val="en-US" w:eastAsia="zh-CN" w:bidi="ar-SA"/>
        </w:rPr>
        <w:t>北京时间），</w:t>
      </w:r>
      <w:r>
        <w:rPr>
          <w:rFonts w:hint="eastAsia" w:ascii="仿宋" w:hAnsi="仿宋" w:eastAsia="仿宋"/>
          <w:bCs/>
          <w:sz w:val="28"/>
          <w:szCs w:val="28"/>
          <w:highlight w:val="none"/>
        </w:rPr>
        <w:t>政采云平台开标大厅（投标供应商无需到达开标现场）</w:t>
      </w:r>
      <w:r>
        <w:rPr>
          <w:rFonts w:hint="eastAsia" w:ascii="仿宋" w:hAnsi="仿宋" w:eastAsia="仿宋" w:cs="仿宋"/>
          <w:bCs/>
          <w:color w:val="000000" w:themeColor="text1"/>
          <w:kern w:val="2"/>
          <w:sz w:val="28"/>
          <w:szCs w:val="28"/>
          <w:lang w:val="en-US" w:eastAsia="zh-CN" w:bidi="ar-SA"/>
        </w:rPr>
        <w:t>。</w:t>
      </w:r>
    </w:p>
    <w:p>
      <w:pPr>
        <w:keepNext/>
        <w:keepLines/>
        <w:spacing w:line="500" w:lineRule="exact"/>
        <w:outlineLvl w:val="1"/>
        <w:rPr>
          <w:rFonts w:hint="eastAsia" w:ascii="黑体" w:hAnsi="黑体" w:eastAsia="黑体" w:cs="黑体"/>
          <w:b w:val="0"/>
          <w:bCs/>
          <w:color w:val="000000" w:themeColor="text1"/>
          <w:sz w:val="28"/>
          <w:szCs w:val="28"/>
          <w:lang w:eastAsia="zh-CN"/>
        </w:rPr>
      </w:pPr>
      <w:bookmarkStart w:id="12" w:name="_Toc28359007"/>
      <w:bookmarkStart w:id="13" w:name="_Toc28359084"/>
      <w:bookmarkStart w:id="14" w:name="_Toc35393794"/>
      <w:bookmarkStart w:id="15" w:name="_Toc35393625"/>
      <w:r>
        <w:rPr>
          <w:rFonts w:hint="eastAsia" w:ascii="黑体" w:hAnsi="黑体" w:eastAsia="黑体" w:cs="黑体"/>
          <w:b w:val="0"/>
          <w:bCs/>
          <w:color w:val="000000" w:themeColor="text1"/>
          <w:sz w:val="28"/>
          <w:szCs w:val="28"/>
        </w:rPr>
        <w:t>五、公告期限</w:t>
      </w:r>
      <w:bookmarkEnd w:id="12"/>
      <w:bookmarkEnd w:id="13"/>
      <w:bookmarkEnd w:id="14"/>
      <w:bookmarkEnd w:id="15"/>
      <w:r>
        <w:rPr>
          <w:rFonts w:hint="eastAsia" w:ascii="黑体" w:hAnsi="黑体" w:eastAsia="黑体" w:cs="黑体"/>
          <w:b w:val="0"/>
          <w:bCs/>
          <w:color w:val="000000" w:themeColor="text1"/>
          <w:sz w:val="28"/>
          <w:szCs w:val="28"/>
          <w:lang w:eastAsia="zh-CN"/>
        </w:rPr>
        <w:t>：</w:t>
      </w:r>
    </w:p>
    <w:p>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自本公告发布之日起5个工作日。</w:t>
      </w:r>
    </w:p>
    <w:p>
      <w:pPr>
        <w:keepNext/>
        <w:keepLines/>
        <w:numPr>
          <w:ilvl w:val="0"/>
          <w:numId w:val="3"/>
        </w:numPr>
        <w:spacing w:line="500" w:lineRule="exact"/>
        <w:outlineLvl w:val="1"/>
        <w:rPr>
          <w:rFonts w:hint="default" w:ascii="黑体" w:hAnsi="黑体" w:eastAsia="黑体" w:cs="黑体"/>
          <w:b w:val="0"/>
          <w:bCs/>
          <w:color w:val="000000" w:themeColor="text1"/>
          <w:sz w:val="28"/>
          <w:szCs w:val="28"/>
          <w:lang w:val="en-US" w:eastAsia="zh-CN"/>
        </w:rPr>
      </w:pPr>
      <w:bookmarkStart w:id="16" w:name="_Toc35393795"/>
      <w:bookmarkStart w:id="17" w:name="_Toc35393626"/>
      <w:r>
        <w:rPr>
          <w:rFonts w:hint="eastAsia" w:ascii="黑体" w:hAnsi="黑体" w:eastAsia="黑体" w:cs="黑体"/>
          <w:b w:val="0"/>
          <w:bCs/>
          <w:color w:val="000000" w:themeColor="text1"/>
          <w:sz w:val="28"/>
          <w:szCs w:val="28"/>
        </w:rPr>
        <w:t>其他补充事宜</w:t>
      </w:r>
      <w:bookmarkEnd w:id="16"/>
      <w:bookmarkEnd w:id="17"/>
      <w:r>
        <w:rPr>
          <w:rFonts w:hint="eastAsia" w:ascii="黑体" w:hAnsi="黑体" w:eastAsia="黑体" w:cs="黑体"/>
          <w:b w:val="0"/>
          <w:bCs/>
          <w:color w:val="000000" w:themeColor="text1"/>
          <w:sz w:val="28"/>
          <w:szCs w:val="28"/>
          <w:lang w:eastAsia="zh-CN"/>
        </w:rPr>
        <w:t>：</w:t>
      </w:r>
    </w:p>
    <w:p>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1、采购公告发布媒介：本次招标公告在“政采云”平台 (http:// www.zcygov.cn) 上发布，同步推送到吉林省政府采购网。</w:t>
      </w:r>
    </w:p>
    <w:p>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2.本项目采取资格后审，供应商根据免费下载的招标文件内容决定是否参与投标，如确定参与投标，须在本项目投标截止时间前按招标文件中规定的方式缴存或提交投标保证金并提交电子响应文件，未按上述要求办理的，开标时一律按无效处理。</w:t>
      </w:r>
    </w:p>
    <w:p>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3.本项目为全流程电子化项目，通过“政采云”平台（http://www.zcygov.cn）实行在线电子投标，供应商应先安装“政采云投标客户端”（请自行前往“政采云”平台进行下载）并按照本项目采购文件和“政采云”平台的要求编制、加密响应文件后在响应文件提交截止时间前通过网络上传至“政采云”平台，供应商在“政采云”平台提交电子版响应文件时，请填写参加开启活动经办人联系方式。</w:t>
      </w:r>
    </w:p>
    <w:p>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4.电子响应文件制作需要基于“政采云”平台获取的招标文件进行制作，制作响应文件时需要完成CA与账号的绑定。未办理CA的供应商，请先免费申请CA，并完成CA与账号绑定（CA绑定政采云平台流程：我的工作台-系统管理-CA管理-CA绑定与解绑；安信CA的安装要确保《电子签章》，《安信CA签名工具https版》这两个程序以管理员身份运行后再进行绑定以及签章操作，安信CA客服电话：0431-85177688）</w:t>
      </w:r>
    </w:p>
    <w:p>
      <w:pPr>
        <w:spacing w:line="500" w:lineRule="exact"/>
        <w:ind w:firstLine="528" w:firstLineChars="200"/>
        <w:rPr>
          <w:rFonts w:hint="eastAsia"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5、若对项目采购电子交易系统操作有疑问，可登录“政采云”平台，点击右侧咨询小采，获取采小蜜智能服务管家帮助，或拨打政采云服务热线95763获取帮助。</w:t>
      </w:r>
    </w:p>
    <w:p>
      <w:pPr>
        <w:spacing w:line="500" w:lineRule="exact"/>
        <w:ind w:firstLine="528" w:firstLineChars="200"/>
        <w:rPr>
          <w:rFonts w:hint="default" w:ascii="仿宋" w:hAnsi="仿宋" w:eastAsia="仿宋" w:cs="仿宋"/>
          <w:bCs/>
          <w:color w:val="000000" w:themeColor="text1"/>
          <w:kern w:val="2"/>
          <w:sz w:val="28"/>
          <w:szCs w:val="28"/>
          <w:lang w:val="en-US" w:eastAsia="zh-CN" w:bidi="ar-SA"/>
        </w:rPr>
      </w:pPr>
      <w:r>
        <w:rPr>
          <w:rFonts w:hint="eastAsia" w:ascii="仿宋" w:hAnsi="仿宋" w:eastAsia="仿宋" w:cs="仿宋"/>
          <w:bCs/>
          <w:color w:val="000000" w:themeColor="text1"/>
          <w:kern w:val="2"/>
          <w:sz w:val="28"/>
          <w:szCs w:val="28"/>
          <w:lang w:val="en-US" w:eastAsia="zh-CN" w:bidi="ar-SA"/>
        </w:rPr>
        <w:t>6、投标保证金：本项目不收取投标保证金。</w:t>
      </w:r>
    </w:p>
    <w:p>
      <w:pPr>
        <w:spacing w:line="500" w:lineRule="exact"/>
        <w:ind w:firstLine="528" w:firstLineChars="200"/>
        <w:rPr>
          <w:rFonts w:hint="eastAsia" w:ascii="仿宋" w:hAnsi="仿宋" w:eastAsia="仿宋" w:cs="仿宋"/>
          <w:b/>
          <w:color w:val="000000" w:themeColor="text1"/>
          <w:sz w:val="28"/>
          <w:szCs w:val="28"/>
        </w:rPr>
      </w:pPr>
      <w:r>
        <w:rPr>
          <w:rFonts w:hint="eastAsia" w:ascii="仿宋" w:hAnsi="仿宋" w:eastAsia="仿宋" w:cs="仿宋"/>
          <w:b/>
          <w:color w:val="000000" w:themeColor="text1"/>
          <w:sz w:val="28"/>
          <w:szCs w:val="28"/>
          <w:lang w:val="en-US" w:eastAsia="zh-CN"/>
        </w:rPr>
        <w:t>7</w:t>
      </w:r>
      <w:r>
        <w:rPr>
          <w:rFonts w:hint="eastAsia" w:ascii="仿宋" w:hAnsi="仿宋" w:eastAsia="仿宋" w:cs="仿宋"/>
          <w:b/>
          <w:color w:val="000000" w:themeColor="text1"/>
          <w:sz w:val="28"/>
          <w:szCs w:val="28"/>
        </w:rPr>
        <w:t>.本项目需要落实的政府采购政策</w:t>
      </w:r>
    </w:p>
    <w:p>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.1政府采购强制、优先采购节能产品政策；</w:t>
      </w:r>
    </w:p>
    <w:p>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.2政府采购优先采购环保产品政策；</w:t>
      </w:r>
    </w:p>
    <w:p>
      <w:pPr>
        <w:spacing w:line="500" w:lineRule="exact"/>
        <w:ind w:firstLine="528" w:firstLineChars="200"/>
        <w:rPr>
          <w:rFonts w:hint="eastAsia" w:ascii="仿宋" w:hAnsi="仿宋" w:eastAsia="仿宋" w:cs="仿宋"/>
          <w:bCs/>
          <w:color w:val="000000" w:themeColor="text1"/>
          <w:sz w:val="28"/>
          <w:szCs w:val="28"/>
        </w:rPr>
      </w:pPr>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.3政府采购促进中小企业发展（监狱企业、残疾人福利性单位视同小微企业）政策；</w:t>
      </w:r>
    </w:p>
    <w:p>
      <w:pPr>
        <w:spacing w:line="500" w:lineRule="exact"/>
        <w:ind w:firstLine="528" w:firstLineChars="200"/>
        <w:rPr>
          <w:rFonts w:hint="eastAsia" w:ascii="仿宋" w:hAnsi="仿宋" w:eastAsia="仿宋" w:cs="仿宋"/>
          <w:bCs/>
          <w:color w:val="000000" w:themeColor="text1"/>
          <w:sz w:val="28"/>
          <w:szCs w:val="28"/>
        </w:rPr>
      </w:pPr>
      <w:bookmarkStart w:id="18" w:name="_Toc35393796"/>
      <w:bookmarkStart w:id="19" w:name="_Toc35393627"/>
      <w:bookmarkStart w:id="20" w:name="_Toc28359085"/>
      <w:bookmarkStart w:id="21" w:name="_Toc28359008"/>
      <w:r>
        <w:rPr>
          <w:rFonts w:hint="eastAsia" w:ascii="仿宋" w:hAnsi="仿宋" w:eastAsia="仿宋" w:cs="仿宋"/>
          <w:bCs/>
          <w:color w:val="000000" w:themeColor="text1"/>
          <w:sz w:val="28"/>
          <w:szCs w:val="28"/>
          <w:lang w:val="en-US" w:eastAsia="zh-CN"/>
        </w:rPr>
        <w:t>7.</w:t>
      </w:r>
      <w:r>
        <w:rPr>
          <w:rFonts w:hint="eastAsia" w:ascii="仿宋" w:hAnsi="仿宋" w:eastAsia="仿宋" w:cs="仿宋"/>
          <w:bCs/>
          <w:color w:val="000000" w:themeColor="text1"/>
          <w:sz w:val="28"/>
          <w:szCs w:val="28"/>
        </w:rPr>
        <w:t>4政府采购支持脱贫攻坚政策。</w:t>
      </w:r>
    </w:p>
    <w:p>
      <w:pPr>
        <w:spacing w:line="500" w:lineRule="exact"/>
        <w:ind w:firstLine="528" w:firstLineChars="200"/>
        <w:rPr>
          <w:rFonts w:hint="eastAsia" w:ascii="仿宋" w:hAnsi="仿宋" w:eastAsia="仿宋" w:cs="仿宋"/>
          <w:sz w:val="28"/>
          <w:szCs w:val="28"/>
        </w:rPr>
      </w:pPr>
      <w:r>
        <w:rPr>
          <w:rFonts w:hint="eastAsia" w:ascii="仿宋" w:hAnsi="仿宋" w:eastAsia="仿宋" w:cs="仿宋"/>
          <w:b/>
          <w:bCs w:val="0"/>
          <w:color w:val="000000" w:themeColor="text1"/>
          <w:sz w:val="28"/>
          <w:szCs w:val="28"/>
          <w:lang w:val="en-US" w:eastAsia="zh-CN"/>
        </w:rPr>
        <w:t>8.分包：</w:t>
      </w:r>
      <w:r>
        <w:rPr>
          <w:rFonts w:hint="eastAsia" w:ascii="仿宋" w:hAnsi="仿宋" w:eastAsia="仿宋" w:cs="仿宋"/>
          <w:bCs/>
          <w:color w:val="000000" w:themeColor="text1"/>
          <w:sz w:val="28"/>
          <w:szCs w:val="28"/>
          <w:lang w:val="en-US" w:eastAsia="zh-CN"/>
        </w:rPr>
        <w:t>本项目不允许分包。</w:t>
      </w:r>
    </w:p>
    <w:p>
      <w:pPr>
        <w:keepNext/>
        <w:keepLines/>
        <w:spacing w:line="500" w:lineRule="exact"/>
        <w:outlineLvl w:val="1"/>
        <w:rPr>
          <w:rFonts w:hint="eastAsia" w:ascii="黑体" w:hAnsi="黑体" w:eastAsia="黑体" w:cs="黑体"/>
          <w:b w:val="0"/>
          <w:bCs/>
          <w:color w:val="000000" w:themeColor="text1"/>
          <w:sz w:val="28"/>
          <w:szCs w:val="28"/>
          <w:lang w:val="en-US" w:eastAsia="zh-CN"/>
        </w:rPr>
      </w:pPr>
      <w:r>
        <w:rPr>
          <w:rFonts w:hint="eastAsia" w:ascii="黑体" w:hAnsi="黑体" w:eastAsia="黑体" w:cs="黑体"/>
          <w:b w:val="0"/>
          <w:bCs/>
          <w:color w:val="000000" w:themeColor="text1"/>
          <w:sz w:val="28"/>
          <w:szCs w:val="28"/>
          <w:lang w:val="en-US" w:eastAsia="zh-CN"/>
        </w:rPr>
        <w:t>七、对本次招标提出询问，请按以下方式联系：</w:t>
      </w:r>
    </w:p>
    <w:bookmarkEnd w:id="18"/>
    <w:bookmarkEnd w:id="19"/>
    <w:bookmarkEnd w:id="20"/>
    <w:bookmarkEnd w:id="21"/>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b/>
          <w:bCs/>
          <w:color w:val="000000" w:themeColor="text1"/>
          <w:sz w:val="28"/>
          <w:szCs w:val="28"/>
        </w:rPr>
        <w:t>1.采购人信息</w:t>
      </w:r>
    </w:p>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名称：</w:t>
      </w:r>
      <w:r>
        <w:rPr>
          <w:rFonts w:hint="eastAsia" w:ascii="仿宋" w:hAnsi="仿宋" w:eastAsia="仿宋" w:cs="Times New Roman"/>
          <w:color w:val="000000"/>
          <w:sz w:val="28"/>
          <w:szCs w:val="28"/>
          <w:highlight w:val="none"/>
        </w:rPr>
        <w:t>梅河口市公安局</w:t>
      </w:r>
    </w:p>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地址：人民大街与梧桐路交汇处</w:t>
      </w:r>
    </w:p>
    <w:p>
      <w:pPr>
        <w:spacing w:line="500" w:lineRule="exact"/>
        <w:ind w:firstLine="528" w:firstLineChars="200"/>
        <w:rPr>
          <w:rFonts w:hint="eastAsia" w:ascii="仿宋" w:hAnsi="仿宋" w:eastAsia="仿宋" w:cs="仿宋"/>
          <w:color w:val="000000" w:themeColor="text1"/>
          <w:sz w:val="28"/>
          <w:szCs w:val="28"/>
          <w:lang w:eastAsia="zh-CN"/>
        </w:rPr>
      </w:pPr>
      <w:r>
        <w:rPr>
          <w:rFonts w:hint="eastAsia" w:ascii="仿宋" w:hAnsi="仿宋" w:eastAsia="仿宋" w:cs="仿宋"/>
          <w:color w:val="000000" w:themeColor="text1"/>
          <w:sz w:val="28"/>
          <w:szCs w:val="28"/>
        </w:rPr>
        <w:t>联系方式：</w:t>
      </w:r>
      <w:r>
        <w:rPr>
          <w:rFonts w:hint="eastAsia" w:ascii="仿宋" w:hAnsi="仿宋" w:eastAsia="仿宋" w:cs="仿宋"/>
          <w:color w:val="000000" w:themeColor="text1"/>
          <w:sz w:val="28"/>
          <w:szCs w:val="28"/>
          <w:lang w:val="en-US" w:eastAsia="zh-CN"/>
        </w:rPr>
        <w:t>丛松</w:t>
      </w:r>
    </w:p>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电话：</w:t>
      </w:r>
      <w:r>
        <w:rPr>
          <w:rFonts w:hint="eastAsia" w:ascii="仿宋" w:hAnsi="仿宋" w:eastAsia="仿宋" w:cs="仿宋"/>
          <w:color w:val="000000" w:themeColor="text1"/>
          <w:sz w:val="28"/>
          <w:szCs w:val="28"/>
          <w:lang w:val="zh-CN"/>
        </w:rPr>
        <w:t>0435-4308678</w:t>
      </w:r>
    </w:p>
    <w:p>
      <w:pPr>
        <w:spacing w:line="500" w:lineRule="exact"/>
        <w:ind w:firstLine="528" w:firstLineChars="200"/>
        <w:rPr>
          <w:rFonts w:hint="eastAsia" w:ascii="仿宋" w:hAnsi="仿宋" w:eastAsia="仿宋" w:cs="仿宋"/>
          <w:b/>
          <w:bCs/>
          <w:color w:val="000000" w:themeColor="text1"/>
          <w:sz w:val="28"/>
          <w:szCs w:val="28"/>
        </w:rPr>
      </w:pPr>
      <w:r>
        <w:rPr>
          <w:rFonts w:hint="eastAsia" w:ascii="仿宋" w:hAnsi="仿宋" w:eastAsia="仿宋" w:cs="仿宋"/>
          <w:b/>
          <w:bCs/>
          <w:color w:val="000000" w:themeColor="text1"/>
          <w:sz w:val="28"/>
          <w:szCs w:val="28"/>
        </w:rPr>
        <w:t>2.</w:t>
      </w:r>
      <w:bookmarkStart w:id="22" w:name="_Toc28359086"/>
      <w:bookmarkStart w:id="23" w:name="_Toc28359009"/>
      <w:r>
        <w:rPr>
          <w:rFonts w:hint="eastAsia" w:ascii="仿宋" w:hAnsi="仿宋" w:eastAsia="仿宋" w:cs="仿宋"/>
          <w:b/>
          <w:bCs/>
          <w:color w:val="000000" w:themeColor="text1"/>
          <w:sz w:val="28"/>
          <w:szCs w:val="28"/>
        </w:rPr>
        <w:t>采购代理机构信息</w:t>
      </w:r>
    </w:p>
    <w:bookmarkEnd w:id="22"/>
    <w:bookmarkEnd w:id="23"/>
    <w:p>
      <w:pPr>
        <w:spacing w:line="500" w:lineRule="exact"/>
        <w:ind w:firstLine="528" w:firstLineChars="200"/>
        <w:rPr>
          <w:rFonts w:hint="eastAsia" w:ascii="仿宋" w:hAnsi="仿宋" w:eastAsia="仿宋" w:cs="仿宋"/>
          <w:color w:val="000000" w:themeColor="text1"/>
          <w:sz w:val="28"/>
          <w:szCs w:val="28"/>
        </w:rPr>
      </w:pPr>
      <w:bookmarkStart w:id="24" w:name="_Toc28359087"/>
      <w:bookmarkStart w:id="25" w:name="_Toc28359010"/>
      <w:r>
        <w:rPr>
          <w:rFonts w:hint="eastAsia" w:ascii="仿宋" w:hAnsi="仿宋" w:eastAsia="仿宋" w:cs="仿宋"/>
          <w:color w:val="000000" w:themeColor="text1"/>
          <w:sz w:val="28"/>
          <w:szCs w:val="28"/>
        </w:rPr>
        <w:t>名称：吉林省信达恒招标代理有限公司　　</w:t>
      </w:r>
    </w:p>
    <w:p>
      <w:pPr>
        <w:spacing w:line="500" w:lineRule="exact"/>
        <w:ind w:firstLine="528" w:firstLineChars="200"/>
        <w:rPr>
          <w:rFonts w:hint="eastAsia"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地址：梅河口市兴隆大街城市花园</w:t>
      </w:r>
      <w:r>
        <w:rPr>
          <w:rFonts w:hint="eastAsia" w:ascii="仿宋" w:hAnsi="仿宋" w:eastAsia="仿宋" w:cs="仿宋"/>
          <w:color w:val="000000" w:themeColor="text1"/>
          <w:sz w:val="28"/>
          <w:szCs w:val="28"/>
          <w:lang w:val="en-US" w:eastAsia="zh-CN"/>
        </w:rPr>
        <w:t>南门门市</w:t>
      </w:r>
    </w:p>
    <w:p>
      <w:pPr>
        <w:spacing w:line="500" w:lineRule="exact"/>
        <w:ind w:firstLine="528" w:firstLineChars="200"/>
        <w:rPr>
          <w:rFonts w:hint="eastAsia"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联系方式：0435-</w:t>
      </w:r>
      <w:r>
        <w:rPr>
          <w:rFonts w:hint="eastAsia" w:ascii="仿宋" w:hAnsi="仿宋" w:eastAsia="仿宋" w:cs="仿宋"/>
          <w:color w:val="000000" w:themeColor="text1"/>
          <w:sz w:val="28"/>
          <w:szCs w:val="28"/>
          <w:lang w:val="en-US" w:eastAsia="zh-CN"/>
        </w:rPr>
        <w:t>4210366</w:t>
      </w:r>
    </w:p>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电子邮箱：</w:t>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"mailto:495476839@qq.com" </w:instrText>
      </w:r>
      <w:r>
        <w:rPr>
          <w:rFonts w:hint="eastAsia" w:ascii="仿宋" w:hAnsi="仿宋" w:eastAsia="仿宋" w:cs="仿宋"/>
          <w:color w:val="auto"/>
          <w:sz w:val="28"/>
          <w:szCs w:val="28"/>
        </w:rPr>
        <w:fldChar w:fldCharType="separate"/>
      </w:r>
      <w:r>
        <w:rPr>
          <w:rStyle w:val="27"/>
          <w:rFonts w:hint="eastAsia" w:ascii="仿宋" w:hAnsi="仿宋" w:eastAsia="仿宋" w:cs="仿宋"/>
          <w:color w:val="auto"/>
          <w:sz w:val="28"/>
          <w:szCs w:val="28"/>
        </w:rPr>
        <w:t>495476839@qq.com</w:t>
      </w:r>
      <w:r>
        <w:rPr>
          <w:rFonts w:hint="eastAsia" w:ascii="仿宋" w:hAnsi="仿宋" w:eastAsia="仿宋" w:cs="仿宋"/>
          <w:color w:val="auto"/>
          <w:sz w:val="28"/>
          <w:szCs w:val="28"/>
        </w:rPr>
        <w:fldChar w:fldCharType="end"/>
      </w:r>
    </w:p>
    <w:p>
      <w:pPr>
        <w:spacing w:line="500" w:lineRule="exact"/>
        <w:ind w:firstLine="528" w:firstLineChars="200"/>
        <w:rPr>
          <w:rFonts w:hint="eastAsia" w:ascii="仿宋" w:hAnsi="仿宋" w:eastAsia="仿宋" w:cs="仿宋"/>
          <w:b/>
          <w:bCs/>
          <w:color w:val="000000" w:themeColor="text1"/>
          <w:sz w:val="28"/>
          <w:szCs w:val="28"/>
          <w:u w:val="single"/>
        </w:rPr>
      </w:pPr>
      <w:r>
        <w:rPr>
          <w:rFonts w:hint="eastAsia" w:ascii="仿宋" w:hAnsi="仿宋" w:eastAsia="仿宋" w:cs="仿宋"/>
          <w:b/>
          <w:bCs/>
          <w:color w:val="000000" w:themeColor="text1"/>
          <w:sz w:val="28"/>
          <w:szCs w:val="28"/>
        </w:rPr>
        <w:t>3.项目联系方式</w:t>
      </w:r>
    </w:p>
    <w:p>
      <w:pPr>
        <w:spacing w:line="500" w:lineRule="exact"/>
        <w:ind w:firstLine="528" w:firstLineChars="200"/>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t>项目</w:t>
      </w:r>
      <w:bookmarkEnd w:id="24"/>
      <w:bookmarkEnd w:id="25"/>
      <w:r>
        <w:rPr>
          <w:rFonts w:hint="eastAsia" w:ascii="仿宋" w:hAnsi="仿宋" w:eastAsia="仿宋" w:cs="仿宋"/>
          <w:color w:val="000000" w:themeColor="text1"/>
          <w:sz w:val="28"/>
          <w:szCs w:val="28"/>
        </w:rPr>
        <w:t>联系人：</w:t>
      </w:r>
      <w:r>
        <w:rPr>
          <w:rFonts w:hint="eastAsia" w:ascii="仿宋" w:hAnsi="仿宋" w:eastAsia="仿宋" w:cs="仿宋"/>
          <w:color w:val="000000" w:themeColor="text1"/>
          <w:sz w:val="28"/>
          <w:szCs w:val="28"/>
          <w:lang w:val="en-US" w:eastAsia="zh-CN"/>
        </w:rPr>
        <w:t>宋诗慧</w:t>
      </w:r>
    </w:p>
    <w:p>
      <w:pPr>
        <w:spacing w:line="500" w:lineRule="exact"/>
        <w:ind w:firstLine="528" w:firstLineChars="200"/>
        <w:rPr>
          <w:rFonts w:hint="eastAsia" w:ascii="仿宋" w:hAnsi="仿宋" w:eastAsia="仿宋" w:cs="仿宋"/>
          <w:color w:val="000000" w:themeColor="text1"/>
          <w:sz w:val="28"/>
          <w:szCs w:val="28"/>
          <w:lang w:val="en-US" w:eastAsia="zh-CN"/>
        </w:rPr>
      </w:pPr>
      <w:r>
        <w:rPr>
          <w:rFonts w:hint="eastAsia" w:ascii="仿宋" w:hAnsi="仿宋" w:eastAsia="仿宋" w:cs="仿宋"/>
          <w:color w:val="000000" w:themeColor="text1"/>
          <w:sz w:val="28"/>
          <w:szCs w:val="28"/>
        </w:rPr>
        <w:t>电话：0435-</w:t>
      </w:r>
      <w:r>
        <w:rPr>
          <w:rFonts w:hint="eastAsia" w:ascii="仿宋" w:hAnsi="仿宋" w:eastAsia="仿宋" w:cs="仿宋"/>
          <w:color w:val="000000" w:themeColor="text1"/>
          <w:sz w:val="28"/>
          <w:szCs w:val="28"/>
          <w:lang w:val="en-US" w:eastAsia="zh-CN"/>
        </w:rPr>
        <w:t>4210366</w:t>
      </w: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rPr>
          <w:rFonts w:hint="eastAsia" w:ascii="仿宋" w:hAnsi="仿宋" w:eastAsia="仿宋" w:cs="仿宋"/>
          <w:color w:val="000000" w:themeColor="text1"/>
          <w:sz w:val="28"/>
          <w:szCs w:val="28"/>
        </w:rPr>
      </w:pPr>
      <w:r>
        <w:rPr>
          <w:rFonts w:hint="eastAsia" w:ascii="仿宋" w:hAnsi="仿宋" w:eastAsia="仿宋" w:cs="仿宋"/>
          <w:color w:val="000000" w:themeColor="text1"/>
          <w:sz w:val="28"/>
          <w:szCs w:val="28"/>
        </w:rPr>
        <w:br w:type="page"/>
      </w:r>
    </w:p>
    <w:p>
      <w:pPr>
        <w:spacing w:line="500" w:lineRule="exact"/>
        <w:ind w:firstLine="528" w:firstLineChars="200"/>
        <w:rPr>
          <w:rFonts w:hint="eastAsia" w:ascii="仿宋" w:hAnsi="仿宋" w:eastAsia="仿宋" w:cs="仿宋"/>
          <w:color w:val="000000" w:themeColor="text1"/>
          <w:sz w:val="28"/>
          <w:szCs w:val="28"/>
        </w:rPr>
      </w:pPr>
    </w:p>
    <w:p>
      <w:pPr>
        <w:spacing w:line="500" w:lineRule="exact"/>
        <w:ind w:firstLine="528" w:firstLineChars="200"/>
        <w:rPr>
          <w:rFonts w:hint="eastAsia" w:ascii="仿宋" w:hAnsi="仿宋" w:eastAsia="仿宋" w:cs="仿宋"/>
          <w:color w:val="000000" w:themeColor="text1"/>
          <w:sz w:val="28"/>
          <w:szCs w:val="28"/>
        </w:rPr>
      </w:pPr>
    </w:p>
    <w:p>
      <w:pPr>
        <w:numPr>
          <w:ilvl w:val="0"/>
          <w:numId w:val="4"/>
        </w:numPr>
        <w:jc w:val="center"/>
        <w:rPr>
          <w:rStyle w:val="20"/>
          <w:rFonts w:hint="eastAsia"/>
          <w:b/>
          <w:bCs/>
          <w:color w:val="000000" w:themeColor="text1"/>
          <w:sz w:val="36"/>
          <w:szCs w:val="36"/>
        </w:rPr>
      </w:pPr>
      <w:r>
        <w:rPr>
          <w:rStyle w:val="20"/>
          <w:rFonts w:hint="eastAsia"/>
          <w:b/>
          <w:bCs/>
          <w:color w:val="000000" w:themeColor="text1"/>
          <w:sz w:val="36"/>
          <w:szCs w:val="36"/>
          <w:lang w:val="en-US" w:eastAsia="zh-CN"/>
        </w:rPr>
        <w:t xml:space="preserve"> </w:t>
      </w:r>
      <w:r>
        <w:rPr>
          <w:rStyle w:val="20"/>
          <w:rFonts w:hint="eastAsia"/>
          <w:b/>
          <w:bCs/>
          <w:color w:val="000000" w:themeColor="text1"/>
          <w:sz w:val="36"/>
          <w:szCs w:val="36"/>
        </w:rPr>
        <w:t>项目招标需求</w:t>
      </w:r>
    </w:p>
    <w:p>
      <w:pPr>
        <w:numPr>
          <w:ilvl w:val="0"/>
          <w:numId w:val="0"/>
        </w:numPr>
        <w:jc w:val="both"/>
        <w:rPr>
          <w:rStyle w:val="20"/>
          <w:rFonts w:hint="default" w:eastAsia="宋体"/>
          <w:b/>
          <w:bCs/>
          <w:color w:val="000000" w:themeColor="text1"/>
          <w:sz w:val="28"/>
          <w:szCs w:val="28"/>
          <w:highlight w:val="none"/>
          <w:lang w:val="en-US" w:eastAsia="zh-CN"/>
        </w:rPr>
      </w:pPr>
      <w:r>
        <w:rPr>
          <w:rStyle w:val="20"/>
          <w:rFonts w:hint="eastAsia"/>
          <w:b/>
          <w:bCs/>
          <w:color w:val="000000" w:themeColor="text1"/>
          <w:sz w:val="28"/>
          <w:szCs w:val="28"/>
          <w:highlight w:val="none"/>
          <w:lang w:val="en-US" w:eastAsia="zh-CN"/>
        </w:rPr>
        <w:t>一、技术条款：</w:t>
      </w:r>
    </w:p>
    <w:tbl>
      <w:tblPr>
        <w:tblStyle w:val="17"/>
        <w:tblW w:w="893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4"/>
        <w:gridCol w:w="929"/>
        <w:gridCol w:w="5863"/>
        <w:gridCol w:w="750"/>
        <w:gridCol w:w="7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893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微软雅黑" w:hAnsi="微软雅黑" w:eastAsia="微软雅黑" w:cs="微软雅黑"/>
                <w:b/>
                <w:bCs/>
                <w:i w:val="0"/>
                <w:iCs w:val="0"/>
                <w:color w:val="000000"/>
                <w:sz w:val="36"/>
                <w:szCs w:val="36"/>
                <w:u w:val="none"/>
                <w:lang w:val="en-US" w:eastAsia="zh-CN"/>
              </w:rPr>
            </w:pPr>
            <w:r>
              <w:rPr>
                <w:rFonts w:hint="eastAsia" w:ascii="微软雅黑" w:hAnsi="微软雅黑" w:eastAsia="微软雅黑" w:cs="微软雅黑"/>
                <w:b/>
                <w:bCs/>
                <w:i w:val="0"/>
                <w:iCs w:val="0"/>
                <w:color w:val="000000"/>
                <w:kern w:val="0"/>
                <w:sz w:val="36"/>
                <w:szCs w:val="36"/>
                <w:u w:val="none"/>
                <w:lang w:val="en-US" w:eastAsia="zh-CN" w:bidi="ar"/>
              </w:rPr>
              <w:t>视频监控项目采购清单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序号</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产品名称</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产品描述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数量</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4"/>
                <w:szCs w:val="24"/>
                <w:u w:val="none"/>
              </w:rPr>
            </w:pPr>
            <w:r>
              <w:rPr>
                <w:rFonts w:hint="eastAsia" w:ascii="微软雅黑" w:hAnsi="微软雅黑" w:eastAsia="微软雅黑" w:cs="微软雅黑"/>
                <w:b/>
                <w:bCs/>
                <w:i w:val="0"/>
                <w:iCs w:val="0"/>
                <w:color w:val="000000"/>
                <w:kern w:val="0"/>
                <w:sz w:val="24"/>
                <w:szCs w:val="24"/>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视频云存储数据存储节点</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1、视频设备接入模块：支持国标、Onvif协议等接入各类型的前端设备；</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2、支持人脸、车辆卡口设备接入以及结构化数据接入；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3、支持视频和图片的基础存储业务，包括录像计划，图片计划配置管理，包括视频流按通道和类型进行分类，并进行相应的索引创建等；</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4、支持流媒体动态负载均衡，弹性扩容，具备快速故障接管能力支持RTSP,HLS,FLV等流媒体协议；</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5、主处理器：不低于高性能六核处理器；</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6、控制器：单控制器；</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7、高速缓存：不低于16GB DDR4 主频2666MHz；</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8、电源冗余：1+1冗余电源；</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9、网络接口：不少于4个千兆数据电口；硬盘接口不少于48个；</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10、云存储系统支持保护域特性，允许不同保护域的故障域硬盘、节点或机架同时损坏。同时支持硬盘级、节点级、机架级3层保护域功能。</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11、一套云存储集群系统支持IPV6全栈单网架构，也支持IPV6/IPV4双栈双网架构。在双栈网络架构下同时支持IPV6、IPV4摄像头进行录像和卡口图片存储，系统对外同时提供IPV6、IPV4双栈网络服务。支持外部客户端、浏览器等通过IPV6、IPV4任意网络访问云存储。IPV6和IPV4数据写入和读取互通。云存储支持跨IPV6/IPV4网络配置网闸映射，当云存储集群为局域网时，通过网闸映射，外部也可以通过IPV6/IPV4访问。</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12、云管平台支持纳管和统一管理存储、计算、容器、虚拟机、网络资源，支持统一对接管理容器云、存储系统、数据库等系统和硬件资源。提供从多云资源、多虚拟数据中心资源的接入、使用，到多云资源规划、容器应用交付、云存储配置和部署、虚拟机配置和部署、运维监控、操作审计、租户隔离、访问控制等全生命周期管理。中心云统一对边缘节点进行资源纳管、远程监控、部署升级和数据传输。支持将业务系统和云管理平台集中管理，统一管控、实现运营联动。支持在云边协同场景下，中心云平台对边缘云平台的纳管、资源调度以及健康监控。</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7"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13、同一朵云存储集群支持扩容增加异构性能存储节点和管理服务器，覆盖不同CPU架构和不同型号，覆盖不同单路、双路CPU、不同操作系统。云存储集群在添加设备、数据存储、数据访问、数据转发等全链路上，支持多层服务级全局自动负载均衡，每台服务器针对链路上的每个服务均可以配置不同的能力值，每个层级上的各服务根据节点能力值和服务器硬件空闲资源，统一调度和管理，动态调整。</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14、支持与原有平台无缝对接；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15、要求承诺中标后 3 日内完成设备对接；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云数据库硬件</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1、双节点服务器</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2、每个节点配置不低于：CPU：Intel Xeon Silver 4214 × 2核数：12C × 2线程：24T × 2主频：2.20GHz；</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单节点内存不低于：16GB/DDR4 × 8；</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单节点网口不低于：4 × 1GE；</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单节点电源不低于：1 × 550W CRPS1+1冗余电源；</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云数据库软件数据量授权（5亿）</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1、系统容量：支持横向扩展，单套支撑5亿条数据量存储和分析，集群可支持PB级数据量的存储；</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2、数据均衡分布：支持多种业务数据存储在同一云数据库集群中，集群数据均衡；</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3、数据迁移：支持集群环境到集群环境的数据迁移；</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4、自定义函数：支持C、Java、R、Python、PL/pgSQL语言的自定义函数；</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5、分区自动管理：支持数据表分区自动管理,自动创建未来分区,自动删除过期分区；</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6、接口限流和熔断：支持接口服务的并发限流;支持当服务器CPU使用率或磁盘IO使用率达到预设阈值时,对接口服务进行熔断；</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自动巡检：支持配置巡检计划进行自动巡检;巡检项包括：数据量超过默认规格、预计使用天数、冷盘挂载情况、过期数据情况、MPP组件预警、ES组件运行详情、查询服务异常日志检测、各服务运行情况、系统负载情况；</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8、渐进式数据查询：支持对分区表进行自动指定时间范围查询或逐步渐进式查询；</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9、支持与原有平台无缝对接；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10、要求承诺中标后 3 日内完成设备对接；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安全数据交换网关服务器</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1、处理器不低于：1颗国产化X86 CPU，8核，2.8GHz；</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2、不低于配置32G内存（2根16GB DDR4 UDIMM 内存条）；</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3、不少于2个风扇模组；</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4、PCIe接口：不少于2×PCIE×8；</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安全数据交换网关_数据安全摆渡服务</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Style w:val="59"/>
                <w:lang w:val="en-US" w:eastAsia="zh-CN" w:bidi="ar"/>
              </w:rPr>
              <w:t>1、应用场景</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适用于数据安全交换平台标配授权模块</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2、视频专网的视图数据摆渡至公安网做视图应用的场景；</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3、数据摆渡支持类型：卡口设备、过车数据、车辆二次分析、人脸数据、结构化数据、RFID数据、MAC数据、人脸告警数据、车辆告警数据；</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4、功能规格</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实现多网域之间的视图数据和业务数据互联互通，为智能化应用提供数据传输管道。</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5、以下规格为或的关系：</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大小图数据摆渡不低于：支持总数250万条/天，或并发60条/S；</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小图模式摆渡不低于：支持总数1000万条/天，或并发250条/S；</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无图模式数据摆渡不低于：支持总数4000万条/天或并发1000条/S；</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图片摆渡模式配置：支持配套图片摆渡模式，分为大小图模式、小图模式和无图模式；</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车辆卡口平台服务器</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1.主处理器不低于：2颗intel X86 CPU，10核；</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2.内存不低于：64G内存；</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3.风扇不低于：2个热插拔风扇模组；</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4.网络接口：不低于共4个GE电口；</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车辆大数据平台_车辆基础应用</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1.实时卡口：支持实时查看过车抓拍图片和过车视频，支持展示实时过车抓拍图片的详细信息；</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2.过车查询条件：支持根据多种查询条件查询过车抓拍记录；</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3.查询条件包括：开始和结束时间、车牌号码、号牌种类、车牌颜色、抓拍地点、车辆类别、行驶方向、车身颜色、车道、车辆品牌、车速，支持无牌车查询，支持排除指定车牌</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4.过车查询结果展示：支持按视图、列表、地图模式展示查询结果；</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5.过车查询结果排序：支持对查询结果进行按时间正序、倒序排序；</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6.过车查询结果导出，支持对查询结果进行导出；</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7.过车轨迹排序：支持查询到的车辆的轨迹按时间正序、倒序排序；</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8.车牌布控：支持添加精确车牌号码布控；</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9.布控报警展示：支持展示布控报警的详细信息，包括：抓拍图片、报警信息、布控目标参考图片、布控信息；</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10.报警信息包括：车牌号码、号牌种类、抓拍时间、报警时间、报警地点、报警状态；</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11.布控信息包括：布控目标、布控时间、布控方式、布控人、布控原因、布控来源等；</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12.地图模式支持展示包括：车牌号码、抓拍时间、抓拍位置，按当前结果聚合在抓拍地点展示；</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13.车辆检索结果支持功能关联，包括：轨迹查询、地图定位、一键搜图、一键布控、图片下载、关联录像、图片增强和全屏，在查看图片详情时支持鼠标缩放和快捷键翻页；车辆检索结果支持导出到本地，支持导出所选结果、全部结果，支持导出记录和图片。</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14、支持与原有平台无缝对接；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15、要求承诺中标后 3 日内完成设备对接；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解析平台_视图解析中心</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1.支持人像、车辆、结构化、步态等解析任务下发、特征比对（1:1、1:N、N:N）、属性检索、人像等基础智能能力，覆盖人脸、人体、机动车、非机动车、步态等多目标；</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2.基于底层人像聚类技术和服务，将同一人员在不同时间、地点的抓拍人脸、人体记录聚合成一个人员档案,提供人脸、人体以图搜档，属性搜档，档案轨迹还原等能力，支撑上层应用平台的一人一档应用；</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3.根据用户配置的调度策略，逐级调用不同层级的常口库，最终确认人员身份信息；</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9</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视频图像信息库网关_视图数据汇聚共享服务</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1.视图库联网：</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①支持视频卡口、采集设备、采集系统、车道、视图库等管理；</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2.数据采集：</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①支持采集设备、采集系统、分析系统向视图库进行采集的视频图像信息的上传；</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3.数据级联：</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①支持按公安部GA/T1400标准协议接口接入物联感知数据，实现物联感知数据统一汇聚整合；</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②支持按公安部GA/T1400标准协议接口分发级联物联感知数据共享给上级视图库，实现物联感知数据统一汇聚整合；</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③ 支持通过GA/T1400协议标准接入数据后再完成数据打包，配合完成数据跨网摆渡；</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④支持以采集接口上报方式向上级视图库上报推送视图库对象数据；</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4.数据服务：</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① 支持以采集接口上报方式向上级视图库上报推送人视图库对象数据；</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② 支持上级视图库、应用平台向视图库进行视图对象属性组合查询、以图搜图、布控告警，支持对应跨级查询、跨级以图搜图、跨级布控告警和跨级订阅通知；；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5.支持上下级视图库联网状态、对接节点状态、联网传输速率通过可视化动态方式实时展示；</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6.支持统计并展示本级视图库接入下级数据量的数据报表，可按时间段、不同对接下级、数据类型等维度查询数据接入报表；</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支持统计并展示本级视图库转出给不同上级数据量的数据报表，可按时间段、不同对接下级、数据类型、消费队列消费数据量、上级拒收数据量、网络异常丢失量、内部服务异常丢失量、内部不规范校验丢失量、推送成功数据量等维度查询数据推送报表；</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10</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视频云通用服务器</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1.主处理器不低于：2颗intel X86 CPU，10核；</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2.内存不低于：64G内存；</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3.风扇不低于：2个热插拔风扇模组；</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4.网络接口：不低于共4个GE电口；</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11</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共享联网平台_视频云基础应用</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1、业务功能：支持视频、云台、录像、上墙、设备报警、智能报警（需配套智能前端）、视频分享等功能；</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2、管理功能：设备管理、组织管理、角色管理、部门管理、用户管理、录像计划、报警预案、级联管理等基础功能；</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3、平台运维功能：支持物理设备运维管理，服务运维管理，业务运维管理</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4、统一门户：统一鉴权、统一门户登录功；</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录像播放：支持H264、H265、SVAC等编码格式播放，支持播放叠加设备信息，包括日期、时间、星期，码流编码标准、码流分辨率和码流实时速率等，支持窗口预览下30秒、1分钟、2分钟、5分钟等多种可选时间范围的录像即时回放，时间进度条自由调整；</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视频预览：支持不少于4个预览业务视窗并行活动，支持1、4、6、8、9、16、20、25、36、64或自定义等多种视窗分割选择，预览画面可展示智能规则线，支持窗口预览无分割、1+3模式、1+5模式3种分割模式选择，支持在分割子画面拖移，实现视频局部放大的功能；</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视频轮训：支持即定分割，在当前选定通道下保存视图，启动恢复上次视图，支持窗口预览通道或所有通道等自定义收藏，预览过的通道可自动加入历史记录，支持通道自定义轮巡、收藏夹轮巡、视图轮巡，支持以30秒、1分钟、2分钟、5分钟等多种可选轮巡间隔；</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8、录像播放模式：支持录像播放、暂停或停止，回放时间精度可定位到秒，支持同步播放控制多通道录像，支持64倍、1/64倍、单帧的正倒放，正倒放切换画面流畅不跳帧；</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12</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共享联网平台_管理通道授权/路</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支持平台设备管理功能，含设备管理、通道管理、组织管理、设备权限管理等设备相关联的应用授权；</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2000</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6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13</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视频国标对接网关基础服务</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基于GB/T 28181等联网标准实现视频监控平台间的级联、互联功能，支持多平台多层次级联，实现平台之间的跨域互联互通与资源共享；</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6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14</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视频国标对接网关100路扩容授权</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基于GB/T 28181等联网标准实现视频监控平台间的级联、互联功能，支持多平台多层次级联，实现平台之间的跨域互联互通与资源共享、100路授权；</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24</w:t>
            </w:r>
          </w:p>
        </w:tc>
        <w:tc>
          <w:tcPr>
            <w:tcW w:w="7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15</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千兆交换机</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1.48个10/100/1000BASE-T以太网电接口；</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2.4个1000BASE-X以太网光接口；</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3.符合标准IEEE802.3、IEEE802.3u、IEEE802.3ab；</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4.工作模式：双工UART（Universal Asynchronous Receiver/Transmitter）；</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5.波特率：9600bit/s、19200bit/s、38400bit/s、57600bit/s、115200bit/s；</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6.内置单电源供电；</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7.平均无故障时间MTBF（年）39.26；</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8.业务口防雷规格：共模±6kV；</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9.工作温度： 0°C～50°C（0m～1800m海拔）；</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16</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校时服务器</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WEB管理：1、 WEB设置：NTP设置，网络设置 2、 NTP状态：NTP服务器和授时客户端的同步和时间偏差情况, GPS状态：包括GPS卫星数，服务器部署位置的经纬度和高度，卫星时间，服务器时间以及参考源的同步情况</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授时模式：支持NTP Peer Client/Server Broadcast Multicast</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卫星接收机：支持GPS、北斗二代双参考源</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高可靠性：双路220V冗余电源 支持双机热备 支持网卡绑定</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17</w:t>
            </w:r>
          </w:p>
        </w:tc>
        <w:tc>
          <w:tcPr>
            <w:tcW w:w="9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视频监控接入平台</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1、支持多平台多层次级联，跨域互联互通与资源共享；</w:t>
            </w:r>
          </w:p>
        </w:tc>
        <w:tc>
          <w:tcPr>
            <w:tcW w:w="7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w:t>
            </w:r>
          </w:p>
        </w:tc>
        <w:tc>
          <w:tcPr>
            <w:tcW w:w="7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2、支持联网标准协议GB/T 28181，具备符合上述协议的快速接入能力。</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3、符合GB/T 28181-2011/GB/T 28181-2016、公安机关视频监控系统联网标准符合性检测要求；</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4、支持平台联网管理基本功能，资源共享与同步、实时预览、云台控制、录像检索/回放/下载、设备控制、报警处理等；</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5、支持至少3级级联部署，最大可支持16个外域的接入；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6、项目部署中具备高度的开放性与兼容性，支持国内主流厂商视频监控系统的接入；</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9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20"/>
                <w:szCs w:val="20"/>
                <w:u w:val="none"/>
              </w:rPr>
            </w:pP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7、支持2万路视频级联和汇聚；</w:t>
            </w:r>
          </w:p>
        </w:tc>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c>
          <w:tcPr>
            <w:tcW w:w="7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18</w:t>
            </w:r>
          </w:p>
        </w:tc>
        <w:tc>
          <w:tcPr>
            <w:tcW w:w="9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监控杆件及基础</w:t>
            </w:r>
          </w:p>
        </w:tc>
        <w:tc>
          <w:tcPr>
            <w:tcW w:w="5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6*3蓝白监控杆 ，立杆口径（170-240）*5.75mm*6000mm横杆口径（100-140）*3.75mm*3000mm，法兰16*450*450，预埋件6-m24-1120，热镀锌喷塑</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7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bl>
    <w:p>
      <w:pPr>
        <w:numPr>
          <w:ilvl w:val="0"/>
          <w:numId w:val="0"/>
        </w:numPr>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注：所供产品按实际发生数量结算</w:t>
      </w:r>
    </w:p>
    <w:p>
      <w:pPr>
        <w:numPr>
          <w:ilvl w:val="0"/>
          <w:numId w:val="0"/>
        </w:numPr>
        <w:rPr>
          <w:rFonts w:hint="default"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二、商务条款：</w:t>
      </w:r>
    </w:p>
    <w:p>
      <w:pPr>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1.资金支付：合同中另行约定</w:t>
      </w:r>
    </w:p>
    <w:p>
      <w:pPr>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2.交货地点：梅河口市</w:t>
      </w:r>
      <w:r>
        <w:rPr>
          <w:rFonts w:hint="eastAsia" w:asciiTheme="minorEastAsia" w:hAnsiTheme="minorEastAsia" w:eastAsiaTheme="minorEastAsia" w:cstheme="minorEastAsia"/>
          <w:sz w:val="28"/>
          <w:szCs w:val="28"/>
          <w:highlight w:val="none"/>
          <w:lang w:val="en-US" w:eastAsia="zh-CN"/>
        </w:rPr>
        <w:t>公安局</w:t>
      </w:r>
    </w:p>
    <w:p>
      <w:pPr>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3.交货时间：合同签订后</w:t>
      </w:r>
      <w:r>
        <w:rPr>
          <w:rFonts w:hint="eastAsia" w:asciiTheme="minorEastAsia" w:hAnsiTheme="minorEastAsia" w:eastAsiaTheme="minorEastAsia" w:cstheme="minorEastAsia"/>
          <w:sz w:val="28"/>
          <w:szCs w:val="28"/>
          <w:highlight w:val="none"/>
          <w:lang w:val="en-US" w:eastAsia="zh-CN"/>
        </w:rPr>
        <w:t>5</w:t>
      </w:r>
      <w:r>
        <w:rPr>
          <w:rFonts w:hint="eastAsia" w:asciiTheme="minorEastAsia" w:hAnsiTheme="minorEastAsia" w:eastAsiaTheme="minorEastAsia" w:cstheme="minorEastAsia"/>
          <w:sz w:val="28"/>
          <w:szCs w:val="28"/>
          <w:highlight w:val="none"/>
        </w:rPr>
        <w:t>个工作日内完成供货安装及调试</w:t>
      </w:r>
    </w:p>
    <w:p>
      <w:pPr>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4.质 保 期：1年</w:t>
      </w:r>
    </w:p>
    <w:p>
      <w:pPr>
        <w:rPr>
          <w:rFonts w:hint="default"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5.平台对接:投标人须保证新投入使用的监控平台与公安局原有设备顺利对接，不能影响公安局原有设备使用。</w:t>
      </w:r>
    </w:p>
    <w:p>
      <w:pPr>
        <w:sectPr>
          <w:footerReference r:id="rId4" w:type="first"/>
          <w:footerReference r:id="rId3" w:type="default"/>
          <w:pgSz w:w="11907" w:h="16840"/>
          <w:pgMar w:top="1440" w:right="1803" w:bottom="1440" w:left="1803" w:header="851" w:footer="850" w:gutter="0"/>
          <w:pgNumType w:fmt="decimal" w:start="1"/>
          <w:cols w:space="720" w:num="1"/>
          <w:docGrid w:type="linesAndChars" w:linePitch="312" w:charSpace="-3473"/>
        </w:sectPr>
      </w:pPr>
      <w:r>
        <w:rPr>
          <w:rFonts w:hint="eastAsia" w:asciiTheme="minorEastAsia" w:hAnsiTheme="minorEastAsia" w:eastAsiaTheme="minorEastAsia" w:cstheme="minorEastAsia"/>
          <w:sz w:val="28"/>
          <w:szCs w:val="28"/>
          <w:highlight w:val="none"/>
          <w:lang w:val="en-US" w:eastAsia="zh-CN"/>
        </w:rPr>
        <w:t>6</w:t>
      </w:r>
      <w:r>
        <w:rPr>
          <w:rFonts w:hint="eastAsia" w:asciiTheme="minorEastAsia" w:hAnsiTheme="minorEastAsia" w:eastAsiaTheme="minorEastAsia" w:cstheme="minorEastAsia"/>
          <w:sz w:val="28"/>
          <w:szCs w:val="28"/>
          <w:highlight w:val="none"/>
        </w:rPr>
        <w:t>.中标服务费：参照计价格[2002]1980号《招标代理服务收费管理暂行办法》文件执行,</w:t>
      </w:r>
      <w:r>
        <w:rPr>
          <w:rFonts w:hint="eastAsia" w:asciiTheme="minorEastAsia" w:hAnsiTheme="minorEastAsia" w:eastAsiaTheme="minorEastAsia" w:cstheme="minorEastAsia"/>
          <w:sz w:val="28"/>
          <w:szCs w:val="28"/>
          <w:highlight w:val="none"/>
          <w:lang w:val="en-US" w:eastAsia="zh-CN"/>
        </w:rPr>
        <w:t>按中标价计算，</w:t>
      </w:r>
      <w:r>
        <w:rPr>
          <w:rFonts w:hint="eastAsia" w:asciiTheme="minorEastAsia" w:hAnsiTheme="minorEastAsia" w:eastAsiaTheme="minorEastAsia" w:cstheme="minorEastAsia"/>
          <w:sz w:val="28"/>
          <w:szCs w:val="28"/>
          <w:highlight w:val="none"/>
        </w:rPr>
        <w:t>实行市场调节价</w:t>
      </w:r>
      <w:r>
        <w:rPr>
          <w:rFonts w:hint="eastAsia" w:asciiTheme="minorEastAsia" w:hAnsiTheme="minorEastAsia" w:eastAsiaTheme="minorEastAsia" w:cstheme="minorEastAsia"/>
          <w:sz w:val="28"/>
          <w:szCs w:val="28"/>
          <w:highlight w:val="none"/>
          <w:lang w:eastAsia="zh-CN"/>
        </w:rPr>
        <w:t>，</w:t>
      </w:r>
      <w:r>
        <w:rPr>
          <w:rFonts w:hint="eastAsia" w:asciiTheme="minorEastAsia" w:hAnsiTheme="minorEastAsia" w:eastAsiaTheme="minorEastAsia" w:cstheme="minorEastAsia"/>
          <w:sz w:val="28"/>
          <w:szCs w:val="28"/>
          <w:highlight w:val="none"/>
        </w:rPr>
        <w:t>由中标人支付。</w:t>
      </w:r>
      <w:r>
        <w:rPr>
          <w:rFonts w:hint="eastAsia" w:asciiTheme="minorEastAsia" w:hAnsiTheme="minorEastAsia" w:eastAsiaTheme="minorEastAsia" w:cstheme="minorEastAsia"/>
          <w:b w:val="0"/>
          <w:bCs w:val="0"/>
          <w:color w:val="000000" w:themeColor="text1"/>
          <w:kern w:val="2"/>
          <w:sz w:val="28"/>
          <w:szCs w:val="28"/>
          <w:lang w:val="en-US" w:eastAsia="zh-CN" w:bidi="ar-SA"/>
        </w:rPr>
        <w:br w:type="page"/>
      </w:r>
    </w:p>
    <w:p>
      <w:pPr>
        <w:widowControl/>
        <w:jc w:val="center"/>
        <w:rPr>
          <w:rFonts w:ascii="宋体" w:hAnsi="宋体" w:eastAsia="方正小标宋简体" w:cs="宋体"/>
          <w:color w:val="000000" w:themeColor="text1"/>
          <w:kern w:val="0"/>
          <w:sz w:val="36"/>
          <w:szCs w:val="17"/>
        </w:rPr>
      </w:pPr>
      <w:r>
        <w:rPr>
          <w:rFonts w:hint="eastAsia"/>
          <w:b/>
          <w:bCs/>
          <w:color w:val="000000" w:themeColor="text1"/>
          <w:kern w:val="44"/>
          <w:sz w:val="36"/>
          <w:szCs w:val="36"/>
        </w:rPr>
        <w:t>第三章</w:t>
      </w:r>
      <w:r>
        <w:rPr>
          <w:b/>
          <w:bCs/>
          <w:color w:val="000000" w:themeColor="text1"/>
          <w:kern w:val="44"/>
          <w:sz w:val="36"/>
          <w:szCs w:val="36"/>
        </w:rPr>
        <w:t xml:space="preserve">  </w:t>
      </w:r>
      <w:r>
        <w:rPr>
          <w:rFonts w:hint="eastAsia"/>
          <w:b/>
          <w:bCs/>
          <w:color w:val="000000" w:themeColor="text1"/>
          <w:kern w:val="44"/>
          <w:sz w:val="36"/>
          <w:szCs w:val="36"/>
        </w:rPr>
        <w:t>政府采购政策</w:t>
      </w:r>
    </w:p>
    <w:p>
      <w:pPr>
        <w:widowControl/>
        <w:rPr>
          <w:rFonts w:ascii="宋体" w:hAnsi="宋体" w:eastAsia="仿宋" w:cs="宋体"/>
          <w:color w:val="000000" w:themeColor="text1"/>
          <w:kern w:val="0"/>
          <w:sz w:val="32"/>
          <w:szCs w:val="17"/>
        </w:rPr>
      </w:pP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本项目需要落实的政府采购政策包括：</w:t>
      </w:r>
    </w:p>
    <w:p>
      <w:pPr>
        <w:widowControl/>
        <w:rPr>
          <w:rFonts w:ascii="宋体" w:hAnsi="宋体" w:cs="宋体"/>
          <w:b/>
          <w:color w:val="000000" w:themeColor="text1"/>
          <w:kern w:val="0"/>
          <w:sz w:val="24"/>
        </w:rPr>
      </w:pPr>
      <w:r>
        <w:rPr>
          <w:rFonts w:hint="eastAsia" w:ascii="宋体" w:hAnsi="宋体" w:cs="宋体"/>
          <w:b/>
          <w:color w:val="000000" w:themeColor="text1"/>
          <w:kern w:val="0"/>
          <w:sz w:val="24"/>
        </w:rPr>
        <w:t>一、促进中小企业发展政策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财政部 工业和信息化部《政府采购促进中小企业发展管理办法》（财库﹝2020﹞46号）。</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（二）中小企业的认定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1.</w:t>
      </w:r>
      <w:r>
        <w:rPr>
          <w:rFonts w:hint="eastAsia" w:ascii="宋体" w:hAnsi="宋体" w:cs="宋体"/>
          <w:color w:val="000000" w:themeColor="text1"/>
          <w:sz w:val="24"/>
        </w:rPr>
        <w:t>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2.</w:t>
      </w:r>
      <w:r>
        <w:rPr>
          <w:rFonts w:hint="eastAsia" w:ascii="宋体" w:hAnsi="宋体" w:cs="宋体"/>
          <w:color w:val="000000" w:themeColor="text1"/>
          <w:sz w:val="24"/>
        </w:rPr>
        <w:t>符合中小企业划分标准的个体工商户，在政府采购活动中视同中小企业。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3.</w:t>
      </w:r>
      <w:r>
        <w:rPr>
          <w:rFonts w:hint="eastAsia" w:ascii="宋体" w:hAnsi="宋体" w:cs="宋体"/>
          <w:color w:val="000000" w:themeColor="text1"/>
          <w:sz w:val="24"/>
        </w:rPr>
        <w:t>以联合体形式参加政府采购活动，联合体各方均为中小企业的，联合体视同中小企业。其中，联合体各方均为小微企业的，联合体视同小微企业。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（三）中小企业需提供的证明材料</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中小企业参加政府采购活动，应当出具本采购文件规定的《中小企业声明函》，</w:t>
      </w:r>
    </w:p>
    <w:p>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否则不得享受相关中小企业扶持政策。任何单位和个人不得要求供应商提供《中小企业声明函》之外的中小企业身份证明文件。</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（四）中小企业扶持政策享受情形</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在政府采购活动中，供应商提供的货物、工程或者服务符合下列情形的，享受相</w:t>
      </w:r>
    </w:p>
    <w:p>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关中小企业扶持政策：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1.</w:t>
      </w:r>
      <w:r>
        <w:rPr>
          <w:rFonts w:hint="eastAsia" w:ascii="宋体" w:hAnsi="宋体" w:cs="宋体"/>
          <w:color w:val="000000" w:themeColor="text1"/>
          <w:sz w:val="24"/>
        </w:rPr>
        <w:t>在货物采购项目中，货物由中小企业制造，即货物由中小企业生产且使用该</w:t>
      </w:r>
    </w:p>
    <w:p>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中小企业商号或者注册商标；</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2.</w:t>
      </w:r>
      <w:r>
        <w:rPr>
          <w:rFonts w:hint="eastAsia" w:ascii="宋体" w:hAnsi="宋体" w:cs="宋体"/>
          <w:color w:val="000000" w:themeColor="text1"/>
          <w:sz w:val="24"/>
        </w:rPr>
        <w:t>在工程采购项目中，工程由中小企业承建，即工程施工单位为中小企业；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lang w:val="en-US" w:eastAsia="zh-CN"/>
        </w:rPr>
        <w:t>3.</w:t>
      </w:r>
      <w:r>
        <w:rPr>
          <w:rFonts w:hint="eastAsia" w:ascii="宋体" w:hAnsi="宋体" w:cs="宋体"/>
          <w:color w:val="000000" w:themeColor="text1"/>
          <w:sz w:val="24"/>
        </w:rPr>
        <w:t>在服务采购项目中，服务由中小企业承接，即提供服务的人员为中小企业依</w:t>
      </w:r>
    </w:p>
    <w:p>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照《中华人民共和国劳动合同法》订立劳动合同的从业人员。</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sz w:val="24"/>
        </w:rPr>
        <w:t>在货物采购项目中，供应商提供的货物既有中小企业制造货物，也有大型企业制</w:t>
      </w:r>
    </w:p>
    <w:p>
      <w:pPr>
        <w:tabs>
          <w:tab w:val="left" w:pos="3570"/>
        </w:tabs>
        <w:adjustRightInd w:val="0"/>
        <w:snapToGrid w:val="0"/>
        <w:rPr>
          <w:rFonts w:ascii="宋体" w:hAnsi="宋体" w:cs="宋体"/>
          <w:color w:val="000000" w:themeColor="text1"/>
          <w:sz w:val="24"/>
        </w:rPr>
      </w:pPr>
      <w:r>
        <w:rPr>
          <w:rFonts w:hint="eastAsia" w:ascii="宋体" w:hAnsi="宋体" w:cs="宋体"/>
          <w:color w:val="000000" w:themeColor="text1"/>
          <w:sz w:val="24"/>
        </w:rPr>
        <w:t>造货物的，不享受中小企业扶持政策。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（五）中小企业扶持政策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hint="eastAsia"/>
          <w:color w:val="000000" w:themeColor="text1"/>
          <w:sz w:val="24"/>
        </w:rPr>
      </w:pPr>
      <w:r>
        <w:rPr>
          <w:color w:val="000000" w:themeColor="text1"/>
          <w:sz w:val="24"/>
        </w:rPr>
        <w:t>1</w:t>
      </w:r>
      <w:r>
        <w:rPr>
          <w:rFonts w:hint="eastAsia"/>
          <w:color w:val="000000" w:themeColor="text1"/>
          <w:sz w:val="24"/>
          <w:lang w:val="en-US" w:eastAsia="zh-CN"/>
        </w:rPr>
        <w:t>.</w:t>
      </w:r>
      <w:r>
        <w:rPr>
          <w:rFonts w:hint="eastAsia"/>
          <w:color w:val="000000" w:themeColor="text1"/>
          <w:sz w:val="24"/>
        </w:rPr>
        <w:t>对于非专门面向中小企业采购的采购包，应当对符合本章规定的小微企业报价给予</w:t>
      </w:r>
      <w:r>
        <w:rPr>
          <w:rFonts w:hint="eastAsia"/>
          <w:color w:val="000000" w:themeColor="text1"/>
          <w:sz w:val="24"/>
          <w:lang w:val="en-US" w:eastAsia="zh-CN"/>
        </w:rPr>
        <w:t>10%</w:t>
      </w:r>
      <w:r>
        <w:rPr>
          <w:rFonts w:hint="eastAsia"/>
          <w:color w:val="000000" w:themeColor="text1"/>
          <w:sz w:val="24"/>
        </w:rPr>
        <w:t>的扣除，用扣除后的价格参加评审。</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2</w:t>
      </w:r>
      <w:r>
        <w:rPr>
          <w:rFonts w:hint="eastAsia"/>
          <w:color w:val="000000" w:themeColor="text1"/>
          <w:sz w:val="24"/>
          <w:lang w:val="en-US" w:eastAsia="zh-CN"/>
        </w:rPr>
        <w:t>.</w:t>
      </w:r>
      <w:r>
        <w:rPr>
          <w:rFonts w:hint="eastAsia"/>
          <w:color w:val="000000" w:themeColor="text1"/>
          <w:sz w:val="24"/>
        </w:rPr>
        <w:t>接受大中型企业与小微企业组成联合体或者允许大中型企业向一家或者多家小微企业分包的采购项目，对于联合协议或者分包意向协议约定小微企业的合同份额占到合同总金额</w:t>
      </w:r>
      <w:r>
        <w:rPr>
          <w:rFonts w:hint="eastAsia"/>
          <w:color w:val="000000" w:themeColor="text1"/>
          <w:sz w:val="24"/>
          <w:lang w:val="en-US" w:eastAsia="zh-CN"/>
        </w:rPr>
        <w:t>3</w:t>
      </w:r>
      <w:r>
        <w:rPr>
          <w:color w:val="000000" w:themeColor="text1"/>
          <w:sz w:val="24"/>
          <w:highlight w:val="none"/>
        </w:rPr>
        <w:t>0%</w:t>
      </w:r>
      <w:r>
        <w:rPr>
          <w:rFonts w:hint="eastAsia"/>
          <w:color w:val="000000" w:themeColor="text1"/>
          <w:sz w:val="24"/>
        </w:rPr>
        <w:t>以上的，应当对联合体或者大中型企业的报价给予</w:t>
      </w:r>
      <w:r>
        <w:rPr>
          <w:rFonts w:hint="eastAsia"/>
          <w:color w:val="000000" w:themeColor="text1"/>
          <w:sz w:val="24"/>
          <w:lang w:val="en-US" w:eastAsia="zh-CN"/>
        </w:rPr>
        <w:t>4</w:t>
      </w:r>
      <w:r>
        <w:rPr>
          <w:color w:val="000000" w:themeColor="text1"/>
          <w:sz w:val="24"/>
        </w:rPr>
        <w:t>%</w:t>
      </w:r>
      <w:r>
        <w:rPr>
          <w:rFonts w:hint="eastAsia"/>
          <w:color w:val="000000" w:themeColor="text1"/>
          <w:sz w:val="24"/>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3</w:t>
      </w:r>
      <w:r>
        <w:rPr>
          <w:rFonts w:hint="eastAsia"/>
          <w:color w:val="000000" w:themeColor="text1"/>
          <w:sz w:val="24"/>
          <w:lang w:val="en-US" w:eastAsia="zh-CN"/>
        </w:rPr>
        <w:t>.</w:t>
      </w:r>
      <w:r>
        <w:rPr>
          <w:rFonts w:hint="eastAsia"/>
          <w:color w:val="000000" w:themeColor="text1"/>
          <w:sz w:val="24"/>
        </w:rPr>
        <w:t>价格扣除比例对小型企业和微型企业同等对待，不作区分。</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（六）合同分包要求</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1</w:t>
      </w:r>
      <w:r>
        <w:rPr>
          <w:rFonts w:hint="eastAsia"/>
          <w:color w:val="000000" w:themeColor="text1"/>
          <w:sz w:val="24"/>
          <w:lang w:val="en-US" w:eastAsia="zh-CN"/>
        </w:rPr>
        <w:t>.</w:t>
      </w:r>
      <w:r>
        <w:rPr>
          <w:rFonts w:hint="eastAsia"/>
          <w:color w:val="000000" w:themeColor="text1"/>
          <w:sz w:val="24"/>
        </w:rPr>
        <w:t>享受扶持政策获得政府采购合同的，小微企业不得将合同分包给大中型企业，中型企业不得将合同分包给大型企业。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color w:val="000000" w:themeColor="text1"/>
          <w:sz w:val="24"/>
        </w:rPr>
        <w:t>2</w:t>
      </w:r>
      <w:r>
        <w:rPr>
          <w:rFonts w:hint="eastAsia"/>
          <w:color w:val="000000" w:themeColor="text1"/>
          <w:sz w:val="24"/>
          <w:lang w:val="en-US" w:eastAsia="zh-CN"/>
        </w:rPr>
        <w:t>.</w:t>
      </w:r>
      <w:r>
        <w:rPr>
          <w:rFonts w:hint="eastAsia"/>
          <w:color w:val="000000" w:themeColor="text1"/>
          <w:sz w:val="24"/>
        </w:rPr>
        <w:t>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（七）法律责任</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sz w:val="24"/>
        </w:rPr>
      </w:pPr>
      <w:r>
        <w:rPr>
          <w:rFonts w:hint="eastAsia"/>
          <w:color w:val="000000" w:themeColor="text1"/>
          <w:sz w:val="24"/>
        </w:rPr>
        <w:t>供应商按照本采购文件规定提供声明函内容不实的，属于提供虚假材料谋取中标、成交，依照《中华人民共和国政府采购法》等国家有关规定追究相应责任。</w:t>
      </w:r>
    </w:p>
    <w:p>
      <w:pPr>
        <w:rPr>
          <w:b/>
          <w:bCs/>
          <w:color w:val="000000" w:themeColor="text1"/>
          <w:sz w:val="24"/>
        </w:rPr>
      </w:pPr>
    </w:p>
    <w:p>
      <w:pPr>
        <w:rPr>
          <w:b/>
          <w:bCs/>
          <w:color w:val="000000" w:themeColor="text1"/>
          <w:sz w:val="24"/>
        </w:rPr>
      </w:pPr>
      <w:r>
        <w:rPr>
          <w:rFonts w:hint="eastAsia"/>
          <w:b/>
          <w:bCs/>
          <w:color w:val="000000" w:themeColor="text1"/>
          <w:sz w:val="24"/>
        </w:rPr>
        <w:t>二、支持监狱企业发展政策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财政部 司法部《关于政府采购支持监狱企业发展有关问题的通知》（财库〔2014〕68号）。</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（二）监狱企业的认定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（三）监狱企业需提供的证明材料</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监狱企业参加政府采购活动时，应当提供由省级以上监狱管理局、戒毒管理局（含新疆生产建设兵团）出具的属于监狱企业的证明文件。</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（四）监狱企业支持政策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在政府采购活动中，监狱企业视同小型、微型企业，享受政府采购促进中小企业发展的政府采购政策。向监狱企业采购的金额，计入面向中小企业采购的统计数据。监狱企业属于小型、微型企业的，不重复享受政策。</w:t>
      </w:r>
    </w:p>
    <w:p>
      <w:pPr>
        <w:widowControl/>
        <w:ind w:firstLine="448" w:firstLineChars="200"/>
        <w:jc w:val="left"/>
        <w:rPr>
          <w:rFonts w:ascii="宋体" w:hAnsi="宋体" w:cs="宋体"/>
          <w:color w:val="000000" w:themeColor="text1"/>
          <w:kern w:val="0"/>
          <w:sz w:val="24"/>
        </w:rPr>
      </w:pPr>
    </w:p>
    <w:p>
      <w:pPr>
        <w:widowControl/>
        <w:rPr>
          <w:rFonts w:ascii="宋体" w:hAnsi="宋体" w:cs="宋体"/>
          <w:b/>
          <w:color w:val="000000" w:themeColor="text1"/>
          <w:kern w:val="0"/>
          <w:sz w:val="24"/>
        </w:rPr>
      </w:pPr>
      <w:r>
        <w:rPr>
          <w:rFonts w:hint="eastAsia" w:ascii="宋体" w:hAnsi="宋体" w:cs="宋体"/>
          <w:b/>
          <w:color w:val="000000" w:themeColor="text1"/>
          <w:kern w:val="0"/>
          <w:sz w:val="24"/>
        </w:rPr>
        <w:t>三、支持残疾人福利性单位发展政策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color w:val="000000" w:themeColor="text1"/>
          <w:kern w:val="0"/>
          <w:sz w:val="24"/>
        </w:rPr>
        <w:t>财政部 民政部 中国残疾人联合会《关于促进残疾人就业政府采购政策的通知》（财库[2017]141号）。</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（二）残疾人福利性单位的认定</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享受政府采购支持政策的残疾人福利性单位应当同时满足以下条件：</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1</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安置的残疾人占本单位在职职工人数的比例不低于25%(含25%)，并且安置的残疾人人数不少于10人(含10人)；</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2</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依法与安置的每位残疾人签订了一年以上(含一年)的劳动合同或服务协议；</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3</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为安置的每位残疾人按月足额缴纳了基本养老保险、基本医疗保险、失业保险、工伤保险和生育保险等社会保险费；</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4</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通过银行等金融机构向安置的每位残疾人，按月支付了不低于单位所在区县适用的经省级人民政府批准的月最低工资标准的工资；</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5</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提供本单位制造的货物、承担的工程或者服务(以下简称产品)，或者提供其他残疾人福利性单位制造的货物(不包括使用非残疾人福利性单位注册商标的货物)。</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（三）残疾人福利性单位需提供的证明材料</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sz w:val="24"/>
        </w:rPr>
      </w:pPr>
      <w:r>
        <w:rPr>
          <w:rFonts w:hint="eastAsia" w:ascii="宋体" w:hAnsi="宋体" w:cs="宋体"/>
          <w:color w:val="000000" w:themeColor="text1"/>
          <w:kern w:val="0"/>
          <w:sz w:val="24"/>
        </w:rPr>
        <w:t>符合条件的残疾人福利性单位在参加政府采购活动时，应当出具本采购文件规定的《残疾人福利性单位声明函》，并对声明的真实性负责。</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color w:val="000000" w:themeColor="text1"/>
          <w:kern w:val="0"/>
          <w:sz w:val="24"/>
        </w:rPr>
      </w:pPr>
      <w:r>
        <w:rPr>
          <w:rFonts w:hint="eastAsia" w:ascii="宋体" w:hAnsi="宋体" w:cs="宋体"/>
          <w:b/>
          <w:color w:val="000000" w:themeColor="text1"/>
          <w:kern w:val="0"/>
          <w:sz w:val="24"/>
        </w:rPr>
        <w:t>（四）残疾人福利性单位支持政策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（五）法律责任</w:t>
      </w:r>
    </w:p>
    <w:p>
      <w:pPr>
        <w:widowControl/>
        <w:ind w:firstLine="448" w:firstLineChars="200"/>
        <w:jc w:val="left"/>
        <w:rPr>
          <w:rFonts w:ascii="宋体" w:hAnsi="宋体" w:cs="宋体"/>
          <w:color w:val="000000" w:themeColor="text1"/>
          <w:kern w:val="0"/>
          <w:sz w:val="24"/>
        </w:rPr>
      </w:pPr>
      <w:r>
        <w:rPr>
          <w:rFonts w:hint="eastAsia" w:ascii="宋体" w:hAnsi="宋体" w:cs="宋体"/>
          <w:color w:val="000000" w:themeColor="text1"/>
          <w:kern w:val="0"/>
          <w:sz w:val="24"/>
        </w:rPr>
        <w:t>供应商按照本采购文件规定提供声明函内容不实的，属于提供虚假材料谋取中标、成交，依照《中华人民共和国政府采购法》等国家有关规定追究相应责任。</w:t>
      </w:r>
    </w:p>
    <w:p>
      <w:pPr>
        <w:widowControl/>
        <w:ind w:firstLine="448" w:firstLineChars="200"/>
        <w:jc w:val="left"/>
        <w:rPr>
          <w:rFonts w:ascii="宋体" w:hAnsi="宋体" w:cs="宋体"/>
          <w:color w:val="000000" w:themeColor="text1"/>
          <w:kern w:val="0"/>
          <w:sz w:val="24"/>
        </w:rPr>
      </w:pPr>
    </w:p>
    <w:p>
      <w:pPr>
        <w:widowControl/>
        <w:jc w:val="left"/>
        <w:rPr>
          <w:rFonts w:ascii="宋体" w:hAnsi="宋体" w:cs="宋体"/>
          <w:b/>
          <w:bCs/>
          <w:color w:val="000000" w:themeColor="text1"/>
          <w:kern w:val="0"/>
          <w:sz w:val="24"/>
        </w:rPr>
      </w:pPr>
      <w:r>
        <w:rPr>
          <w:rFonts w:hint="eastAsia" w:ascii="宋体" w:hAnsi="宋体" w:cs="宋体"/>
          <w:b/>
          <w:bCs/>
          <w:color w:val="000000" w:themeColor="text1"/>
          <w:kern w:val="0"/>
          <w:sz w:val="24"/>
        </w:rPr>
        <w:t>四、强制、优先采购节能产品、环境标志产品政策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（一）政策依据</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1</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财政部发展改革委 生态环境部 市场监管总局《关于调整优化节能产品、环境标志产品政府采购执行机制的通知》（财库〔2019〕9号）。</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2</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财政部 生态环境部《关于印发环境标志产品政府采购品目清单的通知》（财库〔2019〕18号）。</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3</w:t>
      </w:r>
      <w:r>
        <w:rPr>
          <w:rFonts w:hint="eastAsia" w:ascii="宋体" w:hAnsi="宋体" w:cs="宋体"/>
          <w:color w:val="000000" w:themeColor="text1"/>
          <w:kern w:val="0"/>
          <w:sz w:val="24"/>
          <w:lang w:val="en-US" w:eastAsia="zh-CN"/>
        </w:rPr>
        <w:t>.</w:t>
      </w:r>
      <w:r>
        <w:rPr>
          <w:rFonts w:hint="eastAsia" w:ascii="宋体" w:hAnsi="宋体" w:cs="宋体"/>
          <w:color w:val="000000" w:themeColor="text1"/>
          <w:kern w:val="0"/>
          <w:sz w:val="24"/>
        </w:rPr>
        <w:t>财政部 发展改革委《关于印发节能产品政府采购品目清单的通知》（财库〔2019〕19号）。</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（二）节能产品、环境标志产品的品目</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政府采购节能产品、环境标志产品实施品目清单管理，详见《节能产品政府采购品目清单》、《环境标志产品政府采购品目清单》。</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（三）节能产品、环境标志产品需提供的证明材料</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hint="eastAsia" w:ascii="宋体" w:hAnsi="宋体" w:cs="宋体"/>
          <w:color w:val="000000" w:themeColor="text1"/>
          <w:kern w:val="0"/>
          <w:sz w:val="24"/>
        </w:rPr>
      </w:pPr>
      <w:r>
        <w:rPr>
          <w:rFonts w:hint="eastAsia" w:ascii="宋体" w:hAnsi="宋体" w:cs="宋体"/>
          <w:color w:val="000000" w:themeColor="text1"/>
          <w:kern w:val="0"/>
          <w:sz w:val="24"/>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b/>
          <w:bCs/>
          <w:color w:val="000000" w:themeColor="text1"/>
          <w:kern w:val="0"/>
          <w:sz w:val="24"/>
        </w:rPr>
      </w:pPr>
      <w:r>
        <w:rPr>
          <w:rFonts w:hint="eastAsia" w:ascii="宋体" w:hAnsi="宋体" w:cs="宋体"/>
          <w:b/>
          <w:bCs/>
          <w:color w:val="000000" w:themeColor="text1"/>
          <w:kern w:val="0"/>
          <w:sz w:val="24"/>
        </w:rPr>
        <w:t>（四）节能产品、环境标志产品采购政策</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rFonts w:ascii="宋体" w:hAnsi="宋体" w:cs="宋体"/>
          <w:color w:val="000000" w:themeColor="text1"/>
          <w:kern w:val="0"/>
          <w:sz w:val="24"/>
        </w:rPr>
      </w:pPr>
      <w:r>
        <w:rPr>
          <w:rFonts w:hint="eastAsia" w:ascii="宋体" w:hAnsi="宋体" w:cs="宋体"/>
          <w:color w:val="000000" w:themeColor="text1"/>
          <w:kern w:val="0"/>
          <w:sz w:val="24"/>
        </w:rPr>
        <w:t>采购人拟采购的产品属于品目清单范围，且属于强制采购品目的，实行强制采购。本采购文件第二章要求具有强制采购认证证书的产品，供应商必须在《节能产品、环境标志产品强制采购认证证书一览表》中，填写所投产品获得的、有效的认证证书相关信息，并提供对应的认证证书扫描件，否则投标、响应无效。</w:t>
      </w:r>
    </w:p>
    <w:p>
      <w:pPr>
        <w:keepNext w:val="0"/>
        <w:keepLines w:val="0"/>
        <w:pageBreakBefore w:val="0"/>
        <w:widowControl w:val="0"/>
        <w:tabs>
          <w:tab w:val="left" w:pos="3570"/>
        </w:tabs>
        <w:kinsoku/>
        <w:wordWrap/>
        <w:overflowPunct/>
        <w:topLinePunct w:val="0"/>
        <w:autoSpaceDE/>
        <w:autoSpaceDN/>
        <w:bidi w:val="0"/>
        <w:adjustRightInd w:val="0"/>
        <w:snapToGrid w:val="0"/>
        <w:ind w:left="0" w:leftChars="0" w:firstLine="448" w:firstLineChars="200"/>
        <w:textAlignment w:val="auto"/>
        <w:rPr>
          <w:color w:val="000000" w:themeColor="text1"/>
        </w:rPr>
      </w:pPr>
      <w:r>
        <w:rPr>
          <w:rFonts w:hint="eastAsia" w:ascii="宋体" w:hAnsi="宋体" w:cs="宋体"/>
          <w:color w:val="000000" w:themeColor="text1"/>
          <w:kern w:val="0"/>
          <w:sz w:val="24"/>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第五章。</w:t>
      </w:r>
    </w:p>
    <w:p>
      <w:pPr>
        <w:widowControl/>
        <w:jc w:val="left"/>
        <w:rPr>
          <w:rStyle w:val="20"/>
          <w:color w:val="000000" w:themeColor="text1"/>
          <w:kern w:val="44"/>
          <w:sz w:val="36"/>
          <w:szCs w:val="36"/>
        </w:rPr>
      </w:pPr>
      <w:r>
        <w:rPr>
          <w:rStyle w:val="20"/>
          <w:b w:val="0"/>
          <w:bCs w:val="0"/>
          <w:color w:val="000000" w:themeColor="text1"/>
          <w:sz w:val="36"/>
          <w:szCs w:val="36"/>
        </w:rPr>
        <w:br w:type="page"/>
      </w:r>
    </w:p>
    <w:p>
      <w:pPr>
        <w:pStyle w:val="2"/>
        <w:ind w:firstLine="1720" w:firstLineChars="500"/>
        <w:rPr>
          <w:rStyle w:val="20"/>
          <w:b/>
          <w:bCs/>
          <w:color w:val="000000" w:themeColor="text1"/>
          <w:sz w:val="36"/>
          <w:szCs w:val="36"/>
        </w:rPr>
      </w:pPr>
      <w:r>
        <w:rPr>
          <w:rStyle w:val="20"/>
          <w:rFonts w:hint="eastAsia"/>
          <w:b/>
          <w:bCs/>
          <w:color w:val="000000" w:themeColor="text1"/>
          <w:sz w:val="36"/>
          <w:szCs w:val="36"/>
        </w:rPr>
        <w:t>第四章  资格审查方法与标准</w:t>
      </w:r>
    </w:p>
    <w:p>
      <w:pPr>
        <w:pStyle w:val="33"/>
        <w:shd w:val="clear" w:color="auto" w:fill="FFFFFF"/>
        <w:spacing w:beforeAutospacing="0" w:afterAutospacing="0"/>
        <w:ind w:firstLine="568" w:firstLineChars="200"/>
        <w:jc w:val="both"/>
        <w:rPr>
          <w:color w:val="000000" w:themeColor="text1"/>
          <w:szCs w:val="21"/>
        </w:rPr>
      </w:pPr>
      <w:r>
        <w:rPr>
          <w:rFonts w:hint="eastAsia" w:ascii="黑体" w:hAnsi="黑体" w:eastAsia="黑体" w:cs="黑体"/>
          <w:color w:val="000000" w:themeColor="text1"/>
          <w:sz w:val="30"/>
          <w:szCs w:val="30"/>
        </w:rPr>
        <w:t>一、资格审查方法</w:t>
      </w:r>
    </w:p>
    <w:p>
      <w:pPr>
        <w:pStyle w:val="33"/>
        <w:shd w:val="clear" w:color="auto" w:fill="FFFFFF"/>
        <w:spacing w:beforeAutospacing="0" w:afterAutospacing="0"/>
        <w:ind w:firstLine="448" w:firstLineChars="200"/>
        <w:jc w:val="both"/>
        <w:rPr>
          <w:bCs/>
          <w:color w:val="000000" w:themeColor="text1"/>
          <w:szCs w:val="21"/>
        </w:rPr>
      </w:pPr>
      <w:r>
        <w:rPr>
          <w:rFonts w:hint="eastAsia"/>
          <w:bCs/>
          <w:color w:val="000000" w:themeColor="text1"/>
          <w:szCs w:val="21"/>
        </w:rPr>
        <w:t>根据采购人与采购代理机构签订的</w:t>
      </w:r>
      <w:r>
        <w:rPr>
          <w:rFonts w:hint="eastAsia"/>
          <w:bCs/>
          <w:color w:val="000000" w:themeColor="text1"/>
          <w:szCs w:val="21"/>
          <w:lang w:val="en-US" w:eastAsia="zh-CN"/>
        </w:rPr>
        <w:t>委托</w:t>
      </w:r>
      <w:r>
        <w:rPr>
          <w:rFonts w:hint="eastAsia"/>
          <w:bCs/>
          <w:color w:val="000000" w:themeColor="text1"/>
          <w:szCs w:val="21"/>
          <w:u w:val="none"/>
          <w:lang w:val="en-US" w:eastAsia="zh-CN"/>
        </w:rPr>
        <w:t>代理协议</w:t>
      </w:r>
      <w:r>
        <w:rPr>
          <w:rFonts w:hint="eastAsia"/>
          <w:bCs/>
          <w:color w:val="000000" w:themeColor="text1"/>
          <w:szCs w:val="21"/>
        </w:rPr>
        <w:t>有关约定，本项目</w:t>
      </w:r>
      <w:r>
        <w:rPr>
          <w:rFonts w:hint="eastAsia"/>
          <w:bCs/>
          <w:color w:val="000000" w:themeColor="text1"/>
          <w:szCs w:val="21"/>
          <w:lang w:val="en-US" w:eastAsia="zh-CN"/>
        </w:rPr>
        <w:t>采购人或采购代理机构</w:t>
      </w:r>
      <w:r>
        <w:rPr>
          <w:rFonts w:hint="eastAsia"/>
          <w:bCs/>
          <w:color w:val="000000" w:themeColor="text1"/>
          <w:szCs w:val="21"/>
        </w:rPr>
        <w:t>会依法对</w:t>
      </w:r>
      <w:r>
        <w:rPr>
          <w:rFonts w:hint="eastAsia"/>
          <w:bCs/>
          <w:color w:val="000000" w:themeColor="text1"/>
          <w:szCs w:val="21"/>
          <w:lang w:eastAsia="zh-CN"/>
        </w:rPr>
        <w:t>供应商</w:t>
      </w:r>
      <w:r>
        <w:rPr>
          <w:rFonts w:hint="eastAsia"/>
          <w:bCs/>
          <w:color w:val="000000" w:themeColor="text1"/>
          <w:szCs w:val="21"/>
        </w:rPr>
        <w:t>的资格进行审查。资格审查不合格的</w:t>
      </w:r>
      <w:r>
        <w:rPr>
          <w:rFonts w:hint="eastAsia"/>
          <w:bCs/>
          <w:color w:val="000000" w:themeColor="text1"/>
          <w:szCs w:val="21"/>
          <w:lang w:eastAsia="zh-CN"/>
        </w:rPr>
        <w:t>供应商</w:t>
      </w:r>
      <w:r>
        <w:rPr>
          <w:rFonts w:hint="eastAsia"/>
          <w:bCs/>
          <w:color w:val="000000" w:themeColor="text1"/>
          <w:szCs w:val="21"/>
        </w:rPr>
        <w:t>，投标无效；资格审查合格</w:t>
      </w:r>
      <w:r>
        <w:rPr>
          <w:rFonts w:hint="eastAsia"/>
          <w:bCs/>
          <w:color w:val="000000" w:themeColor="text1"/>
          <w:szCs w:val="21"/>
          <w:lang w:eastAsia="zh-CN"/>
        </w:rPr>
        <w:t>供应商</w:t>
      </w:r>
      <w:r>
        <w:rPr>
          <w:rFonts w:hint="eastAsia"/>
          <w:bCs/>
          <w:color w:val="000000" w:themeColor="text1"/>
          <w:szCs w:val="21"/>
        </w:rPr>
        <w:t>不足3家的，不得评标。</w:t>
      </w:r>
    </w:p>
    <w:p>
      <w:pPr>
        <w:pStyle w:val="33"/>
        <w:shd w:val="clear" w:color="auto" w:fill="FFFFFF"/>
        <w:spacing w:beforeAutospacing="0" w:afterAutospacing="0"/>
        <w:ind w:firstLine="568" w:firstLineChars="200"/>
        <w:jc w:val="both"/>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二、资格审查标准</w:t>
      </w:r>
    </w:p>
    <w:tbl>
      <w:tblPr>
        <w:tblStyle w:val="18"/>
        <w:tblW w:w="0" w:type="auto"/>
        <w:tblInd w:w="-6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2157"/>
        <w:gridCol w:w="6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793" w:type="dxa"/>
            <w:vAlign w:val="center"/>
          </w:tcPr>
          <w:p>
            <w:pPr>
              <w:jc w:val="center"/>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序号</w:t>
            </w:r>
          </w:p>
        </w:tc>
        <w:tc>
          <w:tcPr>
            <w:tcW w:w="2157" w:type="dxa"/>
            <w:vAlign w:val="center"/>
          </w:tcPr>
          <w:p>
            <w:pPr>
              <w:jc w:val="center"/>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审查内容</w:t>
            </w:r>
          </w:p>
        </w:tc>
        <w:tc>
          <w:tcPr>
            <w:tcW w:w="6231" w:type="dxa"/>
            <w:vAlign w:val="center"/>
          </w:tcPr>
          <w:p>
            <w:pPr>
              <w:jc w:val="center"/>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审查要求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pPr>
              <w:rPr>
                <w:rFonts w:ascii="宋体" w:hAnsi="宋体" w:eastAsiaTheme="minorEastAsia" w:cstheme="minorBidi"/>
                <w:bCs/>
                <w:color w:val="000000" w:themeColor="text1"/>
                <w:sz w:val="24"/>
              </w:rPr>
            </w:pPr>
            <w:r>
              <w:rPr>
                <w:rFonts w:hint="eastAsia" w:ascii="宋体" w:hAnsi="宋体" w:eastAsiaTheme="minorEastAsia" w:cstheme="minorBidi"/>
                <w:b/>
                <w:color w:val="000000" w:themeColor="text1"/>
                <w:sz w:val="24"/>
              </w:rPr>
              <w:t>（一）基本资格条件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1</w:t>
            </w:r>
          </w:p>
        </w:tc>
        <w:tc>
          <w:tcPr>
            <w:tcW w:w="2159" w:type="dxa"/>
            <w:vAlign w:val="center"/>
          </w:tcPr>
          <w:p>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具有独立承担民事责任的能力</w:t>
            </w:r>
          </w:p>
        </w:tc>
        <w:tc>
          <w:tcPr>
            <w:tcW w:w="6234" w:type="dxa"/>
          </w:tcPr>
          <w:p>
            <w:pPr>
              <w:rPr>
                <w:rFonts w:asciiTheme="minorHAnsi" w:hAnsiTheme="minorHAnsi" w:eastAsiaTheme="minorEastAsia" w:cstheme="minorBidi"/>
                <w:color w:val="000000" w:themeColor="text1"/>
              </w:rPr>
            </w:pPr>
            <w:r>
              <w:rPr>
                <w:rFonts w:hint="eastAsia" w:ascii="宋体" w:hAnsi="宋体" w:eastAsiaTheme="minorEastAsia" w:cstheme="minorBidi"/>
                <w:bCs/>
                <w:color w:val="000000" w:themeColor="text1"/>
                <w:sz w:val="24"/>
              </w:rPr>
              <w:t>提供法人营业执照或事业单位法人证书或民办非企业单位登记证书或个体工商户营业执照或其他组织的执业许可证副本扫描件；</w:t>
            </w:r>
            <w:r>
              <w:rPr>
                <w:rFonts w:hint="eastAsia" w:ascii="宋体" w:hAnsi="宋体" w:eastAsiaTheme="minorEastAsia" w:cstheme="minorBidi"/>
                <w:bCs/>
                <w:color w:val="000000" w:themeColor="text1"/>
                <w:sz w:val="24"/>
                <w:lang w:eastAsia="zh-CN"/>
              </w:rPr>
              <w:t>供应商</w:t>
            </w:r>
            <w:r>
              <w:rPr>
                <w:rFonts w:hint="eastAsia" w:ascii="宋体" w:hAnsi="宋体" w:eastAsiaTheme="minorEastAsia" w:cstheme="minorBidi"/>
                <w:bCs/>
                <w:color w:val="000000" w:themeColor="text1"/>
                <w:sz w:val="24"/>
              </w:rPr>
              <w:t>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eastAsiaTheme="minorEastAsia"/>
                <w:color w:val="000000" w:themeColor="text1"/>
                <w:sz w:val="24"/>
                <w:lang w:val="zh-CN"/>
              </w:rPr>
              <w:t>（</w:t>
            </w:r>
            <w:r>
              <w:rPr>
                <w:rFonts w:hint="eastAsia" w:ascii="宋体" w:hAnsi="宋体" w:cs="宋体" w:eastAsiaTheme="minorEastAsia"/>
                <w:color w:val="000000" w:themeColor="text1"/>
                <w:sz w:val="24"/>
              </w:rPr>
              <w:t>1.</w:t>
            </w:r>
            <w:r>
              <w:rPr>
                <w:rFonts w:hint="eastAsia" w:ascii="宋体" w:hAnsi="宋体" w:cs="宋体" w:eastAsiaTheme="minorEastAsia"/>
                <w:color w:val="000000" w:themeColor="text1"/>
                <w:sz w:val="24"/>
                <w:lang w:val="zh-CN"/>
              </w:rPr>
              <w:t>自然人投标的，证明材料须由本人签字；</w:t>
            </w:r>
            <w:r>
              <w:rPr>
                <w:rFonts w:hint="eastAsia" w:ascii="宋体" w:hAnsi="宋体" w:cs="宋体" w:eastAsiaTheme="minorEastAsia"/>
                <w:color w:val="000000" w:themeColor="text1"/>
                <w:sz w:val="24"/>
              </w:rPr>
              <w:t>2.</w:t>
            </w:r>
            <w:r>
              <w:rPr>
                <w:rFonts w:hint="eastAsia" w:ascii="宋体" w:hAnsi="宋体" w:cs="宋体" w:eastAsiaTheme="minorEastAsia"/>
                <w:color w:val="000000" w:themeColor="text1"/>
                <w:sz w:val="24"/>
                <w:lang w:val="zh-CN"/>
              </w:rPr>
              <w:t>证明材料有效期应包含投标截止日。）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2</w:t>
            </w:r>
          </w:p>
        </w:tc>
        <w:tc>
          <w:tcPr>
            <w:tcW w:w="2159" w:type="dxa"/>
            <w:vAlign w:val="center"/>
          </w:tcPr>
          <w:p>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具有良好的商业信誉和健全的财务</w:t>
            </w:r>
            <w:r>
              <w:fldChar w:fldCharType="begin"/>
            </w:r>
            <w:r>
              <w:instrText xml:space="preserve"> HYPERLINK "https://baike.so.com/doc/388251-411081.html" \t "_blank" </w:instrText>
            </w:r>
            <w:r>
              <w:fldChar w:fldCharType="separate"/>
            </w:r>
            <w:r>
              <w:rPr>
                <w:rFonts w:ascii="宋体" w:hAnsi="宋体" w:cs="Arial" w:eastAsiaTheme="minorEastAsia"/>
                <w:color w:val="000000" w:themeColor="text1"/>
                <w:sz w:val="24"/>
              </w:rPr>
              <w:t>会计制度</w:t>
            </w:r>
            <w:r>
              <w:rPr>
                <w:rFonts w:ascii="宋体" w:hAnsi="宋体" w:cs="Arial" w:eastAsiaTheme="minorEastAsia"/>
                <w:color w:val="000000" w:themeColor="text1"/>
                <w:sz w:val="24"/>
              </w:rPr>
              <w:fldChar w:fldCharType="end"/>
            </w:r>
          </w:p>
        </w:tc>
        <w:tc>
          <w:tcPr>
            <w:tcW w:w="6234" w:type="dxa"/>
            <w:vAlign w:val="center"/>
          </w:tcPr>
          <w:p>
            <w:pPr>
              <w:autoSpaceDE w:val="0"/>
              <w:autoSpaceDN w:val="0"/>
              <w:adjustRightInd w:val="0"/>
              <w:rPr>
                <w:rFonts w:ascii="宋体" w:hAnsi="宋体" w:eastAsiaTheme="minorEastAsia" w:cstheme="minorBidi"/>
                <w:bCs/>
                <w:color w:val="000000" w:themeColor="text1"/>
                <w:sz w:val="24"/>
              </w:rPr>
            </w:pPr>
            <w:r>
              <w:rPr>
                <w:rFonts w:hint="eastAsia" w:ascii="宋体" w:hAnsi="宋体" w:eastAsiaTheme="minorEastAsia" w:cstheme="minorBidi"/>
                <w:bCs/>
                <w:color w:val="000000" w:themeColor="text1"/>
                <w:sz w:val="24"/>
              </w:rPr>
              <w:t>提供经第三方会计师事务所审计的完整有效的企业财务报告扫描件（投标截止日为上半年的，提供本年上两个年度任一年度的上述材料；投标截止日为下半年的，提供上一个年度的上述材料）或提供其基本开户银行</w:t>
            </w:r>
            <w:r>
              <w:rPr>
                <w:rFonts w:hint="eastAsia" w:ascii="宋体" w:hAnsiTheme="minorHAnsi" w:eastAsiaTheme="minorEastAsia" w:cstheme="minorBidi"/>
                <w:bCs/>
                <w:color w:val="000000" w:themeColor="text1"/>
                <w:sz w:val="24"/>
              </w:rPr>
              <w:t>在投标截止日前六个月内</w:t>
            </w:r>
            <w:r>
              <w:rPr>
                <w:rFonts w:hint="eastAsia" w:ascii="宋体" w:hAnsi="宋体" w:eastAsiaTheme="minorEastAsia" w:cstheme="minorBidi"/>
                <w:bCs/>
                <w:color w:val="000000" w:themeColor="text1"/>
                <w:sz w:val="24"/>
              </w:rPr>
              <w:t>出具的资信证明扫描件（</w:t>
            </w:r>
            <w:r>
              <w:rPr>
                <w:rFonts w:hint="eastAsia" w:ascii="宋体" w:hAnsiTheme="minorHAnsi" w:eastAsiaTheme="minorEastAsia" w:cstheme="minorBidi"/>
                <w:bCs/>
                <w:color w:val="000000" w:themeColor="text1"/>
                <w:sz w:val="24"/>
              </w:rPr>
              <w:t>银行出具的存款证明不能替代银行资信证明</w:t>
            </w:r>
            <w:r>
              <w:rPr>
                <w:rFonts w:hint="eastAsia" w:ascii="宋体" w:hAnsi="宋体" w:eastAsiaTheme="minorEastAsia" w:cstheme="minorBidi"/>
                <w:bCs/>
                <w:color w:val="000000" w:themeColor="text1"/>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3</w:t>
            </w:r>
          </w:p>
        </w:tc>
        <w:tc>
          <w:tcPr>
            <w:tcW w:w="2159" w:type="dxa"/>
            <w:vAlign w:val="center"/>
          </w:tcPr>
          <w:p>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具有履行合同所必需的设备和专业技术能力</w:t>
            </w:r>
          </w:p>
        </w:tc>
        <w:tc>
          <w:tcPr>
            <w:tcW w:w="6234" w:type="dxa"/>
            <w:vAlign w:val="center"/>
          </w:tcPr>
          <w:p>
            <w:pPr>
              <w:jc w:val="left"/>
              <w:rPr>
                <w:rFonts w:asciiTheme="minorHAnsi" w:hAnsiTheme="minorHAnsi" w:eastAsiaTheme="minorEastAsia" w:cstheme="minorBidi"/>
                <w:color w:val="000000" w:themeColor="text1"/>
              </w:rPr>
            </w:pPr>
            <w:r>
              <w:rPr>
                <w:rFonts w:hint="eastAsia" w:ascii="宋体" w:hAnsi="宋体" w:cs="宋体" w:eastAsiaTheme="minorEastAsia"/>
                <w:color w:val="000000" w:themeColor="text1"/>
                <w:sz w:val="24"/>
                <w:lang w:val="zh-CN"/>
              </w:rPr>
              <w:t>提供《供应商有关资格条件声明函》。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4</w:t>
            </w:r>
          </w:p>
        </w:tc>
        <w:tc>
          <w:tcPr>
            <w:tcW w:w="2159" w:type="dxa"/>
            <w:vAlign w:val="center"/>
          </w:tcPr>
          <w:p>
            <w:pPr>
              <w:jc w:val="both"/>
              <w:rPr>
                <w:rFonts w:asciiTheme="minorHAnsi" w:hAnsiTheme="minorHAnsi" w:eastAsiaTheme="minorEastAsia" w:cstheme="minorBidi"/>
                <w:color w:val="000000" w:themeColor="text1"/>
              </w:rPr>
            </w:pPr>
            <w:r>
              <w:rPr>
                <w:rFonts w:ascii="宋体" w:hAnsi="宋体" w:cs="Arial" w:eastAsiaTheme="minorEastAsia"/>
                <w:color w:val="000000" w:themeColor="text1"/>
                <w:sz w:val="24"/>
                <w:shd w:val="clear" w:color="auto" w:fill="FFFFFF"/>
              </w:rPr>
              <w:t>依法缴纳税收的良好记录</w:t>
            </w:r>
          </w:p>
        </w:tc>
        <w:tc>
          <w:tcPr>
            <w:tcW w:w="6234" w:type="dxa"/>
          </w:tcPr>
          <w:p>
            <w:pPr>
              <w:rPr>
                <w:rFonts w:asciiTheme="minorHAnsi" w:hAnsiTheme="minorHAnsi" w:eastAsiaTheme="minorEastAsia" w:cstheme="minorBidi"/>
                <w:color w:val="000000" w:themeColor="text1"/>
              </w:rPr>
            </w:pPr>
            <w:r>
              <w:rPr>
                <w:rFonts w:hint="eastAsia" w:ascii="宋体" w:hAnsi="宋体" w:eastAsia="宋体" w:cs="宋体"/>
                <w:sz w:val="24"/>
                <w:szCs w:val="24"/>
              </w:rPr>
              <w:t>提供投标截止日前一年内任一月份的缴税凭据或完税证明等扫描件；依法免税的，应提供相应文件（扫描件）证明其依法免税。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5</w:t>
            </w:r>
          </w:p>
        </w:tc>
        <w:tc>
          <w:tcPr>
            <w:tcW w:w="2159" w:type="dxa"/>
            <w:vAlign w:val="center"/>
          </w:tcPr>
          <w:p>
            <w:pPr>
              <w:jc w:val="both"/>
              <w:rPr>
                <w:rFonts w:asciiTheme="minorHAnsi" w:hAnsiTheme="minorHAnsi" w:eastAsiaTheme="minorEastAsia" w:cstheme="minorBidi"/>
                <w:color w:val="000000" w:themeColor="text1"/>
              </w:rPr>
            </w:pPr>
            <w:r>
              <w:rPr>
                <w:rFonts w:hint="eastAsia" w:ascii="宋体" w:hAnsi="宋体" w:cs="Arial" w:eastAsiaTheme="minorEastAsia"/>
                <w:color w:val="000000" w:themeColor="text1"/>
                <w:sz w:val="24"/>
                <w:shd w:val="clear" w:color="auto" w:fill="FFFFFF"/>
              </w:rPr>
              <w:t>依法缴纳</w:t>
            </w:r>
            <w:r>
              <w:rPr>
                <w:rFonts w:ascii="宋体" w:hAnsi="宋体" w:cs="Arial" w:eastAsiaTheme="minorEastAsia"/>
                <w:color w:val="000000" w:themeColor="text1"/>
                <w:sz w:val="24"/>
                <w:shd w:val="clear" w:color="auto" w:fill="FFFFFF"/>
              </w:rPr>
              <w:t>社会保障资金</w:t>
            </w:r>
            <w:r>
              <w:rPr>
                <w:rFonts w:hint="eastAsia" w:ascii="宋体" w:hAnsi="宋体" w:cs="Arial" w:eastAsiaTheme="minorEastAsia"/>
                <w:color w:val="000000" w:themeColor="text1"/>
                <w:sz w:val="24"/>
                <w:shd w:val="clear" w:color="auto" w:fill="FFFFFF"/>
              </w:rPr>
              <w:t>的良好记录</w:t>
            </w:r>
          </w:p>
        </w:tc>
        <w:tc>
          <w:tcPr>
            <w:tcW w:w="6234" w:type="dxa"/>
          </w:tcPr>
          <w:p>
            <w:pPr>
              <w:rPr>
                <w:rFonts w:asciiTheme="minorHAnsi" w:hAnsiTheme="minorHAnsi" w:eastAsiaTheme="minorEastAsia" w:cstheme="minorBidi"/>
                <w:color w:val="000000" w:themeColor="text1"/>
              </w:rPr>
            </w:pPr>
            <w:r>
              <w:rPr>
                <w:rFonts w:hint="eastAsia" w:ascii="宋体" w:hAnsi="宋体" w:eastAsia="宋体" w:cs="宋体"/>
                <w:sz w:val="24"/>
                <w:szCs w:val="24"/>
              </w:rPr>
              <w:t>提供投标截止日前一年内任一月份缴纳社会保险的凭据扫描件；依法不需要缴纳社会保险的，应提供相应文件（扫描件）证明其依法不需要缴纳社会保险。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6</w:t>
            </w:r>
          </w:p>
        </w:tc>
        <w:tc>
          <w:tcPr>
            <w:tcW w:w="2159" w:type="dxa"/>
            <w:vAlign w:val="center"/>
          </w:tcPr>
          <w:p>
            <w:pPr>
              <w:autoSpaceDE w:val="0"/>
              <w:autoSpaceDN w:val="0"/>
              <w:adjustRightInd w:val="0"/>
              <w:jc w:val="both"/>
              <w:rPr>
                <w:rFonts w:ascii="宋体" w:hAnsi="宋体" w:cs="宋体" w:eastAsiaTheme="minorEastAsia"/>
                <w:color w:val="000000" w:themeColor="text1"/>
                <w:sz w:val="24"/>
                <w:lang w:val="zh-CN"/>
              </w:rPr>
            </w:pPr>
            <w:r>
              <w:rPr>
                <w:rFonts w:ascii="宋体" w:hAnsi="宋体" w:cs="Arial" w:eastAsiaTheme="minorEastAsia"/>
                <w:color w:val="000000" w:themeColor="text1"/>
                <w:sz w:val="24"/>
                <w:shd w:val="clear" w:color="auto" w:fill="FFFFFF"/>
              </w:rPr>
              <w:t>参加政府采购活动前三年内，在经营活动中没有重大违法记录</w:t>
            </w:r>
          </w:p>
        </w:tc>
        <w:tc>
          <w:tcPr>
            <w:tcW w:w="6234"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提供《三年内在经营活动中没有重大违法记录的声明》。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jc w:val="center"/>
              <w:rPr>
                <w:rFonts w:asciiTheme="minorHAnsi" w:hAnsiTheme="minorHAnsi" w:eastAsiaTheme="minorEastAsia" w:cstheme="minorBidi"/>
                <w:color w:val="000000" w:themeColor="text1"/>
              </w:rPr>
            </w:pPr>
            <w:r>
              <w:rPr>
                <w:rFonts w:hint="eastAsia" w:asciiTheme="minorHAnsi" w:hAnsiTheme="minorHAnsi" w:eastAsiaTheme="minorEastAsia" w:cstheme="minorBidi"/>
                <w:color w:val="000000" w:themeColor="text1"/>
              </w:rPr>
              <w:t>7</w:t>
            </w:r>
          </w:p>
        </w:tc>
        <w:tc>
          <w:tcPr>
            <w:tcW w:w="2159" w:type="dxa"/>
            <w:vAlign w:val="center"/>
          </w:tcPr>
          <w:p>
            <w:pPr>
              <w:autoSpaceDE w:val="0"/>
              <w:autoSpaceDN w:val="0"/>
              <w:adjustRightInd w:val="0"/>
              <w:jc w:val="both"/>
              <w:rPr>
                <w:rFonts w:ascii="宋体" w:hAnsi="宋体" w:cs="宋体" w:eastAsiaTheme="minorEastAsia"/>
                <w:color w:val="000000" w:themeColor="text1"/>
                <w:sz w:val="24"/>
                <w:lang w:val="zh-CN"/>
              </w:rPr>
            </w:pPr>
            <w:r>
              <w:rPr>
                <w:rFonts w:hint="eastAsia" w:ascii="宋体" w:hAnsi="宋体" w:cs="Arial" w:eastAsiaTheme="minorEastAsia"/>
                <w:color w:val="000000" w:themeColor="text1"/>
                <w:sz w:val="24"/>
                <w:shd w:val="clear" w:color="auto" w:fill="FFFFFF"/>
              </w:rPr>
              <w:t>符合</w:t>
            </w:r>
            <w:r>
              <w:rPr>
                <w:rFonts w:ascii="宋体" w:hAnsi="宋体" w:cs="Arial" w:eastAsiaTheme="minorEastAsia"/>
                <w:color w:val="000000" w:themeColor="text1"/>
                <w:sz w:val="24"/>
                <w:shd w:val="clear" w:color="auto" w:fill="FFFFFF"/>
              </w:rPr>
              <w:t>法律、行政法规规定的其他条件</w:t>
            </w:r>
          </w:p>
        </w:tc>
        <w:tc>
          <w:tcPr>
            <w:tcW w:w="6234"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提供《供应商有关资格条件声明函》。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（二）特定资格条件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8</w:t>
            </w:r>
          </w:p>
        </w:tc>
        <w:tc>
          <w:tcPr>
            <w:tcW w:w="2159"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符合采购文件第一章《投标邀请》中确定的供应商特定资格条件</w:t>
            </w:r>
          </w:p>
        </w:tc>
        <w:tc>
          <w:tcPr>
            <w:tcW w:w="6234"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（三）投标保证金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9</w:t>
            </w:r>
          </w:p>
        </w:tc>
        <w:tc>
          <w:tcPr>
            <w:tcW w:w="2159"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按照采购文件规定提交投标保证金</w:t>
            </w:r>
          </w:p>
        </w:tc>
        <w:tc>
          <w:tcPr>
            <w:tcW w:w="6234" w:type="dxa"/>
            <w:vAlign w:val="center"/>
          </w:tcPr>
          <w:p>
            <w:pPr>
              <w:autoSpaceDE w:val="0"/>
              <w:autoSpaceDN w:val="0"/>
              <w:adjustRightInd w:val="0"/>
              <w:rPr>
                <w:rFonts w:hint="default" w:ascii="宋体" w:hAnsi="宋体" w:cs="宋体" w:eastAsiaTheme="minorEastAsia"/>
                <w:color w:val="000000" w:themeColor="text1"/>
                <w:sz w:val="24"/>
                <w:lang w:val="en-US" w:eastAsia="zh-CN"/>
              </w:rPr>
            </w:pPr>
            <w:r>
              <w:rPr>
                <w:rFonts w:hint="eastAsia" w:ascii="宋体" w:hAnsi="宋体" w:cs="宋体" w:eastAsiaTheme="minorEastAsia"/>
                <w:color w:val="000000" w:themeColor="text1"/>
                <w:sz w:val="24"/>
                <w:lang w:val="en-US" w:eastAsia="zh-CN"/>
              </w:rPr>
              <w:t>本项目不需要缴纳投标保证金。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（四）联合体投标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10</w:t>
            </w:r>
          </w:p>
        </w:tc>
        <w:tc>
          <w:tcPr>
            <w:tcW w:w="2159"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合格的联合体</w:t>
            </w:r>
          </w:p>
        </w:tc>
        <w:tc>
          <w:tcPr>
            <w:tcW w:w="6234" w:type="dxa"/>
            <w:vAlign w:val="center"/>
          </w:tcPr>
          <w:p>
            <w:pPr>
              <w:autoSpaceDE w:val="0"/>
              <w:autoSpaceDN w:val="0"/>
              <w:adjustRightInd w:val="0"/>
              <w:ind w:firstLine="448" w:firstLineChars="20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响应文件中载明的联合体成员与参与本项目采购活动下载采购文件填写投标信息时添加的联合体成员一致。</w:t>
            </w:r>
          </w:p>
          <w:p>
            <w:pPr>
              <w:autoSpaceDE w:val="0"/>
              <w:autoSpaceDN w:val="0"/>
              <w:adjustRightInd w:val="0"/>
              <w:ind w:firstLine="448" w:firstLineChars="20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如本项目允许联合体投标，供应商应提供《联合协议》，</w:t>
            </w:r>
            <w:r>
              <w:rPr>
                <w:rFonts w:ascii="宋体" w:hAnsi="宋体" w:cs="宋体" w:eastAsiaTheme="minorEastAsia"/>
                <w:color w:val="000000" w:themeColor="text1"/>
                <w:sz w:val="24"/>
                <w:lang w:val="zh-CN"/>
              </w:rPr>
              <w:t>载明联合体各方承担的工作和义务。</w:t>
            </w:r>
            <w:r>
              <w:rPr>
                <w:rFonts w:hint="eastAsia" w:ascii="宋体" w:hAnsi="宋体" w:cs="宋体" w:eastAsiaTheme="minorEastAsia"/>
                <w:color w:val="000000" w:themeColor="text1"/>
                <w:sz w:val="24"/>
                <w:lang w:val="zh-CN"/>
              </w:rPr>
              <w:t>《联合协议》应由联合体各成员共同签章</w:t>
            </w:r>
            <w:r>
              <w:rPr>
                <w:rFonts w:hint="eastAsia" w:hAnsi="宋体" w:asciiTheme="minorHAnsi" w:eastAsiaTheme="minorEastAsia" w:cstheme="minorBidi"/>
                <w:color w:val="000000" w:themeColor="text1"/>
                <w:sz w:val="24"/>
              </w:rPr>
              <w:t>。</w:t>
            </w:r>
          </w:p>
          <w:p>
            <w:pPr>
              <w:autoSpaceDE w:val="0"/>
              <w:autoSpaceDN w:val="0"/>
              <w:adjustRightInd w:val="0"/>
              <w:ind w:firstLine="448" w:firstLineChars="20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如本项目不允许联合体投标，以联合体形式投标的，投标无效。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6" w:type="dxa"/>
            <w:gridSpan w:val="3"/>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（五）</w:t>
            </w:r>
            <w:r>
              <w:rPr>
                <w:rFonts w:hint="eastAsia" w:ascii="宋体" w:hAnsi="宋体" w:cs="宋体"/>
                <w:b/>
                <w:bCs/>
                <w:color w:val="000000" w:themeColor="text1"/>
                <w:sz w:val="24"/>
              </w:rPr>
              <w:t>合同分包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11</w:t>
            </w:r>
          </w:p>
        </w:tc>
        <w:tc>
          <w:tcPr>
            <w:tcW w:w="2159"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color w:val="000000" w:themeColor="text1"/>
                <w:sz w:val="24"/>
                <w:lang w:val="zh-CN"/>
              </w:rPr>
              <w:t>合格的</w:t>
            </w:r>
            <w:r>
              <w:rPr>
                <w:rFonts w:hint="eastAsia" w:ascii="宋体" w:hAnsi="宋体" w:cs="宋体"/>
                <w:color w:val="000000" w:themeColor="text1"/>
                <w:sz w:val="24"/>
              </w:rPr>
              <w:t>合同分包</w:t>
            </w:r>
          </w:p>
        </w:tc>
        <w:tc>
          <w:tcPr>
            <w:tcW w:w="6234" w:type="dxa"/>
            <w:vAlign w:val="center"/>
          </w:tcPr>
          <w:p>
            <w:pPr>
              <w:keepNext w:val="0"/>
              <w:keepLines w:val="0"/>
              <w:pageBreakBefore w:val="0"/>
              <w:widowControl w:val="0"/>
              <w:kinsoku/>
              <w:wordWrap/>
              <w:overflowPunct/>
              <w:topLinePunct w:val="0"/>
              <w:autoSpaceDE w:val="0"/>
              <w:autoSpaceDN w:val="0"/>
              <w:bidi w:val="0"/>
              <w:adjustRightInd w:val="0"/>
              <w:snapToGrid/>
              <w:ind w:firstLine="448" w:firstLineChars="200"/>
              <w:textAlignment w:val="auto"/>
              <w:rPr>
                <w:rFonts w:hint="eastAsia" w:ascii="宋体" w:hAnsi="宋体" w:cs="宋体"/>
                <w:color w:val="000000" w:themeColor="text1"/>
                <w:sz w:val="24"/>
                <w:lang w:val="zh-CN"/>
              </w:rPr>
            </w:pPr>
            <w:r>
              <w:rPr>
                <w:rFonts w:hint="eastAsia" w:ascii="宋体" w:hAnsi="宋体" w:cs="宋体"/>
                <w:color w:val="000000" w:themeColor="text1"/>
                <w:sz w:val="24"/>
              </w:rPr>
              <w:t>供应商采用分包形式履行合同的</w:t>
            </w:r>
            <w:r>
              <w:rPr>
                <w:rFonts w:hint="eastAsia" w:ascii="宋体" w:hAnsi="宋体" w:cs="宋体"/>
                <w:color w:val="000000" w:themeColor="text1"/>
                <w:sz w:val="24"/>
                <w:lang w:val="zh-CN"/>
              </w:rPr>
              <w:t>，供应商应提供《</w:t>
            </w:r>
            <w:r>
              <w:rPr>
                <w:rFonts w:hint="eastAsia" w:ascii="宋体" w:hAnsi="宋体" w:cs="宋体"/>
                <w:color w:val="000000" w:themeColor="text1"/>
                <w:sz w:val="24"/>
              </w:rPr>
              <w:t>分包意向</w:t>
            </w:r>
            <w:r>
              <w:rPr>
                <w:rFonts w:hint="eastAsia" w:ascii="宋体" w:hAnsi="宋体" w:cs="宋体"/>
                <w:color w:val="000000" w:themeColor="text1"/>
                <w:sz w:val="24"/>
                <w:lang w:val="zh-CN"/>
              </w:rPr>
              <w:t>协议》，载明各方承担的工作和义务，</w:t>
            </w:r>
            <w:r>
              <w:rPr>
                <w:rFonts w:hint="eastAsia" w:ascii="宋体" w:hAnsi="宋体" w:cs="宋体"/>
                <w:color w:val="000000" w:themeColor="text1"/>
                <w:sz w:val="24"/>
              </w:rPr>
              <w:t>第一章</w:t>
            </w:r>
            <w:r>
              <w:rPr>
                <w:rFonts w:hint="eastAsia" w:ascii="宋体" w:hAnsi="宋体" w:cs="宋体"/>
                <w:color w:val="000000" w:themeColor="text1"/>
                <w:sz w:val="24"/>
                <w:lang w:val="zh-CN"/>
              </w:rPr>
              <w:t>申请人的资格要求</w:t>
            </w:r>
            <w:r>
              <w:rPr>
                <w:rFonts w:hint="eastAsia" w:ascii="宋体" w:hAnsi="宋体" w:cs="宋体"/>
                <w:color w:val="000000" w:themeColor="text1"/>
                <w:sz w:val="24"/>
              </w:rPr>
              <w:t>对于分包意向</w:t>
            </w:r>
            <w:r>
              <w:rPr>
                <w:rFonts w:hint="eastAsia" w:ascii="宋体" w:hAnsi="宋体" w:cs="宋体"/>
                <w:color w:val="000000" w:themeColor="text1"/>
                <w:sz w:val="24"/>
                <w:lang w:val="zh-CN"/>
              </w:rPr>
              <w:t>协议中中小企业合同金额应当达到的比例</w:t>
            </w:r>
            <w:r>
              <w:rPr>
                <w:rFonts w:hint="eastAsia" w:ascii="宋体" w:hAnsi="宋体" w:cs="宋体"/>
                <w:color w:val="000000" w:themeColor="text1"/>
                <w:sz w:val="24"/>
              </w:rPr>
              <w:t>以及中小企业与分包企业成员间的关系有要求，应符合相应要求</w:t>
            </w:r>
            <w:r>
              <w:rPr>
                <w:rFonts w:hint="eastAsia" w:ascii="宋体" w:hAnsi="宋体" w:cs="宋体"/>
                <w:color w:val="000000" w:themeColor="text1"/>
                <w:sz w:val="24"/>
                <w:lang w:val="zh-CN"/>
              </w:rPr>
              <w:t>。《</w:t>
            </w:r>
            <w:r>
              <w:rPr>
                <w:rFonts w:hint="eastAsia" w:ascii="宋体" w:hAnsi="宋体" w:cs="宋体"/>
                <w:color w:val="000000" w:themeColor="text1"/>
                <w:sz w:val="24"/>
              </w:rPr>
              <w:t>分包意向</w:t>
            </w:r>
            <w:r>
              <w:rPr>
                <w:rFonts w:hint="eastAsia" w:ascii="宋体" w:hAnsi="宋体" w:cs="宋体"/>
                <w:color w:val="000000" w:themeColor="text1"/>
                <w:sz w:val="24"/>
                <w:lang w:val="zh-CN"/>
              </w:rPr>
              <w:t>协议》应由</w:t>
            </w:r>
            <w:r>
              <w:rPr>
                <w:rFonts w:hint="eastAsia" w:ascii="宋体" w:hAnsi="宋体" w:cs="宋体"/>
                <w:color w:val="000000" w:themeColor="text1"/>
                <w:sz w:val="24"/>
              </w:rPr>
              <w:t>协议双方签字及盖章</w:t>
            </w:r>
            <w:r>
              <w:rPr>
                <w:rFonts w:hint="eastAsia" w:ascii="宋体" w:hAnsi="宋体" w:cs="宋体"/>
                <w:color w:val="000000" w:themeColor="text1"/>
                <w:sz w:val="24"/>
                <w:lang w:val="zh-CN"/>
              </w:rPr>
              <w:t>。</w:t>
            </w:r>
          </w:p>
          <w:p>
            <w:pPr>
              <w:keepNext w:val="0"/>
              <w:keepLines w:val="0"/>
              <w:pageBreakBefore w:val="0"/>
              <w:widowControl w:val="0"/>
              <w:kinsoku/>
              <w:wordWrap/>
              <w:overflowPunct/>
              <w:topLinePunct w:val="0"/>
              <w:autoSpaceDE w:val="0"/>
              <w:autoSpaceDN w:val="0"/>
              <w:bidi w:val="0"/>
              <w:adjustRightInd w:val="0"/>
              <w:snapToGrid/>
              <w:ind w:firstLine="448" w:firstLineChars="200"/>
              <w:textAlignment w:val="auto"/>
              <w:rPr>
                <w:rFonts w:hint="default" w:ascii="宋体" w:hAnsi="宋体" w:eastAsia="宋体" w:cs="宋体"/>
                <w:color w:val="000000" w:themeColor="text1"/>
                <w:sz w:val="24"/>
                <w:lang w:val="en-US" w:eastAsia="zh-CN"/>
              </w:rPr>
            </w:pPr>
            <w:r>
              <w:rPr>
                <w:rFonts w:hint="eastAsia" w:ascii="宋体" w:hAnsi="宋体" w:cs="宋体" w:eastAsiaTheme="minorEastAsia"/>
                <w:color w:val="000000" w:themeColor="text1"/>
                <w:sz w:val="24"/>
                <w:lang w:val="zh-CN"/>
              </w:rPr>
              <w:t>如本项目不允许</w:t>
            </w:r>
            <w:r>
              <w:rPr>
                <w:rFonts w:hint="eastAsia" w:ascii="宋体" w:hAnsi="宋体" w:cs="宋体" w:eastAsiaTheme="minorEastAsia"/>
                <w:color w:val="000000" w:themeColor="text1"/>
                <w:sz w:val="24"/>
                <w:lang w:val="en-US" w:eastAsia="zh-CN"/>
              </w:rPr>
              <w:t>分包，</w:t>
            </w:r>
            <w:r>
              <w:rPr>
                <w:rFonts w:hint="eastAsia" w:ascii="宋体" w:hAnsi="宋体" w:cs="宋体"/>
                <w:color w:val="000000" w:themeColor="text1"/>
                <w:sz w:val="24"/>
              </w:rPr>
              <w:t>供应商采用分包形式履行合同的</w:t>
            </w:r>
            <w:r>
              <w:rPr>
                <w:rFonts w:hint="eastAsia" w:ascii="宋体" w:hAnsi="宋体" w:cs="宋体"/>
                <w:color w:val="000000" w:themeColor="text1"/>
                <w:sz w:val="24"/>
                <w:lang w:eastAsia="zh-CN"/>
              </w:rPr>
              <w:t>，</w:t>
            </w:r>
            <w:r>
              <w:rPr>
                <w:rFonts w:hint="eastAsia" w:ascii="宋体" w:hAnsi="宋体" w:cs="宋体"/>
                <w:color w:val="000000" w:themeColor="text1"/>
                <w:sz w:val="24"/>
                <w:lang w:val="en-US" w:eastAsia="zh-CN"/>
              </w:rPr>
              <w:t>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1" w:type="dxa"/>
            <w:gridSpan w:val="3"/>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b/>
                <w:bCs/>
                <w:color w:val="000000" w:themeColor="text1"/>
                <w:sz w:val="24"/>
                <w:lang w:val="zh-CN"/>
              </w:rPr>
              <w:t>（六）其他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12</w:t>
            </w:r>
          </w:p>
        </w:tc>
        <w:tc>
          <w:tcPr>
            <w:tcW w:w="2157"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良好信用记录</w:t>
            </w:r>
          </w:p>
        </w:tc>
        <w:tc>
          <w:tcPr>
            <w:tcW w:w="6231"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资格审查时，评标委员会通过 “信用中国”网站（www.creditchina.gov.cn）、中国政府采购网（www.ccgp.gov.cn）渠道查询供应商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13</w:t>
            </w:r>
          </w:p>
        </w:tc>
        <w:tc>
          <w:tcPr>
            <w:tcW w:w="2157" w:type="dxa"/>
            <w:vAlign w:val="center"/>
          </w:tcPr>
          <w:p>
            <w:pPr>
              <w:autoSpaceDE w:val="0"/>
              <w:autoSpaceDN w:val="0"/>
              <w:adjustRightInd w:val="0"/>
              <w:rPr>
                <w:rFonts w:ascii="Arial" w:hAnsi="Arial" w:cs="Arial" w:eastAsiaTheme="minorEastAsia"/>
                <w:color w:val="000000" w:themeColor="text1"/>
                <w:sz w:val="24"/>
                <w:shd w:val="clear" w:color="auto" w:fill="FFFFFF"/>
                <w:lang w:val="zh-CN"/>
              </w:rPr>
            </w:pPr>
            <w:r>
              <w:rPr>
                <w:rFonts w:hint="eastAsia" w:ascii="宋体" w:hAnsi="宋体" w:eastAsiaTheme="minorEastAsia" w:cstheme="minorBidi"/>
                <w:color w:val="000000" w:themeColor="text1"/>
                <w:sz w:val="24"/>
              </w:rPr>
              <w:t>为采购项目提供整体设计、规范编制或者项目管理、监理、检测等服务的供应商，不得再参加该采购项目的其他采购活动</w:t>
            </w:r>
          </w:p>
        </w:tc>
        <w:tc>
          <w:tcPr>
            <w:tcW w:w="6231"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提供《供应商有关资格条件声明函》。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14</w:t>
            </w:r>
          </w:p>
        </w:tc>
        <w:tc>
          <w:tcPr>
            <w:tcW w:w="2157" w:type="dxa"/>
            <w:vAlign w:val="center"/>
          </w:tcPr>
          <w:p>
            <w:pPr>
              <w:autoSpaceDE w:val="0"/>
              <w:autoSpaceDN w:val="0"/>
              <w:adjustRightInd w:val="0"/>
              <w:rPr>
                <w:rFonts w:ascii="Arial" w:hAnsi="Arial" w:cs="Arial" w:eastAsiaTheme="minorEastAsia"/>
                <w:color w:val="000000" w:themeColor="text1"/>
                <w:sz w:val="24"/>
                <w:shd w:val="clear" w:color="auto" w:fill="FFFFFF"/>
                <w:lang w:val="zh-CN"/>
              </w:rPr>
            </w:pPr>
            <w:r>
              <w:rPr>
                <w:rFonts w:hint="eastAsia" w:ascii="宋体" w:hAnsi="宋体" w:eastAsiaTheme="minorEastAsia" w:cstheme="minorBidi"/>
                <w:color w:val="000000" w:themeColor="text1"/>
                <w:sz w:val="24"/>
              </w:rPr>
              <w:t>单位负责人为同一人或者存在直接控股、管理关系的不同供应商，不得参加同一合同项下政府采购活动</w:t>
            </w:r>
          </w:p>
        </w:tc>
        <w:tc>
          <w:tcPr>
            <w:tcW w:w="6231" w:type="dxa"/>
            <w:vAlign w:val="center"/>
          </w:tcPr>
          <w:p>
            <w:pPr>
              <w:autoSpaceDE w:val="0"/>
              <w:autoSpaceDN w:val="0"/>
              <w:adjustRightInd w:val="0"/>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在评标过程中发现供应商有违反此项规定的，评标委员会应当认定其投标无效。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15</w:t>
            </w:r>
          </w:p>
        </w:tc>
        <w:tc>
          <w:tcPr>
            <w:tcW w:w="2157" w:type="dxa"/>
            <w:vAlign w:val="center"/>
          </w:tcPr>
          <w:p>
            <w:pPr>
              <w:autoSpaceDE w:val="0"/>
              <w:autoSpaceDN w:val="0"/>
              <w:adjustRightInd w:val="0"/>
              <w:rPr>
                <w:rFonts w:ascii="宋体" w:hAnsi="宋体" w:eastAsiaTheme="minorEastAsia" w:cstheme="minorBidi"/>
                <w:color w:val="000000" w:themeColor="text1"/>
                <w:sz w:val="24"/>
                <w:lang w:val="zh-CN"/>
              </w:rPr>
            </w:pPr>
            <w:r>
              <w:rPr>
                <w:rFonts w:hint="eastAsia" w:ascii="宋体" w:hAnsi="宋体" w:eastAsiaTheme="minorEastAsia" w:cstheme="minorBidi"/>
                <w:color w:val="000000" w:themeColor="text1"/>
                <w:sz w:val="24"/>
              </w:rPr>
              <w:t>不得以他人名义投标、串通投标、以行贿手段谋取中标或者以其他弄虚作假方式投标</w:t>
            </w:r>
          </w:p>
        </w:tc>
        <w:tc>
          <w:tcPr>
            <w:tcW w:w="6231" w:type="dxa"/>
            <w:vAlign w:val="center"/>
          </w:tcPr>
          <w:p>
            <w:pPr>
              <w:autoSpaceDE w:val="0"/>
              <w:autoSpaceDN w:val="0"/>
              <w:adjustRightInd w:val="0"/>
              <w:rPr>
                <w:rFonts w:ascii="宋体" w:hAnsi="宋体" w:eastAsiaTheme="minorEastAsia" w:cstheme="minorBidi"/>
                <w:color w:val="000000" w:themeColor="text1"/>
                <w:sz w:val="24"/>
                <w:lang w:val="zh-CN"/>
              </w:rPr>
            </w:pPr>
            <w:r>
              <w:rPr>
                <w:rFonts w:hint="eastAsia" w:ascii="宋体" w:hAnsi="宋体" w:cs="宋体" w:eastAsiaTheme="minorEastAsia"/>
                <w:color w:val="000000" w:themeColor="text1"/>
                <w:sz w:val="24"/>
                <w:lang w:val="zh-CN"/>
              </w:rPr>
              <w:t>在评标过程中发现供应商有违反此项规定的，评标委员会应当认定其投标无效。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3" w:type="dxa"/>
            <w:vAlign w:val="center"/>
          </w:tcPr>
          <w:p>
            <w:pPr>
              <w:autoSpaceDE w:val="0"/>
              <w:autoSpaceDN w:val="0"/>
              <w:adjustRightInd w:val="0"/>
              <w:jc w:val="center"/>
              <w:rPr>
                <w:rFonts w:ascii="宋体" w:hAnsi="宋体" w:cs="宋体" w:eastAsiaTheme="minorEastAsia"/>
                <w:color w:val="000000" w:themeColor="text1"/>
                <w:sz w:val="24"/>
                <w:lang w:val="zh-CN"/>
              </w:rPr>
            </w:pPr>
            <w:r>
              <w:rPr>
                <w:rFonts w:hint="eastAsia" w:ascii="宋体" w:hAnsi="宋体" w:cs="宋体" w:eastAsiaTheme="minorEastAsia"/>
                <w:color w:val="000000" w:themeColor="text1"/>
                <w:sz w:val="24"/>
                <w:lang w:val="zh-CN"/>
              </w:rPr>
              <w:t>16</w:t>
            </w:r>
          </w:p>
        </w:tc>
        <w:tc>
          <w:tcPr>
            <w:tcW w:w="2157" w:type="dxa"/>
            <w:vAlign w:val="center"/>
          </w:tcPr>
          <w:p>
            <w:pPr>
              <w:autoSpaceDE w:val="0"/>
              <w:autoSpaceDN w:val="0"/>
              <w:adjustRightInd w:val="0"/>
              <w:rPr>
                <w:rFonts w:ascii="宋体" w:hAnsi="宋体" w:eastAsiaTheme="minorEastAsia" w:cstheme="minorBidi"/>
                <w:color w:val="000000" w:themeColor="text1"/>
                <w:sz w:val="24"/>
                <w:lang w:val="zh-CN"/>
              </w:rPr>
            </w:pPr>
            <w:r>
              <w:rPr>
                <w:rFonts w:hint="eastAsia" w:ascii="宋体" w:hAnsi="宋体" w:eastAsiaTheme="minorEastAsia" w:cstheme="minorBidi"/>
                <w:color w:val="000000" w:themeColor="text1"/>
                <w:sz w:val="24"/>
              </w:rPr>
              <w:t>未出现影响采购公正的违法、违规行为</w:t>
            </w:r>
          </w:p>
        </w:tc>
        <w:tc>
          <w:tcPr>
            <w:tcW w:w="6231" w:type="dxa"/>
            <w:vAlign w:val="center"/>
          </w:tcPr>
          <w:p>
            <w:pPr>
              <w:autoSpaceDE w:val="0"/>
              <w:autoSpaceDN w:val="0"/>
              <w:adjustRightInd w:val="0"/>
              <w:rPr>
                <w:rFonts w:ascii="宋体" w:hAnsi="宋体" w:eastAsiaTheme="minorEastAsia" w:cstheme="minorBidi"/>
                <w:color w:val="000000" w:themeColor="text1"/>
                <w:sz w:val="24"/>
                <w:lang w:val="zh-CN"/>
              </w:rPr>
            </w:pPr>
            <w:r>
              <w:rPr>
                <w:rFonts w:hint="eastAsia" w:ascii="宋体" w:hAnsi="宋体" w:cs="宋体" w:eastAsiaTheme="minorEastAsia"/>
                <w:color w:val="000000" w:themeColor="text1"/>
                <w:sz w:val="24"/>
                <w:lang w:val="zh-CN"/>
              </w:rPr>
              <w:t>在评标过程中发现供应商有违反此项规定的，评标委员会应当认定其投标无效。</w:t>
            </w:r>
          </w:p>
        </w:tc>
      </w:tr>
    </w:tbl>
    <w:p>
      <w:pPr>
        <w:pStyle w:val="33"/>
        <w:shd w:val="clear" w:color="auto" w:fill="FFFFFF"/>
        <w:spacing w:beforeAutospacing="0" w:afterAutospacing="0"/>
        <w:jc w:val="both"/>
        <w:rPr>
          <w:rStyle w:val="20"/>
          <w:b w:val="0"/>
          <w:color w:val="000000" w:themeColor="text1"/>
          <w:sz w:val="32"/>
          <w:szCs w:val="32"/>
        </w:rPr>
      </w:pPr>
    </w:p>
    <w:p>
      <w:pPr>
        <w:autoSpaceDE w:val="0"/>
        <w:autoSpaceDN w:val="0"/>
        <w:adjustRightInd w:val="0"/>
        <w:ind w:firstLine="448" w:firstLineChars="200"/>
        <w:rPr>
          <w:rFonts w:ascii="宋体"/>
          <w:bCs/>
          <w:color w:val="000000" w:themeColor="text1"/>
          <w:sz w:val="24"/>
        </w:rPr>
      </w:pPr>
      <w:r>
        <w:rPr>
          <w:rFonts w:hint="eastAsia" w:ascii="宋体"/>
          <w:bCs/>
          <w:color w:val="000000" w:themeColor="text1"/>
          <w:sz w:val="24"/>
        </w:rPr>
        <w:t>注：</w:t>
      </w:r>
    </w:p>
    <w:p>
      <w:pPr>
        <w:autoSpaceDE w:val="0"/>
        <w:autoSpaceDN w:val="0"/>
        <w:adjustRightInd w:val="0"/>
        <w:ind w:firstLine="448" w:firstLineChars="200"/>
        <w:rPr>
          <w:rFonts w:ascii="宋体"/>
          <w:bCs/>
          <w:color w:val="000000" w:themeColor="text1"/>
          <w:sz w:val="24"/>
        </w:rPr>
      </w:pPr>
      <w:r>
        <w:rPr>
          <w:rFonts w:hint="eastAsia" w:ascii="宋体"/>
          <w:bCs/>
          <w:color w:val="000000" w:themeColor="text1"/>
          <w:sz w:val="24"/>
        </w:rPr>
        <w:t>有下列情形之一的，视为</w:t>
      </w:r>
      <w:r>
        <w:rPr>
          <w:rFonts w:hint="eastAsia" w:ascii="宋体"/>
          <w:bCs/>
          <w:color w:val="000000" w:themeColor="text1"/>
          <w:sz w:val="24"/>
          <w:lang w:eastAsia="zh-CN"/>
        </w:rPr>
        <w:t>供应商</w:t>
      </w:r>
      <w:r>
        <w:rPr>
          <w:rFonts w:hint="eastAsia" w:ascii="宋体"/>
          <w:bCs/>
          <w:color w:val="000000" w:themeColor="text1"/>
          <w:sz w:val="24"/>
        </w:rPr>
        <w:t>串通投标，其投标无效：</w:t>
      </w:r>
    </w:p>
    <w:p>
      <w:pPr>
        <w:autoSpaceDE w:val="0"/>
        <w:autoSpaceDN w:val="0"/>
        <w:adjustRightInd w:val="0"/>
        <w:rPr>
          <w:rFonts w:ascii="宋体"/>
          <w:bCs/>
          <w:color w:val="000000" w:themeColor="text1"/>
          <w:sz w:val="24"/>
        </w:rPr>
      </w:pPr>
      <w:r>
        <w:rPr>
          <w:rFonts w:hint="eastAsia" w:ascii="宋体"/>
          <w:bCs/>
          <w:color w:val="000000" w:themeColor="text1"/>
          <w:sz w:val="24"/>
        </w:rPr>
        <w:t>　　（1）不同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由同一单位或者个人编制；</w:t>
      </w:r>
    </w:p>
    <w:p>
      <w:pPr>
        <w:autoSpaceDE w:val="0"/>
        <w:autoSpaceDN w:val="0"/>
        <w:adjustRightInd w:val="0"/>
        <w:rPr>
          <w:rFonts w:ascii="宋体"/>
          <w:bCs/>
          <w:color w:val="000000" w:themeColor="text1"/>
          <w:sz w:val="24"/>
        </w:rPr>
      </w:pPr>
      <w:r>
        <w:rPr>
          <w:rFonts w:hint="eastAsia" w:ascii="宋体"/>
          <w:bCs/>
          <w:color w:val="000000" w:themeColor="text1"/>
          <w:sz w:val="24"/>
        </w:rPr>
        <w:t>　　（2）不同</w:t>
      </w:r>
      <w:r>
        <w:rPr>
          <w:rFonts w:hint="eastAsia" w:ascii="宋体"/>
          <w:bCs/>
          <w:color w:val="000000" w:themeColor="text1"/>
          <w:sz w:val="24"/>
          <w:lang w:eastAsia="zh-CN"/>
        </w:rPr>
        <w:t>供应商</w:t>
      </w:r>
      <w:r>
        <w:rPr>
          <w:rFonts w:hint="eastAsia" w:ascii="宋体"/>
          <w:bCs/>
          <w:color w:val="000000" w:themeColor="text1"/>
          <w:sz w:val="24"/>
        </w:rPr>
        <w:t>委托同一单位或者个人办理投标事宜；</w:t>
      </w:r>
    </w:p>
    <w:p>
      <w:pPr>
        <w:autoSpaceDE w:val="0"/>
        <w:autoSpaceDN w:val="0"/>
        <w:adjustRightInd w:val="0"/>
        <w:rPr>
          <w:rFonts w:ascii="宋体"/>
          <w:bCs/>
          <w:color w:val="000000" w:themeColor="text1"/>
          <w:sz w:val="24"/>
        </w:rPr>
      </w:pPr>
      <w:r>
        <w:rPr>
          <w:rFonts w:hint="eastAsia" w:ascii="宋体"/>
          <w:bCs/>
          <w:color w:val="000000" w:themeColor="text1"/>
          <w:sz w:val="24"/>
        </w:rPr>
        <w:t>　　（3）不同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载明的项目管理成员或者联系人员为同一人；</w:t>
      </w:r>
    </w:p>
    <w:p>
      <w:pPr>
        <w:autoSpaceDE w:val="0"/>
        <w:autoSpaceDN w:val="0"/>
        <w:adjustRightInd w:val="0"/>
        <w:rPr>
          <w:rFonts w:ascii="宋体"/>
          <w:bCs/>
          <w:color w:val="000000" w:themeColor="text1"/>
          <w:sz w:val="24"/>
        </w:rPr>
      </w:pPr>
      <w:r>
        <w:rPr>
          <w:rFonts w:hint="eastAsia" w:ascii="宋体"/>
          <w:bCs/>
          <w:color w:val="000000" w:themeColor="text1"/>
          <w:sz w:val="24"/>
        </w:rPr>
        <w:t>　　（4）不同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异常一致或者投标报价呈规律性差异；</w:t>
      </w:r>
    </w:p>
    <w:p>
      <w:pPr>
        <w:autoSpaceDE w:val="0"/>
        <w:autoSpaceDN w:val="0"/>
        <w:adjustRightInd w:val="0"/>
        <w:rPr>
          <w:rFonts w:ascii="宋体"/>
          <w:bCs/>
          <w:color w:val="000000" w:themeColor="text1"/>
          <w:sz w:val="24"/>
        </w:rPr>
      </w:pPr>
      <w:r>
        <w:rPr>
          <w:rFonts w:hint="eastAsia" w:ascii="宋体"/>
          <w:bCs/>
          <w:color w:val="000000" w:themeColor="text1"/>
          <w:sz w:val="24"/>
        </w:rPr>
        <w:t>　　（5）不同</w:t>
      </w:r>
      <w:r>
        <w:rPr>
          <w:rFonts w:hint="eastAsia" w:ascii="宋体"/>
          <w:bCs/>
          <w:color w:val="000000" w:themeColor="text1"/>
          <w:sz w:val="24"/>
          <w:lang w:eastAsia="zh-CN"/>
        </w:rPr>
        <w:t>供应商</w:t>
      </w:r>
      <w:r>
        <w:rPr>
          <w:rFonts w:hint="eastAsia" w:ascii="宋体"/>
          <w:bCs/>
          <w:color w:val="000000" w:themeColor="text1"/>
          <w:sz w:val="24"/>
        </w:rPr>
        <w:t>的</w:t>
      </w:r>
      <w:r>
        <w:rPr>
          <w:rFonts w:hint="eastAsia" w:ascii="宋体"/>
          <w:bCs/>
          <w:color w:val="000000" w:themeColor="text1"/>
          <w:sz w:val="24"/>
          <w:lang w:eastAsia="zh-CN"/>
        </w:rPr>
        <w:t>响应文件</w:t>
      </w:r>
      <w:r>
        <w:rPr>
          <w:rFonts w:hint="eastAsia" w:ascii="宋体"/>
          <w:bCs/>
          <w:color w:val="000000" w:themeColor="text1"/>
          <w:sz w:val="24"/>
        </w:rPr>
        <w:t>相互混装；</w:t>
      </w:r>
    </w:p>
    <w:p>
      <w:pPr>
        <w:autoSpaceDE w:val="0"/>
        <w:autoSpaceDN w:val="0"/>
        <w:adjustRightInd w:val="0"/>
        <w:rPr>
          <w:rStyle w:val="20"/>
          <w:rFonts w:ascii="宋体"/>
          <w:b w:val="0"/>
          <w:color w:val="000000" w:themeColor="text1"/>
          <w:sz w:val="24"/>
        </w:rPr>
      </w:pPr>
      <w:r>
        <w:rPr>
          <w:rFonts w:hint="eastAsia" w:ascii="宋体"/>
          <w:bCs/>
          <w:color w:val="000000" w:themeColor="text1"/>
          <w:sz w:val="24"/>
        </w:rPr>
        <w:t>　　（6）不同</w:t>
      </w:r>
      <w:r>
        <w:rPr>
          <w:rFonts w:hint="eastAsia" w:ascii="宋体"/>
          <w:bCs/>
          <w:color w:val="000000" w:themeColor="text1"/>
          <w:sz w:val="24"/>
          <w:lang w:eastAsia="zh-CN"/>
        </w:rPr>
        <w:t>供应商</w:t>
      </w:r>
      <w:r>
        <w:rPr>
          <w:rFonts w:hint="eastAsia" w:ascii="宋体"/>
          <w:bCs/>
          <w:color w:val="000000" w:themeColor="text1"/>
          <w:sz w:val="24"/>
        </w:rPr>
        <w:t>的投标保证金从同一单位或者个人的账户转出。</w:t>
      </w:r>
    </w:p>
    <w:p>
      <w:pPr>
        <w:pStyle w:val="2"/>
        <w:ind w:firstLine="0"/>
        <w:jc w:val="center"/>
        <w:rPr>
          <w:rStyle w:val="20"/>
          <w:b w:val="0"/>
          <w:bCs/>
          <w:color w:val="000000" w:themeColor="text1"/>
          <w:sz w:val="30"/>
          <w:szCs w:val="36"/>
        </w:rPr>
      </w:pPr>
      <w:r>
        <w:rPr>
          <w:rStyle w:val="20"/>
          <w:rFonts w:ascii="宋体" w:hAnsi="宋体" w:cs="宋体"/>
          <w:b/>
          <w:bCs/>
          <w:color w:val="000000" w:themeColor="text1"/>
          <w:kern w:val="0"/>
          <w:sz w:val="36"/>
          <w:szCs w:val="36"/>
        </w:rPr>
        <w:br w:type="page"/>
      </w:r>
      <w:r>
        <w:rPr>
          <w:rStyle w:val="20"/>
          <w:rFonts w:hint="eastAsia"/>
          <w:b/>
          <w:bCs/>
          <w:color w:val="000000" w:themeColor="text1"/>
          <w:sz w:val="36"/>
          <w:szCs w:val="36"/>
        </w:rPr>
        <w:t>第五章  评标方法、程序与标准</w:t>
      </w:r>
    </w:p>
    <w:p>
      <w:pPr>
        <w:jc w:val="left"/>
        <w:outlineLvl w:val="1"/>
        <w:rPr>
          <w:rFonts w:ascii="黑体" w:hAnsi="黑体" w:eastAsia="黑体" w:cs="黑体"/>
          <w:color w:val="000000" w:themeColor="text1"/>
          <w:sz w:val="30"/>
          <w:szCs w:val="30"/>
          <w:lang w:val="zh-CN"/>
        </w:rPr>
      </w:pPr>
      <w:r>
        <w:rPr>
          <w:rFonts w:hint="eastAsia" w:ascii="黑体" w:hAnsi="黑体" w:eastAsia="黑体" w:cs="黑体"/>
          <w:color w:val="000000" w:themeColor="text1"/>
          <w:sz w:val="30"/>
          <w:szCs w:val="30"/>
          <w:lang w:val="zh-CN"/>
        </w:rPr>
        <w:t>一、评</w:t>
      </w:r>
      <w:bookmarkStart w:id="26" w:name="_Toc272247708"/>
      <w:bookmarkStart w:id="27" w:name="_Toc278891605"/>
      <w:bookmarkStart w:id="28" w:name="_Toc494561961"/>
      <w:bookmarkStart w:id="29" w:name="_Toc503878867"/>
      <w:r>
        <w:rPr>
          <w:rFonts w:hint="eastAsia" w:ascii="黑体" w:hAnsi="黑体" w:eastAsia="黑体" w:cs="黑体"/>
          <w:color w:val="000000" w:themeColor="text1"/>
          <w:sz w:val="30"/>
          <w:szCs w:val="30"/>
          <w:lang w:val="zh-CN"/>
        </w:rPr>
        <w:t>标方法</w:t>
      </w:r>
    </w:p>
    <w:bookmarkEnd w:id="26"/>
    <w:bookmarkEnd w:id="27"/>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本项</w:t>
      </w:r>
      <w:bookmarkEnd w:id="28"/>
      <w:bookmarkEnd w:id="29"/>
      <w:r>
        <w:rPr>
          <w:rFonts w:hint="eastAsia" w:ascii="宋体" w:hAnsi="宋体" w:cs="宋体"/>
          <w:color w:val="000000" w:themeColor="text1"/>
          <w:sz w:val="24"/>
          <w:lang w:val="zh-CN"/>
        </w:rPr>
        <w:t>目采用综合评分法评标。</w:t>
      </w:r>
    </w:p>
    <w:p>
      <w:pPr>
        <w:autoSpaceDE w:val="0"/>
        <w:autoSpaceDN w:val="0"/>
        <w:adjustRightInd w:val="0"/>
        <w:ind w:firstLine="448" w:firstLineChars="200"/>
        <w:rPr>
          <w:rFonts w:ascii="宋体" w:hAnsi="宋体" w:cs="宋体"/>
          <w:color w:val="000000" w:themeColor="text1"/>
          <w:sz w:val="24"/>
          <w:lang w:val="zh-CN"/>
        </w:rPr>
      </w:pPr>
      <w:r>
        <w:rPr>
          <w:rFonts w:ascii="宋体" w:hAnsi="宋体" w:cs="宋体"/>
          <w:color w:val="000000" w:themeColor="text1"/>
          <w:sz w:val="24"/>
          <w:lang w:val="zh-CN"/>
        </w:rPr>
        <w:t>综合评分法，是指</w:t>
      </w:r>
      <w:r>
        <w:rPr>
          <w:rFonts w:hint="eastAsia" w:ascii="宋体" w:hAnsi="宋体" w:cs="宋体"/>
          <w:color w:val="000000" w:themeColor="text1"/>
          <w:sz w:val="24"/>
          <w:lang w:val="zh-CN"/>
        </w:rPr>
        <w:t>响应文件</w:t>
      </w:r>
      <w:r>
        <w:rPr>
          <w:rFonts w:ascii="宋体" w:hAnsi="宋体" w:cs="宋体"/>
          <w:color w:val="000000" w:themeColor="text1"/>
          <w:sz w:val="24"/>
          <w:lang w:val="zh-CN"/>
        </w:rPr>
        <w:t>满足</w:t>
      </w:r>
      <w:r>
        <w:rPr>
          <w:rFonts w:hint="eastAsia" w:ascii="宋体" w:hAnsi="宋体" w:cs="宋体"/>
          <w:color w:val="000000" w:themeColor="text1"/>
          <w:sz w:val="24"/>
          <w:lang w:val="zh-CN"/>
        </w:rPr>
        <w:t>采购文件</w:t>
      </w:r>
      <w:r>
        <w:rPr>
          <w:rFonts w:ascii="宋体" w:hAnsi="宋体" w:cs="宋体"/>
          <w:color w:val="000000" w:themeColor="text1"/>
          <w:sz w:val="24"/>
          <w:lang w:val="zh-CN"/>
        </w:rPr>
        <w:t>全部实质性要求，且按照评审因素的量化指标评审得分最高的</w:t>
      </w:r>
      <w:r>
        <w:rPr>
          <w:rFonts w:hint="eastAsia" w:ascii="宋体" w:hAnsi="宋体" w:cs="宋体"/>
          <w:color w:val="000000" w:themeColor="text1"/>
          <w:sz w:val="24"/>
          <w:lang w:val="zh-CN"/>
        </w:rPr>
        <w:t>供应商</w:t>
      </w:r>
      <w:r>
        <w:rPr>
          <w:rFonts w:ascii="宋体" w:hAnsi="宋体" w:cs="宋体"/>
          <w:color w:val="000000" w:themeColor="text1"/>
          <w:sz w:val="24"/>
          <w:lang w:val="zh-CN"/>
        </w:rPr>
        <w:t>为中标候选人的评标方法。</w:t>
      </w:r>
    </w:p>
    <w:p>
      <w:pPr>
        <w:jc w:val="left"/>
        <w:outlineLvl w:val="1"/>
        <w:rPr>
          <w:rFonts w:ascii="宋体" w:hAnsi="宋体" w:cs="宋体"/>
          <w:color w:val="000000" w:themeColor="text1"/>
          <w:sz w:val="24"/>
          <w:lang w:val="zh-CN"/>
        </w:rPr>
      </w:pPr>
      <w:r>
        <w:rPr>
          <w:rFonts w:hint="eastAsia" w:ascii="黑体" w:hAnsi="黑体" w:eastAsia="黑体" w:cs="黑体"/>
          <w:color w:val="000000" w:themeColor="text1"/>
          <w:kern w:val="0"/>
          <w:sz w:val="30"/>
          <w:szCs w:val="30"/>
          <w:lang w:val="zh-CN"/>
        </w:rPr>
        <w:t>二、</w:t>
      </w:r>
      <w:bookmarkStart w:id="30" w:name="_Toc503878868"/>
      <w:bookmarkStart w:id="31" w:name="_Toc272247709"/>
      <w:bookmarkStart w:id="32" w:name="_Toc278891606"/>
      <w:bookmarkStart w:id="33" w:name="_Toc494561962"/>
      <w:r>
        <w:rPr>
          <w:rFonts w:hint="eastAsia" w:ascii="黑体" w:hAnsi="黑体" w:eastAsia="黑体" w:cs="黑体"/>
          <w:color w:val="000000" w:themeColor="text1"/>
          <w:kern w:val="0"/>
          <w:sz w:val="30"/>
          <w:szCs w:val="30"/>
          <w:lang w:val="zh-CN"/>
        </w:rPr>
        <w:t>评标程序</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评标</w:t>
      </w:r>
      <w:bookmarkEnd w:id="30"/>
      <w:bookmarkEnd w:id="31"/>
      <w:bookmarkEnd w:id="32"/>
      <w:bookmarkEnd w:id="33"/>
      <w:r>
        <w:rPr>
          <w:rFonts w:hint="eastAsia" w:ascii="宋体" w:hAnsi="宋体" w:cs="宋体"/>
          <w:color w:val="000000" w:themeColor="text1"/>
          <w:sz w:val="24"/>
          <w:lang w:val="zh-CN"/>
        </w:rPr>
        <w:t>委员会按以下工作程序进行评标：符合性审查、同一品牌产品的审查、澄清有关问题、综合比较与评价、复核评标结果、推荐中标候选人名单、</w:t>
      </w:r>
      <w:r>
        <w:rPr>
          <w:rFonts w:hint="eastAsia" w:ascii="Arial" w:hAnsi="Arial" w:cs="Arial"/>
          <w:color w:val="000000" w:themeColor="text1"/>
          <w:sz w:val="24"/>
          <w:shd w:val="clear" w:color="auto" w:fill="FFFFFF"/>
        </w:rPr>
        <w:t>编写评标报告</w:t>
      </w:r>
      <w:r>
        <w:rPr>
          <w:rFonts w:hint="eastAsia" w:ascii="宋体" w:hAnsi="宋体" w:cs="宋体"/>
          <w:color w:val="000000" w:themeColor="text1"/>
          <w:sz w:val="24"/>
          <w:lang w:val="zh-CN"/>
        </w:rPr>
        <w:t>和确定中标人。</w:t>
      </w:r>
    </w:p>
    <w:p>
      <w:pPr>
        <w:autoSpaceDE w:val="0"/>
        <w:autoSpaceDN w:val="0"/>
        <w:adjustRightInd w:val="0"/>
        <w:ind w:firstLine="448" w:firstLineChars="200"/>
        <w:rPr>
          <w:rFonts w:ascii="宋体" w:hAnsi="宋体" w:cs="宋体"/>
          <w:b/>
          <w:bCs/>
          <w:color w:val="000000" w:themeColor="text1"/>
          <w:sz w:val="24"/>
          <w:lang w:val="zh-CN"/>
        </w:rPr>
      </w:pPr>
      <w:r>
        <w:rPr>
          <w:rFonts w:hint="eastAsia" w:ascii="宋体" w:hAnsi="宋体" w:cs="宋体"/>
          <w:b/>
          <w:bCs/>
          <w:color w:val="000000" w:themeColor="text1"/>
          <w:sz w:val="24"/>
          <w:lang w:val="zh-CN"/>
        </w:rPr>
        <w:t>（一）符合性审查</w:t>
      </w:r>
    </w:p>
    <w:p>
      <w:pPr>
        <w:autoSpaceDE w:val="0"/>
        <w:autoSpaceDN w:val="0"/>
        <w:adjustRightInd w:val="0"/>
        <w:ind w:firstLine="448" w:firstLineChars="200"/>
        <w:rPr>
          <w:rFonts w:ascii="宋体" w:hAnsi="宋体" w:cs="宋体"/>
          <w:color w:val="000000" w:themeColor="text1"/>
          <w:sz w:val="24"/>
          <w:lang w:val="zh-CN"/>
        </w:rPr>
      </w:pPr>
      <w:r>
        <w:rPr>
          <w:rFonts w:ascii="宋体" w:hAnsi="宋体" w:cs="宋体"/>
          <w:color w:val="000000" w:themeColor="text1"/>
          <w:sz w:val="24"/>
          <w:lang w:val="zh-CN"/>
        </w:rPr>
        <w:t>评标委员会应当对符合资格的</w:t>
      </w:r>
      <w:r>
        <w:rPr>
          <w:rFonts w:hint="eastAsia" w:ascii="宋体" w:hAnsi="宋体" w:cs="宋体"/>
          <w:color w:val="000000" w:themeColor="text1"/>
          <w:sz w:val="24"/>
          <w:lang w:val="zh-CN"/>
        </w:rPr>
        <w:t>供应商</w:t>
      </w:r>
      <w:r>
        <w:rPr>
          <w:rFonts w:ascii="宋体" w:hAnsi="宋体" w:cs="宋体"/>
          <w:color w:val="000000" w:themeColor="text1"/>
          <w:sz w:val="24"/>
          <w:lang w:val="zh-CN"/>
        </w:rPr>
        <w:t>的</w:t>
      </w:r>
      <w:r>
        <w:rPr>
          <w:rFonts w:hint="eastAsia" w:ascii="宋体" w:hAnsi="宋体" w:cs="宋体"/>
          <w:color w:val="000000" w:themeColor="text1"/>
          <w:sz w:val="24"/>
          <w:lang w:val="zh-CN"/>
        </w:rPr>
        <w:t>响应文件</w:t>
      </w:r>
      <w:r>
        <w:rPr>
          <w:rFonts w:ascii="宋体" w:hAnsi="宋体" w:cs="宋体"/>
          <w:color w:val="000000" w:themeColor="text1"/>
          <w:sz w:val="24"/>
          <w:lang w:val="zh-CN"/>
        </w:rPr>
        <w:t>进行符合性审查，以确定其是否满足</w:t>
      </w:r>
      <w:r>
        <w:rPr>
          <w:rFonts w:hint="eastAsia" w:ascii="宋体" w:hAnsi="宋体" w:cs="宋体"/>
          <w:color w:val="000000" w:themeColor="text1"/>
          <w:sz w:val="24"/>
          <w:lang w:val="zh-CN"/>
        </w:rPr>
        <w:t>采购文件</w:t>
      </w:r>
      <w:r>
        <w:rPr>
          <w:rFonts w:ascii="宋体" w:hAnsi="宋体" w:cs="宋体"/>
          <w:color w:val="000000" w:themeColor="text1"/>
          <w:sz w:val="24"/>
          <w:lang w:val="zh-CN"/>
        </w:rPr>
        <w:t>的实质性要求。</w:t>
      </w:r>
      <w:r>
        <w:rPr>
          <w:rFonts w:hint="eastAsia" w:ascii="宋体" w:hAnsi="宋体" w:cs="宋体"/>
          <w:color w:val="000000" w:themeColor="text1"/>
          <w:sz w:val="24"/>
          <w:lang w:val="zh-CN"/>
        </w:rPr>
        <w:t>有下列情形之一的，符合性审查不合格，其投标无效。</w:t>
      </w:r>
    </w:p>
    <w:tbl>
      <w:tblPr>
        <w:tblStyle w:val="17"/>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7797"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符合性审查不合格情形</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b/>
                <w:bCs/>
                <w:color w:val="000000" w:themeColor="text1"/>
                <w:sz w:val="24"/>
                <w:lang w:val="zh-CN"/>
              </w:rPr>
              <w:t>（一）有效性审查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1</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响应文件未按采购文件要求签署的。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2</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投标报价超过采购文件中规定的预算金额或者最高限价的。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3</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提报了两个或两个以上报价方案的（采购文件中要求提供备选方案的除外）。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b/>
                <w:bCs/>
                <w:color w:val="000000" w:themeColor="text1"/>
                <w:sz w:val="24"/>
                <w:lang w:val="zh-CN"/>
              </w:rPr>
              <w:t>（二）完整性审查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4</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未按采购文件要求提供《投标函》《</w:t>
            </w:r>
            <w:r>
              <w:rPr>
                <w:rFonts w:hint="eastAsia" w:ascii="宋体" w:hAnsi="宋体"/>
                <w:color w:val="000000" w:themeColor="text1"/>
                <w:kern w:val="0"/>
                <w:sz w:val="24"/>
              </w:rPr>
              <w:t>法定代表人授权书</w:t>
            </w:r>
            <w:r>
              <w:rPr>
                <w:rFonts w:hint="eastAsia" w:ascii="宋体" w:hAnsi="宋体" w:cs="宋体"/>
                <w:color w:val="000000" w:themeColor="text1"/>
                <w:sz w:val="24"/>
                <w:lang w:val="zh-CN"/>
              </w:rPr>
              <w:t>》《商务条款偏离表》《</w:t>
            </w:r>
            <w:r>
              <w:rPr>
                <w:rFonts w:hint="eastAsia" w:ascii="宋体" w:hAnsi="宋体"/>
                <w:color w:val="000000" w:themeColor="text1"/>
                <w:kern w:val="0"/>
                <w:sz w:val="24"/>
              </w:rPr>
              <w:t>技术条款偏离表</w:t>
            </w:r>
            <w:r>
              <w:rPr>
                <w:rFonts w:hint="eastAsia" w:ascii="宋体" w:hAnsi="宋体" w:cs="宋体"/>
                <w:color w:val="000000" w:themeColor="text1"/>
                <w:sz w:val="24"/>
                <w:lang w:val="zh-CN"/>
              </w:rPr>
              <w:t>》</w:t>
            </w:r>
            <w:r>
              <w:rPr>
                <w:rFonts w:hint="eastAsia" w:ascii="宋体" w:hAnsi="宋体"/>
                <w:color w:val="000000" w:themeColor="text1"/>
                <w:kern w:val="0"/>
                <w:sz w:val="24"/>
                <w:lang w:val="zh-CN"/>
              </w:rPr>
              <w:t>《</w:t>
            </w:r>
            <w:r>
              <w:rPr>
                <w:rFonts w:hint="eastAsia" w:ascii="宋体" w:hAnsi="宋体" w:cs="宋体"/>
                <w:color w:val="000000" w:themeColor="text1"/>
                <w:sz w:val="24"/>
                <w:lang w:val="zh-CN"/>
              </w:rPr>
              <w:t>开标一览表》《投标报价明细表》或所提供的上述材料不符合采购文件要求的。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b/>
                <w:bCs/>
                <w:color w:val="000000" w:themeColor="text1"/>
                <w:sz w:val="24"/>
                <w:lang w:val="zh-CN"/>
              </w:rPr>
              <w:t>（三）响应程度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5</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不满足采购文件技术分实质性条款要求的。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lang w:val="zh-CN"/>
              </w:rPr>
              <w:t>6</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不满足采购文件商务部分实质性条款要求的。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rPr>
              <w:t>7</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所投货物是通过中国海关报关验放进入中国境内且产自关境外的（采购文件中标明允许采购进口产品的除外）。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rPr>
              <w:t>8</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本次投标产品类别属于政府强制采购产品类别的，未按要求提供依据国家确定的认证机构出具的、处于有效期之内的节能产品或环境标志产品认证证书。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lang w:val="zh-CN"/>
              </w:rPr>
            </w:pPr>
            <w:r>
              <w:rPr>
                <w:rFonts w:hint="eastAsia" w:ascii="宋体" w:hAnsi="宋体" w:cs="宋体"/>
                <w:color w:val="000000" w:themeColor="text1"/>
                <w:sz w:val="24"/>
              </w:rPr>
              <w:t>9</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响应文件含有采购人不能接受的附加条件的。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rPr>
            </w:pPr>
            <w:r>
              <w:rPr>
                <w:rFonts w:hint="eastAsia" w:ascii="宋体" w:hAnsi="宋体" w:cs="宋体"/>
                <w:color w:val="000000" w:themeColor="text1"/>
                <w:sz w:val="24"/>
              </w:rPr>
              <w:t>10</w:t>
            </w:r>
          </w:p>
        </w:tc>
        <w:tc>
          <w:tcPr>
            <w:tcW w:w="7797" w:type="dxa"/>
            <w:vAlign w:val="center"/>
          </w:tcPr>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投标有效期少于采购文件中载明的投标有效期的。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autoSpaceDE w:val="0"/>
              <w:autoSpaceDN w:val="0"/>
              <w:adjustRightInd w:val="0"/>
              <w:jc w:val="center"/>
              <w:rPr>
                <w:rFonts w:ascii="宋体" w:hAnsi="宋体" w:cs="宋体"/>
                <w:color w:val="000000" w:themeColor="text1"/>
                <w:sz w:val="24"/>
              </w:rPr>
            </w:pPr>
            <w:r>
              <w:rPr>
                <w:rFonts w:hint="eastAsia" w:ascii="宋体" w:hAnsi="宋体" w:cs="宋体"/>
                <w:color w:val="000000" w:themeColor="text1"/>
                <w:sz w:val="24"/>
              </w:rPr>
              <w:t>11</w:t>
            </w:r>
          </w:p>
        </w:tc>
        <w:tc>
          <w:tcPr>
            <w:tcW w:w="7797" w:type="dxa"/>
            <w:vAlign w:val="center"/>
          </w:tcPr>
          <w:p>
            <w:pPr>
              <w:autoSpaceDE w:val="0"/>
              <w:autoSpaceDN w:val="0"/>
              <w:adjustRightInd w:val="0"/>
              <w:rPr>
                <w:rFonts w:ascii="Arial" w:hAnsi="Arial" w:cs="Arial"/>
                <w:color w:val="000000" w:themeColor="text1"/>
                <w:sz w:val="24"/>
                <w:shd w:val="clear" w:color="auto" w:fill="FFFFFF"/>
              </w:rPr>
            </w:pPr>
            <w:r>
              <w:rPr>
                <w:rFonts w:ascii="Arial" w:hAnsi="Arial" w:cs="Arial"/>
                <w:color w:val="000000" w:themeColor="text1"/>
                <w:sz w:val="24"/>
                <w:shd w:val="clear" w:color="auto" w:fill="FFFFFF"/>
              </w:rPr>
              <w:t>法律、法规和</w:t>
            </w:r>
            <w:r>
              <w:rPr>
                <w:rFonts w:hint="eastAsia" w:ascii="Arial" w:hAnsi="Arial" w:cs="Arial"/>
                <w:color w:val="000000" w:themeColor="text1"/>
                <w:sz w:val="24"/>
                <w:shd w:val="clear" w:color="auto" w:fill="FFFFFF"/>
                <w:lang w:eastAsia="zh-CN"/>
              </w:rPr>
              <w:t>采购文件</w:t>
            </w:r>
            <w:r>
              <w:rPr>
                <w:rFonts w:ascii="Arial" w:hAnsi="Arial" w:cs="Arial"/>
                <w:color w:val="000000" w:themeColor="text1"/>
                <w:sz w:val="24"/>
                <w:shd w:val="clear" w:color="auto" w:fill="FFFFFF"/>
              </w:rPr>
              <w:t>规定的其他无效情形。</w:t>
            </w:r>
          </w:p>
        </w:tc>
      </w:tr>
    </w:tbl>
    <w:p>
      <w:pPr>
        <w:autoSpaceDE w:val="0"/>
        <w:autoSpaceDN w:val="0"/>
        <w:adjustRightInd w:val="0"/>
        <w:ind w:firstLine="112" w:firstLineChars="50"/>
        <w:rPr>
          <w:color w:val="000000" w:themeColor="text1"/>
        </w:rPr>
      </w:pPr>
      <w:r>
        <w:rPr>
          <w:rFonts w:hint="eastAsia" w:ascii="宋体" w:hAnsi="宋体" w:cs="宋体"/>
          <w:b/>
          <w:bCs/>
          <w:color w:val="000000" w:themeColor="text1"/>
          <w:sz w:val="24"/>
          <w:lang w:val="zh-CN"/>
        </w:rPr>
        <w:t xml:space="preserve">    (二)同一品牌产品的审查</w:t>
      </w:r>
    </w:p>
    <w:p>
      <w:pPr>
        <w:ind w:firstLine="448" w:firstLineChars="200"/>
        <w:rPr>
          <w:rFonts w:ascii="宋体" w:hAnsi="宋体" w:cs="宋体"/>
          <w:color w:val="000000" w:themeColor="text1"/>
          <w:sz w:val="24"/>
        </w:rPr>
      </w:pPr>
      <w:r>
        <w:rPr>
          <w:rFonts w:hint="eastAsia" w:ascii="宋体" w:hAnsi="宋体" w:cs="宋体"/>
          <w:color w:val="000000" w:themeColor="text1"/>
          <w:sz w:val="24"/>
        </w:rPr>
        <w:t>1．单一产品采购项目。如果有多家供应商投标同一品牌产品的，应当作为一个供应商计算，当供应商不足三家的，采购项目废标。</w:t>
      </w:r>
    </w:p>
    <w:p>
      <w:pPr>
        <w:ind w:firstLine="448" w:firstLineChars="200"/>
        <w:rPr>
          <w:rFonts w:ascii="宋体" w:hAnsi="宋体" w:cs="宋体"/>
          <w:color w:val="000000" w:themeColor="text1"/>
          <w:sz w:val="24"/>
        </w:rPr>
      </w:pPr>
      <w:r>
        <w:rPr>
          <w:rFonts w:hint="eastAsia" w:ascii="宋体" w:hAnsi="宋体" w:cs="宋体"/>
          <w:color w:val="000000" w:themeColor="text1"/>
          <w:sz w:val="24"/>
        </w:rPr>
        <w:t>2．非单一产品采购项目。以核心产品为标准计算同一品牌供应商家数，即核心产品报价同一品牌产品，多家供应商应当作为一个供应商计算。</w:t>
      </w:r>
    </w:p>
    <w:p>
      <w:pPr>
        <w:ind w:firstLine="448" w:firstLineChars="200"/>
        <w:rPr>
          <w:color w:val="000000" w:themeColor="text1"/>
          <w:lang w:val="zh-CN"/>
        </w:rPr>
      </w:pPr>
      <w:r>
        <w:rPr>
          <w:rFonts w:hint="eastAsia" w:ascii="宋体" w:hAnsi="宋体" w:cs="宋体"/>
          <w:color w:val="000000" w:themeColor="text1"/>
          <w:sz w:val="24"/>
        </w:rPr>
        <w:t>3．提供相同品牌产品且通过资格审查、符合性审查的不同</w:t>
      </w:r>
      <w:r>
        <w:rPr>
          <w:rFonts w:hint="eastAsia" w:ascii="宋体" w:hAnsi="宋体" w:cs="宋体"/>
          <w:color w:val="000000" w:themeColor="text1"/>
          <w:sz w:val="24"/>
          <w:lang w:eastAsia="zh-CN"/>
        </w:rPr>
        <w:t>供应商</w:t>
      </w:r>
      <w:r>
        <w:rPr>
          <w:rFonts w:hint="eastAsia" w:ascii="宋体" w:hAnsi="宋体" w:cs="宋体"/>
          <w:color w:val="000000" w:themeColor="text1"/>
          <w:sz w:val="24"/>
        </w:rPr>
        <w:t>参加同一合同项下投标的，按一家</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计算，评审后得分最高的同品牌</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获得中标人推荐资格；评审</w:t>
      </w:r>
      <w:r>
        <w:rPr>
          <w:rFonts w:ascii="宋体" w:hAnsi="宋体" w:cs="宋体"/>
          <w:color w:val="000000" w:themeColor="text1"/>
          <w:sz w:val="24"/>
        </w:rPr>
        <w:t>得分相同的，</w:t>
      </w:r>
      <w:r>
        <w:rPr>
          <w:rFonts w:hint="eastAsia" w:ascii="宋体" w:hAnsi="宋体" w:cs="宋体"/>
          <w:color w:val="000000" w:themeColor="text1"/>
          <w:sz w:val="24"/>
        </w:rPr>
        <w:t>依次</w:t>
      </w:r>
      <w:r>
        <w:rPr>
          <w:rFonts w:ascii="宋体" w:hAnsi="宋体" w:cs="宋体"/>
          <w:color w:val="000000" w:themeColor="text1"/>
          <w:sz w:val="24"/>
        </w:rPr>
        <w:t>按照</w:t>
      </w:r>
      <w:r>
        <w:rPr>
          <w:rFonts w:hint="eastAsia" w:ascii="宋体" w:hAnsi="宋体" w:cs="宋体"/>
          <w:color w:val="000000" w:themeColor="text1"/>
          <w:sz w:val="24"/>
        </w:rPr>
        <w:t>报价高低</w:t>
      </w:r>
      <w:r>
        <w:rPr>
          <w:rFonts w:ascii="宋体" w:hAnsi="宋体" w:cs="宋体"/>
          <w:color w:val="000000" w:themeColor="text1"/>
          <w:sz w:val="24"/>
        </w:rPr>
        <w:t>、</w:t>
      </w:r>
      <w:r>
        <w:rPr>
          <w:rFonts w:hint="eastAsia" w:ascii="Arial" w:hAnsi="Arial" w:cs="Arial"/>
          <w:color w:val="000000" w:themeColor="text1"/>
          <w:sz w:val="24"/>
          <w:shd w:val="clear" w:color="auto" w:fill="FFFFFF"/>
        </w:rPr>
        <w:t>投标产品的技术指标优劣、服务承诺优劣</w:t>
      </w:r>
      <w:r>
        <w:rPr>
          <w:rFonts w:hint="eastAsia" w:ascii="宋体" w:hAnsi="宋体" w:cs="宋体"/>
          <w:color w:val="000000" w:themeColor="text1"/>
          <w:sz w:val="24"/>
          <w:lang w:val="zh-CN"/>
        </w:rPr>
        <w:t>，</w:t>
      </w:r>
      <w:r>
        <w:rPr>
          <w:rFonts w:hint="eastAsia" w:ascii="宋体" w:hAnsi="宋体" w:cs="宋体"/>
          <w:color w:val="000000" w:themeColor="text1"/>
          <w:sz w:val="24"/>
        </w:rPr>
        <w:t>其他同品牌</w:t>
      </w:r>
      <w:r>
        <w:rPr>
          <w:rFonts w:hint="eastAsia" w:ascii="宋体" w:hAnsi="宋体" w:cs="宋体"/>
          <w:color w:val="000000" w:themeColor="text1"/>
          <w:sz w:val="24"/>
          <w:lang w:eastAsia="zh-CN"/>
        </w:rPr>
        <w:t>供应商</w:t>
      </w:r>
      <w:r>
        <w:rPr>
          <w:rFonts w:hint="eastAsia" w:ascii="宋体" w:hAnsi="宋体" w:cs="宋体"/>
          <w:color w:val="000000" w:themeColor="text1"/>
          <w:sz w:val="24"/>
        </w:rPr>
        <w:t>不作为中标候选人。</w:t>
      </w:r>
    </w:p>
    <w:p>
      <w:pPr>
        <w:autoSpaceDE w:val="0"/>
        <w:autoSpaceDN w:val="0"/>
        <w:adjustRightInd w:val="0"/>
        <w:ind w:firstLine="448" w:firstLineChars="200"/>
        <w:rPr>
          <w:rFonts w:ascii="宋体" w:hAnsi="宋体" w:cs="宋体"/>
          <w:b/>
          <w:bCs/>
          <w:color w:val="000000" w:themeColor="text1"/>
          <w:sz w:val="24"/>
          <w:lang w:val="zh-CN"/>
        </w:rPr>
      </w:pPr>
      <w:r>
        <w:rPr>
          <w:rFonts w:hint="eastAsia" w:ascii="宋体" w:hAnsi="宋体" w:cs="宋体"/>
          <w:b/>
          <w:bCs/>
          <w:color w:val="000000" w:themeColor="text1"/>
          <w:sz w:val="24"/>
          <w:lang w:val="zh-CN"/>
        </w:rPr>
        <w:t>（三）澄清有关问题</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1.对于响应文件中含义不明确、同类问题表述不一致或者有明显文字和计算错误的内容，评标委员会应当以书面形式要求供应商作出必要的澄清、说明或者补正。</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供应商应当按照评标委员会的要求在规定时间内提交书面的澄清、说明或者补正，并加盖公章，或者由法定代表人或其授权的代表签字。供应商的澄清、说明或者补正不得超出响应文件的范围或者改变响应文件的实质性内容。</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2.</w:t>
      </w:r>
      <w:r>
        <w:rPr>
          <w:rFonts w:hint="eastAsia"/>
          <w:color w:val="000000" w:themeColor="text1"/>
          <w:sz w:val="24"/>
        </w:rPr>
        <w:t xml:space="preserve"> </w:t>
      </w:r>
      <w:r>
        <w:rPr>
          <w:rFonts w:hint="eastAsia" w:ascii="宋体" w:hAnsi="宋体" w:cs="宋体"/>
          <w:color w:val="000000" w:themeColor="text1"/>
          <w:sz w:val="24"/>
          <w:lang w:val="zh-CN"/>
        </w:rPr>
        <w:t>响应文件报价出现前后不一致的，除采购文件另有规定外，按照下列规定修正：</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（1）响应文件中开标一览表（报价表）内容与响应文件中相应内容不一致的，以开标一览表（报价表）为准；</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（2）大写金额和小写金额不一致的，以大写金额为准；</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（3）单价金额小数点或者百分比有明显错位的，以开标一览表的总价为准，并修改单价；</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（4）总价金额与按单价汇总金额不一致的，以单价金额计算结果为准。</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同时出现两种以上不一致的，按照前款规定的顺序修正。修正后的报价应当采用书面形式，并加盖公章，或者由法定代表人或其授权的代表签字进行确认后产生约束力，供应商不确认的，其投标无效。</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3.</w:t>
      </w:r>
      <w:r>
        <w:rPr>
          <w:rStyle w:val="34"/>
          <w:rFonts w:ascii="Arial" w:hAnsi="Arial" w:cs="Arial"/>
          <w:color w:val="000000" w:themeColor="text1"/>
          <w:sz w:val="24"/>
          <w:shd w:val="clear" w:color="auto" w:fill="FFFFFF"/>
        </w:rPr>
        <w:t> </w:t>
      </w:r>
      <w:r>
        <w:rPr>
          <w:rFonts w:ascii="Arial" w:hAnsi="Arial" w:cs="Arial"/>
          <w:color w:val="000000" w:themeColor="text1"/>
          <w:sz w:val="24"/>
          <w:shd w:val="clear" w:color="auto" w:fill="FFFFFF"/>
        </w:rPr>
        <w:t>评标委员会认为</w:t>
      </w:r>
      <w:r>
        <w:rPr>
          <w:rFonts w:hint="eastAsia" w:ascii="Arial" w:hAnsi="Arial" w:cs="Arial"/>
          <w:color w:val="000000" w:themeColor="text1"/>
          <w:sz w:val="24"/>
          <w:shd w:val="clear" w:color="auto" w:fill="FFFFFF"/>
          <w:lang w:eastAsia="zh-CN"/>
        </w:rPr>
        <w:t>供应商</w:t>
      </w:r>
      <w:r>
        <w:rPr>
          <w:rFonts w:ascii="Arial" w:hAnsi="Arial" w:cs="Arial"/>
          <w:color w:val="000000" w:themeColor="text1"/>
          <w:sz w:val="24"/>
          <w:shd w:val="clear" w:color="auto" w:fill="FFFFFF"/>
        </w:rPr>
        <w:t>的报价明显低于其他通过符合性审查</w:t>
      </w:r>
      <w:r>
        <w:rPr>
          <w:rFonts w:hint="eastAsia" w:ascii="Arial" w:hAnsi="Arial" w:cs="Arial"/>
          <w:color w:val="000000" w:themeColor="text1"/>
          <w:sz w:val="24"/>
          <w:shd w:val="clear" w:color="auto" w:fill="FFFFFF"/>
          <w:lang w:eastAsia="zh-CN"/>
        </w:rPr>
        <w:t>供应商</w:t>
      </w:r>
      <w:r>
        <w:rPr>
          <w:rFonts w:ascii="Arial" w:hAnsi="Arial" w:cs="Arial"/>
          <w:color w:val="000000" w:themeColor="text1"/>
          <w:sz w:val="24"/>
          <w:shd w:val="clear" w:color="auto" w:fill="FFFFFF"/>
        </w:rPr>
        <w:t>的报价，有可能影响产品质量或者不能诚信履约的，应当要求其在评标现场合理的时间内提供书面说明，必要时提交相关证明材料；</w:t>
      </w:r>
      <w:r>
        <w:rPr>
          <w:rFonts w:hint="eastAsia" w:ascii="Arial" w:hAnsi="Arial" w:cs="Arial"/>
          <w:color w:val="000000" w:themeColor="text1"/>
          <w:sz w:val="24"/>
          <w:shd w:val="clear" w:color="auto" w:fill="FFFFFF"/>
          <w:lang w:eastAsia="zh-CN"/>
        </w:rPr>
        <w:t>供应商</w:t>
      </w:r>
      <w:r>
        <w:rPr>
          <w:rFonts w:ascii="Arial" w:hAnsi="Arial" w:cs="Arial"/>
          <w:color w:val="000000" w:themeColor="text1"/>
          <w:sz w:val="24"/>
          <w:shd w:val="clear" w:color="auto" w:fill="FFFFFF"/>
        </w:rPr>
        <w:t>不能证明其报价合理性的，评标委员会应当将其作为无效投标处理。</w:t>
      </w:r>
    </w:p>
    <w:p>
      <w:pPr>
        <w:ind w:firstLine="448" w:firstLineChars="200"/>
        <w:rPr>
          <w:rFonts w:ascii="宋体" w:hAnsi="宋体"/>
          <w:b/>
          <w:color w:val="000000" w:themeColor="text1"/>
          <w:sz w:val="24"/>
        </w:rPr>
      </w:pPr>
      <w:r>
        <w:rPr>
          <w:rFonts w:hint="eastAsia" w:ascii="宋体" w:hAnsi="宋体" w:cs="宋体"/>
          <w:b/>
          <w:bCs/>
          <w:color w:val="000000" w:themeColor="text1"/>
          <w:sz w:val="24"/>
          <w:lang w:val="zh-CN"/>
        </w:rPr>
        <w:t>（四）综合比较与评价</w:t>
      </w:r>
    </w:p>
    <w:p>
      <w:pPr>
        <w:autoSpaceDE w:val="0"/>
        <w:autoSpaceDN w:val="0"/>
        <w:adjustRightInd w:val="0"/>
        <w:ind w:firstLine="448" w:firstLineChars="200"/>
        <w:rPr>
          <w:rFonts w:ascii="宋体" w:hAnsi="宋体"/>
          <w:b/>
          <w:bCs/>
          <w:color w:val="000000" w:themeColor="text1"/>
          <w:sz w:val="24"/>
        </w:rPr>
      </w:pPr>
      <w:r>
        <w:rPr>
          <w:rFonts w:ascii="宋体" w:hAnsi="宋体" w:cs="宋体"/>
          <w:color w:val="000000" w:themeColor="text1"/>
          <w:sz w:val="24"/>
          <w:lang w:val="zh-CN"/>
        </w:rPr>
        <w:t>评标委员会应当按照</w:t>
      </w:r>
      <w:r>
        <w:rPr>
          <w:rFonts w:hint="eastAsia" w:ascii="宋体" w:hAnsi="宋体" w:cs="宋体"/>
          <w:color w:val="000000" w:themeColor="text1"/>
          <w:sz w:val="24"/>
          <w:lang w:val="zh-CN"/>
        </w:rPr>
        <w:t>采购文件</w:t>
      </w:r>
      <w:r>
        <w:rPr>
          <w:rFonts w:ascii="宋体" w:hAnsi="宋体" w:cs="宋体"/>
          <w:color w:val="000000" w:themeColor="text1"/>
          <w:sz w:val="24"/>
          <w:lang w:val="zh-CN"/>
        </w:rPr>
        <w:t>中规定的评标方法和标准，对符合性审查合格的</w:t>
      </w:r>
      <w:r>
        <w:rPr>
          <w:rFonts w:hint="eastAsia" w:ascii="宋体" w:hAnsi="宋体" w:cs="宋体"/>
          <w:color w:val="000000" w:themeColor="text1"/>
          <w:sz w:val="24"/>
          <w:lang w:val="zh-CN"/>
        </w:rPr>
        <w:t>响应文件</w:t>
      </w:r>
      <w:r>
        <w:rPr>
          <w:rFonts w:ascii="宋体" w:hAnsi="宋体" w:cs="宋体"/>
          <w:color w:val="000000" w:themeColor="text1"/>
          <w:sz w:val="24"/>
          <w:lang w:val="zh-CN"/>
        </w:rPr>
        <w:t>进行商务和技术评估，综合比较与评价。</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b/>
          <w:bCs/>
          <w:color w:val="000000" w:themeColor="text1"/>
          <w:sz w:val="24"/>
          <w:lang w:val="zh-CN"/>
        </w:rPr>
        <w:t>（五）复核评标结果</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评标结果汇总完成后，除下列情形外，任何人不得修改评标结果：</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（1）资格性检查认定错误</w:t>
      </w:r>
      <w:r>
        <w:rPr>
          <w:rFonts w:hint="eastAsia" w:ascii="宋体" w:hAnsi="宋体" w:cs="宋体"/>
          <w:color w:val="000000" w:themeColor="text1"/>
          <w:sz w:val="24"/>
        </w:rPr>
        <w:t>的</w:t>
      </w:r>
      <w:r>
        <w:rPr>
          <w:rFonts w:hint="eastAsia" w:ascii="宋体" w:hAnsi="宋体" w:cs="宋体"/>
          <w:color w:val="000000" w:themeColor="text1"/>
          <w:sz w:val="24"/>
          <w:lang w:val="zh-CN"/>
        </w:rPr>
        <w:t>；</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2</w:t>
      </w:r>
      <w:r>
        <w:rPr>
          <w:rFonts w:hint="eastAsia" w:ascii="宋体" w:hAnsi="宋体" w:cs="宋体"/>
          <w:color w:val="000000" w:themeColor="text1"/>
          <w:sz w:val="24"/>
          <w:lang w:val="zh-CN"/>
        </w:rPr>
        <w:t>）分值汇总计算错误的；</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3</w:t>
      </w:r>
      <w:r>
        <w:rPr>
          <w:rFonts w:hint="eastAsia" w:ascii="宋体" w:hAnsi="宋体" w:cs="宋体"/>
          <w:color w:val="000000" w:themeColor="text1"/>
          <w:sz w:val="24"/>
          <w:lang w:val="zh-CN"/>
        </w:rPr>
        <w:t>）分项评分超出评分标准范围的；</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4</w:t>
      </w:r>
      <w:r>
        <w:rPr>
          <w:rFonts w:hint="eastAsia" w:ascii="宋体" w:hAnsi="宋体" w:cs="宋体"/>
          <w:color w:val="000000" w:themeColor="text1"/>
          <w:sz w:val="24"/>
          <w:lang w:val="zh-CN"/>
        </w:rPr>
        <w:t>）评标委员会成员对客观评审因素评分不一致的；</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5</w:t>
      </w:r>
      <w:r>
        <w:rPr>
          <w:rFonts w:hint="eastAsia" w:ascii="宋体" w:hAnsi="宋体" w:cs="宋体"/>
          <w:color w:val="000000" w:themeColor="text1"/>
          <w:sz w:val="24"/>
          <w:lang w:val="zh-CN"/>
        </w:rPr>
        <w:t>）经评标委员会认定评分畸高、畸低的。</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b/>
          <w:bCs/>
          <w:color w:val="000000" w:themeColor="text1"/>
          <w:sz w:val="24"/>
          <w:lang w:val="zh-CN"/>
        </w:rPr>
        <w:t>（六）推荐中标候选人名单</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响应文件时间先后</w:t>
      </w:r>
      <w:r>
        <w:rPr>
          <w:rFonts w:hint="eastAsia" w:ascii="Arial" w:hAnsi="Arial" w:cs="Arial"/>
          <w:color w:val="000000" w:themeColor="text1"/>
          <w:sz w:val="24"/>
          <w:shd w:val="clear" w:color="auto" w:fill="FFFFFF"/>
          <w:lang w:val="zh-CN"/>
        </w:rPr>
        <w:t>（以供应商提交响应文件登记表为准）</w:t>
      </w:r>
      <w:r>
        <w:rPr>
          <w:rFonts w:hint="eastAsia" w:ascii="宋体" w:hAnsi="宋体" w:cs="宋体"/>
          <w:color w:val="000000" w:themeColor="text1"/>
          <w:sz w:val="24"/>
          <w:lang w:val="zh-CN"/>
        </w:rPr>
        <w:t>顺序排列。分包采购的，每包评标结果按上述规则排列。</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rPr>
        <w:t>2.评标委员会按照评标结果排列顺序确定中标候选人排名</w:t>
      </w:r>
      <w:r>
        <w:rPr>
          <w:rFonts w:hint="eastAsia" w:ascii="宋体" w:hAnsi="宋体" w:cs="宋体"/>
          <w:color w:val="000000" w:themeColor="text1"/>
          <w:sz w:val="24"/>
          <w:lang w:val="zh-CN"/>
        </w:rPr>
        <w:t>。</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b/>
          <w:bCs/>
          <w:color w:val="000000" w:themeColor="text1"/>
          <w:sz w:val="24"/>
          <w:lang w:val="zh-CN"/>
        </w:rPr>
        <w:t>（七）编写评标报告</w:t>
      </w:r>
    </w:p>
    <w:p>
      <w:pPr>
        <w:tabs>
          <w:tab w:val="left" w:pos="616"/>
        </w:tabs>
        <w:ind w:firstLine="448" w:firstLineChars="200"/>
        <w:rPr>
          <w:rFonts w:ascii="宋体" w:hAnsi="宋体" w:cs="宋体"/>
          <w:color w:val="000000" w:themeColor="text1"/>
          <w:sz w:val="24"/>
          <w:lang w:val="zh-CN"/>
        </w:rPr>
      </w:pPr>
      <w:r>
        <w:rPr>
          <w:rFonts w:ascii="Arial" w:hAnsi="Arial" w:cs="Arial"/>
          <w:color w:val="000000" w:themeColor="text1"/>
          <w:sz w:val="24"/>
          <w:shd w:val="clear" w:color="auto" w:fill="FFFFFF"/>
        </w:rPr>
        <w:t>评标委员会根据全体评标成员签字的原始评标记录和评标结果编写评标报告。</w:t>
      </w:r>
      <w:r>
        <w:rPr>
          <w:rFonts w:hint="eastAsia" w:ascii="宋体" w:hAnsi="宋体" w:cs="宋体"/>
          <w:color w:val="000000" w:themeColor="text1"/>
          <w:sz w:val="24"/>
          <w:lang w:val="zh-CN"/>
        </w:rPr>
        <w:t>评标委员会应当在评标报告上签字，对自己的评审意见承担法律责任。对评标报告有异议的，应当在评标报告上签署不同意见，并说明理由，否则视为同意评标报告。</w:t>
      </w:r>
    </w:p>
    <w:p>
      <w:pPr>
        <w:autoSpaceDE w:val="0"/>
        <w:autoSpaceDN w:val="0"/>
        <w:adjustRightInd w:val="0"/>
        <w:ind w:firstLine="448" w:firstLineChars="200"/>
        <w:rPr>
          <w:rFonts w:ascii="宋体" w:hAnsi="宋体" w:cs="宋体"/>
          <w:b/>
          <w:bCs/>
          <w:color w:val="000000" w:themeColor="text1"/>
          <w:sz w:val="24"/>
          <w:lang w:val="zh-CN"/>
        </w:rPr>
      </w:pPr>
      <w:r>
        <w:rPr>
          <w:rFonts w:hint="eastAsia" w:ascii="宋体" w:hAnsi="宋体" w:cs="宋体"/>
          <w:b/>
          <w:bCs/>
          <w:color w:val="000000" w:themeColor="text1"/>
          <w:sz w:val="24"/>
          <w:lang w:val="zh-CN"/>
        </w:rPr>
        <w:t>（八）确定中标人</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采购人应当自收到评标报告之日起５个工作日内，在评标报告确定的中标候选人名单中按顺序确定中标人。采购人也可以书面授权评标委员会直接确定成交供应商。</w:t>
      </w:r>
    </w:p>
    <w:p>
      <w:pPr>
        <w:autoSpaceDE w:val="0"/>
        <w:autoSpaceDN w:val="0"/>
        <w:adjustRightInd w:val="0"/>
        <w:rPr>
          <w:rFonts w:ascii="宋体" w:hAnsi="宋体" w:cs="宋体"/>
          <w:color w:val="000000" w:themeColor="text1"/>
          <w:sz w:val="24"/>
          <w:lang w:val="zh-CN"/>
        </w:rPr>
      </w:pPr>
      <w:r>
        <w:rPr>
          <w:rFonts w:hint="eastAsia" w:ascii="宋体" w:hAnsi="宋体" w:cs="宋体"/>
          <w:color w:val="000000" w:themeColor="text1"/>
          <w:sz w:val="24"/>
          <w:lang w:val="zh-CN"/>
        </w:rPr>
        <w:t>采购人在收到评标报告5个工作日内未按评标报告推荐的中标候选人顺序确定中标人，又不能说明合法理由的，视同按评标报告推荐的顺序确定排名第一的中标候选人为中标人。</w:t>
      </w:r>
    </w:p>
    <w:p>
      <w:pPr>
        <w:autoSpaceDE w:val="0"/>
        <w:autoSpaceDN w:val="0"/>
        <w:adjustRightInd w:val="0"/>
        <w:ind w:firstLine="448" w:firstLineChars="200"/>
        <w:rPr>
          <w:rFonts w:ascii="Arial" w:hAnsi="Arial" w:cs="Arial"/>
          <w:color w:val="000000" w:themeColor="text1"/>
          <w:sz w:val="24"/>
          <w:shd w:val="clear" w:color="auto" w:fill="FFFFFF"/>
        </w:rPr>
      </w:pPr>
      <w:r>
        <w:rPr>
          <w:rFonts w:hint="eastAsia" w:ascii="Arial" w:hAnsi="Arial" w:cs="Arial"/>
          <w:color w:val="000000" w:themeColor="text1"/>
          <w:sz w:val="24"/>
          <w:shd w:val="clear" w:color="auto" w:fill="FFFFFF"/>
        </w:rPr>
        <w:t>注：</w:t>
      </w:r>
    </w:p>
    <w:p>
      <w:pPr>
        <w:autoSpaceDE w:val="0"/>
        <w:autoSpaceDN w:val="0"/>
        <w:adjustRightInd w:val="0"/>
        <w:ind w:firstLine="448" w:firstLineChars="200"/>
        <w:rPr>
          <w:rFonts w:ascii="Arial" w:hAnsi="Arial" w:cs="Arial"/>
          <w:color w:val="000000" w:themeColor="text1"/>
          <w:sz w:val="24"/>
          <w:shd w:val="clear" w:color="auto" w:fill="FFFFFF"/>
        </w:rPr>
      </w:pPr>
      <w:r>
        <w:rPr>
          <w:rFonts w:hint="eastAsia" w:ascii="Arial" w:hAnsi="Arial" w:cs="Arial"/>
          <w:color w:val="000000" w:themeColor="text1"/>
          <w:sz w:val="24"/>
          <w:shd w:val="clear" w:color="auto" w:fill="FFFFFF"/>
        </w:rPr>
        <w:t>在招标采购中，出现下列情形之一的，应予废标：</w:t>
      </w:r>
    </w:p>
    <w:p>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1</w:t>
      </w:r>
      <w:r>
        <w:rPr>
          <w:rFonts w:hint="eastAsia" w:ascii="宋体" w:hAnsi="宋体" w:cs="宋体"/>
          <w:color w:val="000000" w:themeColor="text1"/>
          <w:sz w:val="24"/>
          <w:lang w:val="zh-CN"/>
        </w:rPr>
        <w:t>）符合专业条件的供应商或者对采购文件作实质响应的供应商不足三家的；</w:t>
      </w:r>
    </w:p>
    <w:p>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2</w:t>
      </w:r>
      <w:r>
        <w:rPr>
          <w:rFonts w:hint="eastAsia" w:ascii="宋体" w:hAnsi="宋体" w:cs="宋体"/>
          <w:color w:val="000000" w:themeColor="text1"/>
          <w:sz w:val="24"/>
          <w:lang w:val="zh-CN"/>
        </w:rPr>
        <w:t>）出现影响采购公正的违法、违规行为的；</w:t>
      </w:r>
    </w:p>
    <w:p>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w:t>
      </w:r>
      <w:r>
        <w:rPr>
          <w:rFonts w:hint="eastAsia" w:ascii="宋体" w:hAnsi="宋体" w:cs="宋体"/>
          <w:color w:val="000000" w:themeColor="text1"/>
          <w:sz w:val="24"/>
        </w:rPr>
        <w:t>3</w:t>
      </w:r>
      <w:r>
        <w:rPr>
          <w:rFonts w:hint="eastAsia" w:ascii="宋体" w:hAnsi="宋体" w:cs="宋体"/>
          <w:color w:val="000000" w:themeColor="text1"/>
          <w:sz w:val="24"/>
          <w:lang w:val="zh-CN"/>
        </w:rPr>
        <w:t>）供应商的报价均超过了采购预算，采购人不能支付的；</w:t>
      </w:r>
    </w:p>
    <w:p>
      <w:pPr>
        <w:tabs>
          <w:tab w:val="left" w:pos="616"/>
        </w:tabs>
        <w:ind w:firstLine="448" w:firstLineChars="200"/>
        <w:rPr>
          <w:rFonts w:ascii="Arial" w:hAnsi="Arial" w:cs="Arial"/>
          <w:color w:val="000000" w:themeColor="text1"/>
          <w:sz w:val="24"/>
          <w:shd w:val="clear" w:color="auto" w:fill="FFFFFF"/>
        </w:rPr>
      </w:pPr>
      <w:r>
        <w:rPr>
          <w:rFonts w:hint="eastAsia" w:ascii="宋体" w:hAnsi="宋体" w:cs="宋体"/>
          <w:color w:val="000000" w:themeColor="text1"/>
          <w:sz w:val="24"/>
          <w:lang w:val="zh-CN"/>
        </w:rPr>
        <w:t>（</w:t>
      </w:r>
      <w:r>
        <w:rPr>
          <w:rFonts w:hint="eastAsia" w:ascii="宋体" w:hAnsi="宋体" w:cs="宋体"/>
          <w:color w:val="000000" w:themeColor="text1"/>
          <w:sz w:val="24"/>
        </w:rPr>
        <w:t>4</w:t>
      </w:r>
      <w:r>
        <w:rPr>
          <w:rFonts w:hint="eastAsia" w:ascii="宋体" w:hAnsi="宋体" w:cs="宋体"/>
          <w:color w:val="000000" w:themeColor="text1"/>
          <w:sz w:val="24"/>
          <w:lang w:val="zh-CN"/>
        </w:rPr>
        <w:t>）因重大</w:t>
      </w:r>
      <w:r>
        <w:rPr>
          <w:rFonts w:hint="eastAsia" w:ascii="Arial" w:hAnsi="Arial" w:cs="Arial"/>
          <w:color w:val="000000" w:themeColor="text1"/>
          <w:sz w:val="24"/>
          <w:shd w:val="clear" w:color="auto" w:fill="FFFFFF"/>
        </w:rPr>
        <w:t>变故，采购任务取消的。</w:t>
      </w:r>
    </w:p>
    <w:p>
      <w:pPr>
        <w:autoSpaceDE w:val="0"/>
        <w:autoSpaceDN w:val="0"/>
        <w:adjustRightInd w:val="0"/>
        <w:ind w:firstLine="448" w:firstLineChars="200"/>
        <w:rPr>
          <w:rFonts w:ascii="宋体" w:hAnsi="宋体" w:cs="宋体"/>
          <w:color w:val="000000" w:themeColor="text1"/>
          <w:sz w:val="24"/>
          <w:lang w:val="zh-CN"/>
        </w:rPr>
      </w:pPr>
      <w:r>
        <w:rPr>
          <w:rFonts w:hint="eastAsia" w:ascii="Arial" w:hAnsi="Arial" w:cs="Arial"/>
          <w:color w:val="000000" w:themeColor="text1"/>
          <w:sz w:val="24"/>
          <w:shd w:val="clear" w:color="auto" w:fill="FFFFFF"/>
        </w:rPr>
        <w:t>废标后，采购人应当将废标理由通知所有</w:t>
      </w:r>
      <w:r>
        <w:rPr>
          <w:rFonts w:hint="eastAsia" w:ascii="Arial" w:hAnsi="Arial" w:cs="Arial"/>
          <w:color w:val="000000" w:themeColor="text1"/>
          <w:sz w:val="24"/>
          <w:shd w:val="clear" w:color="auto" w:fill="FFFFFF"/>
          <w:lang w:eastAsia="zh-CN"/>
        </w:rPr>
        <w:t>供应商</w:t>
      </w:r>
      <w:r>
        <w:rPr>
          <w:rFonts w:hint="eastAsia" w:ascii="Arial" w:hAnsi="Arial" w:cs="Arial"/>
          <w:color w:val="000000" w:themeColor="text1"/>
          <w:sz w:val="24"/>
          <w:shd w:val="clear" w:color="auto" w:fill="FFFFFF"/>
        </w:rPr>
        <w:t>。</w:t>
      </w:r>
    </w:p>
    <w:p>
      <w:pPr>
        <w:jc w:val="left"/>
        <w:outlineLvl w:val="1"/>
        <w:rPr>
          <w:rFonts w:ascii="黑体" w:hAnsi="黑体" w:eastAsia="黑体" w:cs="黑体"/>
          <w:color w:val="000000" w:themeColor="text1"/>
          <w:kern w:val="0"/>
          <w:sz w:val="30"/>
          <w:szCs w:val="30"/>
          <w:lang w:val="zh-CN"/>
        </w:rPr>
      </w:pPr>
      <w:r>
        <w:rPr>
          <w:rFonts w:hint="eastAsia" w:ascii="黑体" w:hAnsi="黑体" w:eastAsia="黑体" w:cs="黑体"/>
          <w:color w:val="000000" w:themeColor="text1"/>
          <w:kern w:val="0"/>
          <w:sz w:val="30"/>
          <w:szCs w:val="30"/>
          <w:lang w:val="zh-CN"/>
        </w:rPr>
        <w:t>三、评标标准</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rPr>
        <w:t>1.</w:t>
      </w:r>
      <w:r>
        <w:rPr>
          <w:rFonts w:hint="eastAsia" w:ascii="宋体" w:hAnsi="宋体" w:cs="宋体"/>
          <w:color w:val="000000" w:themeColor="text1"/>
          <w:sz w:val="24"/>
          <w:lang w:val="zh-CN"/>
        </w:rPr>
        <w:t>本项目评分满分100分，由价格评分、技术评分和商务评分三部分构成，具体评分细则附后，每项评分按四舍五入原则精确到小数点后两位。</w:t>
      </w:r>
    </w:p>
    <w:p>
      <w:pPr>
        <w:autoSpaceDE w:val="0"/>
        <w:autoSpaceDN w:val="0"/>
        <w:adjustRightInd w:val="0"/>
        <w:ind w:firstLine="448" w:firstLineChars="200"/>
        <w:rPr>
          <w:rFonts w:ascii="宋体" w:hAnsi="宋体" w:cs="宋体"/>
          <w:color w:val="000000" w:themeColor="text1"/>
          <w:sz w:val="24"/>
        </w:rPr>
      </w:pPr>
      <w:r>
        <w:rPr>
          <w:rFonts w:hint="eastAsia" w:ascii="宋体" w:hAnsi="宋体" w:cs="宋体"/>
          <w:color w:val="000000" w:themeColor="text1"/>
          <w:sz w:val="24"/>
        </w:rPr>
        <w:t>2.价格评分按以下两个步骤进行：</w:t>
      </w:r>
    </w:p>
    <w:p>
      <w:pPr>
        <w:tabs>
          <w:tab w:val="left" w:pos="616"/>
        </w:tabs>
        <w:ind w:firstLine="448" w:firstLineChars="200"/>
        <w:rPr>
          <w:rFonts w:ascii="宋体" w:hAnsi="宋体" w:cs="宋体"/>
          <w:color w:val="000000" w:themeColor="text1"/>
          <w:sz w:val="24"/>
          <w:lang w:val="zh-CN"/>
        </w:rPr>
      </w:pPr>
      <w:r>
        <w:rPr>
          <w:rFonts w:hint="eastAsia" w:ascii="宋体" w:hAnsi="宋体" w:cs="宋体"/>
          <w:color w:val="000000" w:themeColor="text1"/>
          <w:sz w:val="24"/>
          <w:lang w:val="zh-CN"/>
        </w:rPr>
        <w:t>2.</w:t>
      </w:r>
      <w:r>
        <w:rPr>
          <w:rFonts w:hint="eastAsia" w:ascii="宋体" w:hAnsi="宋体" w:cs="宋体"/>
          <w:color w:val="000000" w:themeColor="text1"/>
          <w:sz w:val="24"/>
        </w:rPr>
        <w:t>1</w:t>
      </w:r>
      <w:r>
        <w:rPr>
          <w:rFonts w:hint="eastAsia" w:ascii="宋体" w:hAnsi="宋体" w:cs="宋体"/>
          <w:color w:val="000000" w:themeColor="text1"/>
          <w:sz w:val="24"/>
          <w:lang w:val="zh-CN"/>
        </w:rPr>
        <w:t xml:space="preserve"> 落实政府采购政策需进行的价格扣除</w:t>
      </w:r>
      <w:r>
        <w:rPr>
          <w:rFonts w:ascii="宋体" w:hAnsi="宋体" w:eastAsia="宋体" w:cs="宋体"/>
          <w:sz w:val="24"/>
          <w:szCs w:val="24"/>
        </w:rPr>
        <w:t>（本项目不适用小微企业价格扣除）</w:t>
      </w:r>
    </w:p>
    <w:p>
      <w:pPr>
        <w:ind w:firstLine="448" w:firstLineChars="200"/>
        <w:rPr>
          <w:rFonts w:ascii="宋体" w:hAnsi="宋体"/>
          <w:color w:val="000000" w:themeColor="text1"/>
          <w:sz w:val="24"/>
        </w:rPr>
      </w:pPr>
      <w:r>
        <w:rPr>
          <w:rFonts w:hint="eastAsia" w:ascii="宋体" w:hAnsi="宋体"/>
          <w:color w:val="000000" w:themeColor="text1"/>
          <w:sz w:val="24"/>
        </w:rPr>
        <w:t>依照《政府采购促进中小企业发展管理办法》的规定，凡符合要求的有效</w:t>
      </w:r>
      <w:r>
        <w:rPr>
          <w:rFonts w:hint="eastAsia" w:ascii="宋体" w:hAnsi="宋体"/>
          <w:color w:val="000000" w:themeColor="text1"/>
          <w:sz w:val="24"/>
          <w:lang w:eastAsia="zh-CN"/>
        </w:rPr>
        <w:t>供应商</w:t>
      </w:r>
      <w:r>
        <w:rPr>
          <w:rFonts w:hint="eastAsia" w:ascii="宋体" w:hAnsi="宋体"/>
          <w:color w:val="000000" w:themeColor="text1"/>
          <w:sz w:val="24"/>
        </w:rPr>
        <w:t>，按照本</w:t>
      </w:r>
      <w:r>
        <w:rPr>
          <w:rFonts w:hint="eastAsia" w:ascii="宋体" w:hAnsi="宋体"/>
          <w:color w:val="000000" w:themeColor="text1"/>
          <w:sz w:val="24"/>
          <w:lang w:eastAsia="zh-CN"/>
        </w:rPr>
        <w:t>采购文件</w:t>
      </w:r>
      <w:r>
        <w:rPr>
          <w:rFonts w:hint="eastAsia" w:ascii="宋体" w:hAnsi="宋体"/>
          <w:color w:val="000000" w:themeColor="text1"/>
          <w:sz w:val="24"/>
        </w:rPr>
        <w:t>第三章规定的比例给予相应的价格扣除。</w:t>
      </w:r>
    </w:p>
    <w:p>
      <w:pPr>
        <w:ind w:firstLine="448" w:firstLineChars="200"/>
        <w:rPr>
          <w:rFonts w:ascii="宋体" w:hAnsi="宋体"/>
          <w:color w:val="000000" w:themeColor="text1"/>
          <w:sz w:val="24"/>
        </w:rPr>
      </w:pPr>
      <w:r>
        <w:rPr>
          <w:rFonts w:hint="eastAsia" w:ascii="宋体" w:hAnsi="宋体"/>
          <w:color w:val="000000" w:themeColor="text1"/>
          <w:sz w:val="24"/>
        </w:rPr>
        <w:t>2.2 价格评分的计算</w:t>
      </w:r>
    </w:p>
    <w:p>
      <w:pPr>
        <w:ind w:firstLine="448" w:firstLineChars="200"/>
        <w:rPr>
          <w:rFonts w:ascii="宋体" w:hAnsi="宋体"/>
          <w:color w:val="000000" w:themeColor="text1"/>
          <w:sz w:val="24"/>
        </w:rPr>
      </w:pPr>
      <w:r>
        <w:rPr>
          <w:rFonts w:hint="eastAsia" w:ascii="宋体" w:hAnsi="宋体"/>
          <w:color w:val="000000" w:themeColor="text1"/>
          <w:sz w:val="24"/>
        </w:rPr>
        <w:t>价格分统一采用低价优先法计算，各有效</w:t>
      </w:r>
      <w:r>
        <w:rPr>
          <w:rFonts w:hint="eastAsia" w:ascii="宋体" w:hAnsi="宋体"/>
          <w:color w:val="000000" w:themeColor="text1"/>
          <w:sz w:val="24"/>
          <w:lang w:eastAsia="zh-CN"/>
        </w:rPr>
        <w:t>供应商</w:t>
      </w:r>
      <w:r>
        <w:rPr>
          <w:rFonts w:hint="eastAsia" w:ascii="宋体" w:hAnsi="宋体"/>
          <w:color w:val="000000" w:themeColor="text1"/>
          <w:sz w:val="24"/>
        </w:rPr>
        <w:t>的评标价（指投标报价经算术修正和落实政府采购政策需进行的价格扣除后的价格）中，取最低价为评标基准价，其价格分为满分。其他</w:t>
      </w:r>
      <w:r>
        <w:rPr>
          <w:rFonts w:hint="eastAsia" w:ascii="宋体" w:hAnsi="宋体"/>
          <w:color w:val="000000" w:themeColor="text1"/>
          <w:sz w:val="24"/>
          <w:lang w:eastAsia="zh-CN"/>
        </w:rPr>
        <w:t>供应商</w:t>
      </w:r>
      <w:r>
        <w:rPr>
          <w:rFonts w:hint="eastAsia" w:ascii="宋体" w:hAnsi="宋体"/>
          <w:color w:val="000000" w:themeColor="text1"/>
          <w:sz w:val="24"/>
        </w:rPr>
        <w:t>的价格分统一按照下列公式计算：</w:t>
      </w:r>
    </w:p>
    <w:p>
      <w:pPr>
        <w:ind w:firstLine="448" w:firstLineChars="200"/>
        <w:rPr>
          <w:rFonts w:ascii="宋体" w:hAnsi="宋体"/>
          <w:color w:val="000000" w:themeColor="text1"/>
          <w:sz w:val="24"/>
        </w:rPr>
      </w:pPr>
      <w:r>
        <w:rPr>
          <w:rFonts w:hint="eastAsia" w:ascii="宋体" w:hAnsi="宋体"/>
          <w:color w:val="000000" w:themeColor="text1"/>
          <w:sz w:val="24"/>
        </w:rPr>
        <w:t>价格评分=（评标基准价／评标价）×价格评分分值</w:t>
      </w:r>
    </w:p>
    <w:p>
      <w:pPr>
        <w:ind w:firstLine="448" w:firstLineChars="200"/>
        <w:rPr>
          <w:rFonts w:ascii="宋体" w:hAnsi="宋体"/>
          <w:b/>
          <w:color w:val="000000" w:themeColor="text1"/>
          <w:sz w:val="24"/>
        </w:rPr>
      </w:pPr>
      <w:r>
        <w:rPr>
          <w:rFonts w:hint="eastAsia" w:ascii="宋体" w:hAnsi="宋体"/>
          <w:color w:val="000000" w:themeColor="text1"/>
          <w:sz w:val="24"/>
        </w:rPr>
        <w:t>评标价仅用于计算价格评分，中标金额以实际投标价为准。</w:t>
      </w:r>
    </w:p>
    <w:p>
      <w:pPr>
        <w:autoSpaceDE w:val="0"/>
        <w:autoSpaceDN w:val="0"/>
        <w:adjustRightInd w:val="0"/>
        <w:ind w:firstLine="448" w:firstLineChars="200"/>
        <w:rPr>
          <w:rFonts w:ascii="宋体" w:hAnsi="宋体" w:cs="宋体"/>
          <w:color w:val="000000" w:themeColor="text1"/>
          <w:sz w:val="24"/>
        </w:rPr>
      </w:pPr>
      <w:r>
        <w:rPr>
          <w:rFonts w:hint="eastAsia" w:ascii="宋体" w:hAnsi="宋体" w:cs="宋体"/>
          <w:color w:val="000000" w:themeColor="text1"/>
          <w:sz w:val="24"/>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pPr>
        <w:autoSpaceDE w:val="0"/>
        <w:autoSpaceDN w:val="0"/>
        <w:adjustRightInd w:val="0"/>
        <w:ind w:firstLine="448" w:firstLineChars="200"/>
        <w:rPr>
          <w:rFonts w:ascii="宋体" w:hAnsi="宋体" w:cs="宋体"/>
          <w:color w:val="000000" w:themeColor="text1"/>
          <w:sz w:val="24"/>
          <w:lang w:val="zh-CN"/>
        </w:rPr>
      </w:pPr>
      <w:r>
        <w:rPr>
          <w:rFonts w:hint="eastAsia" w:ascii="宋体" w:hAnsi="宋体" w:cs="宋体"/>
          <w:color w:val="000000" w:themeColor="text1"/>
          <w:sz w:val="24"/>
        </w:rPr>
        <w:t>4.</w:t>
      </w:r>
      <w:r>
        <w:rPr>
          <w:rFonts w:hint="eastAsia" w:ascii="宋体" w:hAnsi="宋体" w:cs="宋体"/>
          <w:color w:val="000000" w:themeColor="text1"/>
          <w:sz w:val="24"/>
          <w:lang w:val="zh-CN"/>
        </w:rPr>
        <w:t>供应商得分为评标委员会所有成员评分之和的算数平均分。</w:t>
      </w:r>
    </w:p>
    <w:p>
      <w:pPr>
        <w:autoSpaceDE w:val="0"/>
        <w:autoSpaceDN w:val="0"/>
        <w:adjustRightInd w:val="0"/>
        <w:ind w:firstLine="448" w:firstLineChars="200"/>
        <w:rPr>
          <w:rFonts w:ascii="宋体" w:hAnsi="宋体" w:cs="宋体"/>
          <w:color w:val="000000" w:themeColor="text1"/>
          <w:sz w:val="24"/>
          <w:lang w:val="zh-CN"/>
        </w:rPr>
      </w:pPr>
    </w:p>
    <w:p>
      <w:pPr>
        <w:autoSpaceDE w:val="0"/>
        <w:autoSpaceDN w:val="0"/>
        <w:adjustRightInd w:val="0"/>
        <w:ind w:firstLine="448" w:firstLineChars="200"/>
        <w:rPr>
          <w:rFonts w:ascii="宋体" w:hAnsi="宋体" w:cs="宋体"/>
          <w:color w:val="000000" w:themeColor="text1"/>
          <w:sz w:val="24"/>
          <w:lang w:val="zh-CN"/>
        </w:rPr>
      </w:pPr>
    </w:p>
    <w:p>
      <w:pPr>
        <w:autoSpaceDE w:val="0"/>
        <w:autoSpaceDN w:val="0"/>
        <w:adjustRightInd w:val="0"/>
        <w:ind w:firstLine="448" w:firstLineChars="200"/>
        <w:rPr>
          <w:rFonts w:ascii="宋体" w:hAnsi="宋体" w:cs="宋体"/>
          <w:color w:val="000000" w:themeColor="text1"/>
          <w:sz w:val="24"/>
          <w:lang w:val="zh-CN"/>
        </w:rPr>
      </w:pPr>
    </w:p>
    <w:p>
      <w:pPr>
        <w:autoSpaceDE w:val="0"/>
        <w:autoSpaceDN w:val="0"/>
        <w:adjustRightInd w:val="0"/>
        <w:ind w:firstLine="448" w:firstLineChars="200"/>
        <w:rPr>
          <w:rFonts w:ascii="宋体" w:hAnsi="宋体" w:cs="宋体"/>
          <w:color w:val="000000" w:themeColor="text1"/>
          <w:sz w:val="24"/>
          <w:lang w:val="zh-CN"/>
        </w:rPr>
      </w:pPr>
    </w:p>
    <w:p>
      <w:pPr>
        <w:autoSpaceDE w:val="0"/>
        <w:autoSpaceDN w:val="0"/>
        <w:adjustRightInd w:val="0"/>
        <w:ind w:firstLine="448" w:firstLineChars="200"/>
        <w:rPr>
          <w:rFonts w:ascii="宋体" w:hAnsi="宋体" w:cs="宋体"/>
          <w:color w:val="000000" w:themeColor="text1"/>
          <w:sz w:val="24"/>
          <w:lang w:val="zh-CN"/>
        </w:rPr>
      </w:pPr>
    </w:p>
    <w:p>
      <w:pPr>
        <w:autoSpaceDE w:val="0"/>
        <w:autoSpaceDN w:val="0"/>
        <w:adjustRightInd w:val="0"/>
        <w:jc w:val="center"/>
        <w:rPr>
          <w:rFonts w:ascii="黑体" w:hAnsi="黑体" w:eastAsia="黑体" w:cs="宋体"/>
          <w:color w:val="000000" w:themeColor="text1"/>
          <w:sz w:val="30"/>
          <w:szCs w:val="30"/>
          <w:lang w:val="zh-CN"/>
        </w:rPr>
      </w:pPr>
      <w:r>
        <w:rPr>
          <w:rFonts w:ascii="黑体" w:hAnsi="黑体" w:eastAsia="黑体" w:cs="宋体"/>
          <w:color w:val="000000" w:themeColor="text1"/>
          <w:sz w:val="30"/>
          <w:szCs w:val="30"/>
          <w:lang w:val="zh-CN"/>
        </w:rPr>
        <w:br w:type="page"/>
      </w:r>
      <w:r>
        <w:rPr>
          <w:rFonts w:hint="eastAsia" w:ascii="黑体" w:hAnsi="黑体" w:eastAsia="黑体" w:cs="宋体"/>
          <w:color w:val="000000" w:themeColor="text1"/>
          <w:sz w:val="30"/>
          <w:szCs w:val="30"/>
          <w:lang w:val="zh-CN"/>
        </w:rPr>
        <w:t>评分细则</w:t>
      </w:r>
    </w:p>
    <w:tbl>
      <w:tblPr>
        <w:tblStyle w:val="17"/>
        <w:tblW w:w="8931" w:type="dxa"/>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333"/>
        <w:gridCol w:w="4919"/>
        <w:gridCol w:w="739"/>
        <w:gridCol w:w="127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tcBorders>
              <w:top w:val="single" w:color="000000" w:sz="4" w:space="0"/>
              <w:left w:val="single" w:color="000000" w:sz="4" w:space="0"/>
              <w:bottom w:val="single" w:color="000000" w:sz="4" w:space="0"/>
              <w:right w:val="single" w:color="000000" w:sz="4" w:space="0"/>
              <w:tl2br w:val="nil"/>
            </w:tcBorders>
            <w:shd w:val="clear" w:color="auto" w:fill="FFFFFF"/>
            <w:vAlign w:val="center"/>
          </w:tcPr>
          <w:p>
            <w:pPr>
              <w:autoSpaceDE w:val="0"/>
              <w:autoSpaceDN w:val="0"/>
              <w:adjustRightInd w:val="0"/>
              <w:jc w:val="center"/>
              <w:rPr>
                <w:rFonts w:ascii="宋体" w:hAnsi="宋体" w:cs="宋体"/>
                <w:b w:val="0"/>
                <w:color w:val="000000" w:themeColor="text1"/>
                <w:sz w:val="24"/>
                <w:lang w:val="zh-CN"/>
              </w:rPr>
            </w:pPr>
            <w:r>
              <w:rPr>
                <w:rFonts w:hint="eastAsia" w:ascii="宋体" w:hAnsi="宋体" w:cs="宋体"/>
                <w:b w:val="0"/>
                <w:color w:val="000000" w:themeColor="text1"/>
                <w:sz w:val="24"/>
                <w:lang w:val="zh-CN"/>
              </w:rPr>
              <w:t>序号</w:t>
            </w:r>
          </w:p>
        </w:tc>
        <w:tc>
          <w:tcPr>
            <w:tcW w:w="13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jc w:val="center"/>
              <w:rPr>
                <w:rFonts w:ascii="宋体" w:hAnsi="宋体" w:cs="宋体"/>
                <w:b w:val="0"/>
                <w:color w:val="000000" w:themeColor="text1"/>
                <w:sz w:val="24"/>
                <w:lang w:val="zh-CN"/>
              </w:rPr>
            </w:pPr>
            <w:r>
              <w:rPr>
                <w:rFonts w:hint="eastAsia" w:ascii="宋体" w:hAnsi="宋体" w:cs="宋体"/>
                <w:b w:val="0"/>
                <w:color w:val="000000" w:themeColor="text1"/>
                <w:sz w:val="24"/>
                <w:lang w:val="zh-CN"/>
              </w:rPr>
              <w:t>评审因素</w:t>
            </w: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jc w:val="center"/>
              <w:rPr>
                <w:rFonts w:ascii="宋体" w:hAnsi="宋体" w:cs="宋体"/>
                <w:b w:val="0"/>
                <w:color w:val="000000" w:themeColor="text1"/>
                <w:sz w:val="24"/>
                <w:lang w:val="zh-CN"/>
              </w:rPr>
            </w:pPr>
            <w:r>
              <w:rPr>
                <w:rFonts w:hint="eastAsia" w:ascii="宋体" w:hAnsi="宋体" w:cs="宋体"/>
                <w:b w:val="0"/>
                <w:color w:val="000000" w:themeColor="text1"/>
                <w:sz w:val="24"/>
                <w:lang w:val="zh-CN"/>
              </w:rPr>
              <w:t>评分标准</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jc w:val="center"/>
              <w:rPr>
                <w:rFonts w:ascii="宋体" w:hAnsi="宋体" w:cs="宋体"/>
                <w:b w:val="0"/>
                <w:color w:val="000000" w:themeColor="text1"/>
                <w:sz w:val="24"/>
                <w:lang w:val="zh-CN"/>
              </w:rPr>
            </w:pPr>
            <w:r>
              <w:rPr>
                <w:rFonts w:hint="eastAsia" w:ascii="宋体" w:hAnsi="宋体" w:cs="宋体"/>
                <w:b w:val="0"/>
                <w:color w:val="000000" w:themeColor="text1"/>
                <w:sz w:val="24"/>
                <w:lang w:val="zh-CN"/>
              </w:rPr>
              <w:t>分值</w:t>
            </w:r>
          </w:p>
        </w:tc>
        <w:tc>
          <w:tcPr>
            <w:tcW w:w="12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jc w:val="center"/>
              <w:rPr>
                <w:rFonts w:ascii="宋体" w:hAnsi="宋体" w:cs="宋体"/>
                <w:b w:val="0"/>
                <w:color w:val="000000" w:themeColor="text1"/>
                <w:sz w:val="24"/>
                <w:lang w:val="zh-CN"/>
              </w:rPr>
            </w:pPr>
            <w:r>
              <w:rPr>
                <w:rFonts w:hint="eastAsia" w:ascii="宋体" w:hAnsi="宋体" w:cs="宋体"/>
                <w:b w:val="0"/>
                <w:color w:val="000000" w:themeColor="text1"/>
                <w:sz w:val="24"/>
                <w:lang w:val="zh-CN"/>
              </w:rPr>
              <w:t>主、客观项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1"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rPr>
                <w:rFonts w:ascii="宋体" w:hAnsi="宋体" w:cs="宋体"/>
                <w:b w:val="0"/>
                <w:color w:val="000000" w:themeColor="text1"/>
                <w:sz w:val="24"/>
              </w:rPr>
            </w:pPr>
            <w:r>
              <w:rPr>
                <w:rFonts w:hint="eastAsia" w:ascii="宋体" w:hAnsi="宋体" w:cs="宋体"/>
                <w:b w:val="0"/>
                <w:bCs/>
                <w:color w:val="000000" w:themeColor="text1"/>
                <w:sz w:val="24"/>
                <w:lang w:val="zh-CN"/>
              </w:rPr>
              <w:t>（一）价格评分（</w:t>
            </w:r>
            <w:r>
              <w:rPr>
                <w:rFonts w:hint="eastAsia" w:ascii="宋体" w:hAnsi="宋体" w:cs="宋体"/>
                <w:b w:val="0"/>
                <w:bCs/>
                <w:color w:val="000000" w:themeColor="text1"/>
                <w:sz w:val="24"/>
              </w:rPr>
              <w:t xml:space="preserve">  30 </w:t>
            </w:r>
            <w:r>
              <w:rPr>
                <w:rFonts w:hint="eastAsia" w:ascii="宋体" w:hAnsi="宋体" w:cs="宋体"/>
                <w:b w:val="0"/>
                <w:bCs/>
                <w:color w:val="000000" w:themeColor="text1"/>
                <w:sz w:val="24"/>
                <w:lang w:val="zh-CN"/>
              </w:rPr>
              <w:t>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1</w:t>
            </w:r>
          </w:p>
        </w:tc>
        <w:tc>
          <w:tcPr>
            <w:tcW w:w="13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价格评分</w:t>
            </w: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详见本章评标标准第2项规定</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30</w:t>
            </w:r>
          </w:p>
        </w:tc>
        <w:tc>
          <w:tcPr>
            <w:tcW w:w="12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客</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1"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rPr>
                <w:rFonts w:ascii="宋体" w:hAnsi="宋体" w:cs="宋体"/>
                <w:b w:val="0"/>
                <w:color w:val="000000" w:themeColor="text1"/>
                <w:sz w:val="24"/>
              </w:rPr>
            </w:pPr>
            <w:r>
              <w:rPr>
                <w:rFonts w:hint="eastAsia" w:ascii="宋体" w:hAnsi="宋体" w:cs="宋体"/>
                <w:b w:val="0"/>
                <w:bCs/>
                <w:color w:val="000000" w:themeColor="text1"/>
                <w:sz w:val="24"/>
                <w:lang w:val="zh-CN"/>
              </w:rPr>
              <w:t xml:space="preserve">（二）技术评分（ </w:t>
            </w:r>
            <w:r>
              <w:rPr>
                <w:rFonts w:hint="eastAsia" w:ascii="宋体" w:hAnsi="宋体" w:cs="宋体"/>
                <w:b w:val="0"/>
                <w:bCs/>
                <w:color w:val="000000" w:themeColor="text1"/>
                <w:sz w:val="24"/>
                <w:lang w:val="en-US" w:eastAsia="zh-CN"/>
              </w:rPr>
              <w:t>10</w:t>
            </w:r>
            <w:r>
              <w:rPr>
                <w:rFonts w:hint="eastAsia" w:ascii="宋体" w:hAnsi="宋体" w:cs="宋体"/>
                <w:b w:val="0"/>
                <w:bCs/>
                <w:color w:val="000000" w:themeColor="text1"/>
                <w:sz w:val="24"/>
                <w:lang w:val="zh-CN"/>
              </w:rPr>
              <w:t>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1</w:t>
            </w:r>
          </w:p>
        </w:tc>
        <w:tc>
          <w:tcPr>
            <w:tcW w:w="13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b w:val="0"/>
                <w:color w:val="000000"/>
                <w:sz w:val="24"/>
              </w:rPr>
            </w:pPr>
            <w:r>
              <w:rPr>
                <w:rFonts w:hint="eastAsia" w:ascii="宋体" w:hAnsi="宋体" w:eastAsia="宋体" w:cs="宋体"/>
                <w:b w:val="0"/>
                <w:i w:val="0"/>
                <w:iCs w:val="0"/>
                <w:color w:val="000000"/>
                <w:kern w:val="0"/>
                <w:sz w:val="24"/>
                <w:szCs w:val="24"/>
                <w:u w:val="none"/>
                <w:lang w:val="en-US" w:eastAsia="zh-CN" w:bidi="ar"/>
              </w:rPr>
              <w:t>投标产品参数</w:t>
            </w: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b w:val="0"/>
                <w:color w:val="000000"/>
                <w:sz w:val="24"/>
              </w:rPr>
            </w:pPr>
            <w:r>
              <w:rPr>
                <w:rFonts w:hint="eastAsia" w:ascii="宋体" w:hAnsi="宋体" w:eastAsia="宋体" w:cs="宋体"/>
                <w:b w:val="0"/>
                <w:i w:val="0"/>
                <w:iCs w:val="0"/>
                <w:color w:val="000000"/>
                <w:sz w:val="24"/>
                <w:szCs w:val="24"/>
                <w:u w:val="none"/>
              </w:rPr>
              <w:t>所投产品参数完全满</w:t>
            </w:r>
            <w:r>
              <w:rPr>
                <w:rFonts w:hint="eastAsia" w:ascii="宋体" w:hAnsi="宋体" w:eastAsia="宋体" w:cs="宋体"/>
                <w:b w:val="0"/>
                <w:i w:val="0"/>
                <w:iCs w:val="0"/>
                <w:color w:val="000000"/>
                <w:sz w:val="24"/>
                <w:szCs w:val="24"/>
                <w:u w:val="none"/>
                <w:lang w:val="en-US" w:eastAsia="zh-CN"/>
              </w:rPr>
              <w:t>足</w:t>
            </w:r>
            <w:r>
              <w:rPr>
                <w:rFonts w:hint="eastAsia" w:ascii="宋体" w:hAnsi="宋体" w:eastAsia="宋体" w:cs="宋体"/>
                <w:b w:val="0"/>
                <w:i w:val="0"/>
                <w:iCs w:val="0"/>
                <w:color w:val="000000"/>
                <w:sz w:val="24"/>
                <w:szCs w:val="24"/>
                <w:u w:val="none"/>
              </w:rPr>
              <w:t>采购清单要求，得10分。</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10</w:t>
            </w:r>
          </w:p>
        </w:tc>
        <w:tc>
          <w:tcPr>
            <w:tcW w:w="12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客观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8931"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rPr>
                <w:rFonts w:ascii="宋体" w:hAnsi="宋体" w:cs="宋体"/>
                <w:b w:val="0"/>
                <w:color w:val="000000" w:themeColor="text1"/>
                <w:sz w:val="24"/>
              </w:rPr>
            </w:pPr>
            <w:r>
              <w:rPr>
                <w:rFonts w:hint="eastAsia" w:ascii="宋体" w:hAnsi="宋体" w:cs="宋体"/>
                <w:b w:val="0"/>
                <w:bCs/>
                <w:color w:val="000000" w:themeColor="text1"/>
                <w:sz w:val="24"/>
                <w:lang w:val="zh-CN"/>
              </w:rPr>
              <w:t xml:space="preserve">（三）商务评分（ </w:t>
            </w:r>
            <w:r>
              <w:rPr>
                <w:rFonts w:hint="eastAsia" w:ascii="宋体" w:hAnsi="宋体" w:cs="宋体"/>
                <w:b w:val="0"/>
                <w:bCs/>
                <w:color w:val="000000" w:themeColor="text1"/>
                <w:sz w:val="24"/>
                <w:lang w:val="en-US" w:eastAsia="zh-CN"/>
              </w:rPr>
              <w:t>6</w:t>
            </w:r>
            <w:r>
              <w:rPr>
                <w:rFonts w:ascii="宋体" w:hAnsi="宋体" w:cs="宋体"/>
                <w:b w:val="0"/>
                <w:bCs/>
                <w:color w:val="000000" w:themeColor="text1"/>
                <w:sz w:val="24"/>
              </w:rPr>
              <w:t>0</w:t>
            </w:r>
            <w:r>
              <w:rPr>
                <w:rFonts w:hint="eastAsia" w:ascii="宋体" w:hAnsi="宋体" w:cs="宋体"/>
                <w:b w:val="0"/>
                <w:bCs/>
                <w:color w:val="000000" w:themeColor="text1"/>
                <w:sz w:val="24"/>
              </w:rPr>
              <w:t xml:space="preserve"> </w:t>
            </w:r>
            <w:r>
              <w:rPr>
                <w:rFonts w:hint="eastAsia" w:ascii="宋体" w:hAnsi="宋体" w:cs="宋体"/>
                <w:b w:val="0"/>
                <w:bCs/>
                <w:color w:val="000000" w:themeColor="text1"/>
                <w:sz w:val="24"/>
                <w:lang w:val="zh-CN"/>
              </w:rPr>
              <w:t>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1</w:t>
            </w:r>
          </w:p>
        </w:tc>
        <w:tc>
          <w:tcPr>
            <w:tcW w:w="13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adjustRightInd w:val="0"/>
              <w:snapToGrid w:val="0"/>
              <w:spacing w:before="78" w:beforeLines="25"/>
              <w:ind w:left="-38" w:leftChars="-20"/>
              <w:jc w:val="center"/>
              <w:rPr>
                <w:rFonts w:ascii="宋体" w:hAnsi="宋体" w:cs="宋体"/>
                <w:b w:val="0"/>
                <w:color w:val="000000"/>
                <w:sz w:val="24"/>
                <w:lang w:val="zh-CN"/>
              </w:rPr>
            </w:pPr>
            <w:r>
              <w:rPr>
                <w:rFonts w:hint="eastAsia" w:ascii="宋体" w:hAnsi="宋体" w:cs="宋体"/>
                <w:b w:val="0"/>
                <w:color w:val="000000"/>
                <w:sz w:val="24"/>
                <w:lang w:val="zh-CN"/>
              </w:rPr>
              <w:t>企业业绩</w:t>
            </w:r>
          </w:p>
          <w:p>
            <w:pPr>
              <w:jc w:val="center"/>
              <w:rPr>
                <w:rFonts w:ascii="宋体" w:hAnsi="宋体" w:cs="宋体"/>
                <w:b w:val="0"/>
                <w:color w:val="000000"/>
                <w:sz w:val="24"/>
              </w:rPr>
            </w:pP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default" w:eastAsia="宋体"/>
                <w:b w:val="0"/>
                <w:color w:val="000000"/>
                <w:lang w:val="en-US" w:eastAsia="zh-CN"/>
              </w:rPr>
            </w:pPr>
            <w:r>
              <w:rPr>
                <w:rFonts w:ascii="宋体" w:hAnsi="宋体"/>
                <w:b w:val="0"/>
                <w:color w:val="000000"/>
                <w:sz w:val="24"/>
              </w:rPr>
              <w:t>供应商提供</w:t>
            </w:r>
            <w:r>
              <w:rPr>
                <w:rFonts w:hint="eastAsia" w:ascii="宋体" w:hAnsi="宋体"/>
                <w:b w:val="0"/>
                <w:color w:val="000000"/>
                <w:sz w:val="24"/>
                <w:lang w:val="en-US" w:eastAsia="zh-CN"/>
              </w:rPr>
              <w:t>2021年至今</w:t>
            </w:r>
            <w:r>
              <w:rPr>
                <w:rFonts w:ascii="宋体" w:hAnsi="宋体"/>
                <w:b w:val="0"/>
                <w:color w:val="000000"/>
                <w:sz w:val="24"/>
              </w:rPr>
              <w:t>已完成类似业绩每</w:t>
            </w:r>
            <w:r>
              <w:rPr>
                <w:rFonts w:hint="eastAsia" w:ascii="宋体" w:hAnsi="宋体"/>
                <w:b w:val="0"/>
                <w:color w:val="000000"/>
                <w:sz w:val="24"/>
                <w:lang w:val="en-US" w:eastAsia="zh-CN"/>
              </w:rPr>
              <w:t>有</w:t>
            </w:r>
            <w:r>
              <w:rPr>
                <w:rFonts w:ascii="宋体" w:hAnsi="宋体"/>
                <w:b w:val="0"/>
                <w:color w:val="000000"/>
                <w:sz w:val="24"/>
              </w:rPr>
              <w:t>一项得5分，最高得10分</w:t>
            </w:r>
            <w:r>
              <w:rPr>
                <w:rFonts w:hint="eastAsia" w:ascii="宋体" w:hAnsi="宋体"/>
                <w:b w:val="0"/>
                <w:color w:val="000000"/>
                <w:sz w:val="24"/>
              </w:rPr>
              <w:t>。</w:t>
            </w:r>
            <w:r>
              <w:rPr>
                <w:rFonts w:hint="eastAsia" w:ascii="宋体" w:hAnsi="宋体"/>
                <w:b w:val="0"/>
                <w:color w:val="000000"/>
                <w:sz w:val="24"/>
                <w:lang w:val="en-US" w:eastAsia="zh-CN"/>
              </w:rPr>
              <w:t>注：提供中标通知书或合同的复印件并加盖公章。</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10</w:t>
            </w:r>
          </w:p>
        </w:tc>
        <w:tc>
          <w:tcPr>
            <w:tcW w:w="12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客</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Merge w:val="restart"/>
            <w:tcBorders>
              <w:top w:val="single" w:color="000000" w:sz="4" w:space="0"/>
              <w:left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2</w:t>
            </w:r>
          </w:p>
        </w:tc>
        <w:tc>
          <w:tcPr>
            <w:tcW w:w="1333" w:type="dxa"/>
            <w:vMerge w:val="restart"/>
            <w:tcBorders>
              <w:top w:val="single" w:color="000000" w:sz="4" w:space="0"/>
              <w:left w:val="single" w:color="000000" w:sz="4" w:space="0"/>
              <w:right w:val="single" w:color="000000" w:sz="4" w:space="0"/>
            </w:tcBorders>
            <w:shd w:val="clear" w:color="auto" w:fill="FFFFFF"/>
            <w:vAlign w:val="center"/>
          </w:tcPr>
          <w:p>
            <w:pPr>
              <w:adjustRightInd w:val="0"/>
              <w:snapToGrid w:val="0"/>
              <w:spacing w:before="78" w:beforeLines="25"/>
              <w:ind w:left="-38" w:leftChars="-20"/>
              <w:jc w:val="center"/>
              <w:rPr>
                <w:rFonts w:ascii="宋体" w:hAnsi="宋体" w:cs="宋体"/>
                <w:b w:val="0"/>
                <w:color w:val="000000"/>
                <w:sz w:val="24"/>
                <w:lang w:val="zh-CN"/>
              </w:rPr>
            </w:pPr>
            <w:r>
              <w:rPr>
                <w:rFonts w:hint="eastAsia" w:ascii="宋体" w:hAnsi="宋体" w:cs="宋体"/>
                <w:b w:val="0"/>
                <w:color w:val="000000"/>
                <w:sz w:val="24"/>
              </w:rPr>
              <w:t>供货方案</w:t>
            </w: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Style w:val="62"/>
                <w:rFonts w:hint="eastAsia" w:ascii="宋体" w:hAnsi="宋体" w:eastAsia="宋体" w:cs="宋体"/>
                <w:b w:val="0"/>
                <w:bCs w:val="0"/>
                <w:color w:val="000000"/>
                <w:sz w:val="24"/>
                <w:szCs w:val="24"/>
                <w:lang w:val="en-US" w:eastAsia="zh-CN" w:bidi="ar"/>
              </w:rPr>
            </w:pPr>
            <w:r>
              <w:rPr>
                <w:rStyle w:val="62"/>
                <w:rFonts w:hint="eastAsia" w:ascii="宋体" w:hAnsi="宋体" w:eastAsia="宋体" w:cs="宋体"/>
                <w:b w:val="0"/>
                <w:bCs w:val="0"/>
                <w:color w:val="000000"/>
                <w:sz w:val="24"/>
                <w:szCs w:val="24"/>
                <w:lang w:val="en-US" w:eastAsia="zh-CN" w:bidi="ar"/>
              </w:rPr>
              <w:t>承诺中标后 3 日内完成设备对接；</w:t>
            </w:r>
          </w:p>
          <w:p>
            <w:pPr>
              <w:keepNext w:val="0"/>
              <w:keepLines w:val="0"/>
              <w:widowControl/>
              <w:suppressLineNumbers w:val="0"/>
              <w:jc w:val="left"/>
              <w:textAlignment w:val="center"/>
              <w:rPr>
                <w:rFonts w:ascii="宋体" w:hAnsi="宋体"/>
                <w:b w:val="0"/>
                <w:color w:val="000000"/>
                <w:sz w:val="24"/>
              </w:rPr>
            </w:pPr>
            <w:r>
              <w:rPr>
                <w:rStyle w:val="62"/>
                <w:rFonts w:hint="eastAsia" w:ascii="宋体" w:hAnsi="宋体" w:eastAsia="宋体" w:cs="宋体"/>
                <w:b w:val="0"/>
                <w:bCs w:val="0"/>
                <w:color w:val="000000"/>
                <w:sz w:val="24"/>
                <w:szCs w:val="24"/>
                <w:lang w:val="en-US" w:eastAsia="zh-CN" w:bidi="ar"/>
              </w:rPr>
              <w:t>提供相关承诺函</w:t>
            </w:r>
            <w:r>
              <w:rPr>
                <w:rFonts w:hint="eastAsia" w:ascii="宋体" w:hAnsi="宋体" w:eastAsia="宋体" w:cs="宋体"/>
                <w:b w:val="0"/>
                <w:i w:val="0"/>
                <w:iCs w:val="0"/>
                <w:color w:val="000000"/>
                <w:kern w:val="0"/>
                <w:sz w:val="24"/>
                <w:szCs w:val="24"/>
                <w:u w:val="none"/>
                <w:lang w:val="en-US" w:eastAsia="zh-CN" w:bidi="ar"/>
              </w:rPr>
              <w:t>得5分，没有不得分；</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5</w:t>
            </w:r>
          </w:p>
        </w:tc>
        <w:tc>
          <w:tcPr>
            <w:tcW w:w="127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主</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Merge w:val="continue"/>
            <w:tcBorders>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p>
        </w:tc>
        <w:tc>
          <w:tcPr>
            <w:tcW w:w="1333" w:type="dxa"/>
            <w:vMerge w:val="continue"/>
            <w:tcBorders>
              <w:left w:val="single" w:color="000000" w:sz="4" w:space="0"/>
              <w:bottom w:val="single" w:color="000000" w:sz="4" w:space="0"/>
              <w:right w:val="single" w:color="000000" w:sz="4" w:space="0"/>
            </w:tcBorders>
            <w:shd w:val="clear" w:color="auto" w:fill="FFFFFF"/>
            <w:vAlign w:val="center"/>
          </w:tcPr>
          <w:p>
            <w:pPr>
              <w:adjustRightInd w:val="0"/>
              <w:snapToGrid w:val="0"/>
              <w:spacing w:before="78" w:beforeLines="25"/>
              <w:ind w:left="-38" w:leftChars="-20"/>
              <w:jc w:val="center"/>
              <w:rPr>
                <w:rFonts w:ascii="宋体" w:hAnsi="宋体" w:cs="宋体"/>
                <w:b w:val="0"/>
                <w:color w:val="000000"/>
                <w:sz w:val="24"/>
                <w:lang w:val="zh-CN"/>
              </w:rPr>
            </w:pP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根据供应商的供货方案进行评分。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内容包括但不限于科学合理有效、内容全面、人员配备完善、工作进度安排合理；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1.对以上内容的阐述合理且充分的，得10-20分；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2.对以上内容的阐述合理但不充分的，得5-10分；</w:t>
            </w:r>
          </w:p>
          <w:p>
            <w:pPr>
              <w:keepNext w:val="0"/>
              <w:keepLines w:val="0"/>
              <w:widowControl/>
              <w:suppressLineNumbers w:val="0"/>
              <w:jc w:val="left"/>
              <w:textAlignment w:val="center"/>
              <w:rPr>
                <w:rFonts w:ascii="宋体" w:hAnsi="宋体" w:cs="宋体"/>
                <w:b w:val="0"/>
                <w:color w:val="000000"/>
                <w:sz w:val="24"/>
                <w:lang w:val="zh-CN"/>
              </w:rPr>
            </w:pPr>
            <w:r>
              <w:rPr>
                <w:rFonts w:hint="eastAsia" w:ascii="宋体" w:hAnsi="宋体" w:eastAsia="宋体" w:cs="宋体"/>
                <w:i w:val="0"/>
                <w:iCs w:val="0"/>
                <w:color w:val="000000"/>
                <w:kern w:val="0"/>
                <w:sz w:val="24"/>
                <w:szCs w:val="24"/>
                <w:u w:val="none"/>
                <w:lang w:val="en-US" w:eastAsia="zh-CN" w:bidi="ar"/>
              </w:rPr>
              <w:t>3.对以上内容的阐述不完全合理目不充分的，得4.没有不计分；</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20</w:t>
            </w:r>
          </w:p>
        </w:tc>
        <w:tc>
          <w:tcPr>
            <w:tcW w:w="127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themeColor="text1"/>
                <w:sz w:val="24"/>
                <w:lang w:eastAsia="zh-CN"/>
              </w:rPr>
            </w:pPr>
            <w:r>
              <w:rPr>
                <w:rFonts w:hint="eastAsia" w:ascii="宋体" w:hAnsi="宋体" w:cs="宋体"/>
                <w:b w:val="0"/>
                <w:color w:val="000000" w:themeColor="text1"/>
                <w:sz w:val="24"/>
                <w:lang w:val="en-US" w:eastAsia="zh-CN"/>
              </w:rPr>
              <w:t>3</w:t>
            </w:r>
          </w:p>
        </w:tc>
        <w:tc>
          <w:tcPr>
            <w:tcW w:w="13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sz w:val="24"/>
              </w:rPr>
            </w:pPr>
            <w:r>
              <w:rPr>
                <w:rFonts w:hint="eastAsia" w:ascii="宋体" w:hAnsi="宋体" w:cs="宋体"/>
                <w:b w:val="0"/>
                <w:color w:val="000000"/>
                <w:sz w:val="24"/>
              </w:rPr>
              <w:t>售后服务</w:t>
            </w: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根据供应商的售后服务体系情况及针对本项目的售后服务保证措施进行评分。内容包括但不限于</w:t>
            </w:r>
          </w:p>
          <w:p>
            <w:pPr>
              <w:jc w:val="left"/>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服务方案的可执行性、相关服务方式、范围；</w:t>
            </w:r>
          </w:p>
          <w:p>
            <w:pPr>
              <w:jc w:val="left"/>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2、售后服务保障体系、售后服务的内容、形式响应；3、厂家常驻人员应配置1人（</w:t>
            </w:r>
            <w:r>
              <w:rPr>
                <w:rFonts w:hint="eastAsia" w:ascii="宋体" w:hAnsi="宋体" w:cs="宋体"/>
                <w:i w:val="0"/>
                <w:iCs w:val="0"/>
                <w:color w:val="000000"/>
                <w:kern w:val="0"/>
                <w:sz w:val="24"/>
                <w:szCs w:val="24"/>
                <w:u w:val="none"/>
                <w:lang w:val="en-US" w:eastAsia="zh-CN" w:bidi="ar"/>
              </w:rPr>
              <w:t>提供</w:t>
            </w:r>
            <w:r>
              <w:rPr>
                <w:rFonts w:hint="eastAsia" w:ascii="宋体" w:hAnsi="宋体" w:eastAsia="宋体" w:cs="宋体"/>
                <w:i w:val="0"/>
                <w:iCs w:val="0"/>
                <w:color w:val="000000"/>
                <w:kern w:val="0"/>
                <w:sz w:val="24"/>
                <w:szCs w:val="24"/>
                <w:u w:val="none"/>
                <w:lang w:val="en-US" w:eastAsia="zh-CN" w:bidi="ar"/>
              </w:rPr>
              <w:t>人员在职证明）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w:t>
            </w:r>
          </w:p>
          <w:p>
            <w:pPr>
              <w:jc w:val="left"/>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1、售后服务方案详尽、方案设计符合本地实际,可行性和科学性强、售后响应时间迅速，对以上3项内容的阐述合理目充分的，得10-15分。</w:t>
            </w:r>
          </w:p>
          <w:p>
            <w:pPr>
              <w:jc w:val="left"/>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2.售后服务方案详尽、方案设计符合本地实际、可行性和科学性强、售后响应时间迅速，对以上3项内容的阐述合理但不充分的，得5-10分。</w:t>
            </w:r>
          </w:p>
          <w:p>
            <w:pPr>
              <w:jc w:val="left"/>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3.售后服务方案不详尽、方案设计不符合本地实际、可行性和科学性不强、售后响应时间较长，对以上3项内容的阐述不完善的，得 0-5分。</w:t>
            </w:r>
          </w:p>
          <w:p>
            <w:pPr>
              <w:jc w:val="left"/>
              <w:rPr>
                <w:b w:val="0"/>
                <w:bCs/>
                <w:color w:val="000000"/>
              </w:rPr>
            </w:pPr>
            <w:r>
              <w:rPr>
                <w:rFonts w:hint="eastAsia" w:ascii="宋体" w:hAnsi="宋体" w:eastAsia="宋体" w:cs="宋体"/>
                <w:i w:val="0"/>
                <w:iCs w:val="0"/>
                <w:color w:val="000000"/>
                <w:kern w:val="0"/>
                <w:sz w:val="24"/>
                <w:szCs w:val="24"/>
                <w:u w:val="none"/>
                <w:lang w:val="en-US" w:eastAsia="zh-CN" w:bidi="ar"/>
              </w:rPr>
              <w:t>4、售后服务方案不详尽、方案设计不符合本地实际、实施方案不完整、售后响应时间过长，对以上3项内容的阐述不完善或者未提供整合方案，得0分。</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lang w:val="en-US" w:eastAsia="zh-CN"/>
              </w:rPr>
              <w:t>1</w:t>
            </w:r>
            <w:r>
              <w:rPr>
                <w:rFonts w:ascii="宋体" w:hAnsi="宋体" w:cs="宋体"/>
                <w:b w:val="0"/>
                <w:color w:val="000000" w:themeColor="text1"/>
                <w:sz w:val="24"/>
              </w:rPr>
              <w:t>5</w:t>
            </w:r>
          </w:p>
        </w:tc>
        <w:tc>
          <w:tcPr>
            <w:tcW w:w="12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b w:val="0"/>
                <w:color w:val="000000" w:themeColor="text1"/>
                <w:sz w:val="24"/>
              </w:rPr>
            </w:pPr>
            <w:r>
              <w:rPr>
                <w:rFonts w:hint="eastAsia" w:ascii="宋体" w:hAnsi="宋体" w:cs="宋体"/>
                <w:b w:val="0"/>
                <w:color w:val="000000" w:themeColor="text1"/>
                <w:sz w:val="24"/>
              </w:rPr>
              <w:t>主</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4</w:t>
            </w:r>
          </w:p>
        </w:tc>
        <w:tc>
          <w:tcPr>
            <w:tcW w:w="13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sz w:val="24"/>
                <w:lang w:val="en-US" w:eastAsia="zh-CN"/>
              </w:rPr>
            </w:pPr>
            <w:r>
              <w:rPr>
                <w:rFonts w:hint="eastAsia" w:ascii="宋体" w:hAnsi="宋体" w:cs="宋体"/>
                <w:b w:val="0"/>
                <w:color w:val="000000"/>
                <w:sz w:val="24"/>
                <w:lang w:val="en-US" w:eastAsia="zh-CN"/>
              </w:rPr>
              <w:t>质保期</w:t>
            </w:r>
          </w:p>
        </w:tc>
        <w:tc>
          <w:tcPr>
            <w:tcW w:w="491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default" w:ascii="宋体" w:hAnsi="宋体" w:eastAsia="宋体" w:cs="宋体"/>
                <w:b w:val="0"/>
                <w:color w:val="000000"/>
                <w:sz w:val="24"/>
                <w:lang w:val="en-US" w:eastAsia="zh-CN"/>
              </w:rPr>
            </w:pPr>
            <w:r>
              <w:rPr>
                <w:rFonts w:hint="eastAsia" w:ascii="宋体" w:hAnsi="宋体" w:cs="宋体"/>
                <w:b w:val="0"/>
                <w:color w:val="000000"/>
                <w:sz w:val="24"/>
              </w:rPr>
              <w:t>质保期1年</w:t>
            </w:r>
            <w:r>
              <w:rPr>
                <w:rFonts w:hint="eastAsia" w:ascii="宋体" w:hAnsi="宋体" w:cs="宋体"/>
                <w:b w:val="0"/>
                <w:color w:val="000000"/>
                <w:sz w:val="24"/>
                <w:lang w:eastAsia="zh-CN"/>
              </w:rPr>
              <w:t>，</w:t>
            </w:r>
            <w:r>
              <w:rPr>
                <w:rFonts w:hint="eastAsia" w:ascii="宋体" w:hAnsi="宋体" w:cs="宋体"/>
                <w:b w:val="0"/>
                <w:color w:val="000000"/>
                <w:sz w:val="24"/>
              </w:rPr>
              <w:t>每延长</w:t>
            </w:r>
            <w:r>
              <w:rPr>
                <w:rFonts w:hint="eastAsia" w:ascii="宋体" w:hAnsi="宋体" w:cs="宋体"/>
                <w:b w:val="0"/>
                <w:color w:val="000000"/>
                <w:sz w:val="24"/>
                <w:lang w:val="en-US" w:eastAsia="zh-CN"/>
              </w:rPr>
              <w:t>6个月</w:t>
            </w:r>
            <w:r>
              <w:rPr>
                <w:rFonts w:hint="eastAsia" w:ascii="宋体" w:hAnsi="宋体" w:cs="宋体"/>
                <w:b w:val="0"/>
                <w:color w:val="000000"/>
                <w:sz w:val="24"/>
              </w:rPr>
              <w:t>加5分</w:t>
            </w:r>
            <w:r>
              <w:rPr>
                <w:rFonts w:hint="eastAsia" w:ascii="宋体" w:hAnsi="宋体" w:cs="宋体"/>
                <w:b w:val="0"/>
                <w:color w:val="000000"/>
                <w:sz w:val="24"/>
                <w:lang w:eastAsia="zh-CN"/>
              </w:rPr>
              <w:t>，</w:t>
            </w:r>
            <w:r>
              <w:rPr>
                <w:rFonts w:hint="eastAsia" w:ascii="宋体" w:hAnsi="宋体" w:cs="宋体"/>
                <w:b w:val="0"/>
                <w:color w:val="000000"/>
                <w:sz w:val="24"/>
                <w:lang w:val="en-US" w:eastAsia="zh-CN"/>
              </w:rPr>
              <w:t>满分10分</w:t>
            </w:r>
          </w:p>
        </w:tc>
        <w:tc>
          <w:tcPr>
            <w:tcW w:w="7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10</w:t>
            </w:r>
          </w:p>
        </w:tc>
        <w:tc>
          <w:tcPr>
            <w:tcW w:w="127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val="0"/>
                <w:color w:val="000000" w:themeColor="text1"/>
                <w:sz w:val="24"/>
                <w:lang w:val="en-US" w:eastAsia="zh-CN"/>
              </w:rPr>
            </w:pPr>
            <w:r>
              <w:rPr>
                <w:rFonts w:hint="eastAsia" w:ascii="宋体" w:hAnsi="宋体" w:cs="宋体"/>
                <w:b w:val="0"/>
                <w:color w:val="000000" w:themeColor="text1"/>
                <w:sz w:val="24"/>
                <w:lang w:val="en-US" w:eastAsia="zh-CN"/>
              </w:rPr>
              <w:t>客观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1"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autoSpaceDE w:val="0"/>
              <w:autoSpaceDN w:val="0"/>
              <w:adjustRightInd w:val="0"/>
              <w:rPr>
                <w:rFonts w:ascii="宋体" w:hAnsi="宋体" w:cs="宋体"/>
                <w:b w:val="0"/>
                <w:color w:val="000000" w:themeColor="text1"/>
                <w:sz w:val="24"/>
              </w:rPr>
            </w:pPr>
            <w:r>
              <w:rPr>
                <w:rFonts w:hint="eastAsia" w:ascii="宋体" w:hAnsi="宋体" w:cs="宋体"/>
                <w:b w:val="0"/>
                <w:color w:val="000000" w:themeColor="text1"/>
                <w:sz w:val="24"/>
              </w:rPr>
              <w:t>说明：</w:t>
            </w:r>
          </w:p>
          <w:p>
            <w:pPr>
              <w:autoSpaceDE w:val="0"/>
              <w:autoSpaceDN w:val="0"/>
              <w:adjustRightInd w:val="0"/>
              <w:rPr>
                <w:rFonts w:ascii="宋体" w:hAnsi="宋体" w:cs="宋体"/>
                <w:b w:val="0"/>
                <w:color w:val="000000" w:themeColor="text1"/>
                <w:sz w:val="24"/>
              </w:rPr>
            </w:pPr>
            <w:r>
              <w:rPr>
                <w:rFonts w:hint="eastAsia" w:ascii="宋体" w:hAnsi="宋体" w:cs="宋体"/>
                <w:b w:val="0"/>
                <w:color w:val="000000" w:themeColor="text1"/>
                <w:sz w:val="24"/>
              </w:rPr>
              <w:t>1.评分标准中有分值区间的，包含区间上限本数，不含下限本数。</w:t>
            </w:r>
          </w:p>
          <w:p>
            <w:pPr>
              <w:autoSpaceDE w:val="0"/>
              <w:autoSpaceDN w:val="0"/>
              <w:adjustRightInd w:val="0"/>
              <w:rPr>
                <w:rFonts w:ascii="宋体" w:hAnsi="宋体" w:cs="宋体"/>
                <w:b w:val="0"/>
                <w:color w:val="000000" w:themeColor="text1"/>
                <w:sz w:val="24"/>
              </w:rPr>
            </w:pPr>
            <w:r>
              <w:rPr>
                <w:rFonts w:hint="eastAsia" w:ascii="宋体" w:hAnsi="宋体" w:cs="宋体"/>
                <w:b w:val="0"/>
                <w:color w:val="000000" w:themeColor="text1"/>
                <w:sz w:val="24"/>
              </w:rPr>
              <w:t>2.评分因素有时间限制（如投标截止日前三年内）的，所提供的合同、证书、证明等材料的时间，以签署日期、颁发日期或出具日期为准。</w:t>
            </w:r>
          </w:p>
        </w:tc>
      </w:tr>
    </w:tbl>
    <w:p>
      <w:pPr>
        <w:rPr>
          <w:rFonts w:ascii="宋体" w:hAnsi="宋体"/>
          <w:color w:val="000000" w:themeColor="text1"/>
          <w:sz w:val="20"/>
        </w:rPr>
      </w:pPr>
    </w:p>
    <w:p>
      <w:pPr>
        <w:pStyle w:val="2"/>
        <w:ind w:firstLine="0"/>
        <w:jc w:val="center"/>
        <w:rPr>
          <w:rStyle w:val="20"/>
          <w:b/>
          <w:bCs/>
          <w:color w:val="000000" w:themeColor="text1"/>
          <w:sz w:val="36"/>
          <w:szCs w:val="36"/>
        </w:rPr>
      </w:pPr>
      <w:r>
        <w:rPr>
          <w:rStyle w:val="20"/>
          <w:rFonts w:ascii="宋体" w:hAnsi="宋体" w:cs="宋体"/>
          <w:b/>
          <w:bCs/>
          <w:color w:val="000000" w:themeColor="text1"/>
          <w:kern w:val="0"/>
          <w:sz w:val="36"/>
          <w:szCs w:val="36"/>
        </w:rPr>
        <w:br w:type="page"/>
      </w:r>
      <w:r>
        <w:rPr>
          <w:rStyle w:val="20"/>
          <w:rFonts w:hint="eastAsia"/>
          <w:b/>
          <w:bCs/>
          <w:color w:val="000000" w:themeColor="text1"/>
          <w:sz w:val="36"/>
          <w:szCs w:val="36"/>
        </w:rPr>
        <w:t xml:space="preserve">第六章  </w:t>
      </w:r>
      <w:r>
        <w:rPr>
          <w:rStyle w:val="20"/>
          <w:rFonts w:hint="eastAsia"/>
          <w:b/>
          <w:bCs/>
          <w:color w:val="000000" w:themeColor="text1"/>
          <w:sz w:val="36"/>
          <w:szCs w:val="36"/>
          <w:lang w:eastAsia="zh-CN"/>
        </w:rPr>
        <w:t>供应商</w:t>
      </w:r>
      <w:r>
        <w:rPr>
          <w:rStyle w:val="20"/>
          <w:rFonts w:hint="eastAsia"/>
          <w:b/>
          <w:bCs/>
          <w:color w:val="000000" w:themeColor="text1"/>
          <w:sz w:val="36"/>
          <w:szCs w:val="36"/>
        </w:rPr>
        <w:t>须知</w:t>
      </w:r>
    </w:p>
    <w:p>
      <w:pPr>
        <w:jc w:val="center"/>
        <w:outlineLvl w:val="1"/>
        <w:rPr>
          <w:rFonts w:ascii="宋体" w:hAnsi="宋体"/>
          <w:color w:val="000000" w:themeColor="text1"/>
          <w:sz w:val="24"/>
        </w:rPr>
      </w:pPr>
      <w:r>
        <w:rPr>
          <w:rFonts w:hint="eastAsia" w:ascii="黑体" w:hAnsi="黑体" w:eastAsia="黑体" w:cs="黑体"/>
          <w:color w:val="000000" w:themeColor="text1"/>
          <w:kern w:val="0"/>
          <w:sz w:val="30"/>
          <w:szCs w:val="30"/>
          <w:lang w:val="zh-CN"/>
        </w:rPr>
        <w:t>一、总则</w:t>
      </w:r>
    </w:p>
    <w:p>
      <w:pPr>
        <w:adjustRightInd w:val="0"/>
        <w:snapToGrid w:val="0"/>
        <w:ind w:firstLine="441" w:firstLineChars="197"/>
        <w:rPr>
          <w:rFonts w:ascii="宋体" w:hAnsi="宋体"/>
          <w:b/>
          <w:bCs/>
          <w:color w:val="000000" w:themeColor="text1"/>
          <w:sz w:val="24"/>
        </w:rPr>
      </w:pPr>
      <w:r>
        <w:rPr>
          <w:rFonts w:hint="eastAsia" w:ascii="宋体" w:hAnsi="宋体"/>
          <w:b/>
          <w:bCs/>
          <w:color w:val="000000" w:themeColor="text1"/>
          <w:sz w:val="24"/>
        </w:rPr>
        <w:t>1. 定义</w:t>
      </w:r>
    </w:p>
    <w:p>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1.1 “采购人”是指依法进行政府采购的国家机关、事业单位、团体组织。本项目采购人详见本</w:t>
      </w:r>
      <w:r>
        <w:rPr>
          <w:rFonts w:hint="eastAsia" w:ascii="宋体" w:hAnsi="宋体"/>
          <w:color w:val="000000" w:themeColor="text1"/>
          <w:sz w:val="24"/>
          <w:lang w:eastAsia="zh-CN"/>
        </w:rPr>
        <w:t>采购文件</w:t>
      </w:r>
      <w:r>
        <w:rPr>
          <w:rFonts w:hint="eastAsia" w:ascii="宋体" w:hAnsi="宋体"/>
          <w:color w:val="000000" w:themeColor="text1"/>
          <w:sz w:val="24"/>
        </w:rPr>
        <w:t xml:space="preserve">中第一章《投标邀请》。 </w:t>
      </w:r>
    </w:p>
    <w:p>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1.2 “采购</w:t>
      </w:r>
      <w:r>
        <w:rPr>
          <w:rFonts w:hint="eastAsia" w:ascii="宋体" w:hAnsi="宋体"/>
          <w:color w:val="000000" w:themeColor="text1"/>
          <w:sz w:val="24"/>
          <w:lang w:val="en-US" w:eastAsia="zh-CN"/>
        </w:rPr>
        <w:t>代理</w:t>
      </w:r>
      <w:r>
        <w:rPr>
          <w:rFonts w:hint="eastAsia" w:ascii="宋体" w:hAnsi="宋体"/>
          <w:color w:val="000000" w:themeColor="text1"/>
          <w:sz w:val="24"/>
        </w:rPr>
        <w:t>机构”是指依据《政府采购委托代理协议》，受采购人委托具体组织本次招标采购活动的单位，即吉林省信广达招标代理有限公司。</w:t>
      </w:r>
    </w:p>
    <w:p>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1.3“货物”是指本</w:t>
      </w:r>
      <w:r>
        <w:rPr>
          <w:rFonts w:hint="eastAsia" w:ascii="宋体" w:hAnsi="宋体"/>
          <w:color w:val="000000" w:themeColor="text1"/>
          <w:sz w:val="24"/>
          <w:lang w:eastAsia="zh-CN"/>
        </w:rPr>
        <w:t>采购文件</w:t>
      </w:r>
      <w:r>
        <w:rPr>
          <w:rFonts w:hint="eastAsia" w:ascii="宋体" w:hAnsi="宋体"/>
          <w:color w:val="000000" w:themeColor="text1"/>
          <w:sz w:val="24"/>
        </w:rPr>
        <w:t>中所属产品及相关服务。</w:t>
      </w:r>
    </w:p>
    <w:p>
      <w:pPr>
        <w:adjustRightInd w:val="0"/>
        <w:snapToGrid w:val="0"/>
        <w:ind w:firstLine="448" w:firstLineChars="200"/>
        <w:rPr>
          <w:rFonts w:ascii="宋体" w:hAnsi="宋体"/>
          <w:color w:val="000000" w:themeColor="text1"/>
          <w:sz w:val="24"/>
        </w:rPr>
      </w:pPr>
      <w:r>
        <w:rPr>
          <w:rFonts w:hint="eastAsia" w:ascii="宋体" w:hAnsi="宋体"/>
          <w:color w:val="000000" w:themeColor="text1"/>
          <w:sz w:val="24"/>
        </w:rPr>
        <w:t>1.4 “</w:t>
      </w:r>
      <w:r>
        <w:rPr>
          <w:rFonts w:hint="eastAsia" w:ascii="宋体" w:hAnsi="宋体"/>
          <w:color w:val="000000" w:themeColor="text1"/>
          <w:sz w:val="24"/>
          <w:lang w:eastAsia="zh-CN"/>
        </w:rPr>
        <w:t>供应商</w:t>
      </w:r>
      <w:r>
        <w:rPr>
          <w:rFonts w:hint="eastAsia" w:ascii="宋体" w:hAnsi="宋体"/>
          <w:color w:val="000000" w:themeColor="text1"/>
          <w:sz w:val="24"/>
        </w:rPr>
        <w:t>（供应商）”是指</w:t>
      </w:r>
      <w:r>
        <w:rPr>
          <w:rFonts w:ascii="宋体" w:hAnsi="宋体"/>
          <w:color w:val="000000" w:themeColor="text1"/>
          <w:sz w:val="24"/>
        </w:rPr>
        <w:t>响应招标、参加投标竞争的法人、其他组织或者自然人。</w:t>
      </w:r>
    </w:p>
    <w:p>
      <w:pPr>
        <w:adjustRightInd w:val="0"/>
        <w:snapToGrid w:val="0"/>
        <w:ind w:firstLine="441" w:firstLineChars="197"/>
        <w:rPr>
          <w:rFonts w:ascii="宋体" w:hAnsi="宋体"/>
          <w:color w:val="000000" w:themeColor="text1"/>
          <w:sz w:val="24"/>
        </w:rPr>
      </w:pPr>
      <w:r>
        <w:rPr>
          <w:rFonts w:hint="eastAsia" w:ascii="宋体" w:hAnsi="宋体"/>
          <w:color w:val="000000" w:themeColor="text1"/>
          <w:sz w:val="24"/>
        </w:rPr>
        <w:t>1.5 “合格</w:t>
      </w:r>
      <w:r>
        <w:rPr>
          <w:rFonts w:hint="eastAsia" w:ascii="宋体" w:hAnsi="宋体"/>
          <w:color w:val="000000" w:themeColor="text1"/>
          <w:sz w:val="24"/>
          <w:lang w:eastAsia="zh-CN"/>
        </w:rPr>
        <w:t>供应商</w:t>
      </w:r>
      <w:r>
        <w:rPr>
          <w:rFonts w:hint="eastAsia" w:ascii="宋体" w:hAnsi="宋体"/>
          <w:color w:val="000000" w:themeColor="text1"/>
          <w:sz w:val="24"/>
        </w:rPr>
        <w:t>”是指</w:t>
      </w:r>
      <w:r>
        <w:rPr>
          <w:rFonts w:hint="eastAsia" w:ascii="宋体" w:hAnsi="宋体"/>
          <w:bCs/>
          <w:color w:val="000000" w:themeColor="text1"/>
          <w:sz w:val="24"/>
          <w:lang w:eastAsia="zh-CN"/>
        </w:rPr>
        <w:t>响应文件</w:t>
      </w:r>
      <w:r>
        <w:rPr>
          <w:rFonts w:hint="eastAsia" w:ascii="宋体" w:hAnsi="宋体"/>
          <w:bCs/>
          <w:color w:val="000000" w:themeColor="text1"/>
          <w:sz w:val="24"/>
        </w:rPr>
        <w:t>提交成功、解密成功、能正常导入电子开标系统，且</w:t>
      </w:r>
      <w:r>
        <w:rPr>
          <w:rFonts w:hint="eastAsia" w:ascii="宋体" w:hAnsi="宋体"/>
          <w:color w:val="000000" w:themeColor="text1"/>
          <w:sz w:val="24"/>
        </w:rPr>
        <w:t>资格审查和符合性审查合格的</w:t>
      </w:r>
      <w:r>
        <w:rPr>
          <w:rFonts w:hint="eastAsia" w:ascii="宋体" w:hAnsi="宋体"/>
          <w:color w:val="000000" w:themeColor="text1"/>
          <w:sz w:val="24"/>
          <w:lang w:eastAsia="zh-CN"/>
        </w:rPr>
        <w:t>供应商</w:t>
      </w:r>
      <w:r>
        <w:rPr>
          <w:rFonts w:hint="eastAsia" w:ascii="宋体" w:hAnsi="宋体"/>
          <w:color w:val="000000" w:themeColor="text1"/>
          <w:sz w:val="24"/>
        </w:rPr>
        <w:t>。</w:t>
      </w:r>
    </w:p>
    <w:p>
      <w:pPr>
        <w:adjustRightInd w:val="0"/>
        <w:snapToGrid w:val="0"/>
        <w:ind w:firstLine="441" w:firstLineChars="197"/>
        <w:rPr>
          <w:rFonts w:ascii="宋体" w:hAnsi="宋体" w:cs="宋体"/>
          <w:color w:val="000000" w:themeColor="text1"/>
          <w:sz w:val="24"/>
        </w:rPr>
      </w:pPr>
      <w:r>
        <w:rPr>
          <w:rFonts w:hint="eastAsia" w:ascii="宋体" w:hAnsi="宋体"/>
          <w:color w:val="000000" w:themeColor="text1"/>
          <w:sz w:val="24"/>
        </w:rPr>
        <w:t xml:space="preserve">1.6 </w:t>
      </w:r>
      <w:r>
        <w:rPr>
          <w:rFonts w:hint="eastAsia" w:ascii="宋体" w:hAnsi="宋体" w:cs="宋体"/>
          <w:color w:val="000000" w:themeColor="text1"/>
          <w:sz w:val="24"/>
        </w:rPr>
        <w:t>本</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各部分规定的期间以时、日、月、年计算。期间开始的时和日，不计算在期间内，而从次日开始计算。期间届满的最后一天是节假日的，以节假日后的第一日为期间届满的日期。</w:t>
      </w:r>
    </w:p>
    <w:p>
      <w:pPr>
        <w:adjustRightInd w:val="0"/>
        <w:snapToGrid w:val="0"/>
        <w:ind w:firstLine="441" w:firstLineChars="197"/>
        <w:rPr>
          <w:rFonts w:ascii="宋体" w:hAnsi="宋体" w:cs="宋体"/>
          <w:color w:val="000000" w:themeColor="text1"/>
          <w:sz w:val="24"/>
        </w:rPr>
      </w:pPr>
      <w:r>
        <w:rPr>
          <w:rFonts w:hint="eastAsia" w:ascii="宋体" w:hAnsi="宋体" w:cs="宋体"/>
          <w:color w:val="000000" w:themeColor="text1"/>
          <w:sz w:val="24"/>
        </w:rPr>
        <w:t>1.7 本</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所称“投标截止日前一年内”，是指投标截止日前365天内（如某项目投标截止日为2020年8月1日，此项目“投标截止日前一年内”是指2019年8月1日-2020年7月31日）。</w:t>
      </w:r>
    </w:p>
    <w:p>
      <w:pPr>
        <w:adjustRightInd w:val="0"/>
        <w:snapToGrid w:val="0"/>
        <w:ind w:firstLine="441" w:firstLineChars="197"/>
        <w:rPr>
          <w:rFonts w:ascii="宋体" w:hAnsi="宋体" w:cs="宋体"/>
          <w:color w:val="000000" w:themeColor="text1"/>
          <w:sz w:val="24"/>
        </w:rPr>
      </w:pPr>
      <w:r>
        <w:rPr>
          <w:rFonts w:hint="eastAsia" w:ascii="宋体" w:hAnsi="宋体" w:cs="宋体"/>
          <w:color w:val="000000" w:themeColor="text1"/>
          <w:sz w:val="24"/>
        </w:rPr>
        <w:t>“投标截止日前二年内”、“投标截止日前三年内”等，均按此要求确认。</w:t>
      </w:r>
    </w:p>
    <w:p>
      <w:pPr>
        <w:pStyle w:val="35"/>
        <w:numPr>
          <w:ilvl w:val="0"/>
          <w:numId w:val="0"/>
        </w:numPr>
        <w:tabs>
          <w:tab w:val="left" w:pos="720"/>
          <w:tab w:val="clear" w:pos="709"/>
        </w:tabs>
        <w:ind w:firstLine="448" w:firstLineChars="200"/>
        <w:rPr>
          <w:rFonts w:cs="宋体"/>
          <w:b/>
          <w:bCs/>
          <w:color w:val="000000" w:themeColor="text1"/>
          <w:sz w:val="24"/>
          <w:szCs w:val="24"/>
        </w:rPr>
      </w:pPr>
      <w:r>
        <w:rPr>
          <w:rFonts w:hint="eastAsia" w:cs="宋体"/>
          <w:b/>
          <w:bCs/>
          <w:color w:val="000000" w:themeColor="text1"/>
          <w:sz w:val="24"/>
          <w:szCs w:val="24"/>
        </w:rPr>
        <w:t>2.</w:t>
      </w:r>
      <w:r>
        <w:rPr>
          <w:rFonts w:hint="eastAsia" w:cs="宋体"/>
          <w:b/>
          <w:bCs/>
          <w:color w:val="000000" w:themeColor="text1"/>
          <w:sz w:val="24"/>
          <w:szCs w:val="24"/>
          <w:lang w:eastAsia="zh-CN"/>
        </w:rPr>
        <w:t>供应商</w:t>
      </w:r>
      <w:r>
        <w:rPr>
          <w:rFonts w:hint="eastAsia" w:cs="宋体"/>
          <w:b/>
          <w:bCs/>
          <w:color w:val="000000" w:themeColor="text1"/>
          <w:sz w:val="24"/>
          <w:szCs w:val="24"/>
        </w:rPr>
        <w:t>参加政府采购的条件</w:t>
      </w:r>
    </w:p>
    <w:p>
      <w:pPr>
        <w:adjustRightInd w:val="0"/>
        <w:snapToGrid w:val="0"/>
        <w:ind w:firstLine="441" w:firstLineChars="197"/>
        <w:rPr>
          <w:rFonts w:hint="eastAsia" w:ascii="宋体" w:hAnsi="宋体" w:cs="宋体"/>
          <w:color w:val="000000" w:themeColor="text1"/>
          <w:sz w:val="24"/>
        </w:rPr>
      </w:pPr>
      <w:r>
        <w:rPr>
          <w:rFonts w:hint="eastAsia" w:ascii="宋体" w:hAnsi="宋体" w:cs="宋体"/>
          <w:color w:val="000000" w:themeColor="text1"/>
          <w:sz w:val="24"/>
        </w:rPr>
        <w:t>2.1拟参与本项目的供应商，首先在“政采云”平台上免费进行供应商注册（“政采云”供应商注册流程：https://middle.zcygov.cn/v-settle-front/registry），注册后可在“政采云”平台免费自行下载</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（下载地址：http://www.zcygov.cn；下载</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操作路径：登录“政采云”平台-登录账号-我的工作台-项目采购-获取采购文件-找到本项目-点击“申请获取文件”）。</w:t>
      </w:r>
    </w:p>
    <w:p>
      <w:pPr>
        <w:adjustRightInd w:val="0"/>
        <w:snapToGrid w:val="0"/>
        <w:ind w:firstLine="441" w:firstLineChars="197"/>
        <w:rPr>
          <w:rFonts w:hint="eastAsia" w:ascii="宋体" w:hAnsi="宋体" w:cs="宋体"/>
          <w:color w:val="000000" w:themeColor="text1"/>
          <w:sz w:val="24"/>
        </w:rPr>
      </w:pPr>
      <w:r>
        <w:rPr>
          <w:rFonts w:hint="eastAsia" w:ascii="宋体" w:hAnsi="宋体" w:cs="宋体"/>
          <w:color w:val="000000" w:themeColor="text1"/>
          <w:sz w:val="24"/>
        </w:rPr>
        <w:t>本项目采取资格后审，供应商根据免费下载的</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内容决定是否参与投标，如确定参与投标，须在本项目投标截止时间前按</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中规定的方式提交电子响应文件，未按上述要求办理的，开标时一律按无效处理。</w:t>
      </w:r>
    </w:p>
    <w:p>
      <w:pPr>
        <w:ind w:firstLine="439" w:firstLineChars="196"/>
        <w:rPr>
          <w:rFonts w:ascii="宋体" w:hAnsi="宋体" w:cs="宋体"/>
          <w:color w:val="000000" w:themeColor="text1"/>
          <w:sz w:val="24"/>
        </w:rPr>
      </w:pPr>
      <w:r>
        <w:rPr>
          <w:rFonts w:hint="eastAsia" w:ascii="宋体" w:hAnsi="宋体" w:cs="宋体"/>
          <w:color w:val="000000" w:themeColor="text1"/>
          <w:sz w:val="24"/>
        </w:rPr>
        <w:t>2.2 符合</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第一章《投标邀请》中规定的</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资格条件。</w:t>
      </w:r>
    </w:p>
    <w:p>
      <w:pPr>
        <w:pStyle w:val="35"/>
        <w:numPr>
          <w:ilvl w:val="0"/>
          <w:numId w:val="0"/>
        </w:numPr>
        <w:tabs>
          <w:tab w:val="left" w:pos="720"/>
          <w:tab w:val="clear" w:pos="709"/>
        </w:tabs>
        <w:ind w:firstLine="448" w:firstLineChars="200"/>
        <w:rPr>
          <w:rFonts w:cs="宋体"/>
          <w:b/>
          <w:bCs/>
          <w:color w:val="000000" w:themeColor="text1"/>
          <w:sz w:val="24"/>
          <w:szCs w:val="24"/>
        </w:rPr>
      </w:pPr>
      <w:r>
        <w:rPr>
          <w:rFonts w:hint="eastAsia" w:cs="宋体"/>
          <w:b/>
          <w:bCs/>
          <w:color w:val="000000" w:themeColor="text1"/>
          <w:sz w:val="24"/>
          <w:szCs w:val="24"/>
        </w:rPr>
        <w:t>3.合格的货物及相关服务</w:t>
      </w:r>
    </w:p>
    <w:p>
      <w:pPr>
        <w:spacing w:line="276" w:lineRule="auto"/>
        <w:ind w:firstLine="441" w:firstLineChars="197"/>
        <w:rPr>
          <w:rFonts w:ascii="宋体" w:hAnsi="宋体"/>
          <w:color w:val="000000" w:themeColor="text1"/>
          <w:sz w:val="24"/>
        </w:rPr>
      </w:pPr>
      <w:r>
        <w:rPr>
          <w:rFonts w:hint="eastAsia" w:ascii="宋体" w:hAnsi="宋体"/>
          <w:color w:val="000000" w:themeColor="text1"/>
          <w:sz w:val="24"/>
        </w:rPr>
        <w:t>3.1政府采购应当采购本国货物。按照财政部《政府采购进口产品管理办法》规定确需采购进口产品的，实行审核管理。经审核允许采购进口产品的，不得排斥符合要求的本国产品。在</w:t>
      </w:r>
      <w:r>
        <w:rPr>
          <w:rFonts w:hint="eastAsia" w:ascii="宋体" w:hAnsi="宋体"/>
          <w:color w:val="000000" w:themeColor="text1"/>
          <w:sz w:val="24"/>
          <w:lang w:eastAsia="zh-CN"/>
        </w:rPr>
        <w:t>采购文件</w:t>
      </w:r>
      <w:r>
        <w:rPr>
          <w:rFonts w:hint="eastAsia" w:ascii="宋体" w:hAnsi="宋体"/>
          <w:color w:val="000000" w:themeColor="text1"/>
          <w:sz w:val="24"/>
        </w:rPr>
        <w:t>中未标明采购进口产品的，均为采购本国产品。</w:t>
      </w:r>
      <w:r>
        <w:rPr>
          <w:rFonts w:hint="eastAsia" w:ascii="宋体" w:hAnsi="宋体"/>
          <w:color w:val="000000" w:themeColor="text1"/>
          <w:sz w:val="24"/>
          <w:lang w:eastAsia="zh-CN"/>
        </w:rPr>
        <w:t>供应商</w:t>
      </w:r>
      <w:r>
        <w:rPr>
          <w:rFonts w:hint="eastAsia" w:ascii="宋体" w:hAnsi="宋体"/>
          <w:color w:val="000000" w:themeColor="text1"/>
          <w:sz w:val="24"/>
        </w:rPr>
        <w:t>必须投标本国产品，投标进口产品的，</w:t>
      </w:r>
      <w:r>
        <w:rPr>
          <w:rFonts w:hint="eastAsia" w:ascii="宋体" w:hAnsi="宋体"/>
          <w:color w:val="000000" w:themeColor="text1"/>
          <w:sz w:val="24"/>
          <w:lang w:eastAsia="zh-CN"/>
        </w:rPr>
        <w:t>响应文件</w:t>
      </w:r>
      <w:r>
        <w:rPr>
          <w:rFonts w:hint="eastAsia" w:ascii="宋体" w:hAnsi="宋体"/>
          <w:color w:val="000000" w:themeColor="text1"/>
          <w:sz w:val="24"/>
        </w:rPr>
        <w:t>无效。进口产品是指通过中国海关报关验放进入中国境内且产自关境外的产品。</w:t>
      </w:r>
    </w:p>
    <w:p>
      <w:pPr>
        <w:spacing w:line="276" w:lineRule="auto"/>
        <w:ind w:firstLine="448" w:firstLineChars="200"/>
        <w:rPr>
          <w:rFonts w:ascii="宋体" w:hAnsi="宋体"/>
          <w:color w:val="000000" w:themeColor="text1"/>
          <w:sz w:val="24"/>
        </w:rPr>
      </w:pPr>
      <w:r>
        <w:rPr>
          <w:rFonts w:hint="eastAsia" w:ascii="宋体" w:hAnsi="宋体"/>
          <w:color w:val="000000" w:themeColor="text1"/>
          <w:sz w:val="24"/>
        </w:rPr>
        <w:t>3.2.</w:t>
      </w:r>
      <w:r>
        <w:rPr>
          <w:rFonts w:hint="eastAsia" w:ascii="宋体" w:hAnsi="宋体"/>
          <w:color w:val="000000" w:themeColor="text1"/>
          <w:sz w:val="24"/>
          <w:lang w:eastAsia="zh-CN"/>
        </w:rPr>
        <w:t>供应商</w:t>
      </w:r>
      <w:r>
        <w:rPr>
          <w:rFonts w:hint="eastAsia" w:ascii="宋体" w:hAnsi="宋体"/>
          <w:color w:val="000000" w:themeColor="text1"/>
          <w:sz w:val="24"/>
        </w:rPr>
        <w:t xml:space="preserve">所提供的货物应当没有侵犯任何第三方的知识产权、技术秘密等合法权利，不存在任何抵押、留置、查封等产权瑕疵。 </w:t>
      </w:r>
    </w:p>
    <w:p>
      <w:pPr>
        <w:spacing w:line="276" w:lineRule="auto"/>
        <w:ind w:firstLine="441" w:firstLineChars="197"/>
        <w:rPr>
          <w:rFonts w:ascii="宋体" w:hAnsi="宋体"/>
          <w:color w:val="000000" w:themeColor="text1"/>
          <w:sz w:val="24"/>
        </w:rPr>
      </w:pPr>
      <w:r>
        <w:rPr>
          <w:rFonts w:hint="eastAsia" w:ascii="宋体" w:hAnsi="宋体"/>
          <w:color w:val="000000" w:themeColor="text1"/>
          <w:sz w:val="24"/>
        </w:rPr>
        <w:t>3.3</w:t>
      </w:r>
      <w:r>
        <w:rPr>
          <w:rFonts w:hint="eastAsia" w:ascii="宋体" w:hAnsi="宋体"/>
          <w:color w:val="000000" w:themeColor="text1"/>
          <w:sz w:val="24"/>
          <w:lang w:eastAsia="zh-CN"/>
        </w:rPr>
        <w:t>供应商</w:t>
      </w:r>
      <w:r>
        <w:rPr>
          <w:rFonts w:hint="eastAsia" w:ascii="宋体" w:hAnsi="宋体"/>
          <w:color w:val="000000" w:themeColor="text1"/>
          <w:sz w:val="24"/>
        </w:rPr>
        <w:t>提供的货物和相关服务应当符合</w:t>
      </w:r>
      <w:r>
        <w:rPr>
          <w:rFonts w:hint="eastAsia" w:ascii="宋体" w:hAnsi="宋体"/>
          <w:color w:val="000000" w:themeColor="text1"/>
          <w:sz w:val="24"/>
          <w:lang w:eastAsia="zh-CN"/>
        </w:rPr>
        <w:t>采购文件</w:t>
      </w:r>
      <w:r>
        <w:rPr>
          <w:rFonts w:hint="eastAsia" w:ascii="宋体" w:hAnsi="宋体"/>
          <w:color w:val="000000" w:themeColor="text1"/>
          <w:sz w:val="24"/>
        </w:rPr>
        <w:t>的要求，并且其质量完全符合国家标准、行业标准或地方标准。</w:t>
      </w:r>
    </w:p>
    <w:p>
      <w:pPr>
        <w:spacing w:line="276" w:lineRule="auto"/>
        <w:ind w:firstLine="448" w:firstLineChars="200"/>
        <w:rPr>
          <w:rFonts w:ascii="宋体" w:hAnsi="宋体"/>
          <w:color w:val="000000" w:themeColor="text1"/>
          <w:sz w:val="24"/>
        </w:rPr>
      </w:pPr>
      <w:r>
        <w:rPr>
          <w:rFonts w:hint="eastAsia" w:ascii="宋体" w:hAnsi="宋体"/>
          <w:color w:val="000000" w:themeColor="text1"/>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pPr>
        <w:adjustRightInd w:val="0"/>
        <w:snapToGrid w:val="0"/>
        <w:ind w:firstLine="441" w:firstLineChars="197"/>
        <w:rPr>
          <w:rFonts w:ascii="宋体" w:hAnsi="宋体" w:cs="宋体"/>
          <w:color w:val="000000" w:themeColor="text1"/>
          <w:sz w:val="24"/>
        </w:rPr>
      </w:pPr>
      <w:r>
        <w:rPr>
          <w:rFonts w:hint="eastAsia" w:ascii="宋体" w:hAnsi="宋体" w:cs="宋体"/>
          <w:b/>
          <w:bCs/>
          <w:color w:val="000000" w:themeColor="text1"/>
          <w:sz w:val="24"/>
        </w:rPr>
        <w:t>4.联合体投标</w:t>
      </w:r>
    </w:p>
    <w:p>
      <w:pPr>
        <w:ind w:firstLine="441" w:firstLineChars="197"/>
        <w:rPr>
          <w:rFonts w:ascii="宋体" w:hAnsi="宋体" w:cs="宋体"/>
          <w:color w:val="000000" w:themeColor="text1"/>
          <w:sz w:val="24"/>
        </w:rPr>
      </w:pPr>
      <w:r>
        <w:rPr>
          <w:rFonts w:hint="eastAsia" w:ascii="宋体" w:hAnsi="宋体" w:cs="宋体"/>
          <w:color w:val="000000" w:themeColor="text1"/>
          <w:sz w:val="24"/>
        </w:rPr>
        <w:t>如果</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第一章《投标邀请》中没有特殊说明，本次招标允许由2个以上</w:t>
      </w:r>
      <w:r>
        <w:rPr>
          <w:rFonts w:hint="eastAsia" w:ascii="宋体" w:hAnsi="宋体" w:cs="宋体"/>
          <w:color w:val="000000" w:themeColor="text1"/>
          <w:sz w:val="24"/>
          <w:lang w:eastAsia="zh-CN"/>
        </w:rPr>
        <w:t>供应商</w:t>
      </w:r>
      <w:r>
        <w:rPr>
          <w:rFonts w:hint="eastAsia" w:ascii="宋体" w:hAnsi="宋体" w:cs="宋体"/>
          <w:color w:val="000000" w:themeColor="text1"/>
          <w:sz w:val="24"/>
        </w:rPr>
        <w:t>组成1个联合体以1个</w:t>
      </w:r>
      <w:r>
        <w:rPr>
          <w:rFonts w:hint="eastAsia" w:ascii="宋体" w:hAnsi="宋体" w:cs="宋体"/>
          <w:color w:val="000000" w:themeColor="text1"/>
          <w:sz w:val="24"/>
          <w:lang w:eastAsia="zh-CN"/>
        </w:rPr>
        <w:t>供应商</w:t>
      </w:r>
      <w:r>
        <w:rPr>
          <w:rFonts w:hint="eastAsia" w:ascii="宋体" w:hAnsi="宋体" w:cs="宋体"/>
          <w:color w:val="000000" w:themeColor="text1"/>
          <w:sz w:val="24"/>
        </w:rPr>
        <w:t>身份共同投标。联合体各方应符合下列要求：</w:t>
      </w:r>
    </w:p>
    <w:p>
      <w:pPr>
        <w:ind w:firstLine="441" w:firstLineChars="197"/>
        <w:rPr>
          <w:rFonts w:ascii="宋体" w:hAnsi="宋体" w:cs="宋体"/>
          <w:color w:val="000000" w:themeColor="text1"/>
          <w:sz w:val="24"/>
        </w:rPr>
      </w:pPr>
      <w:r>
        <w:rPr>
          <w:rFonts w:hint="eastAsia" w:ascii="宋体" w:hAnsi="宋体" w:cs="宋体"/>
          <w:color w:val="000000" w:themeColor="text1"/>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pPr>
        <w:ind w:firstLine="441" w:firstLineChars="197"/>
        <w:rPr>
          <w:rFonts w:ascii="宋体" w:hAnsi="宋体" w:cs="宋体"/>
          <w:color w:val="000000" w:themeColor="text1"/>
          <w:sz w:val="24"/>
        </w:rPr>
      </w:pPr>
      <w:r>
        <w:rPr>
          <w:rFonts w:hint="eastAsia" w:ascii="宋体" w:hAnsi="宋体" w:cs="宋体"/>
          <w:color w:val="000000" w:themeColor="text1"/>
          <w:sz w:val="24"/>
        </w:rPr>
        <w:t>4.2 联合体各方之间应当签订《联合协议》并在</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内提交，明确约定联合体各方承担的工作和相应的责任。该协议书对联合体各方均具有法律约束力。</w:t>
      </w:r>
    </w:p>
    <w:p>
      <w:pPr>
        <w:ind w:firstLine="448" w:firstLineChars="200"/>
        <w:rPr>
          <w:rFonts w:ascii="宋体" w:hAnsi="宋体" w:cs="宋体"/>
          <w:color w:val="000000" w:themeColor="text1"/>
          <w:sz w:val="24"/>
        </w:rPr>
      </w:pPr>
      <w:r>
        <w:rPr>
          <w:rFonts w:hint="eastAsia" w:ascii="宋体" w:hAnsi="宋体" w:cs="宋体"/>
          <w:color w:val="000000" w:themeColor="text1"/>
          <w:sz w:val="24"/>
        </w:rPr>
        <w:t>4.3 联合体各方应按</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提供的格式签订《联合协议》，明确各方权利义务，并承诺就中标项目向采购人承担连带责任。</w:t>
      </w:r>
    </w:p>
    <w:p>
      <w:pPr>
        <w:ind w:firstLine="441" w:firstLineChars="197"/>
        <w:rPr>
          <w:rFonts w:ascii="宋体" w:hAnsi="宋体" w:cs="宋体"/>
          <w:color w:val="000000" w:themeColor="text1"/>
          <w:sz w:val="24"/>
        </w:rPr>
      </w:pPr>
      <w:r>
        <w:rPr>
          <w:rFonts w:hint="eastAsia" w:ascii="宋体" w:hAnsi="宋体" w:cs="宋体"/>
          <w:color w:val="000000" w:themeColor="text1"/>
          <w:sz w:val="24"/>
        </w:rPr>
        <w:t>4.4 联合体中标后，联合体各方应当共同与采购人签订采购合同，就采购合同约定的事项对采购人承担连带责任。</w:t>
      </w:r>
    </w:p>
    <w:p>
      <w:pPr>
        <w:adjustRightInd w:val="0"/>
        <w:snapToGrid w:val="0"/>
        <w:ind w:firstLine="441" w:firstLineChars="197"/>
        <w:rPr>
          <w:rFonts w:ascii="宋体" w:hAnsi="宋体" w:cs="宋体"/>
          <w:color w:val="000000" w:themeColor="text1"/>
          <w:sz w:val="24"/>
        </w:rPr>
      </w:pPr>
      <w:r>
        <w:rPr>
          <w:rFonts w:hint="eastAsia" w:ascii="宋体" w:hAnsi="宋体" w:cs="宋体"/>
          <w:b/>
          <w:bCs/>
          <w:color w:val="000000" w:themeColor="text1"/>
          <w:sz w:val="24"/>
        </w:rPr>
        <w:t>5.投标费用</w:t>
      </w:r>
    </w:p>
    <w:p>
      <w:pPr>
        <w:adjustRightInd w:val="0"/>
        <w:snapToGrid w:val="0"/>
        <w:ind w:firstLine="441" w:firstLineChars="197"/>
        <w:rPr>
          <w:rFonts w:ascii="宋体" w:hAnsi="宋体" w:cs="宋体"/>
          <w:color w:val="000000" w:themeColor="text1"/>
          <w:sz w:val="24"/>
        </w:rPr>
      </w:pPr>
      <w:r>
        <w:rPr>
          <w:rFonts w:hint="eastAsia" w:ascii="宋体" w:hAnsi="宋体" w:cs="宋体"/>
          <w:color w:val="000000" w:themeColor="text1"/>
          <w:sz w:val="24"/>
          <w:lang w:eastAsia="zh-CN"/>
        </w:rPr>
        <w:t>供应商</w:t>
      </w:r>
      <w:r>
        <w:rPr>
          <w:rFonts w:hint="eastAsia" w:ascii="宋体" w:hAnsi="宋体" w:cs="宋体"/>
          <w:color w:val="000000" w:themeColor="text1"/>
          <w:sz w:val="24"/>
        </w:rPr>
        <w:t>应承担所有与准备和参加投标有关的费用，采购人和</w:t>
      </w:r>
      <w:r>
        <w:rPr>
          <w:rFonts w:hint="eastAsia" w:ascii="宋体" w:hAnsi="宋体" w:cs="宋体"/>
          <w:color w:val="000000" w:themeColor="text1"/>
          <w:sz w:val="24"/>
          <w:lang w:eastAsia="zh-CN"/>
        </w:rPr>
        <w:t>采购代理</w:t>
      </w:r>
      <w:r>
        <w:rPr>
          <w:rFonts w:hint="eastAsia" w:ascii="宋体" w:hAnsi="宋体" w:cs="宋体"/>
          <w:color w:val="000000" w:themeColor="text1"/>
          <w:sz w:val="24"/>
        </w:rPr>
        <w:t>机构在任何情况下均无义务和责任承担这些费用。</w:t>
      </w:r>
    </w:p>
    <w:p>
      <w:pPr>
        <w:adjustRightInd w:val="0"/>
        <w:snapToGrid w:val="0"/>
        <w:ind w:firstLine="441" w:firstLineChars="197"/>
        <w:rPr>
          <w:rFonts w:ascii="宋体" w:hAnsi="宋体" w:cs="宋体"/>
          <w:color w:val="000000" w:themeColor="text1"/>
          <w:sz w:val="24"/>
        </w:rPr>
      </w:pPr>
      <w:r>
        <w:rPr>
          <w:rFonts w:hint="eastAsia" w:ascii="宋体" w:hAnsi="宋体" w:cs="宋体"/>
          <w:b/>
          <w:bCs/>
          <w:color w:val="000000" w:themeColor="text1"/>
          <w:sz w:val="24"/>
        </w:rPr>
        <w:t>6.信息发布</w:t>
      </w:r>
    </w:p>
    <w:p>
      <w:pPr>
        <w:adjustRightInd w:val="0"/>
        <w:snapToGrid w:val="0"/>
        <w:ind w:firstLine="441" w:firstLineChars="197"/>
        <w:rPr>
          <w:rFonts w:ascii="Arial" w:hAnsi="Arial" w:cs="Arial"/>
          <w:color w:val="000000" w:themeColor="text1"/>
          <w:sz w:val="24"/>
          <w:shd w:val="clear" w:color="auto" w:fill="FFFFFF"/>
        </w:rPr>
      </w:pPr>
      <w:r>
        <w:rPr>
          <w:rFonts w:hint="eastAsia" w:ascii="宋体" w:hAnsi="宋体" w:cs="宋体"/>
          <w:color w:val="000000" w:themeColor="text1"/>
          <w:sz w:val="24"/>
        </w:rPr>
        <w:t>本采购项目需要公开的有关信息，包括招标公告、中标公告、更正公告等与招标活动有关的通知，采购</w:t>
      </w:r>
      <w:r>
        <w:rPr>
          <w:rFonts w:hint="eastAsia" w:ascii="宋体" w:hAnsi="宋体" w:cs="宋体"/>
          <w:color w:val="000000" w:themeColor="text1"/>
          <w:sz w:val="24"/>
          <w:lang w:val="en-US" w:eastAsia="zh-CN"/>
        </w:rPr>
        <w:t>代理</w:t>
      </w:r>
      <w:r>
        <w:rPr>
          <w:rFonts w:hint="eastAsia" w:ascii="宋体" w:hAnsi="宋体" w:cs="宋体"/>
          <w:color w:val="000000" w:themeColor="text1"/>
          <w:sz w:val="24"/>
        </w:rPr>
        <w:t>机构将通过</w:t>
      </w:r>
      <w:r>
        <w:rPr>
          <w:rFonts w:hint="eastAsia" w:ascii="宋体" w:hAnsi="宋体" w:cs="宋体"/>
          <w:color w:val="000000" w:themeColor="text1"/>
          <w:sz w:val="24"/>
          <w:lang w:eastAsia="zh-CN"/>
        </w:rPr>
        <w:t>本次招标公告在“政采云”平台 (http:// www.zcygov.cn) 上发布，同步推送到吉林省政府采购网</w:t>
      </w:r>
      <w:r>
        <w:rPr>
          <w:rFonts w:hint="eastAsia" w:ascii="宋体" w:hAnsi="宋体" w:cs="宋体"/>
          <w:color w:val="000000" w:themeColor="text1"/>
          <w:sz w:val="24"/>
        </w:rPr>
        <w:t>。</w:t>
      </w:r>
      <w:r>
        <w:rPr>
          <w:rFonts w:hint="eastAsia" w:ascii="宋体" w:hAnsi="宋体" w:cs="宋体"/>
          <w:color w:val="000000" w:themeColor="text1"/>
          <w:sz w:val="24"/>
          <w:lang w:eastAsia="zh-CN"/>
        </w:rPr>
        <w:t>供应商</w:t>
      </w:r>
      <w:r>
        <w:rPr>
          <w:rFonts w:hint="eastAsia" w:ascii="宋体" w:hAnsi="宋体" w:cs="宋体"/>
          <w:color w:val="000000" w:themeColor="text1"/>
          <w:sz w:val="24"/>
        </w:rPr>
        <w:t>在参与本采购项目招投标活动期间，请及时关注以上媒体上的相关信息，</w:t>
      </w:r>
      <w:r>
        <w:rPr>
          <w:rFonts w:hint="eastAsia" w:ascii="宋体" w:hAnsi="宋体" w:cs="宋体"/>
          <w:color w:val="000000" w:themeColor="text1"/>
          <w:sz w:val="24"/>
          <w:lang w:eastAsia="zh-CN"/>
        </w:rPr>
        <w:t>供应商</w:t>
      </w:r>
      <w:r>
        <w:rPr>
          <w:rFonts w:hint="eastAsia" w:ascii="宋体" w:hAnsi="宋体" w:cs="宋体"/>
          <w:color w:val="000000" w:themeColor="text1"/>
          <w:sz w:val="24"/>
        </w:rPr>
        <w:t>因</w:t>
      </w:r>
      <w:r>
        <w:rPr>
          <w:rFonts w:hint="eastAsia" w:ascii="宋体" w:hAnsi="宋体"/>
          <w:color w:val="000000" w:themeColor="text1"/>
          <w:sz w:val="24"/>
        </w:rPr>
        <w:t>没有及时关注而未能如期获取相关信息，是</w:t>
      </w:r>
      <w:r>
        <w:rPr>
          <w:rFonts w:hint="eastAsia" w:ascii="宋体" w:hAnsi="宋体"/>
          <w:color w:val="000000" w:themeColor="text1"/>
          <w:sz w:val="24"/>
          <w:lang w:eastAsia="zh-CN"/>
        </w:rPr>
        <w:t>供应商</w:t>
      </w:r>
      <w:r>
        <w:rPr>
          <w:rFonts w:hint="eastAsia" w:ascii="宋体" w:hAnsi="宋体"/>
          <w:color w:val="000000" w:themeColor="text1"/>
          <w:sz w:val="24"/>
        </w:rPr>
        <w:t>的风险，采购</w:t>
      </w:r>
      <w:r>
        <w:rPr>
          <w:rFonts w:hint="eastAsia" w:ascii="宋体" w:hAnsi="宋体"/>
          <w:color w:val="000000" w:themeColor="text1"/>
          <w:sz w:val="24"/>
          <w:lang w:val="en-US" w:eastAsia="zh-CN"/>
        </w:rPr>
        <w:t>代理</w:t>
      </w:r>
      <w:r>
        <w:rPr>
          <w:rFonts w:hint="eastAsia" w:ascii="宋体" w:hAnsi="宋体"/>
          <w:color w:val="000000" w:themeColor="text1"/>
          <w:sz w:val="24"/>
        </w:rPr>
        <w:t>机构对此不承担任何责任。</w:t>
      </w:r>
    </w:p>
    <w:p>
      <w:pPr>
        <w:jc w:val="center"/>
        <w:outlineLvl w:val="1"/>
        <w:rPr>
          <w:rFonts w:ascii="Arial" w:hAnsi="Arial" w:cs="Arial"/>
          <w:color w:val="000000" w:themeColor="text1"/>
          <w:sz w:val="24"/>
          <w:shd w:val="clear" w:color="auto" w:fill="FFFFFF"/>
        </w:rPr>
      </w:pPr>
      <w:r>
        <w:rPr>
          <w:rFonts w:hint="eastAsia" w:ascii="黑体" w:hAnsi="黑体" w:eastAsia="黑体" w:cs="黑体"/>
          <w:color w:val="000000" w:themeColor="text1"/>
          <w:kern w:val="0"/>
          <w:sz w:val="30"/>
          <w:szCs w:val="30"/>
          <w:lang w:val="zh-CN"/>
        </w:rPr>
        <w:t>二、采购文件</w:t>
      </w:r>
    </w:p>
    <w:p>
      <w:pPr>
        <w:pStyle w:val="35"/>
        <w:numPr>
          <w:ilvl w:val="0"/>
          <w:numId w:val="0"/>
        </w:numPr>
        <w:tabs>
          <w:tab w:val="left" w:pos="900"/>
          <w:tab w:val="left" w:pos="1573"/>
        </w:tabs>
        <w:ind w:firstLine="441" w:firstLineChars="197"/>
        <w:rPr>
          <w:rFonts w:hint="eastAsia" w:eastAsia="宋体" w:cs="宋体"/>
          <w:b/>
          <w:color w:val="000000" w:themeColor="text1"/>
          <w:sz w:val="24"/>
          <w:szCs w:val="24"/>
          <w:lang w:eastAsia="zh-CN"/>
        </w:rPr>
      </w:pPr>
      <w:r>
        <w:rPr>
          <w:rFonts w:hint="eastAsia" w:cs="宋体"/>
          <w:b/>
          <w:color w:val="000000" w:themeColor="text1"/>
          <w:sz w:val="24"/>
          <w:szCs w:val="24"/>
        </w:rPr>
        <w:t>7.</w:t>
      </w:r>
      <w:r>
        <w:rPr>
          <w:rFonts w:hint="eastAsia" w:cs="宋体"/>
          <w:b/>
          <w:color w:val="000000" w:themeColor="text1"/>
          <w:sz w:val="24"/>
          <w:szCs w:val="24"/>
          <w:lang w:eastAsia="zh-CN"/>
        </w:rPr>
        <w:t>采购文件</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 xml:space="preserve">包括下述内容：                           </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第一章   投标邀请</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第二章   项目招标需求</w:t>
      </w:r>
    </w:p>
    <w:p>
      <w:pPr>
        <w:widowControl/>
        <w:shd w:val="clear" w:color="auto" w:fill="FFFFFF"/>
        <w:ind w:firstLine="448" w:firstLineChars="200"/>
        <w:jc w:val="left"/>
        <w:rPr>
          <w:rFonts w:ascii="宋体" w:hAnsi="宋体" w:cs="宋体"/>
          <w:color w:val="000000" w:themeColor="text1"/>
          <w:sz w:val="24"/>
        </w:rPr>
      </w:pPr>
      <w:r>
        <w:rPr>
          <w:rFonts w:hint="eastAsia" w:ascii="宋体" w:hAnsi="宋体" w:cs="宋体"/>
          <w:color w:val="000000" w:themeColor="text1"/>
          <w:sz w:val="24"/>
        </w:rPr>
        <w:t>第三章   政府采购政策</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第四章   资格审查方法与标准</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第五章   评标方法、程序与标准</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第六章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须知</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第七章   合同文本</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第八章   </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格式</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第九章   附   件    </w:t>
      </w:r>
    </w:p>
    <w:p>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8.现场考察</w:t>
      </w:r>
    </w:p>
    <w:p>
      <w:pPr>
        <w:adjustRightInd w:val="0"/>
        <w:snapToGri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8.1 </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第一章《投标邀请》中约定现场考察的，由采购人组织所有潜在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考察项目现场，但不得单独或者分别组织只有一个</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参加的现场考察。所有</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应按《投标邀请》规定的时间、地点前往参加现场考察活动。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如不参加，其风险由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自行承担，采购人与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机构不承担任何责任，未参与现场考察不作为否定</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资格的理由。</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8.2 采购人向</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口头介绍的情况及提供的有关现场的资料和数据，供</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在编制</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时参考。采购人或</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机构不对</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据此作出的判断和决策负责。</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8.3 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应认真考察现场，熟悉现场情况以及周围环境，了解一切可能影响投标报价的资料。凡拟采取的竞争措施均应在</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中列明细目名称及相应的费用。一经中标，不得以不完全了解现场及周围环境情况等为借口而提出额外补偿或延长工期的要求，否则，由此引起的一切后果由中标人负责。</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8.4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现场考察所发生的费用自理。</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 xml:space="preserve">现场考察时应注意人身、财产安全，否则责任自负。       </w:t>
      </w:r>
    </w:p>
    <w:p>
      <w:pPr>
        <w:pStyle w:val="35"/>
        <w:numPr>
          <w:ilvl w:val="0"/>
          <w:numId w:val="0"/>
        </w:numPr>
        <w:tabs>
          <w:tab w:val="left" w:pos="720"/>
          <w:tab w:val="clear" w:pos="709"/>
        </w:tabs>
        <w:snapToGrid w:val="0"/>
        <w:rPr>
          <w:rFonts w:cs="宋体"/>
          <w:bCs/>
          <w:color w:val="000000" w:themeColor="text1"/>
          <w:sz w:val="24"/>
          <w:szCs w:val="24"/>
        </w:rPr>
      </w:pPr>
      <w:r>
        <w:rPr>
          <w:rFonts w:hint="eastAsia" w:cs="宋体"/>
          <w:bCs/>
          <w:color w:val="000000" w:themeColor="text1"/>
          <w:sz w:val="24"/>
          <w:szCs w:val="24"/>
        </w:rPr>
        <w:t xml:space="preserve">    </w:t>
      </w:r>
      <w:r>
        <w:rPr>
          <w:rFonts w:hint="eastAsia" w:cs="宋体"/>
          <w:b/>
          <w:color w:val="000000" w:themeColor="text1"/>
          <w:sz w:val="24"/>
          <w:szCs w:val="24"/>
        </w:rPr>
        <w:t>9.开标前答疑会</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9.1 开标前答疑会由</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机构负责组织。所有潜在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应按</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第一章投标邀请规定的时间、地点参加。</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如不参加，其风险由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自行承担，采购人与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机构不承担任何责任，未参加开标前答疑会不作为否定</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资格的理由。</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9.2 采购人与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机构对参加开标前答疑会的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就</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 xml:space="preserve">提出的询问做出答复。如果供应商对答复不满意的，可在法律规定期限内提出书面质疑。   </w:t>
      </w:r>
    </w:p>
    <w:p>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10.</w:t>
      </w:r>
      <w:r>
        <w:rPr>
          <w:rFonts w:hint="eastAsia" w:cs="宋体"/>
          <w:b/>
          <w:color w:val="000000" w:themeColor="text1"/>
          <w:sz w:val="24"/>
          <w:szCs w:val="24"/>
          <w:lang w:eastAsia="zh-CN"/>
        </w:rPr>
        <w:t>采购文件</w:t>
      </w:r>
      <w:r>
        <w:rPr>
          <w:rFonts w:hint="eastAsia" w:cs="宋体"/>
          <w:b/>
          <w:color w:val="000000" w:themeColor="text1"/>
          <w:sz w:val="24"/>
          <w:szCs w:val="24"/>
        </w:rPr>
        <w:t>的澄清、修改</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10.1 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机构可以对已发出的</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进行必要的澄清或者修改。澄清或者修改的内容可能影响</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编制的，采购人或者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机构应当在投标截止时间至少15日前，通知所有获取</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的潜在</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；不足15日的，采购人或者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机构应当顺延提交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的截止时间。</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10.2 </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的澄清、修改均由</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机构通过本须知第6条约定的信息发布方式和渠道，以更正公告形式发布。更正公告的内容为</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的组成部分，当</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与更正公告就同一内容的表述不一致时，以最后发布的更正公告内容为准。延长提交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截止时间的，延长后的具体提交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截止时间以最后发布的更正公告中的规定为准。采购人或者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机构和</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的权利及义务将受到新的截止期的约束。如更正公告有重新发布电子</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的，供应商应下载最新发布的电子</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制作</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。未按照重新发布的</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编制</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的，是</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的风险。</w:t>
      </w:r>
    </w:p>
    <w:p>
      <w:pPr>
        <w:autoSpaceDE w:val="0"/>
        <w:autoSpaceDN w:val="0"/>
        <w:adjustRightInd w:val="0"/>
        <w:ind w:firstLine="448" w:firstLineChars="200"/>
        <w:rPr>
          <w:rFonts w:ascii="Arial" w:hAnsi="Arial" w:cs="Arial"/>
          <w:color w:val="000000" w:themeColor="text1"/>
          <w:sz w:val="24"/>
          <w:shd w:val="clear" w:color="auto" w:fill="FFFFFF"/>
        </w:rPr>
      </w:pPr>
      <w:r>
        <w:rPr>
          <w:rFonts w:hint="eastAsia" w:ascii="宋体" w:hAnsi="宋体" w:cs="宋体"/>
          <w:bCs/>
          <w:color w:val="000000" w:themeColor="text1"/>
          <w:sz w:val="24"/>
        </w:rPr>
        <w:t>10.3 除上述规定以外的其他任何澄清、修改方式及澄清、修改内容均属无效，不得作为投标的依据，否则，由此导致的风险由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机构不承担任何责任。</w:t>
      </w:r>
    </w:p>
    <w:p>
      <w:pPr>
        <w:jc w:val="center"/>
        <w:outlineLvl w:val="1"/>
        <w:rPr>
          <w:rFonts w:ascii="Arial" w:hAnsi="Arial" w:cs="Arial"/>
          <w:color w:val="000000" w:themeColor="text1"/>
          <w:sz w:val="24"/>
          <w:shd w:val="clear" w:color="auto" w:fill="FFFFFF"/>
        </w:rPr>
      </w:pPr>
      <w:r>
        <w:rPr>
          <w:rFonts w:hint="eastAsia" w:ascii="黑体" w:hAnsi="黑体" w:eastAsia="黑体" w:cs="黑体"/>
          <w:color w:val="000000" w:themeColor="text1"/>
          <w:kern w:val="0"/>
          <w:sz w:val="30"/>
          <w:szCs w:val="30"/>
          <w:lang w:val="zh-CN"/>
        </w:rPr>
        <w:t>三、响应文件</w:t>
      </w:r>
    </w:p>
    <w:p>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11.</w:t>
      </w:r>
      <w:r>
        <w:rPr>
          <w:rFonts w:hint="eastAsia" w:cs="宋体"/>
          <w:b/>
          <w:color w:val="000000" w:themeColor="text1"/>
          <w:sz w:val="24"/>
          <w:szCs w:val="24"/>
          <w:lang w:eastAsia="zh-CN"/>
        </w:rPr>
        <w:t>响应文件</w:t>
      </w:r>
      <w:r>
        <w:rPr>
          <w:rFonts w:hint="eastAsia" w:cs="宋体"/>
          <w:b/>
          <w:color w:val="000000" w:themeColor="text1"/>
          <w:sz w:val="24"/>
          <w:szCs w:val="24"/>
        </w:rPr>
        <w:t>的制作</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11.1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应当在</w:t>
      </w:r>
      <w:r>
        <w:rPr>
          <w:rFonts w:hint="eastAsia" w:ascii="宋体" w:hAnsi="宋体" w:cs="宋体"/>
          <w:bCs/>
          <w:color w:val="000000" w:themeColor="text1"/>
          <w:sz w:val="24"/>
          <w:lang w:eastAsia="zh-CN"/>
        </w:rPr>
        <w:t>“政采云”平台（https://www.zcygov.cn/）下载采购文件（操作路径：登录“ 政采云”平台-项目采购-获取采购文件-找到本项目-点击“申请获取采购文件”），电子</w:t>
      </w:r>
      <w:r>
        <w:rPr>
          <w:rFonts w:hint="eastAsia" w:ascii="宋体" w:hAnsi="宋体" w:cs="宋体"/>
          <w:bCs/>
          <w:color w:val="000000" w:themeColor="text1"/>
          <w:sz w:val="24"/>
          <w:lang w:val="en-US" w:eastAsia="zh-CN"/>
        </w:rPr>
        <w:t>响应文件</w:t>
      </w:r>
      <w:r>
        <w:rPr>
          <w:rFonts w:hint="eastAsia" w:ascii="宋体" w:hAnsi="宋体" w:cs="宋体"/>
          <w:bCs/>
          <w:color w:val="000000" w:themeColor="text1"/>
          <w:sz w:val="24"/>
          <w:lang w:eastAsia="zh-CN"/>
        </w:rPr>
        <w:t>制作需要基于“政采云”平台获取的采购文件编制</w:t>
      </w:r>
      <w:r>
        <w:rPr>
          <w:rFonts w:hint="eastAsia" w:ascii="宋体" w:hAnsi="宋体" w:cs="宋体"/>
          <w:bCs/>
          <w:color w:val="000000" w:themeColor="text1"/>
          <w:sz w:val="24"/>
        </w:rPr>
        <w:t>。</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11.2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制作电子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时应按照</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的要求和</w:t>
      </w:r>
      <w:r>
        <w:rPr>
          <w:rFonts w:hint="eastAsia" w:ascii="宋体" w:hAnsi="宋体" w:cs="宋体"/>
          <w:bCs/>
          <w:color w:val="000000" w:themeColor="text1"/>
          <w:sz w:val="24"/>
          <w:lang w:eastAsia="zh-CN"/>
        </w:rPr>
        <w:t>“政采云”平台（https://www.zcygov.cn/）响应文件</w:t>
      </w:r>
      <w:r>
        <w:rPr>
          <w:rFonts w:hint="eastAsia" w:ascii="宋体" w:hAnsi="宋体" w:cs="宋体"/>
          <w:bCs/>
          <w:color w:val="000000" w:themeColor="text1"/>
          <w:sz w:val="24"/>
        </w:rPr>
        <w:t>制作</w:t>
      </w:r>
      <w:r>
        <w:rPr>
          <w:rFonts w:hint="eastAsia" w:ascii="宋体" w:hAnsi="宋体" w:cs="宋体"/>
          <w:bCs/>
          <w:color w:val="000000" w:themeColor="text1"/>
          <w:sz w:val="24"/>
          <w:lang w:val="en-US" w:eastAsia="zh-CN"/>
        </w:rPr>
        <w:t>要求</w:t>
      </w:r>
      <w:r>
        <w:rPr>
          <w:rFonts w:hint="eastAsia" w:ascii="宋体" w:hAnsi="宋体" w:cs="宋体"/>
          <w:bCs/>
          <w:color w:val="000000" w:themeColor="text1"/>
          <w:sz w:val="24"/>
        </w:rPr>
        <w:t>编制电子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，保证目录清晰、内容完整。未按</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的要求编制</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的，是</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的风险。</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11.3 招标内容分多个采购包的，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应当按采购包分别编制独立的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，并按采购包分别提交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11.4 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签章</w:t>
      </w:r>
      <w:r>
        <w:rPr>
          <w:rFonts w:hint="eastAsia" w:ascii="宋体" w:hAnsi="宋体" w:cs="宋体"/>
          <w:bCs/>
          <w:color w:val="000000" w:themeColor="text1"/>
          <w:sz w:val="24"/>
          <w:lang w:val="en-US" w:eastAsia="zh-CN"/>
        </w:rPr>
        <w:t>参照《政府采购项目电子交易管理操作指南-供应商》进行电子签章</w:t>
      </w:r>
      <w:r>
        <w:rPr>
          <w:rFonts w:hint="eastAsia" w:ascii="宋体" w:hAnsi="宋体" w:cs="宋体"/>
          <w:bCs/>
          <w:color w:val="000000" w:themeColor="text1"/>
          <w:sz w:val="24"/>
        </w:rPr>
        <w:t>。</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11.5 提交电子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截止时间前出现下列情形的，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必须对</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重新电子签章和生成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，并在投标截止时间之前上传至系统，否则无法完成解密：</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11.5.1 数字证书到期后重新续期；</w:t>
      </w:r>
    </w:p>
    <w:p>
      <w:pPr>
        <w:autoSpaceDE w:val="0"/>
        <w:autoSpaceDN w:val="0"/>
        <w:adjustRightIn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11.5.2 数字证书因遗失、损坏、企业信息变更等情况更换新证书。</w:t>
      </w:r>
    </w:p>
    <w:p>
      <w:pPr>
        <w:autoSpaceDE w:val="0"/>
        <w:autoSpaceDN w:val="0"/>
        <w:adjustRightInd w:val="0"/>
        <w:ind w:firstLine="448" w:firstLineChars="200"/>
        <w:rPr>
          <w:rFonts w:cs="宋体"/>
          <w:b/>
          <w:color w:val="000000" w:themeColor="text1"/>
          <w:sz w:val="24"/>
        </w:rPr>
      </w:pP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由于数字证书遗失、损坏、更换、续期等情况导致</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无法解密，由</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自行承担责任。</w:t>
      </w:r>
    </w:p>
    <w:p>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12.</w:t>
      </w:r>
      <w:r>
        <w:rPr>
          <w:rFonts w:hint="eastAsia" w:cs="宋体"/>
          <w:b/>
          <w:color w:val="000000" w:themeColor="text1"/>
          <w:sz w:val="24"/>
          <w:szCs w:val="24"/>
          <w:lang w:eastAsia="zh-CN"/>
        </w:rPr>
        <w:t>响应文件</w:t>
      </w:r>
      <w:r>
        <w:rPr>
          <w:rFonts w:hint="eastAsia" w:cs="宋体"/>
          <w:b/>
          <w:color w:val="000000" w:themeColor="text1"/>
          <w:sz w:val="24"/>
          <w:szCs w:val="24"/>
        </w:rPr>
        <w:t>的语言和计量单位</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12.1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提交的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（包括技术文件和资料、图纸中的说明）以及</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与</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机构就有关投标的所有来往函电均应使用中文简体字。</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12.2 原版为外文的证书类文件，以及由外国人作出的本人签名、外国公司的名称或外国印章等可以是外文，但应当提供中文翻译文件并加盖</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公章。原版为外文的证书类、证明类文件，与</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名称或其它实际情况不符的，</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应当提供相关证明文件。</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12.3 </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所使用的计量单位，应使用中华人民共和国法定计量单位。</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12.4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违反上述规定的，导致评标委员会据此认定未实质性响应</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要求或对应评审因素得分受到影响的，是</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的风险。</w:t>
      </w:r>
    </w:p>
    <w:p>
      <w:pPr>
        <w:pStyle w:val="35"/>
        <w:numPr>
          <w:ilvl w:val="0"/>
          <w:numId w:val="0"/>
        </w:numPr>
        <w:tabs>
          <w:tab w:val="left" w:pos="720"/>
          <w:tab w:val="clear" w:pos="709"/>
        </w:tabs>
        <w:snapToGrid w:val="0"/>
        <w:ind w:firstLine="441" w:firstLineChars="197"/>
        <w:rPr>
          <w:rFonts w:cs="宋体"/>
          <w:b/>
          <w:color w:val="000000" w:themeColor="text1"/>
          <w:sz w:val="24"/>
          <w:szCs w:val="24"/>
        </w:rPr>
      </w:pPr>
      <w:r>
        <w:rPr>
          <w:rFonts w:hint="eastAsia" w:cs="宋体"/>
          <w:b/>
          <w:color w:val="000000" w:themeColor="text1"/>
          <w:sz w:val="24"/>
          <w:szCs w:val="24"/>
        </w:rPr>
        <w:t>13.</w:t>
      </w:r>
      <w:r>
        <w:rPr>
          <w:rFonts w:hint="eastAsia" w:cs="宋体"/>
          <w:b/>
          <w:color w:val="000000" w:themeColor="text1"/>
          <w:sz w:val="24"/>
          <w:szCs w:val="24"/>
          <w:lang w:eastAsia="zh-CN"/>
        </w:rPr>
        <w:t>响应文件</w:t>
      </w:r>
      <w:r>
        <w:rPr>
          <w:rFonts w:hint="eastAsia" w:cs="宋体"/>
          <w:b/>
          <w:color w:val="000000" w:themeColor="text1"/>
          <w:sz w:val="24"/>
          <w:szCs w:val="24"/>
        </w:rPr>
        <w:t>的组成及要求</w:t>
      </w:r>
    </w:p>
    <w:p>
      <w:pPr>
        <w:pStyle w:val="35"/>
        <w:numPr>
          <w:ilvl w:val="0"/>
          <w:numId w:val="0"/>
        </w:numPr>
        <w:tabs>
          <w:tab w:val="left" w:pos="720"/>
          <w:tab w:val="clear" w:pos="709"/>
        </w:tabs>
        <w:snapToGrid w:val="0"/>
        <w:ind w:firstLine="448" w:firstLineChars="200"/>
        <w:rPr>
          <w:rFonts w:cs="宋体"/>
          <w:bCs/>
          <w:color w:val="000000" w:themeColor="text1"/>
          <w:sz w:val="24"/>
          <w:szCs w:val="24"/>
        </w:rPr>
      </w:pPr>
      <w:r>
        <w:rPr>
          <w:rFonts w:hint="eastAsia" w:cs="宋体"/>
          <w:bCs/>
          <w:color w:val="000000" w:themeColor="text1"/>
          <w:sz w:val="24"/>
          <w:szCs w:val="24"/>
        </w:rPr>
        <w:t xml:space="preserve">13.1 </w:t>
      </w:r>
      <w:r>
        <w:rPr>
          <w:rFonts w:hint="eastAsia" w:cs="宋体"/>
          <w:bCs/>
          <w:color w:val="000000" w:themeColor="text1"/>
          <w:sz w:val="24"/>
          <w:szCs w:val="24"/>
          <w:lang w:eastAsia="zh-CN"/>
        </w:rPr>
        <w:t>响应文件</w:t>
      </w:r>
      <w:r>
        <w:rPr>
          <w:rFonts w:hint="eastAsia" w:cs="宋体"/>
          <w:bCs/>
          <w:color w:val="000000" w:themeColor="text1"/>
          <w:sz w:val="24"/>
          <w:szCs w:val="24"/>
        </w:rPr>
        <w:t>的组成</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编制的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应包括但不限于下列内容：</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第一部分  资格审查文件</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第二部分  商务文件</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第三部分  技术文件</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第四部分  报价文件</w:t>
      </w:r>
    </w:p>
    <w:p>
      <w:pPr>
        <w:pStyle w:val="35"/>
        <w:numPr>
          <w:ilvl w:val="0"/>
          <w:numId w:val="0"/>
        </w:numPr>
        <w:tabs>
          <w:tab w:val="left" w:pos="720"/>
          <w:tab w:val="clear" w:pos="709"/>
        </w:tabs>
        <w:snapToGrid w:val="0"/>
        <w:ind w:firstLine="441" w:firstLineChars="197"/>
        <w:rPr>
          <w:rFonts w:cs="宋体"/>
          <w:bCs/>
          <w:color w:val="000000" w:themeColor="text1"/>
          <w:sz w:val="24"/>
          <w:szCs w:val="24"/>
        </w:rPr>
      </w:pPr>
      <w:r>
        <w:rPr>
          <w:rFonts w:hint="eastAsia" w:cs="宋体"/>
          <w:bCs/>
          <w:color w:val="000000" w:themeColor="text1"/>
          <w:sz w:val="24"/>
          <w:szCs w:val="24"/>
        </w:rPr>
        <w:t>上述各部分内容及格式详见</w:t>
      </w:r>
      <w:r>
        <w:rPr>
          <w:rFonts w:hint="eastAsia" w:cs="宋体"/>
          <w:bCs/>
          <w:color w:val="000000" w:themeColor="text1"/>
          <w:sz w:val="24"/>
          <w:szCs w:val="24"/>
          <w:lang w:eastAsia="zh-CN"/>
        </w:rPr>
        <w:t>采购文件</w:t>
      </w:r>
      <w:r>
        <w:rPr>
          <w:rFonts w:hint="eastAsia" w:cs="宋体"/>
          <w:bCs/>
          <w:color w:val="000000" w:themeColor="text1"/>
          <w:sz w:val="24"/>
          <w:szCs w:val="24"/>
        </w:rPr>
        <w:t>第八章《</w:t>
      </w:r>
      <w:r>
        <w:rPr>
          <w:rFonts w:hint="eastAsia" w:cs="宋体"/>
          <w:bCs/>
          <w:color w:val="000000" w:themeColor="text1"/>
          <w:sz w:val="24"/>
          <w:szCs w:val="24"/>
          <w:lang w:eastAsia="zh-CN"/>
        </w:rPr>
        <w:t>响应文件</w:t>
      </w:r>
      <w:r>
        <w:rPr>
          <w:rFonts w:hint="eastAsia" w:cs="宋体"/>
          <w:bCs/>
          <w:color w:val="000000" w:themeColor="text1"/>
          <w:sz w:val="24"/>
          <w:szCs w:val="24"/>
        </w:rPr>
        <w:t xml:space="preserve">格式》。      </w:t>
      </w:r>
    </w:p>
    <w:p>
      <w:pPr>
        <w:pStyle w:val="35"/>
        <w:numPr>
          <w:ilvl w:val="0"/>
          <w:numId w:val="0"/>
        </w:numPr>
        <w:tabs>
          <w:tab w:val="left" w:pos="720"/>
          <w:tab w:val="clear" w:pos="709"/>
        </w:tabs>
        <w:snapToGrid w:val="0"/>
        <w:ind w:firstLine="448" w:firstLineChars="200"/>
        <w:rPr>
          <w:rFonts w:cs="宋体"/>
          <w:bCs/>
          <w:color w:val="000000" w:themeColor="text1"/>
          <w:sz w:val="24"/>
          <w:szCs w:val="24"/>
        </w:rPr>
      </w:pPr>
      <w:r>
        <w:rPr>
          <w:rFonts w:hint="eastAsia" w:cs="宋体"/>
          <w:bCs/>
          <w:color w:val="000000" w:themeColor="text1"/>
          <w:sz w:val="24"/>
          <w:szCs w:val="24"/>
        </w:rPr>
        <w:t>13.2  投标保证金</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13.2.1 投标保证金是</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的一部分。</w:t>
      </w:r>
    </w:p>
    <w:p>
      <w:pPr>
        <w:wordWrap w:val="0"/>
        <w:autoSpaceDE w:val="0"/>
        <w:adjustRightInd w:val="0"/>
        <w:snapToGrid w:val="0"/>
        <w:spacing w:line="240" w:lineRule="atLeast"/>
        <w:ind w:firstLine="448" w:firstLineChars="200"/>
        <w:jc w:val="left"/>
        <w:rPr>
          <w:rFonts w:ascii="宋体" w:hAnsi="宋体" w:cs="宋体"/>
          <w:bCs/>
          <w:color w:val="000000" w:themeColor="text1"/>
          <w:sz w:val="24"/>
        </w:rPr>
      </w:pPr>
      <w:r>
        <w:rPr>
          <w:rFonts w:hint="eastAsia" w:ascii="宋体" w:hAnsi="宋体" w:cs="宋体"/>
          <w:bCs/>
          <w:color w:val="000000" w:themeColor="text1"/>
          <w:sz w:val="24"/>
        </w:rPr>
        <w:t>13.2.2 投标保证金数额为采购项目预算金额的2%</w:t>
      </w:r>
      <w:r>
        <w:rPr>
          <w:rFonts w:hint="eastAsia" w:ascii="宋体" w:hAnsi="宋体" w:cs="宋体"/>
          <w:bCs/>
          <w:color w:val="000000" w:themeColor="text1"/>
          <w:sz w:val="24"/>
          <w:lang w:val="zh-CN"/>
        </w:rPr>
        <w:t>（取整数到百），具体金额按照本采购项目</w:t>
      </w:r>
      <w:r>
        <w:rPr>
          <w:rFonts w:hint="eastAsia" w:ascii="宋体" w:hAnsi="宋体" w:cs="宋体"/>
          <w:bCs/>
          <w:color w:val="000000" w:themeColor="text1"/>
          <w:sz w:val="24"/>
        </w:rPr>
        <w:t>招标公告中规定的投标保证金数额及账号提交。投标保证金应当在提交</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截止时间前，采用以下两种中的任何一种非现金形式提交：一是电汇、转账或者网银等，以资金到账为准；二是</w:t>
      </w:r>
      <w:r>
        <w:rPr>
          <w:rFonts w:hint="eastAsia" w:ascii="宋体" w:hAnsi="宋体" w:cs="宋体"/>
          <w:bCs/>
          <w:color w:val="000000" w:themeColor="text1"/>
          <w:sz w:val="24"/>
          <w:lang w:val="en-US" w:eastAsia="zh-CN"/>
        </w:rPr>
        <w:t>银行、</w:t>
      </w:r>
      <w:r>
        <w:rPr>
          <w:rFonts w:hint="eastAsia" w:ascii="宋体" w:hAnsi="宋体" w:cs="宋体"/>
          <w:bCs/>
          <w:color w:val="000000" w:themeColor="text1"/>
          <w:sz w:val="24"/>
        </w:rPr>
        <w:t>金融机构、担保机构出具的保函（格式见第九章）。</w:t>
      </w:r>
    </w:p>
    <w:p>
      <w:pPr>
        <w:adjustRightInd w:val="0"/>
        <w:snapToGrid w:val="0"/>
        <w:ind w:firstLine="441" w:firstLineChars="197"/>
        <w:rPr>
          <w:rFonts w:hint="eastAsia" w:ascii="宋体" w:hAnsi="宋体" w:cs="宋体"/>
          <w:bCs/>
          <w:color w:val="000000" w:themeColor="text1"/>
          <w:sz w:val="24"/>
        </w:rPr>
      </w:pPr>
      <w:r>
        <w:rPr>
          <w:rFonts w:hint="eastAsia" w:ascii="宋体" w:hAnsi="宋体" w:cs="宋体"/>
          <w:bCs/>
          <w:color w:val="000000" w:themeColor="text1"/>
          <w:sz w:val="24"/>
        </w:rPr>
        <w:t>采用</w:t>
      </w:r>
      <w:r>
        <w:rPr>
          <w:rFonts w:hint="eastAsia" w:ascii="宋体" w:hAnsi="宋体" w:cs="宋体"/>
          <w:bCs/>
          <w:color w:val="000000" w:themeColor="text1"/>
          <w:sz w:val="24"/>
          <w:lang w:val="en-US" w:eastAsia="zh-CN"/>
        </w:rPr>
        <w:t>电子</w:t>
      </w:r>
      <w:r>
        <w:rPr>
          <w:rFonts w:hint="eastAsia" w:ascii="宋体" w:hAnsi="宋体" w:cs="宋体"/>
          <w:bCs/>
          <w:color w:val="000000" w:themeColor="text1"/>
          <w:sz w:val="24"/>
        </w:rPr>
        <w:t>保函形式的</w:t>
      </w:r>
      <w:r>
        <w:rPr>
          <w:rFonts w:hint="eastAsia" w:ascii="宋体" w:hAnsi="宋体" w:cs="宋体"/>
          <w:bCs/>
          <w:color w:val="000000" w:themeColor="text1"/>
          <w:sz w:val="24"/>
          <w:lang w:eastAsia="zh-CN"/>
        </w:rPr>
        <w:t>，</w:t>
      </w:r>
      <w:r>
        <w:rPr>
          <w:rFonts w:hint="eastAsia" w:ascii="宋体" w:hAnsi="宋体" w:cs="宋体"/>
          <w:bCs/>
          <w:color w:val="000000" w:themeColor="text1"/>
          <w:sz w:val="24"/>
          <w:lang w:val="en-US" w:eastAsia="zh-CN"/>
        </w:rPr>
        <w:t>需使用</w:t>
      </w:r>
      <w:r>
        <w:rPr>
          <w:rFonts w:hint="eastAsia" w:ascii="宋体" w:hAnsi="宋体" w:cs="宋体"/>
          <w:bCs/>
          <w:color w:val="000000" w:themeColor="text1"/>
          <w:sz w:val="24"/>
        </w:rPr>
        <w:t>政府采购云平台中的电子保函，电子保函业务服务电话：0431-81888998。</w:t>
      </w:r>
    </w:p>
    <w:p>
      <w:pPr>
        <w:adjustRightInd w:val="0"/>
        <w:snapToGrid w:val="0"/>
        <w:ind w:firstLine="441" w:firstLineChars="197"/>
        <w:rPr>
          <w:rFonts w:ascii="宋体" w:hAnsi="宋体" w:cs="宋体"/>
          <w:b/>
          <w:bCs/>
          <w:color w:val="000000" w:themeColor="text1"/>
          <w:sz w:val="24"/>
        </w:rPr>
      </w:pPr>
      <w:r>
        <w:rPr>
          <w:rFonts w:hint="eastAsia" w:ascii="宋体" w:hAnsi="宋体" w:cs="宋体"/>
          <w:bCs/>
          <w:color w:val="000000" w:themeColor="text1"/>
          <w:sz w:val="24"/>
        </w:rPr>
        <w:t xml:space="preserve">13.2.3 </w:t>
      </w:r>
      <w:r>
        <w:rPr>
          <w:rFonts w:hint="eastAsia" w:ascii="宋体" w:hAnsi="宋体" w:cs="宋体"/>
          <w:b/>
          <w:bCs/>
          <w:color w:val="000000" w:themeColor="text1"/>
          <w:sz w:val="24"/>
          <w:lang w:eastAsia="zh-CN"/>
        </w:rPr>
        <w:t>供应商</w:t>
      </w:r>
      <w:r>
        <w:rPr>
          <w:rFonts w:hint="eastAsia" w:ascii="宋体" w:hAnsi="宋体" w:cs="宋体"/>
          <w:b/>
          <w:bCs/>
          <w:color w:val="000000" w:themeColor="text1"/>
          <w:sz w:val="24"/>
        </w:rPr>
        <w:t>为联合体的，可以由联合体任何一方提交投标保证金，其提交的投标保证金对联合体各方均具有约束力。</w:t>
      </w:r>
    </w:p>
    <w:p>
      <w:pPr>
        <w:adjustRightInd w:val="0"/>
        <w:snapToGrid w:val="0"/>
        <w:ind w:firstLine="441" w:firstLineChars="197"/>
        <w:rPr>
          <w:rFonts w:ascii="宋体" w:hAnsi="宋体" w:cs="宋体"/>
          <w:bCs/>
          <w:color w:val="000000" w:themeColor="text1"/>
          <w:sz w:val="24"/>
        </w:rPr>
      </w:pPr>
      <w:r>
        <w:rPr>
          <w:rFonts w:ascii="宋体" w:hAnsi="宋体" w:cs="宋体"/>
          <w:bCs/>
          <w:color w:val="000000" w:themeColor="text1"/>
          <w:sz w:val="24"/>
        </w:rPr>
        <w:t>1</w:t>
      </w:r>
      <w:r>
        <w:rPr>
          <w:rFonts w:hint="eastAsia" w:ascii="宋体" w:hAnsi="宋体" w:cs="宋体"/>
          <w:bCs/>
          <w:color w:val="000000" w:themeColor="text1"/>
          <w:sz w:val="24"/>
        </w:rPr>
        <w:t>3.2.4 未按</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要求提交投标保证金，或提交保证金的账户名称与</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名称不一致，按照无效投标处理。</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 xml:space="preserve">13.2.5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在投标截止时间前撤回已提交的</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机构应当自收到</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书面撤回通知之日起5个工作日内，退还已收取的投标保证金，但因</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自身原因导致无法及时退还的除外。</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机构应当自中标通知书发出之日起5个工作日内退还未中标人的投标保证金；自供应商向</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机构提供采购合同</w:t>
      </w:r>
      <w:r>
        <w:rPr>
          <w:rFonts w:hint="eastAsia" w:ascii="宋体" w:hAnsi="宋体" w:cs="宋体"/>
          <w:bCs/>
          <w:color w:val="000000" w:themeColor="text1"/>
          <w:sz w:val="24"/>
          <w:lang w:val="en-US" w:eastAsia="zh-CN"/>
        </w:rPr>
        <w:t>电子扫描件</w:t>
      </w:r>
      <w:r>
        <w:rPr>
          <w:rFonts w:hint="eastAsia" w:ascii="宋体" w:hAnsi="宋体" w:cs="宋体"/>
          <w:bCs/>
          <w:color w:val="000000" w:themeColor="text1"/>
          <w:sz w:val="24"/>
          <w:lang w:eastAsia="zh-CN"/>
        </w:rPr>
        <w:t>，</w:t>
      </w:r>
      <w:r>
        <w:rPr>
          <w:rFonts w:hint="eastAsia" w:ascii="宋体" w:hAnsi="宋体" w:cs="宋体"/>
          <w:bCs/>
          <w:color w:val="000000" w:themeColor="text1"/>
          <w:sz w:val="24"/>
        </w:rPr>
        <w:t>5个工作日内退还中标人的投标保证金，但因供应商自身原因导致无法及时退还的除外。</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13.2.6采用电汇、转账或者网银等方式提交的，投标保证金将直接退还至</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提交时的账户，不以现金方式退还。</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13.2.7</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有下列情形之一的，</w:t>
      </w:r>
      <w:r>
        <w:rPr>
          <w:rFonts w:hint="eastAsia" w:ascii="宋体" w:hAnsi="宋体" w:cs="宋体"/>
          <w:bCs/>
          <w:color w:val="000000" w:themeColor="text1"/>
          <w:sz w:val="24"/>
          <w:lang w:eastAsia="zh-CN"/>
        </w:rPr>
        <w:t>采购代理</w:t>
      </w:r>
      <w:r>
        <w:rPr>
          <w:rFonts w:hint="eastAsia" w:ascii="宋体" w:hAnsi="宋体" w:cs="宋体"/>
          <w:bCs/>
          <w:color w:val="000000" w:themeColor="text1"/>
          <w:sz w:val="24"/>
        </w:rPr>
        <w:t>机构不予退还其提交的投标保证金；情节严重的，由财政部门将其列入不良行为记录名单，在一至三年内禁止参加政府采购活动，并予以通报：</w:t>
      </w:r>
    </w:p>
    <w:p>
      <w:pPr>
        <w:adjustRightInd w:val="0"/>
        <w:snapToGrid w:val="0"/>
        <w:ind w:firstLine="448" w:firstLineChars="200"/>
        <w:rPr>
          <w:rFonts w:ascii="宋体" w:hAnsi="宋体" w:cs="宋体"/>
          <w:bCs/>
          <w:color w:val="000000" w:themeColor="text1"/>
          <w:sz w:val="24"/>
        </w:rPr>
      </w:pPr>
      <w:r>
        <w:rPr>
          <w:rFonts w:hint="eastAsia" w:ascii="宋体" w:hAnsi="宋体" w:cs="宋体"/>
          <w:bCs/>
          <w:color w:val="000000" w:themeColor="text1"/>
          <w:sz w:val="24"/>
        </w:rPr>
        <w:t>（1）在</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有效期内撤销</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 xml:space="preserve">的； </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（2）在</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 xml:space="preserve">中提供虚假材料的； </w:t>
      </w:r>
    </w:p>
    <w:p>
      <w:pPr>
        <w:adjustRightInd w:val="0"/>
        <w:snapToGrid w:val="0"/>
        <w:ind w:firstLine="441" w:firstLineChars="197"/>
        <w:rPr>
          <w:rFonts w:ascii="宋体" w:hAnsi="宋体" w:cs="宋体"/>
          <w:bCs/>
          <w:color w:val="000000" w:themeColor="text1"/>
          <w:sz w:val="24"/>
        </w:rPr>
      </w:pPr>
      <w:r>
        <w:rPr>
          <w:rFonts w:hint="eastAsia" w:ascii="宋体" w:hAnsi="宋体" w:cs="宋体"/>
          <w:bCs/>
          <w:color w:val="000000" w:themeColor="text1"/>
          <w:sz w:val="24"/>
        </w:rPr>
        <w:t>（3）中标后无正当理由不与采购人签订合同的；</w:t>
      </w:r>
    </w:p>
    <w:p>
      <w:pPr>
        <w:adjustRightInd w:val="0"/>
        <w:snapToGrid w:val="0"/>
        <w:ind w:firstLine="441" w:firstLineChars="197"/>
        <w:rPr>
          <w:color w:val="000000" w:themeColor="text1"/>
        </w:rPr>
      </w:pPr>
      <w:r>
        <w:rPr>
          <w:rFonts w:hint="eastAsia" w:ascii="宋体" w:hAnsi="宋体" w:cs="宋体"/>
          <w:bCs/>
          <w:color w:val="000000" w:themeColor="text1"/>
          <w:sz w:val="24"/>
        </w:rPr>
        <w:t>（4）法律、法规和本</w:t>
      </w:r>
      <w:r>
        <w:rPr>
          <w:rFonts w:hint="eastAsia" w:ascii="宋体" w:hAnsi="宋体" w:cs="宋体"/>
          <w:bCs/>
          <w:color w:val="000000" w:themeColor="text1"/>
          <w:sz w:val="24"/>
          <w:lang w:eastAsia="zh-CN"/>
        </w:rPr>
        <w:t>采购文件</w:t>
      </w:r>
      <w:r>
        <w:rPr>
          <w:rFonts w:hint="eastAsia" w:ascii="宋体" w:hAnsi="宋体" w:cs="宋体"/>
          <w:bCs/>
          <w:color w:val="000000" w:themeColor="text1"/>
          <w:sz w:val="24"/>
        </w:rPr>
        <w:t>规定的其他情形。</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13.3 投标报价</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13.3.1 所有投标报价均以</w:t>
      </w:r>
      <w:r>
        <w:rPr>
          <w:rFonts w:hint="eastAsia" w:cs="宋体"/>
          <w:b/>
          <w:color w:val="000000" w:themeColor="text1"/>
          <w:sz w:val="24"/>
          <w:szCs w:val="24"/>
        </w:rPr>
        <w:t>人民币元</w:t>
      </w:r>
      <w:r>
        <w:rPr>
          <w:rFonts w:hint="eastAsia" w:cs="宋体"/>
          <w:bCs/>
          <w:color w:val="000000" w:themeColor="text1"/>
          <w:sz w:val="24"/>
          <w:szCs w:val="24"/>
        </w:rPr>
        <w:t>为计算单位。</w:t>
      </w:r>
      <w:r>
        <w:rPr>
          <w:rFonts w:hint="eastAsia" w:cs="宋体"/>
          <w:bCs/>
          <w:color w:val="000000" w:themeColor="text1"/>
          <w:sz w:val="24"/>
          <w:szCs w:val="24"/>
          <w:lang w:eastAsia="zh-CN"/>
        </w:rPr>
        <w:t>供应商</w:t>
      </w:r>
      <w:r>
        <w:rPr>
          <w:rFonts w:hint="eastAsia" w:cs="宋体"/>
          <w:bCs/>
          <w:color w:val="000000" w:themeColor="text1"/>
          <w:sz w:val="24"/>
          <w:szCs w:val="24"/>
        </w:rPr>
        <w:t>的报价应遵守《中华人民共和国价格法》。</w:t>
      </w:r>
      <w:r>
        <w:rPr>
          <w:rFonts w:hint="eastAsia" w:cs="宋体"/>
          <w:bCs/>
          <w:color w:val="000000" w:themeColor="text1"/>
          <w:sz w:val="24"/>
          <w:szCs w:val="24"/>
          <w:lang w:eastAsia="zh-CN"/>
        </w:rPr>
        <w:t>供应商</w:t>
      </w:r>
      <w:r>
        <w:rPr>
          <w:rFonts w:hint="eastAsia" w:cs="宋体"/>
          <w:bCs/>
          <w:color w:val="000000" w:themeColor="text1"/>
          <w:sz w:val="24"/>
          <w:szCs w:val="24"/>
        </w:rPr>
        <w:t>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 xml:space="preserve">13.3.2 </w:t>
      </w:r>
      <w:r>
        <w:rPr>
          <w:rFonts w:hint="eastAsia" w:cs="宋体"/>
          <w:bCs/>
          <w:color w:val="000000" w:themeColor="text1"/>
          <w:sz w:val="24"/>
          <w:szCs w:val="24"/>
          <w:lang w:eastAsia="zh-CN"/>
        </w:rPr>
        <w:t>供应商</w:t>
      </w:r>
      <w:r>
        <w:rPr>
          <w:rFonts w:hint="eastAsia" w:cs="宋体"/>
          <w:bCs/>
          <w:color w:val="000000" w:themeColor="text1"/>
          <w:sz w:val="24"/>
          <w:szCs w:val="24"/>
        </w:rPr>
        <w:t>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w:t>
      </w:r>
      <w:r>
        <w:rPr>
          <w:rFonts w:hint="eastAsia" w:cs="宋体"/>
          <w:bCs/>
          <w:color w:val="000000" w:themeColor="text1"/>
          <w:sz w:val="24"/>
          <w:szCs w:val="24"/>
          <w:lang w:eastAsia="zh-CN"/>
        </w:rPr>
        <w:t>采购文件</w:t>
      </w:r>
      <w:r>
        <w:rPr>
          <w:rFonts w:hint="eastAsia" w:cs="宋体"/>
          <w:bCs/>
          <w:color w:val="000000" w:themeColor="text1"/>
          <w:sz w:val="24"/>
          <w:szCs w:val="24"/>
        </w:rPr>
        <w:t>要求以外的内容，否则，在评标时不予核减。</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13.3.3 如果</w:t>
      </w:r>
      <w:r>
        <w:rPr>
          <w:rFonts w:hint="eastAsia" w:cs="宋体"/>
          <w:bCs/>
          <w:color w:val="000000" w:themeColor="text1"/>
          <w:sz w:val="24"/>
          <w:szCs w:val="24"/>
          <w:lang w:eastAsia="zh-CN"/>
        </w:rPr>
        <w:t>采购文件</w:t>
      </w:r>
      <w:r>
        <w:rPr>
          <w:rFonts w:hint="eastAsia" w:cs="宋体"/>
          <w:bCs/>
          <w:color w:val="000000" w:themeColor="text1"/>
          <w:sz w:val="24"/>
          <w:szCs w:val="24"/>
        </w:rPr>
        <w:t>第二章《项目招标需求》中没有特殊说明，本次招标将不接受可选择或可调整的投标和报价，任何有选择的或可调整的投标方案和报价将被视为非响应性投标，其投标无效。</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13.4 分包</w:t>
      </w:r>
    </w:p>
    <w:p>
      <w:pPr>
        <w:pStyle w:val="35"/>
        <w:numPr>
          <w:ilvl w:val="0"/>
          <w:numId w:val="0"/>
        </w:numPr>
        <w:tabs>
          <w:tab w:val="left" w:pos="900"/>
        </w:tabs>
        <w:snapToGrid w:val="0"/>
        <w:ind w:firstLine="448" w:firstLineChars="200"/>
        <w:rPr>
          <w:rFonts w:cs="宋体"/>
          <w:bCs/>
          <w:color w:val="000000" w:themeColor="text1"/>
          <w:sz w:val="24"/>
          <w:szCs w:val="24"/>
          <w:lang w:val="zh-CN"/>
        </w:rPr>
      </w:pPr>
      <w:r>
        <w:rPr>
          <w:rFonts w:hint="eastAsia" w:cs="宋体"/>
          <w:bCs/>
          <w:color w:val="000000" w:themeColor="text1"/>
          <w:sz w:val="24"/>
          <w:szCs w:val="24"/>
          <w:lang w:val="zh-CN"/>
        </w:rPr>
        <w:t>供应商根据采购文件的规定和采购项目的实际情况，拟在中标后将中标项目的非主体、非关键性工作分包的，应当在响应文件中载明分包承担主体，分包承担主体应当具备相应资质条件且不得再次分包。</w:t>
      </w:r>
    </w:p>
    <w:p>
      <w:pPr>
        <w:pStyle w:val="35"/>
        <w:numPr>
          <w:ilvl w:val="0"/>
          <w:numId w:val="0"/>
        </w:numPr>
        <w:tabs>
          <w:tab w:val="left" w:pos="900"/>
        </w:tabs>
        <w:ind w:firstLine="448" w:firstLineChars="200"/>
        <w:rPr>
          <w:rFonts w:cs="宋体"/>
          <w:bCs/>
          <w:color w:val="000000" w:themeColor="text1"/>
          <w:sz w:val="24"/>
          <w:szCs w:val="24"/>
        </w:rPr>
      </w:pPr>
      <w:r>
        <w:rPr>
          <w:rFonts w:hint="eastAsia" w:cs="宋体"/>
          <w:b/>
          <w:color w:val="000000" w:themeColor="text1"/>
          <w:sz w:val="24"/>
          <w:szCs w:val="24"/>
        </w:rPr>
        <w:t>14.</w:t>
      </w:r>
      <w:r>
        <w:rPr>
          <w:rFonts w:hint="eastAsia" w:cs="宋体"/>
          <w:b/>
          <w:color w:val="000000" w:themeColor="text1"/>
          <w:sz w:val="24"/>
          <w:szCs w:val="24"/>
          <w:lang w:eastAsia="zh-CN"/>
        </w:rPr>
        <w:t>响应文件</w:t>
      </w:r>
      <w:r>
        <w:rPr>
          <w:rFonts w:hint="eastAsia" w:cs="宋体"/>
          <w:b/>
          <w:color w:val="000000" w:themeColor="text1"/>
          <w:sz w:val="24"/>
          <w:szCs w:val="24"/>
        </w:rPr>
        <w:t>的有效期</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14.1 本项目投标有效期为90日。</w:t>
      </w:r>
      <w:r>
        <w:rPr>
          <w:rFonts w:hint="eastAsia" w:cs="宋体"/>
          <w:bCs/>
          <w:color w:val="000000" w:themeColor="text1"/>
          <w:sz w:val="24"/>
          <w:szCs w:val="24"/>
          <w:lang w:eastAsia="zh-CN"/>
        </w:rPr>
        <w:t>响应文件</w:t>
      </w:r>
      <w:r>
        <w:rPr>
          <w:rFonts w:hint="eastAsia" w:cs="宋体"/>
          <w:bCs/>
          <w:color w:val="000000" w:themeColor="text1"/>
          <w:sz w:val="24"/>
          <w:szCs w:val="24"/>
        </w:rPr>
        <w:t>中承诺的投标有效期应当不少于</w:t>
      </w:r>
      <w:r>
        <w:rPr>
          <w:rFonts w:hint="eastAsia" w:cs="宋体"/>
          <w:bCs/>
          <w:color w:val="000000" w:themeColor="text1"/>
          <w:sz w:val="24"/>
          <w:szCs w:val="24"/>
          <w:lang w:eastAsia="zh-CN"/>
        </w:rPr>
        <w:t>采购文件</w:t>
      </w:r>
      <w:r>
        <w:rPr>
          <w:rFonts w:hint="eastAsia" w:cs="宋体"/>
          <w:bCs/>
          <w:color w:val="000000" w:themeColor="text1"/>
          <w:sz w:val="24"/>
          <w:szCs w:val="24"/>
        </w:rPr>
        <w:t>中载明的投标有效期。投标有效期不足的，按照无效投标处理。</w:t>
      </w:r>
    </w:p>
    <w:p>
      <w:pPr>
        <w:pStyle w:val="35"/>
        <w:numPr>
          <w:ilvl w:val="0"/>
          <w:numId w:val="0"/>
        </w:numPr>
        <w:tabs>
          <w:tab w:val="left" w:pos="900"/>
        </w:tabs>
        <w:snapToGrid w:val="0"/>
        <w:ind w:firstLine="448" w:firstLineChars="200"/>
        <w:rPr>
          <w:rFonts w:cs="宋体"/>
          <w:bCs/>
          <w:color w:val="000000" w:themeColor="text1"/>
          <w:sz w:val="24"/>
          <w:szCs w:val="24"/>
        </w:rPr>
      </w:pPr>
      <w:r>
        <w:rPr>
          <w:rFonts w:hint="eastAsia" w:cs="宋体"/>
          <w:bCs/>
          <w:color w:val="000000" w:themeColor="text1"/>
          <w:sz w:val="24"/>
          <w:szCs w:val="24"/>
        </w:rPr>
        <w:t>14.2 特殊情况下，在原投标有效期截止之前，</w:t>
      </w:r>
      <w:r>
        <w:rPr>
          <w:rFonts w:hint="eastAsia" w:cs="宋体"/>
          <w:bCs/>
          <w:color w:val="000000" w:themeColor="text1"/>
          <w:sz w:val="24"/>
          <w:szCs w:val="24"/>
          <w:lang w:eastAsia="zh-CN"/>
        </w:rPr>
        <w:t>采购代理</w:t>
      </w:r>
      <w:r>
        <w:rPr>
          <w:rFonts w:hint="eastAsia" w:cs="宋体"/>
          <w:bCs/>
          <w:color w:val="000000" w:themeColor="text1"/>
          <w:sz w:val="24"/>
          <w:szCs w:val="24"/>
        </w:rPr>
        <w:t>机构或采购人可要求</w:t>
      </w:r>
      <w:r>
        <w:rPr>
          <w:rFonts w:hint="eastAsia" w:cs="宋体"/>
          <w:bCs/>
          <w:color w:val="000000" w:themeColor="text1"/>
          <w:sz w:val="24"/>
          <w:szCs w:val="24"/>
          <w:lang w:eastAsia="zh-CN"/>
        </w:rPr>
        <w:t>供应商</w:t>
      </w:r>
      <w:r>
        <w:rPr>
          <w:rFonts w:hint="eastAsia" w:cs="宋体"/>
          <w:bCs/>
          <w:color w:val="000000" w:themeColor="text1"/>
          <w:sz w:val="24"/>
          <w:szCs w:val="24"/>
        </w:rPr>
        <w:t>延长投标有效期。这种要求与答复均应以书面形式提交。</w:t>
      </w:r>
      <w:r>
        <w:rPr>
          <w:rFonts w:hint="eastAsia" w:cs="宋体"/>
          <w:bCs/>
          <w:color w:val="000000" w:themeColor="text1"/>
          <w:sz w:val="24"/>
          <w:szCs w:val="24"/>
          <w:lang w:eastAsia="zh-CN"/>
        </w:rPr>
        <w:t>供应商</w:t>
      </w:r>
      <w:r>
        <w:rPr>
          <w:rFonts w:hint="eastAsia" w:cs="宋体"/>
          <w:bCs/>
          <w:color w:val="000000" w:themeColor="text1"/>
          <w:sz w:val="24"/>
          <w:szCs w:val="24"/>
        </w:rPr>
        <w:t>可拒绝</w:t>
      </w:r>
      <w:r>
        <w:rPr>
          <w:rFonts w:hint="eastAsia" w:cs="宋体"/>
          <w:bCs/>
          <w:color w:val="000000" w:themeColor="text1"/>
          <w:sz w:val="24"/>
          <w:szCs w:val="24"/>
          <w:lang w:eastAsia="zh-CN"/>
        </w:rPr>
        <w:t>采购代理</w:t>
      </w:r>
      <w:r>
        <w:rPr>
          <w:rFonts w:hint="eastAsia" w:cs="宋体"/>
          <w:bCs/>
          <w:color w:val="000000" w:themeColor="text1"/>
          <w:sz w:val="24"/>
          <w:szCs w:val="24"/>
        </w:rPr>
        <w:t>机构或采购人的这种要求，但其投标在原投标有效期期满后将不再有效。同意延长投标有效期的</w:t>
      </w:r>
      <w:r>
        <w:rPr>
          <w:rFonts w:hint="eastAsia" w:cs="宋体"/>
          <w:bCs/>
          <w:color w:val="000000" w:themeColor="text1"/>
          <w:sz w:val="24"/>
          <w:szCs w:val="24"/>
          <w:lang w:eastAsia="zh-CN"/>
        </w:rPr>
        <w:t>供应商</w:t>
      </w:r>
      <w:r>
        <w:rPr>
          <w:rFonts w:hint="eastAsia" w:cs="宋体"/>
          <w:bCs/>
          <w:color w:val="000000" w:themeColor="text1"/>
          <w:sz w:val="24"/>
          <w:szCs w:val="24"/>
        </w:rPr>
        <w:t>不会被要求和允许修正其投标内容，而只会被要求相应地延长其投标保证金的有效期。在这种情况下，本章“投标保证金”的退还和不予退还的规定将在延长了的有效期内继续有效。</w:t>
      </w:r>
    </w:p>
    <w:p>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 xml:space="preserve">15. </w:t>
      </w:r>
      <w:r>
        <w:rPr>
          <w:rFonts w:hint="eastAsia" w:cs="宋体"/>
          <w:b/>
          <w:color w:val="000000" w:themeColor="text1"/>
          <w:sz w:val="24"/>
          <w:szCs w:val="24"/>
          <w:lang w:eastAsia="zh-CN"/>
        </w:rPr>
        <w:t>响应文件</w:t>
      </w:r>
      <w:r>
        <w:rPr>
          <w:rFonts w:hint="eastAsia" w:cs="宋体"/>
          <w:b/>
          <w:color w:val="000000" w:themeColor="text1"/>
          <w:sz w:val="24"/>
          <w:szCs w:val="24"/>
        </w:rPr>
        <w:t>的签署及规定</w:t>
      </w:r>
    </w:p>
    <w:p>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15.1 </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的各项组成资料均应遵守本条规定。</w:t>
      </w:r>
    </w:p>
    <w:p>
      <w:pPr>
        <w:snapToGrid w:val="0"/>
        <w:ind w:left="-2" w:firstLine="448" w:firstLineChars="200"/>
        <w:rPr>
          <w:rFonts w:hAnsi="宋体" w:cs="宋体"/>
          <w:b/>
          <w:bCs/>
          <w:color w:val="000000" w:themeColor="text1"/>
          <w:sz w:val="24"/>
        </w:rPr>
      </w:pPr>
      <w:r>
        <w:rPr>
          <w:rFonts w:hint="eastAsia" w:ascii="宋体" w:hAnsi="宋体" w:cs="宋体"/>
          <w:bCs/>
          <w:color w:val="000000" w:themeColor="text1"/>
          <w:sz w:val="24"/>
        </w:rPr>
        <w:t>15.2电子</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编制完成后，</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应当加盖单位电子签章。</w:t>
      </w:r>
      <w:r>
        <w:rPr>
          <w:rFonts w:hint="eastAsia" w:hAnsi="宋体" w:cs="宋体"/>
          <w:b/>
          <w:bCs/>
          <w:color w:val="000000" w:themeColor="text1"/>
          <w:sz w:val="24"/>
        </w:rPr>
        <w:t>联合体投标的，电子</w:t>
      </w:r>
      <w:r>
        <w:rPr>
          <w:rFonts w:hint="eastAsia" w:hAnsi="宋体" w:cs="宋体"/>
          <w:b/>
          <w:bCs/>
          <w:color w:val="000000" w:themeColor="text1"/>
          <w:sz w:val="24"/>
          <w:lang w:eastAsia="zh-CN"/>
        </w:rPr>
        <w:t>响应文件</w:t>
      </w:r>
      <w:r>
        <w:rPr>
          <w:rFonts w:hint="eastAsia" w:hAnsi="宋体" w:cs="宋体"/>
          <w:b/>
          <w:bCs/>
          <w:color w:val="000000" w:themeColor="text1"/>
          <w:sz w:val="24"/>
        </w:rPr>
        <w:t>应由联合体各成员共同签章。</w:t>
      </w:r>
    </w:p>
    <w:p>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15.3</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名称应填写</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全称，同时加盖单位电子签章。</w:t>
      </w:r>
    </w:p>
    <w:p>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15.4</w:t>
      </w:r>
      <w:r>
        <w:rPr>
          <w:rFonts w:hint="eastAsia" w:ascii="宋体" w:hAnsi="宋体" w:cs="宋体"/>
          <w:bCs/>
          <w:color w:val="000000" w:themeColor="text1"/>
          <w:sz w:val="24"/>
          <w:lang w:eastAsia="zh-CN"/>
        </w:rPr>
        <w:t>响应文件</w:t>
      </w:r>
      <w:r>
        <w:rPr>
          <w:rFonts w:hint="eastAsia" w:ascii="宋体" w:hAnsi="宋体" w:cs="宋体"/>
          <w:bCs/>
          <w:color w:val="000000" w:themeColor="text1"/>
          <w:sz w:val="24"/>
        </w:rPr>
        <w:t>必须由法定代表人或其授权代表签署。</w:t>
      </w:r>
    </w:p>
    <w:p>
      <w:pPr>
        <w:snapToGrid w:val="0"/>
        <w:ind w:left="-2" w:firstLine="448" w:firstLineChars="200"/>
        <w:rPr>
          <w:rFonts w:ascii="宋体" w:hAnsi="宋体" w:cs="宋体"/>
          <w:bCs/>
          <w:color w:val="000000" w:themeColor="text1"/>
          <w:sz w:val="24"/>
        </w:rPr>
      </w:pPr>
      <w:r>
        <w:rPr>
          <w:rFonts w:hint="eastAsia" w:ascii="宋体" w:hAnsi="宋体" w:cs="宋体"/>
          <w:bCs/>
          <w:color w:val="000000" w:themeColor="text1"/>
          <w:sz w:val="24"/>
        </w:rPr>
        <w:t xml:space="preserve">15.5 </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代表无电子名章的，可手签相应文件后上传扫描件并加盖</w:t>
      </w:r>
      <w:r>
        <w:rPr>
          <w:rFonts w:hint="eastAsia" w:ascii="宋体" w:hAnsi="宋体" w:cs="宋体"/>
          <w:bCs/>
          <w:color w:val="000000" w:themeColor="text1"/>
          <w:sz w:val="24"/>
          <w:lang w:eastAsia="zh-CN"/>
        </w:rPr>
        <w:t>供应商</w:t>
      </w:r>
      <w:r>
        <w:rPr>
          <w:rFonts w:hint="eastAsia" w:ascii="宋体" w:hAnsi="宋体" w:cs="宋体"/>
          <w:bCs/>
          <w:color w:val="000000" w:themeColor="text1"/>
          <w:sz w:val="24"/>
        </w:rPr>
        <w:t>电子签章。</w:t>
      </w:r>
    </w:p>
    <w:p>
      <w:pPr>
        <w:pStyle w:val="13"/>
        <w:tabs>
          <w:tab w:val="left" w:pos="573"/>
        </w:tabs>
        <w:adjustRightInd w:val="0"/>
        <w:snapToGrid w:val="0"/>
        <w:ind w:firstLine="0"/>
        <w:rPr>
          <w:rFonts w:hint="eastAsia" w:hAnsi="宋体" w:cs="宋体"/>
          <w:bCs/>
          <w:color w:val="000000" w:themeColor="text1"/>
          <w:sz w:val="24"/>
          <w:szCs w:val="24"/>
        </w:rPr>
      </w:pPr>
      <w:r>
        <w:rPr>
          <w:rFonts w:hint="eastAsia" w:hAnsi="宋体" w:cs="宋体"/>
          <w:bCs/>
          <w:color w:val="000000" w:themeColor="text1"/>
          <w:sz w:val="24"/>
          <w:szCs w:val="24"/>
        </w:rPr>
        <w:t xml:space="preserve">  </w:t>
      </w:r>
    </w:p>
    <w:p>
      <w:pPr>
        <w:pStyle w:val="13"/>
        <w:tabs>
          <w:tab w:val="left" w:pos="573"/>
        </w:tabs>
        <w:adjustRightInd w:val="0"/>
        <w:snapToGrid w:val="0"/>
        <w:ind w:firstLine="0"/>
        <w:rPr>
          <w:rFonts w:hint="eastAsia" w:hAnsi="宋体" w:cs="宋体"/>
          <w:bCs/>
          <w:color w:val="000000" w:themeColor="text1"/>
          <w:sz w:val="24"/>
          <w:szCs w:val="24"/>
        </w:rPr>
      </w:pPr>
    </w:p>
    <w:p>
      <w:pPr>
        <w:pStyle w:val="35"/>
        <w:numPr>
          <w:ilvl w:val="0"/>
          <w:numId w:val="0"/>
        </w:numPr>
        <w:tabs>
          <w:tab w:val="left" w:pos="900"/>
        </w:tabs>
        <w:snapToGrid w:val="0"/>
        <w:ind w:firstLine="568" w:firstLineChars="200"/>
        <w:jc w:val="center"/>
        <w:rPr>
          <w:rFonts w:hint="eastAsia" w:ascii="黑体" w:hAnsi="黑体" w:eastAsia="黑体" w:cs="黑体"/>
          <w:color w:val="000000" w:themeColor="text1"/>
          <w:kern w:val="0"/>
          <w:sz w:val="30"/>
          <w:szCs w:val="30"/>
          <w:lang w:val="zh-CN"/>
        </w:rPr>
      </w:pPr>
    </w:p>
    <w:p>
      <w:pPr>
        <w:pStyle w:val="35"/>
        <w:numPr>
          <w:ilvl w:val="0"/>
          <w:numId w:val="0"/>
        </w:numPr>
        <w:tabs>
          <w:tab w:val="left" w:pos="900"/>
        </w:tabs>
        <w:snapToGrid w:val="0"/>
        <w:ind w:firstLine="568" w:firstLineChars="200"/>
        <w:jc w:val="center"/>
        <w:rPr>
          <w:rFonts w:cs="宋体"/>
          <w:color w:val="000000" w:themeColor="text1"/>
          <w:sz w:val="24"/>
          <w:shd w:val="clear" w:color="auto" w:fill="FFFFFF"/>
        </w:rPr>
      </w:pPr>
      <w:r>
        <w:rPr>
          <w:rFonts w:hint="eastAsia" w:ascii="黑体" w:hAnsi="黑体" w:eastAsia="黑体" w:cs="黑体"/>
          <w:color w:val="000000" w:themeColor="text1"/>
          <w:kern w:val="0"/>
          <w:sz w:val="30"/>
          <w:szCs w:val="30"/>
          <w:lang w:val="zh-CN"/>
        </w:rPr>
        <w:t>四、响应文件提交</w:t>
      </w:r>
    </w:p>
    <w:p>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16.</w:t>
      </w:r>
      <w:r>
        <w:rPr>
          <w:rFonts w:hint="eastAsia" w:cs="宋体"/>
          <w:b/>
          <w:color w:val="000000" w:themeColor="text1"/>
          <w:sz w:val="24"/>
          <w:szCs w:val="24"/>
          <w:lang w:eastAsia="zh-CN"/>
        </w:rPr>
        <w:t>响应文件</w:t>
      </w:r>
      <w:r>
        <w:rPr>
          <w:rFonts w:hint="eastAsia" w:cs="宋体"/>
          <w:b/>
          <w:color w:val="000000" w:themeColor="text1"/>
          <w:sz w:val="24"/>
          <w:szCs w:val="24"/>
        </w:rPr>
        <w:t>提交</w:t>
      </w:r>
    </w:p>
    <w:p>
      <w:pPr>
        <w:pStyle w:val="35"/>
        <w:numPr>
          <w:ilvl w:val="0"/>
          <w:numId w:val="0"/>
        </w:numPr>
        <w:tabs>
          <w:tab w:val="left" w:pos="900"/>
        </w:tabs>
        <w:snapToGrid w:val="0"/>
        <w:ind w:firstLine="448" w:firstLineChars="200"/>
        <w:rPr>
          <w:color w:val="000000" w:themeColor="text1"/>
        </w:rPr>
      </w:pPr>
      <w:r>
        <w:rPr>
          <w:rFonts w:hint="eastAsia" w:cs="宋体"/>
          <w:color w:val="000000" w:themeColor="text1"/>
          <w:sz w:val="24"/>
          <w:szCs w:val="24"/>
          <w:lang w:eastAsia="zh-CN"/>
        </w:rPr>
        <w:t>供应商</w:t>
      </w:r>
      <w:r>
        <w:rPr>
          <w:rFonts w:hint="eastAsia" w:cs="宋体"/>
          <w:color w:val="000000" w:themeColor="text1"/>
          <w:sz w:val="24"/>
          <w:szCs w:val="24"/>
        </w:rPr>
        <w:t>应在</w:t>
      </w:r>
      <w:r>
        <w:rPr>
          <w:rFonts w:hint="eastAsia" w:cs="宋体"/>
          <w:color w:val="000000" w:themeColor="text1"/>
          <w:sz w:val="24"/>
          <w:szCs w:val="24"/>
          <w:lang w:eastAsia="zh-CN"/>
        </w:rPr>
        <w:t>采购文件</w:t>
      </w:r>
      <w:r>
        <w:rPr>
          <w:rFonts w:hint="eastAsia" w:cs="宋体"/>
          <w:color w:val="000000" w:themeColor="text1"/>
          <w:sz w:val="24"/>
          <w:szCs w:val="24"/>
        </w:rPr>
        <w:t>规定的投标截止时间前，通过</w:t>
      </w:r>
      <w:r>
        <w:rPr>
          <w:rFonts w:hint="eastAsia" w:cs="宋体"/>
          <w:color w:val="000000" w:themeColor="text1"/>
          <w:sz w:val="24"/>
          <w:szCs w:val="24"/>
          <w:lang w:val="en-US" w:eastAsia="zh-CN"/>
        </w:rPr>
        <w:t>政采云平台</w:t>
      </w:r>
      <w:r>
        <w:rPr>
          <w:rFonts w:hint="eastAsia" w:cs="宋体"/>
          <w:color w:val="000000" w:themeColor="text1"/>
          <w:sz w:val="24"/>
          <w:szCs w:val="24"/>
        </w:rPr>
        <w:t>传加密电子</w:t>
      </w:r>
      <w:r>
        <w:rPr>
          <w:rFonts w:hint="eastAsia" w:cs="宋体"/>
          <w:color w:val="000000" w:themeColor="text1"/>
          <w:sz w:val="24"/>
          <w:szCs w:val="24"/>
          <w:lang w:eastAsia="zh-CN"/>
        </w:rPr>
        <w:t>响应文件</w:t>
      </w:r>
      <w:r>
        <w:rPr>
          <w:rFonts w:hint="eastAsia" w:cs="宋体"/>
          <w:color w:val="000000" w:themeColor="text1"/>
          <w:sz w:val="24"/>
          <w:szCs w:val="24"/>
        </w:rPr>
        <w:t>，逾期系统自动关闭</w:t>
      </w:r>
      <w:r>
        <w:rPr>
          <w:rFonts w:hint="eastAsia" w:cs="宋体"/>
          <w:color w:val="000000" w:themeColor="text1"/>
          <w:sz w:val="24"/>
          <w:szCs w:val="24"/>
          <w:lang w:eastAsia="zh-CN"/>
        </w:rPr>
        <w:t>响应文件</w:t>
      </w:r>
      <w:r>
        <w:rPr>
          <w:rFonts w:hint="eastAsia" w:cs="宋体"/>
          <w:color w:val="000000" w:themeColor="text1"/>
          <w:sz w:val="24"/>
          <w:szCs w:val="24"/>
        </w:rPr>
        <w:t>上传通道。</w:t>
      </w:r>
      <w:r>
        <w:rPr>
          <w:rFonts w:hint="eastAsia" w:cs="宋体"/>
          <w:color w:val="000000" w:themeColor="text1"/>
          <w:sz w:val="24"/>
          <w:szCs w:val="24"/>
          <w:lang w:eastAsia="zh-CN"/>
        </w:rPr>
        <w:t>供应商</w:t>
      </w:r>
      <w:r>
        <w:rPr>
          <w:rFonts w:hint="eastAsia" w:cs="宋体"/>
          <w:color w:val="000000" w:themeColor="text1"/>
          <w:sz w:val="24"/>
          <w:szCs w:val="24"/>
        </w:rPr>
        <w:t>未在投标截止时间前上传的，责任由</w:t>
      </w:r>
      <w:r>
        <w:rPr>
          <w:rFonts w:hint="eastAsia" w:cs="宋体"/>
          <w:color w:val="000000" w:themeColor="text1"/>
          <w:sz w:val="24"/>
          <w:szCs w:val="24"/>
          <w:lang w:eastAsia="zh-CN"/>
        </w:rPr>
        <w:t>供应商</w:t>
      </w:r>
      <w:r>
        <w:rPr>
          <w:rFonts w:hint="eastAsia" w:cs="宋体"/>
          <w:color w:val="000000" w:themeColor="text1"/>
          <w:sz w:val="24"/>
          <w:szCs w:val="24"/>
        </w:rPr>
        <w:t>自行承担。为防止系统堵塞，建议</w:t>
      </w:r>
      <w:r>
        <w:rPr>
          <w:rFonts w:hint="eastAsia" w:cs="宋体"/>
          <w:color w:val="000000" w:themeColor="text1"/>
          <w:sz w:val="24"/>
          <w:szCs w:val="24"/>
          <w:lang w:eastAsia="zh-CN"/>
        </w:rPr>
        <w:t>供应商</w:t>
      </w:r>
      <w:r>
        <w:rPr>
          <w:rFonts w:hint="eastAsia" w:cs="宋体"/>
          <w:color w:val="000000" w:themeColor="text1"/>
          <w:sz w:val="24"/>
          <w:szCs w:val="24"/>
        </w:rPr>
        <w:t>于在投标截止</w:t>
      </w:r>
      <w:r>
        <w:rPr>
          <w:rFonts w:hint="eastAsia" w:cs="宋体"/>
          <w:b/>
          <w:bCs/>
          <w:color w:val="000000" w:themeColor="text1"/>
          <w:sz w:val="24"/>
          <w:szCs w:val="24"/>
        </w:rPr>
        <w:t>1日</w:t>
      </w:r>
      <w:r>
        <w:rPr>
          <w:rFonts w:hint="eastAsia" w:cs="宋体"/>
          <w:color w:val="000000" w:themeColor="text1"/>
          <w:sz w:val="24"/>
          <w:szCs w:val="24"/>
        </w:rPr>
        <w:t>前完成</w:t>
      </w:r>
      <w:r>
        <w:rPr>
          <w:rFonts w:hint="eastAsia" w:cs="宋体"/>
          <w:color w:val="000000" w:themeColor="text1"/>
          <w:sz w:val="24"/>
          <w:szCs w:val="24"/>
          <w:lang w:eastAsia="zh-CN"/>
        </w:rPr>
        <w:t>响应文件</w:t>
      </w:r>
      <w:r>
        <w:rPr>
          <w:rFonts w:hint="eastAsia" w:cs="宋体"/>
          <w:color w:val="000000" w:themeColor="text1"/>
          <w:sz w:val="24"/>
          <w:szCs w:val="24"/>
        </w:rPr>
        <w:t>的提交。</w:t>
      </w:r>
    </w:p>
    <w:p>
      <w:pPr>
        <w:pStyle w:val="35"/>
        <w:numPr>
          <w:ilvl w:val="0"/>
          <w:numId w:val="0"/>
        </w:numPr>
        <w:tabs>
          <w:tab w:val="left" w:pos="900"/>
        </w:tabs>
        <w:ind w:firstLine="441" w:firstLineChars="197"/>
        <w:rPr>
          <w:rFonts w:cs="宋体"/>
          <w:b/>
          <w:color w:val="000000" w:themeColor="text1"/>
          <w:sz w:val="24"/>
          <w:szCs w:val="24"/>
        </w:rPr>
      </w:pPr>
      <w:r>
        <w:rPr>
          <w:rFonts w:hint="eastAsia" w:cs="宋体"/>
          <w:b/>
          <w:color w:val="000000" w:themeColor="text1"/>
          <w:sz w:val="24"/>
          <w:szCs w:val="24"/>
        </w:rPr>
        <w:t>17.</w:t>
      </w:r>
      <w:r>
        <w:rPr>
          <w:rFonts w:hint="eastAsia" w:cs="宋体"/>
          <w:b/>
          <w:color w:val="000000" w:themeColor="text1"/>
          <w:sz w:val="24"/>
          <w:szCs w:val="24"/>
          <w:lang w:eastAsia="zh-CN"/>
        </w:rPr>
        <w:t>响应文件</w:t>
      </w:r>
      <w:r>
        <w:rPr>
          <w:rFonts w:hint="eastAsia" w:cs="宋体"/>
          <w:b/>
          <w:color w:val="000000" w:themeColor="text1"/>
          <w:sz w:val="24"/>
          <w:szCs w:val="24"/>
        </w:rPr>
        <w:t>的补充、修改和撤回</w:t>
      </w:r>
    </w:p>
    <w:p>
      <w:pPr>
        <w:ind w:firstLine="448" w:firstLineChars="200"/>
        <w:jc w:val="left"/>
        <w:outlineLvl w:val="1"/>
        <w:rPr>
          <w:rFonts w:cs="宋体"/>
          <w:color w:val="000000" w:themeColor="text1"/>
          <w:sz w:val="24"/>
        </w:rPr>
      </w:pPr>
      <w:r>
        <w:rPr>
          <w:rFonts w:hint="eastAsia" w:cs="宋体"/>
          <w:color w:val="000000" w:themeColor="text1"/>
          <w:sz w:val="24"/>
        </w:rPr>
        <w:t xml:space="preserve">17.1 </w:t>
      </w:r>
      <w:r>
        <w:rPr>
          <w:rFonts w:hint="eastAsia" w:cs="宋体"/>
          <w:color w:val="000000" w:themeColor="text1"/>
          <w:sz w:val="24"/>
          <w:lang w:eastAsia="zh-CN"/>
        </w:rPr>
        <w:t>供应商</w:t>
      </w:r>
      <w:r>
        <w:rPr>
          <w:rFonts w:hint="eastAsia" w:cs="宋体"/>
          <w:color w:val="000000" w:themeColor="text1"/>
          <w:sz w:val="24"/>
        </w:rPr>
        <w:t>在</w:t>
      </w:r>
      <w:r>
        <w:rPr>
          <w:rFonts w:hint="eastAsia" w:cs="宋体"/>
          <w:color w:val="000000" w:themeColor="text1"/>
          <w:sz w:val="24"/>
          <w:lang w:eastAsia="zh-CN"/>
        </w:rPr>
        <w:t>采购文件</w:t>
      </w:r>
      <w:r>
        <w:rPr>
          <w:rFonts w:hint="eastAsia" w:cs="宋体"/>
          <w:color w:val="000000" w:themeColor="text1"/>
          <w:sz w:val="24"/>
        </w:rPr>
        <w:t>规定的投标截止时间前，可以对已上传的</w:t>
      </w:r>
      <w:r>
        <w:rPr>
          <w:rFonts w:hint="eastAsia" w:cs="宋体"/>
          <w:color w:val="000000" w:themeColor="text1"/>
          <w:sz w:val="24"/>
          <w:lang w:eastAsia="zh-CN"/>
        </w:rPr>
        <w:t>响应文件</w:t>
      </w:r>
      <w:r>
        <w:rPr>
          <w:rFonts w:hint="eastAsia" w:cs="宋体"/>
          <w:color w:val="000000" w:themeColor="text1"/>
          <w:sz w:val="24"/>
        </w:rPr>
        <w:t>进行补充、修改或撤回，且不影响其保证金的退回。</w:t>
      </w:r>
    </w:p>
    <w:p>
      <w:pPr>
        <w:jc w:val="left"/>
        <w:outlineLvl w:val="1"/>
        <w:rPr>
          <w:rFonts w:cs="宋体"/>
          <w:color w:val="000000" w:themeColor="text1"/>
          <w:sz w:val="24"/>
        </w:rPr>
      </w:pPr>
      <w:r>
        <w:rPr>
          <w:rFonts w:hint="eastAsia" w:ascii="宋体" w:hAnsi="宋体" w:cs="宋体"/>
          <w:b/>
          <w:color w:val="000000" w:themeColor="text1"/>
          <w:sz w:val="24"/>
        </w:rPr>
        <w:t xml:space="preserve">  </w:t>
      </w:r>
      <w:r>
        <w:rPr>
          <w:rFonts w:hint="eastAsia" w:ascii="宋体" w:hAnsi="宋体" w:cs="宋体"/>
          <w:color w:val="000000" w:themeColor="text1"/>
          <w:sz w:val="24"/>
        </w:rPr>
        <w:t xml:space="preserve">  17.2 </w:t>
      </w:r>
      <w:r>
        <w:rPr>
          <w:rFonts w:hint="eastAsia" w:cs="宋体"/>
          <w:color w:val="000000" w:themeColor="text1"/>
          <w:sz w:val="24"/>
          <w:lang w:eastAsia="zh-CN"/>
        </w:rPr>
        <w:t>供应商</w:t>
      </w:r>
      <w:r>
        <w:rPr>
          <w:rFonts w:hint="eastAsia" w:cs="宋体"/>
          <w:color w:val="000000" w:themeColor="text1"/>
          <w:sz w:val="24"/>
        </w:rPr>
        <w:t>需要修改已上传</w:t>
      </w:r>
      <w:r>
        <w:rPr>
          <w:rFonts w:hint="eastAsia" w:cs="宋体"/>
          <w:color w:val="000000" w:themeColor="text1"/>
          <w:sz w:val="24"/>
          <w:lang w:eastAsia="zh-CN"/>
        </w:rPr>
        <w:t>响应文件</w:t>
      </w:r>
      <w:r>
        <w:rPr>
          <w:rFonts w:hint="eastAsia" w:cs="宋体"/>
          <w:color w:val="000000" w:themeColor="text1"/>
          <w:sz w:val="24"/>
        </w:rPr>
        <w:t>的，应当先撤回</w:t>
      </w:r>
      <w:r>
        <w:rPr>
          <w:rFonts w:hint="eastAsia" w:cs="宋体"/>
          <w:color w:val="000000" w:themeColor="text1"/>
          <w:sz w:val="24"/>
          <w:lang w:eastAsia="zh-CN"/>
        </w:rPr>
        <w:t>响应文件</w:t>
      </w:r>
      <w:r>
        <w:rPr>
          <w:rFonts w:hint="eastAsia" w:cs="宋体"/>
          <w:color w:val="000000" w:themeColor="text1"/>
          <w:sz w:val="24"/>
        </w:rPr>
        <w:t>，并在投标截止时间之前上传修改后的</w:t>
      </w:r>
      <w:r>
        <w:rPr>
          <w:rFonts w:hint="eastAsia" w:cs="宋体"/>
          <w:color w:val="000000" w:themeColor="text1"/>
          <w:sz w:val="24"/>
          <w:lang w:eastAsia="zh-CN"/>
        </w:rPr>
        <w:t>响应文件</w:t>
      </w:r>
      <w:r>
        <w:rPr>
          <w:rFonts w:hint="eastAsia" w:cs="宋体"/>
          <w:color w:val="000000" w:themeColor="text1"/>
          <w:sz w:val="24"/>
        </w:rPr>
        <w:t>，</w:t>
      </w:r>
      <w:r>
        <w:rPr>
          <w:rFonts w:hint="eastAsia" w:cs="宋体"/>
          <w:color w:val="000000" w:themeColor="text1"/>
          <w:sz w:val="24"/>
          <w:lang w:eastAsia="zh-CN"/>
        </w:rPr>
        <w:t>供应商</w:t>
      </w:r>
      <w:r>
        <w:rPr>
          <w:rFonts w:hint="eastAsia" w:cs="宋体"/>
          <w:color w:val="000000" w:themeColor="text1"/>
          <w:sz w:val="24"/>
        </w:rPr>
        <w:t>的</w:t>
      </w:r>
      <w:r>
        <w:rPr>
          <w:rFonts w:hint="eastAsia" w:cs="宋体"/>
          <w:color w:val="000000" w:themeColor="text1"/>
          <w:sz w:val="24"/>
          <w:lang w:eastAsia="zh-CN"/>
        </w:rPr>
        <w:t>响应文件</w:t>
      </w:r>
      <w:r>
        <w:rPr>
          <w:rFonts w:hint="eastAsia" w:cs="宋体"/>
          <w:color w:val="000000" w:themeColor="text1"/>
          <w:sz w:val="24"/>
        </w:rPr>
        <w:t>以最后上传的为准。</w:t>
      </w:r>
    </w:p>
    <w:p>
      <w:pPr>
        <w:ind w:firstLine="448" w:firstLineChars="200"/>
        <w:jc w:val="left"/>
        <w:outlineLvl w:val="1"/>
        <w:rPr>
          <w:rFonts w:ascii="宋体" w:hAnsi="宋体" w:cs="宋体"/>
          <w:color w:val="000000" w:themeColor="text1"/>
          <w:sz w:val="24"/>
          <w:lang w:val="zh-CN"/>
        </w:rPr>
      </w:pPr>
      <w:r>
        <w:rPr>
          <w:rFonts w:hint="eastAsia" w:ascii="宋体" w:hAnsi="宋体" w:cs="宋体"/>
          <w:color w:val="000000" w:themeColor="text1"/>
          <w:sz w:val="24"/>
        </w:rPr>
        <w:t xml:space="preserve">17.3 </w:t>
      </w:r>
      <w:r>
        <w:rPr>
          <w:rFonts w:hint="eastAsia" w:ascii="宋体" w:hAnsi="宋体" w:cs="宋体"/>
          <w:color w:val="000000" w:themeColor="text1"/>
          <w:kern w:val="0"/>
          <w:sz w:val="24"/>
          <w:shd w:val="clear" w:color="auto" w:fill="FFFFFF"/>
        </w:rPr>
        <w:t>已提交</w:t>
      </w:r>
      <w:r>
        <w:rPr>
          <w:rFonts w:hint="eastAsia" w:cs="宋体"/>
          <w:color w:val="000000" w:themeColor="text1"/>
          <w:sz w:val="24"/>
          <w:lang w:eastAsia="zh-CN"/>
        </w:rPr>
        <w:t>响应文件</w:t>
      </w:r>
      <w:r>
        <w:rPr>
          <w:rFonts w:hint="eastAsia" w:cs="宋体"/>
          <w:color w:val="000000" w:themeColor="text1"/>
          <w:sz w:val="24"/>
        </w:rPr>
        <w:t>的供应商如果放弃参加本采购项目，须在提交</w:t>
      </w:r>
      <w:r>
        <w:rPr>
          <w:rFonts w:hint="eastAsia" w:cs="宋体"/>
          <w:color w:val="000000" w:themeColor="text1"/>
          <w:sz w:val="24"/>
          <w:lang w:eastAsia="zh-CN"/>
        </w:rPr>
        <w:t>响应文件</w:t>
      </w:r>
      <w:r>
        <w:rPr>
          <w:rFonts w:hint="eastAsia" w:cs="宋体"/>
          <w:color w:val="000000" w:themeColor="text1"/>
          <w:sz w:val="24"/>
        </w:rPr>
        <w:t>截止时间前撤回已上传的</w:t>
      </w:r>
      <w:r>
        <w:rPr>
          <w:rFonts w:hint="eastAsia" w:cs="宋体"/>
          <w:color w:val="000000" w:themeColor="text1"/>
          <w:sz w:val="24"/>
          <w:lang w:eastAsia="zh-CN"/>
        </w:rPr>
        <w:t>响应文件</w:t>
      </w:r>
      <w:r>
        <w:rPr>
          <w:rFonts w:hint="eastAsia" w:cs="宋体"/>
          <w:color w:val="000000" w:themeColor="text1"/>
          <w:sz w:val="24"/>
        </w:rPr>
        <w:t>。</w:t>
      </w:r>
    </w:p>
    <w:p>
      <w:pPr>
        <w:ind w:firstLine="568" w:firstLineChars="200"/>
        <w:jc w:val="center"/>
        <w:outlineLvl w:val="1"/>
        <w:rPr>
          <w:rFonts w:ascii="黑体" w:hAnsi="黑体" w:eastAsia="黑体" w:cs="黑体"/>
          <w:color w:val="000000" w:themeColor="text1"/>
          <w:kern w:val="0"/>
          <w:sz w:val="30"/>
          <w:szCs w:val="30"/>
          <w:lang w:val="zh-CN"/>
        </w:rPr>
      </w:pPr>
      <w:r>
        <w:rPr>
          <w:rFonts w:hint="eastAsia" w:ascii="黑体" w:hAnsi="黑体" w:eastAsia="黑体" w:cs="黑体"/>
          <w:color w:val="000000" w:themeColor="text1"/>
          <w:kern w:val="0"/>
          <w:sz w:val="30"/>
          <w:szCs w:val="30"/>
          <w:lang w:val="zh-CN"/>
        </w:rPr>
        <w:t>五、开标与评标</w:t>
      </w:r>
    </w:p>
    <w:p>
      <w:pPr>
        <w:pStyle w:val="35"/>
        <w:numPr>
          <w:ilvl w:val="0"/>
          <w:numId w:val="0"/>
        </w:numPr>
        <w:tabs>
          <w:tab w:val="left" w:pos="900"/>
        </w:tabs>
        <w:ind w:firstLine="441" w:firstLineChars="197"/>
        <w:rPr>
          <w:rFonts w:cs="宋体"/>
          <w:b/>
          <w:color w:val="000000" w:themeColor="text1"/>
          <w:sz w:val="24"/>
          <w:szCs w:val="24"/>
        </w:rPr>
      </w:pPr>
      <w:r>
        <w:rPr>
          <w:rFonts w:hint="eastAsia" w:cs="宋体"/>
          <w:b/>
          <w:color w:val="000000" w:themeColor="text1"/>
          <w:sz w:val="24"/>
          <w:szCs w:val="24"/>
        </w:rPr>
        <w:t>18.开标</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18.1 </w:t>
      </w:r>
      <w:r>
        <w:rPr>
          <w:rFonts w:hint="eastAsia" w:cs="宋体"/>
          <w:color w:val="000000" w:themeColor="text1"/>
          <w:kern w:val="0"/>
          <w:sz w:val="24"/>
          <w:szCs w:val="24"/>
          <w:shd w:val="clear" w:color="auto" w:fill="FFFFFF"/>
          <w:lang w:eastAsia="zh-CN"/>
        </w:rPr>
        <w:t>采购代理</w:t>
      </w:r>
      <w:r>
        <w:rPr>
          <w:rFonts w:hint="eastAsia" w:cs="宋体"/>
          <w:color w:val="000000" w:themeColor="text1"/>
          <w:kern w:val="0"/>
          <w:sz w:val="24"/>
          <w:szCs w:val="24"/>
          <w:shd w:val="clear" w:color="auto" w:fill="FFFFFF"/>
        </w:rPr>
        <w:t>机构按</w:t>
      </w:r>
      <w:r>
        <w:rPr>
          <w:rFonts w:hint="eastAsia" w:cs="宋体"/>
          <w:color w:val="000000" w:themeColor="text1"/>
          <w:kern w:val="0"/>
          <w:sz w:val="24"/>
          <w:szCs w:val="24"/>
          <w:shd w:val="clear" w:color="auto" w:fill="FFFFFF"/>
          <w:lang w:eastAsia="zh-CN"/>
        </w:rPr>
        <w:t>采购文件</w:t>
      </w:r>
      <w:r>
        <w:rPr>
          <w:rFonts w:hint="eastAsia" w:cs="宋体"/>
          <w:color w:val="000000" w:themeColor="text1"/>
          <w:kern w:val="0"/>
          <w:sz w:val="24"/>
          <w:szCs w:val="24"/>
          <w:shd w:val="clear" w:color="auto" w:fill="FFFFFF"/>
        </w:rPr>
        <w:t>规定的时间、地点主持开标，邀请采购人及有关方面代表参加。</w:t>
      </w:r>
      <w:r>
        <w:rPr>
          <w:rFonts w:hint="eastAsia" w:cs="宋体"/>
          <w:color w:val="000000" w:themeColor="text1"/>
          <w:sz w:val="24"/>
          <w:szCs w:val="24"/>
          <w:lang w:eastAsia="zh-CN"/>
        </w:rPr>
        <w:t>供应商</w:t>
      </w:r>
      <w:r>
        <w:rPr>
          <w:rFonts w:hint="eastAsia" w:cs="宋体"/>
          <w:color w:val="000000" w:themeColor="text1"/>
          <w:sz w:val="24"/>
          <w:szCs w:val="24"/>
        </w:rPr>
        <w:t>以线上不见面形式参加开标</w:t>
      </w:r>
      <w:r>
        <w:rPr>
          <w:rFonts w:hint="eastAsia" w:cs="宋体"/>
          <w:color w:val="000000" w:themeColor="text1"/>
          <w:sz w:val="24"/>
          <w:szCs w:val="24"/>
          <w:lang w:eastAsia="zh-CN"/>
        </w:rPr>
        <w:t>，</w:t>
      </w:r>
      <w:r>
        <w:rPr>
          <w:rFonts w:hint="eastAsia" w:cs="宋体"/>
          <w:color w:val="000000" w:themeColor="text1"/>
          <w:sz w:val="24"/>
          <w:szCs w:val="24"/>
          <w:highlight w:val="none"/>
          <w:lang w:eastAsia="zh-CN"/>
        </w:rPr>
        <w:t>供应商</w:t>
      </w:r>
      <w:r>
        <w:rPr>
          <w:rFonts w:hint="eastAsia" w:cs="宋体"/>
          <w:color w:val="000000" w:themeColor="text1"/>
          <w:sz w:val="24"/>
          <w:szCs w:val="24"/>
          <w:highlight w:val="none"/>
        </w:rPr>
        <w:t>未</w:t>
      </w:r>
      <w:r>
        <w:rPr>
          <w:rFonts w:hint="eastAsia" w:cs="宋体"/>
          <w:color w:val="000000" w:themeColor="text1"/>
          <w:sz w:val="24"/>
          <w:szCs w:val="24"/>
          <w:highlight w:val="none"/>
          <w:lang w:val="en-US" w:eastAsia="zh-CN"/>
        </w:rPr>
        <w:t>进入</w:t>
      </w:r>
      <w:r>
        <w:rPr>
          <w:rFonts w:hint="eastAsia" w:cs="宋体"/>
          <w:color w:val="000000" w:themeColor="text1"/>
          <w:sz w:val="24"/>
          <w:szCs w:val="24"/>
          <w:highlight w:val="none"/>
          <w:lang w:eastAsia="zh-CN"/>
        </w:rPr>
        <w:t>“政采云”平台电子开标大厅</w:t>
      </w:r>
      <w:r>
        <w:rPr>
          <w:rFonts w:hint="eastAsia" w:cs="宋体"/>
          <w:color w:val="000000" w:themeColor="text1"/>
          <w:sz w:val="24"/>
          <w:szCs w:val="24"/>
          <w:highlight w:val="none"/>
          <w:lang w:val="en-US" w:eastAsia="zh-CN"/>
        </w:rPr>
        <w:t>进行签到和解密工作的</w:t>
      </w:r>
      <w:r>
        <w:rPr>
          <w:rFonts w:hint="eastAsia" w:cs="宋体"/>
          <w:color w:val="000000" w:themeColor="text1"/>
          <w:sz w:val="24"/>
          <w:szCs w:val="24"/>
          <w:highlight w:val="none"/>
        </w:rPr>
        <w:t>，视同</w:t>
      </w:r>
      <w:r>
        <w:rPr>
          <w:rFonts w:hint="eastAsia" w:cs="宋体"/>
          <w:color w:val="000000" w:themeColor="text1"/>
          <w:sz w:val="24"/>
          <w:szCs w:val="24"/>
          <w:highlight w:val="none"/>
          <w:lang w:val="en-US" w:eastAsia="zh-CN"/>
        </w:rPr>
        <w:t>放弃投标资格并</w:t>
      </w:r>
      <w:r>
        <w:rPr>
          <w:rFonts w:hint="eastAsia" w:cs="宋体"/>
          <w:color w:val="000000" w:themeColor="text1"/>
          <w:sz w:val="24"/>
          <w:szCs w:val="24"/>
          <w:highlight w:val="none"/>
        </w:rPr>
        <w:t>认可</w:t>
      </w:r>
      <w:r>
        <w:rPr>
          <w:rFonts w:hint="eastAsia" w:cs="宋体"/>
          <w:color w:val="000000" w:themeColor="text1"/>
          <w:sz w:val="24"/>
          <w:szCs w:val="24"/>
        </w:rPr>
        <w:t>开标结果</w:t>
      </w:r>
      <w:r>
        <w:rPr>
          <w:rFonts w:hint="eastAsia" w:cs="宋体"/>
          <w:color w:val="000000" w:themeColor="text1"/>
          <w:sz w:val="24"/>
          <w:szCs w:val="24"/>
          <w:highlight w:val="none"/>
        </w:rPr>
        <w:t>。</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18.2 </w:t>
      </w:r>
      <w:r>
        <w:rPr>
          <w:rFonts w:hint="eastAsia" w:cs="宋体"/>
          <w:color w:val="000000" w:themeColor="text1"/>
          <w:sz w:val="24"/>
          <w:szCs w:val="24"/>
          <w:lang w:eastAsia="zh-CN"/>
        </w:rPr>
        <w:t>供应商</w:t>
      </w:r>
      <w:r>
        <w:rPr>
          <w:rFonts w:hint="eastAsia" w:cs="宋体"/>
          <w:color w:val="000000" w:themeColor="text1"/>
          <w:sz w:val="24"/>
          <w:szCs w:val="24"/>
        </w:rPr>
        <w:t>不足3家的，不得开标。</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18.3 开标过程应当由</w:t>
      </w:r>
      <w:r>
        <w:rPr>
          <w:rFonts w:hint="eastAsia" w:cs="宋体"/>
          <w:color w:val="000000" w:themeColor="text1"/>
          <w:sz w:val="24"/>
          <w:szCs w:val="24"/>
          <w:lang w:eastAsia="zh-CN"/>
        </w:rPr>
        <w:t>采购代理</w:t>
      </w:r>
      <w:r>
        <w:rPr>
          <w:rFonts w:hint="eastAsia" w:cs="宋体"/>
          <w:color w:val="000000" w:themeColor="text1"/>
          <w:sz w:val="24"/>
          <w:szCs w:val="24"/>
        </w:rPr>
        <w:t>机构负责记录。</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lang w:eastAsia="zh-CN"/>
        </w:rPr>
        <w:t>供应商</w:t>
      </w:r>
      <w:r>
        <w:rPr>
          <w:rFonts w:hint="eastAsia" w:cs="宋体"/>
          <w:color w:val="000000" w:themeColor="text1"/>
          <w:sz w:val="24"/>
          <w:szCs w:val="24"/>
        </w:rPr>
        <w:t>代表对开标过程和开标记录有疑义，以及认为采购人、</w:t>
      </w:r>
      <w:r>
        <w:rPr>
          <w:rFonts w:hint="eastAsia" w:cs="宋体"/>
          <w:color w:val="000000" w:themeColor="text1"/>
          <w:sz w:val="24"/>
          <w:szCs w:val="24"/>
          <w:lang w:eastAsia="zh-CN"/>
        </w:rPr>
        <w:t>采购代理</w:t>
      </w:r>
      <w:r>
        <w:rPr>
          <w:rFonts w:hint="eastAsia" w:cs="宋体"/>
          <w:color w:val="000000" w:themeColor="text1"/>
          <w:sz w:val="24"/>
          <w:szCs w:val="24"/>
        </w:rPr>
        <w:t>机构相关工作人员有需要回避的情形的，应</w:t>
      </w:r>
      <w:r>
        <w:rPr>
          <w:rFonts w:hint="eastAsia" w:cs="宋体"/>
          <w:color w:val="000000" w:themeColor="text1"/>
          <w:sz w:val="24"/>
          <w:szCs w:val="24"/>
          <w:lang w:val="en-US" w:eastAsia="zh-CN"/>
        </w:rPr>
        <w:t>及时</w:t>
      </w:r>
      <w:r>
        <w:rPr>
          <w:rFonts w:hint="eastAsia" w:cs="宋体"/>
          <w:color w:val="000000" w:themeColor="text1"/>
          <w:sz w:val="24"/>
          <w:szCs w:val="24"/>
        </w:rPr>
        <w:t>提出询问或者回避申请。采购人、</w:t>
      </w:r>
      <w:r>
        <w:rPr>
          <w:rFonts w:hint="eastAsia" w:cs="宋体"/>
          <w:color w:val="000000" w:themeColor="text1"/>
          <w:sz w:val="24"/>
          <w:szCs w:val="24"/>
          <w:lang w:eastAsia="zh-CN"/>
        </w:rPr>
        <w:t>采购代理</w:t>
      </w:r>
      <w:r>
        <w:rPr>
          <w:rFonts w:hint="eastAsia" w:cs="宋体"/>
          <w:color w:val="000000" w:themeColor="text1"/>
          <w:sz w:val="24"/>
          <w:szCs w:val="24"/>
        </w:rPr>
        <w:t>机构对</w:t>
      </w:r>
      <w:r>
        <w:rPr>
          <w:rFonts w:hint="eastAsia" w:cs="宋体"/>
          <w:color w:val="000000" w:themeColor="text1"/>
          <w:sz w:val="24"/>
          <w:szCs w:val="24"/>
          <w:lang w:eastAsia="zh-CN"/>
        </w:rPr>
        <w:t>供应商</w:t>
      </w:r>
      <w:r>
        <w:rPr>
          <w:rFonts w:hint="eastAsia" w:cs="宋体"/>
          <w:color w:val="000000" w:themeColor="text1"/>
          <w:sz w:val="24"/>
          <w:szCs w:val="24"/>
        </w:rPr>
        <w:t>代表提出的询问或者回避申请应当及时处理。</w:t>
      </w:r>
    </w:p>
    <w:p>
      <w:pPr>
        <w:pStyle w:val="35"/>
        <w:numPr>
          <w:ilvl w:val="0"/>
          <w:numId w:val="0"/>
        </w:numPr>
        <w:tabs>
          <w:tab w:val="left" w:pos="900"/>
        </w:tabs>
        <w:ind w:left="382" w:leftChars="197" w:firstLine="112" w:firstLineChars="50"/>
        <w:rPr>
          <w:rFonts w:cs="宋体"/>
          <w:b/>
          <w:color w:val="000000" w:themeColor="text1"/>
          <w:sz w:val="24"/>
          <w:szCs w:val="24"/>
        </w:rPr>
      </w:pPr>
      <w:r>
        <w:rPr>
          <w:rFonts w:hint="eastAsia" w:cs="宋体"/>
          <w:b/>
          <w:color w:val="000000" w:themeColor="text1"/>
          <w:sz w:val="24"/>
          <w:szCs w:val="24"/>
        </w:rPr>
        <w:t>19.</w:t>
      </w:r>
      <w:r>
        <w:rPr>
          <w:rFonts w:hint="eastAsia" w:cs="宋体"/>
          <w:b/>
          <w:color w:val="000000" w:themeColor="text1"/>
          <w:sz w:val="24"/>
          <w:szCs w:val="24"/>
          <w:lang w:eastAsia="zh-CN"/>
        </w:rPr>
        <w:t>响应文件</w:t>
      </w:r>
      <w:r>
        <w:rPr>
          <w:rFonts w:hint="eastAsia" w:cs="宋体"/>
          <w:b/>
          <w:color w:val="000000" w:themeColor="text1"/>
          <w:sz w:val="24"/>
          <w:szCs w:val="24"/>
        </w:rPr>
        <w:t>解密</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19.1</w:t>
      </w:r>
      <w:r>
        <w:rPr>
          <w:rFonts w:hint="eastAsia" w:cs="宋体"/>
          <w:color w:val="000000" w:themeColor="text1"/>
          <w:sz w:val="24"/>
          <w:szCs w:val="24"/>
          <w:lang w:eastAsia="zh-CN"/>
        </w:rPr>
        <w:t>供应商</w:t>
      </w:r>
      <w:r>
        <w:rPr>
          <w:rFonts w:hint="eastAsia" w:cs="宋体"/>
          <w:color w:val="000000" w:themeColor="text1"/>
          <w:sz w:val="24"/>
          <w:szCs w:val="24"/>
        </w:rPr>
        <w:t>应当在</w:t>
      </w:r>
      <w:r>
        <w:rPr>
          <w:rFonts w:hint="eastAsia" w:cs="宋体"/>
          <w:color w:val="000000" w:themeColor="text1"/>
          <w:sz w:val="24"/>
          <w:szCs w:val="24"/>
          <w:lang w:eastAsia="zh-CN"/>
        </w:rPr>
        <w:t>采购文件</w:t>
      </w:r>
      <w:r>
        <w:rPr>
          <w:rFonts w:hint="eastAsia" w:cs="宋体"/>
          <w:color w:val="000000" w:themeColor="text1"/>
          <w:sz w:val="24"/>
          <w:szCs w:val="24"/>
        </w:rPr>
        <w:t>规定的</w:t>
      </w:r>
      <w:r>
        <w:rPr>
          <w:rFonts w:hint="eastAsia" w:cs="宋体"/>
          <w:color w:val="000000" w:themeColor="text1"/>
          <w:sz w:val="24"/>
          <w:szCs w:val="24"/>
          <w:lang w:eastAsia="zh-CN"/>
        </w:rPr>
        <w:t>响应文件</w:t>
      </w:r>
      <w:r>
        <w:rPr>
          <w:rFonts w:hint="eastAsia" w:cs="宋体"/>
          <w:color w:val="000000" w:themeColor="text1"/>
          <w:sz w:val="24"/>
          <w:szCs w:val="24"/>
        </w:rPr>
        <w:t>解密时间内由</w:t>
      </w:r>
      <w:r>
        <w:rPr>
          <w:rFonts w:hint="eastAsia" w:cs="宋体"/>
          <w:color w:val="000000" w:themeColor="text1"/>
          <w:sz w:val="24"/>
          <w:szCs w:val="24"/>
          <w:lang w:eastAsia="zh-CN"/>
        </w:rPr>
        <w:t>供应商</w:t>
      </w:r>
      <w:r>
        <w:rPr>
          <w:rFonts w:hint="eastAsia" w:cs="宋体"/>
          <w:color w:val="000000" w:themeColor="text1"/>
          <w:sz w:val="24"/>
          <w:szCs w:val="24"/>
        </w:rPr>
        <w:t>持制作该</w:t>
      </w:r>
      <w:r>
        <w:rPr>
          <w:rFonts w:hint="eastAsia" w:cs="宋体"/>
          <w:color w:val="000000" w:themeColor="text1"/>
          <w:sz w:val="24"/>
          <w:szCs w:val="24"/>
          <w:lang w:eastAsia="zh-CN"/>
        </w:rPr>
        <w:t>响应文件</w:t>
      </w:r>
      <w:r>
        <w:rPr>
          <w:rFonts w:hint="eastAsia" w:cs="宋体"/>
          <w:color w:val="000000" w:themeColor="text1"/>
          <w:sz w:val="24"/>
          <w:szCs w:val="24"/>
        </w:rPr>
        <w:t>的CA数字证书（企业锁）远程对所投采购包</w:t>
      </w:r>
      <w:r>
        <w:rPr>
          <w:rFonts w:hint="eastAsia" w:cs="宋体"/>
          <w:color w:val="000000" w:themeColor="text1"/>
          <w:sz w:val="24"/>
          <w:szCs w:val="24"/>
          <w:lang w:eastAsia="zh-CN"/>
        </w:rPr>
        <w:t>响应文件</w:t>
      </w:r>
      <w:r>
        <w:rPr>
          <w:rFonts w:hint="eastAsia" w:cs="宋体"/>
          <w:color w:val="000000" w:themeColor="text1"/>
          <w:sz w:val="24"/>
          <w:szCs w:val="24"/>
        </w:rPr>
        <w:t>进行解密。如无特殊情况，解密工作须在投标截止时间后</w:t>
      </w:r>
      <w:r>
        <w:rPr>
          <w:rFonts w:hint="eastAsia" w:cs="宋体"/>
          <w:color w:val="000000" w:themeColor="text1"/>
          <w:sz w:val="24"/>
          <w:szCs w:val="24"/>
          <w:lang w:val="en-US" w:eastAsia="zh-CN"/>
        </w:rPr>
        <w:t>30</w:t>
      </w:r>
      <w:r>
        <w:rPr>
          <w:rFonts w:hint="eastAsia" w:cs="宋体"/>
          <w:color w:val="000000" w:themeColor="text1"/>
          <w:sz w:val="24"/>
          <w:szCs w:val="24"/>
        </w:rPr>
        <w:t>分钟内完成。</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19.2</w:t>
      </w:r>
      <w:r>
        <w:rPr>
          <w:rFonts w:hint="eastAsia" w:cs="宋体"/>
          <w:color w:val="000000" w:themeColor="text1"/>
          <w:sz w:val="24"/>
          <w:szCs w:val="24"/>
          <w:lang w:eastAsia="zh-CN"/>
        </w:rPr>
        <w:t>供应商</w:t>
      </w:r>
      <w:r>
        <w:rPr>
          <w:rFonts w:hint="eastAsia" w:cs="宋体"/>
          <w:color w:val="000000" w:themeColor="text1"/>
          <w:sz w:val="24"/>
          <w:szCs w:val="24"/>
          <w:lang w:val="en-US" w:eastAsia="zh-CN"/>
        </w:rPr>
        <w:t>远程</w:t>
      </w:r>
      <w:r>
        <w:rPr>
          <w:rFonts w:hint="eastAsia" w:cs="宋体"/>
          <w:color w:val="000000" w:themeColor="text1"/>
          <w:sz w:val="24"/>
          <w:szCs w:val="24"/>
        </w:rPr>
        <w:t>解密时应当使用制作加密电子</w:t>
      </w:r>
      <w:r>
        <w:rPr>
          <w:rFonts w:hint="eastAsia" w:cs="宋体"/>
          <w:color w:val="000000" w:themeColor="text1"/>
          <w:sz w:val="24"/>
          <w:szCs w:val="24"/>
          <w:lang w:eastAsia="zh-CN"/>
        </w:rPr>
        <w:t>响应文件</w:t>
      </w:r>
      <w:r>
        <w:rPr>
          <w:rFonts w:hint="eastAsia" w:cs="宋体"/>
          <w:color w:val="000000" w:themeColor="text1"/>
          <w:sz w:val="24"/>
          <w:szCs w:val="24"/>
        </w:rPr>
        <w:t>的同一把数字证书对已上传的</w:t>
      </w:r>
      <w:r>
        <w:rPr>
          <w:rFonts w:hint="eastAsia" w:cs="宋体"/>
          <w:color w:val="000000" w:themeColor="text1"/>
          <w:sz w:val="24"/>
          <w:szCs w:val="24"/>
          <w:lang w:eastAsia="zh-CN"/>
        </w:rPr>
        <w:t>响应文件</w:t>
      </w:r>
      <w:r>
        <w:rPr>
          <w:rFonts w:hint="eastAsia" w:cs="宋体"/>
          <w:color w:val="000000" w:themeColor="text1"/>
          <w:sz w:val="24"/>
          <w:szCs w:val="24"/>
        </w:rPr>
        <w:t>进行解密。</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19.3因</w:t>
      </w:r>
      <w:r>
        <w:rPr>
          <w:rFonts w:hint="eastAsia" w:cs="宋体"/>
          <w:color w:val="000000" w:themeColor="text1"/>
          <w:sz w:val="24"/>
          <w:szCs w:val="24"/>
          <w:lang w:eastAsia="zh-CN"/>
        </w:rPr>
        <w:t>供应商</w:t>
      </w:r>
      <w:r>
        <w:rPr>
          <w:rFonts w:hint="eastAsia" w:cs="宋体"/>
          <w:color w:val="000000" w:themeColor="text1"/>
          <w:sz w:val="24"/>
          <w:szCs w:val="24"/>
        </w:rPr>
        <w:t>自身原因，逾期未能成功解密的，视为逾期未提交</w:t>
      </w:r>
      <w:r>
        <w:rPr>
          <w:rFonts w:hint="eastAsia" w:cs="宋体"/>
          <w:color w:val="000000" w:themeColor="text1"/>
          <w:sz w:val="24"/>
          <w:szCs w:val="24"/>
          <w:lang w:eastAsia="zh-CN"/>
        </w:rPr>
        <w:t>响应文件</w:t>
      </w:r>
      <w:r>
        <w:rPr>
          <w:rFonts w:hint="eastAsia" w:cs="宋体"/>
          <w:color w:val="000000" w:themeColor="text1"/>
          <w:sz w:val="24"/>
          <w:szCs w:val="24"/>
        </w:rPr>
        <w:t>，其投标无效。</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19.4 </w:t>
      </w:r>
      <w:r>
        <w:rPr>
          <w:rFonts w:hint="eastAsia" w:cs="宋体"/>
          <w:color w:val="000000" w:themeColor="text1"/>
          <w:sz w:val="24"/>
          <w:szCs w:val="24"/>
          <w:lang w:eastAsia="zh-CN"/>
        </w:rPr>
        <w:t>响应文件</w:t>
      </w:r>
      <w:r>
        <w:rPr>
          <w:rFonts w:hint="eastAsia" w:cs="宋体"/>
          <w:color w:val="000000" w:themeColor="text1"/>
          <w:sz w:val="24"/>
          <w:szCs w:val="24"/>
        </w:rPr>
        <w:t>解密期间，因</w:t>
      </w:r>
      <w:r>
        <w:rPr>
          <w:rFonts w:hint="eastAsia" w:cs="宋体"/>
          <w:color w:val="000000" w:themeColor="text1"/>
          <w:sz w:val="24"/>
          <w:szCs w:val="24"/>
          <w:lang w:eastAsia="zh-CN"/>
        </w:rPr>
        <w:t>采购代理</w:t>
      </w:r>
      <w:r>
        <w:rPr>
          <w:rFonts w:hint="eastAsia" w:cs="宋体"/>
          <w:color w:val="000000" w:themeColor="text1"/>
          <w:sz w:val="24"/>
          <w:szCs w:val="24"/>
        </w:rPr>
        <w:t>机构设备、网络等出现故障导致所有</w:t>
      </w:r>
      <w:r>
        <w:rPr>
          <w:rFonts w:hint="eastAsia" w:cs="宋体"/>
          <w:color w:val="000000" w:themeColor="text1"/>
          <w:sz w:val="24"/>
          <w:szCs w:val="24"/>
          <w:lang w:eastAsia="zh-CN"/>
        </w:rPr>
        <w:t>供应商</w:t>
      </w:r>
      <w:r>
        <w:rPr>
          <w:rFonts w:hint="eastAsia" w:cs="宋体"/>
          <w:color w:val="000000" w:themeColor="text1"/>
          <w:sz w:val="24"/>
          <w:szCs w:val="24"/>
        </w:rPr>
        <w:t>无法正常完成</w:t>
      </w:r>
      <w:r>
        <w:rPr>
          <w:rFonts w:hint="eastAsia" w:cs="宋体"/>
          <w:color w:val="000000" w:themeColor="text1"/>
          <w:sz w:val="24"/>
          <w:szCs w:val="24"/>
          <w:lang w:eastAsia="zh-CN"/>
        </w:rPr>
        <w:t>响应文件</w:t>
      </w:r>
      <w:r>
        <w:rPr>
          <w:rFonts w:hint="eastAsia" w:cs="宋体"/>
          <w:color w:val="000000" w:themeColor="text1"/>
          <w:sz w:val="24"/>
          <w:szCs w:val="24"/>
        </w:rPr>
        <w:t>解密的，</w:t>
      </w:r>
      <w:r>
        <w:rPr>
          <w:rFonts w:hint="eastAsia" w:cs="宋体"/>
          <w:color w:val="000000" w:themeColor="text1"/>
          <w:sz w:val="24"/>
          <w:szCs w:val="24"/>
          <w:lang w:eastAsia="zh-CN"/>
        </w:rPr>
        <w:t>采购代理</w:t>
      </w:r>
      <w:r>
        <w:rPr>
          <w:rFonts w:hint="eastAsia" w:cs="宋体"/>
          <w:color w:val="000000" w:themeColor="text1"/>
          <w:sz w:val="24"/>
          <w:szCs w:val="24"/>
        </w:rPr>
        <w:t>机构有权采取措施如延期等，以保障政府采购活动的公开、公平和公正，</w:t>
      </w:r>
      <w:r>
        <w:rPr>
          <w:rFonts w:hint="eastAsia" w:cs="宋体"/>
          <w:color w:val="000000" w:themeColor="text1"/>
          <w:sz w:val="24"/>
          <w:szCs w:val="24"/>
          <w:lang w:eastAsia="zh-CN"/>
        </w:rPr>
        <w:t>供应商</w:t>
      </w:r>
      <w:r>
        <w:rPr>
          <w:rFonts w:hint="eastAsia" w:cs="宋体"/>
          <w:color w:val="000000" w:themeColor="text1"/>
          <w:sz w:val="24"/>
          <w:szCs w:val="24"/>
        </w:rPr>
        <w:t>不得对此持有异议。</w:t>
      </w:r>
      <w:r>
        <w:rPr>
          <w:rFonts w:hint="eastAsia" w:cs="宋体"/>
          <w:color w:val="000000" w:themeColor="text1"/>
          <w:sz w:val="24"/>
          <w:szCs w:val="24"/>
          <w:lang w:eastAsia="zh-CN"/>
        </w:rPr>
        <w:t>供应商</w:t>
      </w:r>
      <w:r>
        <w:rPr>
          <w:rFonts w:hint="eastAsia" w:cs="宋体"/>
          <w:color w:val="000000" w:themeColor="text1"/>
          <w:sz w:val="24"/>
          <w:szCs w:val="24"/>
        </w:rPr>
        <w:t>不接受上述规定的，视为投标无效。</w:t>
      </w:r>
    </w:p>
    <w:p>
      <w:pPr>
        <w:pStyle w:val="35"/>
        <w:numPr>
          <w:ilvl w:val="0"/>
          <w:numId w:val="0"/>
        </w:numPr>
        <w:tabs>
          <w:tab w:val="left" w:pos="900"/>
        </w:tabs>
        <w:ind w:left="382" w:leftChars="197" w:firstLine="112" w:firstLineChars="50"/>
        <w:rPr>
          <w:rFonts w:cs="宋体"/>
          <w:b/>
          <w:color w:val="000000" w:themeColor="text1"/>
          <w:sz w:val="24"/>
          <w:szCs w:val="24"/>
        </w:rPr>
      </w:pPr>
      <w:r>
        <w:rPr>
          <w:rFonts w:hint="eastAsia" w:cs="宋体"/>
          <w:b/>
          <w:color w:val="000000" w:themeColor="text1"/>
          <w:sz w:val="24"/>
          <w:szCs w:val="24"/>
        </w:rPr>
        <w:t>20. 组建评标委员会</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20.1 评标委员会由</w:t>
      </w:r>
      <w:r>
        <w:rPr>
          <w:rFonts w:hint="eastAsia" w:cs="宋体"/>
          <w:color w:val="000000" w:themeColor="text1"/>
          <w:sz w:val="24"/>
          <w:szCs w:val="24"/>
          <w:lang w:eastAsia="zh-CN"/>
        </w:rPr>
        <w:t>采购代理</w:t>
      </w:r>
      <w:r>
        <w:rPr>
          <w:rFonts w:hint="eastAsia" w:cs="宋体"/>
          <w:color w:val="000000" w:themeColor="text1"/>
          <w:sz w:val="24"/>
          <w:szCs w:val="24"/>
        </w:rPr>
        <w:t>机构依法组建，成员人数应当为5人及以上单数。采购预算金额在1000万元及以上、技术复杂或社会影响较大的项目，评标委员会成员人数应当为7人及以上单数。评标委员会成员名单在中标结果确定前保密。</w:t>
      </w:r>
    </w:p>
    <w:p>
      <w:pPr>
        <w:pStyle w:val="35"/>
        <w:numPr>
          <w:ilvl w:val="0"/>
          <w:numId w:val="0"/>
        </w:numPr>
        <w:tabs>
          <w:tab w:val="left" w:pos="900"/>
        </w:tabs>
        <w:snapToGrid w:val="0"/>
        <w:ind w:firstLine="448" w:firstLineChars="200"/>
        <w:rPr>
          <w:rFonts w:cs="宋体"/>
          <w:b/>
          <w:color w:val="000000" w:themeColor="text1"/>
          <w:sz w:val="24"/>
          <w:szCs w:val="24"/>
        </w:rPr>
      </w:pPr>
      <w:r>
        <w:rPr>
          <w:rFonts w:hint="eastAsia" w:cs="宋体"/>
          <w:color w:val="000000" w:themeColor="text1"/>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pPr>
        <w:pStyle w:val="35"/>
        <w:numPr>
          <w:ilvl w:val="0"/>
          <w:numId w:val="0"/>
        </w:numPr>
        <w:tabs>
          <w:tab w:val="left" w:pos="900"/>
        </w:tabs>
        <w:ind w:left="382" w:leftChars="197"/>
        <w:rPr>
          <w:rFonts w:cs="宋体"/>
          <w:b/>
          <w:color w:val="000000" w:themeColor="text1"/>
          <w:sz w:val="24"/>
          <w:szCs w:val="24"/>
        </w:rPr>
      </w:pPr>
      <w:r>
        <w:rPr>
          <w:rFonts w:hint="eastAsia" w:cs="宋体"/>
          <w:b/>
          <w:color w:val="000000" w:themeColor="text1"/>
          <w:sz w:val="24"/>
          <w:szCs w:val="24"/>
        </w:rPr>
        <w:t>21. 资格审查</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资格审查方法和标准详见</w:t>
      </w:r>
      <w:r>
        <w:rPr>
          <w:rFonts w:hint="eastAsia" w:cs="宋体"/>
          <w:color w:val="000000" w:themeColor="text1"/>
          <w:sz w:val="24"/>
          <w:szCs w:val="24"/>
          <w:lang w:eastAsia="zh-CN"/>
        </w:rPr>
        <w:t>采购文件</w:t>
      </w:r>
      <w:r>
        <w:rPr>
          <w:rFonts w:hint="eastAsia" w:cs="宋体"/>
          <w:color w:val="000000" w:themeColor="text1"/>
          <w:sz w:val="24"/>
          <w:szCs w:val="24"/>
        </w:rPr>
        <w:t>第四章《资格审查方法和标准》。</w:t>
      </w:r>
    </w:p>
    <w:p>
      <w:pPr>
        <w:pStyle w:val="35"/>
        <w:numPr>
          <w:ilvl w:val="0"/>
          <w:numId w:val="0"/>
        </w:numPr>
        <w:tabs>
          <w:tab w:val="left" w:pos="900"/>
        </w:tabs>
        <w:ind w:left="382" w:leftChars="197"/>
        <w:rPr>
          <w:rFonts w:cs="宋体"/>
          <w:b/>
          <w:color w:val="000000" w:themeColor="text1"/>
          <w:sz w:val="24"/>
          <w:szCs w:val="24"/>
        </w:rPr>
      </w:pPr>
      <w:r>
        <w:rPr>
          <w:rFonts w:hint="eastAsia" w:cs="宋体"/>
          <w:b/>
          <w:color w:val="000000" w:themeColor="text1"/>
          <w:sz w:val="24"/>
          <w:szCs w:val="24"/>
        </w:rPr>
        <w:t>22. 评标方法、程序和标准</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评标方法、程序和标准详见</w:t>
      </w:r>
      <w:r>
        <w:rPr>
          <w:rFonts w:hint="eastAsia" w:cs="宋体"/>
          <w:color w:val="000000" w:themeColor="text1"/>
          <w:sz w:val="24"/>
          <w:szCs w:val="24"/>
          <w:lang w:eastAsia="zh-CN"/>
        </w:rPr>
        <w:t>采购文件</w:t>
      </w:r>
      <w:r>
        <w:rPr>
          <w:rFonts w:hint="eastAsia" w:cs="宋体"/>
          <w:color w:val="000000" w:themeColor="text1"/>
          <w:sz w:val="24"/>
          <w:szCs w:val="24"/>
        </w:rPr>
        <w:t>第五章《评标方法、程序和标准》。</w:t>
      </w:r>
    </w:p>
    <w:p>
      <w:pPr>
        <w:pStyle w:val="35"/>
        <w:numPr>
          <w:ilvl w:val="0"/>
          <w:numId w:val="0"/>
        </w:numPr>
        <w:tabs>
          <w:tab w:val="left" w:pos="900"/>
        </w:tabs>
        <w:snapToGrid w:val="0"/>
        <w:ind w:firstLine="448" w:firstLineChars="200"/>
        <w:rPr>
          <w:rFonts w:cs="宋体"/>
          <w:b/>
          <w:bCs/>
          <w:color w:val="000000" w:themeColor="text1"/>
          <w:sz w:val="24"/>
          <w:szCs w:val="24"/>
        </w:rPr>
      </w:pPr>
      <w:r>
        <w:rPr>
          <w:rFonts w:hint="eastAsia" w:cs="宋体"/>
          <w:b/>
          <w:bCs/>
          <w:color w:val="000000" w:themeColor="text1"/>
          <w:sz w:val="24"/>
          <w:szCs w:val="24"/>
        </w:rPr>
        <w:t>23.确定中标人</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确定中标人的方法详见</w:t>
      </w:r>
      <w:r>
        <w:rPr>
          <w:rFonts w:hint="eastAsia" w:cs="宋体"/>
          <w:color w:val="000000" w:themeColor="text1"/>
          <w:sz w:val="24"/>
          <w:szCs w:val="24"/>
          <w:lang w:eastAsia="zh-CN"/>
        </w:rPr>
        <w:t>采购文件</w:t>
      </w:r>
      <w:r>
        <w:rPr>
          <w:rFonts w:hint="eastAsia" w:cs="宋体"/>
          <w:color w:val="000000" w:themeColor="text1"/>
          <w:sz w:val="24"/>
          <w:szCs w:val="24"/>
        </w:rPr>
        <w:t>第五章《评标方法、程序和标准》。</w:t>
      </w:r>
    </w:p>
    <w:p>
      <w:pPr>
        <w:ind w:firstLine="3692" w:firstLineChars="1300"/>
        <w:jc w:val="left"/>
        <w:outlineLvl w:val="1"/>
        <w:rPr>
          <w:rFonts w:ascii="宋体" w:hAnsi="宋体" w:cs="宋体"/>
          <w:color w:val="000000" w:themeColor="text1"/>
          <w:kern w:val="0"/>
          <w:sz w:val="24"/>
          <w:lang w:val="zh-CN"/>
        </w:rPr>
      </w:pPr>
      <w:r>
        <w:rPr>
          <w:rFonts w:hint="eastAsia" w:ascii="黑体" w:hAnsi="黑体" w:eastAsia="黑体" w:cs="黑体"/>
          <w:color w:val="000000" w:themeColor="text1"/>
          <w:kern w:val="0"/>
          <w:sz w:val="30"/>
          <w:szCs w:val="30"/>
          <w:lang w:val="zh-CN"/>
        </w:rPr>
        <w:t>六、签订合同</w:t>
      </w:r>
    </w:p>
    <w:p>
      <w:pPr>
        <w:pStyle w:val="35"/>
        <w:numPr>
          <w:ilvl w:val="0"/>
          <w:numId w:val="0"/>
        </w:numPr>
        <w:tabs>
          <w:tab w:val="left" w:pos="900"/>
        </w:tabs>
        <w:snapToGrid w:val="0"/>
        <w:ind w:firstLine="444" w:firstLineChars="198"/>
        <w:rPr>
          <w:rFonts w:cs="宋体"/>
          <w:color w:val="000000" w:themeColor="text1"/>
          <w:sz w:val="24"/>
          <w:szCs w:val="24"/>
        </w:rPr>
      </w:pPr>
      <w:r>
        <w:rPr>
          <w:rFonts w:hint="eastAsia" w:cs="宋体"/>
          <w:b/>
          <w:color w:val="000000" w:themeColor="text1"/>
          <w:sz w:val="24"/>
          <w:szCs w:val="24"/>
        </w:rPr>
        <w:t>24.中标通知</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24.1 中标人确定后，</w:t>
      </w:r>
      <w:r>
        <w:rPr>
          <w:rFonts w:hint="eastAsia" w:cs="宋体"/>
          <w:color w:val="000000" w:themeColor="text1"/>
          <w:sz w:val="24"/>
          <w:szCs w:val="24"/>
          <w:lang w:eastAsia="zh-CN"/>
        </w:rPr>
        <w:t>采购代理</w:t>
      </w:r>
      <w:r>
        <w:rPr>
          <w:rFonts w:hint="eastAsia" w:cs="宋体"/>
          <w:color w:val="000000" w:themeColor="text1"/>
          <w:sz w:val="24"/>
          <w:szCs w:val="24"/>
        </w:rPr>
        <w:t>机构应于2个工作日内，在刊登本次招标公告的媒体上发布中标公告，并发出中标通知书，但该中标结果的有效性不依赖于未中标的</w:t>
      </w:r>
      <w:r>
        <w:rPr>
          <w:rFonts w:hint="eastAsia" w:cs="宋体"/>
          <w:color w:val="000000" w:themeColor="text1"/>
          <w:sz w:val="24"/>
          <w:szCs w:val="24"/>
          <w:lang w:eastAsia="zh-CN"/>
        </w:rPr>
        <w:t>供应商</w:t>
      </w:r>
      <w:r>
        <w:rPr>
          <w:rFonts w:hint="eastAsia" w:cs="宋体"/>
          <w:color w:val="000000" w:themeColor="text1"/>
          <w:sz w:val="24"/>
          <w:szCs w:val="24"/>
        </w:rPr>
        <w:t>是否已经收到该通知。</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24.2 中标通知书对采购人和中标人具有同等法律效力。中标通知书发出以后，采购人改变中标结果或者中标人放弃中标，应当承担相应的法律责任。</w:t>
      </w:r>
    </w:p>
    <w:p>
      <w:pPr>
        <w:pStyle w:val="35"/>
        <w:numPr>
          <w:ilvl w:val="0"/>
          <w:numId w:val="0"/>
        </w:numPr>
        <w:tabs>
          <w:tab w:val="left" w:pos="900"/>
        </w:tabs>
        <w:snapToGrid w:val="0"/>
        <w:ind w:firstLine="444" w:firstLineChars="198"/>
        <w:rPr>
          <w:rFonts w:hint="eastAsia" w:eastAsia="宋体" w:cs="宋体"/>
          <w:b/>
          <w:color w:val="000000" w:themeColor="text1"/>
          <w:sz w:val="24"/>
          <w:szCs w:val="24"/>
          <w:lang w:val="en-US" w:eastAsia="zh-CN"/>
        </w:rPr>
      </w:pPr>
      <w:r>
        <w:rPr>
          <w:rFonts w:hint="eastAsia" w:cs="宋体"/>
          <w:b/>
          <w:color w:val="000000" w:themeColor="text1"/>
          <w:sz w:val="24"/>
          <w:szCs w:val="24"/>
        </w:rPr>
        <w:t>25.履约保证金</w:t>
      </w:r>
    </w:p>
    <w:p>
      <w:pPr>
        <w:pStyle w:val="13"/>
        <w:tabs>
          <w:tab w:val="left" w:pos="573"/>
        </w:tabs>
        <w:adjustRightInd w:val="0"/>
        <w:snapToGrid w:val="0"/>
        <w:ind w:firstLine="448" w:firstLineChars="200"/>
        <w:rPr>
          <w:rFonts w:hAnsi="宋体" w:cs="宋体"/>
          <w:bCs/>
          <w:color w:val="000000" w:themeColor="text1"/>
          <w:sz w:val="24"/>
        </w:rPr>
      </w:pPr>
      <w:r>
        <w:rPr>
          <w:rFonts w:hint="eastAsia" w:hAnsi="宋体" w:cs="宋体"/>
          <w:color w:val="000000" w:themeColor="text1"/>
          <w:sz w:val="24"/>
          <w:szCs w:val="24"/>
        </w:rPr>
        <w:t>2</w:t>
      </w:r>
      <w:r>
        <w:rPr>
          <w:rFonts w:hAnsi="宋体" w:cs="宋体"/>
          <w:color w:val="000000" w:themeColor="text1"/>
          <w:sz w:val="24"/>
          <w:szCs w:val="24"/>
        </w:rPr>
        <w:t>5</w:t>
      </w:r>
      <w:r>
        <w:rPr>
          <w:rFonts w:hint="eastAsia" w:hAnsi="宋体" w:cs="宋体"/>
          <w:color w:val="000000" w:themeColor="text1"/>
          <w:sz w:val="24"/>
          <w:szCs w:val="24"/>
        </w:rPr>
        <w:t>.1</w:t>
      </w:r>
      <w:r>
        <w:rPr>
          <w:rFonts w:hint="eastAsia" w:cs="宋体"/>
          <w:color w:val="000000" w:themeColor="text1"/>
          <w:sz w:val="24"/>
          <w:szCs w:val="24"/>
        </w:rPr>
        <w:t>履约保证金数额为中标金额的5%</w:t>
      </w:r>
      <w:r>
        <w:rPr>
          <w:rFonts w:hint="eastAsia" w:cs="宋体"/>
          <w:color w:val="000000" w:themeColor="text1"/>
          <w:sz w:val="24"/>
          <w:szCs w:val="24"/>
          <w:lang w:val="zh-CN"/>
        </w:rPr>
        <w:t>（取整数到百），具体金额按照本采购项目</w:t>
      </w:r>
      <w:r>
        <w:rPr>
          <w:rFonts w:hint="eastAsia" w:cs="宋体"/>
          <w:bCs/>
          <w:color w:val="000000" w:themeColor="text1"/>
          <w:sz w:val="24"/>
          <w:szCs w:val="24"/>
        </w:rPr>
        <w:t>中标结果</w:t>
      </w:r>
      <w:r>
        <w:rPr>
          <w:rFonts w:hint="eastAsia" w:hAnsi="宋体" w:cs="宋体"/>
          <w:bCs/>
          <w:color w:val="000000" w:themeColor="text1"/>
          <w:sz w:val="24"/>
          <w:szCs w:val="24"/>
        </w:rPr>
        <w:t>公告中规定的</w:t>
      </w:r>
      <w:r>
        <w:rPr>
          <w:rFonts w:hint="eastAsia" w:cs="宋体"/>
          <w:bCs/>
          <w:color w:val="000000" w:themeColor="text1"/>
          <w:sz w:val="24"/>
          <w:szCs w:val="24"/>
        </w:rPr>
        <w:t>履约</w:t>
      </w:r>
      <w:r>
        <w:rPr>
          <w:rFonts w:hint="eastAsia" w:hAnsi="宋体" w:cs="宋体"/>
          <w:bCs/>
          <w:color w:val="000000" w:themeColor="text1"/>
          <w:sz w:val="24"/>
          <w:szCs w:val="24"/>
        </w:rPr>
        <w:t>保证金数额及账号提交。</w:t>
      </w:r>
      <w:r>
        <w:rPr>
          <w:rFonts w:hint="eastAsia" w:hAnsi="宋体" w:cs="宋体"/>
          <w:color w:val="000000" w:themeColor="text1"/>
          <w:sz w:val="24"/>
          <w:szCs w:val="24"/>
        </w:rPr>
        <w:t>中标人应在中标结果确定后签订政府采购合同前向</w:t>
      </w:r>
      <w:r>
        <w:rPr>
          <w:rFonts w:hint="eastAsia" w:cs="宋体"/>
          <w:color w:val="000000" w:themeColor="text1"/>
          <w:sz w:val="24"/>
          <w:szCs w:val="24"/>
          <w:lang w:eastAsia="zh-CN"/>
        </w:rPr>
        <w:t>采购代理</w:t>
      </w:r>
      <w:r>
        <w:rPr>
          <w:rFonts w:hint="eastAsia" w:cs="宋体"/>
          <w:color w:val="000000" w:themeColor="text1"/>
          <w:sz w:val="24"/>
          <w:szCs w:val="24"/>
        </w:rPr>
        <w:t>机构提交</w:t>
      </w:r>
      <w:r>
        <w:rPr>
          <w:rFonts w:hint="eastAsia" w:hAnsi="宋体" w:cs="宋体"/>
          <w:color w:val="000000" w:themeColor="text1"/>
          <w:sz w:val="24"/>
          <w:szCs w:val="24"/>
        </w:rPr>
        <w:t>履约保证金。履约保证金提交可</w:t>
      </w:r>
      <w:r>
        <w:rPr>
          <w:rFonts w:hint="eastAsia" w:hAnsi="宋体" w:cs="宋体"/>
          <w:bCs/>
          <w:color w:val="000000" w:themeColor="text1"/>
          <w:sz w:val="24"/>
        </w:rPr>
        <w:t>采用以下两种中的任何一种非现金形式提交：一是电汇、转账或者网银等，以资金到账为准；二是</w:t>
      </w:r>
      <w:r>
        <w:rPr>
          <w:rFonts w:hint="eastAsia" w:hAnsi="宋体" w:cs="宋体"/>
          <w:bCs/>
          <w:color w:val="000000" w:themeColor="text1"/>
          <w:sz w:val="24"/>
          <w:lang w:val="en-US" w:eastAsia="zh-CN"/>
        </w:rPr>
        <w:t>银行、</w:t>
      </w:r>
      <w:r>
        <w:rPr>
          <w:rFonts w:hint="eastAsia" w:hAnsi="宋体" w:cs="宋体"/>
          <w:bCs/>
          <w:color w:val="000000" w:themeColor="text1"/>
          <w:sz w:val="24"/>
        </w:rPr>
        <w:t>金融机构、担保机构出具的保函（格式见第九章）。</w:t>
      </w:r>
    </w:p>
    <w:p>
      <w:pPr>
        <w:pStyle w:val="35"/>
        <w:numPr>
          <w:ilvl w:val="0"/>
          <w:numId w:val="0"/>
        </w:numPr>
        <w:tabs>
          <w:tab w:val="left" w:pos="900"/>
        </w:tabs>
        <w:snapToGrid w:val="0"/>
        <w:ind w:firstLine="448" w:firstLineChars="200"/>
        <w:rPr>
          <w:rFonts w:cs="宋体"/>
          <w:bCs/>
          <w:color w:val="000000" w:themeColor="text1"/>
          <w:sz w:val="24"/>
        </w:rPr>
      </w:pPr>
      <w:r>
        <w:rPr>
          <w:rFonts w:hint="eastAsia" w:cs="宋体"/>
          <w:color w:val="000000" w:themeColor="text1"/>
          <w:sz w:val="24"/>
          <w:szCs w:val="24"/>
        </w:rPr>
        <w:t>2</w:t>
      </w:r>
      <w:r>
        <w:rPr>
          <w:rFonts w:cs="宋体"/>
          <w:color w:val="000000" w:themeColor="text1"/>
          <w:sz w:val="24"/>
          <w:szCs w:val="24"/>
        </w:rPr>
        <w:t>5</w:t>
      </w:r>
      <w:r>
        <w:rPr>
          <w:rFonts w:hint="eastAsia" w:cs="宋体"/>
          <w:color w:val="000000" w:themeColor="text1"/>
          <w:sz w:val="24"/>
          <w:szCs w:val="24"/>
        </w:rPr>
        <w:t>.2 采用非保函方式的，中标人在提交履约保证金时</w:t>
      </w:r>
      <w:r>
        <w:rPr>
          <w:rFonts w:hint="eastAsia" w:cs="宋体"/>
          <w:color w:val="000000" w:themeColor="text1"/>
          <w:sz w:val="24"/>
          <w:szCs w:val="24"/>
          <w:lang w:val="zh-CN"/>
        </w:rPr>
        <w:t>，须在</w:t>
      </w:r>
      <w:r>
        <w:rPr>
          <w:rFonts w:hint="eastAsia" w:cs="宋体"/>
          <w:color w:val="000000" w:themeColor="text1"/>
          <w:sz w:val="24"/>
          <w:szCs w:val="24"/>
        </w:rPr>
        <w:t>存款单备注中注明本项目编号、名称(可简写）和履约保证金便于</w:t>
      </w:r>
      <w:r>
        <w:rPr>
          <w:rFonts w:hint="eastAsia" w:cs="宋体"/>
          <w:color w:val="000000" w:themeColor="text1"/>
          <w:sz w:val="24"/>
          <w:szCs w:val="24"/>
          <w:lang w:eastAsia="zh-CN"/>
        </w:rPr>
        <w:t>采购代理</w:t>
      </w:r>
      <w:r>
        <w:rPr>
          <w:rFonts w:hint="eastAsia" w:cs="宋体"/>
          <w:color w:val="000000" w:themeColor="text1"/>
          <w:sz w:val="24"/>
          <w:szCs w:val="24"/>
        </w:rPr>
        <w:t>机构查询相关信息；采用保函方式的，将保函原件送至</w:t>
      </w:r>
      <w:r>
        <w:rPr>
          <w:rFonts w:hint="eastAsia" w:cs="宋体"/>
          <w:bCs/>
          <w:color w:val="000000" w:themeColor="text1"/>
          <w:sz w:val="24"/>
          <w:lang w:eastAsia="zh-CN"/>
        </w:rPr>
        <w:t>采购代理</w:t>
      </w:r>
      <w:r>
        <w:rPr>
          <w:rFonts w:hint="eastAsia" w:cs="宋体"/>
          <w:bCs/>
          <w:color w:val="000000" w:themeColor="text1"/>
          <w:sz w:val="24"/>
        </w:rPr>
        <w:t>机构</w:t>
      </w:r>
      <w:r>
        <w:rPr>
          <w:rFonts w:hint="eastAsia" w:cs="宋体"/>
          <w:color w:val="000000" w:themeColor="text1"/>
          <w:sz w:val="24"/>
          <w:szCs w:val="24"/>
        </w:rPr>
        <w:t>。</w:t>
      </w:r>
    </w:p>
    <w:p>
      <w:pPr>
        <w:pStyle w:val="13"/>
        <w:tabs>
          <w:tab w:val="left" w:pos="573"/>
        </w:tabs>
        <w:adjustRightInd w:val="0"/>
        <w:snapToGrid w:val="0"/>
        <w:ind w:firstLine="448" w:firstLineChars="200"/>
        <w:rPr>
          <w:rFonts w:hAnsi="宋体" w:cs="宋体"/>
          <w:color w:val="000000" w:themeColor="text1"/>
          <w:sz w:val="24"/>
          <w:szCs w:val="24"/>
        </w:rPr>
      </w:pPr>
      <w:r>
        <w:rPr>
          <w:rFonts w:hint="eastAsia" w:hAnsi="宋体" w:cs="宋体"/>
          <w:color w:val="000000" w:themeColor="text1"/>
          <w:sz w:val="24"/>
          <w:szCs w:val="24"/>
        </w:rPr>
        <w:t>2</w:t>
      </w:r>
      <w:r>
        <w:rPr>
          <w:rFonts w:hAnsi="宋体" w:cs="宋体"/>
          <w:color w:val="000000" w:themeColor="text1"/>
          <w:sz w:val="24"/>
          <w:szCs w:val="24"/>
        </w:rPr>
        <w:t>5</w:t>
      </w:r>
      <w:r>
        <w:rPr>
          <w:rFonts w:hint="eastAsia" w:hAnsi="宋体" w:cs="宋体"/>
          <w:color w:val="000000" w:themeColor="text1"/>
          <w:sz w:val="24"/>
          <w:szCs w:val="24"/>
        </w:rPr>
        <w:t>.3 履约保证金付款账户名称应与中标人名称一致，以个人或其他组织名义提交履约保证金的，提交无效。中标人为联合体的，可以由联合体任何一方提交履约保证金，其提交的履约保证金对联合体各方均具有约束力。</w:t>
      </w:r>
    </w:p>
    <w:p>
      <w:pPr>
        <w:pStyle w:val="35"/>
        <w:numPr>
          <w:ilvl w:val="0"/>
          <w:numId w:val="0"/>
        </w:numPr>
        <w:tabs>
          <w:tab w:val="left" w:pos="900"/>
        </w:tabs>
        <w:ind w:firstLine="448" w:firstLineChars="200"/>
        <w:rPr>
          <w:rFonts w:cs="宋体"/>
          <w:color w:val="000000" w:themeColor="text1"/>
          <w:sz w:val="24"/>
          <w:szCs w:val="24"/>
        </w:rPr>
      </w:pPr>
      <w:r>
        <w:rPr>
          <w:rFonts w:hint="eastAsia" w:cs="宋体"/>
          <w:color w:val="000000" w:themeColor="text1"/>
          <w:sz w:val="24"/>
          <w:szCs w:val="24"/>
        </w:rPr>
        <w:t>2</w:t>
      </w:r>
      <w:r>
        <w:rPr>
          <w:rFonts w:cs="宋体"/>
          <w:color w:val="000000" w:themeColor="text1"/>
          <w:sz w:val="24"/>
          <w:szCs w:val="24"/>
        </w:rPr>
        <w:t>5</w:t>
      </w:r>
      <w:r>
        <w:rPr>
          <w:rFonts w:hint="eastAsia" w:cs="宋体"/>
          <w:color w:val="000000" w:themeColor="text1"/>
          <w:sz w:val="24"/>
          <w:szCs w:val="24"/>
        </w:rPr>
        <w:t>.4 中标人申请退还履约保证金时，应当向</w:t>
      </w:r>
      <w:r>
        <w:rPr>
          <w:rFonts w:hint="eastAsia" w:cs="宋体"/>
          <w:color w:val="000000" w:themeColor="text1"/>
          <w:sz w:val="24"/>
          <w:szCs w:val="24"/>
          <w:lang w:eastAsia="zh-CN"/>
        </w:rPr>
        <w:t>采购代理</w:t>
      </w:r>
      <w:r>
        <w:rPr>
          <w:rFonts w:hint="eastAsia" w:cs="宋体"/>
          <w:color w:val="000000" w:themeColor="text1"/>
          <w:sz w:val="24"/>
          <w:szCs w:val="24"/>
        </w:rPr>
        <w:t>机构提供履约验收单原件。</w:t>
      </w:r>
    </w:p>
    <w:p>
      <w:pPr>
        <w:pStyle w:val="35"/>
        <w:numPr>
          <w:ilvl w:val="0"/>
          <w:numId w:val="0"/>
        </w:numPr>
        <w:tabs>
          <w:tab w:val="left" w:pos="900"/>
        </w:tabs>
        <w:ind w:firstLine="448" w:firstLineChars="200"/>
        <w:rPr>
          <w:rFonts w:cs="宋体"/>
          <w:color w:val="000000" w:themeColor="text1"/>
          <w:sz w:val="24"/>
          <w:szCs w:val="24"/>
        </w:rPr>
      </w:pPr>
      <w:r>
        <w:rPr>
          <w:rFonts w:hint="eastAsia" w:cs="宋体"/>
          <w:b/>
          <w:color w:val="000000" w:themeColor="text1"/>
          <w:sz w:val="24"/>
          <w:szCs w:val="24"/>
        </w:rPr>
        <w:t>26.签订合同</w:t>
      </w:r>
    </w:p>
    <w:p>
      <w:pPr>
        <w:autoSpaceDE w:val="0"/>
        <w:autoSpaceDN w:val="0"/>
        <w:adjustRightInd w:val="0"/>
        <w:ind w:firstLine="448" w:firstLineChars="200"/>
        <w:rPr>
          <w:rFonts w:ascii="宋体" w:hAnsi="宋体" w:cs="宋体"/>
          <w:color w:val="000000" w:themeColor="text1"/>
          <w:sz w:val="24"/>
          <w:shd w:val="clear" w:color="auto" w:fill="FFFFFF"/>
        </w:rPr>
      </w:pPr>
      <w:r>
        <w:rPr>
          <w:rFonts w:hint="eastAsia" w:ascii="宋体" w:hAnsi="宋体" w:cs="宋体"/>
          <w:color w:val="000000" w:themeColor="text1"/>
          <w:sz w:val="24"/>
        </w:rPr>
        <w:t xml:space="preserve">26.1 </w:t>
      </w:r>
      <w:r>
        <w:rPr>
          <w:rFonts w:hint="eastAsia" w:ascii="宋体" w:hAnsi="宋体" w:cs="宋体"/>
          <w:color w:val="000000" w:themeColor="text1"/>
          <w:sz w:val="24"/>
          <w:shd w:val="clear" w:color="auto" w:fill="FFFFFF"/>
        </w:rPr>
        <w:t>采购人应当自中标通知书发出之日起30日内，按照</w:t>
      </w:r>
      <w:r>
        <w:rPr>
          <w:rFonts w:hint="eastAsia" w:ascii="宋体" w:hAnsi="宋体" w:cs="宋体"/>
          <w:color w:val="000000" w:themeColor="text1"/>
          <w:sz w:val="24"/>
          <w:shd w:val="clear" w:color="auto" w:fill="FFFFFF"/>
          <w:lang w:eastAsia="zh-CN"/>
        </w:rPr>
        <w:t>采购文件</w:t>
      </w:r>
      <w:r>
        <w:rPr>
          <w:rFonts w:hint="eastAsia" w:ascii="宋体" w:hAnsi="宋体" w:cs="宋体"/>
          <w:color w:val="000000" w:themeColor="text1"/>
          <w:sz w:val="24"/>
          <w:shd w:val="clear" w:color="auto" w:fill="FFFFFF"/>
        </w:rPr>
        <w:t>和中标人</w:t>
      </w:r>
      <w:r>
        <w:rPr>
          <w:rFonts w:hint="eastAsia" w:ascii="宋体" w:hAnsi="宋体" w:cs="宋体"/>
          <w:color w:val="000000" w:themeColor="text1"/>
          <w:sz w:val="24"/>
          <w:shd w:val="clear" w:color="auto" w:fill="FFFFFF"/>
          <w:lang w:eastAsia="zh-CN"/>
        </w:rPr>
        <w:t>响应文件</w:t>
      </w:r>
      <w:r>
        <w:rPr>
          <w:rFonts w:hint="eastAsia" w:ascii="宋体" w:hAnsi="宋体" w:cs="宋体"/>
          <w:color w:val="000000" w:themeColor="text1"/>
          <w:sz w:val="24"/>
          <w:shd w:val="clear" w:color="auto" w:fill="FFFFFF"/>
        </w:rPr>
        <w:t>的规定，与中标人签订书面合同。所签订的合同不得对</w:t>
      </w:r>
      <w:r>
        <w:rPr>
          <w:rFonts w:hint="eastAsia" w:ascii="宋体" w:hAnsi="宋体" w:cs="宋体"/>
          <w:color w:val="000000" w:themeColor="text1"/>
          <w:sz w:val="24"/>
          <w:shd w:val="clear" w:color="auto" w:fill="FFFFFF"/>
          <w:lang w:eastAsia="zh-CN"/>
        </w:rPr>
        <w:t>采购文件</w:t>
      </w:r>
      <w:r>
        <w:rPr>
          <w:rFonts w:hint="eastAsia" w:ascii="宋体" w:hAnsi="宋体" w:cs="宋体"/>
          <w:color w:val="000000" w:themeColor="text1"/>
          <w:sz w:val="24"/>
          <w:shd w:val="clear" w:color="auto" w:fill="FFFFFF"/>
        </w:rPr>
        <w:t>确定的事项和中标人</w:t>
      </w:r>
      <w:r>
        <w:rPr>
          <w:rFonts w:hint="eastAsia" w:ascii="宋体" w:hAnsi="宋体" w:cs="宋体"/>
          <w:color w:val="000000" w:themeColor="text1"/>
          <w:sz w:val="24"/>
          <w:shd w:val="clear" w:color="auto" w:fill="FFFFFF"/>
          <w:lang w:eastAsia="zh-CN"/>
        </w:rPr>
        <w:t>响应文件</w:t>
      </w:r>
      <w:r>
        <w:rPr>
          <w:rFonts w:hint="eastAsia" w:ascii="宋体" w:hAnsi="宋体" w:cs="宋体"/>
          <w:color w:val="000000" w:themeColor="text1"/>
          <w:sz w:val="24"/>
          <w:shd w:val="clear" w:color="auto" w:fill="FFFFFF"/>
        </w:rPr>
        <w:t>作实质性修改。采购人不得向中标人提出任何不合理的要求作为签订合同的条件。</w:t>
      </w:r>
      <w:r>
        <w:rPr>
          <w:rFonts w:hint="eastAsia" w:ascii="宋体" w:hAnsi="宋体" w:cs="宋体"/>
          <w:color w:val="000000" w:themeColor="text1"/>
          <w:sz w:val="24"/>
        </w:rPr>
        <w:t>中标人不得再与采购人签订背离合同实质性内容的其他协议或声明。</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26.2 采购人应当自政府采购合同签订之日起2个工作日内，将政府采购合同在省级以上人民政府财政部门指定的媒体上公告，但政府采购合同中涉及国家秘密、商业秘密的内容除外。</w:t>
      </w:r>
    </w:p>
    <w:p>
      <w:pPr>
        <w:pStyle w:val="35"/>
        <w:numPr>
          <w:ilvl w:val="0"/>
          <w:numId w:val="0"/>
        </w:numPr>
        <w:tabs>
          <w:tab w:val="left" w:pos="900"/>
        </w:tabs>
        <w:snapToGrid w:val="0"/>
        <w:ind w:firstLine="448" w:firstLineChars="200"/>
        <w:rPr>
          <w:rFonts w:cs="宋体"/>
          <w:color w:val="000000" w:themeColor="text1"/>
          <w:sz w:val="24"/>
          <w:szCs w:val="24"/>
          <w:shd w:val="clear" w:color="auto" w:fill="FFFFFF"/>
        </w:rPr>
      </w:pPr>
      <w:r>
        <w:rPr>
          <w:rFonts w:hint="eastAsia" w:cs="宋体"/>
          <w:color w:val="000000" w:themeColor="text1"/>
          <w:sz w:val="24"/>
          <w:szCs w:val="24"/>
        </w:rPr>
        <w:t>26.3 采购人应当自政府采购合同签订之日起7个工作日内，将政府采购合同副本报同级政府采购监督管理部门备案。</w:t>
      </w:r>
    </w:p>
    <w:p>
      <w:pPr>
        <w:ind w:firstLine="3124" w:firstLineChars="1100"/>
        <w:jc w:val="left"/>
        <w:outlineLvl w:val="1"/>
        <w:rPr>
          <w:rFonts w:ascii="宋体" w:hAnsi="宋体" w:cs="宋体"/>
          <w:color w:val="000000" w:themeColor="text1"/>
          <w:sz w:val="24"/>
          <w:shd w:val="clear" w:color="auto" w:fill="FFFFFF"/>
        </w:rPr>
      </w:pPr>
      <w:r>
        <w:rPr>
          <w:rFonts w:hint="eastAsia" w:ascii="黑体" w:hAnsi="黑体" w:eastAsia="黑体" w:cs="黑体"/>
          <w:color w:val="000000" w:themeColor="text1"/>
          <w:kern w:val="0"/>
          <w:sz w:val="30"/>
          <w:szCs w:val="30"/>
          <w:lang w:val="zh-CN"/>
        </w:rPr>
        <w:t>七、询问、质疑和投诉</w:t>
      </w:r>
    </w:p>
    <w:p>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27.询问</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供应商对政府采购活动事项有疑问的，可以向采购人或者</w:t>
      </w:r>
      <w:r>
        <w:rPr>
          <w:rFonts w:hint="eastAsia" w:cs="宋体"/>
          <w:color w:val="000000" w:themeColor="text1"/>
          <w:sz w:val="24"/>
          <w:szCs w:val="24"/>
          <w:lang w:eastAsia="zh-CN"/>
        </w:rPr>
        <w:t>采购代理</w:t>
      </w:r>
      <w:r>
        <w:rPr>
          <w:rFonts w:hint="eastAsia" w:cs="宋体"/>
          <w:color w:val="000000" w:themeColor="text1"/>
          <w:sz w:val="24"/>
          <w:szCs w:val="24"/>
        </w:rPr>
        <w:t>机构提出询问，采购人或者</w:t>
      </w:r>
      <w:r>
        <w:rPr>
          <w:rFonts w:hint="eastAsia" w:cs="宋体"/>
          <w:color w:val="000000" w:themeColor="text1"/>
          <w:sz w:val="24"/>
          <w:szCs w:val="24"/>
          <w:lang w:eastAsia="zh-CN"/>
        </w:rPr>
        <w:t>采购代理</w:t>
      </w:r>
      <w:r>
        <w:rPr>
          <w:rFonts w:hint="eastAsia" w:cs="宋体"/>
          <w:color w:val="000000" w:themeColor="text1"/>
          <w:sz w:val="24"/>
          <w:szCs w:val="24"/>
        </w:rPr>
        <w:t>机构应当在3个工作日内对</w:t>
      </w:r>
      <w:r>
        <w:rPr>
          <w:rFonts w:hint="eastAsia" w:cs="宋体"/>
          <w:color w:val="000000" w:themeColor="text1"/>
          <w:sz w:val="24"/>
          <w:szCs w:val="24"/>
          <w:lang w:eastAsia="zh-CN"/>
        </w:rPr>
        <w:t>供应商</w:t>
      </w:r>
      <w:r>
        <w:rPr>
          <w:rFonts w:hint="eastAsia" w:cs="宋体"/>
          <w:color w:val="000000" w:themeColor="text1"/>
          <w:sz w:val="24"/>
          <w:szCs w:val="24"/>
        </w:rPr>
        <w:t>依法提出的询问作出答复，但答复的内容不得涉及商业秘密。</w:t>
      </w:r>
    </w:p>
    <w:p>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28.质疑</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28.1 供应商认为采购文件、采购过程、中标结果使自己的权益受到损害的，可以在知道或者应知其权益受到损害之日起7个工作日内，以书面形式向采购人、</w:t>
      </w:r>
      <w:r>
        <w:rPr>
          <w:rFonts w:hint="eastAsia" w:cs="宋体"/>
          <w:color w:val="000000" w:themeColor="text1"/>
          <w:sz w:val="24"/>
          <w:szCs w:val="24"/>
          <w:lang w:eastAsia="zh-CN"/>
        </w:rPr>
        <w:t>采购代理</w:t>
      </w:r>
      <w:r>
        <w:rPr>
          <w:rFonts w:hint="eastAsia" w:cs="宋体"/>
          <w:color w:val="000000" w:themeColor="text1"/>
          <w:sz w:val="24"/>
          <w:szCs w:val="24"/>
        </w:rPr>
        <w:t>机构提出质疑。</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供应商应在法定质疑期内一次性提出针对同一采购程序环节的质疑。</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28.2 提出质疑的供应商（以下简称质疑供应商）应当是参与所质疑项目采购活动的供应商。</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潜在供应商已依法获取（是指使用登录</w:t>
      </w:r>
      <w:r>
        <w:rPr>
          <w:rFonts w:hint="eastAsia" w:cs="宋体"/>
          <w:color w:val="000000" w:themeColor="text1"/>
          <w:sz w:val="24"/>
          <w:szCs w:val="24"/>
          <w:lang w:eastAsia="zh-CN"/>
        </w:rPr>
        <w:t>“</w:t>
      </w:r>
      <w:r>
        <w:rPr>
          <w:rFonts w:hint="eastAsia" w:cs="宋体"/>
          <w:color w:val="000000" w:themeColor="text1"/>
          <w:sz w:val="24"/>
          <w:szCs w:val="24"/>
          <w:lang w:val="en-US" w:eastAsia="zh-CN"/>
        </w:rPr>
        <w:t>政采云</w:t>
      </w:r>
      <w:r>
        <w:rPr>
          <w:rFonts w:hint="eastAsia" w:cs="宋体"/>
          <w:color w:val="000000" w:themeColor="text1"/>
          <w:sz w:val="24"/>
          <w:szCs w:val="24"/>
          <w:lang w:eastAsia="zh-CN"/>
        </w:rPr>
        <w:t>”</w:t>
      </w:r>
      <w:r>
        <w:rPr>
          <w:rFonts w:hint="eastAsia" w:cs="宋体"/>
          <w:color w:val="000000" w:themeColor="text1"/>
          <w:sz w:val="24"/>
          <w:szCs w:val="24"/>
          <w:lang w:val="en-US" w:eastAsia="zh-CN"/>
        </w:rPr>
        <w:t>平台</w:t>
      </w:r>
      <w:r>
        <w:rPr>
          <w:rFonts w:hint="eastAsia" w:cs="宋体"/>
          <w:color w:val="000000" w:themeColor="text1"/>
          <w:sz w:val="24"/>
          <w:szCs w:val="24"/>
        </w:rPr>
        <w:t>下载采购文件）其可质疑的采购文件的，可以对该文件提出质疑。对采购文件提出质疑的，应当在获取采购文件或者采购文件公告期限届满之日起7个工作日内提出。</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28.3 供应商提出质疑应当提交质疑函和必要的证明材料。质疑函应当包括下列内容：</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（1）供应商的姓名或者名称、地址、邮编、联系人及联系电话；</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（2）质疑项目的名称、编号；</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（3）具体、明确的质疑事项和与质疑事项相关的请求；</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（4）事实依据；</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（5）必要的法律依据；</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（6）提出质疑的日期。</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供应商为自然人的，应当由本人签字；供应商为法人或者其他组织的，应当由法定代表人、主要负责人，或者其授权代表签字或者盖章，并加盖公章。</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28.4 采购人、</w:t>
      </w:r>
      <w:r>
        <w:rPr>
          <w:rFonts w:hint="eastAsia" w:cs="宋体"/>
          <w:color w:val="000000" w:themeColor="text1"/>
          <w:sz w:val="24"/>
          <w:szCs w:val="24"/>
          <w:lang w:eastAsia="zh-CN"/>
        </w:rPr>
        <w:t>采购代理</w:t>
      </w:r>
      <w:r>
        <w:rPr>
          <w:rFonts w:hint="eastAsia" w:cs="宋体"/>
          <w:color w:val="000000" w:themeColor="text1"/>
          <w:sz w:val="24"/>
          <w:szCs w:val="24"/>
        </w:rPr>
        <w:t>机构不得拒收质疑供应商在法定质疑期内发出的质疑函，应当在收到质疑函后7个工作日内作出答复，并以书面形式通知质疑供应商和其他有关供应商。</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28.5政府采购评审专家应当配合采购人或者</w:t>
      </w:r>
      <w:r>
        <w:rPr>
          <w:rFonts w:hint="eastAsia" w:cs="宋体"/>
          <w:color w:val="000000" w:themeColor="text1"/>
          <w:sz w:val="24"/>
          <w:szCs w:val="24"/>
          <w:lang w:eastAsia="zh-CN"/>
        </w:rPr>
        <w:t>采购代理</w:t>
      </w:r>
      <w:r>
        <w:rPr>
          <w:rFonts w:hint="eastAsia" w:cs="宋体"/>
          <w:color w:val="000000" w:themeColor="text1"/>
          <w:sz w:val="24"/>
          <w:szCs w:val="24"/>
        </w:rPr>
        <w:t xml:space="preserve">机构答复供应商的询问和质疑。        </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28.6询问或者质疑事项可能影响中标结果的，采购人应当暂停签订合同，已经签订合同的，应当中止履行合同。</w:t>
      </w:r>
    </w:p>
    <w:p>
      <w:pPr>
        <w:pStyle w:val="35"/>
        <w:numPr>
          <w:ilvl w:val="0"/>
          <w:numId w:val="0"/>
        </w:numPr>
        <w:tabs>
          <w:tab w:val="left" w:pos="900"/>
        </w:tabs>
        <w:ind w:left="384" w:leftChars="198" w:firstLine="112" w:firstLineChars="50"/>
        <w:rPr>
          <w:rFonts w:cs="宋体"/>
          <w:b/>
          <w:color w:val="000000" w:themeColor="text1"/>
          <w:sz w:val="24"/>
          <w:szCs w:val="24"/>
        </w:rPr>
      </w:pPr>
      <w:r>
        <w:rPr>
          <w:rFonts w:hint="eastAsia" w:cs="宋体"/>
          <w:b/>
          <w:color w:val="000000" w:themeColor="text1"/>
          <w:sz w:val="24"/>
          <w:szCs w:val="24"/>
        </w:rPr>
        <w:t>29.投诉</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29.1质疑供应商对采购人、</w:t>
      </w:r>
      <w:r>
        <w:rPr>
          <w:rFonts w:hint="eastAsia" w:cs="宋体"/>
          <w:color w:val="000000" w:themeColor="text1"/>
          <w:sz w:val="24"/>
          <w:szCs w:val="24"/>
          <w:lang w:eastAsia="zh-CN"/>
        </w:rPr>
        <w:t>采购代理</w:t>
      </w:r>
      <w:r>
        <w:rPr>
          <w:rFonts w:hint="eastAsia" w:cs="宋体"/>
          <w:color w:val="000000" w:themeColor="text1"/>
          <w:sz w:val="24"/>
          <w:szCs w:val="24"/>
        </w:rPr>
        <w:t>机构的答复不满意，或者采购人、</w:t>
      </w:r>
      <w:r>
        <w:rPr>
          <w:rFonts w:hint="eastAsia" w:cs="宋体"/>
          <w:color w:val="000000" w:themeColor="text1"/>
          <w:sz w:val="24"/>
          <w:szCs w:val="24"/>
          <w:lang w:eastAsia="zh-CN"/>
        </w:rPr>
        <w:t>采购代理</w:t>
      </w:r>
      <w:r>
        <w:rPr>
          <w:rFonts w:hint="eastAsia" w:cs="宋体"/>
          <w:color w:val="000000" w:themeColor="text1"/>
          <w:sz w:val="24"/>
          <w:szCs w:val="24"/>
        </w:rPr>
        <w:t>机构未在规定时间内作出答复的，可以在答复期满后15个工作日内向</w:t>
      </w:r>
      <w:r>
        <w:rPr>
          <w:rFonts w:hint="eastAsia" w:cs="宋体"/>
          <w:color w:val="000000" w:themeColor="text1"/>
          <w:sz w:val="24"/>
          <w:szCs w:val="24"/>
          <w:lang w:eastAsia="zh-CN"/>
        </w:rPr>
        <w:t>梅河口</w:t>
      </w:r>
      <w:r>
        <w:rPr>
          <w:rFonts w:hint="eastAsia" w:cs="宋体"/>
          <w:color w:val="000000" w:themeColor="text1"/>
          <w:sz w:val="24"/>
          <w:szCs w:val="24"/>
        </w:rPr>
        <w:t>市财政局提起投诉。</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29.2供应商投诉的事项不得超出已质疑事项的范围，但基于质疑答复内容提出的投诉事项除外。</w:t>
      </w:r>
    </w:p>
    <w:p>
      <w:pPr>
        <w:jc w:val="center"/>
        <w:outlineLvl w:val="1"/>
        <w:rPr>
          <w:rFonts w:ascii="黑体" w:hAnsi="黑体" w:eastAsia="黑体" w:cs="黑体"/>
          <w:color w:val="000000" w:themeColor="text1"/>
          <w:kern w:val="0"/>
          <w:sz w:val="30"/>
          <w:szCs w:val="30"/>
        </w:rPr>
      </w:pPr>
      <w:r>
        <w:rPr>
          <w:rFonts w:hint="eastAsia" w:ascii="黑体" w:hAnsi="黑体" w:eastAsia="黑体" w:cs="黑体"/>
          <w:color w:val="000000" w:themeColor="text1"/>
          <w:kern w:val="0"/>
          <w:sz w:val="30"/>
          <w:szCs w:val="30"/>
          <w:lang w:val="zh-CN"/>
        </w:rPr>
        <w:t>八、保密和披露</w:t>
      </w:r>
    </w:p>
    <w:p>
      <w:pPr>
        <w:pStyle w:val="35"/>
        <w:numPr>
          <w:ilvl w:val="0"/>
          <w:numId w:val="0"/>
        </w:numPr>
        <w:tabs>
          <w:tab w:val="left" w:pos="900"/>
        </w:tabs>
        <w:ind w:firstLine="448" w:firstLineChars="200"/>
        <w:rPr>
          <w:rFonts w:cs="宋体"/>
          <w:b/>
          <w:color w:val="000000" w:themeColor="text1"/>
          <w:sz w:val="24"/>
          <w:szCs w:val="24"/>
        </w:rPr>
      </w:pPr>
      <w:r>
        <w:rPr>
          <w:rFonts w:hint="eastAsia" w:cs="宋体"/>
          <w:b/>
          <w:color w:val="000000" w:themeColor="text1"/>
          <w:sz w:val="24"/>
          <w:szCs w:val="24"/>
        </w:rPr>
        <w:t>30.保密和披露</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 xml:space="preserve">30.1 </w:t>
      </w:r>
      <w:r>
        <w:rPr>
          <w:rFonts w:hint="eastAsia" w:cs="宋体"/>
          <w:color w:val="000000" w:themeColor="text1"/>
          <w:sz w:val="24"/>
          <w:szCs w:val="24"/>
          <w:lang w:eastAsia="zh-CN"/>
        </w:rPr>
        <w:t>供应商</w:t>
      </w:r>
      <w:r>
        <w:rPr>
          <w:rFonts w:hint="eastAsia" w:cs="宋体"/>
          <w:color w:val="000000" w:themeColor="text1"/>
          <w:sz w:val="24"/>
          <w:szCs w:val="24"/>
        </w:rPr>
        <w:t>自下载</w:t>
      </w:r>
      <w:r>
        <w:rPr>
          <w:rFonts w:hint="eastAsia" w:cs="宋体"/>
          <w:color w:val="000000" w:themeColor="text1"/>
          <w:sz w:val="24"/>
          <w:szCs w:val="24"/>
          <w:lang w:eastAsia="zh-CN"/>
        </w:rPr>
        <w:t>采购文件</w:t>
      </w:r>
      <w:r>
        <w:rPr>
          <w:rFonts w:hint="eastAsia" w:cs="宋体"/>
          <w:color w:val="000000" w:themeColor="text1"/>
          <w:sz w:val="24"/>
          <w:szCs w:val="24"/>
        </w:rPr>
        <w:t>之日起，须承诺承担本招标项目下保密义务，不得将因本次招标获得的信息外传。</w:t>
      </w:r>
    </w:p>
    <w:p>
      <w:pPr>
        <w:pStyle w:val="35"/>
        <w:numPr>
          <w:ilvl w:val="0"/>
          <w:numId w:val="0"/>
        </w:numPr>
        <w:tabs>
          <w:tab w:val="left" w:pos="900"/>
        </w:tabs>
        <w:snapToGrid w:val="0"/>
        <w:ind w:firstLine="448" w:firstLineChars="200"/>
        <w:rPr>
          <w:rFonts w:cs="宋体"/>
          <w:color w:val="000000" w:themeColor="text1"/>
          <w:sz w:val="24"/>
          <w:szCs w:val="24"/>
          <w:shd w:val="clear" w:color="auto" w:fill="FFFFFF"/>
        </w:rPr>
      </w:pPr>
      <w:r>
        <w:rPr>
          <w:rFonts w:hint="eastAsia" w:cs="宋体"/>
          <w:color w:val="000000" w:themeColor="text1"/>
          <w:sz w:val="24"/>
          <w:szCs w:val="24"/>
        </w:rPr>
        <w:t>30.2 在国家机关调查、审查、审计时以及其他符合法律规定的情形下，</w:t>
      </w:r>
      <w:r>
        <w:rPr>
          <w:rFonts w:hint="eastAsia" w:cs="宋体"/>
          <w:color w:val="000000" w:themeColor="text1"/>
          <w:sz w:val="24"/>
          <w:szCs w:val="24"/>
          <w:lang w:eastAsia="zh-CN"/>
        </w:rPr>
        <w:t>采购代理</w:t>
      </w:r>
      <w:r>
        <w:rPr>
          <w:rFonts w:hint="eastAsia" w:cs="宋体"/>
          <w:color w:val="000000" w:themeColor="text1"/>
          <w:sz w:val="24"/>
          <w:szCs w:val="24"/>
        </w:rPr>
        <w:t>机构无须事先征求</w:t>
      </w:r>
      <w:r>
        <w:rPr>
          <w:rFonts w:hint="eastAsia" w:cs="宋体"/>
          <w:color w:val="000000" w:themeColor="text1"/>
          <w:sz w:val="24"/>
          <w:szCs w:val="24"/>
          <w:lang w:eastAsia="zh-CN"/>
        </w:rPr>
        <w:t>供应商</w:t>
      </w:r>
      <w:r>
        <w:rPr>
          <w:rFonts w:hint="eastAsia" w:cs="宋体"/>
          <w:color w:val="000000" w:themeColor="text1"/>
          <w:sz w:val="24"/>
          <w:szCs w:val="24"/>
        </w:rPr>
        <w:t>同意而可以披露关于采购过程、签署情况的资料、</w:t>
      </w:r>
      <w:r>
        <w:rPr>
          <w:rFonts w:hint="eastAsia" w:cs="宋体"/>
          <w:color w:val="000000" w:themeColor="text1"/>
          <w:sz w:val="24"/>
          <w:szCs w:val="24"/>
          <w:lang w:eastAsia="zh-CN"/>
        </w:rPr>
        <w:t>供应商</w:t>
      </w:r>
      <w:r>
        <w:rPr>
          <w:rFonts w:hint="eastAsia" w:cs="宋体"/>
          <w:color w:val="000000" w:themeColor="text1"/>
          <w:sz w:val="24"/>
          <w:szCs w:val="24"/>
        </w:rPr>
        <w:t>的名称及地址、</w:t>
      </w:r>
      <w:r>
        <w:rPr>
          <w:rFonts w:hint="eastAsia" w:cs="宋体"/>
          <w:color w:val="000000" w:themeColor="text1"/>
          <w:sz w:val="24"/>
          <w:szCs w:val="24"/>
          <w:lang w:eastAsia="zh-CN"/>
        </w:rPr>
        <w:t>响应文件</w:t>
      </w:r>
      <w:r>
        <w:rPr>
          <w:rFonts w:hint="eastAsia" w:cs="宋体"/>
          <w:color w:val="000000" w:themeColor="text1"/>
          <w:sz w:val="24"/>
          <w:szCs w:val="24"/>
        </w:rPr>
        <w:t>的有关信息以及补充条款等。对任何已经公布过的内容或与之内容相同的资料，以及</w:t>
      </w:r>
      <w:r>
        <w:rPr>
          <w:rFonts w:hint="eastAsia" w:cs="宋体"/>
          <w:color w:val="000000" w:themeColor="text1"/>
          <w:sz w:val="24"/>
          <w:szCs w:val="24"/>
          <w:lang w:eastAsia="zh-CN"/>
        </w:rPr>
        <w:t>供应商</w:t>
      </w:r>
      <w:r>
        <w:rPr>
          <w:rFonts w:hint="eastAsia" w:cs="宋体"/>
          <w:color w:val="000000" w:themeColor="text1"/>
          <w:sz w:val="24"/>
          <w:szCs w:val="24"/>
        </w:rPr>
        <w:t>已经泄露或公开的，无须再承担保密责任。</w:t>
      </w:r>
    </w:p>
    <w:p>
      <w:pPr>
        <w:jc w:val="center"/>
        <w:outlineLvl w:val="1"/>
        <w:rPr>
          <w:rFonts w:ascii="宋体" w:hAnsi="宋体" w:cs="宋体"/>
          <w:color w:val="000000" w:themeColor="text1"/>
          <w:sz w:val="24"/>
          <w:shd w:val="clear" w:color="auto" w:fill="FFFFFF"/>
        </w:rPr>
      </w:pPr>
      <w:r>
        <w:rPr>
          <w:rFonts w:hint="eastAsia" w:ascii="黑体" w:hAnsi="黑体" w:eastAsia="黑体" w:cs="黑体"/>
          <w:color w:val="000000" w:themeColor="text1"/>
          <w:kern w:val="0"/>
          <w:sz w:val="30"/>
          <w:szCs w:val="30"/>
          <w:lang w:val="zh-CN"/>
        </w:rPr>
        <w:t>九、法律适用</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31.采购人、</w:t>
      </w:r>
      <w:r>
        <w:rPr>
          <w:rFonts w:hint="eastAsia" w:cs="宋体"/>
          <w:color w:val="000000" w:themeColor="text1"/>
          <w:sz w:val="24"/>
          <w:szCs w:val="24"/>
          <w:lang w:eastAsia="zh-CN"/>
        </w:rPr>
        <w:t>采购代理</w:t>
      </w:r>
      <w:r>
        <w:rPr>
          <w:rFonts w:hint="eastAsia" w:cs="宋体"/>
          <w:color w:val="000000" w:themeColor="text1"/>
          <w:sz w:val="24"/>
          <w:szCs w:val="24"/>
        </w:rPr>
        <w:t>机构及</w:t>
      </w:r>
      <w:r>
        <w:rPr>
          <w:rFonts w:hint="eastAsia" w:cs="宋体"/>
          <w:color w:val="000000" w:themeColor="text1"/>
          <w:sz w:val="24"/>
          <w:szCs w:val="24"/>
          <w:lang w:eastAsia="zh-CN"/>
        </w:rPr>
        <w:t>供应商</w:t>
      </w:r>
      <w:r>
        <w:rPr>
          <w:rFonts w:hint="eastAsia" w:cs="宋体"/>
          <w:color w:val="000000" w:themeColor="text1"/>
          <w:sz w:val="24"/>
          <w:szCs w:val="24"/>
        </w:rPr>
        <w:t>的一切招标投标活动均适用《中华人民共和国政府采购法》《中华人民共和国政府采购法实施条例》《政府采购货物和服务招标投标管理办法》</w:t>
      </w:r>
      <w:r>
        <w:rPr>
          <w:rFonts w:cs="宋体"/>
          <w:color w:val="000000" w:themeColor="text1"/>
          <w:sz w:val="24"/>
        </w:rPr>
        <w:t>(</w:t>
      </w:r>
      <w:r>
        <w:rPr>
          <w:rFonts w:hint="eastAsia" w:cs="宋体"/>
          <w:color w:val="000000" w:themeColor="text1"/>
          <w:sz w:val="24"/>
        </w:rPr>
        <w:t>财政部令第</w:t>
      </w:r>
      <w:r>
        <w:rPr>
          <w:rFonts w:cs="宋体"/>
          <w:color w:val="000000" w:themeColor="text1"/>
          <w:sz w:val="24"/>
        </w:rPr>
        <w:t>87</w:t>
      </w:r>
      <w:r>
        <w:rPr>
          <w:rFonts w:hint="eastAsia" w:cs="宋体"/>
          <w:color w:val="000000" w:themeColor="text1"/>
          <w:sz w:val="24"/>
        </w:rPr>
        <w:t>号</w:t>
      </w:r>
      <w:r>
        <w:rPr>
          <w:rFonts w:cs="宋体"/>
          <w:color w:val="000000" w:themeColor="text1"/>
          <w:sz w:val="24"/>
        </w:rPr>
        <w:t>)</w:t>
      </w:r>
      <w:r>
        <w:rPr>
          <w:rFonts w:hint="eastAsia" w:cs="宋体"/>
          <w:color w:val="000000" w:themeColor="text1"/>
          <w:sz w:val="24"/>
          <w:szCs w:val="24"/>
        </w:rPr>
        <w:t>及相关法律法规。</w:t>
      </w:r>
    </w:p>
    <w:p>
      <w:pPr>
        <w:pStyle w:val="35"/>
        <w:numPr>
          <w:ilvl w:val="0"/>
          <w:numId w:val="0"/>
        </w:numPr>
        <w:tabs>
          <w:tab w:val="left" w:pos="900"/>
        </w:tabs>
        <w:snapToGrid w:val="0"/>
        <w:ind w:firstLine="448" w:firstLineChars="200"/>
        <w:rPr>
          <w:rFonts w:cs="宋体"/>
          <w:color w:val="000000" w:themeColor="text1"/>
          <w:sz w:val="24"/>
          <w:szCs w:val="24"/>
        </w:rPr>
      </w:pPr>
      <w:r>
        <w:rPr>
          <w:rFonts w:hint="eastAsia" w:cs="宋体"/>
          <w:color w:val="000000" w:themeColor="text1"/>
          <w:sz w:val="24"/>
          <w:szCs w:val="24"/>
        </w:rPr>
        <w:t>32.政府采购合同的履行、违约责任和解决争议的方法等适用《中华人民共和国</w:t>
      </w:r>
      <w:r>
        <w:rPr>
          <w:rFonts w:hint="eastAsia" w:cs="宋体"/>
          <w:color w:val="000000" w:themeColor="text1"/>
          <w:sz w:val="24"/>
          <w:szCs w:val="24"/>
          <w:lang w:val="en-US" w:eastAsia="zh-CN"/>
        </w:rPr>
        <w:t>民法典</w:t>
      </w:r>
      <w:r>
        <w:rPr>
          <w:rFonts w:hint="eastAsia" w:cs="宋体"/>
          <w:color w:val="000000" w:themeColor="text1"/>
          <w:sz w:val="24"/>
          <w:szCs w:val="24"/>
        </w:rPr>
        <w:t>》。</w:t>
      </w:r>
    </w:p>
    <w:p>
      <w:pPr>
        <w:ind w:firstLine="2556" w:firstLineChars="900"/>
        <w:jc w:val="left"/>
        <w:outlineLvl w:val="1"/>
        <w:rPr>
          <w:rFonts w:hAnsi="宋体" w:cs="宋体"/>
          <w:color w:val="000000" w:themeColor="text1"/>
          <w:sz w:val="24"/>
        </w:rPr>
      </w:pPr>
      <w:r>
        <w:rPr>
          <w:rFonts w:hint="eastAsia" w:ascii="黑体" w:hAnsi="黑体" w:eastAsia="黑体" w:cs="黑体"/>
          <w:color w:val="000000" w:themeColor="text1"/>
          <w:kern w:val="0"/>
          <w:sz w:val="30"/>
          <w:szCs w:val="30"/>
          <w:lang w:val="zh-CN"/>
        </w:rPr>
        <w:t>十、采购文件的解释权</w:t>
      </w:r>
    </w:p>
    <w:p>
      <w:pPr>
        <w:pStyle w:val="35"/>
        <w:numPr>
          <w:ilvl w:val="0"/>
          <w:numId w:val="0"/>
        </w:numPr>
        <w:tabs>
          <w:tab w:val="left" w:pos="900"/>
        </w:tabs>
        <w:snapToGrid w:val="0"/>
        <w:ind w:firstLine="448" w:firstLineChars="200"/>
        <w:rPr>
          <w:rFonts w:cs="宋体"/>
          <w:color w:val="000000" w:themeColor="text1"/>
          <w:sz w:val="24"/>
        </w:rPr>
      </w:pPr>
      <w:r>
        <w:rPr>
          <w:rFonts w:hint="eastAsia" w:cs="宋体"/>
          <w:color w:val="000000" w:themeColor="text1"/>
          <w:sz w:val="24"/>
        </w:rPr>
        <w:t xml:space="preserve">33. </w:t>
      </w:r>
      <w:r>
        <w:rPr>
          <w:rFonts w:hint="eastAsia" w:cs="宋体"/>
          <w:color w:val="000000" w:themeColor="text1"/>
          <w:sz w:val="24"/>
          <w:lang w:eastAsia="zh-CN"/>
        </w:rPr>
        <w:t>采购文件</w:t>
      </w:r>
      <w:r>
        <w:rPr>
          <w:rFonts w:hint="eastAsia" w:cs="宋体"/>
          <w:color w:val="000000" w:themeColor="text1"/>
          <w:sz w:val="24"/>
        </w:rPr>
        <w:t>各章就同一事项规定不一致的，按照第一章、第二章、第八章、第三章、第四章、第五章、第六章、第七章的优先顺序确定。</w:t>
      </w:r>
    </w:p>
    <w:p>
      <w:pPr>
        <w:pStyle w:val="35"/>
        <w:numPr>
          <w:ilvl w:val="0"/>
          <w:numId w:val="0"/>
        </w:numPr>
        <w:tabs>
          <w:tab w:val="left" w:pos="900"/>
        </w:tabs>
        <w:snapToGrid w:val="0"/>
        <w:ind w:firstLine="448" w:firstLineChars="200"/>
        <w:rPr>
          <w:rStyle w:val="20"/>
          <w:b w:val="0"/>
          <w:bCs w:val="0"/>
          <w:color w:val="000000" w:themeColor="text1"/>
          <w:szCs w:val="24"/>
        </w:rPr>
      </w:pPr>
      <w:r>
        <w:rPr>
          <w:rFonts w:hint="eastAsia" w:cs="宋体"/>
          <w:color w:val="000000" w:themeColor="text1"/>
          <w:sz w:val="24"/>
        </w:rPr>
        <w:t xml:space="preserve">34. </w:t>
      </w:r>
      <w:r>
        <w:rPr>
          <w:rFonts w:hint="eastAsia" w:cs="宋体"/>
          <w:color w:val="000000" w:themeColor="text1"/>
          <w:sz w:val="24"/>
          <w:lang w:eastAsia="zh-CN"/>
        </w:rPr>
        <w:t>采购文件</w:t>
      </w:r>
      <w:r>
        <w:rPr>
          <w:rFonts w:hint="eastAsia" w:cs="宋体"/>
          <w:color w:val="000000" w:themeColor="text1"/>
          <w:sz w:val="24"/>
        </w:rPr>
        <w:t>的最终解释权为采购人、</w:t>
      </w:r>
      <w:r>
        <w:rPr>
          <w:rFonts w:hint="eastAsia" w:cs="宋体"/>
          <w:color w:val="000000" w:themeColor="text1"/>
          <w:sz w:val="24"/>
          <w:lang w:eastAsia="zh-CN"/>
        </w:rPr>
        <w:t>采购代理</w:t>
      </w:r>
      <w:r>
        <w:rPr>
          <w:rFonts w:hint="eastAsia" w:cs="宋体"/>
          <w:color w:val="000000" w:themeColor="text1"/>
          <w:sz w:val="24"/>
        </w:rPr>
        <w:t>机构所有。</w:t>
      </w:r>
    </w:p>
    <w:p>
      <w:pPr>
        <w:ind w:firstLine="2840" w:firstLineChars="1000"/>
        <w:jc w:val="left"/>
        <w:outlineLvl w:val="1"/>
        <w:rPr>
          <w:rFonts w:ascii="黑体" w:hAnsi="黑体" w:eastAsia="黑体" w:cs="黑体"/>
          <w:color w:val="000000" w:themeColor="text1"/>
          <w:kern w:val="0"/>
          <w:sz w:val="30"/>
          <w:szCs w:val="30"/>
          <w:lang w:val="zh-CN"/>
        </w:rPr>
      </w:pPr>
      <w:r>
        <w:rPr>
          <w:rFonts w:hint="eastAsia" w:ascii="黑体" w:hAnsi="黑体" w:eastAsia="黑体" w:cs="黑体"/>
          <w:color w:val="000000" w:themeColor="text1"/>
          <w:kern w:val="0"/>
          <w:sz w:val="30"/>
          <w:szCs w:val="30"/>
        </w:rPr>
        <w:t>十一、</w:t>
      </w:r>
      <w:r>
        <w:rPr>
          <w:rFonts w:hint="eastAsia" w:ascii="黑体" w:hAnsi="黑体" w:eastAsia="黑体" w:cs="黑体"/>
          <w:color w:val="000000" w:themeColor="text1"/>
          <w:kern w:val="0"/>
          <w:sz w:val="30"/>
          <w:szCs w:val="30"/>
          <w:lang w:val="zh-CN"/>
        </w:rPr>
        <w:t>供应商法律责任</w:t>
      </w:r>
    </w:p>
    <w:p>
      <w:pPr>
        <w:ind w:firstLine="448" w:firstLineChars="200"/>
        <w:rPr>
          <w:rFonts w:ascii="宋体" w:hAnsi="宋体" w:cs="宋体"/>
          <w:b/>
          <w:bCs/>
          <w:color w:val="000000" w:themeColor="text1"/>
          <w:sz w:val="24"/>
        </w:rPr>
      </w:pPr>
      <w:r>
        <w:rPr>
          <w:rFonts w:hint="eastAsia" w:ascii="宋体" w:hAnsi="宋体" w:cs="宋体"/>
          <w:b/>
          <w:bCs/>
          <w:color w:val="000000" w:themeColor="text1"/>
          <w:sz w:val="24"/>
        </w:rPr>
        <w:t>35.《中华人民共和国政府采购法》相关规定：</w:t>
      </w:r>
    </w:p>
    <w:p>
      <w:pPr>
        <w:ind w:firstLine="448" w:firstLineChars="200"/>
        <w:rPr>
          <w:rFonts w:ascii="宋体" w:hAnsi="宋体" w:cs="宋体"/>
          <w:color w:val="000000" w:themeColor="text1"/>
          <w:sz w:val="24"/>
        </w:rPr>
      </w:pPr>
      <w:r>
        <w:rPr>
          <w:rFonts w:hint="eastAsia" w:ascii="宋体" w:hAnsi="宋体" w:cs="宋体"/>
          <w:b/>
          <w:bCs/>
          <w:color w:val="000000" w:themeColor="text1"/>
          <w:sz w:val="24"/>
        </w:rPr>
        <w:t>第七十七条　</w:t>
      </w:r>
      <w:r>
        <w:rPr>
          <w:rFonts w:hint="eastAsia" w:ascii="宋体" w:hAnsi="宋体" w:cs="宋体"/>
          <w:color w:val="000000" w:themeColor="text1"/>
          <w:sz w:val="24"/>
        </w:rPr>
        <w:t>供应商有下列情形之一的，处以采购金额千分之五以上千分之十以下的罚款，列入</w:t>
      </w:r>
      <w:r>
        <w:fldChar w:fldCharType="begin"/>
      </w:r>
      <w:r>
        <w:instrText xml:space="preserve"> HYPERLINK "https://baike.sogou.com/lemma/ShowInnerLink.htm?lemmaId=10457926&amp;ss_c=ssc.citiao.link" \t "https://baike.sogou.com/_blank" </w:instrText>
      </w:r>
      <w:r>
        <w:fldChar w:fldCharType="separate"/>
      </w:r>
      <w:r>
        <w:rPr>
          <w:rFonts w:hint="eastAsia" w:ascii="宋体" w:hAnsi="宋体" w:cs="宋体"/>
          <w:color w:val="000000" w:themeColor="text1"/>
          <w:sz w:val="24"/>
        </w:rPr>
        <w:t>不良行为记录</w:t>
      </w:r>
      <w:r>
        <w:rPr>
          <w:rFonts w:hint="eastAsia" w:ascii="宋体" w:hAnsi="宋体" w:cs="宋体"/>
          <w:color w:val="000000" w:themeColor="text1"/>
          <w:sz w:val="24"/>
        </w:rPr>
        <w:fldChar w:fldCharType="end"/>
      </w:r>
      <w:r>
        <w:rPr>
          <w:rFonts w:hint="eastAsia" w:ascii="宋体" w:hAnsi="宋体" w:cs="宋体"/>
          <w:color w:val="000000" w:themeColor="text1"/>
          <w:sz w:val="24"/>
        </w:rPr>
        <w:t>名单，在一至三年内禁止参加政府采购活动，有违法所得的，并处没收违法所得，情节严重的，由</w:t>
      </w:r>
      <w:r>
        <w:fldChar w:fldCharType="begin"/>
      </w:r>
      <w:r>
        <w:instrText xml:space="preserve"> HYPERLINK "https://baike.sogou.com/lemma/ShowInnerLink.htm?lemmaId=11024125&amp;ss_c=ssc.citiao.link" \t "https://baike.sogou.com/_blank" </w:instrText>
      </w:r>
      <w:r>
        <w:fldChar w:fldCharType="separate"/>
      </w:r>
      <w:r>
        <w:rPr>
          <w:rFonts w:hint="eastAsia" w:ascii="宋体" w:hAnsi="宋体" w:cs="宋体"/>
          <w:color w:val="000000" w:themeColor="text1"/>
          <w:sz w:val="24"/>
        </w:rPr>
        <w:t>工商行政管理机关</w:t>
      </w:r>
      <w:r>
        <w:rPr>
          <w:rFonts w:hint="eastAsia" w:ascii="宋体" w:hAnsi="宋体" w:cs="宋体"/>
          <w:color w:val="000000" w:themeColor="text1"/>
          <w:sz w:val="24"/>
        </w:rPr>
        <w:fldChar w:fldCharType="end"/>
      </w:r>
      <w:r>
        <w:fldChar w:fldCharType="begin"/>
      </w:r>
      <w:r>
        <w:instrText xml:space="preserve"> HYPERLINK "https://baike.sogou.com/lemma/ShowInnerLink.htm?lemmaId=55325973&amp;ss_c=ssc.citiao.link" \t "https://baike.sogou.com/_blank" </w:instrText>
      </w:r>
      <w:r>
        <w:fldChar w:fldCharType="separate"/>
      </w:r>
      <w:r>
        <w:rPr>
          <w:rFonts w:hint="eastAsia" w:ascii="宋体" w:hAnsi="宋体" w:cs="宋体"/>
          <w:color w:val="000000" w:themeColor="text1"/>
          <w:sz w:val="24"/>
        </w:rPr>
        <w:t>吊销营业执照</w:t>
      </w:r>
      <w:r>
        <w:rPr>
          <w:rFonts w:hint="eastAsia" w:ascii="宋体" w:hAnsi="宋体" w:cs="宋体"/>
          <w:color w:val="000000" w:themeColor="text1"/>
          <w:sz w:val="24"/>
        </w:rPr>
        <w:fldChar w:fldCharType="end"/>
      </w:r>
      <w:r>
        <w:rPr>
          <w:rFonts w:hint="eastAsia" w:ascii="宋体" w:hAnsi="宋体" w:cs="宋体"/>
          <w:color w:val="000000" w:themeColor="text1"/>
          <w:sz w:val="24"/>
        </w:rPr>
        <w:t>；构成犯罪的，依法追究刑事责任：</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（一）提供虚假材料谋取中标、成交的；</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（二）采取不正当手段诋毁、排挤其他供应商的；</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（三）与采购人、其他供应商或者采购代理机构恶意串通的；</w:t>
      </w:r>
    </w:p>
    <w:p>
      <w:pPr>
        <w:ind w:firstLine="448" w:firstLineChars="200"/>
        <w:rPr>
          <w:rFonts w:ascii="宋体" w:hAnsi="宋体" w:cs="宋体"/>
          <w:color w:val="000000" w:themeColor="text1"/>
          <w:sz w:val="24"/>
        </w:rPr>
      </w:pPr>
      <w:r>
        <w:rPr>
          <w:rFonts w:hint="eastAsia" w:ascii="宋体" w:hAnsi="宋体" w:cs="宋体"/>
          <w:color w:val="000000" w:themeColor="text1"/>
          <w:sz w:val="24"/>
        </w:rPr>
        <w:t>（四）向采购人、采购代理机构行贿或者提供其他不正当利益的；</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（五）在招标采购过程中与采购人进行协商谈判的；</w:t>
      </w:r>
    </w:p>
    <w:p>
      <w:pPr>
        <w:ind w:firstLine="448" w:firstLineChars="200"/>
        <w:rPr>
          <w:rFonts w:ascii="宋体" w:hAnsi="宋体" w:cs="宋体"/>
          <w:color w:val="000000" w:themeColor="text1"/>
          <w:sz w:val="24"/>
        </w:rPr>
      </w:pPr>
      <w:r>
        <w:rPr>
          <w:rFonts w:hint="eastAsia" w:ascii="宋体" w:hAnsi="宋体" w:cs="宋体"/>
          <w:color w:val="000000" w:themeColor="text1"/>
          <w:sz w:val="24"/>
        </w:rPr>
        <w:t>（六）拒绝有关部门监督检查或者提供虚假情况的。</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供应商有前款第（一）至（五）项情形之一的，中标、成交无效。</w:t>
      </w:r>
    </w:p>
    <w:p>
      <w:pPr>
        <w:ind w:firstLine="448" w:firstLineChars="200"/>
        <w:rPr>
          <w:rFonts w:ascii="宋体" w:hAnsi="宋体" w:cs="宋体"/>
          <w:color w:val="000000" w:themeColor="text1"/>
          <w:sz w:val="24"/>
        </w:rPr>
      </w:pPr>
      <w:r>
        <w:rPr>
          <w:rFonts w:hint="eastAsia" w:ascii="宋体" w:hAnsi="宋体" w:cs="宋体"/>
          <w:b/>
          <w:bCs/>
          <w:color w:val="000000" w:themeColor="text1"/>
          <w:sz w:val="24"/>
        </w:rPr>
        <w:t>第七十九条</w:t>
      </w:r>
      <w:r>
        <w:rPr>
          <w:rFonts w:hint="eastAsia" w:ascii="宋体" w:hAnsi="宋体" w:cs="宋体"/>
          <w:color w:val="000000" w:themeColor="text1"/>
          <w:sz w:val="24"/>
        </w:rPr>
        <w:t>　政府采购当事人有本法第七十一条、第七十二条、第七十七条违法行为之一，给他人造成损失的，并应依照有关民事法律规定承担民事责任。</w:t>
      </w:r>
    </w:p>
    <w:p>
      <w:pPr>
        <w:ind w:firstLine="448" w:firstLineChars="200"/>
        <w:rPr>
          <w:rFonts w:ascii="宋体" w:hAnsi="宋体" w:cs="宋体"/>
          <w:b/>
          <w:bCs/>
          <w:color w:val="000000" w:themeColor="text1"/>
          <w:sz w:val="24"/>
        </w:rPr>
      </w:pPr>
      <w:r>
        <w:rPr>
          <w:rFonts w:hint="eastAsia" w:ascii="宋体" w:hAnsi="宋体" w:cs="宋体"/>
          <w:b/>
          <w:bCs/>
          <w:color w:val="000000" w:themeColor="text1"/>
          <w:sz w:val="24"/>
        </w:rPr>
        <w:t>36.《中华人民共和国政府采购法实施条例》相关规定：</w:t>
      </w:r>
    </w:p>
    <w:p>
      <w:pPr>
        <w:ind w:firstLine="448" w:firstLineChars="200"/>
        <w:rPr>
          <w:rFonts w:hint="eastAsia" w:ascii="宋体" w:hAnsi="宋体" w:eastAsia="宋体" w:cs="宋体"/>
          <w:color w:val="000000" w:themeColor="text1"/>
          <w:sz w:val="24"/>
          <w:lang w:eastAsia="zh-CN"/>
        </w:rPr>
      </w:pPr>
      <w:r>
        <w:rPr>
          <w:rFonts w:hint="eastAsia" w:ascii="宋体" w:hAnsi="宋体" w:cs="宋体"/>
          <w:b/>
          <w:bCs/>
          <w:color w:val="000000" w:themeColor="text1"/>
          <w:sz w:val="24"/>
        </w:rPr>
        <w:t>第七十二条</w:t>
      </w:r>
      <w:r>
        <w:rPr>
          <w:rFonts w:hint="eastAsia" w:ascii="宋体" w:hAnsi="宋体" w:cs="宋体"/>
          <w:color w:val="000000" w:themeColor="text1"/>
          <w:sz w:val="24"/>
        </w:rPr>
        <w:t>　供应商有下列情形之一的，依照政府采购法第七十七条第一款的规定追究法律责任：</w:t>
      </w:r>
    </w:p>
    <w:p>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（一）向评标委员会、竞争性谈判小组或者询价小组成员行贿或者提供其他</w:t>
      </w:r>
      <w:r>
        <w:fldChar w:fldCharType="begin"/>
      </w:r>
      <w:r>
        <w:instrText xml:space="preserve"> HYPERLINK "https://baike.sogou.com/lemma/ShowInnerLink.htm?lemmaId=8221592&amp;ss_c=ssc.citiao.link" \t "https://baike.sogou.com/_blank" </w:instrText>
      </w:r>
      <w:r>
        <w:fldChar w:fldCharType="separate"/>
      </w:r>
      <w:r>
        <w:rPr>
          <w:rFonts w:hint="eastAsia" w:ascii="宋体" w:hAnsi="宋体" w:cs="宋体"/>
          <w:color w:val="000000" w:themeColor="text1"/>
          <w:sz w:val="24"/>
        </w:rPr>
        <w:t>不正当利益</w:t>
      </w:r>
      <w:r>
        <w:rPr>
          <w:rFonts w:hint="eastAsia" w:ascii="宋体" w:hAnsi="宋体" w:cs="宋体"/>
          <w:color w:val="000000" w:themeColor="text1"/>
          <w:sz w:val="24"/>
        </w:rPr>
        <w:fldChar w:fldCharType="end"/>
      </w:r>
      <w:r>
        <w:rPr>
          <w:rFonts w:hint="eastAsia" w:ascii="宋体" w:hAnsi="宋体" w:cs="宋体"/>
          <w:color w:val="000000" w:themeColor="text1"/>
          <w:sz w:val="24"/>
        </w:rPr>
        <w:t>；</w:t>
      </w:r>
    </w:p>
    <w:p>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（二）中标或者成交后无正当理由拒不与采购人签订政府采购合同；</w:t>
      </w:r>
    </w:p>
    <w:p>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（三）未按照采购文件确定的事项签订政府采购合同；</w:t>
      </w:r>
    </w:p>
    <w:p>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（四）将政府采购合同转包；</w:t>
      </w:r>
    </w:p>
    <w:p>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（五）提供</w:t>
      </w:r>
      <w:r>
        <w:fldChar w:fldCharType="begin"/>
      </w:r>
      <w:r>
        <w:instrText xml:space="preserve"> HYPERLINK "https://baike.sogou.com/lemma/ShowInnerLink.htm?lemmaId=454343&amp;ss_c=ssc.citiao.link" \t "https://baike.sogou.com/_blank" </w:instrText>
      </w:r>
      <w:r>
        <w:fldChar w:fldCharType="separate"/>
      </w:r>
      <w:r>
        <w:rPr>
          <w:rFonts w:hint="eastAsia" w:ascii="宋体" w:hAnsi="宋体" w:cs="宋体"/>
          <w:color w:val="000000" w:themeColor="text1"/>
          <w:sz w:val="24"/>
        </w:rPr>
        <w:t>假冒伪劣产品</w:t>
      </w:r>
      <w:r>
        <w:rPr>
          <w:rFonts w:hint="eastAsia" w:ascii="宋体" w:hAnsi="宋体" w:cs="宋体"/>
          <w:color w:val="000000" w:themeColor="text1"/>
          <w:sz w:val="24"/>
        </w:rPr>
        <w:fldChar w:fldCharType="end"/>
      </w:r>
      <w:r>
        <w:rPr>
          <w:rFonts w:hint="eastAsia" w:ascii="宋体" w:hAnsi="宋体" w:cs="宋体"/>
          <w:color w:val="000000" w:themeColor="text1"/>
          <w:sz w:val="24"/>
        </w:rPr>
        <w:t>；</w:t>
      </w:r>
    </w:p>
    <w:p>
      <w:pPr>
        <w:ind w:firstLine="448" w:firstLineChars="200"/>
        <w:rPr>
          <w:rFonts w:hint="eastAsia" w:ascii="宋体" w:hAnsi="宋体" w:eastAsia="宋体" w:cs="宋体"/>
          <w:color w:val="000000" w:themeColor="text1"/>
          <w:sz w:val="24"/>
          <w:lang w:eastAsia="zh-CN"/>
        </w:rPr>
      </w:pPr>
      <w:r>
        <w:rPr>
          <w:rFonts w:hint="eastAsia" w:ascii="宋体" w:hAnsi="宋体" w:cs="宋体"/>
          <w:color w:val="000000" w:themeColor="text1"/>
          <w:sz w:val="24"/>
        </w:rPr>
        <w:t>（六）擅自变更、中止或者终止政府采购合同。</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供应商有前款第一项规定情形的，中标、成交无效。评审阶段资格发生变化，供应商未依照本条例第二十一条的规定通知采购人和采购代理机构的，处以采购金额5‰的罚款，列入</w:t>
      </w:r>
      <w:r>
        <w:fldChar w:fldCharType="begin"/>
      </w:r>
      <w:r>
        <w:instrText xml:space="preserve"> HYPERLINK "https://baike.sogou.com/lemma/ShowInnerLink.htm?lemmaId=10457926&amp;ss_c=ssc.citiao.link" \t "https://baike.sogou.com/_blank" </w:instrText>
      </w:r>
      <w:r>
        <w:fldChar w:fldCharType="separate"/>
      </w:r>
      <w:r>
        <w:rPr>
          <w:rFonts w:hint="eastAsia" w:ascii="宋体" w:hAnsi="宋体" w:cs="宋体"/>
          <w:color w:val="000000" w:themeColor="text1"/>
          <w:sz w:val="24"/>
        </w:rPr>
        <w:t>不良行为记录</w:t>
      </w:r>
      <w:r>
        <w:rPr>
          <w:rFonts w:hint="eastAsia" w:ascii="宋体" w:hAnsi="宋体" w:cs="宋体"/>
          <w:color w:val="000000" w:themeColor="text1"/>
          <w:sz w:val="24"/>
        </w:rPr>
        <w:fldChar w:fldCharType="end"/>
      </w:r>
      <w:r>
        <w:rPr>
          <w:rFonts w:hint="eastAsia" w:ascii="宋体" w:hAnsi="宋体" w:cs="宋体"/>
          <w:color w:val="000000" w:themeColor="text1"/>
          <w:sz w:val="24"/>
        </w:rPr>
        <w:t>名单，中标、成交无效。</w:t>
      </w:r>
    </w:p>
    <w:p>
      <w:pPr>
        <w:ind w:firstLine="448" w:firstLineChars="200"/>
        <w:rPr>
          <w:rFonts w:ascii="宋体" w:hAnsi="宋体" w:cs="宋体"/>
          <w:color w:val="000000" w:themeColor="text1"/>
          <w:sz w:val="24"/>
        </w:rPr>
      </w:pPr>
      <w:r>
        <w:rPr>
          <w:rFonts w:hint="eastAsia" w:ascii="宋体" w:hAnsi="宋体" w:cs="宋体"/>
          <w:b/>
          <w:bCs/>
          <w:color w:val="000000" w:themeColor="text1"/>
          <w:sz w:val="24"/>
        </w:rPr>
        <w:t>第七十四条</w:t>
      </w:r>
      <w:r>
        <w:rPr>
          <w:rFonts w:hint="eastAsia" w:ascii="宋体" w:hAnsi="宋体" w:cs="宋体"/>
          <w:color w:val="000000" w:themeColor="text1"/>
          <w:sz w:val="24"/>
        </w:rPr>
        <w:t>　有下列情形之一的，属于恶意串通，对供应商依照政府采购法第七十七条第一款的规定追究法律责任，对采购人、采购代理机构及其工作人员依照政府采购法第七十二条的规定追究法律责任：</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（一）供应商直接或者间接从采购人或者采购代理机构处获得其他供应商的相关情况并修改其</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或者响应文件；</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（二）供应商按照采购人或者采购代理机构的授意撤换、修改</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或者响应文件；</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（三）供应商之间协商报价、技术方案等</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或者响应文件的实质性内容；</w:t>
      </w:r>
    </w:p>
    <w:p>
      <w:pPr>
        <w:ind w:firstLine="448" w:firstLineChars="200"/>
        <w:rPr>
          <w:rFonts w:ascii="宋体" w:hAnsi="宋体" w:cs="宋体"/>
          <w:color w:val="000000" w:themeColor="text1"/>
          <w:sz w:val="24"/>
        </w:rPr>
      </w:pPr>
      <w:r>
        <w:rPr>
          <w:rFonts w:hint="eastAsia" w:ascii="宋体" w:hAnsi="宋体" w:cs="宋体"/>
          <w:color w:val="000000" w:themeColor="text1"/>
          <w:sz w:val="24"/>
        </w:rPr>
        <w:t>（四）属于同一集团、协会、商会等组织成员的供应商按照该组织要求协同参加政府采购活动；</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（五）供应商之间事先约定由某一特定供应商中标、成交；</w:t>
      </w:r>
    </w:p>
    <w:p>
      <w:pPr>
        <w:ind w:firstLine="448" w:firstLineChars="200"/>
        <w:rPr>
          <w:rFonts w:ascii="宋体" w:hAnsi="宋体" w:cs="宋体"/>
          <w:color w:val="000000" w:themeColor="text1"/>
          <w:sz w:val="24"/>
        </w:rPr>
      </w:pPr>
      <w:r>
        <w:rPr>
          <w:rFonts w:hint="eastAsia" w:ascii="宋体" w:hAnsi="宋体" w:cs="宋体"/>
          <w:color w:val="000000" w:themeColor="text1"/>
          <w:sz w:val="24"/>
        </w:rPr>
        <w:t>（六）供应商之间商定部分供应商放弃参加政府采购活动或者放弃中标、成交；</w:t>
      </w:r>
    </w:p>
    <w:p>
      <w:pPr>
        <w:ind w:firstLine="448" w:firstLineChars="200"/>
        <w:rPr>
          <w:rFonts w:ascii="宋体" w:hAnsi="宋体" w:cs="宋体"/>
          <w:color w:val="000000" w:themeColor="text1"/>
          <w:sz w:val="24"/>
        </w:rPr>
      </w:pPr>
      <w:r>
        <w:rPr>
          <w:rFonts w:hint="eastAsia" w:ascii="宋体" w:hAnsi="宋体" w:cs="宋体"/>
          <w:color w:val="000000" w:themeColor="text1"/>
          <w:sz w:val="24"/>
        </w:rPr>
        <w:t>（七）供应商与采购人或者采购代理机构之间、供应商相互之间，为谋求特定供应商中标、成交或者排斥其他供应商的其他串通行为。</w:t>
      </w:r>
    </w:p>
    <w:p>
      <w:pPr>
        <w:pStyle w:val="35"/>
        <w:numPr>
          <w:ilvl w:val="0"/>
          <w:numId w:val="0"/>
        </w:numPr>
        <w:tabs>
          <w:tab w:val="left" w:pos="900"/>
        </w:tabs>
        <w:snapToGrid w:val="0"/>
        <w:ind w:firstLine="448" w:firstLineChars="200"/>
        <w:rPr>
          <w:rStyle w:val="20"/>
          <w:rFonts w:cs="宋体"/>
          <w:b w:val="0"/>
          <w:bCs w:val="0"/>
          <w:color w:val="000000" w:themeColor="text1"/>
          <w:sz w:val="24"/>
          <w:szCs w:val="24"/>
        </w:rPr>
      </w:pPr>
      <w:r>
        <w:rPr>
          <w:rFonts w:hint="eastAsia" w:cs="宋体"/>
          <w:b/>
          <w:bCs/>
          <w:color w:val="000000" w:themeColor="text1"/>
          <w:sz w:val="24"/>
        </w:rPr>
        <w:t>第七十六条</w:t>
      </w:r>
      <w:r>
        <w:rPr>
          <w:rFonts w:hint="eastAsia" w:cs="宋体"/>
          <w:color w:val="000000" w:themeColor="text1"/>
          <w:sz w:val="24"/>
        </w:rPr>
        <w:t>　政府采购当事人违反政府采购法和本条例规定，给他人造成损失的，依法承担民事责任。</w:t>
      </w:r>
    </w:p>
    <w:p>
      <w:pPr>
        <w:pStyle w:val="2"/>
        <w:ind w:firstLine="0"/>
        <w:jc w:val="center"/>
        <w:rPr>
          <w:rStyle w:val="20"/>
          <w:b/>
          <w:bCs/>
          <w:color w:val="000000" w:themeColor="text1"/>
          <w:sz w:val="36"/>
          <w:szCs w:val="36"/>
        </w:rPr>
      </w:pPr>
      <w:r>
        <w:rPr>
          <w:rStyle w:val="20"/>
          <w:b/>
          <w:bCs/>
          <w:color w:val="000000" w:themeColor="text1"/>
          <w:sz w:val="36"/>
          <w:szCs w:val="36"/>
        </w:rPr>
        <w:br w:type="page"/>
      </w:r>
      <w:r>
        <w:rPr>
          <w:rStyle w:val="20"/>
          <w:rFonts w:hint="eastAsia"/>
          <w:b/>
          <w:bCs/>
          <w:color w:val="000000" w:themeColor="text1"/>
          <w:sz w:val="36"/>
          <w:szCs w:val="36"/>
        </w:rPr>
        <w:t>第七章  合同文本</w:t>
      </w:r>
    </w:p>
    <w:p>
      <w:pPr>
        <w:rPr>
          <w:color w:val="000000" w:themeColor="text1"/>
        </w:rPr>
      </w:pPr>
    </w:p>
    <w:p>
      <w:pPr>
        <w:rPr>
          <w:color w:val="000000" w:themeColor="text1"/>
        </w:rPr>
      </w:pPr>
    </w:p>
    <w:p>
      <w:pPr>
        <w:rPr>
          <w:rFonts w:hAnsi="宋体" w:cs="宋体"/>
          <w:color w:val="000000" w:themeColor="text1"/>
          <w:sz w:val="24"/>
        </w:rPr>
      </w:pPr>
    </w:p>
    <w:p>
      <w:pPr>
        <w:rPr>
          <w:rFonts w:hAnsi="宋体" w:cs="宋体"/>
          <w:color w:val="000000" w:themeColor="text1"/>
          <w:sz w:val="24"/>
        </w:rPr>
      </w:pPr>
    </w:p>
    <w:p>
      <w:pPr>
        <w:rPr>
          <w:rFonts w:hAnsi="宋体" w:cs="宋体"/>
          <w:color w:val="000000" w:themeColor="text1"/>
          <w:sz w:val="24"/>
        </w:rPr>
      </w:pPr>
    </w:p>
    <w:p>
      <w:pPr>
        <w:rPr>
          <w:rFonts w:hAnsi="宋体" w:cs="宋体"/>
          <w:color w:val="000000" w:themeColor="text1"/>
          <w:sz w:val="24"/>
        </w:rPr>
      </w:pPr>
    </w:p>
    <w:p>
      <w:pPr>
        <w:rPr>
          <w:rFonts w:hAnsi="宋体" w:cs="宋体"/>
          <w:color w:val="000000" w:themeColor="text1"/>
          <w:sz w:val="24"/>
        </w:rPr>
      </w:pPr>
    </w:p>
    <w:p>
      <w:pPr>
        <w:rPr>
          <w:rFonts w:hAnsi="宋体" w:cs="宋体"/>
          <w:color w:val="000000" w:themeColor="text1"/>
          <w:sz w:val="24"/>
        </w:rPr>
      </w:pPr>
    </w:p>
    <w:p>
      <w:pPr>
        <w:rPr>
          <w:color w:val="000000" w:themeColor="text1"/>
        </w:rPr>
      </w:pPr>
    </w:p>
    <w:p>
      <w:pPr>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 xml:space="preserve">采购项目编号：                              </w:t>
      </w:r>
    </w:p>
    <w:p>
      <w:pPr>
        <w:rPr>
          <w:rFonts w:ascii="黑体" w:hAnsi="黑体" w:eastAsia="黑体" w:cs="黑体"/>
          <w:color w:val="000000" w:themeColor="text1"/>
          <w:sz w:val="32"/>
          <w:szCs w:val="32"/>
        </w:rPr>
      </w:pPr>
    </w:p>
    <w:p>
      <w:pPr>
        <w:rPr>
          <w:color w:val="000000" w:themeColor="text1"/>
        </w:rPr>
      </w:pPr>
      <w:r>
        <w:rPr>
          <w:rFonts w:hint="eastAsia" w:ascii="黑体" w:hAnsi="黑体" w:eastAsia="黑体" w:cs="黑体"/>
          <w:color w:val="000000" w:themeColor="text1"/>
          <w:sz w:val="32"/>
          <w:szCs w:val="32"/>
        </w:rPr>
        <w:t xml:space="preserve">采购项目名称：     </w:t>
      </w:r>
      <w:r>
        <w:rPr>
          <w:rFonts w:hint="eastAsia"/>
          <w:color w:val="000000" w:themeColor="text1"/>
        </w:rPr>
        <w:t xml:space="preserve">                             </w:t>
      </w:r>
    </w:p>
    <w:p>
      <w:pPr>
        <w:rPr>
          <w:color w:val="000000" w:themeColor="text1"/>
        </w:rPr>
      </w:pPr>
    </w:p>
    <w:p>
      <w:pPr>
        <w:rPr>
          <w:color w:val="000000" w:themeColor="text1"/>
        </w:rPr>
      </w:pPr>
      <w:r>
        <w:rPr>
          <w:rFonts w:hint="eastAsia"/>
          <w:color w:val="000000" w:themeColor="text1"/>
        </w:rPr>
        <w:t xml:space="preserve">                              </w:t>
      </w: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 xml:space="preserve">买    方：                                 </w:t>
      </w:r>
    </w:p>
    <w:p>
      <w:pPr>
        <w:rPr>
          <w:rFonts w:ascii="黑体" w:hAnsi="黑体" w:eastAsia="黑体" w:cs="黑体"/>
          <w:color w:val="000000" w:themeColor="text1"/>
          <w:sz w:val="32"/>
          <w:szCs w:val="32"/>
        </w:rPr>
      </w:pPr>
    </w:p>
    <w:p>
      <w:pPr>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 xml:space="preserve">卖    方：                                 </w:t>
      </w:r>
    </w:p>
    <w:p>
      <w:pPr>
        <w:rPr>
          <w:rFonts w:ascii="黑体" w:hAnsi="黑体" w:eastAsia="黑体" w:cs="黑体"/>
          <w:color w:val="000000" w:themeColor="text1"/>
          <w:sz w:val="32"/>
          <w:szCs w:val="32"/>
        </w:rPr>
      </w:pPr>
    </w:p>
    <w:p>
      <w:pPr>
        <w:rPr>
          <w:color w:val="000000" w:themeColor="text1"/>
        </w:rPr>
      </w:pPr>
      <w:r>
        <w:rPr>
          <w:rFonts w:hint="eastAsia" w:ascii="黑体" w:hAnsi="黑体" w:eastAsia="黑体" w:cs="黑体"/>
          <w:color w:val="000000" w:themeColor="text1"/>
          <w:sz w:val="32"/>
          <w:szCs w:val="32"/>
        </w:rPr>
        <w:t>签署日期：</w:t>
      </w:r>
      <w:r>
        <w:rPr>
          <w:rFonts w:hint="eastAsia"/>
          <w:color w:val="000000" w:themeColor="text1"/>
        </w:rPr>
        <w:t xml:space="preserve">                                 </w:t>
      </w:r>
    </w:p>
    <w:p>
      <w:pPr>
        <w:rPr>
          <w:color w:val="000000" w:themeColor="text1"/>
        </w:rPr>
      </w:pPr>
    </w:p>
    <w:p>
      <w:pPr>
        <w:rPr>
          <w:color w:val="000000" w:themeColor="text1"/>
        </w:rPr>
      </w:pPr>
    </w:p>
    <w:p>
      <w:pPr>
        <w:rPr>
          <w:color w:val="000000" w:themeColor="text1"/>
        </w:rPr>
      </w:pPr>
    </w:p>
    <w:p>
      <w:pPr>
        <w:tabs>
          <w:tab w:val="left" w:pos="573"/>
        </w:tabs>
        <w:adjustRightInd w:val="0"/>
        <w:snapToGrid w:val="0"/>
        <w:ind w:firstLine="570"/>
        <w:jc w:val="center"/>
        <w:outlineLvl w:val="0"/>
        <w:rPr>
          <w:rFonts w:hint="eastAsia" w:ascii="宋体" w:hAnsi="宋体" w:cs="宋体"/>
          <w:b/>
          <w:bCs/>
          <w:color w:val="000000" w:themeColor="text1"/>
          <w:sz w:val="36"/>
          <w:szCs w:val="36"/>
        </w:rPr>
      </w:pPr>
    </w:p>
    <w:p>
      <w:pPr>
        <w:tabs>
          <w:tab w:val="left" w:pos="573"/>
        </w:tabs>
        <w:adjustRightInd w:val="0"/>
        <w:snapToGrid w:val="0"/>
        <w:ind w:firstLine="570"/>
        <w:jc w:val="center"/>
        <w:outlineLvl w:val="0"/>
        <w:rPr>
          <w:rFonts w:ascii="宋体" w:hAnsi="宋体" w:cs="宋体"/>
          <w:b/>
          <w:bCs/>
          <w:color w:val="000000" w:themeColor="text1"/>
          <w:sz w:val="36"/>
          <w:szCs w:val="36"/>
        </w:rPr>
      </w:pPr>
      <w:r>
        <w:rPr>
          <w:rFonts w:hint="eastAsia" w:ascii="宋体" w:hAnsi="宋体" w:cs="宋体"/>
          <w:b/>
          <w:bCs/>
          <w:color w:val="000000" w:themeColor="text1"/>
          <w:sz w:val="36"/>
          <w:szCs w:val="36"/>
        </w:rPr>
        <w:t>合同书（格式）</w:t>
      </w:r>
    </w:p>
    <w:p>
      <w:pPr>
        <w:tabs>
          <w:tab w:val="left" w:pos="573"/>
        </w:tabs>
        <w:adjustRightInd w:val="0"/>
        <w:snapToGrid w:val="0"/>
        <w:outlineLvl w:val="0"/>
        <w:rPr>
          <w:rFonts w:ascii="宋体" w:hAnsi="宋体" w:cs="宋体"/>
          <w:color w:val="000000" w:themeColor="text1"/>
          <w:sz w:val="24"/>
        </w:rPr>
      </w:pP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  </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（以下简称买方）</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（项目名称）项目中所需</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（货物名称）经</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以</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（采购计划编号）号采购文件实施政府采购。经评定，                    （以下简称卖方）为中标供应商。鉴于买方为获得以下货物，依据《中华人民共和国</w:t>
      </w:r>
      <w:r>
        <w:rPr>
          <w:rFonts w:hint="eastAsia" w:ascii="宋体" w:hAnsi="宋体" w:cs="宋体"/>
          <w:color w:val="000000" w:themeColor="text1"/>
          <w:sz w:val="24"/>
          <w:lang w:val="en-US" w:eastAsia="zh-CN"/>
        </w:rPr>
        <w:t>民法典</w:t>
      </w:r>
      <w:r>
        <w:rPr>
          <w:rFonts w:hint="eastAsia" w:ascii="宋体" w:hAnsi="宋体" w:cs="宋体"/>
          <w:color w:val="000000" w:themeColor="text1"/>
          <w:sz w:val="24"/>
        </w:rPr>
        <w:t>》、《中华人民共和国政府采购法》及其有关规定，买卖双方同意按照下述的条款和条件，签署本合同。</w:t>
      </w:r>
    </w:p>
    <w:p>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一、合同文件</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下列文件是构成合同的组成部分，应该认为是一个整体。彼此相互解释、相互补充。如果合同文件之间存在矛盾或不一致之处，以下述文件的排列顺序在先者为准。组成合同的文件如下：</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1.本合同书</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2.中标通知书</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3.合同修改协议</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4.响应文件（含澄清文件）</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5.</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（含补遗文件、修改文件）</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 xml:space="preserve">   二、货物名称、数量及质量要求</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本合同所提供的货物名称、数量及质量要求详见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文件的《项目</w:t>
      </w:r>
      <w:r>
        <w:rPr>
          <w:rFonts w:hint="eastAsia" w:ascii="宋体" w:hAnsi="宋体" w:cs="宋体"/>
          <w:color w:val="000000" w:themeColor="text1"/>
          <w:sz w:val="24"/>
          <w:lang w:val="en-US" w:eastAsia="zh-CN"/>
        </w:rPr>
        <w:t>招标</w:t>
      </w:r>
      <w:r>
        <w:rPr>
          <w:rFonts w:hint="eastAsia" w:ascii="宋体" w:hAnsi="宋体" w:cs="宋体"/>
          <w:color w:val="000000" w:themeColor="text1"/>
          <w:sz w:val="24"/>
        </w:rPr>
        <w:t>需求》。</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三、合同金额</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本合同金额为(大写)</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元人民币（￥：</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元人民币）。</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合同金额应包含本招标内容全部工作所需的一切费用，包括各项成本、利润、税金等。</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 xml:space="preserve">  四、资金支付方式</w:t>
      </w:r>
      <w:r>
        <w:rPr>
          <w:rFonts w:ascii="黑体" w:hAnsi="黑体" w:eastAsia="黑体" w:cs="黑体"/>
          <w:color w:val="000000" w:themeColor="text1"/>
          <w:sz w:val="30"/>
          <w:szCs w:val="30"/>
        </w:rPr>
        <w:t>和进度安排</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本合同的资金支付方式和</w:t>
      </w:r>
      <w:r>
        <w:rPr>
          <w:rFonts w:ascii="宋体" w:hAnsi="宋体" w:cs="宋体"/>
          <w:color w:val="000000" w:themeColor="text1"/>
          <w:sz w:val="24"/>
        </w:rPr>
        <w:t>进度安排</w:t>
      </w:r>
      <w:r>
        <w:rPr>
          <w:rFonts w:hint="eastAsia" w:ascii="宋体" w:hAnsi="宋体" w:cs="宋体"/>
          <w:color w:val="000000" w:themeColor="text1"/>
          <w:sz w:val="24"/>
        </w:rPr>
        <w:t>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 xml:space="preserve">》。                                 </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五、交货时间、地点和</w:t>
      </w:r>
      <w:r>
        <w:rPr>
          <w:rFonts w:ascii="黑体" w:hAnsi="黑体" w:eastAsia="黑体" w:cs="黑体"/>
          <w:color w:val="000000" w:themeColor="text1"/>
          <w:sz w:val="30"/>
          <w:szCs w:val="30"/>
        </w:rPr>
        <w:t>方式</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本合同的交货时间和交货地点详见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b/>
          <w:bCs/>
          <w:color w:val="000000" w:themeColor="text1"/>
          <w:sz w:val="24"/>
        </w:rPr>
        <w:t>交货方式：</w:t>
      </w:r>
      <w:r>
        <w:rPr>
          <w:rFonts w:hint="eastAsia" w:ascii="宋体" w:hAnsi="宋体" w:cs="宋体"/>
          <w:color w:val="000000" w:themeColor="text1"/>
          <w:sz w:val="24"/>
        </w:rPr>
        <w:t>供方负责将货物安全完好运抵交货地点、安装调试并保证验收合格。</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 xml:space="preserve"> 六、质量保修范围和</w:t>
      </w:r>
      <w:r>
        <w:rPr>
          <w:rFonts w:ascii="黑体" w:hAnsi="黑体" w:eastAsia="黑体" w:cs="黑体"/>
          <w:color w:val="000000" w:themeColor="text1"/>
          <w:sz w:val="30"/>
          <w:szCs w:val="30"/>
        </w:rPr>
        <w:t>保修期</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w:t>
      </w:r>
      <w:r>
        <w:rPr>
          <w:rFonts w:hint="eastAsia" w:ascii="宋体" w:hAnsi="宋体" w:cs="宋体"/>
          <w:bCs/>
          <w:color w:val="000000" w:themeColor="text1"/>
          <w:sz w:val="24"/>
        </w:rPr>
        <w:t>质量保修范围和保修期</w:t>
      </w:r>
      <w:r>
        <w:rPr>
          <w:rFonts w:hint="eastAsia" w:ascii="宋体" w:hAnsi="宋体" w:cs="宋体"/>
          <w:color w:val="000000" w:themeColor="text1"/>
          <w:sz w:val="24"/>
        </w:rPr>
        <w:t>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七、包装和运输要求</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本合同的包装和运输要求详见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文件的《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八、买方的权利和义务</w:t>
      </w:r>
    </w:p>
    <w:p>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九、卖方的权利和义务</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十、验收、交付标准</w:t>
      </w:r>
      <w:r>
        <w:rPr>
          <w:rFonts w:ascii="黑体" w:hAnsi="黑体" w:eastAsia="黑体" w:cs="黑体"/>
          <w:color w:val="000000" w:themeColor="text1"/>
          <w:sz w:val="30"/>
          <w:szCs w:val="30"/>
        </w:rPr>
        <w:t>和要求</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本合同的验收、交付标准</w:t>
      </w:r>
      <w:r>
        <w:rPr>
          <w:rFonts w:ascii="宋体" w:hAnsi="宋体" w:cs="宋体"/>
          <w:color w:val="000000" w:themeColor="text1"/>
          <w:sz w:val="24"/>
        </w:rPr>
        <w:t>和要求</w:t>
      </w:r>
      <w:r>
        <w:rPr>
          <w:rFonts w:hint="eastAsia" w:ascii="宋体" w:hAnsi="宋体" w:cs="宋体"/>
          <w:color w:val="000000" w:themeColor="text1"/>
          <w:sz w:val="24"/>
        </w:rPr>
        <w:t>详见</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的《</w:t>
      </w:r>
      <w:r>
        <w:rPr>
          <w:rFonts w:hint="eastAsia" w:ascii="宋体" w:hAnsi="宋体" w:cs="宋体"/>
          <w:color w:val="000000" w:themeColor="text1"/>
          <w:sz w:val="24"/>
          <w:lang w:eastAsia="zh-CN"/>
        </w:rPr>
        <w:t>项目招标需求</w:t>
      </w:r>
      <w:r>
        <w:rPr>
          <w:rFonts w:hint="eastAsia" w:ascii="宋体" w:hAnsi="宋体" w:cs="宋体"/>
          <w:color w:val="000000" w:themeColor="text1"/>
          <w:sz w:val="24"/>
        </w:rPr>
        <w:t>》。</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十一</w:t>
      </w:r>
      <w:r>
        <w:rPr>
          <w:rFonts w:ascii="黑体" w:hAnsi="黑体" w:eastAsia="黑体" w:cs="黑体"/>
          <w:color w:val="000000" w:themeColor="text1"/>
          <w:sz w:val="30"/>
          <w:szCs w:val="30"/>
        </w:rPr>
        <w:t>、</w:t>
      </w:r>
      <w:r>
        <w:rPr>
          <w:rFonts w:hint="eastAsia" w:ascii="黑体" w:hAnsi="黑体" w:eastAsia="黑体" w:cs="黑体"/>
          <w:color w:val="000000" w:themeColor="text1"/>
          <w:sz w:val="30"/>
          <w:szCs w:val="30"/>
        </w:rPr>
        <w:t>知识产权与保密</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本合同的知识产权要求： </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本合同的保密要求：</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十二、履约保证金</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卖方应在中标结果确定后、签署本合同前按照</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的规定向</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提交。</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履约保证金用于补偿买方因卖方不能履行合同义务而蒙受的损失。</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履约保证金按政府采购有关规定返还。</w:t>
      </w:r>
    </w:p>
    <w:p>
      <w:pPr>
        <w:tabs>
          <w:tab w:val="left" w:pos="573"/>
        </w:tabs>
        <w:adjustRightInd w:val="0"/>
        <w:snapToGrid w:val="0"/>
        <w:jc w:val="center"/>
        <w:outlineLvl w:val="0"/>
        <w:rPr>
          <w:rFonts w:ascii="黑体" w:hAnsi="黑体" w:eastAsia="黑体" w:cs="黑体"/>
          <w:color w:val="000000" w:themeColor="text1"/>
          <w:sz w:val="30"/>
          <w:szCs w:val="30"/>
        </w:rPr>
      </w:pPr>
      <w:r>
        <w:rPr>
          <w:rFonts w:hint="eastAsia" w:ascii="黑体" w:hAnsi="黑体" w:eastAsia="黑体" w:cs="黑体"/>
          <w:color w:val="000000" w:themeColor="text1"/>
          <w:sz w:val="30"/>
          <w:szCs w:val="30"/>
        </w:rPr>
        <w:t>十三、合同中止、解除</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1.因客观不可预见，致本合同不能履行，本合同可中止；待影响消除后，本合同继续履行；</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2.遇不可抗力因素或国家政策变化，本合同可解除；</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3.因一方违约，另一方可解除本合同；</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4.其他约定：</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十四、违约责任</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本合同的违约责任：</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十五、争议解决</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本合同发生争议，由双方协商或由政府采购监管部门调解解决，协商或调解不成时按以下第</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种方式解决：</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1.</w:t>
      </w:r>
      <w:r>
        <w:rPr>
          <w:rFonts w:hint="eastAsia" w:ascii="宋体" w:hAnsi="宋体" w:cs="宋体"/>
          <w:color w:val="000000" w:themeColor="text1"/>
          <w:sz w:val="24"/>
          <w:lang w:eastAsia="zh-CN"/>
        </w:rPr>
        <w:t>梅河口</w:t>
      </w:r>
      <w:r>
        <w:rPr>
          <w:rFonts w:hint="eastAsia" w:ascii="宋体" w:hAnsi="宋体" w:cs="宋体"/>
          <w:color w:val="000000" w:themeColor="text1"/>
          <w:sz w:val="24"/>
        </w:rPr>
        <w:t>仲裁委员会仲裁；</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2.向甲方所在地人民法院提起诉讼。</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十六、合同生效及其它</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 政府采购项目的采购合同内容的确定应以</w:t>
      </w:r>
      <w:r>
        <w:rPr>
          <w:rFonts w:hint="eastAsia" w:ascii="宋体" w:hAnsi="宋体" w:cs="宋体"/>
          <w:color w:val="000000" w:themeColor="text1"/>
          <w:sz w:val="24"/>
          <w:lang w:eastAsia="zh-CN"/>
        </w:rPr>
        <w:t>采购文件</w:t>
      </w:r>
      <w:r>
        <w:rPr>
          <w:rFonts w:hint="eastAsia" w:ascii="宋体" w:hAnsi="宋体" w:cs="宋体"/>
          <w:color w:val="000000" w:themeColor="text1"/>
          <w:sz w:val="24"/>
        </w:rPr>
        <w:t>和</w:t>
      </w:r>
      <w:r>
        <w:rPr>
          <w:rFonts w:hint="eastAsia" w:ascii="宋体" w:hAnsi="宋体" w:cs="宋体"/>
          <w:color w:val="000000" w:themeColor="text1"/>
          <w:sz w:val="24"/>
          <w:lang w:eastAsia="zh-CN"/>
        </w:rPr>
        <w:t>响应文件</w:t>
      </w:r>
      <w:r>
        <w:rPr>
          <w:rFonts w:hint="eastAsia" w:ascii="宋体" w:hAnsi="宋体" w:cs="宋体"/>
          <w:color w:val="000000" w:themeColor="text1"/>
          <w:sz w:val="24"/>
        </w:rPr>
        <w:t>为基础，不得违背其实质性内容。政府采购项目的采购合同自签订之日起七个工作日内，买方应当将合同副本报同级政府采购管理监督部门和有关部门备案。合同将在双方签字盖章后开始生效。</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本合同一式三份，具同等法律效力。买卖双方各执一份。</w:t>
      </w:r>
      <w:r>
        <w:rPr>
          <w:rFonts w:hint="eastAsia" w:ascii="宋体" w:hAnsi="宋体" w:cs="宋体"/>
          <w:color w:val="000000" w:themeColor="text1"/>
          <w:sz w:val="24"/>
          <w:u w:val="single"/>
        </w:rPr>
        <w:t xml:space="preserve">            </w:t>
      </w:r>
      <w:r>
        <w:rPr>
          <w:rFonts w:hint="eastAsia" w:ascii="宋体" w:hAnsi="宋体" w:cs="宋体"/>
          <w:color w:val="000000" w:themeColor="text1"/>
          <w:sz w:val="24"/>
        </w:rPr>
        <w:t>存档一份。</w:t>
      </w:r>
    </w:p>
    <w:p>
      <w:pPr>
        <w:tabs>
          <w:tab w:val="left" w:pos="573"/>
        </w:tabs>
        <w:adjustRightInd w:val="0"/>
        <w:snapToGrid w:val="0"/>
        <w:jc w:val="center"/>
        <w:outlineLvl w:val="0"/>
        <w:rPr>
          <w:rFonts w:ascii="宋体" w:hAnsi="宋体" w:cs="宋体"/>
          <w:color w:val="000000" w:themeColor="text1"/>
          <w:sz w:val="24"/>
        </w:rPr>
      </w:pPr>
      <w:r>
        <w:rPr>
          <w:rFonts w:hint="eastAsia" w:ascii="黑体" w:hAnsi="黑体" w:eastAsia="黑体" w:cs="黑体"/>
          <w:color w:val="000000" w:themeColor="text1"/>
          <w:sz w:val="30"/>
          <w:szCs w:val="30"/>
        </w:rPr>
        <w:t>十七、补充条款</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如需修改或补充合同内容，经协商，双方可签署书面修改或补充协议，该协议将作为本合同的一个组成部分。</w:t>
      </w:r>
    </w:p>
    <w:p>
      <w:pPr>
        <w:tabs>
          <w:tab w:val="left" w:pos="573"/>
        </w:tabs>
        <w:adjustRightInd w:val="0"/>
        <w:snapToGrid w:val="0"/>
        <w:ind w:firstLine="448" w:firstLineChars="200"/>
        <w:outlineLvl w:val="0"/>
        <w:rPr>
          <w:rFonts w:ascii="宋体" w:hAnsi="宋体" w:cs="宋体"/>
          <w:color w:val="000000" w:themeColor="text1"/>
          <w:sz w:val="24"/>
        </w:rPr>
      </w:pP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买方：                  （盖章）  卖方：                  （盖章）</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 xml:space="preserve">签约代表：                        签约代表：                         </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地    址：                        地    址：</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电    话：                        电    话：</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传    真：                        传    真：</w:t>
      </w:r>
    </w:p>
    <w:p>
      <w:pPr>
        <w:tabs>
          <w:tab w:val="left" w:pos="573"/>
        </w:tabs>
        <w:adjustRightInd w:val="0"/>
        <w:snapToGrid w:val="0"/>
        <w:ind w:firstLine="448" w:firstLineChars="200"/>
        <w:outlineLvl w:val="0"/>
        <w:rPr>
          <w:rFonts w:ascii="宋体" w:hAnsi="宋体" w:cs="宋体"/>
          <w:color w:val="000000" w:themeColor="text1"/>
          <w:sz w:val="24"/>
        </w:rPr>
      </w:pPr>
      <w:r>
        <w:rPr>
          <w:rFonts w:hint="eastAsia" w:ascii="宋体" w:hAnsi="宋体" w:cs="宋体"/>
          <w:color w:val="000000" w:themeColor="text1"/>
          <w:sz w:val="24"/>
        </w:rPr>
        <w:t>签约日期：                        签约日期：</w:t>
      </w:r>
    </w:p>
    <w:p/>
    <w:p>
      <w:pPr>
        <w:pStyle w:val="2"/>
        <w:ind w:firstLine="0"/>
        <w:jc w:val="both"/>
        <w:rPr>
          <w:rStyle w:val="20"/>
          <w:b/>
          <w:bCs/>
          <w:color w:val="000000" w:themeColor="text1"/>
          <w:sz w:val="36"/>
          <w:szCs w:val="36"/>
        </w:rPr>
      </w:pPr>
    </w:p>
    <w:p>
      <w:pPr>
        <w:pStyle w:val="2"/>
        <w:ind w:firstLine="0"/>
        <w:jc w:val="center"/>
        <w:rPr>
          <w:rStyle w:val="20"/>
          <w:rFonts w:hint="eastAsia"/>
          <w:b/>
          <w:bCs/>
          <w:color w:val="000000" w:themeColor="text1"/>
          <w:sz w:val="36"/>
          <w:szCs w:val="36"/>
        </w:rPr>
      </w:pPr>
    </w:p>
    <w:p>
      <w:pPr>
        <w:pStyle w:val="2"/>
        <w:ind w:firstLine="0"/>
        <w:jc w:val="center"/>
        <w:rPr>
          <w:rStyle w:val="20"/>
          <w:rFonts w:hint="eastAsia"/>
          <w:b/>
          <w:bCs/>
          <w:color w:val="000000" w:themeColor="text1"/>
          <w:sz w:val="36"/>
          <w:szCs w:val="36"/>
        </w:rPr>
      </w:pPr>
    </w:p>
    <w:p>
      <w:pPr>
        <w:pStyle w:val="2"/>
        <w:ind w:firstLine="0"/>
        <w:jc w:val="center"/>
        <w:rPr>
          <w:rStyle w:val="20"/>
          <w:rFonts w:hint="eastAsia"/>
          <w:b/>
          <w:bCs/>
          <w:color w:val="000000" w:themeColor="text1"/>
          <w:sz w:val="36"/>
          <w:szCs w:val="36"/>
        </w:rPr>
      </w:pPr>
    </w:p>
    <w:p>
      <w:pPr>
        <w:rPr>
          <w:rFonts w:hint="eastAsia"/>
        </w:rPr>
      </w:pPr>
    </w:p>
    <w:p>
      <w:pPr>
        <w:pStyle w:val="2"/>
        <w:ind w:firstLine="0"/>
        <w:jc w:val="center"/>
        <w:rPr>
          <w:rStyle w:val="20"/>
          <w:rFonts w:hAnsi="宋体" w:cs="宋体"/>
          <w:b w:val="0"/>
          <w:bCs w:val="0"/>
          <w:color w:val="000000" w:themeColor="text1"/>
          <w:sz w:val="24"/>
          <w:szCs w:val="24"/>
        </w:rPr>
      </w:pPr>
      <w:r>
        <w:rPr>
          <w:rStyle w:val="20"/>
          <w:rFonts w:hint="eastAsia"/>
          <w:b/>
          <w:bCs/>
          <w:color w:val="000000" w:themeColor="text1"/>
          <w:sz w:val="36"/>
          <w:szCs w:val="36"/>
        </w:rPr>
        <w:t xml:space="preserve">第八章  </w:t>
      </w:r>
      <w:r>
        <w:rPr>
          <w:rStyle w:val="20"/>
          <w:rFonts w:hint="eastAsia"/>
          <w:b/>
          <w:bCs/>
          <w:color w:val="000000" w:themeColor="text1"/>
          <w:sz w:val="36"/>
          <w:szCs w:val="36"/>
          <w:lang w:eastAsia="zh-CN"/>
        </w:rPr>
        <w:t>响应文件</w:t>
      </w:r>
      <w:r>
        <w:rPr>
          <w:rStyle w:val="20"/>
          <w:rFonts w:hint="eastAsia"/>
          <w:b/>
          <w:bCs/>
          <w:color w:val="000000" w:themeColor="text1"/>
          <w:sz w:val="36"/>
          <w:szCs w:val="36"/>
        </w:rPr>
        <w:t>格式</w:t>
      </w:r>
    </w:p>
    <w:p>
      <w:pPr>
        <w:pStyle w:val="33"/>
        <w:shd w:val="clear" w:color="auto" w:fill="FFFFFF"/>
        <w:spacing w:beforeAutospacing="0" w:afterAutospacing="0"/>
        <w:rPr>
          <w:rStyle w:val="20"/>
          <w:b w:val="0"/>
          <w:color w:val="000000" w:themeColor="text1"/>
        </w:rPr>
      </w:pPr>
    </w:p>
    <w:p>
      <w:pPr>
        <w:pStyle w:val="3"/>
        <w:numPr>
          <w:ilvl w:val="0"/>
          <w:numId w:val="0"/>
        </w:numPr>
        <w:ind w:firstLine="448" w:firstLineChars="200"/>
        <w:rPr>
          <w:rFonts w:ascii="楷体" w:hAnsi="楷体" w:eastAsia="楷体" w:cs="黑体"/>
          <w:bCs w:val="0"/>
          <w:color w:val="000000" w:themeColor="text1"/>
          <w:sz w:val="24"/>
          <w:szCs w:val="24"/>
        </w:rPr>
      </w:pPr>
      <w:r>
        <w:rPr>
          <w:rFonts w:hint="eastAsia" w:ascii="楷体" w:hAnsi="楷体" w:eastAsia="楷体" w:cs="黑体"/>
          <w:bCs w:val="0"/>
          <w:color w:val="000000" w:themeColor="text1"/>
          <w:sz w:val="24"/>
          <w:szCs w:val="24"/>
        </w:rPr>
        <w:t>（注：1.请</w:t>
      </w:r>
      <w:r>
        <w:rPr>
          <w:rFonts w:hint="eastAsia" w:ascii="楷体" w:hAnsi="楷体" w:eastAsia="楷体" w:cs="黑体"/>
          <w:bCs w:val="0"/>
          <w:color w:val="000000" w:themeColor="text1"/>
          <w:sz w:val="24"/>
          <w:szCs w:val="24"/>
          <w:lang w:eastAsia="zh-CN"/>
        </w:rPr>
        <w:t>供应商</w:t>
      </w:r>
      <w:r>
        <w:rPr>
          <w:rFonts w:hint="eastAsia" w:ascii="楷体" w:hAnsi="楷体" w:eastAsia="楷体" w:cs="黑体"/>
          <w:bCs w:val="0"/>
          <w:color w:val="000000" w:themeColor="text1"/>
          <w:sz w:val="24"/>
          <w:szCs w:val="24"/>
        </w:rPr>
        <w:t>按照以下要求的格式、内容、顺序及要求制作</w:t>
      </w:r>
      <w:r>
        <w:rPr>
          <w:rFonts w:hint="eastAsia" w:ascii="楷体" w:hAnsi="楷体" w:eastAsia="楷体" w:cs="黑体"/>
          <w:bCs w:val="0"/>
          <w:color w:val="000000" w:themeColor="text1"/>
          <w:sz w:val="24"/>
          <w:szCs w:val="24"/>
          <w:lang w:eastAsia="zh-CN"/>
        </w:rPr>
        <w:t>响应文件</w:t>
      </w:r>
      <w:r>
        <w:rPr>
          <w:rFonts w:hint="eastAsia" w:ascii="楷体" w:hAnsi="楷体" w:eastAsia="楷体" w:cs="黑体"/>
          <w:bCs w:val="0"/>
          <w:color w:val="000000" w:themeColor="text1"/>
          <w:sz w:val="24"/>
          <w:szCs w:val="24"/>
        </w:rPr>
        <w:t>，并</w:t>
      </w:r>
      <w:r>
        <w:rPr>
          <w:rFonts w:ascii="楷体" w:hAnsi="楷体" w:eastAsia="楷体" w:cs="黑体"/>
          <w:bCs w:val="0"/>
          <w:color w:val="000000" w:themeColor="text1"/>
          <w:sz w:val="24"/>
          <w:szCs w:val="24"/>
        </w:rPr>
        <w:t>按照目录条目下的要求填写</w:t>
      </w:r>
      <w:r>
        <w:rPr>
          <w:rFonts w:hint="eastAsia" w:ascii="楷体" w:hAnsi="楷体" w:eastAsia="楷体" w:cs="黑体"/>
          <w:bCs w:val="0"/>
          <w:color w:val="000000" w:themeColor="text1"/>
          <w:sz w:val="24"/>
          <w:szCs w:val="24"/>
        </w:rPr>
        <w:t>相</w:t>
      </w:r>
      <w:r>
        <w:rPr>
          <w:rFonts w:ascii="楷体" w:hAnsi="楷体" w:eastAsia="楷体" w:cs="黑体"/>
          <w:bCs w:val="0"/>
          <w:color w:val="000000" w:themeColor="text1"/>
          <w:sz w:val="24"/>
          <w:szCs w:val="24"/>
        </w:rPr>
        <w:t>应内容</w:t>
      </w:r>
      <w:r>
        <w:rPr>
          <w:rFonts w:hint="eastAsia" w:ascii="楷体" w:hAnsi="楷体" w:eastAsia="楷体" w:cs="黑体"/>
          <w:bCs w:val="0"/>
          <w:color w:val="000000" w:themeColor="text1"/>
          <w:sz w:val="24"/>
          <w:szCs w:val="24"/>
        </w:rPr>
        <w:t>，否则可能影响评审</w:t>
      </w:r>
      <w:r>
        <w:rPr>
          <w:rFonts w:ascii="楷体" w:hAnsi="楷体" w:eastAsia="楷体" w:cs="黑体"/>
          <w:bCs w:val="0"/>
          <w:color w:val="000000" w:themeColor="text1"/>
          <w:sz w:val="24"/>
          <w:szCs w:val="24"/>
        </w:rPr>
        <w:t>专家</w:t>
      </w:r>
      <w:r>
        <w:rPr>
          <w:rFonts w:hint="eastAsia" w:ascii="楷体" w:hAnsi="楷体" w:eastAsia="楷体" w:cs="黑体"/>
          <w:bCs w:val="0"/>
          <w:color w:val="000000" w:themeColor="text1"/>
          <w:sz w:val="24"/>
          <w:szCs w:val="24"/>
        </w:rPr>
        <w:t>对</w:t>
      </w:r>
      <w:r>
        <w:rPr>
          <w:rFonts w:hint="eastAsia" w:ascii="楷体" w:hAnsi="楷体" w:eastAsia="楷体" w:cs="黑体"/>
          <w:bCs w:val="0"/>
          <w:color w:val="000000" w:themeColor="text1"/>
          <w:sz w:val="24"/>
          <w:szCs w:val="24"/>
          <w:lang w:eastAsia="zh-CN"/>
        </w:rPr>
        <w:t>响应文件</w:t>
      </w:r>
      <w:r>
        <w:rPr>
          <w:rFonts w:hint="eastAsia" w:ascii="楷体" w:hAnsi="楷体" w:eastAsia="楷体" w:cs="黑体"/>
          <w:bCs w:val="0"/>
          <w:color w:val="000000" w:themeColor="text1"/>
          <w:sz w:val="24"/>
          <w:szCs w:val="24"/>
        </w:rPr>
        <w:t>的评价。2.</w:t>
      </w:r>
      <w:r>
        <w:rPr>
          <w:rFonts w:hint="eastAsia" w:ascii="楷体" w:hAnsi="楷体" w:eastAsia="楷体" w:cs="黑体"/>
          <w:bCs w:val="0"/>
          <w:color w:val="000000" w:themeColor="text1"/>
          <w:sz w:val="24"/>
          <w:szCs w:val="24"/>
          <w:lang w:eastAsia="zh-CN"/>
        </w:rPr>
        <w:t>供应商</w:t>
      </w:r>
      <w:r>
        <w:rPr>
          <w:rFonts w:hint="eastAsia" w:ascii="楷体" w:hAnsi="楷体" w:eastAsia="楷体" w:cs="黑体"/>
          <w:bCs w:val="0"/>
          <w:color w:val="000000" w:themeColor="text1"/>
          <w:sz w:val="24"/>
          <w:szCs w:val="24"/>
        </w:rPr>
        <w:t>在</w:t>
      </w:r>
      <w:r>
        <w:rPr>
          <w:rFonts w:ascii="楷体" w:hAnsi="楷体" w:eastAsia="楷体" w:cs="黑体"/>
          <w:bCs w:val="0"/>
          <w:color w:val="000000" w:themeColor="text1"/>
          <w:sz w:val="24"/>
          <w:szCs w:val="24"/>
        </w:rPr>
        <w:t>制作</w:t>
      </w:r>
      <w:r>
        <w:rPr>
          <w:rFonts w:hint="eastAsia" w:ascii="楷体" w:hAnsi="楷体" w:eastAsia="楷体" w:cs="黑体"/>
          <w:bCs w:val="0"/>
          <w:color w:val="000000" w:themeColor="text1"/>
          <w:sz w:val="24"/>
          <w:szCs w:val="24"/>
          <w:lang w:eastAsia="zh-CN"/>
        </w:rPr>
        <w:t>响应文件</w:t>
      </w:r>
      <w:r>
        <w:rPr>
          <w:rFonts w:hint="eastAsia" w:ascii="楷体" w:hAnsi="楷体" w:eastAsia="楷体" w:cs="黑体"/>
          <w:bCs w:val="0"/>
          <w:color w:val="000000" w:themeColor="text1"/>
          <w:sz w:val="24"/>
          <w:szCs w:val="24"/>
        </w:rPr>
        <w:t>目录时</w:t>
      </w:r>
      <w:r>
        <w:rPr>
          <w:rFonts w:ascii="楷体" w:hAnsi="楷体" w:eastAsia="楷体" w:cs="黑体"/>
          <w:bCs w:val="0"/>
          <w:color w:val="000000" w:themeColor="text1"/>
          <w:sz w:val="24"/>
          <w:szCs w:val="24"/>
        </w:rPr>
        <w:t>，如需</w:t>
      </w:r>
      <w:r>
        <w:rPr>
          <w:rFonts w:hint="eastAsia" w:ascii="楷体" w:hAnsi="楷体" w:eastAsia="楷体" w:cs="黑体"/>
          <w:bCs w:val="0"/>
          <w:color w:val="000000" w:themeColor="text1"/>
          <w:sz w:val="24"/>
          <w:szCs w:val="24"/>
        </w:rPr>
        <w:t>提示</w:t>
      </w:r>
      <w:r>
        <w:rPr>
          <w:rFonts w:ascii="楷体" w:hAnsi="楷体" w:eastAsia="楷体" w:cs="黑体"/>
          <w:bCs w:val="0"/>
          <w:color w:val="000000" w:themeColor="text1"/>
          <w:sz w:val="24"/>
          <w:szCs w:val="24"/>
        </w:rPr>
        <w:t>评审专家了解该</w:t>
      </w:r>
      <w:r>
        <w:rPr>
          <w:rFonts w:hint="eastAsia" w:ascii="楷体" w:hAnsi="楷体" w:eastAsia="楷体" w:cs="黑体"/>
          <w:bCs w:val="0"/>
          <w:color w:val="000000" w:themeColor="text1"/>
          <w:sz w:val="24"/>
          <w:szCs w:val="24"/>
        </w:rPr>
        <w:t>条目</w:t>
      </w:r>
      <w:r>
        <w:rPr>
          <w:rFonts w:ascii="楷体" w:hAnsi="楷体" w:eastAsia="楷体" w:cs="黑体"/>
          <w:bCs w:val="0"/>
          <w:color w:val="000000" w:themeColor="text1"/>
          <w:sz w:val="24"/>
          <w:szCs w:val="24"/>
        </w:rPr>
        <w:t>内容可在目录备注栏中填写</w:t>
      </w:r>
      <w:r>
        <w:rPr>
          <w:rFonts w:hint="eastAsia" w:ascii="楷体" w:hAnsi="楷体" w:eastAsia="楷体" w:cs="黑体"/>
          <w:bCs w:val="0"/>
          <w:color w:val="000000" w:themeColor="text1"/>
          <w:sz w:val="24"/>
          <w:szCs w:val="24"/>
        </w:rPr>
        <w:t>所提供材料名称。</w:t>
      </w:r>
      <w:r>
        <w:rPr>
          <w:rFonts w:ascii="楷体" w:hAnsi="楷体" w:eastAsia="楷体" w:cs="黑体"/>
          <w:bCs w:val="0"/>
          <w:color w:val="000000" w:themeColor="text1"/>
          <w:sz w:val="24"/>
          <w:szCs w:val="24"/>
        </w:rPr>
        <w:t>3.</w:t>
      </w:r>
      <w:r>
        <w:rPr>
          <w:rFonts w:hint="eastAsia" w:ascii="楷体" w:hAnsi="楷体" w:eastAsia="楷体" w:cs="黑体"/>
          <w:bCs w:val="0"/>
          <w:color w:val="000000" w:themeColor="text1"/>
          <w:sz w:val="24"/>
          <w:szCs w:val="24"/>
          <w:lang w:eastAsia="zh-CN"/>
        </w:rPr>
        <w:t>响应文件</w:t>
      </w:r>
      <w:r>
        <w:rPr>
          <w:rFonts w:ascii="楷体" w:hAnsi="楷体" w:eastAsia="楷体" w:cs="黑体"/>
          <w:bCs w:val="0"/>
          <w:color w:val="000000" w:themeColor="text1"/>
          <w:sz w:val="24"/>
          <w:szCs w:val="24"/>
        </w:rPr>
        <w:t>提供格式的，按格式填写；未提供格式的，</w:t>
      </w:r>
      <w:r>
        <w:rPr>
          <w:rFonts w:hint="eastAsia" w:ascii="楷体" w:hAnsi="楷体" w:eastAsia="楷体" w:cs="黑体"/>
          <w:bCs w:val="0"/>
          <w:color w:val="000000" w:themeColor="text1"/>
          <w:sz w:val="24"/>
          <w:szCs w:val="24"/>
          <w:lang w:eastAsia="zh-CN"/>
        </w:rPr>
        <w:t>供应商</w:t>
      </w:r>
      <w:r>
        <w:rPr>
          <w:rFonts w:ascii="楷体" w:hAnsi="楷体" w:eastAsia="楷体" w:cs="黑体"/>
          <w:bCs w:val="0"/>
          <w:color w:val="000000" w:themeColor="text1"/>
          <w:sz w:val="24"/>
          <w:szCs w:val="24"/>
        </w:rPr>
        <w:t>自拟格式。</w:t>
      </w:r>
      <w:r>
        <w:rPr>
          <w:rFonts w:hint="eastAsia" w:ascii="楷体" w:hAnsi="楷体" w:eastAsia="楷体" w:cs="黑体"/>
          <w:bCs w:val="0"/>
          <w:color w:val="000000" w:themeColor="text1"/>
          <w:sz w:val="24"/>
          <w:szCs w:val="24"/>
        </w:rPr>
        <w:t>）</w:t>
      </w:r>
    </w:p>
    <w:p>
      <w:pPr>
        <w:spacing w:before="312" w:beforeLines="100" w:after="780" w:afterLines="250"/>
        <w:rPr>
          <w:rFonts w:ascii="黑体" w:hAnsi="黑体" w:eastAsia="黑体"/>
          <w:b/>
          <w:color w:val="000000" w:themeColor="text1"/>
          <w:sz w:val="44"/>
          <w:szCs w:val="44"/>
        </w:rPr>
      </w:pPr>
      <w:r>
        <w:rPr>
          <w:rFonts w:ascii="黑体" w:hAnsi="黑体" w:eastAsia="黑体"/>
          <w:b/>
          <w:color w:val="000000" w:themeColor="text1"/>
          <w:sz w:val="44"/>
          <w:szCs w:val="44"/>
        </w:rPr>
        <w:br w:type="page"/>
      </w:r>
    </w:p>
    <w:p>
      <w:pPr>
        <w:spacing w:after="624" w:afterLines="200"/>
        <w:jc w:val="center"/>
        <w:rPr>
          <w:rFonts w:ascii="黑体" w:hAnsi="黑体" w:eastAsia="黑体"/>
          <w:b/>
          <w:color w:val="000000" w:themeColor="text1"/>
          <w:sz w:val="72"/>
          <w:szCs w:val="72"/>
        </w:rPr>
      </w:pPr>
      <w:r>
        <w:rPr>
          <w:rFonts w:hint="eastAsia" w:ascii="黑体" w:hAnsi="黑体" w:eastAsia="黑体"/>
          <w:b/>
          <w:color w:val="000000" w:themeColor="text1"/>
          <w:sz w:val="72"/>
          <w:szCs w:val="72"/>
        </w:rPr>
        <w:t>投 标 文 件</w:t>
      </w:r>
    </w:p>
    <w:p>
      <w:pPr>
        <w:rPr>
          <w:color w:val="000000" w:themeColor="text1"/>
        </w:rPr>
      </w:pPr>
    </w:p>
    <w:p>
      <w:pPr>
        <w:rPr>
          <w:color w:val="000000" w:themeColor="text1"/>
        </w:rPr>
      </w:pPr>
    </w:p>
    <w:p>
      <w:pPr>
        <w:pStyle w:val="3"/>
        <w:numPr>
          <w:ilvl w:val="1"/>
          <w:numId w:val="0"/>
        </w:numPr>
        <w:ind w:left="709" w:leftChars="0"/>
      </w:pPr>
    </w:p>
    <w:p>
      <w:pPr>
        <w:ind w:left="1919" w:leftChars="619" w:right="1200" w:rightChars="619" w:hanging="719" w:hangingChars="209"/>
        <w:rPr>
          <w:rFonts w:ascii="宋体" w:hAnsi="宋体"/>
          <w:bCs/>
          <w:color w:val="000000" w:themeColor="text1"/>
          <w:sz w:val="36"/>
        </w:rPr>
      </w:pPr>
      <w:r>
        <w:rPr>
          <w:rFonts w:hint="eastAsia" w:ascii="宋体" w:hAnsi="宋体"/>
          <w:b/>
          <w:bCs/>
          <w:color w:val="000000" w:themeColor="text1"/>
          <w:sz w:val="36"/>
        </w:rPr>
        <w:t>项目编号：</w:t>
      </w:r>
      <w:r>
        <w:rPr>
          <w:rFonts w:hint="eastAsia" w:ascii="宋体" w:hAnsi="宋体"/>
          <w:color w:val="000000" w:themeColor="text1"/>
          <w:sz w:val="36"/>
          <w:szCs w:val="36"/>
          <w:u w:val="single"/>
        </w:rPr>
        <w:t xml:space="preserve">                            </w:t>
      </w:r>
    </w:p>
    <w:p>
      <w:pPr>
        <w:ind w:left="1919" w:leftChars="619" w:right="1200" w:rightChars="619" w:hanging="719" w:hangingChars="209"/>
        <w:rPr>
          <w:rFonts w:ascii="宋体" w:hAnsi="宋体"/>
          <w:bCs/>
          <w:color w:val="000000" w:themeColor="text1"/>
          <w:sz w:val="36"/>
        </w:rPr>
      </w:pPr>
      <w:r>
        <w:rPr>
          <w:rFonts w:hint="eastAsia" w:ascii="宋体" w:hAnsi="宋体"/>
          <w:b/>
          <w:bCs/>
          <w:color w:val="000000" w:themeColor="text1"/>
          <w:sz w:val="36"/>
        </w:rPr>
        <w:t>项目名称：</w:t>
      </w:r>
      <w:r>
        <w:rPr>
          <w:rFonts w:hint="eastAsia" w:ascii="宋体" w:hAnsi="宋体"/>
          <w:color w:val="000000" w:themeColor="text1"/>
          <w:sz w:val="36"/>
          <w:szCs w:val="36"/>
          <w:u w:val="single"/>
        </w:rPr>
        <w:t xml:space="preserve">                            </w:t>
      </w:r>
    </w:p>
    <w:p>
      <w:pPr>
        <w:ind w:left="1919" w:leftChars="619" w:right="1200" w:rightChars="619" w:hanging="719" w:hangingChars="209"/>
        <w:rPr>
          <w:rFonts w:ascii="宋体" w:hAnsi="宋体"/>
          <w:color w:val="000000" w:themeColor="text1"/>
          <w:sz w:val="36"/>
          <w:szCs w:val="36"/>
        </w:rPr>
      </w:pPr>
      <w:r>
        <w:rPr>
          <w:rFonts w:ascii="宋体" w:hAnsi="宋体"/>
          <w:b/>
          <w:bCs/>
          <w:color w:val="000000" w:themeColor="text1"/>
          <w:sz w:val="36"/>
        </w:rPr>
        <w:t>包</w:t>
      </w:r>
      <w:r>
        <w:rPr>
          <w:rFonts w:hint="eastAsia" w:ascii="宋体" w:hAnsi="宋体"/>
          <w:b/>
          <w:bCs/>
          <w:color w:val="000000" w:themeColor="text1"/>
          <w:sz w:val="36"/>
        </w:rPr>
        <w:t xml:space="preserve">    </w:t>
      </w:r>
      <w:r>
        <w:rPr>
          <w:rFonts w:ascii="宋体" w:hAnsi="宋体"/>
          <w:b/>
          <w:bCs/>
          <w:color w:val="000000" w:themeColor="text1"/>
          <w:sz w:val="36"/>
        </w:rPr>
        <w:t>号</w:t>
      </w:r>
      <w:r>
        <w:rPr>
          <w:rFonts w:hint="eastAsia" w:ascii="宋体" w:hAnsi="宋体"/>
          <w:color w:val="000000" w:themeColor="text1"/>
          <w:sz w:val="36"/>
          <w:szCs w:val="36"/>
        </w:rPr>
        <w:t>：</w:t>
      </w:r>
      <w:r>
        <w:rPr>
          <w:rFonts w:hint="eastAsia" w:ascii="宋体" w:hAnsi="宋体"/>
          <w:color w:val="000000" w:themeColor="text1"/>
          <w:sz w:val="36"/>
          <w:szCs w:val="36"/>
          <w:u w:val="single"/>
        </w:rPr>
        <w:t xml:space="preserve">                         </w:t>
      </w:r>
    </w:p>
    <w:p>
      <w:pPr>
        <w:spacing w:after="1560" w:afterLines="500"/>
        <w:ind w:right="525" w:rightChars="271"/>
        <w:rPr>
          <w:rFonts w:ascii="宋体" w:hAnsi="宋体"/>
          <w:color w:val="000000" w:themeColor="text1"/>
          <w:sz w:val="36"/>
          <w:szCs w:val="36"/>
        </w:rPr>
      </w:pPr>
    </w:p>
    <w:p>
      <w:pPr>
        <w:pStyle w:val="3"/>
        <w:numPr>
          <w:ilvl w:val="1"/>
          <w:numId w:val="0"/>
        </w:numPr>
        <w:ind w:left="709" w:leftChars="0"/>
      </w:pPr>
    </w:p>
    <w:p/>
    <w:p>
      <w:pPr>
        <w:ind w:right="1189" w:rightChars="613" w:firstLine="792" w:firstLineChars="300"/>
        <w:rPr>
          <w:rFonts w:ascii="宋体" w:hAnsi="宋体"/>
          <w:b/>
          <w:bCs/>
          <w:color w:val="000000" w:themeColor="text1"/>
          <w:sz w:val="28"/>
          <w:szCs w:val="28"/>
        </w:rPr>
      </w:pPr>
      <w:r>
        <w:rPr>
          <w:rFonts w:hint="eastAsia" w:ascii="宋体" w:hAnsi="宋体"/>
          <w:b/>
          <w:bCs/>
          <w:color w:val="000000" w:themeColor="text1"/>
          <w:sz w:val="28"/>
          <w:szCs w:val="28"/>
        </w:rPr>
        <w:t>投 标 人 名 称（签章）：</w:t>
      </w:r>
      <w:r>
        <w:rPr>
          <w:rFonts w:hint="eastAsia" w:ascii="宋体" w:hAnsi="宋体"/>
          <w:b/>
          <w:bCs/>
          <w:color w:val="000000" w:themeColor="text1"/>
          <w:sz w:val="28"/>
          <w:szCs w:val="28"/>
          <w:u w:val="single"/>
        </w:rPr>
        <w:t xml:space="preserve">                        </w:t>
      </w:r>
    </w:p>
    <w:p>
      <w:pPr>
        <w:ind w:right="1189" w:rightChars="613" w:firstLine="792" w:firstLineChars="300"/>
        <w:rPr>
          <w:rFonts w:ascii="宋体" w:hAnsi="宋体"/>
          <w:b/>
          <w:bCs/>
          <w:color w:val="000000" w:themeColor="text1"/>
          <w:sz w:val="28"/>
          <w:szCs w:val="28"/>
        </w:rPr>
      </w:pPr>
      <w:r>
        <w:rPr>
          <w:rFonts w:hint="eastAsia" w:ascii="宋体" w:hAnsi="宋体"/>
          <w:b/>
          <w:bCs/>
          <w:color w:val="000000" w:themeColor="text1"/>
          <w:sz w:val="28"/>
          <w:szCs w:val="28"/>
        </w:rPr>
        <w:t>法定代表人（单位负责人）（签章）：</w:t>
      </w:r>
      <w:r>
        <w:rPr>
          <w:rFonts w:hint="eastAsia" w:ascii="宋体" w:hAnsi="宋体"/>
          <w:b/>
          <w:bCs/>
          <w:color w:val="000000" w:themeColor="text1"/>
          <w:sz w:val="28"/>
          <w:szCs w:val="28"/>
          <w:u w:val="single"/>
        </w:rPr>
        <w:t xml:space="preserve">    </w:t>
      </w:r>
      <w:r>
        <w:rPr>
          <w:rFonts w:hint="eastAsia" w:ascii="宋体" w:hAnsi="宋体"/>
          <w:b/>
          <w:bCs/>
          <w:color w:val="000000" w:themeColor="text1"/>
          <w:sz w:val="32"/>
          <w:szCs w:val="32"/>
          <w:u w:val="single"/>
        </w:rPr>
        <w:t xml:space="preserve">                </w:t>
      </w:r>
    </w:p>
    <w:p>
      <w:pPr>
        <w:spacing w:before="312" w:beforeLines="100" w:after="312" w:afterLines="100"/>
        <w:ind w:left="2126" w:leftChars="466" w:right="466" w:hanging="1222" w:hangingChars="355"/>
        <w:jc w:val="center"/>
        <w:rPr>
          <w:rFonts w:hint="eastAsia" w:ascii="宋体" w:hAnsi="宋体"/>
          <w:b/>
          <w:color w:val="000000" w:themeColor="text1"/>
          <w:sz w:val="36"/>
          <w:szCs w:val="36"/>
        </w:rPr>
      </w:pPr>
    </w:p>
    <w:p>
      <w:pPr>
        <w:spacing w:before="312" w:beforeLines="100" w:after="312" w:afterLines="100"/>
        <w:ind w:left="2126" w:leftChars="466" w:right="466" w:hanging="1222" w:hangingChars="355"/>
        <w:jc w:val="center"/>
        <w:rPr>
          <w:rStyle w:val="20"/>
          <w:rFonts w:ascii="宋体" w:hAnsi="宋体"/>
          <w:bCs w:val="0"/>
          <w:color w:val="000000" w:themeColor="text1"/>
          <w:sz w:val="36"/>
          <w:szCs w:val="36"/>
        </w:rPr>
      </w:pPr>
      <w:r>
        <w:rPr>
          <w:rFonts w:hint="eastAsia" w:ascii="宋体" w:hAnsi="宋体"/>
          <w:b/>
          <w:color w:val="000000" w:themeColor="text1"/>
          <w:sz w:val="36"/>
          <w:szCs w:val="36"/>
        </w:rPr>
        <w:t>年  月  日</w:t>
      </w:r>
    </w:p>
    <w:p>
      <w:pPr>
        <w:rPr>
          <w:rStyle w:val="20"/>
          <w:color w:val="000000" w:themeColor="text1"/>
          <w:sz w:val="36"/>
          <w:szCs w:val="36"/>
        </w:rPr>
      </w:pPr>
    </w:p>
    <w:p>
      <w:pPr>
        <w:pStyle w:val="33"/>
        <w:shd w:val="clear" w:color="auto" w:fill="FFFFFF"/>
        <w:spacing w:beforeAutospacing="0" w:afterAutospacing="0"/>
        <w:jc w:val="center"/>
        <w:rPr>
          <w:rStyle w:val="20"/>
          <w:color w:val="000000" w:themeColor="text1"/>
          <w:sz w:val="36"/>
          <w:szCs w:val="36"/>
        </w:rPr>
      </w:pPr>
      <w:r>
        <w:rPr>
          <w:rStyle w:val="20"/>
          <w:color w:val="000000" w:themeColor="text1"/>
          <w:sz w:val="36"/>
          <w:szCs w:val="36"/>
        </w:rPr>
        <w:br w:type="page"/>
      </w:r>
      <w:r>
        <w:rPr>
          <w:rStyle w:val="20"/>
          <w:rFonts w:hint="eastAsia"/>
          <w:color w:val="000000" w:themeColor="text1"/>
          <w:sz w:val="36"/>
          <w:szCs w:val="36"/>
        </w:rPr>
        <w:t>目  录</w:t>
      </w:r>
    </w:p>
    <w:p>
      <w:pPr>
        <w:pStyle w:val="33"/>
        <w:shd w:val="clear" w:color="auto" w:fill="FFFFFF"/>
        <w:spacing w:beforeAutospacing="0" w:afterAutospacing="0"/>
        <w:rPr>
          <w:rStyle w:val="20"/>
          <w:color w:val="000000" w:themeColor="text1"/>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黑体" w:hAnsi="黑体" w:eastAsia="黑体" w:cs="黑体"/>
                <w:color w:val="000000" w:themeColor="text1"/>
                <w:sz w:val="24"/>
                <w:lang w:val="zh-CN"/>
              </w:rPr>
              <w:t>序号</w:t>
            </w:r>
          </w:p>
        </w:tc>
        <w:tc>
          <w:tcPr>
            <w:tcW w:w="5955" w:type="dxa"/>
            <w:vAlign w:val="center"/>
          </w:tcPr>
          <w:p>
            <w:pPr>
              <w:autoSpaceDE w:val="0"/>
              <w:autoSpaceDN w:val="0"/>
              <w:adjustRightInd w:val="0"/>
              <w:jc w:val="center"/>
              <w:rPr>
                <w:rFonts w:ascii="宋体" w:hAnsi="宋体"/>
                <w:color w:val="000000" w:themeColor="text1"/>
                <w:kern w:val="0"/>
                <w:sz w:val="24"/>
              </w:rPr>
            </w:pPr>
            <w:r>
              <w:rPr>
                <w:rFonts w:hint="eastAsia" w:ascii="黑体" w:hAnsi="黑体" w:eastAsia="黑体" w:cs="黑体"/>
                <w:color w:val="000000" w:themeColor="text1"/>
                <w:sz w:val="24"/>
                <w:lang w:val="zh-CN"/>
              </w:rPr>
              <w:t>文件内容</w:t>
            </w:r>
          </w:p>
        </w:tc>
        <w:tc>
          <w:tcPr>
            <w:tcW w:w="166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盖章要求</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黑体" w:hAnsi="黑体" w:eastAsia="黑体" w:cs="黑体"/>
                <w:color w:val="000000" w:themeColor="text1"/>
                <w:sz w:val="24"/>
                <w:lang w:val="zh-CN"/>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pPr>
              <w:autoSpaceDE w:val="0"/>
              <w:autoSpaceDN w:val="0"/>
              <w:adjustRightInd w:val="0"/>
              <w:jc w:val="center"/>
              <w:rPr>
                <w:rFonts w:ascii="宋体" w:hAnsi="宋体" w:cs="宋体"/>
                <w:b/>
                <w:color w:val="000000" w:themeColor="text1"/>
                <w:sz w:val="24"/>
                <w:lang w:val="zh-CN"/>
              </w:rPr>
            </w:pPr>
            <w:r>
              <w:rPr>
                <w:rFonts w:hint="eastAsia" w:ascii="黑体" w:hAnsi="黑体" w:eastAsia="黑体" w:cs="黑体"/>
                <w:bCs/>
                <w:color w:val="000000" w:themeColor="text1"/>
                <w:kern w:val="0"/>
                <w:sz w:val="30"/>
              </w:rPr>
              <w:t>第一部分  资格证明文件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1</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法人或者其他组织的营业执照等证明文件或自然人的身份证明</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2</w:t>
            </w:r>
          </w:p>
        </w:tc>
        <w:tc>
          <w:tcPr>
            <w:tcW w:w="5955" w:type="dxa"/>
            <w:vAlign w:val="center"/>
          </w:tcPr>
          <w:p>
            <w:pPr>
              <w:autoSpaceDE w:val="0"/>
              <w:autoSpaceDN w:val="0"/>
              <w:adjustRightInd w:val="0"/>
              <w:rPr>
                <w:rFonts w:ascii="宋体" w:hAnsi="宋体" w:cs="宋体"/>
                <w:b/>
                <w:color w:val="000000" w:themeColor="text1"/>
                <w:sz w:val="24"/>
                <w:lang w:val="zh-CN"/>
              </w:rPr>
            </w:pPr>
            <w:r>
              <w:rPr>
                <w:rFonts w:hint="eastAsia" w:ascii="宋体" w:hAnsi="宋体"/>
                <w:bCs/>
                <w:color w:val="000000" w:themeColor="text1"/>
                <w:sz w:val="24"/>
              </w:rPr>
              <w:t>经审计的财务报告或资信证明</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3</w:t>
            </w:r>
          </w:p>
        </w:tc>
        <w:tc>
          <w:tcPr>
            <w:tcW w:w="5955" w:type="dxa"/>
            <w:vAlign w:val="center"/>
          </w:tcPr>
          <w:p>
            <w:pPr>
              <w:autoSpaceDE w:val="0"/>
              <w:autoSpaceDN w:val="0"/>
              <w:adjustRightInd w:val="0"/>
              <w:rPr>
                <w:rFonts w:ascii="宋体" w:hAnsi="宋体" w:cs="宋体"/>
                <w:b/>
                <w:color w:val="000000" w:themeColor="text1"/>
                <w:sz w:val="24"/>
                <w:lang w:val="zh-CN"/>
              </w:rPr>
            </w:pPr>
            <w:r>
              <w:rPr>
                <w:rFonts w:hint="eastAsia" w:ascii="宋体" w:hAnsi="Calibri"/>
                <w:bCs/>
                <w:color w:val="000000" w:themeColor="text1"/>
                <w:sz w:val="24"/>
              </w:rPr>
              <w:t>缴税凭据或完税证明或免税证明材料</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4</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缴纳社会保险的凭据或不需要缴纳社会保险的证明文件</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5</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三年内在经营活动中没有重大违法记录的声明</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6</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lang w:eastAsia="zh-CN"/>
              </w:rPr>
              <w:t>供应商</w:t>
            </w:r>
            <w:r>
              <w:rPr>
                <w:rFonts w:hint="eastAsia" w:ascii="宋体" w:hAnsi="Calibri"/>
                <w:bCs/>
                <w:color w:val="000000" w:themeColor="text1"/>
                <w:sz w:val="24"/>
              </w:rPr>
              <w:t>特定资格条件的证明材料</w:t>
            </w:r>
            <w:r>
              <w:rPr>
                <w:rFonts w:hint="eastAsia" w:ascii="宋体"/>
                <w:bCs/>
                <w:color w:val="000000" w:themeColor="text1"/>
                <w:sz w:val="24"/>
              </w:rPr>
              <w:t>（如果有，提供）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7</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联合协议</w:t>
            </w:r>
            <w:r>
              <w:rPr>
                <w:rFonts w:hint="eastAsia" w:ascii="宋体"/>
                <w:bCs/>
                <w:color w:val="000000" w:themeColor="text1"/>
                <w:sz w:val="24"/>
              </w:rPr>
              <w:t>（如果是，提供）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rPr>
            </w:pPr>
            <w:r>
              <w:rPr>
                <w:rFonts w:hint="eastAsia" w:ascii="宋体" w:hAnsi="宋体" w:cs="宋体"/>
                <w:bCs/>
                <w:color w:val="000000" w:themeColor="text1"/>
                <w:sz w:val="24"/>
              </w:rPr>
              <w:t>8</w:t>
            </w:r>
          </w:p>
        </w:tc>
        <w:tc>
          <w:tcPr>
            <w:tcW w:w="5955" w:type="dxa"/>
            <w:vAlign w:val="center"/>
          </w:tcPr>
          <w:p>
            <w:pPr>
              <w:autoSpaceDE w:val="0"/>
              <w:autoSpaceDN w:val="0"/>
              <w:adjustRightInd w:val="0"/>
              <w:rPr>
                <w:rFonts w:ascii="宋体"/>
                <w:bCs/>
                <w:color w:val="000000" w:themeColor="text1"/>
                <w:sz w:val="24"/>
              </w:rPr>
            </w:pPr>
            <w:r>
              <w:rPr>
                <w:rFonts w:hint="eastAsia" w:ascii="宋体"/>
                <w:bCs/>
                <w:color w:val="000000" w:themeColor="text1"/>
                <w:sz w:val="24"/>
              </w:rPr>
              <w:t>分包意向</w:t>
            </w:r>
            <w:r>
              <w:rPr>
                <w:rFonts w:hint="eastAsia" w:ascii="宋体"/>
                <w:bCs/>
                <w:color w:val="000000" w:themeColor="text1"/>
                <w:sz w:val="24"/>
                <w:lang w:val="zh-CN"/>
              </w:rPr>
              <w:t>协议</w:t>
            </w:r>
            <w:r>
              <w:rPr>
                <w:rFonts w:hint="eastAsia" w:ascii="宋体"/>
                <w:bCs/>
                <w:color w:val="000000" w:themeColor="text1"/>
                <w:sz w:val="24"/>
              </w:rPr>
              <w:t>（如果是，提供）</w:t>
            </w:r>
          </w:p>
        </w:tc>
        <w:tc>
          <w:tcPr>
            <w:tcW w:w="1665" w:type="dxa"/>
            <w:vAlign w:val="center"/>
          </w:tcPr>
          <w:p>
            <w:pPr>
              <w:autoSpaceDE w:val="0"/>
              <w:autoSpaceDN w:val="0"/>
              <w:adjustRightInd w:val="0"/>
              <w:jc w:val="center"/>
              <w:rPr>
                <w:rFonts w:ascii="宋体" w:hAnsi="宋体" w:cs="宋体"/>
                <w:bCs/>
                <w:color w:val="000000" w:themeColor="text1"/>
                <w:sz w:val="24"/>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rPr>
                <w:rFonts w:ascii="宋体"/>
                <w:bCs/>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9</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lang w:eastAsia="zh-CN"/>
              </w:rPr>
              <w:t>供应商</w:t>
            </w:r>
            <w:r>
              <w:rPr>
                <w:rFonts w:hint="eastAsia" w:ascii="宋体" w:hAnsi="Calibri"/>
                <w:bCs/>
                <w:color w:val="000000" w:themeColor="text1"/>
                <w:sz w:val="24"/>
              </w:rPr>
              <w:t>有关资格条件声明函</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s="宋体"/>
                <w:bCs/>
                <w:color w:val="000000" w:themeColor="text1"/>
                <w:sz w:val="24"/>
                <w:lang w:val="zh-CN"/>
              </w:rPr>
            </w:pPr>
            <w:r>
              <w:rPr>
                <w:rFonts w:hint="eastAsia" w:ascii="宋体" w:hAnsi="宋体" w:cs="宋体"/>
                <w:bCs/>
                <w:color w:val="000000" w:themeColor="text1"/>
                <w:sz w:val="24"/>
                <w:lang w:val="zh-CN"/>
              </w:rPr>
              <w:t>10</w:t>
            </w:r>
          </w:p>
        </w:tc>
        <w:tc>
          <w:tcPr>
            <w:tcW w:w="5955" w:type="dxa"/>
            <w:vAlign w:val="center"/>
          </w:tcPr>
          <w:p>
            <w:pPr>
              <w:autoSpaceDE w:val="0"/>
              <w:autoSpaceDN w:val="0"/>
              <w:adjustRightInd w:val="0"/>
              <w:rPr>
                <w:rFonts w:ascii="宋体" w:hAnsi="宋体" w:cs="Courier New"/>
                <w:color w:val="000000" w:themeColor="text1"/>
                <w:sz w:val="24"/>
              </w:rPr>
            </w:pPr>
            <w:r>
              <w:rPr>
                <w:rFonts w:hint="eastAsia" w:ascii="宋体" w:hAnsi="宋体" w:cs="Courier New"/>
                <w:color w:val="000000" w:themeColor="text1"/>
                <w:sz w:val="24"/>
                <w:lang w:eastAsia="zh-CN"/>
              </w:rPr>
              <w:t>供应商</w:t>
            </w:r>
            <w:r>
              <w:rPr>
                <w:rFonts w:hint="eastAsia" w:ascii="宋体" w:hAnsi="宋体" w:cs="Courier New"/>
                <w:color w:val="000000" w:themeColor="text1"/>
                <w:sz w:val="24"/>
              </w:rPr>
              <w:t>认为需提供的其它相关资格证明材料（如果有，提供）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pPr>
              <w:autoSpaceDE w:val="0"/>
              <w:autoSpaceDN w:val="0"/>
              <w:adjustRightInd w:val="0"/>
              <w:jc w:val="center"/>
              <w:rPr>
                <w:rFonts w:ascii="黑体" w:hAnsi="黑体" w:eastAsia="黑体" w:cs="黑体"/>
                <w:color w:val="000000" w:themeColor="text1"/>
                <w:sz w:val="30"/>
              </w:rPr>
            </w:pPr>
            <w:r>
              <w:rPr>
                <w:rFonts w:hint="eastAsia" w:ascii="黑体" w:hAnsi="黑体" w:eastAsia="黑体" w:cs="黑体"/>
                <w:color w:val="000000" w:themeColor="text1"/>
                <w:sz w:val="30"/>
              </w:rPr>
              <w:t>第二部分  商务文件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1</w:t>
            </w:r>
          </w:p>
        </w:tc>
        <w:tc>
          <w:tcPr>
            <w:tcW w:w="5955" w:type="dxa"/>
            <w:vAlign w:val="center"/>
          </w:tcPr>
          <w:p>
            <w:pPr>
              <w:autoSpaceDE w:val="0"/>
              <w:autoSpaceDN w:val="0"/>
              <w:adjustRightInd w:val="0"/>
              <w:rPr>
                <w:rFonts w:ascii="宋体" w:hAnsi="宋体" w:cs="宋体"/>
                <w:b/>
                <w:color w:val="000000" w:themeColor="text1"/>
                <w:sz w:val="24"/>
                <w:lang w:val="zh-CN"/>
              </w:rPr>
            </w:pPr>
            <w:r>
              <w:rPr>
                <w:rFonts w:hint="eastAsia" w:ascii="宋体" w:hAnsi="宋体"/>
                <w:color w:val="000000" w:themeColor="text1"/>
                <w:kern w:val="0"/>
                <w:sz w:val="24"/>
              </w:rPr>
              <w:t>投标函</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2</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法定代表人授权书</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3</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商务条款偏离表</w:t>
            </w:r>
          </w:p>
        </w:tc>
        <w:tc>
          <w:tcPr>
            <w:tcW w:w="1665" w:type="dxa"/>
            <w:vAlign w:val="center"/>
          </w:tcPr>
          <w:p>
            <w:pPr>
              <w:autoSpaceDE w:val="0"/>
              <w:autoSpaceDN w:val="0"/>
              <w:adjustRightInd w:val="0"/>
              <w:ind w:firstLine="336" w:firstLineChars="15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4</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项目负责人、管理及技术人员一览表（如果有，提供）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5</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类似项目业绩一览表（如果有，提供）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6</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商务评审类证书一览表（如果有，提供）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7</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lang w:eastAsia="zh-CN"/>
              </w:rPr>
              <w:t>采购文件</w:t>
            </w:r>
            <w:r>
              <w:rPr>
                <w:rFonts w:hint="eastAsia" w:ascii="宋体" w:hAnsi="宋体"/>
                <w:color w:val="000000" w:themeColor="text1"/>
                <w:kern w:val="0"/>
                <w:sz w:val="24"/>
              </w:rPr>
              <w:t>要求提供或</w:t>
            </w:r>
            <w:r>
              <w:rPr>
                <w:rFonts w:hint="eastAsia" w:ascii="宋体" w:hAnsi="宋体"/>
                <w:color w:val="000000" w:themeColor="text1"/>
                <w:kern w:val="0"/>
                <w:sz w:val="24"/>
                <w:lang w:eastAsia="zh-CN"/>
              </w:rPr>
              <w:t>供应商</w:t>
            </w:r>
            <w:r>
              <w:rPr>
                <w:rFonts w:hint="eastAsia" w:ascii="宋体" w:hAnsi="宋体"/>
                <w:color w:val="000000" w:themeColor="text1"/>
                <w:kern w:val="0"/>
                <w:sz w:val="24"/>
              </w:rPr>
              <w:t>认为需要提供的其它商务材料（如果有，提供）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pPr>
              <w:autoSpaceDE w:val="0"/>
              <w:autoSpaceDN w:val="0"/>
              <w:adjustRightInd w:val="0"/>
              <w:jc w:val="center"/>
              <w:rPr>
                <w:rFonts w:ascii="黑体" w:hAnsi="黑体" w:eastAsia="黑体" w:cs="黑体"/>
                <w:color w:val="000000" w:themeColor="text1"/>
                <w:kern w:val="0"/>
                <w:sz w:val="30"/>
              </w:rPr>
            </w:pPr>
            <w:r>
              <w:rPr>
                <w:rFonts w:hint="eastAsia" w:ascii="黑体" w:hAnsi="黑体" w:eastAsia="黑体" w:cs="黑体"/>
                <w:color w:val="000000" w:themeColor="text1"/>
                <w:kern w:val="0"/>
                <w:sz w:val="30"/>
              </w:rPr>
              <w:t>第三部分  技术文件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1</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rPr>
              <w:t>技术条款偏离表</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2</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宋体"/>
                <w:color w:val="000000" w:themeColor="text1"/>
                <w:kern w:val="0"/>
                <w:sz w:val="24"/>
              </w:rPr>
              <w:t>进口产品说明（如果是，提供）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3</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Calibri"/>
                <w:bCs/>
                <w:color w:val="000000" w:themeColor="text1"/>
                <w:sz w:val="24"/>
              </w:rPr>
              <w:t>节能产品、环境标志产品政府强制采购认证证书一览表（</w:t>
            </w:r>
            <w:r>
              <w:rPr>
                <w:rFonts w:hint="eastAsia" w:ascii="宋体" w:hAnsi="宋体" w:cs="Courier New"/>
                <w:color w:val="000000" w:themeColor="text1"/>
                <w:sz w:val="24"/>
              </w:rPr>
              <w:t>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4</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节能产品、环境标志产品政府优先采购认证证书一览表（</w:t>
            </w:r>
            <w:r>
              <w:rPr>
                <w:rFonts w:hint="eastAsia" w:ascii="宋体" w:hAnsi="宋体" w:cs="Courier New"/>
                <w:color w:val="000000" w:themeColor="text1"/>
                <w:sz w:val="24"/>
              </w:rPr>
              <w:t>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宋体"/>
                <w:color w:val="000000" w:themeColor="text1"/>
                <w:kern w:val="0"/>
                <w:sz w:val="24"/>
              </w:rPr>
            </w:pPr>
            <w:r>
              <w:rPr>
                <w:rFonts w:hint="eastAsia" w:ascii="宋体" w:hAnsi="宋体"/>
                <w:color w:val="000000" w:themeColor="text1"/>
                <w:kern w:val="0"/>
                <w:sz w:val="24"/>
              </w:rPr>
              <w:t>5</w:t>
            </w:r>
          </w:p>
        </w:tc>
        <w:tc>
          <w:tcPr>
            <w:tcW w:w="5955" w:type="dxa"/>
            <w:vAlign w:val="center"/>
          </w:tcPr>
          <w:p>
            <w:pPr>
              <w:autoSpaceDE w:val="0"/>
              <w:autoSpaceDN w:val="0"/>
              <w:adjustRightInd w:val="0"/>
              <w:rPr>
                <w:rFonts w:ascii="宋体" w:hAnsi="宋体"/>
                <w:color w:val="000000" w:themeColor="text1"/>
                <w:kern w:val="0"/>
                <w:sz w:val="24"/>
              </w:rPr>
            </w:pPr>
            <w:r>
              <w:rPr>
                <w:rFonts w:hint="eastAsia" w:ascii="宋体" w:hAnsi="宋体"/>
                <w:color w:val="000000" w:themeColor="text1"/>
                <w:kern w:val="0"/>
                <w:sz w:val="24"/>
                <w:lang w:eastAsia="zh-CN"/>
              </w:rPr>
              <w:t>采购文件</w:t>
            </w:r>
            <w:r>
              <w:rPr>
                <w:rFonts w:hint="eastAsia" w:ascii="宋体" w:hAnsi="宋体"/>
                <w:color w:val="000000" w:themeColor="text1"/>
                <w:kern w:val="0"/>
                <w:sz w:val="24"/>
              </w:rPr>
              <w:t>要求提供或</w:t>
            </w:r>
            <w:r>
              <w:rPr>
                <w:rFonts w:hint="eastAsia" w:ascii="宋体" w:hAnsi="宋体"/>
                <w:color w:val="000000" w:themeColor="text1"/>
                <w:kern w:val="0"/>
                <w:sz w:val="24"/>
                <w:lang w:eastAsia="zh-CN"/>
              </w:rPr>
              <w:t>供应商</w:t>
            </w:r>
            <w:r>
              <w:rPr>
                <w:rFonts w:hint="eastAsia" w:ascii="宋体" w:hAnsi="宋体"/>
                <w:color w:val="000000" w:themeColor="text1"/>
                <w:kern w:val="0"/>
                <w:sz w:val="24"/>
              </w:rPr>
              <w:t>认为需要提供的其它技术材料</w:t>
            </w:r>
            <w:r>
              <w:rPr>
                <w:rFonts w:hint="eastAsia" w:ascii="宋体" w:hAnsi="Calibri"/>
                <w:bCs/>
                <w:color w:val="000000" w:themeColor="text1"/>
                <w:sz w:val="24"/>
              </w:rPr>
              <w:t>（</w:t>
            </w:r>
            <w:r>
              <w:rPr>
                <w:rFonts w:hint="eastAsia" w:ascii="宋体" w:hAnsi="宋体" w:cs="Courier New"/>
                <w:color w:val="000000" w:themeColor="text1"/>
                <w:sz w:val="24"/>
              </w:rPr>
              <w:t>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pPr>
              <w:autoSpaceDE w:val="0"/>
              <w:autoSpaceDN w:val="0"/>
              <w:adjustRightInd w:val="0"/>
              <w:jc w:val="center"/>
              <w:rPr>
                <w:rFonts w:ascii="宋体" w:hAnsi="宋体" w:cs="宋体"/>
                <w:b/>
                <w:color w:val="000000" w:themeColor="text1"/>
                <w:sz w:val="24"/>
                <w:lang w:val="zh-CN"/>
              </w:rPr>
            </w:pPr>
            <w:r>
              <w:rPr>
                <w:rFonts w:hint="eastAsia" w:ascii="黑体" w:hAnsi="黑体" w:eastAsia="黑体" w:cs="黑体"/>
                <w:color w:val="000000" w:themeColor="text1"/>
                <w:kern w:val="0"/>
                <w:sz w:val="30"/>
              </w:rPr>
              <w:t>第四部分  报价文件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1</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开标一览表</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2</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投标报价明细表</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3</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中小企业声明函</w:t>
            </w:r>
            <w:r>
              <w:rPr>
                <w:rFonts w:hint="eastAsia" w:ascii="宋体" w:hAnsi="宋体"/>
                <w:color w:val="000000" w:themeColor="text1"/>
                <w:kern w:val="0"/>
                <w:sz w:val="24"/>
              </w:rPr>
              <w:t>（如果是，提供）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4</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残疾人福利性单位声明函（</w:t>
            </w:r>
            <w:r>
              <w:rPr>
                <w:rFonts w:hint="eastAsia" w:ascii="宋体" w:hAnsi="宋体" w:cs="Courier New"/>
                <w:color w:val="000000" w:themeColor="text1"/>
                <w:sz w:val="24"/>
              </w:rPr>
              <w:t>如果是，提供）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5</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Calibri"/>
                <w:bCs/>
                <w:color w:val="000000" w:themeColor="text1"/>
                <w:sz w:val="24"/>
              </w:rPr>
              <w:t>省级以上监狱管理局、戒毒管理局（含新疆生产建设兵团）出具的属于监狱企业的证明文件（</w:t>
            </w:r>
            <w:r>
              <w:rPr>
                <w:rFonts w:hint="eastAsia" w:ascii="宋体" w:hAnsi="宋体" w:cs="Courier New"/>
                <w:color w:val="000000" w:themeColor="text1"/>
                <w:sz w:val="24"/>
              </w:rPr>
              <w:t>如果是，提供）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pPr>
              <w:autoSpaceDE w:val="0"/>
              <w:autoSpaceDN w:val="0"/>
              <w:adjustRightInd w:val="0"/>
              <w:jc w:val="center"/>
              <w:rPr>
                <w:rFonts w:ascii="宋体" w:hAnsi="Calibri"/>
                <w:bCs/>
                <w:color w:val="000000" w:themeColor="text1"/>
                <w:sz w:val="24"/>
              </w:rPr>
            </w:pPr>
            <w:r>
              <w:rPr>
                <w:rFonts w:hint="eastAsia" w:ascii="宋体" w:hAnsi="Calibri"/>
                <w:bCs/>
                <w:color w:val="000000" w:themeColor="text1"/>
                <w:sz w:val="24"/>
              </w:rPr>
              <w:t>6</w:t>
            </w:r>
          </w:p>
        </w:tc>
        <w:tc>
          <w:tcPr>
            <w:tcW w:w="5955" w:type="dxa"/>
            <w:vAlign w:val="center"/>
          </w:tcPr>
          <w:p>
            <w:pPr>
              <w:autoSpaceDE w:val="0"/>
              <w:autoSpaceDN w:val="0"/>
              <w:adjustRightInd w:val="0"/>
              <w:rPr>
                <w:rFonts w:ascii="宋体" w:hAnsi="Calibri"/>
                <w:bCs/>
                <w:color w:val="000000" w:themeColor="text1"/>
                <w:sz w:val="24"/>
              </w:rPr>
            </w:pPr>
            <w:r>
              <w:rPr>
                <w:rFonts w:hint="eastAsia" w:ascii="宋体" w:hAnsi="宋体"/>
                <w:color w:val="000000" w:themeColor="text1"/>
                <w:kern w:val="0"/>
                <w:sz w:val="24"/>
                <w:lang w:eastAsia="zh-CN"/>
              </w:rPr>
              <w:t>采购文件</w:t>
            </w:r>
            <w:r>
              <w:rPr>
                <w:rFonts w:hint="eastAsia" w:ascii="宋体" w:hAnsi="宋体"/>
                <w:color w:val="000000" w:themeColor="text1"/>
                <w:kern w:val="0"/>
                <w:sz w:val="24"/>
              </w:rPr>
              <w:t>要求提供或</w:t>
            </w:r>
            <w:r>
              <w:rPr>
                <w:rFonts w:hint="eastAsia" w:ascii="宋体" w:hAnsi="宋体"/>
                <w:color w:val="000000" w:themeColor="text1"/>
                <w:kern w:val="0"/>
                <w:sz w:val="24"/>
                <w:lang w:eastAsia="zh-CN"/>
              </w:rPr>
              <w:t>供应商</w:t>
            </w:r>
            <w:r>
              <w:rPr>
                <w:rFonts w:hint="eastAsia" w:ascii="宋体" w:hAnsi="宋体"/>
                <w:color w:val="000000" w:themeColor="text1"/>
                <w:kern w:val="0"/>
                <w:sz w:val="24"/>
              </w:rPr>
              <w:t>认为需要提供的其它材料</w:t>
            </w:r>
            <w:r>
              <w:rPr>
                <w:rFonts w:hint="eastAsia" w:ascii="宋体" w:hAnsi="Calibri"/>
                <w:bCs/>
                <w:color w:val="000000" w:themeColor="text1"/>
                <w:sz w:val="24"/>
              </w:rPr>
              <w:t>（</w:t>
            </w:r>
            <w:r>
              <w:rPr>
                <w:rFonts w:hint="eastAsia" w:ascii="宋体" w:hAnsi="宋体" w:cs="Courier New"/>
                <w:color w:val="000000" w:themeColor="text1"/>
                <w:sz w:val="24"/>
              </w:rPr>
              <w:t>如果有，提供）</w:t>
            </w:r>
          </w:p>
        </w:tc>
        <w:tc>
          <w:tcPr>
            <w:tcW w:w="1665" w:type="dxa"/>
            <w:vAlign w:val="center"/>
          </w:tcPr>
          <w:p>
            <w:pPr>
              <w:autoSpaceDE w:val="0"/>
              <w:autoSpaceDN w:val="0"/>
              <w:adjustRightInd w:val="0"/>
              <w:jc w:val="center"/>
              <w:rPr>
                <w:rFonts w:ascii="宋体" w:hAnsi="宋体" w:cs="宋体"/>
                <w:b/>
                <w:color w:val="000000" w:themeColor="text1"/>
                <w:sz w:val="24"/>
                <w:lang w:val="zh-CN"/>
              </w:rPr>
            </w:pPr>
            <w:r>
              <w:rPr>
                <w:rFonts w:hint="eastAsia" w:ascii="宋体" w:hAnsi="宋体" w:cs="宋体"/>
                <w:color w:val="000000" w:themeColor="text1"/>
                <w:sz w:val="24"/>
                <w:lang w:val="zh-CN"/>
              </w:rPr>
              <w:t>电子签章</w:t>
            </w:r>
          </w:p>
        </w:tc>
        <w:tc>
          <w:tcPr>
            <w:tcW w:w="1665" w:type="dxa"/>
            <w:vAlign w:val="center"/>
          </w:tcPr>
          <w:p>
            <w:pPr>
              <w:autoSpaceDE w:val="0"/>
              <w:autoSpaceDN w:val="0"/>
              <w:adjustRightInd w:val="0"/>
              <w:jc w:val="center"/>
              <w:rPr>
                <w:rFonts w:ascii="宋体" w:hAnsi="宋体" w:cs="宋体"/>
                <w:b/>
                <w:color w:val="000000" w:themeColor="text1"/>
                <w:sz w:val="24"/>
                <w:lang w:val="zh-CN"/>
              </w:rPr>
            </w:pPr>
          </w:p>
        </w:tc>
      </w:tr>
    </w:tbl>
    <w:p>
      <w:pPr>
        <w:autoSpaceDE w:val="0"/>
        <w:autoSpaceDN w:val="0"/>
        <w:adjustRightInd w:val="0"/>
        <w:spacing w:before="156" w:beforeLines="50" w:after="156" w:afterLines="50"/>
        <w:jc w:val="center"/>
        <w:rPr>
          <w:rFonts w:ascii="宋体" w:hAnsi="宋体"/>
          <w:color w:val="000000" w:themeColor="text1"/>
          <w:kern w:val="0"/>
          <w:szCs w:val="21"/>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rPr>
          <w:rFonts w:ascii="宋体" w:hAnsi="宋体"/>
          <w:color w:val="000000" w:themeColor="text1"/>
          <w:kern w:val="0"/>
          <w:sz w:val="24"/>
        </w:rPr>
      </w:pPr>
    </w:p>
    <w:p>
      <w:pPr>
        <w:rPr>
          <w:rStyle w:val="20"/>
          <w:rFonts w:ascii="黑体" w:hAnsi="黑体" w:eastAsia="黑体" w:cs="黑体"/>
          <w:b w:val="0"/>
          <w:bCs w:val="0"/>
          <w:color w:val="000000" w:themeColor="text1"/>
          <w:kern w:val="0"/>
          <w:sz w:val="30"/>
          <w:szCs w:val="30"/>
        </w:rPr>
      </w:pPr>
    </w:p>
    <w:p>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pPr>
        <w:autoSpaceDE w:val="0"/>
        <w:autoSpaceDN w:val="0"/>
        <w:adjustRightInd w:val="0"/>
        <w:spacing w:before="156" w:beforeLines="50" w:after="156" w:afterLines="50"/>
        <w:jc w:val="center"/>
        <w:rPr>
          <w:rStyle w:val="20"/>
          <w:rFonts w:ascii="黑体" w:hAnsi="黑体" w:eastAsia="黑体" w:cs="黑体"/>
          <w:b w:val="0"/>
          <w:bCs w:val="0"/>
          <w:color w:val="000000" w:themeColor="text1"/>
          <w:kern w:val="0"/>
          <w:sz w:val="30"/>
          <w:szCs w:val="30"/>
        </w:rPr>
      </w:pPr>
    </w:p>
    <w:p>
      <w:pPr>
        <w:autoSpaceDE w:val="0"/>
        <w:autoSpaceDN w:val="0"/>
        <w:adjustRightInd w:val="0"/>
        <w:spacing w:before="156" w:beforeLines="50" w:after="156" w:afterLines="50"/>
        <w:rPr>
          <w:rStyle w:val="20"/>
          <w:rFonts w:ascii="宋体" w:hAnsi="宋体" w:cs="黑体"/>
          <w:bCs w:val="0"/>
          <w:color w:val="000000" w:themeColor="text1"/>
          <w:kern w:val="0"/>
          <w:sz w:val="36"/>
          <w:szCs w:val="36"/>
        </w:rPr>
      </w:pPr>
    </w:p>
    <w:p>
      <w:pPr>
        <w:autoSpaceDE w:val="0"/>
        <w:autoSpaceDN w:val="0"/>
        <w:adjustRightInd w:val="0"/>
        <w:spacing w:before="156" w:beforeLines="50" w:after="156" w:afterLines="50"/>
        <w:jc w:val="center"/>
        <w:rPr>
          <w:rStyle w:val="20"/>
          <w:rFonts w:ascii="宋体" w:hAnsi="宋体" w:cs="黑体"/>
          <w:bCs w:val="0"/>
          <w:color w:val="000000" w:themeColor="text1"/>
          <w:kern w:val="0"/>
          <w:sz w:val="36"/>
          <w:szCs w:val="36"/>
        </w:rPr>
      </w:pPr>
      <w:r>
        <w:rPr>
          <w:rStyle w:val="20"/>
          <w:rFonts w:hint="eastAsia" w:ascii="宋体" w:hAnsi="宋体" w:cs="黑体"/>
          <w:bCs w:val="0"/>
          <w:color w:val="000000" w:themeColor="text1"/>
          <w:kern w:val="0"/>
          <w:sz w:val="36"/>
          <w:szCs w:val="36"/>
        </w:rPr>
        <w:t>评审因素索引表</w:t>
      </w: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843"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评审因素</w:t>
            </w:r>
          </w:p>
        </w:tc>
        <w:tc>
          <w:tcPr>
            <w:tcW w:w="368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评审因素对应的内容</w:t>
            </w:r>
          </w:p>
        </w:tc>
        <w:tc>
          <w:tcPr>
            <w:tcW w:w="198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评审因素对应  内容所在位置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pPr>
              <w:autoSpaceDE w:val="0"/>
              <w:autoSpaceDN w:val="0"/>
              <w:adjustRightInd w:val="0"/>
              <w:rPr>
                <w:rFonts w:ascii="宋体" w:hAnsi="宋体"/>
                <w:color w:val="000000" w:themeColor="text1"/>
                <w:sz w:val="24"/>
              </w:rPr>
            </w:pPr>
            <w:r>
              <w:rPr>
                <w:rFonts w:hint="eastAsia" w:ascii="宋体" w:hAnsi="宋体" w:cs="宋体"/>
                <w:b/>
                <w:bCs/>
                <w:color w:val="000000" w:themeColor="text1"/>
                <w:sz w:val="24"/>
                <w:lang w:val="zh-CN"/>
              </w:rPr>
              <w:t>（一）价格评分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1</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pPr>
              <w:autoSpaceDE w:val="0"/>
              <w:autoSpaceDN w:val="0"/>
              <w:adjustRightInd w:val="0"/>
              <w:rPr>
                <w:rFonts w:ascii="宋体" w:hAnsi="宋体"/>
                <w:color w:val="000000" w:themeColor="text1"/>
                <w:sz w:val="24"/>
              </w:rPr>
            </w:pPr>
            <w:r>
              <w:rPr>
                <w:rFonts w:hint="eastAsia" w:ascii="宋体" w:hAnsi="宋体" w:cs="宋体"/>
                <w:b/>
                <w:bCs/>
                <w:color w:val="000000" w:themeColor="text1"/>
                <w:sz w:val="24"/>
                <w:lang w:val="zh-CN"/>
              </w:rPr>
              <w:t>（二）技术评分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1</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2</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3</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pPr>
              <w:autoSpaceDE w:val="0"/>
              <w:autoSpaceDN w:val="0"/>
              <w:adjustRightInd w:val="0"/>
              <w:rPr>
                <w:rFonts w:ascii="宋体" w:hAnsi="宋体"/>
                <w:color w:val="000000" w:themeColor="text1"/>
                <w:sz w:val="24"/>
              </w:rPr>
            </w:pPr>
            <w:r>
              <w:rPr>
                <w:rFonts w:hint="eastAsia" w:ascii="宋体" w:hAnsi="宋体" w:cs="宋体"/>
                <w:b/>
                <w:bCs/>
                <w:color w:val="000000" w:themeColor="text1"/>
                <w:sz w:val="24"/>
                <w:lang w:val="zh-CN"/>
              </w:rPr>
              <w:t>（三）商务评分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1</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2</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3</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宋体" w:hAnsi="宋体"/>
                <w:color w:val="000000" w:themeColor="text1"/>
                <w:sz w:val="24"/>
              </w:rPr>
            </w:pPr>
            <w:r>
              <w:rPr>
                <w:rFonts w:hint="eastAsia" w:ascii="宋体" w:hAnsi="宋体"/>
                <w:color w:val="000000" w:themeColor="text1"/>
                <w:sz w:val="24"/>
              </w:rPr>
              <w:t>……</w:t>
            </w:r>
          </w:p>
        </w:tc>
        <w:tc>
          <w:tcPr>
            <w:tcW w:w="1843" w:type="dxa"/>
            <w:vAlign w:val="center"/>
          </w:tcPr>
          <w:p>
            <w:pPr>
              <w:jc w:val="center"/>
              <w:rPr>
                <w:rFonts w:ascii="宋体" w:hAnsi="宋体"/>
                <w:color w:val="000000" w:themeColor="text1"/>
                <w:sz w:val="24"/>
              </w:rPr>
            </w:pPr>
          </w:p>
        </w:tc>
        <w:tc>
          <w:tcPr>
            <w:tcW w:w="3685" w:type="dxa"/>
            <w:vAlign w:val="center"/>
          </w:tcPr>
          <w:p>
            <w:pPr>
              <w:jc w:val="center"/>
              <w:rPr>
                <w:rFonts w:ascii="宋体" w:hAnsi="宋体"/>
                <w:color w:val="000000" w:themeColor="text1"/>
                <w:sz w:val="24"/>
              </w:rPr>
            </w:pPr>
          </w:p>
        </w:tc>
        <w:tc>
          <w:tcPr>
            <w:tcW w:w="1985" w:type="dxa"/>
          </w:tcPr>
          <w:p>
            <w:pPr>
              <w:jc w:val="center"/>
              <w:rPr>
                <w:rFonts w:ascii="宋体" w:hAnsi="宋体"/>
                <w:color w:val="000000" w:themeColor="text1"/>
                <w:sz w:val="24"/>
              </w:rPr>
            </w:pPr>
          </w:p>
        </w:tc>
      </w:tr>
    </w:tbl>
    <w:p>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说明：</w:t>
      </w:r>
    </w:p>
    <w:p>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1.本表是为便于评标委员会评审打分所设的索引表，请</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完整、明确地填写相关内容。如</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未按要求填写，导致评标委员会对投标方案做出不利的评审结果，是</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的风险。</w:t>
      </w:r>
    </w:p>
    <w:p>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2.本表中，“评审因素”请按照</w:t>
      </w:r>
      <w:r>
        <w:rPr>
          <w:rFonts w:hint="eastAsia" w:ascii="宋体" w:hAnsi="宋体" w:eastAsia="宋体"/>
          <w:b/>
          <w:snapToGrid w:val="0"/>
          <w:color w:val="000000" w:themeColor="text1"/>
          <w:sz w:val="21"/>
          <w:szCs w:val="21"/>
          <w:highlight w:val="none"/>
        </w:rPr>
        <w:t>第</w:t>
      </w:r>
      <w:r>
        <w:rPr>
          <w:rFonts w:hint="eastAsia" w:ascii="宋体" w:hAnsi="宋体" w:eastAsia="宋体"/>
          <w:b/>
          <w:snapToGrid w:val="0"/>
          <w:color w:val="000000" w:themeColor="text1"/>
          <w:sz w:val="21"/>
          <w:szCs w:val="21"/>
          <w:highlight w:val="none"/>
          <w:lang w:val="en-US" w:eastAsia="zh-CN"/>
        </w:rPr>
        <w:t>五</w:t>
      </w:r>
      <w:r>
        <w:rPr>
          <w:rFonts w:hint="eastAsia" w:ascii="宋体" w:hAnsi="宋体" w:eastAsia="宋体"/>
          <w:b/>
          <w:snapToGrid w:val="0"/>
          <w:color w:val="000000" w:themeColor="text1"/>
          <w:sz w:val="21"/>
          <w:szCs w:val="21"/>
          <w:highlight w:val="none"/>
        </w:rPr>
        <w:t>章</w:t>
      </w:r>
      <w:r>
        <w:rPr>
          <w:rFonts w:hint="eastAsia" w:ascii="宋体" w:hAnsi="宋体" w:eastAsia="宋体"/>
          <w:b/>
          <w:snapToGrid w:val="0"/>
          <w:color w:val="000000" w:themeColor="text1"/>
          <w:sz w:val="21"/>
          <w:szCs w:val="21"/>
        </w:rPr>
        <w:t>《评分细则》所列内容逐项填写。</w:t>
      </w:r>
    </w:p>
    <w:p>
      <w:pPr>
        <w:pStyle w:val="7"/>
        <w:adjustRightInd w:val="0"/>
        <w:snapToGrid w:val="0"/>
        <w:ind w:firstLine="388" w:firstLineChars="200"/>
        <w:rPr>
          <w:rFonts w:ascii="宋体" w:hAnsi="宋体" w:eastAsia="宋体"/>
          <w:b/>
          <w:snapToGrid w:val="0"/>
          <w:color w:val="000000" w:themeColor="text1"/>
          <w:sz w:val="21"/>
          <w:szCs w:val="21"/>
        </w:rPr>
      </w:pPr>
      <w:r>
        <w:rPr>
          <w:rFonts w:hint="eastAsia" w:ascii="宋体" w:hAnsi="宋体" w:eastAsia="宋体"/>
          <w:b/>
          <w:snapToGrid w:val="0"/>
          <w:color w:val="000000" w:themeColor="text1"/>
          <w:sz w:val="21"/>
          <w:szCs w:val="21"/>
        </w:rPr>
        <w:t>3.本表中，“评审因素对应的内容”请按照</w:t>
      </w:r>
      <w:r>
        <w:rPr>
          <w:rFonts w:hint="eastAsia" w:ascii="宋体" w:hAnsi="宋体" w:eastAsia="宋体"/>
          <w:b/>
          <w:snapToGrid w:val="0"/>
          <w:color w:val="000000" w:themeColor="text1"/>
          <w:sz w:val="21"/>
          <w:szCs w:val="21"/>
          <w:highlight w:val="none"/>
        </w:rPr>
        <w:t>第</w:t>
      </w:r>
      <w:r>
        <w:rPr>
          <w:rFonts w:hint="eastAsia" w:ascii="宋体" w:hAnsi="宋体" w:eastAsia="宋体"/>
          <w:b/>
          <w:snapToGrid w:val="0"/>
          <w:color w:val="000000" w:themeColor="text1"/>
          <w:sz w:val="21"/>
          <w:szCs w:val="21"/>
          <w:highlight w:val="none"/>
          <w:lang w:val="en-US" w:eastAsia="zh-CN"/>
        </w:rPr>
        <w:t>五</w:t>
      </w:r>
      <w:r>
        <w:rPr>
          <w:rFonts w:hint="eastAsia" w:ascii="宋体" w:hAnsi="宋体" w:eastAsia="宋体"/>
          <w:b/>
          <w:snapToGrid w:val="0"/>
          <w:color w:val="000000" w:themeColor="text1"/>
          <w:sz w:val="21"/>
          <w:szCs w:val="21"/>
          <w:highlight w:val="none"/>
        </w:rPr>
        <w:t>章</w:t>
      </w:r>
      <w:r>
        <w:rPr>
          <w:rFonts w:hint="eastAsia" w:ascii="宋体" w:hAnsi="宋体" w:eastAsia="宋体"/>
          <w:b/>
          <w:snapToGrid w:val="0"/>
          <w:color w:val="000000" w:themeColor="text1"/>
          <w:sz w:val="21"/>
          <w:szCs w:val="21"/>
        </w:rPr>
        <w:t>《评分细则》中评分标准的要求填写</w:t>
      </w:r>
      <w:r>
        <w:rPr>
          <w:rFonts w:hint="eastAsia" w:ascii="宋体" w:hAnsi="宋体" w:eastAsia="宋体"/>
          <w:b/>
          <w:snapToGrid w:val="0"/>
          <w:color w:val="000000" w:themeColor="text1"/>
          <w:sz w:val="21"/>
          <w:szCs w:val="21"/>
          <w:lang w:eastAsia="zh-CN"/>
        </w:rPr>
        <w:t>供应商</w:t>
      </w:r>
      <w:r>
        <w:rPr>
          <w:rFonts w:hint="eastAsia" w:ascii="宋体" w:hAnsi="宋体" w:eastAsia="宋体"/>
          <w:b/>
          <w:snapToGrid w:val="0"/>
          <w:color w:val="000000" w:themeColor="text1"/>
          <w:sz w:val="21"/>
          <w:szCs w:val="21"/>
        </w:rPr>
        <w:t>所提供材料名称，并在“评审因素对应内容所在位置”栏内填写所提供材料在</w:t>
      </w:r>
      <w:r>
        <w:rPr>
          <w:rFonts w:hint="eastAsia" w:ascii="宋体" w:hAnsi="宋体" w:eastAsia="宋体"/>
          <w:b/>
          <w:snapToGrid w:val="0"/>
          <w:color w:val="000000" w:themeColor="text1"/>
          <w:sz w:val="21"/>
          <w:szCs w:val="21"/>
          <w:lang w:eastAsia="zh-CN"/>
        </w:rPr>
        <w:t>响应文件</w:t>
      </w:r>
      <w:r>
        <w:rPr>
          <w:rFonts w:hint="eastAsia" w:ascii="宋体" w:hAnsi="宋体" w:eastAsia="宋体"/>
          <w:b/>
          <w:snapToGrid w:val="0"/>
          <w:color w:val="000000" w:themeColor="text1"/>
          <w:sz w:val="21"/>
          <w:szCs w:val="21"/>
        </w:rPr>
        <w:t>中的对应位置，</w:t>
      </w:r>
      <w:r>
        <w:rPr>
          <w:rFonts w:ascii="宋体" w:hAnsi="宋体" w:eastAsia="宋体"/>
          <w:b/>
          <w:snapToGrid w:val="0"/>
          <w:color w:val="000000" w:themeColor="text1"/>
          <w:sz w:val="21"/>
          <w:szCs w:val="21"/>
        </w:rPr>
        <w:t>如</w:t>
      </w:r>
      <w:r>
        <w:rPr>
          <w:rFonts w:hint="eastAsia" w:ascii="宋体" w:hAnsi="宋体" w:eastAsia="宋体"/>
          <w:b/>
          <w:snapToGrid w:val="0"/>
          <w:color w:val="000000" w:themeColor="text1"/>
          <w:sz w:val="21"/>
          <w:szCs w:val="21"/>
        </w:rPr>
        <w:t>第一部分资格证明文件“供应商认为</w:t>
      </w:r>
      <w:r>
        <w:rPr>
          <w:rFonts w:ascii="宋体" w:hAnsi="宋体" w:eastAsia="宋体"/>
          <w:b/>
          <w:snapToGrid w:val="0"/>
          <w:color w:val="000000" w:themeColor="text1"/>
          <w:sz w:val="21"/>
          <w:szCs w:val="21"/>
        </w:rPr>
        <w:t>需提供</w:t>
      </w:r>
      <w:r>
        <w:rPr>
          <w:rFonts w:hint="eastAsia" w:ascii="宋体" w:hAnsi="宋体" w:eastAsia="宋体"/>
          <w:b/>
          <w:snapToGrid w:val="0"/>
          <w:color w:val="000000" w:themeColor="text1"/>
          <w:sz w:val="21"/>
          <w:szCs w:val="21"/>
        </w:rPr>
        <w:t>的</w:t>
      </w:r>
      <w:r>
        <w:rPr>
          <w:rFonts w:ascii="宋体" w:hAnsi="宋体" w:eastAsia="宋体"/>
          <w:b/>
          <w:snapToGrid w:val="0"/>
          <w:color w:val="000000" w:themeColor="text1"/>
          <w:sz w:val="21"/>
          <w:szCs w:val="21"/>
        </w:rPr>
        <w:t>其它</w:t>
      </w:r>
      <w:r>
        <w:rPr>
          <w:rFonts w:hint="eastAsia" w:ascii="宋体" w:hAnsi="宋体" w:eastAsia="宋体"/>
          <w:b/>
          <w:snapToGrid w:val="0"/>
          <w:color w:val="000000" w:themeColor="text1"/>
          <w:sz w:val="21"/>
          <w:szCs w:val="21"/>
        </w:rPr>
        <w:t>相关</w:t>
      </w:r>
      <w:r>
        <w:rPr>
          <w:rFonts w:ascii="宋体" w:hAnsi="宋体" w:eastAsia="宋体"/>
          <w:b/>
          <w:snapToGrid w:val="0"/>
          <w:color w:val="000000" w:themeColor="text1"/>
          <w:sz w:val="21"/>
          <w:szCs w:val="21"/>
        </w:rPr>
        <w:t>资格证明材料</w:t>
      </w:r>
      <w:r>
        <w:rPr>
          <w:rFonts w:hint="eastAsia" w:ascii="宋体" w:hAnsi="宋体" w:eastAsia="宋体"/>
          <w:b/>
          <w:snapToGrid w:val="0"/>
          <w:color w:val="000000" w:themeColor="text1"/>
          <w:sz w:val="21"/>
          <w:szCs w:val="21"/>
        </w:rPr>
        <w:t>”。</w:t>
      </w:r>
    </w:p>
    <w:p>
      <w:pPr>
        <w:autoSpaceDE w:val="0"/>
        <w:autoSpaceDN w:val="0"/>
        <w:adjustRightInd w:val="0"/>
        <w:spacing w:before="156" w:beforeLines="50" w:after="156" w:afterLines="50"/>
        <w:jc w:val="center"/>
        <w:rPr>
          <w:rStyle w:val="20"/>
          <w:rFonts w:ascii="宋体" w:hAnsi="宋体" w:cs="黑体"/>
          <w:bCs w:val="0"/>
          <w:color w:val="000000" w:themeColor="text1"/>
          <w:kern w:val="0"/>
          <w:sz w:val="36"/>
          <w:szCs w:val="36"/>
        </w:rPr>
      </w:pPr>
    </w:p>
    <w:p>
      <w:pPr>
        <w:outlineLvl w:val="1"/>
        <w:rPr>
          <w:rStyle w:val="20"/>
          <w:rFonts w:ascii="宋体" w:hAnsi="宋体" w:cs="宋体"/>
          <w:color w:val="000000" w:themeColor="text1"/>
          <w:kern w:val="0"/>
          <w:sz w:val="52"/>
          <w:szCs w:val="52"/>
        </w:rPr>
      </w:pPr>
    </w:p>
    <w:p>
      <w:pPr>
        <w:jc w:val="center"/>
        <w:outlineLvl w:val="1"/>
        <w:rPr>
          <w:rStyle w:val="20"/>
          <w:rFonts w:ascii="宋体" w:hAnsi="宋体" w:cs="宋体"/>
          <w:color w:val="000000" w:themeColor="text1"/>
          <w:kern w:val="0"/>
          <w:sz w:val="52"/>
          <w:szCs w:val="52"/>
        </w:rPr>
      </w:pPr>
    </w:p>
    <w:p>
      <w:pPr>
        <w:jc w:val="center"/>
        <w:outlineLvl w:val="1"/>
        <w:rPr>
          <w:rFonts w:ascii="宋体" w:hAnsi="宋体"/>
          <w:color w:val="000000" w:themeColor="text1"/>
          <w:kern w:val="0"/>
          <w:sz w:val="24"/>
        </w:rPr>
      </w:pPr>
      <w:r>
        <w:rPr>
          <w:rStyle w:val="20"/>
          <w:rFonts w:hint="eastAsia" w:ascii="宋体" w:hAnsi="宋体" w:cs="宋体"/>
          <w:color w:val="000000" w:themeColor="text1"/>
          <w:kern w:val="0"/>
          <w:sz w:val="52"/>
          <w:szCs w:val="52"/>
        </w:rPr>
        <w:t>第一部分  资格证明文件</w:t>
      </w:r>
    </w:p>
    <w:p>
      <w:pPr>
        <w:pStyle w:val="4"/>
        <w:rPr>
          <w:rFonts w:ascii="黑体" w:hAnsi="黑体" w:eastAsia="黑体"/>
          <w:b w:val="0"/>
          <w:color w:val="000000" w:themeColor="text1"/>
          <w:sz w:val="30"/>
          <w:szCs w:val="30"/>
        </w:rPr>
        <w:sectPr>
          <w:pgSz w:w="11907" w:h="16840"/>
          <w:pgMar w:top="1440" w:right="1803" w:bottom="1440" w:left="1803" w:header="851" w:footer="850" w:gutter="0"/>
          <w:pgNumType w:fmt="decimal"/>
          <w:cols w:space="720" w:num="1"/>
          <w:titlePg/>
          <w:docGrid w:type="linesAndChars" w:linePitch="312" w:charSpace="-3473"/>
        </w:sectPr>
      </w:pPr>
    </w:p>
    <w:p>
      <w:pPr>
        <w:pStyle w:val="4"/>
        <w:rPr>
          <w:rFonts w:ascii="黑体" w:hAnsi="黑体" w:eastAsia="黑体"/>
          <w:b w:val="0"/>
          <w:color w:val="000000" w:themeColor="text1"/>
          <w:sz w:val="30"/>
          <w:szCs w:val="30"/>
        </w:rPr>
      </w:pPr>
      <w:r>
        <w:rPr>
          <w:rFonts w:hint="eastAsia" w:ascii="黑体" w:hAnsi="黑体" w:eastAsia="黑体"/>
          <w:b w:val="0"/>
          <w:color w:val="000000" w:themeColor="text1"/>
          <w:sz w:val="30"/>
          <w:szCs w:val="30"/>
        </w:rPr>
        <w:t>一、法人或者其他组织的营业执照等证明文件或自然人的身份证明</w:t>
      </w:r>
    </w:p>
    <w:p>
      <w:pPr>
        <w:autoSpaceDE w:val="0"/>
        <w:autoSpaceDN w:val="0"/>
        <w:adjustRightInd w:val="0"/>
        <w:spacing w:before="156" w:beforeLines="50" w:after="156" w:afterLines="50"/>
        <w:ind w:left="360"/>
        <w:jc w:val="center"/>
        <w:rPr>
          <w:rFonts w:ascii="宋体" w:hAnsi="宋体"/>
          <w:bCs/>
          <w:color w:val="000000" w:themeColor="text1"/>
          <w:sz w:val="24"/>
        </w:rPr>
      </w:pPr>
      <w:r>
        <w:rPr>
          <w:rFonts w:hint="eastAsia" w:ascii="宋体" w:hAnsi="宋体"/>
          <w:bCs/>
          <w:color w:val="000000" w:themeColor="text1"/>
          <w:sz w:val="24"/>
        </w:rPr>
        <w:t>（</w:t>
      </w:r>
      <w:r>
        <w:rPr>
          <w:rFonts w:hint="eastAsia" w:ascii="宋体" w:hAnsi="宋体"/>
          <w:bCs/>
          <w:color w:val="000000" w:themeColor="text1"/>
          <w:sz w:val="24"/>
          <w:lang w:val="en-US" w:eastAsia="zh-CN"/>
        </w:rPr>
        <w:t>允许</w:t>
      </w:r>
      <w:r>
        <w:rPr>
          <w:rFonts w:hint="eastAsia" w:ascii="宋体" w:hAnsi="宋体"/>
          <w:bCs/>
          <w:color w:val="000000" w:themeColor="text1"/>
          <w:sz w:val="24"/>
        </w:rPr>
        <w:t>分公司参加采购活动的，还需提供具有法人资格的总公司的营业执照复印件及加盖总公司公章的授权书）</w:t>
      </w: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color w:val="000000" w:themeColor="text1"/>
          <w:kern w:val="0"/>
          <w:sz w:val="24"/>
        </w:rPr>
      </w:pPr>
      <w:r>
        <w:rPr>
          <w:rFonts w:hint="eastAsia" w:ascii="黑体" w:hAnsi="黑体" w:eastAsia="黑体"/>
          <w:b w:val="0"/>
          <w:bCs w:val="0"/>
          <w:color w:val="000000" w:themeColor="text1"/>
          <w:kern w:val="0"/>
          <w:sz w:val="30"/>
          <w:szCs w:val="30"/>
        </w:rPr>
        <w:t>二、经审计的财务报告或资信证明</w:t>
      </w: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5"/>
        <w:rPr>
          <w:rFonts w:ascii="黑体" w:hAnsi="黑体" w:eastAsia="黑体"/>
          <w:b/>
          <w:bCs/>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5"/>
        <w:ind w:firstLine="0"/>
        <w:rPr>
          <w:rFonts w:ascii="黑体" w:hAnsi="黑体" w:eastAsia="黑体"/>
          <w:b/>
          <w:bCs/>
          <w:color w:val="000000" w:themeColor="text1"/>
          <w:kern w:val="0"/>
          <w:sz w:val="30"/>
          <w:szCs w:val="30"/>
        </w:rPr>
      </w:pPr>
    </w:p>
    <w:p>
      <w:pPr>
        <w:pStyle w:val="4"/>
        <w:ind w:firstLine="1420" w:firstLineChars="500"/>
        <w:rPr>
          <w:rFonts w:ascii="黑体" w:hAnsi="黑体" w:eastAsia="黑体"/>
          <w:b w:val="0"/>
          <w:bCs w:val="0"/>
          <w:color w:val="000000" w:themeColor="text1"/>
          <w:kern w:val="0"/>
          <w:sz w:val="30"/>
          <w:szCs w:val="30"/>
        </w:rPr>
      </w:pPr>
    </w:p>
    <w:p>
      <w:pPr>
        <w:pStyle w:val="4"/>
        <w:ind w:firstLine="1420" w:firstLineChars="500"/>
        <w:rPr>
          <w:rFonts w:ascii="黑体" w:hAnsi="黑体" w:eastAsia="黑体"/>
          <w:b w:val="0"/>
          <w:bCs w:val="0"/>
          <w:color w:val="000000" w:themeColor="text1"/>
          <w:kern w:val="0"/>
          <w:sz w:val="30"/>
          <w:szCs w:val="30"/>
        </w:rPr>
      </w:pPr>
    </w:p>
    <w:p>
      <w:pPr>
        <w:pStyle w:val="4"/>
        <w:ind w:firstLine="1420" w:firstLineChars="500"/>
        <w:rPr>
          <w:rFonts w:ascii="黑体" w:hAnsi="黑体" w:eastAsia="黑体"/>
          <w:b w:val="0"/>
          <w:bCs w:val="0"/>
          <w:color w:val="000000" w:themeColor="text1"/>
          <w:kern w:val="0"/>
          <w:sz w:val="30"/>
          <w:szCs w:val="30"/>
        </w:rPr>
      </w:pPr>
    </w:p>
    <w:p>
      <w:pPr>
        <w:pStyle w:val="4"/>
        <w:ind w:firstLine="1420" w:firstLineChars="500"/>
        <w:rPr>
          <w:rFonts w:ascii="黑体" w:hAnsi="黑体" w:eastAsia="黑体"/>
          <w:b w:val="0"/>
          <w:bCs w:val="0"/>
          <w:color w:val="000000" w:themeColor="text1"/>
          <w:kern w:val="0"/>
          <w:sz w:val="30"/>
          <w:szCs w:val="30"/>
        </w:rPr>
      </w:pPr>
    </w:p>
    <w:p>
      <w:pPr>
        <w:autoSpaceDE w:val="0"/>
        <w:autoSpaceDN w:val="0"/>
        <w:adjustRightInd w:val="0"/>
        <w:spacing w:before="156" w:beforeLines="50" w:after="156" w:afterLines="50"/>
        <w:jc w:val="center"/>
        <w:rPr>
          <w:rFonts w:ascii="宋体" w:hAnsi="宋体"/>
          <w:color w:val="000000" w:themeColor="text1"/>
          <w:kern w:val="0"/>
          <w:sz w:val="24"/>
        </w:rPr>
      </w:pPr>
    </w:p>
    <w:p>
      <w:pPr>
        <w:pStyle w:val="4"/>
        <w:ind w:firstLine="1704" w:firstLineChars="600"/>
        <w:rPr>
          <w:rFonts w:ascii="宋体" w:hAnsi="宋体"/>
          <w:b w:val="0"/>
          <w:bCs w:val="0"/>
          <w:color w:val="000000" w:themeColor="text1"/>
          <w:kern w:val="0"/>
          <w:sz w:val="30"/>
          <w:szCs w:val="30"/>
          <w:lang w:val="zh-CN"/>
        </w:rPr>
      </w:pPr>
      <w:r>
        <w:rPr>
          <w:rFonts w:hint="eastAsia" w:ascii="黑体" w:hAnsi="黑体" w:eastAsia="黑体"/>
          <w:b w:val="0"/>
          <w:bCs w:val="0"/>
          <w:color w:val="000000" w:themeColor="text1"/>
          <w:kern w:val="0"/>
          <w:sz w:val="30"/>
          <w:szCs w:val="30"/>
        </w:rPr>
        <w:t>三、缴税凭据或完税证明或免税证明材料</w:t>
      </w: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5"/>
        <w:rPr>
          <w:color w:val="000000" w:themeColor="text1"/>
        </w:rPr>
      </w:pPr>
    </w:p>
    <w:p>
      <w:pPr>
        <w:pStyle w:val="5"/>
        <w:rPr>
          <w:color w:val="000000" w:themeColor="text1"/>
        </w:rPr>
      </w:pPr>
    </w:p>
    <w:p>
      <w:pPr>
        <w:pStyle w:val="5"/>
        <w:rPr>
          <w:color w:val="000000" w:themeColor="text1"/>
        </w:rPr>
      </w:pPr>
    </w:p>
    <w:p>
      <w:pPr>
        <w:pStyle w:val="4"/>
        <w:ind w:firstLine="852" w:firstLineChars="300"/>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四、缴纳社会保险的凭据或不需要缴纳社会保险的证明文件</w:t>
      </w:r>
    </w:p>
    <w:p>
      <w:pPr>
        <w:autoSpaceDE w:val="0"/>
        <w:autoSpaceDN w:val="0"/>
        <w:adjustRightInd w:val="0"/>
        <w:spacing w:before="156" w:beforeLines="50" w:after="156" w:afterLines="50"/>
        <w:jc w:val="center"/>
        <w:rPr>
          <w:rFonts w:ascii="宋体" w:hAnsi="宋体"/>
          <w:color w:val="000000" w:themeColor="text1"/>
          <w:kern w:val="0"/>
          <w:sz w:val="24"/>
        </w:rPr>
      </w:pPr>
    </w:p>
    <w:p>
      <w:pPr>
        <w:pStyle w:val="5"/>
        <w:rPr>
          <w:color w:val="000000" w:themeColor="text1"/>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pStyle w:val="3"/>
        <w:numPr>
          <w:ilvl w:val="1"/>
          <w:numId w:val="0"/>
        </w:numPr>
        <w:rPr>
          <w:color w:val="000000" w:themeColor="text1"/>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autoSpaceDE w:val="0"/>
        <w:autoSpaceDN w:val="0"/>
        <w:adjustRightInd w:val="0"/>
        <w:spacing w:before="156" w:beforeLines="50" w:after="156" w:afterLines="50"/>
        <w:jc w:val="center"/>
        <w:rPr>
          <w:rFonts w:ascii="宋体" w:hAnsi="宋体"/>
          <w:color w:val="000000" w:themeColor="text1"/>
          <w:kern w:val="0"/>
          <w:szCs w:val="21"/>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ind w:firstLine="448" w:firstLineChars="200"/>
        <w:rPr>
          <w:rFonts w:ascii="宋体"/>
          <w:color w:val="000000" w:themeColor="text1"/>
          <w:sz w:val="24"/>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rPr>
          <w:color w:val="000000" w:themeColor="text1"/>
        </w:rPr>
      </w:pPr>
    </w:p>
    <w:p>
      <w:pPr>
        <w:jc w:val="cente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五、三年内在经营活动中没有重大违法记录的声明</w:t>
      </w:r>
    </w:p>
    <w:p>
      <w:pPr>
        <w:rPr>
          <w:color w:val="000000" w:themeColor="text1"/>
        </w:rPr>
      </w:pPr>
    </w:p>
    <w:p>
      <w:pPr>
        <w:ind w:firstLine="672" w:firstLineChars="300"/>
        <w:rPr>
          <w:color w:val="000000" w:themeColor="text1"/>
          <w:sz w:val="24"/>
        </w:rPr>
      </w:pPr>
      <w:r>
        <w:rPr>
          <w:color w:val="000000" w:themeColor="text1"/>
          <w:sz w:val="24"/>
        </w:rPr>
        <w:t>本公司郑重声明，根据《</w:t>
      </w:r>
      <w:r>
        <w:rPr>
          <w:rFonts w:hint="eastAsia"/>
          <w:color w:val="000000" w:themeColor="text1"/>
          <w:sz w:val="24"/>
        </w:rPr>
        <w:t>中华人民共和国政府采购法实施条例</w:t>
      </w:r>
      <w:r>
        <w:rPr>
          <w:color w:val="000000" w:themeColor="text1"/>
          <w:sz w:val="24"/>
        </w:rPr>
        <w:t>》的规定，本公司</w:t>
      </w:r>
      <w:r>
        <w:rPr>
          <w:rFonts w:hint="eastAsia"/>
          <w:color w:val="000000" w:themeColor="text1"/>
          <w:sz w:val="24"/>
        </w:rPr>
        <w:t>三年内在经营活动中没有重大违法记录，</w:t>
      </w:r>
      <w:r>
        <w:rPr>
          <w:color w:val="000000" w:themeColor="text1"/>
          <w:sz w:val="24"/>
        </w:rPr>
        <w:t xml:space="preserve"> </w:t>
      </w:r>
      <w:r>
        <w:rPr>
          <w:rFonts w:hint="eastAsia"/>
          <w:color w:val="000000" w:themeColor="text1"/>
          <w:sz w:val="24"/>
        </w:rPr>
        <w:t>本声明所称重大违法记录，是指供应商因违法经营受到刑事处罚或者责令停产停业、吊销许可证或者执照、较大数额罚款等行政处罚。</w:t>
      </w:r>
    </w:p>
    <w:p>
      <w:pPr>
        <w:ind w:firstLine="672" w:firstLineChars="300"/>
        <w:rPr>
          <w:color w:val="000000" w:themeColor="text1"/>
          <w:sz w:val="24"/>
        </w:rPr>
      </w:pPr>
      <w:r>
        <w:rPr>
          <w:color w:val="000000" w:themeColor="text1"/>
          <w:sz w:val="24"/>
        </w:rPr>
        <w:t>本公司对上述声明的真实性负责。如有虚假，将依法承担相应责任。</w:t>
      </w:r>
    </w:p>
    <w:p>
      <w:pPr>
        <w:rPr>
          <w:color w:val="000000" w:themeColor="text1"/>
          <w:sz w:val="24"/>
        </w:rPr>
      </w:pPr>
    </w:p>
    <w:p>
      <w:pPr>
        <w:rPr>
          <w:color w:val="000000" w:themeColor="text1"/>
          <w:sz w:val="24"/>
        </w:rPr>
      </w:pPr>
    </w:p>
    <w:p>
      <w:pPr>
        <w:adjustRightInd w:val="0"/>
        <w:snapToGrid w:val="0"/>
        <w:rPr>
          <w:rFonts w:ascii="宋体" w:hAnsi="宋体"/>
          <w:b/>
          <w:bCs/>
          <w:color w:val="000000" w:themeColor="text1"/>
          <w:sz w:val="24"/>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rPr>
          <w:color w:val="000000" w:themeColor="text1"/>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ind w:left="283" w:hanging="284" w:hangingChars="100"/>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六、</w:t>
      </w:r>
      <w:r>
        <w:rPr>
          <w:rFonts w:hint="eastAsia" w:ascii="黑体" w:hAnsi="黑体" w:eastAsia="黑体"/>
          <w:b w:val="0"/>
          <w:bCs w:val="0"/>
          <w:color w:val="000000" w:themeColor="text1"/>
          <w:kern w:val="0"/>
          <w:sz w:val="30"/>
          <w:szCs w:val="30"/>
          <w:lang w:eastAsia="zh-CN"/>
        </w:rPr>
        <w:t>采购文件</w:t>
      </w:r>
      <w:r>
        <w:rPr>
          <w:rFonts w:hint="eastAsia" w:ascii="黑体" w:hAnsi="黑体" w:eastAsia="黑体"/>
          <w:b w:val="0"/>
          <w:bCs w:val="0"/>
          <w:color w:val="000000" w:themeColor="text1"/>
          <w:kern w:val="0"/>
          <w:sz w:val="30"/>
          <w:szCs w:val="30"/>
        </w:rPr>
        <w:t>第一章《投标邀请》中</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特定资格条件的        证明材料</w:t>
      </w:r>
    </w:p>
    <w:p>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 xml:space="preserve"> 七、联合协议</w:t>
      </w:r>
    </w:p>
    <w:p>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（如果是，提供）</w:t>
      </w:r>
    </w:p>
    <w:p>
      <w:pPr>
        <w:autoSpaceDE w:val="0"/>
        <w:autoSpaceDN w:val="0"/>
        <w:adjustRightInd w:val="0"/>
        <w:spacing w:before="156" w:beforeLines="50" w:after="156" w:afterLines="50"/>
        <w:jc w:val="center"/>
        <w:rPr>
          <w:rFonts w:ascii="宋体" w:hAnsi="宋体"/>
          <w:color w:val="000000" w:themeColor="text1"/>
          <w:kern w:val="0"/>
          <w:sz w:val="24"/>
        </w:rPr>
      </w:pPr>
    </w:p>
    <w:p>
      <w:pPr>
        <w:ind w:firstLine="448" w:firstLineChars="200"/>
        <w:rPr>
          <w:rFonts w:ascii="宋体" w:hAnsi="宋体"/>
          <w:color w:val="000000" w:themeColor="text1"/>
          <w:sz w:val="24"/>
        </w:rPr>
      </w:pPr>
      <w:r>
        <w:rPr>
          <w:rFonts w:hint="eastAsia" w:ascii="宋体" w:hAnsi="宋体"/>
          <w:color w:val="000000" w:themeColor="text1"/>
          <w:sz w:val="24"/>
          <w:u w:val="single"/>
        </w:rPr>
        <w:t xml:space="preserve">            </w:t>
      </w:r>
      <w:r>
        <w:rPr>
          <w:rFonts w:hint="eastAsia" w:ascii="宋体" w:hAnsi="宋体"/>
          <w:color w:val="000000" w:themeColor="text1"/>
          <w:sz w:val="24"/>
        </w:rPr>
        <w:t>（所有成员单位名称）自愿组成联合体，共同参加</w:t>
      </w:r>
      <w:r>
        <w:rPr>
          <w:rFonts w:hint="eastAsia" w:ascii="宋体" w:hAnsi="宋体"/>
          <w:color w:val="000000" w:themeColor="text1"/>
          <w:sz w:val="24"/>
          <w:u w:val="single"/>
        </w:rPr>
        <w:t xml:space="preserve">          </w:t>
      </w:r>
      <w:r>
        <w:rPr>
          <w:rFonts w:hint="eastAsia" w:ascii="宋体" w:hAnsi="宋体"/>
          <w:color w:val="000000" w:themeColor="text1"/>
          <w:sz w:val="24"/>
        </w:rPr>
        <w:t>（项目名称、项目编号、包号）投标。现就联合体投标事宜订立如下协议。</w:t>
      </w:r>
    </w:p>
    <w:p>
      <w:pPr>
        <w:rPr>
          <w:rFonts w:ascii="宋体" w:hAnsi="宋体"/>
          <w:color w:val="000000" w:themeColor="text1"/>
          <w:sz w:val="24"/>
        </w:rPr>
      </w:pPr>
      <w:r>
        <w:rPr>
          <w:rFonts w:hint="eastAsia" w:ascii="宋体" w:hAnsi="宋体"/>
          <w:color w:val="000000" w:themeColor="text1"/>
          <w:sz w:val="24"/>
        </w:rPr>
        <w:t xml:space="preserve"> </w:t>
      </w:r>
    </w:p>
    <w:p>
      <w:pPr>
        <w:ind w:firstLine="448" w:firstLineChars="200"/>
        <w:rPr>
          <w:rFonts w:ascii="宋体" w:hAnsi="宋体"/>
          <w:color w:val="000000" w:themeColor="text1"/>
          <w:sz w:val="24"/>
        </w:rPr>
      </w:pPr>
      <w:r>
        <w:rPr>
          <w:rFonts w:hint="eastAsia" w:ascii="宋体" w:hAnsi="宋体"/>
          <w:color w:val="000000" w:themeColor="text1"/>
          <w:sz w:val="24"/>
        </w:rPr>
        <w:t>1.联合体各成员将严格按照</w:t>
      </w:r>
      <w:r>
        <w:rPr>
          <w:rFonts w:hint="eastAsia" w:ascii="宋体" w:hAnsi="宋体"/>
          <w:color w:val="000000" w:themeColor="text1"/>
          <w:sz w:val="24"/>
          <w:lang w:eastAsia="zh-CN"/>
        </w:rPr>
        <w:t>采购文件</w:t>
      </w:r>
      <w:r>
        <w:rPr>
          <w:rFonts w:hint="eastAsia" w:ascii="宋体" w:hAnsi="宋体"/>
          <w:color w:val="000000" w:themeColor="text1"/>
          <w:sz w:val="24"/>
        </w:rPr>
        <w:t>、</w:t>
      </w:r>
      <w:r>
        <w:rPr>
          <w:rFonts w:hint="eastAsia" w:ascii="宋体" w:hAnsi="宋体"/>
          <w:color w:val="000000" w:themeColor="text1"/>
          <w:sz w:val="24"/>
          <w:lang w:eastAsia="zh-CN"/>
        </w:rPr>
        <w:t>响应文件</w:t>
      </w:r>
      <w:r>
        <w:rPr>
          <w:rFonts w:hint="eastAsia" w:ascii="宋体" w:hAnsi="宋体"/>
          <w:color w:val="000000" w:themeColor="text1"/>
          <w:sz w:val="24"/>
        </w:rPr>
        <w:t>和合同的要求全面履行义务，并向采购人承担连带责任。</w:t>
      </w:r>
    </w:p>
    <w:p>
      <w:pPr>
        <w:ind w:firstLine="448" w:firstLineChars="200"/>
        <w:rPr>
          <w:rFonts w:ascii="宋体" w:hAnsi="宋体"/>
          <w:color w:val="000000" w:themeColor="text1"/>
          <w:sz w:val="24"/>
        </w:rPr>
      </w:pPr>
      <w:r>
        <w:rPr>
          <w:rFonts w:hint="eastAsia" w:ascii="宋体" w:hAnsi="宋体"/>
          <w:color w:val="000000" w:themeColor="text1"/>
          <w:sz w:val="24"/>
        </w:rPr>
        <w:t>2.联合体各成员单位内部的职责分工如下：</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w:t>
      </w:r>
    </w:p>
    <w:p>
      <w:pPr>
        <w:ind w:firstLine="448" w:firstLineChars="200"/>
        <w:rPr>
          <w:rFonts w:ascii="宋体" w:hAnsi="宋体"/>
          <w:color w:val="000000" w:themeColor="text1"/>
          <w:sz w:val="24"/>
        </w:rPr>
      </w:pPr>
      <w:r>
        <w:rPr>
          <w:rFonts w:hint="eastAsia" w:ascii="宋体" w:hAnsi="宋体"/>
          <w:color w:val="000000" w:themeColor="text1"/>
          <w:sz w:val="24"/>
        </w:rPr>
        <w:t>3.投标产品中，由中小企业制造的产品金额占本项目合同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pPr>
        <w:ind w:firstLine="446"/>
        <w:rPr>
          <w:rFonts w:ascii="宋体" w:hAnsi="宋体"/>
          <w:color w:val="000000" w:themeColor="text1"/>
          <w:sz w:val="24"/>
          <w:lang w:val="en-GB"/>
        </w:rPr>
      </w:pPr>
      <w:r>
        <w:rPr>
          <w:rFonts w:hint="eastAsia" w:ascii="宋体" w:hAnsi="宋体"/>
          <w:color w:val="000000" w:themeColor="text1"/>
          <w:sz w:val="24"/>
        </w:rPr>
        <w:t>4.投标产品中，由</w:t>
      </w:r>
      <w:r>
        <w:rPr>
          <w:rFonts w:hint="eastAsia" w:ascii="宋体" w:hAnsi="宋体"/>
          <w:color w:val="000000" w:themeColor="text1"/>
          <w:sz w:val="24"/>
          <w:lang w:val="en-GB"/>
        </w:rPr>
        <w:t>小型、微型企业</w:t>
      </w:r>
      <w:r>
        <w:rPr>
          <w:rFonts w:hint="eastAsia" w:ascii="宋体" w:hAnsi="宋体"/>
          <w:color w:val="000000" w:themeColor="text1"/>
          <w:sz w:val="24"/>
        </w:rPr>
        <w:t>制造的产品</w:t>
      </w:r>
      <w:r>
        <w:rPr>
          <w:rFonts w:hint="eastAsia" w:ascii="宋体" w:hAnsi="宋体"/>
          <w:color w:val="000000" w:themeColor="text1"/>
          <w:sz w:val="24"/>
          <w:lang w:val="en-GB"/>
        </w:rPr>
        <w:t>金额占</w:t>
      </w:r>
      <w:r>
        <w:rPr>
          <w:rFonts w:hint="eastAsia" w:ascii="宋体" w:hAnsi="宋体"/>
          <w:color w:val="000000" w:themeColor="text1"/>
          <w:sz w:val="24"/>
        </w:rPr>
        <w:t>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pPr>
        <w:ind w:firstLine="448" w:firstLineChars="200"/>
        <w:rPr>
          <w:rFonts w:ascii="宋体" w:hAnsi="宋体"/>
          <w:color w:val="000000" w:themeColor="text1"/>
          <w:sz w:val="24"/>
        </w:rPr>
      </w:pPr>
      <w:r>
        <w:rPr>
          <w:rFonts w:hint="eastAsia" w:ascii="宋体" w:hAnsi="宋体"/>
          <w:color w:val="000000" w:themeColor="text1"/>
          <w:sz w:val="24"/>
        </w:rPr>
        <w:t xml:space="preserve">5.本协议书自所有成员单位法定代表人（单位负责人）或其委托代理人签字或盖单位章之日起生效，合同履行完毕后自动失效。    </w:t>
      </w:r>
    </w:p>
    <w:p>
      <w:pPr>
        <w:rPr>
          <w:rFonts w:ascii="宋体" w:hAnsi="宋体"/>
          <w:color w:val="000000" w:themeColor="text1"/>
          <w:sz w:val="24"/>
        </w:rPr>
      </w:pPr>
      <w:r>
        <w:rPr>
          <w:rFonts w:hint="eastAsia" w:ascii="宋体" w:hAnsi="宋体"/>
          <w:color w:val="000000" w:themeColor="text1"/>
          <w:sz w:val="24"/>
        </w:rPr>
        <w:t xml:space="preserve"> </w:t>
      </w:r>
    </w:p>
    <w:p>
      <w:pPr>
        <w:rPr>
          <w:rFonts w:ascii="宋体" w:hAnsi="宋体"/>
          <w:color w:val="000000" w:themeColor="text1"/>
          <w:sz w:val="24"/>
        </w:rPr>
      </w:pPr>
    </w:p>
    <w:p>
      <w:pPr>
        <w:rPr>
          <w:rFonts w:ascii="宋体" w:hAnsi="宋体"/>
          <w:color w:val="000000" w:themeColor="text1"/>
          <w:sz w:val="24"/>
        </w:rPr>
      </w:pPr>
    </w:p>
    <w:p>
      <w:pPr>
        <w:ind w:firstLine="448" w:firstLineChars="200"/>
        <w:rPr>
          <w:rFonts w:ascii="宋体" w:hAnsi="宋体"/>
          <w:color w:val="000000" w:themeColor="text1"/>
          <w:sz w:val="24"/>
          <w:u w:val="single"/>
        </w:rPr>
      </w:pPr>
      <w:r>
        <w:rPr>
          <w:rFonts w:hint="eastAsia" w:ascii="宋体" w:hAnsi="宋体"/>
          <w:color w:val="000000" w:themeColor="text1"/>
          <w:sz w:val="24"/>
        </w:rPr>
        <w:t>联合体成员名称：</w:t>
      </w:r>
      <w:r>
        <w:rPr>
          <w:rFonts w:hint="eastAsia" w:ascii="宋体" w:hAnsi="宋体"/>
          <w:color w:val="000000" w:themeColor="text1"/>
          <w:sz w:val="24"/>
          <w:u w:val="single"/>
        </w:rPr>
        <w:t xml:space="preserve">                      （签章）</w:t>
      </w:r>
    </w:p>
    <w:p>
      <w:pPr>
        <w:ind w:firstLine="446"/>
        <w:rPr>
          <w:rFonts w:ascii="宋体" w:hAnsi="宋体"/>
          <w:color w:val="000000" w:themeColor="text1"/>
          <w:sz w:val="24"/>
          <w:u w:val="single"/>
        </w:rPr>
      </w:pPr>
      <w:r>
        <w:rPr>
          <w:rFonts w:hint="eastAsia" w:ascii="宋体" w:hAnsi="宋体"/>
          <w:color w:val="000000" w:themeColor="text1"/>
          <w:sz w:val="24"/>
        </w:rPr>
        <w:t>法定代表人（单位负责人）：</w:t>
      </w:r>
      <w:r>
        <w:rPr>
          <w:rFonts w:hint="eastAsia" w:ascii="宋体" w:hAnsi="宋体"/>
          <w:color w:val="000000" w:themeColor="text1"/>
          <w:sz w:val="24"/>
          <w:u w:val="single"/>
        </w:rPr>
        <w:t xml:space="preserve">            （签章）</w:t>
      </w:r>
    </w:p>
    <w:p>
      <w:pPr>
        <w:ind w:firstLine="446"/>
        <w:rPr>
          <w:rFonts w:ascii="宋体" w:hAnsi="宋体"/>
          <w:color w:val="000000" w:themeColor="text1"/>
          <w:sz w:val="24"/>
        </w:rPr>
      </w:pPr>
    </w:p>
    <w:p>
      <w:pPr>
        <w:ind w:firstLine="446"/>
        <w:rPr>
          <w:rFonts w:ascii="宋体" w:hAnsi="宋体"/>
          <w:color w:val="000000" w:themeColor="text1"/>
          <w:sz w:val="24"/>
        </w:rPr>
      </w:pPr>
      <w:r>
        <w:rPr>
          <w:rFonts w:hint="eastAsia" w:ascii="宋体" w:hAnsi="宋体"/>
          <w:color w:val="000000" w:themeColor="text1"/>
          <w:sz w:val="24"/>
        </w:rPr>
        <w:t>联合体成员名称：</w:t>
      </w:r>
      <w:r>
        <w:rPr>
          <w:rFonts w:hint="eastAsia" w:ascii="宋体" w:hAnsi="宋体"/>
          <w:color w:val="000000" w:themeColor="text1"/>
          <w:sz w:val="24"/>
          <w:u w:val="single"/>
        </w:rPr>
        <w:t xml:space="preserve">                      （签章）</w:t>
      </w:r>
    </w:p>
    <w:p>
      <w:pPr>
        <w:rPr>
          <w:rFonts w:ascii="宋体" w:hAnsi="宋体"/>
          <w:color w:val="000000" w:themeColor="text1"/>
          <w:sz w:val="24"/>
        </w:rPr>
      </w:pPr>
      <w:r>
        <w:rPr>
          <w:rFonts w:hint="eastAsia" w:ascii="宋体" w:hAnsi="宋体"/>
          <w:color w:val="000000" w:themeColor="text1"/>
          <w:sz w:val="24"/>
        </w:rPr>
        <w:t xml:space="preserve">    法定代表人（单位负责人）：</w:t>
      </w:r>
      <w:r>
        <w:rPr>
          <w:rFonts w:hint="eastAsia" w:ascii="宋体" w:hAnsi="宋体"/>
          <w:color w:val="000000" w:themeColor="text1"/>
          <w:sz w:val="24"/>
          <w:u w:val="single"/>
        </w:rPr>
        <w:t xml:space="preserve">            （签章）</w:t>
      </w:r>
    </w:p>
    <w:p>
      <w:pPr>
        <w:rPr>
          <w:rFonts w:ascii="宋体" w:hAnsi="宋体"/>
          <w:color w:val="000000" w:themeColor="text1"/>
          <w:sz w:val="24"/>
        </w:rPr>
      </w:pPr>
    </w:p>
    <w:p>
      <w:pPr>
        <w:ind w:firstLine="448" w:firstLineChars="200"/>
        <w:rPr>
          <w:rFonts w:ascii="宋体"/>
          <w:color w:val="000000" w:themeColor="text1"/>
          <w:sz w:val="24"/>
        </w:rPr>
      </w:pPr>
      <w:r>
        <w:rPr>
          <w:rFonts w:hint="eastAsia" w:ascii="宋体"/>
          <w:color w:val="000000" w:themeColor="text1"/>
          <w:sz w:val="24"/>
        </w:rPr>
        <w:t>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autoSpaceDE w:val="0"/>
        <w:autoSpaceDN w:val="0"/>
        <w:adjustRightInd w:val="0"/>
        <w:spacing w:before="156" w:beforeLines="50" w:after="156" w:afterLines="50"/>
        <w:rPr>
          <w:rFonts w:ascii="宋体" w:hAnsi="宋体"/>
          <w:color w:val="000000" w:themeColor="text1"/>
          <w:kern w:val="0"/>
          <w:sz w:val="24"/>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p>
    <w:p>
      <w:pPr>
        <w:widowControl/>
        <w:jc w:val="left"/>
        <w:rPr>
          <w:rFonts w:ascii="黑体" w:hAnsi="黑体" w:eastAsia="黑体"/>
          <w:color w:val="000000" w:themeColor="text1"/>
          <w:kern w:val="0"/>
          <w:sz w:val="30"/>
          <w:szCs w:val="30"/>
        </w:rPr>
      </w:pPr>
      <w:r>
        <w:rPr>
          <w:rFonts w:ascii="黑体" w:hAnsi="黑体" w:eastAsia="黑体"/>
          <w:b/>
          <w:bCs/>
          <w:color w:val="000000" w:themeColor="text1"/>
          <w:kern w:val="0"/>
          <w:sz w:val="30"/>
          <w:szCs w:val="30"/>
        </w:rPr>
        <w:br w:type="page"/>
      </w:r>
    </w:p>
    <w:p>
      <w:pPr>
        <w:pStyle w:val="4"/>
        <w:ind w:firstLine="2556" w:firstLineChars="900"/>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八、 分包意向</w:t>
      </w:r>
      <w:r>
        <w:rPr>
          <w:rFonts w:hint="eastAsia" w:ascii="黑体" w:hAnsi="黑体" w:eastAsia="黑体"/>
          <w:color w:val="000000" w:themeColor="text1"/>
          <w:kern w:val="0"/>
          <w:sz w:val="30"/>
          <w:szCs w:val="30"/>
          <w:lang w:val="zh-CN"/>
        </w:rPr>
        <w:t>协议</w:t>
      </w:r>
    </w:p>
    <w:p>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（如果是，提供）</w:t>
      </w:r>
    </w:p>
    <w:p>
      <w:pPr>
        <w:autoSpaceDE w:val="0"/>
        <w:autoSpaceDN w:val="0"/>
        <w:adjustRightInd w:val="0"/>
        <w:spacing w:before="156" w:beforeLines="50" w:after="156" w:afterLines="50"/>
        <w:jc w:val="center"/>
        <w:rPr>
          <w:rFonts w:ascii="宋体" w:hAnsi="宋体"/>
          <w:color w:val="000000" w:themeColor="text1"/>
          <w:kern w:val="0"/>
          <w:sz w:val="24"/>
        </w:rPr>
      </w:pPr>
    </w:p>
    <w:p>
      <w:pPr>
        <w:ind w:firstLine="448" w:firstLineChars="200"/>
        <w:rPr>
          <w:rFonts w:ascii="宋体" w:hAnsi="宋体"/>
          <w:color w:val="000000" w:themeColor="text1"/>
          <w:sz w:val="24"/>
        </w:rPr>
      </w:pPr>
      <w:r>
        <w:rPr>
          <w:rFonts w:hint="eastAsia" w:ascii="宋体" w:hAnsi="宋体"/>
          <w:color w:val="000000" w:themeColor="text1"/>
          <w:sz w:val="24"/>
          <w:u w:val="single"/>
        </w:rPr>
        <w:t xml:space="preserve">            </w:t>
      </w:r>
      <w:r>
        <w:rPr>
          <w:rFonts w:hint="eastAsia" w:ascii="宋体" w:hAnsi="宋体"/>
          <w:color w:val="000000" w:themeColor="text1"/>
          <w:sz w:val="24"/>
        </w:rPr>
        <w:t>（所有成员单位名称）共同参加</w:t>
      </w:r>
      <w:r>
        <w:rPr>
          <w:rFonts w:hint="eastAsia" w:ascii="宋体" w:hAnsi="宋体"/>
          <w:color w:val="000000" w:themeColor="text1"/>
          <w:sz w:val="24"/>
          <w:u w:val="single"/>
        </w:rPr>
        <w:t xml:space="preserve">          </w:t>
      </w:r>
      <w:r>
        <w:rPr>
          <w:rFonts w:hint="eastAsia" w:ascii="宋体" w:hAnsi="宋体"/>
          <w:color w:val="000000" w:themeColor="text1"/>
          <w:sz w:val="24"/>
        </w:rPr>
        <w:t>（项目名称、项目编号、包号）投标。现就分包事宜订立如下协议。</w:t>
      </w:r>
    </w:p>
    <w:p>
      <w:pPr>
        <w:rPr>
          <w:rFonts w:ascii="宋体" w:hAnsi="宋体"/>
          <w:color w:val="000000" w:themeColor="text1"/>
          <w:sz w:val="24"/>
        </w:rPr>
      </w:pPr>
      <w:r>
        <w:rPr>
          <w:rFonts w:hint="eastAsia" w:ascii="宋体" w:hAnsi="宋体"/>
          <w:color w:val="000000" w:themeColor="text1"/>
          <w:sz w:val="24"/>
        </w:rPr>
        <w:t xml:space="preserve"> </w:t>
      </w:r>
    </w:p>
    <w:p>
      <w:pPr>
        <w:ind w:firstLine="448" w:firstLineChars="200"/>
        <w:rPr>
          <w:rFonts w:ascii="宋体" w:hAnsi="宋体"/>
          <w:color w:val="000000" w:themeColor="text1"/>
          <w:sz w:val="24"/>
        </w:rPr>
      </w:pPr>
      <w:r>
        <w:rPr>
          <w:rFonts w:hint="eastAsia" w:ascii="宋体" w:hAnsi="宋体"/>
          <w:color w:val="000000" w:themeColor="text1"/>
          <w:sz w:val="24"/>
        </w:rPr>
        <w:t>1.各成员将严格按照</w:t>
      </w:r>
      <w:r>
        <w:rPr>
          <w:rFonts w:hint="eastAsia" w:ascii="宋体" w:hAnsi="宋体"/>
          <w:color w:val="000000" w:themeColor="text1"/>
          <w:sz w:val="24"/>
          <w:lang w:eastAsia="zh-CN"/>
        </w:rPr>
        <w:t>采购文件</w:t>
      </w:r>
      <w:r>
        <w:rPr>
          <w:rFonts w:hint="eastAsia" w:ascii="宋体" w:hAnsi="宋体"/>
          <w:color w:val="000000" w:themeColor="text1"/>
          <w:sz w:val="24"/>
        </w:rPr>
        <w:t>、</w:t>
      </w:r>
      <w:r>
        <w:rPr>
          <w:rFonts w:hint="eastAsia" w:ascii="宋体" w:hAnsi="宋体"/>
          <w:color w:val="000000" w:themeColor="text1"/>
          <w:sz w:val="24"/>
          <w:lang w:eastAsia="zh-CN"/>
        </w:rPr>
        <w:t>响应文件</w:t>
      </w:r>
      <w:r>
        <w:rPr>
          <w:rFonts w:hint="eastAsia" w:ascii="宋体" w:hAnsi="宋体"/>
          <w:color w:val="000000" w:themeColor="text1"/>
          <w:sz w:val="24"/>
        </w:rPr>
        <w:t>和合同的要求全面履行义务，并向采购人承担连带责任。</w:t>
      </w:r>
    </w:p>
    <w:p>
      <w:pPr>
        <w:ind w:firstLine="448" w:firstLineChars="200"/>
        <w:rPr>
          <w:rFonts w:ascii="宋体" w:hAnsi="宋体"/>
          <w:color w:val="000000" w:themeColor="text1"/>
          <w:sz w:val="24"/>
        </w:rPr>
      </w:pPr>
      <w:r>
        <w:rPr>
          <w:rFonts w:hint="eastAsia" w:ascii="宋体" w:hAnsi="宋体"/>
          <w:color w:val="000000" w:themeColor="text1"/>
          <w:sz w:val="24"/>
        </w:rPr>
        <w:t>2.各成员单位内部的职责分工如下：</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w:t>
      </w:r>
    </w:p>
    <w:p>
      <w:pPr>
        <w:ind w:firstLine="448" w:firstLineChars="200"/>
        <w:rPr>
          <w:rFonts w:ascii="宋体" w:hAnsi="宋体"/>
          <w:color w:val="000000" w:themeColor="text1"/>
          <w:sz w:val="24"/>
        </w:rPr>
      </w:pPr>
      <w:r>
        <w:rPr>
          <w:rFonts w:hint="eastAsia" w:ascii="宋体" w:hAnsi="宋体"/>
          <w:color w:val="000000" w:themeColor="text1"/>
          <w:sz w:val="24"/>
        </w:rPr>
        <w:t>3.投标产品中，由中小企业制造的产品金额占本项目合同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pPr>
        <w:ind w:firstLine="446"/>
        <w:rPr>
          <w:rFonts w:ascii="宋体" w:hAnsi="宋体"/>
          <w:color w:val="000000" w:themeColor="text1"/>
          <w:sz w:val="24"/>
          <w:lang w:val="en-GB"/>
        </w:rPr>
      </w:pPr>
      <w:r>
        <w:rPr>
          <w:rFonts w:hint="eastAsia" w:ascii="宋体" w:hAnsi="宋体"/>
          <w:color w:val="000000" w:themeColor="text1"/>
          <w:sz w:val="24"/>
        </w:rPr>
        <w:t>4.投标产品中，由</w:t>
      </w:r>
      <w:r>
        <w:rPr>
          <w:rFonts w:hint="eastAsia" w:ascii="宋体" w:hAnsi="宋体"/>
          <w:color w:val="000000" w:themeColor="text1"/>
          <w:sz w:val="24"/>
          <w:lang w:val="en-GB"/>
        </w:rPr>
        <w:t>小型、微型企业</w:t>
      </w:r>
      <w:r>
        <w:rPr>
          <w:rFonts w:hint="eastAsia" w:ascii="宋体" w:hAnsi="宋体"/>
          <w:color w:val="000000" w:themeColor="text1"/>
          <w:sz w:val="24"/>
        </w:rPr>
        <w:t>制造的产品</w:t>
      </w:r>
      <w:r>
        <w:rPr>
          <w:rFonts w:hint="eastAsia" w:ascii="宋体" w:hAnsi="宋体"/>
          <w:color w:val="000000" w:themeColor="text1"/>
          <w:sz w:val="24"/>
          <w:lang w:val="en-GB"/>
        </w:rPr>
        <w:t>金额占</w:t>
      </w:r>
      <w:r>
        <w:rPr>
          <w:rFonts w:hint="eastAsia" w:ascii="宋体" w:hAnsi="宋体"/>
          <w:color w:val="000000" w:themeColor="text1"/>
          <w:sz w:val="24"/>
        </w:rPr>
        <w:t>本项目合同</w:t>
      </w:r>
      <w:r>
        <w:rPr>
          <w:rFonts w:hint="eastAsia" w:ascii="宋体" w:hAnsi="宋体"/>
          <w:color w:val="000000" w:themeColor="text1"/>
          <w:sz w:val="24"/>
          <w:lang w:val="en-GB"/>
        </w:rPr>
        <w:t>总</w:t>
      </w:r>
      <w:r>
        <w:rPr>
          <w:rFonts w:hint="eastAsia" w:ascii="宋体" w:hAnsi="宋体"/>
          <w:color w:val="000000" w:themeColor="text1"/>
          <w:sz w:val="24"/>
        </w:rPr>
        <w:t>金额比例为</w:t>
      </w:r>
      <w:r>
        <w:rPr>
          <w:rFonts w:hint="eastAsia" w:ascii="宋体" w:hAnsi="宋体"/>
          <w:color w:val="000000" w:themeColor="text1"/>
          <w:sz w:val="24"/>
          <w:u w:val="single"/>
          <w:lang w:val="en-GB"/>
        </w:rPr>
        <w:t xml:space="preserve">     </w:t>
      </w:r>
      <w:r>
        <w:rPr>
          <w:rFonts w:hint="eastAsia" w:ascii="宋体" w:hAnsi="宋体"/>
          <w:color w:val="000000" w:themeColor="text1"/>
          <w:sz w:val="24"/>
          <w:u w:val="single"/>
        </w:rPr>
        <w:t xml:space="preserve">  </w:t>
      </w:r>
      <w:r>
        <w:rPr>
          <w:rFonts w:hint="eastAsia" w:ascii="宋体" w:hAnsi="宋体"/>
          <w:color w:val="000000" w:themeColor="text1"/>
          <w:sz w:val="24"/>
          <w:lang w:val="en-GB"/>
        </w:rPr>
        <w:t>%。</w:t>
      </w:r>
    </w:p>
    <w:p>
      <w:pPr>
        <w:ind w:firstLine="448" w:firstLineChars="200"/>
        <w:rPr>
          <w:rFonts w:ascii="宋体" w:hAnsi="宋体"/>
          <w:color w:val="000000" w:themeColor="text1"/>
          <w:sz w:val="24"/>
        </w:rPr>
      </w:pPr>
      <w:r>
        <w:rPr>
          <w:rFonts w:hint="eastAsia" w:ascii="宋体" w:hAnsi="宋体"/>
          <w:color w:val="000000" w:themeColor="text1"/>
          <w:sz w:val="24"/>
        </w:rPr>
        <w:t>5. 本协议书自所有成员单位法定代表人（单位负责人）或其委托代理人签字或盖单位章之日起生效，合同履行完毕后自动失效。</w:t>
      </w:r>
    </w:p>
    <w:p>
      <w:pPr>
        <w:rPr>
          <w:rFonts w:ascii="宋体" w:hAnsi="宋体"/>
          <w:color w:val="000000" w:themeColor="text1"/>
          <w:sz w:val="24"/>
        </w:rPr>
      </w:pPr>
      <w:r>
        <w:rPr>
          <w:rFonts w:hint="eastAsia" w:ascii="宋体" w:hAnsi="宋体"/>
          <w:color w:val="000000" w:themeColor="text1"/>
          <w:sz w:val="24"/>
        </w:rPr>
        <w:t xml:space="preserve">    </w:t>
      </w:r>
    </w:p>
    <w:p>
      <w:pPr>
        <w:rPr>
          <w:rFonts w:ascii="宋体" w:hAnsi="宋体"/>
          <w:color w:val="000000" w:themeColor="text1"/>
          <w:sz w:val="24"/>
        </w:rPr>
      </w:pPr>
      <w:r>
        <w:rPr>
          <w:rFonts w:hint="eastAsia" w:ascii="宋体" w:hAnsi="宋体"/>
          <w:color w:val="000000" w:themeColor="text1"/>
          <w:sz w:val="24"/>
        </w:rPr>
        <w:t xml:space="preserve"> </w:t>
      </w:r>
    </w:p>
    <w:p>
      <w:pPr>
        <w:rPr>
          <w:rFonts w:ascii="宋体" w:hAnsi="宋体"/>
          <w:color w:val="000000" w:themeColor="text1"/>
          <w:sz w:val="24"/>
        </w:rPr>
      </w:pPr>
    </w:p>
    <w:p>
      <w:pPr>
        <w:rPr>
          <w:rFonts w:ascii="宋体" w:hAnsi="宋体"/>
          <w:color w:val="000000" w:themeColor="text1"/>
          <w:sz w:val="24"/>
        </w:rPr>
      </w:pPr>
    </w:p>
    <w:p>
      <w:pPr>
        <w:ind w:firstLine="448" w:firstLineChars="200"/>
        <w:rPr>
          <w:rFonts w:ascii="宋体" w:hAnsi="宋体"/>
          <w:color w:val="000000" w:themeColor="text1"/>
          <w:sz w:val="24"/>
        </w:rPr>
      </w:pPr>
    </w:p>
    <w:p>
      <w:pPr>
        <w:ind w:firstLine="448" w:firstLineChars="200"/>
        <w:rPr>
          <w:rFonts w:ascii="宋体" w:hAnsi="宋体"/>
          <w:color w:val="000000" w:themeColor="text1"/>
          <w:sz w:val="24"/>
        </w:rPr>
      </w:pPr>
    </w:p>
    <w:p>
      <w:pPr>
        <w:rPr>
          <w:rFonts w:ascii="宋体" w:hAnsi="宋体"/>
          <w:color w:val="000000" w:themeColor="text1"/>
          <w:sz w:val="24"/>
        </w:rPr>
      </w:pPr>
    </w:p>
    <w:p>
      <w:pPr>
        <w:ind w:firstLine="448" w:firstLineChars="200"/>
        <w:rPr>
          <w:rFonts w:ascii="宋体" w:hAnsi="宋体"/>
          <w:color w:val="000000" w:themeColor="text1"/>
          <w:sz w:val="24"/>
        </w:rPr>
      </w:pPr>
    </w:p>
    <w:p>
      <w:pPr>
        <w:rPr>
          <w:rFonts w:ascii="宋体" w:hAnsi="宋体"/>
          <w:color w:val="000000" w:themeColor="text1"/>
          <w:sz w:val="24"/>
        </w:rPr>
      </w:pPr>
    </w:p>
    <w:p>
      <w:pPr>
        <w:ind w:firstLine="448" w:firstLineChars="200"/>
        <w:rPr>
          <w:color w:val="000000" w:themeColor="text1"/>
          <w:sz w:val="24"/>
        </w:rPr>
      </w:pPr>
      <w:r>
        <w:rPr>
          <w:rFonts w:hint="eastAsia"/>
          <w:color w:val="000000" w:themeColor="text1"/>
          <w:sz w:val="24"/>
        </w:rPr>
        <w:t>投 标 人 名 称（盖章）：</w:t>
      </w:r>
      <w:r>
        <w:rPr>
          <w:rFonts w:hint="eastAsia"/>
          <w:color w:val="000000" w:themeColor="text1"/>
          <w:sz w:val="24"/>
          <w:u w:val="single"/>
        </w:rPr>
        <w:t xml:space="preserve">                               </w:t>
      </w:r>
    </w:p>
    <w:p>
      <w:pPr>
        <w:ind w:firstLine="448" w:firstLineChars="200"/>
        <w:rPr>
          <w:rFonts w:ascii="宋体"/>
          <w:color w:val="000000" w:themeColor="text1"/>
          <w:sz w:val="24"/>
        </w:rPr>
      </w:pPr>
      <w:r>
        <w:rPr>
          <w:rFonts w:hint="eastAsia" w:ascii="宋体"/>
          <w:color w:val="000000" w:themeColor="text1"/>
          <w:sz w:val="24"/>
        </w:rPr>
        <w:t>法定代表人（单位负责人）（签字）：</w:t>
      </w:r>
      <w:r>
        <w:rPr>
          <w:rFonts w:hint="eastAsia" w:ascii="宋体"/>
          <w:color w:val="000000" w:themeColor="text1"/>
          <w:sz w:val="24"/>
          <w:u w:val="single"/>
        </w:rPr>
        <w:t xml:space="preserve">                     </w:t>
      </w:r>
    </w:p>
    <w:p>
      <w:pPr>
        <w:ind w:firstLine="448" w:firstLineChars="200"/>
        <w:rPr>
          <w:rFonts w:ascii="宋体"/>
          <w:color w:val="000000" w:themeColor="text1"/>
          <w:sz w:val="24"/>
        </w:rPr>
      </w:pPr>
      <w:r>
        <w:rPr>
          <w:rFonts w:hint="eastAsia" w:ascii="宋体"/>
          <w:color w:val="000000" w:themeColor="text1"/>
          <w:sz w:val="24"/>
        </w:rPr>
        <w:t>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ind w:firstLine="448" w:firstLineChars="200"/>
        <w:rPr>
          <w:rFonts w:ascii="宋体"/>
          <w:color w:val="000000" w:themeColor="text1"/>
          <w:sz w:val="24"/>
        </w:rPr>
      </w:pPr>
    </w:p>
    <w:p>
      <w:pPr>
        <w:ind w:firstLine="448" w:firstLineChars="200"/>
        <w:rPr>
          <w:color w:val="000000" w:themeColor="text1"/>
          <w:sz w:val="24"/>
        </w:rPr>
      </w:pPr>
      <w:r>
        <w:rPr>
          <w:rFonts w:hint="eastAsia"/>
          <w:color w:val="000000" w:themeColor="text1"/>
          <w:sz w:val="24"/>
        </w:rPr>
        <w:t>分包企业名称（盖章）：</w:t>
      </w:r>
      <w:r>
        <w:rPr>
          <w:rFonts w:hint="eastAsia"/>
          <w:color w:val="000000" w:themeColor="text1"/>
          <w:sz w:val="24"/>
          <w:u w:val="single"/>
        </w:rPr>
        <w:t xml:space="preserve">                               </w:t>
      </w:r>
    </w:p>
    <w:p>
      <w:pPr>
        <w:ind w:firstLine="448" w:firstLineChars="200"/>
        <w:rPr>
          <w:rFonts w:ascii="宋体"/>
          <w:color w:val="000000" w:themeColor="text1"/>
          <w:sz w:val="24"/>
        </w:rPr>
      </w:pPr>
      <w:r>
        <w:rPr>
          <w:rFonts w:hint="eastAsia" w:ascii="宋体"/>
          <w:color w:val="000000" w:themeColor="text1"/>
          <w:sz w:val="24"/>
        </w:rPr>
        <w:t>法定代表人（单位负责人）（签字）：</w:t>
      </w:r>
      <w:r>
        <w:rPr>
          <w:rFonts w:hint="eastAsia" w:ascii="宋体"/>
          <w:color w:val="000000" w:themeColor="text1"/>
          <w:sz w:val="24"/>
          <w:u w:val="single"/>
        </w:rPr>
        <w:t xml:space="preserve">                     </w:t>
      </w:r>
    </w:p>
    <w:p>
      <w:pPr>
        <w:ind w:firstLine="448" w:firstLineChars="200"/>
        <w:rPr>
          <w:rFonts w:ascii="宋体"/>
          <w:color w:val="000000" w:themeColor="text1"/>
          <w:sz w:val="24"/>
        </w:rPr>
      </w:pPr>
      <w:r>
        <w:rPr>
          <w:rFonts w:hint="eastAsia" w:ascii="宋体"/>
          <w:color w:val="000000" w:themeColor="text1"/>
          <w:sz w:val="24"/>
        </w:rPr>
        <w:t>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ind w:firstLine="448" w:firstLineChars="200"/>
        <w:rPr>
          <w:rFonts w:ascii="宋体"/>
          <w:color w:val="000000" w:themeColor="text1"/>
          <w:sz w:val="24"/>
        </w:rPr>
      </w:pPr>
    </w:p>
    <w:p>
      <w:pPr>
        <w:pStyle w:val="4"/>
        <w:rPr>
          <w:rFonts w:ascii="黑体" w:hAnsi="黑体" w:eastAsia="黑体"/>
          <w:b w:val="0"/>
          <w:bCs w:val="0"/>
          <w:color w:val="000000" w:themeColor="text1"/>
          <w:kern w:val="0"/>
          <w:sz w:val="30"/>
          <w:szCs w:val="30"/>
        </w:rPr>
      </w:pPr>
      <w:r>
        <w:rPr>
          <w:rFonts w:hint="eastAsia" w:ascii="宋体" w:hAnsi="宋体"/>
          <w:b w:val="0"/>
          <w:bCs w:val="0"/>
          <w:color w:val="000000" w:themeColor="text1"/>
          <w:sz w:val="24"/>
          <w:szCs w:val="24"/>
        </w:rPr>
        <w:t>注：提供纸质的本协议各方签字盖章后的扫描件。</w:t>
      </w:r>
    </w:p>
    <w:p>
      <w:pPr>
        <w:widowControl/>
        <w:jc w:val="left"/>
        <w:rPr>
          <w:rFonts w:ascii="黑体" w:hAnsi="黑体" w:eastAsia="黑体"/>
          <w:color w:val="000000" w:themeColor="text1"/>
          <w:kern w:val="0"/>
          <w:sz w:val="30"/>
          <w:szCs w:val="30"/>
        </w:rPr>
      </w:pPr>
      <w:r>
        <w:rPr>
          <w:rFonts w:ascii="黑体" w:hAnsi="黑体" w:eastAsia="黑体"/>
          <w:b/>
          <w:bCs/>
          <w:color w:val="000000" w:themeColor="text1"/>
          <w:kern w:val="0"/>
          <w:sz w:val="30"/>
          <w:szCs w:val="30"/>
        </w:rPr>
        <w:br w:type="page"/>
      </w:r>
    </w:p>
    <w:p>
      <w:pPr>
        <w:pStyle w:val="4"/>
        <w:jc w:val="center"/>
        <w:rPr>
          <w:rFonts w:ascii="宋体" w:hAnsi="宋体"/>
          <w:b w:val="0"/>
          <w:bCs w:val="0"/>
          <w:color w:val="000000" w:themeColor="text1"/>
          <w:kern w:val="0"/>
          <w:sz w:val="30"/>
          <w:szCs w:val="30"/>
        </w:rPr>
      </w:pPr>
      <w:r>
        <w:rPr>
          <w:rFonts w:hint="eastAsia" w:ascii="黑体" w:hAnsi="黑体" w:eastAsia="黑体"/>
          <w:b w:val="0"/>
          <w:bCs w:val="0"/>
          <w:color w:val="000000" w:themeColor="text1"/>
          <w:kern w:val="0"/>
          <w:sz w:val="30"/>
          <w:szCs w:val="30"/>
        </w:rPr>
        <w:t>九、</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有关资格条件声明函</w:t>
      </w:r>
    </w:p>
    <w:p>
      <w:pPr>
        <w:pStyle w:val="36"/>
        <w:ind w:right="77" w:rightChars="40"/>
        <w:rPr>
          <w:rFonts w:ascii="宋体" w:hAnsi="宋体"/>
          <w:color w:val="000000" w:themeColor="text1"/>
          <w:sz w:val="24"/>
          <w:szCs w:val="24"/>
        </w:rPr>
      </w:pPr>
    </w:p>
    <w:p>
      <w:pPr>
        <w:pStyle w:val="36"/>
        <w:ind w:right="77" w:rightChars="40"/>
        <w:rPr>
          <w:rFonts w:ascii="宋体" w:hAnsi="宋体"/>
          <w:color w:val="000000" w:themeColor="text1"/>
          <w:sz w:val="24"/>
          <w:szCs w:val="24"/>
        </w:rPr>
      </w:pPr>
      <w:r>
        <w:rPr>
          <w:rFonts w:hint="eastAsia" w:ascii="宋体" w:hAnsi="宋体"/>
          <w:color w:val="000000" w:themeColor="text1"/>
          <w:sz w:val="24"/>
          <w:szCs w:val="24"/>
        </w:rPr>
        <w:t>（代理机构）：</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我方参加贵方组织的</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（项目名称、项目编号、包号）的投标，现就有关资格条件声明如下：</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我方具备《中华人民共和国政府采购法》第二十二条所规定的条件，并已清楚</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的要求及有关文件规定。</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（一）具有履行合同所必需的设备和专业技术能力；</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（二）符合“为采购项目提供整体设计、规范编制或者项目管理、监理、检测等货物的供应商，不得再参加该采购项目的其他采购活动”的规定；</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（三）符合法律、行政法规规定的其他条件，包括但不限于：</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未要求提供但生产、销售这些产品，提供这些货物必须取得有关主管部门的行政许可，任何情况下，我方将无条件按照贵方和采购人的要求提供上述证明材料。</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（四）除</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pPr>
        <w:pStyle w:val="36"/>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w:t>
      </w:r>
      <w:r>
        <w:rPr>
          <w:rFonts w:ascii="宋体" w:hAnsi="宋体"/>
          <w:color w:val="000000" w:themeColor="text1"/>
          <w:sz w:val="24"/>
          <w:szCs w:val="24"/>
        </w:rPr>
        <w:t>对上述声明的真实性负责。如有虚假，将依法承担相应责任。</w:t>
      </w:r>
    </w:p>
    <w:p>
      <w:pPr>
        <w:pStyle w:val="36"/>
        <w:ind w:right="77" w:rightChars="40"/>
        <w:rPr>
          <w:rFonts w:ascii="宋体" w:hAnsi="宋体"/>
          <w:b/>
          <w:color w:val="000000" w:themeColor="text1"/>
          <w:sz w:val="24"/>
          <w:szCs w:val="24"/>
        </w:rPr>
      </w:pPr>
    </w:p>
    <w:p>
      <w:pPr>
        <w:pStyle w:val="36"/>
        <w:ind w:right="77" w:rightChars="40"/>
        <w:rPr>
          <w:rFonts w:ascii="宋体" w:hAnsi="宋体"/>
          <w:b/>
          <w:color w:val="000000" w:themeColor="text1"/>
          <w:sz w:val="24"/>
          <w:szCs w:val="24"/>
        </w:rPr>
      </w:pPr>
    </w:p>
    <w:p>
      <w:pPr>
        <w:pStyle w:val="36"/>
        <w:ind w:right="77" w:rightChars="40"/>
        <w:rPr>
          <w:rFonts w:ascii="宋体" w:hAnsi="宋体"/>
          <w:b/>
          <w:color w:val="000000" w:themeColor="text1"/>
          <w:sz w:val="24"/>
          <w:szCs w:val="24"/>
        </w:rPr>
      </w:pPr>
    </w:p>
    <w:p>
      <w:pPr>
        <w:pStyle w:val="36"/>
        <w:ind w:right="77" w:rightChars="40" w:firstLine="448" w:firstLineChars="200"/>
        <w:rPr>
          <w:rFonts w:ascii="宋体" w:hAnsi="宋体"/>
          <w:b/>
          <w:color w:val="000000" w:themeColor="text1"/>
          <w:sz w:val="24"/>
          <w:szCs w:val="24"/>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pStyle w:val="36"/>
        <w:ind w:right="77" w:rightChars="40"/>
        <w:rPr>
          <w:rFonts w:ascii="宋体" w:hAnsi="宋体"/>
          <w:color w:val="000000" w:themeColor="text1"/>
          <w:sz w:val="24"/>
          <w:szCs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jc w:val="center"/>
        <w:rPr>
          <w:rFonts w:ascii="宋体" w:hAnsi="宋体"/>
          <w:color w:val="000000" w:themeColor="text1"/>
          <w:kern w:val="0"/>
          <w:sz w:val="24"/>
        </w:rPr>
      </w:pPr>
    </w:p>
    <w:p>
      <w:pPr>
        <w:pStyle w:val="4"/>
        <w:jc w:val="center"/>
        <w:rPr>
          <w:rFonts w:ascii="黑体" w:hAnsi="黑体" w:eastAsia="黑体"/>
          <w:b w:val="0"/>
          <w:bCs w:val="0"/>
          <w:color w:val="000000" w:themeColor="text1"/>
          <w:kern w:val="0"/>
          <w:sz w:val="30"/>
          <w:szCs w:val="30"/>
        </w:rPr>
      </w:pPr>
    </w:p>
    <w:p>
      <w:pPr>
        <w:autoSpaceDE w:val="0"/>
        <w:autoSpaceDN w:val="0"/>
        <w:adjustRightInd w:val="0"/>
        <w:spacing w:before="156" w:beforeLines="50" w:after="156" w:afterLines="50"/>
        <w:jc w:val="center"/>
        <w:rPr>
          <w:rFonts w:ascii="宋体" w:hAnsi="宋体"/>
          <w:color w:val="000000" w:themeColor="text1"/>
          <w:kern w:val="0"/>
          <w:szCs w:val="21"/>
        </w:rPr>
      </w:pPr>
    </w:p>
    <w:p>
      <w:pPr>
        <w:autoSpaceDE w:val="0"/>
        <w:autoSpaceDN w:val="0"/>
        <w:adjustRightInd w:val="0"/>
        <w:spacing w:before="156" w:beforeLines="50" w:after="156" w:afterLines="50"/>
        <w:jc w:val="center"/>
        <w:rPr>
          <w:rFonts w:ascii="宋体" w:hAnsi="宋体"/>
          <w:color w:val="000000" w:themeColor="text1"/>
          <w:kern w:val="0"/>
          <w:sz w:val="24"/>
        </w:rPr>
      </w:pPr>
    </w:p>
    <w:p>
      <w:pPr>
        <w:autoSpaceDE w:val="0"/>
        <w:autoSpaceDN w:val="0"/>
        <w:adjustRightInd w:val="0"/>
        <w:spacing w:before="156" w:beforeLines="50" w:after="156" w:afterLines="50"/>
        <w:rPr>
          <w:rFonts w:ascii="宋体" w:hAnsi="宋体"/>
          <w:color w:val="000000" w:themeColor="text1"/>
          <w:kern w:val="0"/>
          <w:sz w:val="24"/>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十、</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认为需提供的其它相关资格证明材料</w:t>
      </w:r>
    </w:p>
    <w:p>
      <w:pPr>
        <w:autoSpaceDE w:val="0"/>
        <w:autoSpaceDN w:val="0"/>
        <w:adjustRightInd w:val="0"/>
        <w:spacing w:before="156" w:beforeLines="50" w:after="156" w:afterLines="50"/>
        <w:jc w:val="center"/>
        <w:rPr>
          <w:rFonts w:hint="eastAsia" w:ascii="宋体" w:hAnsi="宋体"/>
          <w:b w:val="0"/>
          <w:bCs w:val="0"/>
          <w:color w:val="000000" w:themeColor="text1"/>
          <w:kern w:val="0"/>
          <w:sz w:val="24"/>
        </w:rPr>
      </w:pPr>
      <w:r>
        <w:rPr>
          <w:rFonts w:hint="eastAsia" w:ascii="宋体" w:hAnsi="宋体"/>
          <w:color w:val="000000" w:themeColor="text1"/>
          <w:kern w:val="0"/>
          <w:sz w:val="24"/>
        </w:rPr>
        <w:t>（如果有，提供）</w:t>
      </w:r>
    </w:p>
    <w:p>
      <w:pPr>
        <w:numPr>
          <w:ilvl w:val="0"/>
          <w:numId w:val="5"/>
        </w:numPr>
        <w:ind w:left="0" w:leftChars="0" w:firstLine="0" w:firstLineChars="0"/>
        <w:rPr>
          <w:rFonts w:hint="eastAsia" w:ascii="宋体" w:hAnsi="宋体"/>
          <w:b w:val="0"/>
          <w:bCs w:val="0"/>
          <w:color w:val="000000" w:themeColor="text1"/>
          <w:kern w:val="0"/>
          <w:sz w:val="24"/>
          <w:lang w:val="en-US" w:eastAsia="zh-CN"/>
        </w:rPr>
      </w:pPr>
      <w:r>
        <w:rPr>
          <w:rFonts w:hint="eastAsia" w:ascii="宋体" w:hAnsi="宋体"/>
          <w:b w:val="0"/>
          <w:bCs w:val="0"/>
          <w:color w:val="000000" w:themeColor="text1"/>
          <w:kern w:val="0"/>
          <w:sz w:val="24"/>
          <w:lang w:val="en-US" w:eastAsia="zh-CN"/>
        </w:rPr>
        <w:t>基本开户许可证</w:t>
      </w:r>
    </w:p>
    <w:p>
      <w:pPr>
        <w:numPr>
          <w:ilvl w:val="0"/>
          <w:numId w:val="5"/>
        </w:numPr>
        <w:ind w:left="0" w:leftChars="0" w:firstLine="0" w:firstLineChars="0"/>
        <w:rPr>
          <w:rFonts w:hint="eastAsia" w:ascii="宋体" w:hAnsi="宋体"/>
          <w:b w:val="0"/>
          <w:bCs w:val="0"/>
          <w:color w:val="000000" w:themeColor="text1"/>
          <w:kern w:val="0"/>
          <w:sz w:val="24"/>
          <w:lang w:val="en-US" w:eastAsia="zh-CN"/>
        </w:rPr>
      </w:pPr>
      <w:r>
        <w:rPr>
          <w:rFonts w:hint="eastAsia" w:ascii="宋体" w:hAnsi="宋体"/>
          <w:b w:val="0"/>
          <w:bCs w:val="0"/>
          <w:color w:val="000000" w:themeColor="text1"/>
          <w:kern w:val="0"/>
          <w:sz w:val="24"/>
          <w:lang w:val="en-US" w:eastAsia="zh-CN"/>
        </w:rPr>
        <w:t>投标保证金缴纳证明</w:t>
      </w:r>
    </w:p>
    <w:p>
      <w:pPr>
        <w:numPr>
          <w:ilvl w:val="0"/>
          <w:numId w:val="5"/>
        </w:numPr>
        <w:ind w:left="0" w:leftChars="0" w:firstLine="0" w:firstLineChars="0"/>
        <w:rPr>
          <w:rFonts w:hint="default" w:ascii="宋体" w:hAnsi="宋体"/>
          <w:b w:val="0"/>
          <w:bCs w:val="0"/>
          <w:color w:val="000000" w:themeColor="text1"/>
          <w:kern w:val="0"/>
          <w:sz w:val="24"/>
          <w:lang w:val="en-US" w:eastAsia="zh-CN"/>
        </w:rPr>
      </w:pPr>
      <w:r>
        <w:rPr>
          <w:rFonts w:hint="eastAsia" w:ascii="宋体" w:hAnsi="宋体"/>
          <w:b w:val="0"/>
          <w:bCs w:val="0"/>
          <w:color w:val="000000" w:themeColor="text1"/>
          <w:kern w:val="0"/>
          <w:sz w:val="24"/>
          <w:lang w:val="en-US" w:eastAsia="zh-CN"/>
        </w:rPr>
        <w:t>.......</w:t>
      </w:r>
    </w:p>
    <w:p>
      <w:pPr>
        <w:pStyle w:val="3"/>
        <w:numPr>
          <w:ilvl w:val="1"/>
          <w:numId w:val="0"/>
        </w:numPr>
        <w:rPr>
          <w:rFonts w:ascii="宋体" w:hAnsi="宋体"/>
          <w:b w:val="0"/>
          <w:bCs w:val="0"/>
          <w:color w:val="000000" w:themeColor="text1"/>
          <w:kern w:val="0"/>
          <w:sz w:val="24"/>
        </w:rPr>
      </w:pPr>
      <w:r>
        <w:rPr>
          <w:rFonts w:hint="eastAsia" w:ascii="宋体" w:hAnsi="宋体"/>
          <w:b w:val="0"/>
          <w:bCs w:val="0"/>
          <w:color w:val="000000" w:themeColor="text1"/>
          <w:kern w:val="0"/>
          <w:sz w:val="24"/>
        </w:rPr>
        <w:br w:type="page"/>
      </w:r>
    </w:p>
    <w:p/>
    <w:p>
      <w:pPr>
        <w:outlineLvl w:val="1"/>
        <w:rPr>
          <w:rStyle w:val="20"/>
          <w:rFonts w:ascii="宋体" w:hAnsi="宋体" w:cs="宋体"/>
          <w:color w:val="000000" w:themeColor="text1"/>
          <w:kern w:val="0"/>
          <w:sz w:val="52"/>
          <w:szCs w:val="52"/>
        </w:rPr>
      </w:pPr>
    </w:p>
    <w:p>
      <w:pPr>
        <w:rPr>
          <w:rStyle w:val="20"/>
          <w:rFonts w:ascii="宋体" w:hAnsi="宋体" w:cs="宋体"/>
          <w:color w:val="000000" w:themeColor="text1"/>
          <w:kern w:val="0"/>
          <w:sz w:val="52"/>
          <w:szCs w:val="52"/>
        </w:rPr>
      </w:pPr>
    </w:p>
    <w:p>
      <w:pPr>
        <w:jc w:val="center"/>
        <w:outlineLvl w:val="1"/>
        <w:rPr>
          <w:rStyle w:val="20"/>
          <w:rFonts w:ascii="宋体" w:hAnsi="宋体" w:cs="宋体"/>
          <w:color w:val="000000" w:themeColor="text1"/>
          <w:kern w:val="0"/>
          <w:sz w:val="52"/>
          <w:szCs w:val="52"/>
        </w:rPr>
      </w:pPr>
      <w:r>
        <w:rPr>
          <w:rStyle w:val="20"/>
          <w:rFonts w:hint="eastAsia" w:ascii="宋体" w:hAnsi="宋体" w:cs="宋体"/>
          <w:color w:val="000000" w:themeColor="text1"/>
          <w:kern w:val="0"/>
          <w:sz w:val="52"/>
          <w:szCs w:val="52"/>
        </w:rPr>
        <w:t>第二部分  商务文件</w:t>
      </w:r>
    </w:p>
    <w:p>
      <w:pPr>
        <w:autoSpaceDE w:val="0"/>
        <w:autoSpaceDN w:val="0"/>
        <w:adjustRightInd w:val="0"/>
        <w:spacing w:before="156" w:beforeLines="50" w:after="156" w:afterLines="50"/>
        <w:jc w:val="center"/>
        <w:rPr>
          <w:rFonts w:ascii="宋体" w:hAnsi="宋体"/>
          <w:color w:val="000000" w:themeColor="text1"/>
          <w:kern w:val="0"/>
          <w:szCs w:val="21"/>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一、投标函</w:t>
      </w:r>
    </w:p>
    <w:p>
      <w:pPr>
        <w:autoSpaceDE w:val="0"/>
        <w:autoSpaceDN w:val="0"/>
        <w:adjustRightInd w:val="0"/>
        <w:spacing w:before="156" w:beforeLines="50" w:after="156" w:afterLines="50"/>
        <w:rPr>
          <w:rFonts w:ascii="宋体" w:hAnsi="宋体"/>
          <w:bCs/>
          <w:color w:val="000000" w:themeColor="text1"/>
          <w:kern w:val="0"/>
          <w:sz w:val="30"/>
          <w:szCs w:val="30"/>
        </w:rPr>
      </w:pPr>
    </w:p>
    <w:p>
      <w:pPr>
        <w:pStyle w:val="37"/>
        <w:tabs>
          <w:tab w:val="left" w:pos="9450"/>
        </w:tabs>
        <w:ind w:right="77" w:rightChars="40"/>
        <w:rPr>
          <w:rFonts w:ascii="宋体" w:hAnsi="宋体"/>
          <w:color w:val="000000" w:themeColor="text1"/>
          <w:sz w:val="24"/>
          <w:szCs w:val="24"/>
        </w:rPr>
      </w:pPr>
      <w:r>
        <w:rPr>
          <w:rFonts w:hint="eastAsia" w:ascii="宋体" w:hAnsi="宋体"/>
          <w:color w:val="000000" w:themeColor="text1"/>
          <w:sz w:val="24"/>
          <w:szCs w:val="24"/>
        </w:rPr>
        <w:t>（代理机构）：</w:t>
      </w:r>
    </w:p>
    <w:p>
      <w:pPr>
        <w:pStyle w:val="37"/>
        <w:tabs>
          <w:tab w:val="left" w:pos="9450"/>
        </w:tabs>
        <w:ind w:right="77" w:rightChars="40" w:firstLine="448" w:firstLineChars="200"/>
        <w:rPr>
          <w:rFonts w:ascii="宋体" w:hAnsi="宋体"/>
          <w:color w:val="000000" w:themeColor="text1"/>
          <w:sz w:val="24"/>
          <w:szCs w:val="24"/>
        </w:rPr>
      </w:pPr>
      <w:r>
        <w:rPr>
          <w:rFonts w:hint="eastAsia" w:ascii="宋体" w:hAnsi="宋体"/>
          <w:color w:val="000000" w:themeColor="text1"/>
          <w:sz w:val="24"/>
          <w:szCs w:val="24"/>
        </w:rPr>
        <w:t>我方已经详细阅读</w:t>
      </w:r>
      <w:r>
        <w:rPr>
          <w:rFonts w:hint="eastAsia" w:ascii="宋体" w:hAnsi="宋体"/>
          <w:color w:val="000000" w:themeColor="text1"/>
          <w:sz w:val="24"/>
          <w:szCs w:val="24"/>
          <w:u w:val="single"/>
        </w:rPr>
        <w:t xml:space="preserve">               </w:t>
      </w:r>
      <w:r>
        <w:rPr>
          <w:rFonts w:hint="eastAsia" w:ascii="宋体" w:hAnsi="宋体"/>
          <w:color w:val="000000" w:themeColor="text1"/>
          <w:sz w:val="24"/>
          <w:szCs w:val="24"/>
        </w:rPr>
        <w:t>（采购项目名称、项目编号）的</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，决定投标本项目，承诺如下：</w:t>
      </w:r>
    </w:p>
    <w:p>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一、我方的</w:t>
      </w:r>
      <w:r>
        <w:rPr>
          <w:rFonts w:hint="eastAsia" w:ascii="宋体" w:hAnsi="宋体"/>
          <w:color w:val="000000" w:themeColor="text1"/>
          <w:sz w:val="24"/>
          <w:szCs w:val="24"/>
          <w:lang w:eastAsia="zh-CN"/>
        </w:rPr>
        <w:t>响应文件</w:t>
      </w:r>
      <w:r>
        <w:rPr>
          <w:rFonts w:hint="eastAsia" w:ascii="宋体" w:hAnsi="宋体"/>
          <w:color w:val="000000" w:themeColor="text1"/>
          <w:sz w:val="24"/>
          <w:szCs w:val="24"/>
        </w:rPr>
        <w:t>在投标截止日后90天（日历天）内保持有效，如中标，有</w:t>
      </w:r>
    </w:p>
    <w:p>
      <w:pPr>
        <w:pStyle w:val="37"/>
        <w:tabs>
          <w:tab w:val="left" w:pos="9450"/>
        </w:tabs>
        <w:ind w:right="77" w:rightChars="40"/>
        <w:jc w:val="left"/>
        <w:rPr>
          <w:rFonts w:ascii="宋体" w:hAnsi="宋体"/>
          <w:bCs/>
          <w:color w:val="000000" w:themeColor="text1"/>
          <w:sz w:val="24"/>
          <w:szCs w:val="24"/>
        </w:rPr>
      </w:pPr>
      <w:r>
        <w:rPr>
          <w:rFonts w:hint="eastAsia" w:ascii="宋体" w:hAnsi="宋体"/>
          <w:bCs/>
          <w:color w:val="000000" w:themeColor="text1"/>
          <w:sz w:val="24"/>
          <w:szCs w:val="24"/>
        </w:rPr>
        <w:t>效期将延至本项目合同期满日为止。</w:t>
      </w:r>
    </w:p>
    <w:p>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二、</w:t>
      </w:r>
      <w:r>
        <w:rPr>
          <w:rFonts w:ascii="宋体" w:hAnsi="宋体"/>
          <w:color w:val="000000" w:themeColor="text1"/>
          <w:sz w:val="24"/>
          <w:szCs w:val="24"/>
        </w:rPr>
        <w:t>我方在参与投标前已仔细研究了</w:t>
      </w:r>
      <w:r>
        <w:rPr>
          <w:rFonts w:hint="eastAsia" w:ascii="宋体" w:hAnsi="宋体"/>
          <w:color w:val="000000" w:themeColor="text1"/>
          <w:sz w:val="24"/>
          <w:szCs w:val="24"/>
          <w:lang w:eastAsia="zh-CN"/>
        </w:rPr>
        <w:t>采购文件</w:t>
      </w:r>
      <w:r>
        <w:rPr>
          <w:rFonts w:ascii="宋体" w:hAnsi="宋体"/>
          <w:color w:val="000000" w:themeColor="text1"/>
          <w:sz w:val="24"/>
          <w:szCs w:val="24"/>
        </w:rPr>
        <w:t>和所有相关资料，我方完全明白并</w:t>
      </w:r>
    </w:p>
    <w:p>
      <w:pPr>
        <w:pStyle w:val="37"/>
        <w:tabs>
          <w:tab w:val="left" w:pos="9450"/>
        </w:tabs>
        <w:ind w:right="77" w:rightChars="40"/>
        <w:jc w:val="left"/>
        <w:rPr>
          <w:rFonts w:ascii="宋体" w:hAnsi="宋体"/>
          <w:color w:val="000000" w:themeColor="text1"/>
          <w:sz w:val="24"/>
          <w:szCs w:val="24"/>
        </w:rPr>
      </w:pPr>
      <w:r>
        <w:rPr>
          <w:rFonts w:ascii="宋体" w:hAnsi="宋体"/>
          <w:color w:val="000000" w:themeColor="text1"/>
          <w:sz w:val="24"/>
          <w:szCs w:val="24"/>
        </w:rPr>
        <w:t>认为此</w:t>
      </w:r>
      <w:r>
        <w:rPr>
          <w:rFonts w:hint="eastAsia" w:ascii="宋体" w:hAnsi="宋体"/>
          <w:color w:val="000000" w:themeColor="text1"/>
          <w:sz w:val="24"/>
          <w:szCs w:val="24"/>
          <w:lang w:eastAsia="zh-CN"/>
        </w:rPr>
        <w:t>采购文件</w:t>
      </w:r>
      <w:r>
        <w:rPr>
          <w:rFonts w:ascii="宋体" w:hAnsi="宋体"/>
          <w:color w:val="000000" w:themeColor="text1"/>
          <w:sz w:val="24"/>
          <w:szCs w:val="24"/>
        </w:rPr>
        <w:t>没有倾向性，也没有存在排斥潜在</w:t>
      </w:r>
      <w:r>
        <w:rPr>
          <w:rFonts w:hint="eastAsia" w:ascii="宋体" w:hAnsi="宋体"/>
          <w:color w:val="000000" w:themeColor="text1"/>
          <w:sz w:val="24"/>
          <w:szCs w:val="24"/>
          <w:lang w:eastAsia="zh-CN"/>
        </w:rPr>
        <w:t>供应商</w:t>
      </w:r>
      <w:r>
        <w:rPr>
          <w:rFonts w:ascii="宋体" w:hAnsi="宋体"/>
          <w:color w:val="000000" w:themeColor="text1"/>
          <w:sz w:val="24"/>
          <w:szCs w:val="24"/>
        </w:rPr>
        <w:t>的内容，我方同意</w:t>
      </w:r>
      <w:r>
        <w:rPr>
          <w:rFonts w:hint="eastAsia" w:ascii="宋体" w:hAnsi="宋体"/>
          <w:color w:val="000000" w:themeColor="text1"/>
          <w:sz w:val="24"/>
          <w:szCs w:val="24"/>
        </w:rPr>
        <w:t>并接受</w:t>
      </w:r>
      <w:r>
        <w:rPr>
          <w:rFonts w:ascii="宋体" w:hAnsi="宋体"/>
          <w:color w:val="000000" w:themeColor="text1"/>
          <w:sz w:val="24"/>
          <w:szCs w:val="24"/>
        </w:rPr>
        <w:t>招</w:t>
      </w:r>
    </w:p>
    <w:p>
      <w:pPr>
        <w:pStyle w:val="37"/>
        <w:tabs>
          <w:tab w:val="left" w:pos="9450"/>
        </w:tabs>
        <w:ind w:right="77" w:rightChars="40"/>
        <w:jc w:val="left"/>
        <w:rPr>
          <w:rFonts w:ascii="宋体" w:hAnsi="宋体"/>
          <w:color w:val="000000" w:themeColor="text1"/>
          <w:sz w:val="24"/>
          <w:szCs w:val="24"/>
        </w:rPr>
      </w:pPr>
      <w:r>
        <w:rPr>
          <w:rFonts w:ascii="宋体" w:hAnsi="宋体"/>
          <w:color w:val="000000" w:themeColor="text1"/>
          <w:sz w:val="24"/>
          <w:szCs w:val="24"/>
        </w:rPr>
        <w:t>标文件的</w:t>
      </w:r>
      <w:r>
        <w:rPr>
          <w:rFonts w:hint="eastAsia" w:ascii="宋体" w:hAnsi="宋体"/>
          <w:color w:val="000000" w:themeColor="text1"/>
          <w:sz w:val="24"/>
          <w:szCs w:val="24"/>
        </w:rPr>
        <w:t>全部</w:t>
      </w:r>
      <w:r>
        <w:rPr>
          <w:rFonts w:ascii="宋体" w:hAnsi="宋体"/>
          <w:color w:val="000000" w:themeColor="text1"/>
          <w:sz w:val="24"/>
          <w:szCs w:val="24"/>
        </w:rPr>
        <w:t>条款，放弃对</w:t>
      </w:r>
      <w:r>
        <w:rPr>
          <w:rFonts w:hint="eastAsia" w:ascii="宋体" w:hAnsi="宋体"/>
          <w:color w:val="000000" w:themeColor="text1"/>
          <w:sz w:val="24"/>
          <w:szCs w:val="24"/>
          <w:lang w:eastAsia="zh-CN"/>
        </w:rPr>
        <w:t>采购文件</w:t>
      </w:r>
      <w:r>
        <w:rPr>
          <w:rFonts w:ascii="宋体" w:hAnsi="宋体"/>
          <w:color w:val="000000" w:themeColor="text1"/>
          <w:sz w:val="24"/>
          <w:szCs w:val="24"/>
        </w:rPr>
        <w:t>提出误解和质疑的一切权</w:t>
      </w:r>
      <w:r>
        <w:rPr>
          <w:rFonts w:hint="eastAsia" w:ascii="宋体" w:hAnsi="宋体"/>
          <w:color w:val="000000" w:themeColor="text1"/>
          <w:sz w:val="24"/>
          <w:szCs w:val="24"/>
        </w:rPr>
        <w:t>利</w:t>
      </w:r>
      <w:r>
        <w:rPr>
          <w:rFonts w:ascii="宋体" w:hAnsi="宋体"/>
          <w:color w:val="000000" w:themeColor="text1"/>
          <w:sz w:val="24"/>
          <w:szCs w:val="24"/>
        </w:rPr>
        <w:t>。</w:t>
      </w:r>
    </w:p>
    <w:p>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三、我方声明</w:t>
      </w:r>
      <w:r>
        <w:rPr>
          <w:rFonts w:hint="eastAsia" w:ascii="宋体" w:hAnsi="宋体"/>
          <w:color w:val="000000" w:themeColor="text1"/>
          <w:sz w:val="24"/>
          <w:szCs w:val="24"/>
          <w:lang w:eastAsia="zh-CN"/>
        </w:rPr>
        <w:t>响应文件</w:t>
      </w:r>
      <w:r>
        <w:rPr>
          <w:rFonts w:hint="eastAsia" w:ascii="宋体" w:hAnsi="宋体"/>
          <w:color w:val="000000" w:themeColor="text1"/>
          <w:sz w:val="24"/>
          <w:szCs w:val="24"/>
        </w:rPr>
        <w:t>及所提供的一切资料均真实无误及有效。由于我方提供资</w:t>
      </w:r>
    </w:p>
    <w:p>
      <w:pPr>
        <w:pStyle w:val="37"/>
        <w:tabs>
          <w:tab w:val="left" w:pos="9450"/>
        </w:tabs>
        <w:ind w:right="77" w:rightChars="40"/>
        <w:jc w:val="left"/>
        <w:rPr>
          <w:rFonts w:ascii="宋体" w:hAnsi="宋体"/>
          <w:color w:val="000000" w:themeColor="text1"/>
          <w:sz w:val="24"/>
          <w:szCs w:val="24"/>
        </w:rPr>
      </w:pPr>
      <w:r>
        <w:rPr>
          <w:rFonts w:hint="eastAsia" w:ascii="宋体" w:hAnsi="宋体"/>
          <w:color w:val="000000" w:themeColor="text1"/>
          <w:sz w:val="24"/>
          <w:szCs w:val="24"/>
        </w:rPr>
        <w:t>料不实而造成的责任和后果由我方承担。我方同意按照贵方</w:t>
      </w:r>
      <w:r>
        <w:rPr>
          <w:rFonts w:hint="eastAsia" w:ascii="宋体" w:hAnsi="宋体"/>
          <w:color w:val="000000" w:themeColor="text1"/>
          <w:sz w:val="24"/>
        </w:rPr>
        <w:t>可能</w:t>
      </w:r>
      <w:r>
        <w:rPr>
          <w:rFonts w:hint="eastAsia" w:ascii="宋体" w:hAnsi="宋体"/>
          <w:color w:val="000000" w:themeColor="text1"/>
          <w:sz w:val="24"/>
          <w:szCs w:val="24"/>
        </w:rPr>
        <w:t>提出的要求，提供与投标有关的任何其它数据或信息。</w:t>
      </w:r>
    </w:p>
    <w:p>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四、我方理解贵方不接受最低报价的投标以及投标报价超过预算金额或最高</w:t>
      </w:r>
    </w:p>
    <w:p>
      <w:pPr>
        <w:pStyle w:val="37"/>
        <w:tabs>
          <w:tab w:val="left" w:pos="9450"/>
        </w:tabs>
        <w:ind w:right="77" w:rightChars="40"/>
        <w:jc w:val="left"/>
        <w:rPr>
          <w:rFonts w:ascii="宋体" w:hAnsi="宋体"/>
          <w:color w:val="000000" w:themeColor="text1"/>
          <w:sz w:val="24"/>
          <w:szCs w:val="24"/>
        </w:rPr>
      </w:pPr>
      <w:r>
        <w:rPr>
          <w:rFonts w:hint="eastAsia" w:ascii="宋体" w:hAnsi="宋体"/>
          <w:color w:val="000000" w:themeColor="text1"/>
          <w:sz w:val="24"/>
          <w:szCs w:val="24"/>
        </w:rPr>
        <w:t>限价时投标无效。</w:t>
      </w:r>
    </w:p>
    <w:p>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五、我方接受</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关于不予退还投标保证金的约定。</w:t>
      </w:r>
    </w:p>
    <w:p>
      <w:pPr>
        <w:pStyle w:val="37"/>
        <w:tabs>
          <w:tab w:val="left" w:pos="9450"/>
        </w:tabs>
        <w:ind w:right="77" w:rightChars="40" w:firstLine="448" w:firstLineChars="200"/>
        <w:jc w:val="left"/>
        <w:rPr>
          <w:rFonts w:ascii="宋体" w:hAnsi="宋体"/>
          <w:color w:val="000000" w:themeColor="text1"/>
          <w:sz w:val="24"/>
          <w:szCs w:val="24"/>
        </w:rPr>
      </w:pPr>
      <w:r>
        <w:rPr>
          <w:rFonts w:hint="eastAsia" w:ascii="宋体" w:hAnsi="宋体"/>
          <w:color w:val="000000" w:themeColor="text1"/>
          <w:sz w:val="24"/>
          <w:szCs w:val="24"/>
        </w:rPr>
        <w:t>六、我方按照</w:t>
      </w:r>
      <w:r>
        <w:rPr>
          <w:rFonts w:hint="eastAsia" w:ascii="宋体" w:hAnsi="宋体"/>
          <w:color w:val="000000" w:themeColor="text1"/>
          <w:sz w:val="24"/>
          <w:szCs w:val="24"/>
          <w:lang w:eastAsia="zh-CN"/>
        </w:rPr>
        <w:t>采购文件</w:t>
      </w:r>
      <w:r>
        <w:rPr>
          <w:rFonts w:hint="eastAsia" w:ascii="宋体" w:hAnsi="宋体"/>
          <w:color w:val="000000" w:themeColor="text1"/>
          <w:sz w:val="24"/>
          <w:szCs w:val="24"/>
        </w:rPr>
        <w:t>的约定履行合同责任和义务。</w:t>
      </w:r>
    </w:p>
    <w:p>
      <w:pPr>
        <w:pStyle w:val="35"/>
        <w:widowControl/>
        <w:numPr>
          <w:ilvl w:val="0"/>
          <w:numId w:val="0"/>
        </w:numPr>
        <w:tabs>
          <w:tab w:val="left" w:pos="1060"/>
        </w:tabs>
        <w:ind w:firstLine="448" w:firstLineChars="200"/>
        <w:jc w:val="left"/>
        <w:rPr>
          <w:bCs/>
          <w:color w:val="000000" w:themeColor="text1"/>
          <w:sz w:val="24"/>
          <w:szCs w:val="24"/>
        </w:rPr>
      </w:pPr>
    </w:p>
    <w:p>
      <w:pPr>
        <w:pStyle w:val="35"/>
        <w:widowControl/>
        <w:numPr>
          <w:ilvl w:val="0"/>
          <w:numId w:val="0"/>
        </w:numPr>
        <w:tabs>
          <w:tab w:val="left" w:pos="1060"/>
        </w:tabs>
        <w:ind w:firstLine="448" w:firstLineChars="200"/>
        <w:jc w:val="left"/>
        <w:rPr>
          <w:bCs/>
          <w:color w:val="000000" w:themeColor="text1"/>
          <w:sz w:val="24"/>
          <w:szCs w:val="24"/>
        </w:rPr>
      </w:pPr>
      <w:r>
        <w:rPr>
          <w:rFonts w:hint="eastAsia"/>
          <w:bCs/>
          <w:color w:val="000000" w:themeColor="text1"/>
          <w:sz w:val="24"/>
          <w:szCs w:val="24"/>
        </w:rPr>
        <w:t>与本投标有关的一切往来通讯请寄：</w:t>
      </w:r>
    </w:p>
    <w:p>
      <w:pPr>
        <w:pStyle w:val="37"/>
        <w:tabs>
          <w:tab w:val="left" w:pos="9450"/>
        </w:tabs>
        <w:ind w:right="77" w:rightChars="40" w:firstLine="448" w:firstLineChars="200"/>
        <w:jc w:val="left"/>
        <w:rPr>
          <w:rFonts w:ascii="宋体" w:hAnsi="宋体"/>
          <w:color w:val="000000" w:themeColor="text1"/>
          <w:sz w:val="24"/>
          <w:u w:val="single"/>
        </w:rPr>
      </w:pPr>
      <w:r>
        <w:rPr>
          <w:rFonts w:hint="eastAsia" w:ascii="宋体" w:hAnsi="宋体"/>
          <w:color w:val="000000" w:themeColor="text1"/>
          <w:sz w:val="24"/>
        </w:rPr>
        <w:t>地址：</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邮编：</w:t>
      </w:r>
      <w:r>
        <w:rPr>
          <w:rFonts w:hint="eastAsia" w:ascii="宋体" w:hAnsi="宋体"/>
          <w:color w:val="000000" w:themeColor="text1"/>
          <w:sz w:val="24"/>
          <w:u w:val="single"/>
        </w:rPr>
        <w:t xml:space="preserve">                        </w:t>
      </w:r>
    </w:p>
    <w:p>
      <w:pPr>
        <w:pStyle w:val="37"/>
        <w:tabs>
          <w:tab w:val="left" w:pos="9450"/>
        </w:tabs>
        <w:ind w:right="77" w:rightChars="40" w:firstLine="448" w:firstLineChars="200"/>
        <w:jc w:val="left"/>
        <w:rPr>
          <w:rFonts w:ascii="宋体" w:hAnsi="宋体"/>
          <w:color w:val="000000" w:themeColor="text1"/>
          <w:sz w:val="24"/>
          <w:u w:val="single"/>
        </w:rPr>
      </w:pPr>
      <w:r>
        <w:rPr>
          <w:rFonts w:hint="eastAsia" w:ascii="宋体" w:hAnsi="宋体"/>
          <w:color w:val="000000" w:themeColor="text1"/>
          <w:sz w:val="24"/>
        </w:rPr>
        <w:t>电话：</w:t>
      </w:r>
      <w:r>
        <w:rPr>
          <w:rFonts w:hint="eastAsia" w:ascii="宋体" w:hAnsi="宋体"/>
          <w:color w:val="000000" w:themeColor="text1"/>
          <w:sz w:val="24"/>
          <w:u w:val="single"/>
        </w:rPr>
        <w:t xml:space="preserve">                                     </w:t>
      </w:r>
      <w:r>
        <w:rPr>
          <w:rFonts w:hint="eastAsia" w:ascii="宋体" w:hAnsi="宋体"/>
          <w:color w:val="000000" w:themeColor="text1"/>
          <w:sz w:val="24"/>
        </w:rPr>
        <w:t xml:space="preserve">        传真：</w:t>
      </w:r>
      <w:r>
        <w:rPr>
          <w:rFonts w:hint="eastAsia" w:ascii="宋体" w:hAnsi="宋体"/>
          <w:color w:val="000000" w:themeColor="text1"/>
          <w:sz w:val="24"/>
          <w:u w:val="single"/>
        </w:rPr>
        <w:t xml:space="preserve">                        </w:t>
      </w:r>
    </w:p>
    <w:p>
      <w:pPr>
        <w:pStyle w:val="37"/>
        <w:tabs>
          <w:tab w:val="left" w:pos="9450"/>
        </w:tabs>
        <w:ind w:right="77" w:rightChars="40" w:firstLine="448" w:firstLineChars="200"/>
        <w:jc w:val="left"/>
        <w:rPr>
          <w:rFonts w:ascii="宋体" w:hAnsi="宋体"/>
          <w:color w:val="000000" w:themeColor="text1"/>
          <w:sz w:val="24"/>
          <w:u w:val="single"/>
        </w:rPr>
      </w:pPr>
      <w:r>
        <w:rPr>
          <w:rFonts w:hint="eastAsia" w:ascii="宋体" w:hAnsi="宋体"/>
          <w:color w:val="000000" w:themeColor="text1"/>
          <w:sz w:val="24"/>
        </w:rPr>
        <w:t>电子邮件地址：</w:t>
      </w:r>
      <w:r>
        <w:rPr>
          <w:rFonts w:hint="eastAsia" w:ascii="宋体" w:hAnsi="宋体"/>
          <w:color w:val="000000" w:themeColor="text1"/>
          <w:sz w:val="24"/>
          <w:u w:val="single"/>
        </w:rPr>
        <w:t xml:space="preserve">                             </w:t>
      </w:r>
    </w:p>
    <w:p>
      <w:pPr>
        <w:tabs>
          <w:tab w:val="left" w:pos="1573"/>
        </w:tabs>
        <w:ind w:left="869" w:leftChars="448"/>
        <w:rPr>
          <w:rFonts w:ascii="宋体" w:hAnsi="宋体"/>
          <w:bCs/>
          <w:color w:val="000000" w:themeColor="text1"/>
          <w:sz w:val="24"/>
        </w:rPr>
      </w:pPr>
    </w:p>
    <w:p>
      <w:pPr>
        <w:tabs>
          <w:tab w:val="left" w:pos="1573"/>
        </w:tabs>
        <w:ind w:left="869" w:leftChars="448"/>
        <w:rPr>
          <w:rFonts w:ascii="宋体" w:hAnsi="宋体"/>
          <w:bCs/>
          <w:color w:val="000000" w:themeColor="text1"/>
          <w:sz w:val="24"/>
        </w:rPr>
      </w:pPr>
    </w:p>
    <w:p>
      <w:pPr>
        <w:tabs>
          <w:tab w:val="left" w:pos="1573"/>
        </w:tabs>
        <w:ind w:left="869" w:leftChars="448"/>
        <w:rPr>
          <w:rFonts w:ascii="宋体" w:hAnsi="宋体"/>
          <w:bCs/>
          <w:color w:val="000000" w:themeColor="text1"/>
          <w:sz w:val="24"/>
        </w:rPr>
      </w:pPr>
      <w:r>
        <w:rPr>
          <w:rFonts w:hint="eastAsia" w:ascii="宋体" w:hAnsi="宋体"/>
          <w:bCs/>
          <w:color w:val="000000" w:themeColor="text1"/>
          <w:sz w:val="24"/>
        </w:rPr>
        <w:t xml:space="preserve">            </w:t>
      </w:r>
    </w:p>
    <w:p>
      <w:pPr>
        <w:tabs>
          <w:tab w:val="left" w:pos="1573"/>
        </w:tabs>
        <w:ind w:left="869" w:leftChars="448"/>
        <w:rPr>
          <w:rFonts w:ascii="宋体" w:hAnsi="宋体"/>
          <w:bCs/>
          <w:color w:val="000000" w:themeColor="text1"/>
          <w:sz w:val="24"/>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pStyle w:val="37"/>
        <w:ind w:right="77" w:rightChars="40" w:firstLine="3808" w:firstLineChars="1700"/>
        <w:jc w:val="right"/>
        <w:rPr>
          <w:rFonts w:ascii="宋体" w:hAnsi="宋体"/>
          <w:color w:val="000000" w:themeColor="text1"/>
          <w:sz w:val="24"/>
          <w:szCs w:val="24"/>
        </w:rPr>
      </w:pPr>
    </w:p>
    <w:p>
      <w:pPr>
        <w:pStyle w:val="37"/>
        <w:ind w:right="77" w:rightChars="40" w:firstLine="3808" w:firstLineChars="1700"/>
        <w:rPr>
          <w:rFonts w:ascii="宋体" w:hAnsi="宋体"/>
          <w:color w:val="000000" w:themeColor="text1"/>
          <w:sz w:val="24"/>
          <w:szCs w:val="24"/>
        </w:rPr>
      </w:pPr>
      <w:r>
        <w:rPr>
          <w:rFonts w:hint="eastAsia" w:ascii="宋体" w:hAnsi="宋体"/>
          <w:color w:val="000000" w:themeColor="text1"/>
          <w:sz w:val="24"/>
          <w:szCs w:val="24"/>
        </w:rPr>
        <w:t xml:space="preserve">                  </w:t>
      </w:r>
    </w:p>
    <w:p>
      <w:pPr>
        <w:autoSpaceDE w:val="0"/>
        <w:autoSpaceDN w:val="0"/>
        <w:adjustRightInd w:val="0"/>
        <w:spacing w:before="156" w:beforeLines="50" w:after="156" w:afterLines="50"/>
        <w:rPr>
          <w:rFonts w:ascii="黑体" w:hAnsi="黑体" w:eastAsia="黑体"/>
          <w:bCs/>
          <w:color w:val="000000" w:themeColor="text1"/>
          <w:kern w:val="0"/>
          <w:sz w:val="30"/>
          <w:szCs w:val="30"/>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宋体" w:hAnsi="宋体"/>
          <w:b w:val="0"/>
          <w:bCs w:val="0"/>
          <w:color w:val="000000" w:themeColor="text1"/>
          <w:kern w:val="0"/>
          <w:sz w:val="30"/>
          <w:szCs w:val="30"/>
        </w:rPr>
      </w:pPr>
      <w:r>
        <w:rPr>
          <w:rFonts w:hint="eastAsia" w:ascii="黑体" w:hAnsi="黑体" w:eastAsia="黑体"/>
          <w:b w:val="0"/>
          <w:bCs w:val="0"/>
          <w:color w:val="000000" w:themeColor="text1"/>
          <w:kern w:val="0"/>
          <w:sz w:val="30"/>
          <w:szCs w:val="30"/>
        </w:rPr>
        <w:t>二、法定代表人授权书</w:t>
      </w:r>
    </w:p>
    <w:p>
      <w:pPr>
        <w:ind w:firstLine="448" w:firstLineChars="200"/>
        <w:rPr>
          <w:color w:val="000000" w:themeColor="text1"/>
          <w:sz w:val="24"/>
        </w:rPr>
      </w:pPr>
    </w:p>
    <w:p>
      <w:pPr>
        <w:ind w:firstLine="448" w:firstLineChars="200"/>
        <w:rPr>
          <w:color w:val="000000" w:themeColor="text1"/>
          <w:sz w:val="24"/>
        </w:rPr>
      </w:pPr>
      <w:r>
        <w:rPr>
          <w:rFonts w:hint="eastAsia"/>
          <w:color w:val="000000" w:themeColor="text1"/>
          <w:sz w:val="24"/>
        </w:rPr>
        <w:t>本人</w:t>
      </w:r>
      <w:r>
        <w:rPr>
          <w:rFonts w:hint="eastAsia"/>
          <w:color w:val="000000" w:themeColor="text1"/>
          <w:sz w:val="24"/>
          <w:u w:val="single"/>
        </w:rPr>
        <w:t xml:space="preserve">        </w:t>
      </w:r>
      <w:r>
        <w:rPr>
          <w:rFonts w:hint="eastAsia"/>
          <w:color w:val="000000" w:themeColor="text1"/>
          <w:sz w:val="24"/>
        </w:rPr>
        <w:t>（姓名）系</w:t>
      </w:r>
      <w:r>
        <w:rPr>
          <w:rFonts w:hint="eastAsia"/>
          <w:color w:val="000000" w:themeColor="text1"/>
          <w:sz w:val="24"/>
          <w:u w:val="single"/>
        </w:rPr>
        <w:t xml:space="preserve">           </w:t>
      </w:r>
      <w:r>
        <w:rPr>
          <w:rFonts w:hint="eastAsia"/>
          <w:color w:val="000000" w:themeColor="text1"/>
          <w:sz w:val="24"/>
        </w:rPr>
        <w:t>（</w:t>
      </w:r>
      <w:r>
        <w:rPr>
          <w:rFonts w:hint="eastAsia"/>
          <w:color w:val="000000" w:themeColor="text1"/>
          <w:sz w:val="24"/>
          <w:lang w:eastAsia="zh-CN"/>
        </w:rPr>
        <w:t>供应商</w:t>
      </w:r>
      <w:r>
        <w:rPr>
          <w:rFonts w:hint="eastAsia"/>
          <w:color w:val="000000" w:themeColor="text1"/>
          <w:sz w:val="24"/>
        </w:rPr>
        <w:t>名称）的法定代表人（单位负责人），现委托</w:t>
      </w:r>
      <w:r>
        <w:rPr>
          <w:rFonts w:hint="eastAsia"/>
          <w:color w:val="000000" w:themeColor="text1"/>
          <w:sz w:val="24"/>
          <w:u w:val="single"/>
        </w:rPr>
        <w:t xml:space="preserve">         </w:t>
      </w:r>
      <w:r>
        <w:rPr>
          <w:rFonts w:hint="eastAsia"/>
          <w:color w:val="000000" w:themeColor="text1"/>
          <w:sz w:val="24"/>
        </w:rPr>
        <w:t>（姓名）为我方授权代表</w:t>
      </w:r>
      <w:r>
        <w:rPr>
          <w:rFonts w:hint="eastAsia" w:ascii="宋体" w:hAnsi="宋体"/>
          <w:color w:val="000000" w:themeColor="text1"/>
          <w:sz w:val="24"/>
        </w:rPr>
        <w:t>，全权代表我方处理在项目采购活动中的一切事宜</w:t>
      </w:r>
      <w:r>
        <w:rPr>
          <w:rFonts w:hint="eastAsia"/>
          <w:color w:val="000000" w:themeColor="text1"/>
          <w:sz w:val="24"/>
        </w:rPr>
        <w:t>，其法律后果由我方承担。</w:t>
      </w:r>
    </w:p>
    <w:p>
      <w:pPr>
        <w:ind w:firstLine="448" w:firstLineChars="200"/>
        <w:rPr>
          <w:color w:val="000000" w:themeColor="text1"/>
          <w:sz w:val="24"/>
        </w:rPr>
      </w:pPr>
      <w:r>
        <w:rPr>
          <w:rFonts w:hint="eastAsia"/>
          <w:color w:val="000000" w:themeColor="text1"/>
          <w:sz w:val="24"/>
        </w:rPr>
        <w:t>本授权书有效期与我方</w:t>
      </w:r>
      <w:r>
        <w:rPr>
          <w:rFonts w:hint="eastAsia"/>
          <w:color w:val="000000" w:themeColor="text1"/>
          <w:sz w:val="24"/>
          <w:lang w:eastAsia="zh-CN"/>
        </w:rPr>
        <w:t>响应文件</w:t>
      </w:r>
      <w:r>
        <w:rPr>
          <w:rFonts w:hint="eastAsia"/>
          <w:color w:val="000000" w:themeColor="text1"/>
          <w:sz w:val="24"/>
        </w:rPr>
        <w:t>中标注的投标有效期相同，自签章之日起生效。</w:t>
      </w:r>
    </w:p>
    <w:p>
      <w:pPr>
        <w:ind w:firstLine="448" w:firstLineChars="200"/>
        <w:rPr>
          <w:color w:val="000000" w:themeColor="text1"/>
        </w:rPr>
      </w:pPr>
      <w:r>
        <w:rPr>
          <w:rFonts w:hint="eastAsia"/>
          <w:color w:val="000000" w:themeColor="text1"/>
          <w:sz w:val="24"/>
        </w:rPr>
        <w:t>授权代表无转委托权。</w:t>
      </w:r>
    </w:p>
    <w:p>
      <w:pPr>
        <w:ind w:firstLine="448" w:firstLineChars="200"/>
        <w:rPr>
          <w:color w:val="000000" w:themeColor="text1"/>
          <w:sz w:val="24"/>
        </w:rPr>
      </w:pPr>
      <w:r>
        <w:rPr>
          <w:rFonts w:hint="eastAsia"/>
          <w:color w:val="000000" w:themeColor="text1"/>
          <w:sz w:val="24"/>
        </w:rPr>
        <w:t>附：法定代表人（单位负责人）及授权代表身份证正、反面复印件。</w:t>
      </w:r>
    </w:p>
    <w:p>
      <w:pPr>
        <w:ind w:left="360"/>
        <w:rPr>
          <w:color w:val="000000" w:themeColor="text1"/>
          <w:sz w:val="24"/>
        </w:rPr>
      </w:pPr>
      <w:r>
        <w:rPr>
          <w:rFonts w:hint="eastAsia"/>
          <w:color w:val="000000" w:themeColor="text1"/>
          <w:sz w:val="24"/>
        </w:rPr>
        <w:t xml:space="preserve"> </w:t>
      </w:r>
    </w:p>
    <w:p>
      <w:pPr>
        <w:ind w:left="360"/>
        <w:rPr>
          <w:color w:val="000000" w:themeColor="text1"/>
          <w:sz w:val="24"/>
        </w:rPr>
      </w:pPr>
      <w:r>
        <w:rPr>
          <w:rFonts w:hint="eastAsia"/>
          <w:color w:val="000000" w:themeColor="text1"/>
          <w:sz w:val="24"/>
        </w:rPr>
        <w:t xml:space="preserve"> </w:t>
      </w:r>
    </w:p>
    <w:p>
      <w:pPr>
        <w:ind w:firstLine="448" w:firstLineChars="200"/>
        <w:rPr>
          <w:color w:val="000000" w:themeColor="text1"/>
          <w:sz w:val="24"/>
        </w:rPr>
      </w:pPr>
      <w:r>
        <w:rPr>
          <w:rFonts w:hint="eastAsia"/>
          <w:color w:val="000000" w:themeColor="text1"/>
          <w:sz w:val="24"/>
        </w:rPr>
        <w:t>注：本授权委托书需由</w:t>
      </w:r>
      <w:r>
        <w:rPr>
          <w:rFonts w:hint="eastAsia"/>
          <w:color w:val="000000" w:themeColor="text1"/>
          <w:sz w:val="24"/>
          <w:lang w:eastAsia="zh-CN"/>
        </w:rPr>
        <w:t>供应商</w:t>
      </w:r>
      <w:r>
        <w:rPr>
          <w:rFonts w:hint="eastAsia"/>
          <w:color w:val="000000" w:themeColor="text1"/>
          <w:sz w:val="24"/>
        </w:rPr>
        <w:t>加盖单位公章并由其法定代表人（单位负责人）和授权代表签字。</w:t>
      </w:r>
    </w:p>
    <w:p>
      <w:pPr>
        <w:rPr>
          <w:color w:val="000000" w:themeColor="text1"/>
        </w:rPr>
      </w:pPr>
      <w:r>
        <w:rPr>
          <w:rFonts w:hint="eastAsia"/>
          <w:color w:val="000000" w:themeColor="text1"/>
        </w:rPr>
        <w:t xml:space="preserve"> </w:t>
      </w:r>
    </w:p>
    <w:p>
      <w:pPr>
        <w:rPr>
          <w:color w:val="000000" w:themeColor="text1"/>
        </w:rPr>
      </w:pPr>
    </w:p>
    <w:p>
      <w:pPr>
        <w:rPr>
          <w:color w:val="000000" w:themeColor="text1"/>
        </w:rPr>
      </w:pPr>
    </w:p>
    <w:p>
      <w:pPr>
        <w:ind w:left="360"/>
        <w:rPr>
          <w:color w:val="000000" w:themeColor="text1"/>
        </w:rPr>
      </w:pPr>
    </w:p>
    <w:p>
      <w:pPr>
        <w:pStyle w:val="37"/>
        <w:tabs>
          <w:tab w:val="left" w:pos="9450"/>
        </w:tabs>
        <w:ind w:right="77" w:rightChars="40" w:firstLine="448" w:firstLineChars="200"/>
        <w:jc w:val="left"/>
        <w:rPr>
          <w:rFonts w:ascii="宋体"/>
          <w:color w:val="000000" w:themeColor="text1"/>
          <w:sz w:val="24"/>
        </w:rPr>
      </w:pPr>
      <w:r>
        <w:rPr>
          <w:rFonts w:hint="eastAsia" w:ascii="宋体"/>
          <w:color w:val="000000" w:themeColor="text1"/>
          <w:sz w:val="24"/>
        </w:rPr>
        <w:t>投 标 人 名 称（签章）：</w:t>
      </w:r>
      <w:r>
        <w:rPr>
          <w:rFonts w:hint="eastAsia" w:ascii="宋体"/>
          <w:color w:val="000000" w:themeColor="text1"/>
          <w:sz w:val="24"/>
          <w:u w:val="single"/>
        </w:rPr>
        <w:t xml:space="preserve">                               </w:t>
      </w:r>
    </w:p>
    <w:p>
      <w:pPr>
        <w:pStyle w:val="37"/>
        <w:tabs>
          <w:tab w:val="left" w:pos="9450"/>
        </w:tabs>
        <w:ind w:right="77" w:rightChars="40" w:firstLine="448" w:firstLineChars="200"/>
        <w:jc w:val="left"/>
        <w:rPr>
          <w:rFonts w:ascii="宋体"/>
          <w:color w:val="000000" w:themeColor="text1"/>
          <w:sz w:val="24"/>
        </w:rPr>
      </w:pPr>
      <w:r>
        <w:rPr>
          <w:rFonts w:hint="eastAsia" w:ascii="宋体"/>
          <w:color w:val="000000" w:themeColor="text1"/>
          <w:sz w:val="24"/>
        </w:rPr>
        <w:t>法定代表人（单位负责人）（签章）：</w:t>
      </w:r>
      <w:r>
        <w:rPr>
          <w:rFonts w:hint="eastAsia" w:ascii="宋体"/>
          <w:color w:val="000000" w:themeColor="text1"/>
          <w:sz w:val="24"/>
          <w:u w:val="single"/>
        </w:rPr>
        <w:t xml:space="preserve">                     </w:t>
      </w:r>
      <w:r>
        <w:rPr>
          <w:rFonts w:hint="eastAsia" w:ascii="宋体" w:hAnsi="宋体" w:cs="Courier New"/>
          <w:color w:val="000000" w:themeColor="text1"/>
          <w:sz w:val="24"/>
        </w:rPr>
        <w:t xml:space="preserve">  </w:t>
      </w:r>
    </w:p>
    <w:p>
      <w:pPr>
        <w:ind w:firstLine="448" w:firstLineChars="200"/>
        <w:rPr>
          <w:rFonts w:ascii="宋体" w:hAnsi="宋体" w:cs="Courier New"/>
          <w:color w:val="000000" w:themeColor="text1"/>
          <w:sz w:val="24"/>
        </w:rPr>
      </w:pPr>
      <w:r>
        <w:rPr>
          <w:rFonts w:hint="eastAsia" w:ascii="宋体" w:hAnsi="宋体" w:cs="Courier New"/>
          <w:color w:val="000000" w:themeColor="text1"/>
          <w:sz w:val="24"/>
        </w:rPr>
        <w:t>身份证号码：</w:t>
      </w:r>
      <w:r>
        <w:rPr>
          <w:rFonts w:hint="eastAsia" w:ascii="宋体" w:hAnsi="宋体" w:cs="Courier New"/>
          <w:color w:val="000000" w:themeColor="text1"/>
          <w:sz w:val="24"/>
          <w:u w:val="single"/>
        </w:rPr>
        <w:t xml:space="preserve">                                           </w:t>
      </w:r>
      <w:r>
        <w:rPr>
          <w:rFonts w:hint="eastAsia" w:ascii="宋体" w:hAnsi="宋体" w:cs="Courier New"/>
          <w:color w:val="000000" w:themeColor="text1"/>
          <w:sz w:val="24"/>
        </w:rPr>
        <w:t xml:space="preserve">        </w:t>
      </w:r>
    </w:p>
    <w:p>
      <w:pPr>
        <w:ind w:firstLine="448" w:firstLineChars="200"/>
        <w:rPr>
          <w:rFonts w:ascii="宋体" w:hAnsi="宋体" w:cs="Courier New"/>
          <w:color w:val="000000" w:themeColor="text1"/>
          <w:sz w:val="24"/>
        </w:rPr>
      </w:pPr>
      <w:r>
        <w:rPr>
          <w:rFonts w:hint="eastAsia" w:ascii="宋体" w:hAnsi="宋体" w:cs="Courier New"/>
          <w:color w:val="000000" w:themeColor="text1"/>
          <w:sz w:val="24"/>
        </w:rPr>
        <w:t>授权代表（签章）：</w:t>
      </w:r>
      <w:r>
        <w:rPr>
          <w:rFonts w:hint="eastAsia" w:ascii="宋体" w:hAnsi="宋体" w:cs="Courier New"/>
          <w:color w:val="000000" w:themeColor="text1"/>
          <w:sz w:val="24"/>
          <w:u w:val="single"/>
        </w:rPr>
        <w:t xml:space="preserve">                                         </w:t>
      </w:r>
      <w:r>
        <w:rPr>
          <w:rFonts w:hint="eastAsia" w:ascii="宋体" w:hAnsi="宋体" w:cs="Courier New"/>
          <w:color w:val="000000" w:themeColor="text1"/>
          <w:sz w:val="24"/>
        </w:rPr>
        <w:t xml:space="preserve"> </w:t>
      </w:r>
    </w:p>
    <w:p>
      <w:pPr>
        <w:ind w:firstLine="448" w:firstLineChars="200"/>
        <w:rPr>
          <w:rFonts w:ascii="宋体" w:hAnsi="宋体" w:cs="Courier New"/>
          <w:color w:val="000000" w:themeColor="text1"/>
          <w:sz w:val="24"/>
        </w:rPr>
      </w:pPr>
      <w:r>
        <w:rPr>
          <w:rFonts w:hint="eastAsia" w:ascii="宋体" w:hAnsi="宋体" w:cs="Courier New"/>
          <w:color w:val="000000" w:themeColor="text1"/>
          <w:sz w:val="24"/>
        </w:rPr>
        <w:t>身份证号码：</w:t>
      </w:r>
      <w:r>
        <w:rPr>
          <w:rFonts w:hint="eastAsia" w:ascii="宋体" w:hAnsi="宋体" w:cs="Courier New"/>
          <w:color w:val="000000" w:themeColor="text1"/>
          <w:sz w:val="24"/>
          <w:u w:val="single"/>
        </w:rPr>
        <w:t xml:space="preserve">                                           </w:t>
      </w:r>
    </w:p>
    <w:p>
      <w:pPr>
        <w:pStyle w:val="37"/>
        <w:tabs>
          <w:tab w:val="left" w:pos="9450"/>
        </w:tabs>
        <w:ind w:right="77" w:rightChars="40" w:firstLine="448" w:firstLineChars="200"/>
        <w:jc w:val="left"/>
        <w:rPr>
          <w:rFonts w:ascii="宋体" w:hAnsi="宋体" w:cs="Courier New"/>
          <w:b/>
          <w:color w:val="000000" w:themeColor="text1"/>
          <w:sz w:val="24"/>
        </w:rPr>
      </w:pPr>
      <w:r>
        <w:rPr>
          <w:rFonts w:hint="eastAsia" w:ascii="宋体" w:hAnsi="宋体" w:cs="Courier New"/>
          <w:b/>
          <w:color w:val="000000" w:themeColor="text1"/>
          <w:sz w:val="24"/>
        </w:rPr>
        <w:t xml:space="preserve">  </w:t>
      </w:r>
    </w:p>
    <w:p>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pPr>
        <w:rPr>
          <w:rFonts w:ascii="宋体" w:hAnsi="宋体" w:cs="Courier New"/>
          <w:b/>
          <w:color w:val="000000" w:themeColor="text1"/>
          <w:sz w:val="24"/>
        </w:rPr>
      </w:pPr>
    </w:p>
    <w:p>
      <w:pPr>
        <w:rPr>
          <w:rFonts w:ascii="宋体" w:hAnsi="宋体" w:cs="Courier New"/>
          <w:b/>
          <w:color w:val="000000" w:themeColor="text1"/>
          <w:sz w:val="24"/>
        </w:rPr>
      </w:pPr>
    </w:p>
    <w:p>
      <w:pPr>
        <w:rPr>
          <w:rFonts w:ascii="宋体" w:hAnsi="宋体" w:cs="Courier New"/>
          <w:b/>
          <w:color w:val="000000" w:themeColor="text1"/>
          <w:sz w:val="24"/>
        </w:rPr>
      </w:pPr>
    </w:p>
    <w:p>
      <w:pPr>
        <w:rPr>
          <w:b/>
          <w:color w:val="000000" w:themeColor="text1"/>
          <w:sz w:val="24"/>
        </w:rPr>
      </w:pPr>
      <w:r>
        <w:rPr>
          <w:rFonts w:hint="eastAsia"/>
          <w:b/>
          <w:color w:val="000000" w:themeColor="text1"/>
          <w:sz w:val="24"/>
        </w:rPr>
        <w:t>法定代表人（单位负责人）身份证正、反面复印件</w:t>
      </w:r>
    </w:p>
    <w:p>
      <w:pPr>
        <w:rPr>
          <w:color w:val="000000" w:themeColor="text1"/>
          <w:sz w:val="24"/>
        </w:rPr>
      </w:pPr>
    </w:p>
    <w:p>
      <w:pPr>
        <w:rPr>
          <w:color w:val="000000" w:themeColor="text1"/>
          <w:sz w:val="24"/>
        </w:rPr>
      </w:pPr>
    </w:p>
    <w:p>
      <w:pPr>
        <w:rPr>
          <w:color w:val="000000" w:themeColor="text1"/>
          <w:sz w:val="24"/>
        </w:rPr>
      </w:pPr>
    </w:p>
    <w:p>
      <w:pPr>
        <w:rPr>
          <w:color w:val="000000" w:themeColor="text1"/>
          <w:sz w:val="24"/>
        </w:rPr>
      </w:pPr>
    </w:p>
    <w:p>
      <w:pPr>
        <w:rPr>
          <w:color w:val="000000" w:themeColor="text1"/>
          <w:sz w:val="24"/>
        </w:rPr>
      </w:pPr>
    </w:p>
    <w:p>
      <w:pPr>
        <w:rPr>
          <w:color w:val="000000" w:themeColor="text1"/>
          <w:sz w:val="24"/>
        </w:rPr>
      </w:pPr>
    </w:p>
    <w:p>
      <w:pPr>
        <w:rPr>
          <w:color w:val="000000" w:themeColor="text1"/>
          <w:sz w:val="24"/>
        </w:rPr>
      </w:pPr>
    </w:p>
    <w:p>
      <w:pPr>
        <w:rPr>
          <w:color w:val="000000" w:themeColor="text1"/>
          <w:sz w:val="24"/>
        </w:rPr>
      </w:pPr>
    </w:p>
    <w:p>
      <w:pPr>
        <w:rPr>
          <w:rFonts w:ascii="宋体" w:hAnsi="宋体" w:cs="Courier New"/>
          <w:b/>
          <w:color w:val="000000" w:themeColor="text1"/>
          <w:sz w:val="24"/>
        </w:rPr>
      </w:pPr>
      <w:r>
        <w:rPr>
          <w:rFonts w:hint="eastAsia"/>
          <w:b/>
          <w:color w:val="000000" w:themeColor="text1"/>
          <w:sz w:val="24"/>
        </w:rPr>
        <w:t>授权代表身份证正、反面复印件</w:t>
      </w:r>
    </w:p>
    <w:p>
      <w:pPr>
        <w:autoSpaceDE w:val="0"/>
        <w:autoSpaceDN w:val="0"/>
        <w:adjustRightInd w:val="0"/>
        <w:spacing w:before="156" w:beforeLines="50" w:after="156" w:afterLines="50"/>
        <w:rPr>
          <w:rFonts w:ascii="黑体" w:hAnsi="黑体" w:eastAsia="黑体"/>
          <w:bCs/>
          <w:color w:val="000000" w:themeColor="text1"/>
          <w:kern w:val="0"/>
          <w:sz w:val="30"/>
          <w:szCs w:val="30"/>
        </w:rPr>
      </w:pPr>
    </w:p>
    <w:p>
      <w:pPr>
        <w:autoSpaceDE w:val="0"/>
        <w:autoSpaceDN w:val="0"/>
        <w:adjustRightInd w:val="0"/>
        <w:spacing w:before="156" w:beforeLines="50" w:after="156" w:afterLines="50"/>
        <w:rPr>
          <w:rFonts w:ascii="黑体" w:hAnsi="黑体"/>
          <w:bCs/>
          <w:color w:val="000000" w:themeColor="text1"/>
          <w:kern w:val="0"/>
          <w:sz w:val="30"/>
          <w:szCs w:val="30"/>
        </w:rPr>
      </w:pPr>
      <w:r>
        <w:rPr>
          <w:rFonts w:hint="eastAsia"/>
          <w:b/>
          <w:color w:val="000000" w:themeColor="text1"/>
          <w:sz w:val="24"/>
        </w:rPr>
        <w:t>注：法定代表人（单位负责人）、授权代表为非中国公民的，要求提供身份证号码的，请填写护照号码，要求提供身份证复印件的，应提供护照相关页复印件及中文译文。</w:t>
      </w:r>
    </w:p>
    <w:p>
      <w:pPr>
        <w:pStyle w:val="4"/>
        <w:jc w:val="center"/>
        <w:rPr>
          <w:rFonts w:ascii="黑体" w:hAnsi="黑体" w:eastAsia="黑体"/>
          <w:b w:val="0"/>
          <w:bCs w:val="0"/>
          <w:color w:val="000000" w:themeColor="text1"/>
          <w:kern w:val="0"/>
          <w:sz w:val="30"/>
          <w:szCs w:val="30"/>
        </w:r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三、商务条款偏离表</w:t>
      </w:r>
    </w:p>
    <w:p>
      <w:pPr>
        <w:rPr>
          <w:color w:val="000000" w:themeColor="text1"/>
          <w:sz w:val="24"/>
          <w:u w:val="single"/>
        </w:rPr>
      </w:pPr>
      <w:r>
        <w:rPr>
          <w:rFonts w:hint="eastAsia"/>
          <w:color w:val="000000" w:themeColor="text1"/>
        </w:rPr>
        <w:t xml:space="preserve"> </w:t>
      </w:r>
    </w:p>
    <w:tbl>
      <w:tblPr>
        <w:tblStyle w:val="17"/>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2347" w:type="dxa"/>
            <w:tcMar>
              <w:top w:w="15" w:type="dxa"/>
              <w:left w:w="15" w:type="dxa"/>
              <w:bottom w:w="0" w:type="dxa"/>
              <w:right w:w="15" w:type="dxa"/>
            </w:tcMar>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采购文件商务要求</w:t>
            </w:r>
          </w:p>
        </w:tc>
        <w:tc>
          <w:tcPr>
            <w:tcW w:w="2378" w:type="dxa"/>
            <w:tcMar>
              <w:top w:w="15" w:type="dxa"/>
              <w:left w:w="15" w:type="dxa"/>
              <w:bottom w:w="0" w:type="dxa"/>
              <w:right w:w="15" w:type="dxa"/>
            </w:tcMar>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响应文件商务应答</w:t>
            </w:r>
          </w:p>
        </w:tc>
        <w:tc>
          <w:tcPr>
            <w:tcW w:w="1455" w:type="dxa"/>
            <w:tcMar>
              <w:top w:w="15" w:type="dxa"/>
              <w:left w:w="15" w:type="dxa"/>
              <w:bottom w:w="0" w:type="dxa"/>
              <w:right w:w="15" w:type="dxa"/>
            </w:tcMar>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偏离情况</w:t>
            </w:r>
          </w:p>
        </w:tc>
        <w:tc>
          <w:tcPr>
            <w:tcW w:w="1470" w:type="dxa"/>
            <w:tcMar>
              <w:top w:w="15" w:type="dxa"/>
              <w:left w:w="15" w:type="dxa"/>
              <w:bottom w:w="0" w:type="dxa"/>
              <w:right w:w="15" w:type="dxa"/>
            </w:tcMar>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1</w:t>
            </w:r>
          </w:p>
        </w:tc>
        <w:tc>
          <w:tcPr>
            <w:tcW w:w="2347"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2347"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2347"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4</w:t>
            </w:r>
          </w:p>
        </w:tc>
        <w:tc>
          <w:tcPr>
            <w:tcW w:w="2347"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5</w:t>
            </w:r>
          </w:p>
        </w:tc>
        <w:tc>
          <w:tcPr>
            <w:tcW w:w="2347"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ascii="宋体" w:hAnsi="宋体" w:cs="Arial"/>
                <w:color w:val="000000" w:themeColor="text1"/>
                <w:sz w:val="24"/>
              </w:rPr>
              <w:t>……</w:t>
            </w:r>
          </w:p>
        </w:tc>
        <w:tc>
          <w:tcPr>
            <w:tcW w:w="2347"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　</w:t>
            </w:r>
          </w:p>
        </w:tc>
      </w:tr>
    </w:tbl>
    <w:p>
      <w:pPr>
        <w:pStyle w:val="7"/>
        <w:adjustRightInd w:val="0"/>
        <w:snapToGrid w:val="0"/>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注：</w:t>
      </w:r>
    </w:p>
    <w:p>
      <w:pPr>
        <w:pStyle w:val="7"/>
        <w:adjustRightInd w:val="0"/>
        <w:snapToGrid w:val="0"/>
        <w:ind w:firstLine="448" w:firstLineChars="200"/>
        <w:rPr>
          <w:rFonts w:ascii="宋体" w:eastAsia="宋体"/>
          <w:bCs/>
          <w:color w:val="000000" w:themeColor="text1"/>
          <w:sz w:val="24"/>
          <w:szCs w:val="24"/>
        </w:rPr>
      </w:pPr>
      <w:r>
        <w:rPr>
          <w:rFonts w:hint="eastAsia" w:ascii="宋体" w:eastAsia="宋体"/>
          <w:bCs/>
          <w:color w:val="000000" w:themeColor="text1"/>
          <w:sz w:val="24"/>
          <w:szCs w:val="24"/>
        </w:rPr>
        <w:t>1.“</w:t>
      </w:r>
      <w:r>
        <w:rPr>
          <w:rFonts w:hint="eastAsia" w:ascii="宋体" w:eastAsia="宋体"/>
          <w:bCs/>
          <w:color w:val="000000" w:themeColor="text1"/>
          <w:sz w:val="24"/>
          <w:szCs w:val="24"/>
          <w:lang w:eastAsia="zh-CN"/>
        </w:rPr>
        <w:t>采购文件</w:t>
      </w:r>
      <w:r>
        <w:rPr>
          <w:rFonts w:hint="eastAsia" w:ascii="宋体" w:eastAsia="宋体"/>
          <w:bCs/>
          <w:color w:val="000000" w:themeColor="text1"/>
          <w:sz w:val="24"/>
          <w:szCs w:val="24"/>
        </w:rPr>
        <w:t>商务要求”一栏应按照</w:t>
      </w:r>
      <w:r>
        <w:rPr>
          <w:rFonts w:hint="eastAsia" w:ascii="宋体" w:eastAsia="宋体"/>
          <w:bCs/>
          <w:color w:val="000000" w:themeColor="text1"/>
          <w:sz w:val="24"/>
          <w:szCs w:val="24"/>
          <w:lang w:eastAsia="zh-CN"/>
        </w:rPr>
        <w:t>采购文件</w:t>
      </w:r>
      <w:r>
        <w:rPr>
          <w:rFonts w:hint="eastAsia" w:ascii="宋体" w:eastAsia="宋体"/>
          <w:bCs/>
          <w:color w:val="000000" w:themeColor="text1"/>
          <w:sz w:val="24"/>
          <w:szCs w:val="24"/>
        </w:rPr>
        <w:t>第二章《项目招标需求》中商务要求的内容逐项填写</w:t>
      </w:r>
      <w:r>
        <w:rPr>
          <w:rFonts w:hint="eastAsia" w:ascii="宋体" w:eastAsia="宋体"/>
          <w:bCs/>
          <w:color w:val="000000" w:themeColor="text1"/>
          <w:sz w:val="24"/>
          <w:szCs w:val="24"/>
          <w:lang w:val="zh-CN"/>
        </w:rPr>
        <w:t>，否则按照投标无效处理。</w:t>
      </w:r>
    </w:p>
    <w:p>
      <w:pPr>
        <w:pStyle w:val="7"/>
        <w:adjustRightInd w:val="0"/>
        <w:snapToGrid w:val="0"/>
        <w:ind w:firstLine="448" w:firstLineChars="200"/>
        <w:rPr>
          <w:rFonts w:ascii="宋体" w:eastAsia="宋体"/>
          <w:bCs/>
          <w:color w:val="000000" w:themeColor="text1"/>
          <w:sz w:val="24"/>
          <w:szCs w:val="24"/>
        </w:rPr>
      </w:pPr>
      <w:r>
        <w:rPr>
          <w:rFonts w:hint="eastAsia" w:ascii="宋体" w:eastAsia="宋体"/>
          <w:bCs/>
          <w:color w:val="000000" w:themeColor="text1"/>
          <w:sz w:val="24"/>
          <w:szCs w:val="24"/>
        </w:rPr>
        <w:t>2.“</w:t>
      </w:r>
      <w:r>
        <w:rPr>
          <w:rFonts w:hint="eastAsia" w:ascii="宋体" w:eastAsia="宋体"/>
          <w:bCs/>
          <w:color w:val="000000" w:themeColor="text1"/>
          <w:sz w:val="24"/>
          <w:szCs w:val="24"/>
          <w:lang w:eastAsia="zh-CN"/>
        </w:rPr>
        <w:t>响应文件</w:t>
      </w:r>
      <w:r>
        <w:rPr>
          <w:rFonts w:hint="eastAsia" w:ascii="宋体" w:eastAsia="宋体"/>
          <w:bCs/>
          <w:color w:val="000000" w:themeColor="text1"/>
          <w:sz w:val="24"/>
          <w:szCs w:val="24"/>
        </w:rPr>
        <w:t>商务应答”一栏必须</w:t>
      </w:r>
      <w:r>
        <w:rPr>
          <w:rFonts w:hint="eastAsia" w:ascii="宋体" w:eastAsia="宋体"/>
          <w:bCs/>
          <w:color w:val="000000" w:themeColor="text1"/>
          <w:sz w:val="24"/>
          <w:szCs w:val="24"/>
          <w:lang w:val="zh-CN"/>
        </w:rPr>
        <w:t>如实</w:t>
      </w:r>
      <w:r>
        <w:rPr>
          <w:rFonts w:hint="eastAsia" w:ascii="宋体" w:eastAsia="宋体"/>
          <w:bCs/>
          <w:color w:val="000000" w:themeColor="text1"/>
          <w:sz w:val="24"/>
          <w:szCs w:val="24"/>
        </w:rPr>
        <w:t>并按照商务要求的内容逐项填写投标商务条款的应答内容</w:t>
      </w:r>
      <w:r>
        <w:rPr>
          <w:rFonts w:hint="eastAsia" w:ascii="宋体" w:eastAsia="宋体"/>
          <w:bCs/>
          <w:color w:val="000000" w:themeColor="text1"/>
          <w:sz w:val="24"/>
          <w:szCs w:val="24"/>
          <w:lang w:val="zh-CN"/>
        </w:rPr>
        <w:t>，否则按照投标无效处理。</w:t>
      </w:r>
    </w:p>
    <w:p>
      <w:pPr>
        <w:widowControl/>
        <w:ind w:firstLine="448" w:firstLineChars="200"/>
        <w:jc w:val="left"/>
        <w:rPr>
          <w:rFonts w:ascii="宋体"/>
          <w:bCs/>
          <w:color w:val="000000" w:themeColor="text1"/>
          <w:sz w:val="24"/>
          <w:lang w:val="zh-CN"/>
        </w:rPr>
      </w:pPr>
      <w:r>
        <w:rPr>
          <w:rFonts w:hint="eastAsia" w:ascii="宋体"/>
          <w:bCs/>
          <w:color w:val="000000" w:themeColor="text1"/>
          <w:sz w:val="24"/>
          <w:lang w:val="zh-CN"/>
        </w:rPr>
        <w:t>3.“偏离情况”</w:t>
      </w:r>
      <w:r>
        <w:rPr>
          <w:rFonts w:hint="eastAsia" w:ascii="宋体"/>
          <w:bCs/>
          <w:color w:val="000000" w:themeColor="text1"/>
          <w:sz w:val="24"/>
        </w:rPr>
        <w:t>一</w:t>
      </w:r>
      <w:r>
        <w:rPr>
          <w:rFonts w:hint="eastAsia" w:ascii="宋体"/>
          <w:bCs/>
          <w:color w:val="000000" w:themeColor="text1"/>
          <w:sz w:val="24"/>
          <w:lang w:val="zh-CN"/>
        </w:rPr>
        <w:t>栏中</w:t>
      </w:r>
      <w:r>
        <w:rPr>
          <w:rFonts w:hint="eastAsia" w:ascii="宋体"/>
          <w:bCs/>
          <w:color w:val="000000" w:themeColor="text1"/>
          <w:sz w:val="24"/>
        </w:rPr>
        <w:t>必须</w:t>
      </w:r>
      <w:r>
        <w:rPr>
          <w:rFonts w:hint="eastAsia" w:ascii="宋体"/>
          <w:bCs/>
          <w:color w:val="000000" w:themeColor="text1"/>
          <w:sz w:val="24"/>
          <w:lang w:val="zh-CN"/>
        </w:rPr>
        <w:t>如实</w:t>
      </w:r>
      <w:r>
        <w:rPr>
          <w:rFonts w:hint="eastAsia" w:ascii="宋体"/>
          <w:bCs/>
          <w:color w:val="000000" w:themeColor="text1"/>
          <w:sz w:val="24"/>
        </w:rPr>
        <w:t>并按照商务要求的内容逐项</w:t>
      </w:r>
      <w:r>
        <w:rPr>
          <w:rFonts w:hint="eastAsia" w:ascii="宋体"/>
          <w:bCs/>
          <w:color w:val="000000" w:themeColor="text1"/>
          <w:sz w:val="24"/>
          <w:lang w:val="zh-CN"/>
        </w:rPr>
        <w:t>填写“正偏离”、“负偏离”或“无偏离”，采购文件第二章《项目招标需求》中商务要求内容均为实质性条款，供应商的投标必须完全满足或者正偏离，否则按照投标无效处理。</w:t>
      </w:r>
    </w:p>
    <w:p>
      <w:pPr>
        <w:widowControl/>
        <w:ind w:firstLine="448" w:firstLineChars="200"/>
        <w:jc w:val="left"/>
        <w:rPr>
          <w:rFonts w:ascii="宋体"/>
          <w:bCs/>
          <w:color w:val="000000" w:themeColor="text1"/>
          <w:sz w:val="24"/>
        </w:rPr>
      </w:pPr>
      <w:r>
        <w:rPr>
          <w:rFonts w:hint="eastAsia" w:ascii="宋体"/>
          <w:bCs/>
          <w:color w:val="000000" w:themeColor="text1"/>
          <w:sz w:val="24"/>
        </w:rPr>
        <w:t>4.“说明”一</w:t>
      </w:r>
      <w:r>
        <w:rPr>
          <w:rFonts w:hint="eastAsia" w:ascii="宋体"/>
          <w:bCs/>
          <w:color w:val="000000" w:themeColor="text1"/>
          <w:sz w:val="24"/>
          <w:lang w:val="zh-CN"/>
        </w:rPr>
        <w:t>栏中</w:t>
      </w:r>
      <w:r>
        <w:rPr>
          <w:rFonts w:hint="eastAsia" w:ascii="宋体"/>
          <w:bCs/>
          <w:color w:val="000000" w:themeColor="text1"/>
          <w:sz w:val="24"/>
        </w:rPr>
        <w:t>为除以上所述内容外，</w:t>
      </w:r>
      <w:r>
        <w:rPr>
          <w:rFonts w:hint="eastAsia" w:ascii="宋体"/>
          <w:bCs/>
          <w:color w:val="000000" w:themeColor="text1"/>
          <w:sz w:val="24"/>
          <w:lang w:eastAsia="zh-CN"/>
        </w:rPr>
        <w:t>供应商</w:t>
      </w:r>
      <w:r>
        <w:rPr>
          <w:rFonts w:hint="eastAsia" w:ascii="宋体"/>
          <w:bCs/>
          <w:color w:val="000000" w:themeColor="text1"/>
          <w:sz w:val="24"/>
        </w:rPr>
        <w:t>认为本表格需要提供的其他内容。</w:t>
      </w:r>
    </w:p>
    <w:p>
      <w:pPr>
        <w:pStyle w:val="7"/>
        <w:adjustRightInd w:val="0"/>
        <w:snapToGrid w:val="0"/>
        <w:ind w:firstLine="0"/>
        <w:rPr>
          <w:rFonts w:ascii="宋体" w:hAnsi="宋体" w:eastAsia="宋体"/>
          <w:snapToGrid w:val="0"/>
          <w:color w:val="000000" w:themeColor="text1"/>
          <w:kern w:val="0"/>
          <w:sz w:val="24"/>
          <w:szCs w:val="24"/>
        </w:rPr>
      </w:pPr>
    </w:p>
    <w:p>
      <w:pPr>
        <w:pStyle w:val="7"/>
        <w:adjustRightInd w:val="0"/>
        <w:snapToGrid w:val="0"/>
        <w:ind w:firstLine="0"/>
        <w:rPr>
          <w:rFonts w:ascii="宋体" w:hAnsi="宋体" w:eastAsia="宋体"/>
          <w:snapToGrid w:val="0"/>
          <w:color w:val="000000" w:themeColor="text1"/>
          <w:kern w:val="0"/>
          <w:sz w:val="24"/>
          <w:szCs w:val="24"/>
        </w:rPr>
      </w:pPr>
    </w:p>
    <w:p>
      <w:pPr>
        <w:pStyle w:val="7"/>
        <w:adjustRightInd w:val="0"/>
        <w:snapToGrid w:val="0"/>
        <w:ind w:firstLine="0"/>
        <w:rPr>
          <w:rFonts w:ascii="宋体" w:hAnsi="宋体" w:eastAsia="宋体"/>
          <w:snapToGrid w:val="0"/>
          <w:color w:val="000000" w:themeColor="text1"/>
          <w:kern w:val="0"/>
          <w:sz w:val="24"/>
          <w:szCs w:val="24"/>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rPr>
          <w:snapToGrid w:val="0"/>
          <w:color w:val="000000" w:themeColor="text1"/>
        </w:rPr>
      </w:pPr>
    </w:p>
    <w:p>
      <w:pPr>
        <w:rPr>
          <w:b/>
          <w:bCs/>
          <w:color w:val="000000" w:themeColor="text1"/>
          <w:sz w:val="30"/>
          <w:szCs w:val="30"/>
        </w:rPr>
      </w:pPr>
    </w:p>
    <w:p>
      <w:pPr>
        <w:pStyle w:val="4"/>
        <w:rPr>
          <w:rFonts w:ascii="黑体" w:hAnsi="黑体" w:eastAsia="黑体"/>
          <w:b w:val="0"/>
          <w:bCs w:val="0"/>
          <w:color w:val="000000" w:themeColor="text1"/>
          <w:kern w:val="0"/>
          <w:sz w:val="30"/>
          <w:szCs w:val="30"/>
        </w:rPr>
      </w:pPr>
    </w:p>
    <w:p>
      <w:pPr>
        <w:autoSpaceDE w:val="0"/>
        <w:autoSpaceDN w:val="0"/>
        <w:adjustRightInd w:val="0"/>
        <w:spacing w:before="156" w:beforeLines="50" w:after="156" w:afterLines="50"/>
        <w:jc w:val="center"/>
        <w:rPr>
          <w:rFonts w:ascii="宋体" w:hAnsi="宋体"/>
          <w:color w:val="000000" w:themeColor="text1"/>
          <w:kern w:val="0"/>
          <w:szCs w:val="21"/>
        </w:rPr>
      </w:pPr>
    </w:p>
    <w:p>
      <w:pPr>
        <w:autoSpaceDE w:val="0"/>
        <w:autoSpaceDN w:val="0"/>
        <w:adjustRightInd w:val="0"/>
        <w:spacing w:before="156" w:beforeLines="50" w:after="156" w:afterLines="50"/>
        <w:jc w:val="center"/>
        <w:rPr>
          <w:rFonts w:ascii="宋体" w:hAnsi="宋体"/>
          <w:color w:val="000000" w:themeColor="text1"/>
          <w:kern w:val="0"/>
          <w:szCs w:val="21"/>
        </w:rPr>
      </w:pPr>
    </w:p>
    <w:p>
      <w:pPr>
        <w:autoSpaceDE w:val="0"/>
        <w:autoSpaceDN w:val="0"/>
        <w:adjustRightInd w:val="0"/>
        <w:spacing w:before="156" w:beforeLines="50" w:after="156" w:afterLines="50"/>
        <w:rPr>
          <w:rFonts w:ascii="宋体" w:hAnsi="宋体"/>
          <w:color w:val="000000" w:themeColor="text1"/>
          <w:kern w:val="0"/>
          <w:szCs w:val="21"/>
        </w:r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四、项目负责人、管理及技术人员一览表</w:t>
      </w:r>
    </w:p>
    <w:p>
      <w:pPr>
        <w:autoSpaceDE w:val="0"/>
        <w:autoSpaceDN w:val="0"/>
        <w:adjustRightInd w:val="0"/>
        <w:spacing w:before="156" w:beforeLines="50" w:after="156" w:afterLines="50"/>
        <w:jc w:val="center"/>
        <w:rPr>
          <w:rFonts w:ascii="宋体" w:hAnsi="宋体"/>
          <w:color w:val="000000" w:themeColor="text1"/>
          <w:kern w:val="0"/>
          <w:szCs w:val="21"/>
        </w:rPr>
      </w:pPr>
      <w:r>
        <w:rPr>
          <w:rFonts w:hint="eastAsia" w:ascii="宋体" w:hAnsi="宋体"/>
          <w:color w:val="000000" w:themeColor="text1"/>
          <w:kern w:val="0"/>
          <w:sz w:val="24"/>
        </w:rPr>
        <w:t>（如果有，提供）</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051"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姓名</w:t>
            </w:r>
          </w:p>
        </w:tc>
        <w:tc>
          <w:tcPr>
            <w:tcW w:w="66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性别</w:t>
            </w:r>
          </w:p>
        </w:tc>
        <w:tc>
          <w:tcPr>
            <w:tcW w:w="85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年龄</w:t>
            </w:r>
          </w:p>
        </w:tc>
        <w:tc>
          <w:tcPr>
            <w:tcW w:w="70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学历</w:t>
            </w:r>
          </w:p>
        </w:tc>
        <w:tc>
          <w:tcPr>
            <w:tcW w:w="120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职称/资格</w:t>
            </w:r>
          </w:p>
        </w:tc>
        <w:tc>
          <w:tcPr>
            <w:tcW w:w="78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专业</w:t>
            </w:r>
          </w:p>
        </w:tc>
        <w:tc>
          <w:tcPr>
            <w:tcW w:w="87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经验</w:t>
            </w:r>
          </w:p>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年限</w:t>
            </w:r>
          </w:p>
        </w:tc>
        <w:tc>
          <w:tcPr>
            <w:tcW w:w="138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在本项目中担任职务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1</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2</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3</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ind w:firstLine="112" w:firstLineChars="50"/>
              <w:jc w:val="center"/>
              <w:rPr>
                <w:rFonts w:ascii="宋体" w:hAnsi="宋体" w:cs="Arial"/>
                <w:color w:val="000000" w:themeColor="text1"/>
                <w:sz w:val="24"/>
                <w:szCs w:val="24"/>
              </w:rPr>
            </w:pPr>
            <w:r>
              <w:rPr>
                <w:rFonts w:hint="eastAsia" w:ascii="宋体" w:hAnsi="宋体" w:cs="Arial"/>
                <w:color w:val="000000" w:themeColor="text1"/>
                <w:sz w:val="24"/>
                <w:szCs w:val="24"/>
              </w:rPr>
              <w:t>4</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5</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6</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jc w:val="center"/>
              <w:rPr>
                <w:rFonts w:ascii="宋体" w:hAnsi="宋体" w:cs="Arial"/>
                <w:color w:val="000000" w:themeColor="text1"/>
                <w:sz w:val="24"/>
                <w:szCs w:val="24"/>
              </w:rPr>
            </w:pPr>
            <w:r>
              <w:rPr>
                <w:rFonts w:hint="eastAsia" w:ascii="宋体" w:hAnsi="宋体" w:cs="Arial"/>
                <w:color w:val="000000" w:themeColor="text1"/>
                <w:sz w:val="24"/>
                <w:szCs w:val="24"/>
              </w:rPr>
              <w:t>…</w:t>
            </w: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rPr>
                <w:rFonts w:ascii="宋体" w:hAnsi="宋体" w:cs="Arial"/>
                <w:color w:val="000000" w:themeColor="text1"/>
                <w:sz w:val="24"/>
                <w:szCs w:val="24"/>
              </w:rPr>
            </w:pP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rPr>
                <w:rFonts w:ascii="宋体" w:hAnsi="宋体" w:cs="Arial"/>
                <w:color w:val="000000" w:themeColor="text1"/>
                <w:sz w:val="24"/>
                <w:szCs w:val="24"/>
              </w:rPr>
            </w:pP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rPr>
                <w:rFonts w:ascii="宋体" w:hAnsi="宋体" w:cs="Arial"/>
                <w:color w:val="000000" w:themeColor="text1"/>
                <w:sz w:val="24"/>
                <w:szCs w:val="24"/>
              </w:rPr>
            </w:pP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pPr>
              <w:pStyle w:val="38"/>
              <w:rPr>
                <w:rFonts w:ascii="宋体" w:hAnsi="宋体" w:cs="Arial"/>
                <w:color w:val="000000" w:themeColor="text1"/>
                <w:sz w:val="24"/>
                <w:szCs w:val="24"/>
              </w:rPr>
            </w:pPr>
          </w:p>
        </w:tc>
        <w:tc>
          <w:tcPr>
            <w:tcW w:w="1051" w:type="dxa"/>
            <w:vAlign w:val="center"/>
          </w:tcPr>
          <w:p>
            <w:pPr>
              <w:pStyle w:val="38"/>
              <w:rPr>
                <w:rFonts w:ascii="宋体" w:hAnsi="宋体" w:cs="Arial"/>
                <w:color w:val="000000" w:themeColor="text1"/>
                <w:sz w:val="24"/>
                <w:szCs w:val="24"/>
              </w:rPr>
            </w:pPr>
          </w:p>
        </w:tc>
        <w:tc>
          <w:tcPr>
            <w:tcW w:w="669" w:type="dxa"/>
            <w:vAlign w:val="center"/>
          </w:tcPr>
          <w:p>
            <w:pPr>
              <w:pStyle w:val="38"/>
              <w:rPr>
                <w:rFonts w:ascii="宋体" w:hAnsi="宋体" w:cs="Arial"/>
                <w:color w:val="000000" w:themeColor="text1"/>
                <w:sz w:val="24"/>
                <w:szCs w:val="24"/>
              </w:rPr>
            </w:pPr>
          </w:p>
        </w:tc>
        <w:tc>
          <w:tcPr>
            <w:tcW w:w="855" w:type="dxa"/>
            <w:vAlign w:val="center"/>
          </w:tcPr>
          <w:p>
            <w:pPr>
              <w:pStyle w:val="38"/>
              <w:rPr>
                <w:rFonts w:ascii="宋体" w:hAnsi="宋体" w:cs="Arial"/>
                <w:color w:val="000000" w:themeColor="text1"/>
                <w:sz w:val="24"/>
                <w:szCs w:val="24"/>
              </w:rPr>
            </w:pPr>
          </w:p>
        </w:tc>
        <w:tc>
          <w:tcPr>
            <w:tcW w:w="705" w:type="dxa"/>
            <w:vAlign w:val="center"/>
          </w:tcPr>
          <w:p>
            <w:pPr>
              <w:pStyle w:val="38"/>
              <w:rPr>
                <w:rFonts w:ascii="宋体" w:hAnsi="宋体" w:cs="Arial"/>
                <w:color w:val="000000" w:themeColor="text1"/>
                <w:sz w:val="24"/>
                <w:szCs w:val="24"/>
              </w:rPr>
            </w:pPr>
          </w:p>
        </w:tc>
        <w:tc>
          <w:tcPr>
            <w:tcW w:w="1200" w:type="dxa"/>
            <w:vAlign w:val="center"/>
          </w:tcPr>
          <w:p>
            <w:pPr>
              <w:pStyle w:val="38"/>
              <w:rPr>
                <w:rFonts w:ascii="宋体" w:hAnsi="宋体" w:cs="Arial"/>
                <w:color w:val="000000" w:themeColor="text1"/>
                <w:sz w:val="24"/>
                <w:szCs w:val="24"/>
              </w:rPr>
            </w:pPr>
          </w:p>
        </w:tc>
        <w:tc>
          <w:tcPr>
            <w:tcW w:w="784" w:type="dxa"/>
            <w:vAlign w:val="center"/>
          </w:tcPr>
          <w:p>
            <w:pPr>
              <w:pStyle w:val="38"/>
              <w:rPr>
                <w:rFonts w:ascii="宋体" w:hAnsi="宋体" w:cs="Arial"/>
                <w:color w:val="000000" w:themeColor="text1"/>
                <w:sz w:val="24"/>
                <w:szCs w:val="24"/>
              </w:rPr>
            </w:pPr>
          </w:p>
        </w:tc>
        <w:tc>
          <w:tcPr>
            <w:tcW w:w="870" w:type="dxa"/>
            <w:vAlign w:val="center"/>
          </w:tcPr>
          <w:p>
            <w:pPr>
              <w:pStyle w:val="38"/>
              <w:rPr>
                <w:rFonts w:ascii="宋体" w:hAnsi="宋体" w:cs="Arial"/>
                <w:color w:val="000000" w:themeColor="text1"/>
                <w:sz w:val="24"/>
                <w:szCs w:val="24"/>
              </w:rPr>
            </w:pPr>
          </w:p>
        </w:tc>
        <w:tc>
          <w:tcPr>
            <w:tcW w:w="1389" w:type="dxa"/>
            <w:vAlign w:val="center"/>
          </w:tcPr>
          <w:p>
            <w:pPr>
              <w:pStyle w:val="38"/>
              <w:rPr>
                <w:rFonts w:ascii="宋体" w:hAnsi="宋体" w:cs="Arial"/>
                <w:color w:val="000000" w:themeColor="text1"/>
                <w:sz w:val="24"/>
                <w:szCs w:val="24"/>
              </w:rPr>
            </w:pPr>
          </w:p>
        </w:tc>
      </w:tr>
    </w:tbl>
    <w:p>
      <w:pPr>
        <w:pStyle w:val="38"/>
        <w:ind w:firstLine="388" w:firstLineChars="200"/>
        <w:rPr>
          <w:rFonts w:ascii="宋体" w:hAnsi="宋体"/>
          <w:color w:val="000000" w:themeColor="text1"/>
          <w:szCs w:val="21"/>
        </w:rPr>
      </w:pPr>
      <w:r>
        <w:rPr>
          <w:rFonts w:hint="eastAsia" w:ascii="宋体" w:hAnsi="宋体"/>
          <w:color w:val="000000" w:themeColor="text1"/>
          <w:szCs w:val="21"/>
        </w:rPr>
        <w:t>注：</w:t>
      </w:r>
    </w:p>
    <w:p>
      <w:pPr>
        <w:pStyle w:val="38"/>
        <w:ind w:firstLine="388" w:firstLineChars="200"/>
        <w:rPr>
          <w:rFonts w:ascii="宋体" w:hAnsi="宋体"/>
          <w:color w:val="000000" w:themeColor="text1"/>
          <w:szCs w:val="21"/>
        </w:rPr>
      </w:pPr>
      <w:r>
        <w:rPr>
          <w:rFonts w:hint="eastAsia" w:ascii="宋体" w:hAnsi="宋体"/>
          <w:color w:val="000000" w:themeColor="text1"/>
          <w:szCs w:val="21"/>
        </w:rPr>
        <w:t>1.上表列出的人员，需附其资格证书的复印件。</w:t>
      </w:r>
    </w:p>
    <w:p>
      <w:pPr>
        <w:pStyle w:val="38"/>
        <w:ind w:firstLine="388" w:firstLineChars="200"/>
        <w:rPr>
          <w:rFonts w:ascii="宋体" w:hAnsi="宋体"/>
          <w:color w:val="000000" w:themeColor="text1"/>
          <w:szCs w:val="21"/>
        </w:rPr>
      </w:pPr>
      <w:r>
        <w:rPr>
          <w:rFonts w:hint="eastAsia" w:ascii="宋体" w:hAnsi="宋体"/>
          <w:color w:val="000000" w:themeColor="text1"/>
          <w:szCs w:val="21"/>
        </w:rPr>
        <w:t>2.</w:t>
      </w:r>
      <w:r>
        <w:rPr>
          <w:rFonts w:hint="eastAsia" w:ascii="宋体" w:hAnsi="宋体"/>
          <w:color w:val="000000" w:themeColor="text1"/>
          <w:szCs w:val="21"/>
          <w:lang w:eastAsia="zh-CN"/>
        </w:rPr>
        <w:t>采购文件</w:t>
      </w:r>
      <w:r>
        <w:rPr>
          <w:rFonts w:hint="eastAsia" w:ascii="宋体" w:hAnsi="宋体"/>
          <w:color w:val="000000" w:themeColor="text1"/>
          <w:szCs w:val="21"/>
        </w:rPr>
        <w:t>中要求提供上述人员在本单位</w:t>
      </w:r>
      <w:r>
        <w:rPr>
          <w:rFonts w:hint="eastAsia" w:ascii="宋体" w:hAnsi="宋体"/>
          <w:color w:val="000000" w:themeColor="text1"/>
          <w:szCs w:val="21"/>
          <w:lang w:val="en-US" w:eastAsia="zh-CN"/>
        </w:rPr>
        <w:t>工作</w:t>
      </w:r>
      <w:r>
        <w:rPr>
          <w:rFonts w:hint="eastAsia" w:ascii="宋体" w:hAnsi="宋体"/>
          <w:color w:val="000000" w:themeColor="text1"/>
          <w:szCs w:val="21"/>
        </w:rPr>
        <w:t>的证明或其他材料的，应按要求在本表后提供。</w:t>
      </w:r>
    </w:p>
    <w:p>
      <w:pPr>
        <w:pStyle w:val="4"/>
        <w:rPr>
          <w:rFonts w:ascii="黑体" w:hAnsi="黑体" w:eastAsia="黑体"/>
          <w:b w:val="0"/>
          <w:bCs w:val="0"/>
          <w:color w:val="000000" w:themeColor="text1"/>
          <w:kern w:val="0"/>
          <w:sz w:val="30"/>
          <w:szCs w:val="30"/>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autoSpaceDE w:val="0"/>
        <w:autoSpaceDN w:val="0"/>
        <w:adjustRightInd w:val="0"/>
        <w:spacing w:before="156" w:beforeLines="50" w:after="156" w:afterLines="50"/>
        <w:rPr>
          <w:rFonts w:ascii="宋体" w:hAnsi="宋体"/>
          <w:color w:val="000000" w:themeColor="text1"/>
          <w:kern w:val="0"/>
          <w:szCs w:val="21"/>
        </w:rPr>
      </w:pPr>
    </w:p>
    <w:p>
      <w:pPr>
        <w:pStyle w:val="4"/>
        <w:jc w:val="center"/>
        <w:rPr>
          <w:rFonts w:ascii="黑体" w:hAnsi="黑体" w:eastAsia="黑体"/>
          <w:b w:val="0"/>
          <w:bCs w:val="0"/>
          <w:color w:val="000000" w:themeColor="text1"/>
          <w:kern w:val="0"/>
          <w:sz w:val="30"/>
          <w:szCs w:val="30"/>
        </w:r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五、类似项目业绩一览表</w:t>
      </w:r>
    </w:p>
    <w:p>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hAnsi="宋体"/>
          <w:color w:val="000000" w:themeColor="text1"/>
          <w:kern w:val="0"/>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216"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项目单位</w:t>
            </w:r>
          </w:p>
        </w:tc>
        <w:tc>
          <w:tcPr>
            <w:tcW w:w="184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项目名称</w:t>
            </w:r>
          </w:p>
        </w:tc>
        <w:tc>
          <w:tcPr>
            <w:tcW w:w="79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合同总价</w:t>
            </w:r>
          </w:p>
        </w:tc>
        <w:tc>
          <w:tcPr>
            <w:tcW w:w="124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项目起止时间</w:t>
            </w:r>
          </w:p>
        </w:tc>
        <w:tc>
          <w:tcPr>
            <w:tcW w:w="1982"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项目单位</w:t>
            </w:r>
            <w:r>
              <w:rPr>
                <w:rFonts w:hint="eastAsia" w:ascii="黑体" w:hAnsi="黑体" w:eastAsia="黑体" w:cs="黑体"/>
                <w:color w:val="000000" w:themeColor="text1"/>
                <w:sz w:val="24"/>
              </w:rPr>
              <w:t xml:space="preserve">      </w:t>
            </w:r>
            <w:r>
              <w:rPr>
                <w:rFonts w:hint="eastAsia" w:ascii="黑体" w:hAnsi="黑体" w:eastAsia="黑体" w:cs="黑体"/>
                <w:color w:val="000000" w:themeColor="text1"/>
                <w:sz w:val="24"/>
                <w:lang w:val="zh-CN"/>
              </w:rPr>
              <w:t>联系人电话</w:t>
            </w:r>
          </w:p>
        </w:tc>
        <w:tc>
          <w:tcPr>
            <w:tcW w:w="91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1</w:t>
            </w:r>
          </w:p>
        </w:tc>
        <w:tc>
          <w:tcPr>
            <w:tcW w:w="1216" w:type="dxa"/>
            <w:vAlign w:val="center"/>
          </w:tcPr>
          <w:p>
            <w:pPr>
              <w:pStyle w:val="39"/>
              <w:jc w:val="center"/>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39"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2</w:t>
            </w:r>
          </w:p>
        </w:tc>
        <w:tc>
          <w:tcPr>
            <w:tcW w:w="1216" w:type="dxa"/>
            <w:vAlign w:val="center"/>
          </w:tcPr>
          <w:p>
            <w:pPr>
              <w:pStyle w:val="39"/>
              <w:jc w:val="center"/>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3</w:t>
            </w:r>
          </w:p>
        </w:tc>
        <w:tc>
          <w:tcPr>
            <w:tcW w:w="1216" w:type="dxa"/>
            <w:vAlign w:val="center"/>
          </w:tcPr>
          <w:p>
            <w:pPr>
              <w:pStyle w:val="39"/>
              <w:jc w:val="center"/>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4</w:t>
            </w: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5</w:t>
            </w: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6</w:t>
            </w: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pPr>
              <w:pStyle w:val="39"/>
              <w:jc w:val="center"/>
              <w:rPr>
                <w:rFonts w:ascii="宋体" w:hAnsi="宋体" w:cs="Arial"/>
                <w:color w:val="000000" w:themeColor="text1"/>
                <w:sz w:val="24"/>
              </w:rPr>
            </w:pPr>
            <w:r>
              <w:rPr>
                <w:rFonts w:hint="eastAsia" w:ascii="宋体" w:hAnsi="宋体" w:cs="Arial"/>
                <w:color w:val="000000" w:themeColor="text1"/>
                <w:sz w:val="24"/>
              </w:rPr>
              <w:t>…</w:t>
            </w: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59" w:hRule="atLeast"/>
          <w:jc w:val="center"/>
        </w:trPr>
        <w:tc>
          <w:tcPr>
            <w:tcW w:w="764" w:type="dxa"/>
          </w:tcPr>
          <w:p>
            <w:pPr>
              <w:pStyle w:val="39"/>
              <w:rPr>
                <w:rFonts w:ascii="宋体" w:hAnsi="宋体" w:cs="Arial"/>
                <w:color w:val="000000" w:themeColor="text1"/>
                <w:sz w:val="24"/>
              </w:rPr>
            </w:pP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pPr>
              <w:pStyle w:val="39"/>
              <w:rPr>
                <w:rFonts w:ascii="宋体" w:hAnsi="宋体" w:cs="Arial"/>
                <w:color w:val="000000" w:themeColor="text1"/>
                <w:sz w:val="24"/>
              </w:rPr>
            </w:pP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59" w:hRule="atLeast"/>
          <w:jc w:val="center"/>
        </w:trPr>
        <w:tc>
          <w:tcPr>
            <w:tcW w:w="764" w:type="dxa"/>
          </w:tcPr>
          <w:p>
            <w:pPr>
              <w:pStyle w:val="39"/>
              <w:rPr>
                <w:rFonts w:ascii="宋体" w:hAnsi="宋体" w:cs="Arial"/>
                <w:color w:val="000000" w:themeColor="text1"/>
                <w:sz w:val="24"/>
              </w:rPr>
            </w:pP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59" w:hRule="atLeast"/>
          <w:jc w:val="center"/>
        </w:trPr>
        <w:tc>
          <w:tcPr>
            <w:tcW w:w="764" w:type="dxa"/>
          </w:tcPr>
          <w:p>
            <w:pPr>
              <w:pStyle w:val="39"/>
              <w:rPr>
                <w:rFonts w:ascii="宋体" w:hAnsi="宋体" w:cs="Arial"/>
                <w:color w:val="000000" w:themeColor="text1"/>
                <w:sz w:val="24"/>
              </w:rPr>
            </w:pPr>
          </w:p>
        </w:tc>
        <w:tc>
          <w:tcPr>
            <w:tcW w:w="1216" w:type="dxa"/>
          </w:tcPr>
          <w:p>
            <w:pPr>
              <w:pStyle w:val="39"/>
              <w:rPr>
                <w:rFonts w:ascii="宋体" w:hAnsi="宋体" w:cs="Arial"/>
                <w:color w:val="000000" w:themeColor="text1"/>
                <w:sz w:val="24"/>
              </w:rPr>
            </w:pPr>
          </w:p>
        </w:tc>
        <w:tc>
          <w:tcPr>
            <w:tcW w:w="1845" w:type="dxa"/>
          </w:tcPr>
          <w:p>
            <w:pPr>
              <w:pStyle w:val="39"/>
              <w:rPr>
                <w:rFonts w:ascii="宋体" w:hAnsi="宋体" w:cs="Arial"/>
                <w:color w:val="000000" w:themeColor="text1"/>
                <w:sz w:val="24"/>
              </w:rPr>
            </w:pPr>
          </w:p>
        </w:tc>
        <w:tc>
          <w:tcPr>
            <w:tcW w:w="795" w:type="dxa"/>
          </w:tcPr>
          <w:p>
            <w:pPr>
              <w:pStyle w:val="39"/>
              <w:rPr>
                <w:rFonts w:ascii="宋体" w:hAnsi="宋体" w:cs="Arial"/>
                <w:color w:val="000000" w:themeColor="text1"/>
                <w:sz w:val="24"/>
              </w:rPr>
            </w:pPr>
          </w:p>
        </w:tc>
        <w:tc>
          <w:tcPr>
            <w:tcW w:w="1240" w:type="dxa"/>
          </w:tcPr>
          <w:p>
            <w:pPr>
              <w:pStyle w:val="39"/>
              <w:rPr>
                <w:rFonts w:ascii="宋体" w:hAnsi="宋体" w:cs="Arial"/>
                <w:color w:val="000000" w:themeColor="text1"/>
                <w:sz w:val="24"/>
              </w:rPr>
            </w:pPr>
          </w:p>
        </w:tc>
        <w:tc>
          <w:tcPr>
            <w:tcW w:w="1982" w:type="dxa"/>
          </w:tcPr>
          <w:p>
            <w:pPr>
              <w:pStyle w:val="39"/>
              <w:rPr>
                <w:rFonts w:ascii="宋体" w:hAnsi="宋体" w:cs="Arial"/>
                <w:color w:val="000000" w:themeColor="text1"/>
                <w:sz w:val="24"/>
              </w:rPr>
            </w:pPr>
          </w:p>
        </w:tc>
        <w:tc>
          <w:tcPr>
            <w:tcW w:w="915" w:type="dxa"/>
          </w:tcPr>
          <w:p>
            <w:pPr>
              <w:pStyle w:val="39"/>
              <w:rPr>
                <w:rFonts w:ascii="宋体" w:hAnsi="宋体" w:cs="Arial"/>
                <w:color w:val="000000" w:themeColor="text1"/>
                <w:sz w:val="24"/>
              </w:rPr>
            </w:pPr>
          </w:p>
        </w:tc>
      </w:tr>
    </w:tbl>
    <w:p>
      <w:pPr>
        <w:pStyle w:val="39"/>
        <w:tabs>
          <w:tab w:val="left" w:pos="1050"/>
          <w:tab w:val="left" w:pos="1838"/>
        </w:tabs>
        <w:rPr>
          <w:rFonts w:ascii="宋体" w:hAnsi="宋体"/>
          <w:color w:val="000000" w:themeColor="text1"/>
          <w:szCs w:val="21"/>
        </w:rPr>
      </w:pPr>
      <w:r>
        <w:rPr>
          <w:rFonts w:hint="eastAsia" w:ascii="宋体" w:hAnsi="宋体"/>
          <w:color w:val="000000" w:themeColor="text1"/>
          <w:szCs w:val="21"/>
        </w:rPr>
        <w:t>注：</w:t>
      </w:r>
    </w:p>
    <w:p>
      <w:pPr>
        <w:pStyle w:val="39"/>
        <w:tabs>
          <w:tab w:val="left" w:pos="1050"/>
          <w:tab w:val="left" w:pos="1838"/>
        </w:tabs>
        <w:ind w:firstLine="388" w:firstLineChars="200"/>
        <w:rPr>
          <w:rFonts w:hint="eastAsia" w:ascii="宋体" w:hAnsi="宋体" w:eastAsia="宋体"/>
          <w:color w:val="000000" w:themeColor="text1"/>
          <w:szCs w:val="21"/>
          <w:lang w:eastAsia="zh-CN"/>
        </w:rPr>
      </w:pPr>
      <w:r>
        <w:rPr>
          <w:rFonts w:hint="eastAsia" w:ascii="宋体" w:hAnsi="宋体"/>
          <w:color w:val="000000" w:themeColor="text1"/>
          <w:szCs w:val="21"/>
        </w:rPr>
        <w:t>供应商应在本表后按照</w:t>
      </w:r>
      <w:r>
        <w:rPr>
          <w:rFonts w:hint="eastAsia" w:ascii="宋体" w:hAnsi="宋体"/>
          <w:color w:val="000000" w:themeColor="text1"/>
          <w:szCs w:val="21"/>
          <w:lang w:eastAsia="zh-CN"/>
        </w:rPr>
        <w:t>采购文件</w:t>
      </w:r>
      <w:r>
        <w:rPr>
          <w:rFonts w:hint="eastAsia" w:ascii="宋体" w:hAnsi="宋体"/>
          <w:color w:val="000000" w:themeColor="text1"/>
          <w:szCs w:val="21"/>
        </w:rPr>
        <w:t>要求提供相关证明材料</w:t>
      </w:r>
      <w:r>
        <w:rPr>
          <w:rFonts w:hint="eastAsia" w:ascii="宋体" w:hAnsi="宋体"/>
          <w:color w:val="000000" w:themeColor="text1"/>
          <w:szCs w:val="21"/>
          <w:lang w:eastAsia="zh-CN"/>
        </w:rPr>
        <w:t>。</w:t>
      </w:r>
    </w:p>
    <w:p>
      <w:pPr>
        <w:autoSpaceDE w:val="0"/>
        <w:autoSpaceDN w:val="0"/>
        <w:adjustRightInd w:val="0"/>
        <w:spacing w:before="156" w:beforeLines="50" w:after="156" w:afterLines="50"/>
        <w:jc w:val="center"/>
        <w:rPr>
          <w:rFonts w:ascii="宋体" w:hAnsi="宋体"/>
          <w:color w:val="000000" w:themeColor="text1"/>
          <w:kern w:val="0"/>
          <w:szCs w:val="21"/>
        </w:rPr>
      </w:pPr>
    </w:p>
    <w:p>
      <w:pPr>
        <w:autoSpaceDE w:val="0"/>
        <w:autoSpaceDN w:val="0"/>
        <w:adjustRightInd w:val="0"/>
        <w:spacing w:before="156" w:beforeLines="50" w:after="156" w:afterLines="50"/>
        <w:jc w:val="center"/>
        <w:rPr>
          <w:rFonts w:ascii="宋体" w:hAnsi="宋体"/>
          <w:color w:val="000000" w:themeColor="text1"/>
          <w:kern w:val="0"/>
          <w:szCs w:val="21"/>
        </w:rPr>
      </w:pPr>
    </w:p>
    <w:p>
      <w:pPr>
        <w:pStyle w:val="4"/>
        <w:rPr>
          <w:rFonts w:ascii="黑体" w:hAnsi="黑体" w:eastAsia="黑体"/>
          <w:b w:val="0"/>
          <w:bCs w:val="0"/>
          <w:color w:val="000000" w:themeColor="text1"/>
          <w:kern w:val="0"/>
          <w:sz w:val="30"/>
          <w:szCs w:val="30"/>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rPr>
          <w:color w:val="000000" w:themeColor="text1"/>
        </w:r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六、商务评审类证书一览表</w:t>
      </w:r>
    </w:p>
    <w:p>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pPr>
        <w:pStyle w:val="40"/>
        <w:rPr>
          <w:color w:val="000000" w:themeColor="text1"/>
        </w:rPr>
      </w:pP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证书名称</w:t>
            </w:r>
          </w:p>
        </w:tc>
        <w:tc>
          <w:tcPr>
            <w:tcW w:w="233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发证单位</w:t>
            </w:r>
          </w:p>
        </w:tc>
        <w:tc>
          <w:tcPr>
            <w:tcW w:w="2337"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证书等级</w:t>
            </w:r>
          </w:p>
        </w:tc>
        <w:tc>
          <w:tcPr>
            <w:tcW w:w="179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证书有效期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pPr>
              <w:pStyle w:val="40"/>
              <w:jc w:val="center"/>
              <w:rPr>
                <w:rFonts w:ascii="宋体" w:hAnsi="宋体" w:cs="Arial"/>
                <w:color w:val="000000" w:themeColor="text1"/>
                <w:sz w:val="24"/>
                <w:szCs w:val="24"/>
              </w:rPr>
            </w:pPr>
          </w:p>
        </w:tc>
        <w:tc>
          <w:tcPr>
            <w:tcW w:w="2335" w:type="dxa"/>
            <w:vAlign w:val="center"/>
          </w:tcPr>
          <w:p>
            <w:pPr>
              <w:pStyle w:val="40"/>
              <w:jc w:val="center"/>
              <w:rPr>
                <w:rFonts w:ascii="宋体" w:hAnsi="宋体" w:cs="Arial"/>
                <w:color w:val="000000" w:themeColor="text1"/>
                <w:sz w:val="24"/>
                <w:szCs w:val="24"/>
              </w:rPr>
            </w:pPr>
          </w:p>
        </w:tc>
        <w:tc>
          <w:tcPr>
            <w:tcW w:w="2337" w:type="dxa"/>
            <w:vAlign w:val="center"/>
          </w:tcPr>
          <w:p>
            <w:pPr>
              <w:pStyle w:val="40"/>
              <w:jc w:val="center"/>
              <w:rPr>
                <w:rFonts w:ascii="宋体" w:hAnsi="宋体" w:cs="Arial"/>
                <w:color w:val="000000" w:themeColor="text1"/>
                <w:sz w:val="24"/>
                <w:szCs w:val="24"/>
              </w:rPr>
            </w:pPr>
          </w:p>
        </w:tc>
        <w:tc>
          <w:tcPr>
            <w:tcW w:w="1795" w:type="dxa"/>
            <w:vAlign w:val="center"/>
          </w:tcPr>
          <w:p>
            <w:pPr>
              <w:pStyle w:val="40"/>
              <w:jc w:val="center"/>
              <w:rPr>
                <w:rFonts w:ascii="宋体" w:hAnsi="宋体" w:cs="Arial"/>
                <w:color w:val="000000" w:themeColor="text1"/>
                <w:sz w:val="24"/>
                <w:szCs w:val="24"/>
              </w:rPr>
            </w:pPr>
          </w:p>
        </w:tc>
      </w:tr>
    </w:tbl>
    <w:p>
      <w:pPr>
        <w:pStyle w:val="40"/>
        <w:tabs>
          <w:tab w:val="left" w:pos="1050"/>
        </w:tabs>
        <w:ind w:firstLine="388" w:firstLineChars="200"/>
        <w:jc w:val="both"/>
        <w:rPr>
          <w:rFonts w:ascii="宋体" w:hAnsi="宋体"/>
          <w:color w:val="000000" w:themeColor="text1"/>
          <w:szCs w:val="21"/>
        </w:rPr>
      </w:pPr>
      <w:r>
        <w:rPr>
          <w:rFonts w:hint="eastAsia" w:ascii="宋体" w:hAnsi="宋体"/>
          <w:color w:val="000000" w:themeColor="text1"/>
          <w:szCs w:val="21"/>
        </w:rPr>
        <w:t>注：</w:t>
      </w:r>
    </w:p>
    <w:p>
      <w:pPr>
        <w:pStyle w:val="41"/>
        <w:widowControl/>
        <w:tabs>
          <w:tab w:val="left" w:pos="0"/>
        </w:tabs>
        <w:ind w:firstLine="386"/>
        <w:rPr>
          <w:rFonts w:ascii="宋体" w:hAnsi="宋体"/>
          <w:color w:val="000000" w:themeColor="text1"/>
          <w:szCs w:val="21"/>
        </w:rPr>
      </w:pPr>
      <w:r>
        <w:rPr>
          <w:rFonts w:hint="eastAsia" w:ascii="宋体" w:hAnsi="宋体"/>
          <w:color w:val="000000" w:themeColor="text1"/>
          <w:szCs w:val="21"/>
        </w:rPr>
        <w:t>1.本表填写除资格审查内容外的认证、信誉、奖励、荣誉等商务评审因素涉及的证书。</w:t>
      </w:r>
    </w:p>
    <w:p>
      <w:pPr>
        <w:pStyle w:val="39"/>
        <w:tabs>
          <w:tab w:val="left" w:pos="0"/>
        </w:tabs>
        <w:ind w:firstLine="388" w:firstLineChars="200"/>
        <w:rPr>
          <w:rFonts w:ascii="宋体" w:hAnsi="宋体"/>
          <w:color w:val="000000" w:themeColor="text1"/>
          <w:szCs w:val="21"/>
        </w:rPr>
      </w:pPr>
      <w:r>
        <w:rPr>
          <w:rFonts w:hint="eastAsia" w:ascii="宋体" w:hAnsi="宋体"/>
          <w:color w:val="000000" w:themeColor="text1"/>
          <w:szCs w:val="21"/>
        </w:rPr>
        <w:t>2.请</w:t>
      </w:r>
      <w:r>
        <w:rPr>
          <w:rFonts w:hint="eastAsia" w:ascii="宋体" w:hAnsi="宋体"/>
          <w:color w:val="000000" w:themeColor="text1"/>
          <w:szCs w:val="21"/>
          <w:lang w:eastAsia="zh-CN"/>
        </w:rPr>
        <w:t>供应商</w:t>
      </w:r>
      <w:r>
        <w:rPr>
          <w:rFonts w:hint="eastAsia" w:ascii="宋体" w:hAnsi="宋体"/>
          <w:color w:val="000000" w:themeColor="text1"/>
          <w:szCs w:val="21"/>
        </w:rPr>
        <w:t>严格按照要求在本表后提交相关证明材料，否则有可能影响评审结果。</w:t>
      </w:r>
    </w:p>
    <w:p>
      <w:pPr>
        <w:autoSpaceDE w:val="0"/>
        <w:autoSpaceDN w:val="0"/>
        <w:adjustRightInd w:val="0"/>
        <w:spacing w:before="156" w:beforeLines="50" w:after="156" w:afterLines="50"/>
        <w:rPr>
          <w:rFonts w:ascii="宋体" w:hAnsi="宋体"/>
          <w:color w:val="000000" w:themeColor="text1"/>
          <w:kern w:val="0"/>
          <w:szCs w:val="21"/>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rPr>
          <w:color w:val="000000" w:themeColor="text1"/>
        </w:rPr>
      </w:pPr>
    </w:p>
    <w:p>
      <w:pPr>
        <w:rPr>
          <w:color w:val="000000" w:themeColor="text1"/>
        </w:r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七、</w:t>
      </w:r>
      <w:r>
        <w:rPr>
          <w:rFonts w:hint="eastAsia" w:ascii="黑体" w:hAnsi="黑体" w:eastAsia="黑体"/>
          <w:b w:val="0"/>
          <w:bCs w:val="0"/>
          <w:color w:val="000000" w:themeColor="text1"/>
          <w:kern w:val="0"/>
          <w:sz w:val="30"/>
          <w:szCs w:val="30"/>
          <w:lang w:eastAsia="zh-CN"/>
        </w:rPr>
        <w:t>采购文件</w:t>
      </w:r>
      <w:r>
        <w:rPr>
          <w:rFonts w:hint="eastAsia" w:ascii="黑体" w:hAnsi="黑体" w:eastAsia="黑体"/>
          <w:b w:val="0"/>
          <w:bCs w:val="0"/>
          <w:color w:val="000000" w:themeColor="text1"/>
          <w:kern w:val="0"/>
          <w:sz w:val="30"/>
          <w:szCs w:val="30"/>
        </w:rPr>
        <w:t>要求提供或</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认为需要提供的其它商务材料</w:t>
      </w:r>
    </w:p>
    <w:p>
      <w:pPr>
        <w:autoSpaceDE w:val="0"/>
        <w:autoSpaceDN w:val="0"/>
        <w:adjustRightInd w:val="0"/>
        <w:spacing w:before="156" w:beforeLines="50" w:after="156"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pPr>
        <w:rPr>
          <w:color w:val="000000" w:themeColor="text1"/>
        </w:rPr>
      </w:pPr>
    </w:p>
    <w:p>
      <w:pPr>
        <w:spacing w:line="360" w:lineRule="auto"/>
        <w:jc w:val="center"/>
        <w:outlineLvl w:val="0"/>
        <w:rPr>
          <w:rFonts w:ascii="宋体" w:hAnsi="宋体"/>
          <w:b/>
          <w:bCs/>
          <w:color w:val="000000" w:themeColor="text1"/>
          <w:sz w:val="30"/>
          <w:szCs w:val="30"/>
        </w:rPr>
      </w:pPr>
      <w:r>
        <w:rPr>
          <w:rFonts w:hint="eastAsia"/>
          <w:color w:val="000000" w:themeColor="text1"/>
        </w:rPr>
        <w:t xml:space="preserve">    </w:t>
      </w:r>
      <w:r>
        <w:rPr>
          <w:rFonts w:hint="eastAsia" w:ascii="宋体" w:hAnsi="宋体"/>
          <w:b/>
          <w:bCs/>
          <w:color w:val="000000" w:themeColor="text1"/>
          <w:sz w:val="30"/>
          <w:szCs w:val="30"/>
        </w:rPr>
        <w:t>售后服务承诺书（格式）</w:t>
      </w:r>
    </w:p>
    <w:p>
      <w:pPr>
        <w:spacing w:line="360" w:lineRule="auto"/>
        <w:jc w:val="center"/>
        <w:outlineLvl w:val="0"/>
        <w:rPr>
          <w:rFonts w:ascii="宋体" w:hAnsi="宋体"/>
          <w:b/>
          <w:bCs/>
          <w:color w:val="000000" w:themeColor="text1"/>
          <w:sz w:val="24"/>
          <w:szCs w:val="28"/>
        </w:rPr>
      </w:pPr>
    </w:p>
    <w:p>
      <w:pPr>
        <w:pStyle w:val="4"/>
        <w:jc w:val="center"/>
        <w:rPr>
          <w:rFonts w:ascii="宋体" w:hAnsi="宋体"/>
          <w:b/>
          <w:bCs/>
          <w:color w:val="000000" w:themeColor="text1"/>
          <w:sz w:val="24"/>
        </w:rPr>
      </w:pPr>
    </w:p>
    <w:p>
      <w:pPr>
        <w:spacing w:line="360" w:lineRule="auto"/>
        <w:outlineLvl w:val="0"/>
        <w:rPr>
          <w:rFonts w:ascii="宋体" w:hAnsi="宋体"/>
          <w:bCs/>
          <w:color w:val="000000" w:themeColor="text1"/>
          <w:sz w:val="24"/>
        </w:rPr>
      </w:pPr>
      <w:bookmarkStart w:id="34" w:name="_Toc467767136"/>
      <w:r>
        <w:rPr>
          <w:rFonts w:hint="eastAsia" w:ascii="宋体" w:hAnsi="宋体"/>
          <w:color w:val="000000" w:themeColor="text1"/>
          <w:kern w:val="0"/>
          <w:sz w:val="24"/>
        </w:rPr>
        <w:t>（采购人名称）</w:t>
      </w:r>
      <w:r>
        <w:rPr>
          <w:rFonts w:hint="eastAsia" w:ascii="宋体" w:hAnsi="宋体"/>
          <w:bCs/>
          <w:color w:val="000000" w:themeColor="text1"/>
          <w:sz w:val="24"/>
        </w:rPr>
        <w:t>：</w:t>
      </w:r>
      <w:bookmarkEnd w:id="34"/>
    </w:p>
    <w:p>
      <w:pPr>
        <w:spacing w:line="360" w:lineRule="auto"/>
        <w:ind w:firstLine="448" w:firstLineChars="200"/>
        <w:rPr>
          <w:rFonts w:ascii="宋体" w:hAnsi="宋体"/>
          <w:color w:val="000000" w:themeColor="text1"/>
          <w:sz w:val="24"/>
        </w:rPr>
      </w:pPr>
      <w:r>
        <w:rPr>
          <w:rFonts w:hint="eastAsia" w:ascii="宋体" w:hAnsi="宋体"/>
          <w:bCs/>
          <w:color w:val="000000" w:themeColor="text1"/>
          <w:sz w:val="24"/>
        </w:rPr>
        <w:t>我公司自愿参加</w:t>
      </w:r>
      <w:r>
        <w:rPr>
          <w:rFonts w:hint="eastAsia" w:ascii="宋体" w:hAnsi="宋体"/>
          <w:bCs/>
          <w:color w:val="000000" w:themeColor="text1"/>
          <w:sz w:val="24"/>
          <w:u w:val="single"/>
        </w:rPr>
        <w:t xml:space="preserve">                             </w:t>
      </w:r>
      <w:r>
        <w:rPr>
          <w:rFonts w:hint="eastAsia" w:ascii="宋体" w:hAnsi="宋体"/>
          <w:bCs/>
          <w:color w:val="000000" w:themeColor="text1"/>
          <w:sz w:val="24"/>
        </w:rPr>
        <w:t>项目（招标编号</w:t>
      </w:r>
      <w:r>
        <w:rPr>
          <w:rFonts w:hint="eastAsia" w:ascii="宋体" w:hAnsi="宋体"/>
          <w:bCs/>
          <w:color w:val="000000" w:themeColor="text1"/>
          <w:sz w:val="24"/>
          <w:u w:val="single"/>
        </w:rPr>
        <w:t xml:space="preserve">          </w:t>
      </w:r>
      <w:r>
        <w:rPr>
          <w:rFonts w:hint="eastAsia" w:ascii="宋体" w:hAnsi="宋体"/>
          <w:color w:val="000000" w:themeColor="text1"/>
          <w:sz w:val="24"/>
        </w:rPr>
        <w:t>）的投标。我公司郑重承诺：如果我公司的投标被评定为中标，我公司对于中标货物，除完全响应</w:t>
      </w:r>
      <w:r>
        <w:rPr>
          <w:rFonts w:hint="eastAsia" w:ascii="宋体" w:hAnsi="宋体"/>
          <w:color w:val="000000" w:themeColor="text1"/>
          <w:sz w:val="24"/>
          <w:lang w:eastAsia="zh-CN"/>
        </w:rPr>
        <w:t>采购文件</w:t>
      </w:r>
      <w:r>
        <w:rPr>
          <w:rFonts w:hint="eastAsia" w:ascii="宋体" w:hAnsi="宋体"/>
          <w:color w:val="000000" w:themeColor="text1"/>
          <w:sz w:val="24"/>
        </w:rPr>
        <w:t>第六章合同文本及第二章项目招标需求对伴随服务和售后服务的所有要求外，还将按照以下条款提供优质和完善的售后服务：</w:t>
      </w:r>
    </w:p>
    <w:p>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1、</w:t>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p>
    <w:p>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2、</w:t>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p>
    <w:p>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3、</w:t>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r>
        <w:rPr>
          <w:rFonts w:hint="eastAsia" w:ascii="宋体" w:hAnsi="宋体"/>
          <w:color w:val="000000" w:themeColor="text1"/>
          <w:sz w:val="24"/>
          <w:u w:val="single"/>
        </w:rPr>
        <w:tab/>
      </w:r>
    </w:p>
    <w:p>
      <w:pPr>
        <w:spacing w:line="360" w:lineRule="auto"/>
        <w:ind w:firstLine="448" w:firstLineChars="200"/>
        <w:rPr>
          <w:rFonts w:ascii="宋体" w:hAnsi="宋体"/>
          <w:color w:val="000000" w:themeColor="text1"/>
          <w:sz w:val="24"/>
        </w:rPr>
      </w:pPr>
      <w:r>
        <w:rPr>
          <w:rFonts w:hint="eastAsia" w:ascii="宋体" w:hAnsi="宋体"/>
          <w:color w:val="000000" w:themeColor="text1"/>
          <w:sz w:val="24"/>
        </w:rPr>
        <w:t>......</w:t>
      </w:r>
    </w:p>
    <w:p>
      <w:pPr>
        <w:spacing w:line="360" w:lineRule="auto"/>
        <w:ind w:firstLine="448" w:firstLineChars="200"/>
        <w:rPr>
          <w:rFonts w:ascii="宋体" w:hAnsi="宋体"/>
          <w:color w:val="000000" w:themeColor="text1"/>
          <w:sz w:val="24"/>
        </w:rPr>
      </w:pPr>
    </w:p>
    <w:p>
      <w:pPr>
        <w:spacing w:line="360" w:lineRule="auto"/>
        <w:ind w:firstLine="448" w:firstLineChars="200"/>
        <w:outlineLvl w:val="0"/>
        <w:rPr>
          <w:rFonts w:ascii="宋体" w:hAnsi="宋体"/>
          <w:color w:val="000000" w:themeColor="text1"/>
          <w:sz w:val="24"/>
        </w:rPr>
      </w:pPr>
      <w:bookmarkStart w:id="35" w:name="_Toc467767137"/>
      <w:r>
        <w:rPr>
          <w:rFonts w:hint="eastAsia" w:ascii="宋体" w:hAnsi="宋体"/>
          <w:color w:val="000000" w:themeColor="text1"/>
          <w:sz w:val="24"/>
        </w:rPr>
        <w:t>供应商全称：</w:t>
      </w:r>
      <w:bookmarkEnd w:id="35"/>
      <w:r>
        <w:rPr>
          <w:rFonts w:hint="eastAsia" w:ascii="宋体" w:hAnsi="宋体"/>
          <w:color w:val="000000" w:themeColor="text1"/>
          <w:sz w:val="24"/>
        </w:rPr>
        <w:t xml:space="preserve">                      （盖单位公章）</w:t>
      </w:r>
    </w:p>
    <w:p>
      <w:pPr>
        <w:spacing w:line="360" w:lineRule="auto"/>
        <w:outlineLvl w:val="0"/>
        <w:rPr>
          <w:rFonts w:ascii="宋体" w:hAnsi="宋体"/>
          <w:color w:val="000000" w:themeColor="text1"/>
          <w:sz w:val="24"/>
        </w:rPr>
      </w:pPr>
    </w:p>
    <w:p>
      <w:pPr>
        <w:tabs>
          <w:tab w:val="center" w:pos="4889"/>
        </w:tabs>
        <w:spacing w:line="360" w:lineRule="auto"/>
        <w:ind w:firstLine="448" w:firstLineChars="200"/>
        <w:outlineLvl w:val="0"/>
        <w:rPr>
          <w:rFonts w:ascii="宋体" w:hAnsi="宋体"/>
          <w:color w:val="000000" w:themeColor="text1"/>
          <w:sz w:val="24"/>
        </w:rPr>
      </w:pPr>
      <w:bookmarkStart w:id="36" w:name="_Toc467767138"/>
      <w:r>
        <w:rPr>
          <w:rFonts w:hint="eastAsia" w:ascii="宋体" w:hAnsi="宋体"/>
          <w:color w:val="000000" w:themeColor="text1"/>
          <w:sz w:val="24"/>
        </w:rPr>
        <w:t>法定代表人或委托代理人：</w:t>
      </w:r>
      <w:bookmarkEnd w:id="36"/>
      <w:r>
        <w:rPr>
          <w:rFonts w:ascii="宋体" w:hAnsi="宋体"/>
          <w:color w:val="000000" w:themeColor="text1"/>
          <w:sz w:val="24"/>
        </w:rPr>
        <w:tab/>
      </w:r>
      <w:r>
        <w:rPr>
          <w:rFonts w:hint="eastAsia" w:ascii="宋体" w:hAnsi="宋体"/>
          <w:color w:val="000000" w:themeColor="text1"/>
          <w:sz w:val="24"/>
        </w:rPr>
        <w:t xml:space="preserve">   （签字）</w:t>
      </w:r>
    </w:p>
    <w:p>
      <w:pPr>
        <w:spacing w:line="360" w:lineRule="auto"/>
        <w:outlineLvl w:val="0"/>
        <w:rPr>
          <w:rFonts w:ascii="宋体" w:hAnsi="宋体"/>
          <w:color w:val="000000" w:themeColor="text1"/>
          <w:sz w:val="24"/>
        </w:rPr>
      </w:pPr>
    </w:p>
    <w:p>
      <w:pPr>
        <w:spacing w:line="360" w:lineRule="auto"/>
        <w:jc w:val="right"/>
        <w:outlineLvl w:val="0"/>
        <w:rPr>
          <w:rFonts w:ascii="宋体" w:hAnsi="宋体"/>
          <w:color w:val="000000" w:themeColor="text1"/>
          <w:sz w:val="24"/>
        </w:rPr>
      </w:pPr>
      <w:r>
        <w:rPr>
          <w:rFonts w:hint="eastAsia" w:ascii="宋体" w:hAnsi="宋体"/>
          <w:color w:val="000000" w:themeColor="text1"/>
          <w:sz w:val="24"/>
        </w:rPr>
        <w:t xml:space="preserve">          </w:t>
      </w:r>
    </w:p>
    <w:p>
      <w:pPr>
        <w:spacing w:line="360" w:lineRule="auto"/>
        <w:jc w:val="right"/>
        <w:outlineLvl w:val="0"/>
        <w:rPr>
          <w:rFonts w:ascii="宋体" w:hAnsi="宋体"/>
          <w:b/>
          <w:bCs/>
          <w:color w:val="000000" w:themeColor="text1"/>
          <w:sz w:val="24"/>
        </w:rPr>
      </w:pPr>
      <w:bookmarkStart w:id="37" w:name="_Toc467767139"/>
      <w:r>
        <w:rPr>
          <w:rFonts w:hint="eastAsia" w:ascii="宋体" w:hAnsi="宋体"/>
          <w:color w:val="000000" w:themeColor="text1"/>
          <w:sz w:val="24"/>
        </w:rPr>
        <w:t>年   月   日</w:t>
      </w:r>
      <w:bookmarkEnd w:id="37"/>
    </w:p>
    <w:p>
      <w:pPr>
        <w:rPr>
          <w:color w:val="000000" w:themeColor="text1"/>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rPr>
          <w:b/>
          <w:color w:val="000000" w:themeColor="text1"/>
          <w:sz w:val="28"/>
          <w:szCs w:val="28"/>
        </w:rPr>
      </w:pPr>
    </w:p>
    <w:p>
      <w:pPr>
        <w:pStyle w:val="3"/>
        <w:numPr>
          <w:ilvl w:val="0"/>
          <w:numId w:val="0"/>
        </w:numPr>
        <w:ind w:left="709"/>
        <w:rPr>
          <w:color w:val="000000" w:themeColor="text1"/>
        </w:rPr>
      </w:pPr>
    </w:p>
    <w:p>
      <w:pPr>
        <w:rPr>
          <w:color w:val="000000" w:themeColor="text1"/>
        </w:rPr>
      </w:pPr>
    </w:p>
    <w:p>
      <w:pPr>
        <w:pStyle w:val="3"/>
        <w:numPr>
          <w:ilvl w:val="0"/>
          <w:numId w:val="0"/>
        </w:numPr>
        <w:ind w:left="709"/>
        <w:rPr>
          <w:color w:val="000000" w:themeColor="text1"/>
        </w:rPr>
      </w:pPr>
    </w:p>
    <w:p>
      <w:pPr>
        <w:rPr>
          <w:color w:val="000000" w:themeColor="text1"/>
        </w:rPr>
      </w:pPr>
    </w:p>
    <w:p>
      <w:pPr>
        <w:jc w:val="center"/>
        <w:outlineLvl w:val="1"/>
        <w:rPr>
          <w:rFonts w:ascii="宋体" w:hAnsi="宋体"/>
          <w:b/>
          <w:bCs/>
          <w:color w:val="000000" w:themeColor="text1"/>
          <w:kern w:val="0"/>
          <w:sz w:val="52"/>
          <w:szCs w:val="52"/>
        </w:rPr>
      </w:pPr>
    </w:p>
    <w:p>
      <w:pPr>
        <w:jc w:val="center"/>
        <w:outlineLvl w:val="1"/>
        <w:rPr>
          <w:rFonts w:ascii="宋体" w:hAnsi="宋体"/>
          <w:b/>
          <w:bCs/>
          <w:color w:val="000000" w:themeColor="text1"/>
          <w:kern w:val="0"/>
          <w:sz w:val="52"/>
          <w:szCs w:val="52"/>
        </w:rPr>
      </w:pPr>
    </w:p>
    <w:p>
      <w:pPr>
        <w:jc w:val="center"/>
        <w:outlineLvl w:val="1"/>
        <w:rPr>
          <w:rFonts w:ascii="宋体" w:hAnsi="宋体"/>
          <w:b/>
          <w:bCs/>
          <w:color w:val="000000" w:themeColor="text1"/>
          <w:kern w:val="0"/>
          <w:sz w:val="52"/>
          <w:szCs w:val="52"/>
        </w:rPr>
      </w:pPr>
      <w:r>
        <w:rPr>
          <w:rFonts w:hint="eastAsia" w:ascii="宋体" w:hAnsi="宋体"/>
          <w:b/>
          <w:bCs/>
          <w:color w:val="000000" w:themeColor="text1"/>
          <w:kern w:val="0"/>
          <w:sz w:val="52"/>
          <w:szCs w:val="52"/>
        </w:rPr>
        <w:t>第三部分  技术文件</w:t>
      </w:r>
    </w:p>
    <w:p>
      <w:pPr>
        <w:rPr>
          <w:rFonts w:ascii="黑体" w:hAnsi="黑体" w:eastAsia="黑体"/>
          <w:bCs/>
          <w:color w:val="000000" w:themeColor="text1"/>
          <w:kern w:val="0"/>
          <w:sz w:val="30"/>
          <w:szCs w:val="30"/>
        </w:rPr>
      </w:pPr>
      <w:r>
        <w:rPr>
          <w:rFonts w:hint="eastAsia" w:ascii="黑体" w:hAnsi="黑体" w:eastAsia="黑体"/>
          <w:bCs/>
          <w:color w:val="000000" w:themeColor="text1"/>
          <w:kern w:val="0"/>
          <w:sz w:val="30"/>
          <w:szCs w:val="30"/>
        </w:rPr>
        <w:br w:type="page"/>
      </w:r>
    </w:p>
    <w:p>
      <w:pPr>
        <w:autoSpaceDE w:val="0"/>
        <w:autoSpaceDN w:val="0"/>
        <w:adjustRightInd w:val="0"/>
        <w:spacing w:before="156" w:beforeLines="50" w:after="156" w:afterLines="50"/>
        <w:jc w:val="center"/>
        <w:rPr>
          <w:rFonts w:ascii="宋体" w:hAnsi="宋体"/>
          <w:b/>
          <w:bCs/>
          <w:color w:val="000000" w:themeColor="text1"/>
          <w:kern w:val="0"/>
          <w:sz w:val="30"/>
          <w:szCs w:val="30"/>
        </w:rPr>
      </w:pPr>
      <w:r>
        <w:rPr>
          <w:rFonts w:hint="eastAsia" w:ascii="黑体" w:hAnsi="黑体" w:eastAsia="黑体"/>
          <w:bCs/>
          <w:color w:val="000000" w:themeColor="text1"/>
          <w:kern w:val="0"/>
          <w:sz w:val="30"/>
          <w:szCs w:val="30"/>
        </w:rPr>
        <w:t>一、技术条款偏离表</w:t>
      </w:r>
    </w:p>
    <w:p>
      <w:pPr>
        <w:adjustRightInd w:val="0"/>
        <w:snapToGrid w:val="0"/>
        <w:rPr>
          <w:rFonts w:ascii="宋体"/>
          <w:color w:val="000000" w:themeColor="text1"/>
          <w:sz w:val="24"/>
        </w:rPr>
      </w:pPr>
    </w:p>
    <w:tbl>
      <w:tblPr>
        <w:tblStyle w:val="17"/>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252"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rPr>
              <w:t>采购标的</w:t>
            </w:r>
            <w:r>
              <w:rPr>
                <w:rFonts w:hint="eastAsia" w:ascii="黑体" w:hAnsi="黑体" w:eastAsia="黑体" w:cs="黑体"/>
                <w:color w:val="000000" w:themeColor="text1"/>
                <w:sz w:val="24"/>
                <w:lang w:val="zh-CN"/>
              </w:rPr>
              <w:t>名称</w:t>
            </w:r>
          </w:p>
        </w:tc>
        <w:tc>
          <w:tcPr>
            <w:tcW w:w="149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eastAsia="zh-CN"/>
              </w:rPr>
              <w:t>采购文件</w:t>
            </w:r>
            <w:r>
              <w:rPr>
                <w:rFonts w:hint="eastAsia" w:ascii="黑体" w:hAnsi="黑体" w:eastAsia="黑体" w:cs="黑体"/>
                <w:color w:val="000000" w:themeColor="text1"/>
                <w:sz w:val="24"/>
              </w:rPr>
              <w:t>规定的具体参数值或功能</w:t>
            </w:r>
            <w:r>
              <w:rPr>
                <w:rFonts w:hint="eastAsia" w:ascii="黑体" w:hAnsi="黑体" w:eastAsia="黑体" w:cs="黑体"/>
                <w:color w:val="000000" w:themeColor="text1"/>
                <w:sz w:val="24"/>
                <w:lang w:val="zh-CN"/>
              </w:rPr>
              <w:t>要求</w:t>
            </w:r>
            <w:r>
              <w:rPr>
                <w:rFonts w:hint="eastAsia" w:ascii="黑体" w:hAnsi="黑体" w:eastAsia="黑体" w:cs="黑体"/>
                <w:color w:val="000000" w:themeColor="text1"/>
                <w:sz w:val="24"/>
              </w:rPr>
              <w:t>表述</w:t>
            </w:r>
          </w:p>
        </w:tc>
        <w:tc>
          <w:tcPr>
            <w:tcW w:w="1340" w:type="dxa"/>
            <w:vAlign w:val="center"/>
          </w:tcPr>
          <w:p>
            <w:pPr>
              <w:autoSpaceDE w:val="0"/>
              <w:autoSpaceDN w:val="0"/>
              <w:adjustRightInd w:val="0"/>
              <w:jc w:val="center"/>
              <w:rPr>
                <w:rFonts w:ascii="黑体" w:hAnsi="黑体" w:eastAsia="黑体" w:cs="黑体"/>
                <w:color w:val="000000" w:themeColor="text1"/>
                <w:sz w:val="24"/>
              </w:rPr>
            </w:pPr>
            <w:r>
              <w:rPr>
                <w:rFonts w:hint="eastAsia" w:ascii="黑体" w:hAnsi="黑体" w:eastAsia="黑体" w:cs="黑体"/>
                <w:color w:val="000000" w:themeColor="text1"/>
                <w:sz w:val="24"/>
                <w:lang w:eastAsia="zh-CN"/>
              </w:rPr>
              <w:t>采购文件</w:t>
            </w:r>
            <w:r>
              <w:rPr>
                <w:rFonts w:hint="eastAsia" w:ascii="黑体" w:hAnsi="黑体" w:eastAsia="黑体" w:cs="黑体"/>
                <w:color w:val="000000" w:themeColor="text1"/>
                <w:sz w:val="24"/>
              </w:rPr>
              <w:t>规定的数量及单位要求</w:t>
            </w:r>
          </w:p>
        </w:tc>
        <w:tc>
          <w:tcPr>
            <w:tcW w:w="1341"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eastAsia="zh-CN"/>
              </w:rPr>
              <w:t>响应文件</w:t>
            </w:r>
            <w:r>
              <w:rPr>
                <w:rFonts w:hint="eastAsia" w:ascii="黑体" w:hAnsi="黑体" w:eastAsia="黑体" w:cs="黑体"/>
                <w:color w:val="000000" w:themeColor="text1"/>
                <w:sz w:val="24"/>
              </w:rPr>
              <w:t>对具体参数值或功能</w:t>
            </w:r>
            <w:r>
              <w:rPr>
                <w:rFonts w:hint="eastAsia" w:ascii="黑体" w:hAnsi="黑体" w:eastAsia="黑体" w:cs="黑体"/>
                <w:color w:val="000000" w:themeColor="text1"/>
                <w:sz w:val="24"/>
                <w:lang w:val="zh-CN"/>
              </w:rPr>
              <w:t>要求</w:t>
            </w:r>
            <w:r>
              <w:rPr>
                <w:rFonts w:hint="eastAsia" w:ascii="黑体" w:hAnsi="黑体" w:eastAsia="黑体" w:cs="黑体"/>
                <w:color w:val="000000" w:themeColor="text1"/>
                <w:sz w:val="24"/>
              </w:rPr>
              <w:t>表述</w:t>
            </w:r>
            <w:r>
              <w:rPr>
                <w:rFonts w:hint="eastAsia" w:ascii="黑体" w:hAnsi="黑体" w:eastAsia="黑体" w:cs="黑体"/>
                <w:color w:val="000000" w:themeColor="text1"/>
                <w:sz w:val="24"/>
                <w:lang w:val="zh-CN"/>
              </w:rPr>
              <w:t>应答</w:t>
            </w:r>
          </w:p>
        </w:tc>
        <w:tc>
          <w:tcPr>
            <w:tcW w:w="97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eastAsia="zh-CN"/>
              </w:rPr>
              <w:t>响应文件</w:t>
            </w:r>
            <w:r>
              <w:rPr>
                <w:rFonts w:hint="eastAsia" w:ascii="黑体" w:hAnsi="黑体" w:eastAsia="黑体" w:cs="黑体"/>
                <w:color w:val="000000" w:themeColor="text1"/>
                <w:sz w:val="24"/>
              </w:rPr>
              <w:t>对数量及单位</w:t>
            </w:r>
            <w:r>
              <w:rPr>
                <w:rFonts w:hint="eastAsia" w:ascii="黑体" w:hAnsi="黑体" w:eastAsia="黑体" w:cs="黑体"/>
                <w:color w:val="000000" w:themeColor="text1"/>
                <w:sz w:val="24"/>
                <w:lang w:val="zh-CN"/>
              </w:rPr>
              <w:t>应答</w:t>
            </w:r>
          </w:p>
        </w:tc>
        <w:tc>
          <w:tcPr>
            <w:tcW w:w="96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偏离</w:t>
            </w:r>
          </w:p>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情况</w:t>
            </w:r>
          </w:p>
        </w:tc>
        <w:tc>
          <w:tcPr>
            <w:tcW w:w="95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pPr>
              <w:jc w:val="center"/>
              <w:rPr>
                <w:rFonts w:ascii="宋体" w:hAnsi="宋体" w:cs="宋体"/>
                <w:color w:val="000000" w:themeColor="text1"/>
                <w:sz w:val="24"/>
              </w:rPr>
            </w:pPr>
            <w:r>
              <w:rPr>
                <w:rFonts w:hint="eastAsia" w:ascii="宋体" w:hAnsi="宋体" w:cs="宋体"/>
                <w:color w:val="000000" w:themeColor="text1"/>
                <w:sz w:val="24"/>
              </w:rPr>
              <w:t>1</w:t>
            </w:r>
          </w:p>
        </w:tc>
        <w:tc>
          <w:tcPr>
            <w:tcW w:w="1252" w:type="dxa"/>
            <w:vAlign w:val="center"/>
          </w:tcPr>
          <w:p>
            <w:pPr>
              <w:jc w:val="center"/>
              <w:rPr>
                <w:rFonts w:ascii="宋体" w:hAnsi="宋体" w:cs="宋体"/>
                <w:color w:val="000000" w:themeColor="text1"/>
                <w:sz w:val="24"/>
              </w:rPr>
            </w:pPr>
          </w:p>
        </w:tc>
        <w:tc>
          <w:tcPr>
            <w:tcW w:w="1490" w:type="dxa"/>
            <w:vAlign w:val="center"/>
          </w:tcPr>
          <w:p>
            <w:pPr>
              <w:jc w:val="center"/>
              <w:rPr>
                <w:rFonts w:ascii="宋体" w:hAnsi="宋体" w:cs="宋体"/>
                <w:color w:val="000000" w:themeColor="text1"/>
                <w:sz w:val="24"/>
              </w:rPr>
            </w:pPr>
          </w:p>
        </w:tc>
        <w:tc>
          <w:tcPr>
            <w:tcW w:w="1340" w:type="dxa"/>
            <w:vAlign w:val="center"/>
          </w:tcPr>
          <w:p>
            <w:pPr>
              <w:jc w:val="center"/>
              <w:rPr>
                <w:rFonts w:ascii="宋体" w:hAnsi="宋体" w:cs="宋体"/>
                <w:color w:val="000000" w:themeColor="text1"/>
                <w:sz w:val="24"/>
              </w:rPr>
            </w:pPr>
          </w:p>
        </w:tc>
        <w:tc>
          <w:tcPr>
            <w:tcW w:w="1341" w:type="dxa"/>
            <w:vAlign w:val="center"/>
          </w:tcPr>
          <w:p>
            <w:pPr>
              <w:jc w:val="center"/>
              <w:rPr>
                <w:rFonts w:ascii="宋体" w:hAnsi="宋体" w:cs="宋体"/>
                <w:color w:val="000000" w:themeColor="text1"/>
                <w:sz w:val="24"/>
              </w:rPr>
            </w:pPr>
          </w:p>
        </w:tc>
        <w:tc>
          <w:tcPr>
            <w:tcW w:w="970" w:type="dxa"/>
            <w:vAlign w:val="center"/>
          </w:tcPr>
          <w:p>
            <w:pPr>
              <w:jc w:val="center"/>
              <w:rPr>
                <w:rFonts w:ascii="宋体" w:hAnsi="宋体" w:cs="宋体"/>
                <w:color w:val="000000" w:themeColor="text1"/>
                <w:sz w:val="24"/>
              </w:rPr>
            </w:pPr>
          </w:p>
        </w:tc>
        <w:tc>
          <w:tcPr>
            <w:tcW w:w="969" w:type="dxa"/>
            <w:vAlign w:val="center"/>
          </w:tcPr>
          <w:p>
            <w:pPr>
              <w:jc w:val="center"/>
              <w:rPr>
                <w:rFonts w:ascii="宋体" w:hAnsi="宋体" w:cs="宋体"/>
                <w:color w:val="000000" w:themeColor="text1"/>
                <w:sz w:val="24"/>
              </w:rPr>
            </w:pPr>
          </w:p>
        </w:tc>
        <w:tc>
          <w:tcPr>
            <w:tcW w:w="950" w:type="dxa"/>
            <w:vAlign w:val="center"/>
          </w:tcPr>
          <w:p>
            <w:pPr>
              <w:jc w:val="center"/>
              <w:rPr>
                <w:rFonts w:ascii="宋体" w:hAnsi="宋体" w:cs="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pPr>
              <w:jc w:val="center"/>
              <w:rPr>
                <w:rFonts w:ascii="宋体" w:hAnsi="宋体" w:cs="宋体"/>
                <w:color w:val="000000" w:themeColor="text1"/>
                <w:sz w:val="24"/>
              </w:rPr>
            </w:pPr>
            <w:r>
              <w:rPr>
                <w:rFonts w:hint="eastAsia" w:ascii="宋体" w:hAnsi="宋体" w:cs="宋体"/>
                <w:color w:val="000000" w:themeColor="text1"/>
                <w:sz w:val="24"/>
              </w:rPr>
              <w:t>2</w:t>
            </w:r>
          </w:p>
        </w:tc>
        <w:tc>
          <w:tcPr>
            <w:tcW w:w="1252" w:type="dxa"/>
            <w:vAlign w:val="center"/>
          </w:tcPr>
          <w:p>
            <w:pPr>
              <w:jc w:val="center"/>
              <w:rPr>
                <w:rFonts w:ascii="宋体" w:hAnsi="宋体" w:cs="宋体"/>
                <w:color w:val="000000" w:themeColor="text1"/>
                <w:sz w:val="24"/>
              </w:rPr>
            </w:pPr>
          </w:p>
        </w:tc>
        <w:tc>
          <w:tcPr>
            <w:tcW w:w="1490" w:type="dxa"/>
            <w:vAlign w:val="center"/>
          </w:tcPr>
          <w:p>
            <w:pPr>
              <w:jc w:val="center"/>
              <w:rPr>
                <w:rFonts w:ascii="宋体" w:hAnsi="宋体" w:cs="宋体"/>
                <w:color w:val="000000" w:themeColor="text1"/>
                <w:sz w:val="24"/>
              </w:rPr>
            </w:pPr>
          </w:p>
        </w:tc>
        <w:tc>
          <w:tcPr>
            <w:tcW w:w="1340" w:type="dxa"/>
            <w:vAlign w:val="center"/>
          </w:tcPr>
          <w:p>
            <w:pPr>
              <w:jc w:val="center"/>
              <w:rPr>
                <w:rFonts w:ascii="宋体" w:hAnsi="宋体" w:cs="宋体"/>
                <w:color w:val="000000" w:themeColor="text1"/>
                <w:sz w:val="24"/>
              </w:rPr>
            </w:pPr>
          </w:p>
        </w:tc>
        <w:tc>
          <w:tcPr>
            <w:tcW w:w="1341" w:type="dxa"/>
            <w:vAlign w:val="center"/>
          </w:tcPr>
          <w:p>
            <w:pPr>
              <w:jc w:val="center"/>
              <w:rPr>
                <w:rFonts w:ascii="宋体" w:hAnsi="宋体" w:cs="宋体"/>
                <w:color w:val="000000" w:themeColor="text1"/>
                <w:sz w:val="24"/>
              </w:rPr>
            </w:pPr>
          </w:p>
        </w:tc>
        <w:tc>
          <w:tcPr>
            <w:tcW w:w="970" w:type="dxa"/>
            <w:vAlign w:val="center"/>
          </w:tcPr>
          <w:p>
            <w:pPr>
              <w:jc w:val="center"/>
              <w:rPr>
                <w:rFonts w:ascii="宋体" w:hAnsi="宋体" w:cs="宋体"/>
                <w:color w:val="000000" w:themeColor="text1"/>
                <w:sz w:val="24"/>
              </w:rPr>
            </w:pPr>
          </w:p>
        </w:tc>
        <w:tc>
          <w:tcPr>
            <w:tcW w:w="969" w:type="dxa"/>
            <w:vAlign w:val="center"/>
          </w:tcPr>
          <w:p>
            <w:pPr>
              <w:jc w:val="center"/>
              <w:rPr>
                <w:rFonts w:ascii="宋体" w:hAnsi="宋体" w:cs="宋体"/>
                <w:color w:val="000000" w:themeColor="text1"/>
                <w:sz w:val="24"/>
              </w:rPr>
            </w:pPr>
          </w:p>
        </w:tc>
        <w:tc>
          <w:tcPr>
            <w:tcW w:w="950" w:type="dxa"/>
            <w:vAlign w:val="center"/>
          </w:tcPr>
          <w:p>
            <w:pPr>
              <w:jc w:val="center"/>
              <w:rPr>
                <w:rFonts w:ascii="宋体" w:hAnsi="宋体" w:cs="宋体"/>
                <w:color w:val="000000" w:themeColor="text1"/>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pPr>
              <w:jc w:val="center"/>
              <w:rPr>
                <w:color w:val="000000" w:themeColor="text1"/>
                <w:sz w:val="24"/>
              </w:rPr>
            </w:pPr>
            <w:r>
              <w:rPr>
                <w:rFonts w:hint="eastAsia"/>
                <w:color w:val="000000" w:themeColor="text1"/>
                <w:sz w:val="24"/>
              </w:rPr>
              <w:t>……</w:t>
            </w:r>
          </w:p>
        </w:tc>
        <w:tc>
          <w:tcPr>
            <w:tcW w:w="1252" w:type="dxa"/>
            <w:vAlign w:val="center"/>
          </w:tcPr>
          <w:p>
            <w:pPr>
              <w:jc w:val="center"/>
              <w:rPr>
                <w:color w:val="000000" w:themeColor="text1"/>
                <w:sz w:val="24"/>
              </w:rPr>
            </w:pPr>
          </w:p>
        </w:tc>
        <w:tc>
          <w:tcPr>
            <w:tcW w:w="1490" w:type="dxa"/>
            <w:vAlign w:val="center"/>
          </w:tcPr>
          <w:p>
            <w:pPr>
              <w:jc w:val="center"/>
              <w:rPr>
                <w:color w:val="000000" w:themeColor="text1"/>
                <w:sz w:val="24"/>
              </w:rPr>
            </w:pPr>
          </w:p>
        </w:tc>
        <w:tc>
          <w:tcPr>
            <w:tcW w:w="1340" w:type="dxa"/>
            <w:vAlign w:val="center"/>
          </w:tcPr>
          <w:p>
            <w:pPr>
              <w:jc w:val="center"/>
              <w:rPr>
                <w:color w:val="000000" w:themeColor="text1"/>
                <w:sz w:val="24"/>
              </w:rPr>
            </w:pPr>
          </w:p>
        </w:tc>
        <w:tc>
          <w:tcPr>
            <w:tcW w:w="1341" w:type="dxa"/>
            <w:vAlign w:val="center"/>
          </w:tcPr>
          <w:p>
            <w:pPr>
              <w:jc w:val="center"/>
              <w:rPr>
                <w:color w:val="000000" w:themeColor="text1"/>
                <w:sz w:val="24"/>
              </w:rPr>
            </w:pPr>
          </w:p>
        </w:tc>
        <w:tc>
          <w:tcPr>
            <w:tcW w:w="970" w:type="dxa"/>
            <w:vAlign w:val="center"/>
          </w:tcPr>
          <w:p>
            <w:pPr>
              <w:jc w:val="center"/>
              <w:rPr>
                <w:color w:val="000000" w:themeColor="text1"/>
                <w:sz w:val="24"/>
              </w:rPr>
            </w:pPr>
          </w:p>
        </w:tc>
        <w:tc>
          <w:tcPr>
            <w:tcW w:w="969" w:type="dxa"/>
            <w:vAlign w:val="center"/>
          </w:tcPr>
          <w:p>
            <w:pPr>
              <w:jc w:val="center"/>
              <w:rPr>
                <w:color w:val="000000" w:themeColor="text1"/>
                <w:sz w:val="24"/>
              </w:rPr>
            </w:pPr>
          </w:p>
        </w:tc>
        <w:tc>
          <w:tcPr>
            <w:tcW w:w="950" w:type="dxa"/>
            <w:vAlign w:val="center"/>
          </w:tcPr>
          <w:p>
            <w:pPr>
              <w:jc w:val="center"/>
              <w:rPr>
                <w:color w:val="000000" w:themeColor="text1"/>
                <w:sz w:val="24"/>
              </w:rPr>
            </w:pPr>
          </w:p>
        </w:tc>
      </w:tr>
    </w:tbl>
    <w:p>
      <w:pPr>
        <w:pStyle w:val="7"/>
        <w:adjustRightInd w:val="0"/>
        <w:snapToGrid w:val="0"/>
        <w:spacing w:line="240" w:lineRule="exact"/>
        <w:ind w:firstLine="0"/>
        <w:rPr>
          <w:rFonts w:ascii="宋体" w:hAnsi="宋体" w:eastAsia="宋体"/>
          <w:bCs/>
          <w:snapToGrid w:val="0"/>
          <w:color w:val="000000" w:themeColor="text1"/>
          <w:kern w:val="0"/>
          <w:sz w:val="21"/>
          <w:szCs w:val="21"/>
        </w:rPr>
      </w:pPr>
    </w:p>
    <w:p>
      <w:pPr>
        <w:pStyle w:val="7"/>
        <w:adjustRightInd w:val="0"/>
        <w:snapToGrid w:val="0"/>
        <w:spacing w:line="240" w:lineRule="exact"/>
        <w:ind w:firstLine="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注：</w:t>
      </w:r>
    </w:p>
    <w:p>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未达到以下提供要求的，</w:t>
      </w:r>
      <w:r>
        <w:rPr>
          <w:rFonts w:hint="eastAsia" w:ascii="Times New Roman" w:hAnsi="宋体" w:eastAsia="宋体"/>
          <w:color w:val="000000" w:themeColor="text1"/>
          <w:sz w:val="21"/>
          <w:szCs w:val="21"/>
        </w:rPr>
        <w:t>导致评标委员会据此认定未实质性响应</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技术要求或该项技术得分受到影响的，是</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的风险。</w:t>
      </w:r>
    </w:p>
    <w:p>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1.“</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规定的采购标的名称和具体参数值或功能要求表述”及“</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规定的数量及单位要求”一栏应按照</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第二章《项目招标需求》中的</w:t>
      </w:r>
      <w:r>
        <w:rPr>
          <w:rFonts w:hint="eastAsia" w:ascii="Times New Roman" w:hAnsi="宋体" w:eastAsia="宋体"/>
          <w:color w:val="000000" w:themeColor="text1"/>
          <w:sz w:val="21"/>
          <w:szCs w:val="21"/>
        </w:rPr>
        <w:t>技术要求“</w:t>
      </w:r>
      <w:r>
        <w:rPr>
          <w:rFonts w:hint="eastAsia" w:ascii="宋体" w:hAnsi="宋体" w:eastAsia="宋体"/>
          <w:bCs/>
          <w:snapToGrid w:val="0"/>
          <w:color w:val="000000" w:themeColor="text1"/>
          <w:kern w:val="0"/>
          <w:sz w:val="21"/>
          <w:szCs w:val="21"/>
        </w:rPr>
        <w:t>采购标的名称和具体参数值或功能要求表述”及“数量及单位”内容逐项填写。</w:t>
      </w:r>
    </w:p>
    <w:p>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2.“</w:t>
      </w:r>
      <w:r>
        <w:rPr>
          <w:rFonts w:hint="eastAsia" w:ascii="宋体" w:hAnsi="宋体" w:eastAsia="宋体"/>
          <w:bCs/>
          <w:snapToGrid w:val="0"/>
          <w:color w:val="000000" w:themeColor="text1"/>
          <w:kern w:val="0"/>
          <w:sz w:val="21"/>
          <w:szCs w:val="21"/>
          <w:lang w:eastAsia="zh-CN"/>
        </w:rPr>
        <w:t>响应文件</w:t>
      </w:r>
      <w:r>
        <w:rPr>
          <w:rFonts w:hint="eastAsia" w:ascii="宋体" w:hAnsi="宋体" w:eastAsia="宋体"/>
          <w:bCs/>
          <w:snapToGrid w:val="0"/>
          <w:color w:val="000000" w:themeColor="text1"/>
          <w:kern w:val="0"/>
          <w:sz w:val="21"/>
          <w:szCs w:val="21"/>
        </w:rPr>
        <w:t>对具体参数值或功能要求表述</w:t>
      </w:r>
      <w:r>
        <w:rPr>
          <w:rFonts w:hint="eastAsia" w:ascii="宋体" w:hAnsi="宋体" w:eastAsia="宋体"/>
          <w:bCs/>
          <w:snapToGrid w:val="0"/>
          <w:color w:val="000000" w:themeColor="text1"/>
          <w:kern w:val="0"/>
          <w:sz w:val="21"/>
          <w:szCs w:val="21"/>
          <w:lang w:val="zh-CN"/>
        </w:rPr>
        <w:t>应答</w:t>
      </w:r>
      <w:r>
        <w:rPr>
          <w:rFonts w:hint="eastAsia" w:ascii="宋体" w:hAnsi="宋体" w:eastAsia="宋体"/>
          <w:bCs/>
          <w:snapToGrid w:val="0"/>
          <w:color w:val="000000" w:themeColor="text1"/>
          <w:kern w:val="0"/>
          <w:sz w:val="21"/>
          <w:szCs w:val="21"/>
        </w:rPr>
        <w:t>”及“</w:t>
      </w:r>
      <w:r>
        <w:rPr>
          <w:rFonts w:hint="eastAsia" w:ascii="宋体" w:hAnsi="宋体" w:eastAsia="宋体"/>
          <w:bCs/>
          <w:snapToGrid w:val="0"/>
          <w:color w:val="000000" w:themeColor="text1"/>
          <w:kern w:val="0"/>
          <w:sz w:val="21"/>
          <w:szCs w:val="21"/>
          <w:lang w:eastAsia="zh-CN"/>
        </w:rPr>
        <w:t>响应文件</w:t>
      </w:r>
      <w:r>
        <w:rPr>
          <w:rFonts w:hint="eastAsia" w:ascii="宋体" w:hAnsi="宋体" w:eastAsia="宋体"/>
          <w:bCs/>
          <w:snapToGrid w:val="0"/>
          <w:color w:val="000000" w:themeColor="text1"/>
          <w:kern w:val="0"/>
          <w:sz w:val="21"/>
          <w:szCs w:val="21"/>
        </w:rPr>
        <w:t>对数量及单位应答”一栏必须详细填写投标产品的具体参数</w:t>
      </w:r>
      <w:r>
        <w:rPr>
          <w:rFonts w:hint="eastAsia" w:ascii="Times New Roman" w:hAnsi="宋体" w:eastAsia="宋体"/>
          <w:color w:val="000000" w:themeColor="text1"/>
          <w:sz w:val="21"/>
          <w:szCs w:val="21"/>
        </w:rPr>
        <w:t>值或</w:t>
      </w:r>
      <w:r>
        <w:rPr>
          <w:rFonts w:hint="eastAsia" w:ascii="宋体" w:hAnsi="宋体" w:eastAsia="宋体"/>
          <w:bCs/>
          <w:snapToGrid w:val="0"/>
          <w:color w:val="000000" w:themeColor="text1"/>
          <w:kern w:val="0"/>
          <w:sz w:val="21"/>
          <w:szCs w:val="21"/>
        </w:rPr>
        <w:t>功能要求表述、数量及单位，并应对照本</w:t>
      </w:r>
      <w:r>
        <w:rPr>
          <w:rFonts w:hint="eastAsia" w:ascii="宋体" w:hAnsi="宋体" w:eastAsia="宋体"/>
          <w:bCs/>
          <w:snapToGrid w:val="0"/>
          <w:color w:val="000000" w:themeColor="text1"/>
          <w:kern w:val="0"/>
          <w:sz w:val="21"/>
          <w:szCs w:val="21"/>
          <w:lang w:eastAsia="zh-CN"/>
        </w:rPr>
        <w:t>采购文件</w:t>
      </w:r>
      <w:r>
        <w:rPr>
          <w:rFonts w:hint="eastAsia" w:ascii="宋体" w:hAnsi="宋体" w:eastAsia="宋体"/>
          <w:bCs/>
          <w:snapToGrid w:val="0"/>
          <w:color w:val="000000" w:themeColor="text1"/>
          <w:kern w:val="0"/>
          <w:sz w:val="21"/>
          <w:szCs w:val="21"/>
        </w:rPr>
        <w:t>第二章《项目招标需求》中“具体参数</w:t>
      </w:r>
      <w:r>
        <w:rPr>
          <w:rFonts w:hint="eastAsia" w:ascii="Times New Roman" w:hAnsi="宋体" w:eastAsia="宋体"/>
          <w:color w:val="000000" w:themeColor="text1"/>
          <w:sz w:val="21"/>
          <w:szCs w:val="21"/>
        </w:rPr>
        <w:t>值或功能要求表述</w:t>
      </w:r>
      <w:r>
        <w:rPr>
          <w:rFonts w:hint="eastAsia" w:ascii="宋体" w:hAnsi="宋体" w:eastAsia="宋体"/>
          <w:bCs/>
          <w:snapToGrid w:val="0"/>
          <w:color w:val="000000" w:themeColor="text1"/>
          <w:kern w:val="0"/>
          <w:sz w:val="21"/>
          <w:szCs w:val="21"/>
        </w:rPr>
        <w:t>”及“数量及单位”对应响应。在本表中</w:t>
      </w:r>
      <w:r>
        <w:rPr>
          <w:rFonts w:hint="eastAsia" w:ascii="Times New Roman" w:hAnsi="宋体" w:eastAsia="宋体"/>
          <w:color w:val="000000" w:themeColor="text1"/>
          <w:sz w:val="21"/>
          <w:szCs w:val="21"/>
        </w:rPr>
        <w:t>未提供所投产品的具体参数值或功能要求表述、</w:t>
      </w:r>
      <w:r>
        <w:rPr>
          <w:rFonts w:hint="eastAsia" w:ascii="宋体" w:hAnsi="宋体" w:eastAsia="宋体"/>
          <w:bCs/>
          <w:snapToGrid w:val="0"/>
          <w:color w:val="000000" w:themeColor="text1"/>
          <w:kern w:val="0"/>
          <w:sz w:val="21"/>
          <w:szCs w:val="21"/>
        </w:rPr>
        <w:t>数量及单位</w:t>
      </w:r>
      <w:r>
        <w:rPr>
          <w:rFonts w:hint="eastAsia" w:ascii="Times New Roman" w:hAnsi="宋体" w:eastAsia="宋体"/>
          <w:color w:val="000000" w:themeColor="text1"/>
          <w:sz w:val="21"/>
          <w:szCs w:val="21"/>
        </w:rPr>
        <w:t>，或原文复制</w:t>
      </w:r>
      <w:r>
        <w:rPr>
          <w:rFonts w:hint="eastAsia" w:ascii="Times New Roman" w:hAnsi="宋体" w:eastAsia="宋体"/>
          <w:color w:val="000000" w:themeColor="text1"/>
          <w:sz w:val="21"/>
          <w:szCs w:val="21"/>
          <w:lang w:eastAsia="zh-CN"/>
        </w:rPr>
        <w:t>采购文件</w:t>
      </w:r>
      <w:r>
        <w:rPr>
          <w:rFonts w:hint="eastAsia" w:ascii="宋体" w:hAnsi="宋体" w:eastAsia="宋体"/>
          <w:bCs/>
          <w:snapToGrid w:val="0"/>
          <w:color w:val="000000" w:themeColor="text1"/>
          <w:kern w:val="0"/>
          <w:sz w:val="21"/>
          <w:szCs w:val="21"/>
        </w:rPr>
        <w:t>第二章《项目招标需求》中</w:t>
      </w:r>
      <w:r>
        <w:rPr>
          <w:rFonts w:hint="eastAsia" w:ascii="Times New Roman" w:hAnsi="宋体" w:eastAsia="宋体"/>
          <w:color w:val="000000" w:themeColor="text1"/>
          <w:sz w:val="21"/>
          <w:szCs w:val="21"/>
        </w:rPr>
        <w:t>的具体参数值或功能要求表述内容，导致评标委员会据此认定未实质性响应</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技术要求或该项技术得分受到影响的，是</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的风险。</w:t>
      </w:r>
    </w:p>
    <w:p>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3.“偏离情况”一栏应如实填写“正偏离”、“负偏离”或“无偏离”。</w:t>
      </w:r>
    </w:p>
    <w:p>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宋体" w:hAnsi="宋体" w:eastAsia="宋体"/>
          <w:bCs/>
          <w:snapToGrid w:val="0"/>
          <w:color w:val="000000" w:themeColor="text1"/>
          <w:kern w:val="0"/>
          <w:sz w:val="21"/>
          <w:szCs w:val="21"/>
        </w:rPr>
        <w:t>4．投标产品的</w:t>
      </w:r>
      <w:r>
        <w:rPr>
          <w:rFonts w:hint="eastAsia" w:ascii="Times New Roman" w:hAnsi="宋体" w:eastAsia="宋体"/>
          <w:color w:val="000000" w:themeColor="text1"/>
          <w:sz w:val="21"/>
          <w:szCs w:val="21"/>
        </w:rPr>
        <w:t>具体参数值或功能要求表述</w:t>
      </w:r>
      <w:r>
        <w:rPr>
          <w:rFonts w:hint="eastAsia" w:ascii="宋体" w:hAnsi="宋体" w:eastAsia="宋体"/>
          <w:bCs/>
          <w:snapToGrid w:val="0"/>
          <w:color w:val="000000" w:themeColor="text1"/>
          <w:kern w:val="0"/>
          <w:sz w:val="21"/>
          <w:szCs w:val="21"/>
        </w:rPr>
        <w:t>应尽可能在本部分“</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要求提供或</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认为需要提供的其它技术资料</w:t>
      </w:r>
      <w:r>
        <w:rPr>
          <w:rFonts w:hint="eastAsia" w:ascii="宋体" w:hAnsi="宋体" w:eastAsia="宋体"/>
          <w:bCs/>
          <w:snapToGrid w:val="0"/>
          <w:color w:val="000000" w:themeColor="text1"/>
          <w:kern w:val="0"/>
          <w:sz w:val="21"/>
          <w:szCs w:val="21"/>
        </w:rPr>
        <w:t>”</w:t>
      </w:r>
      <w:r>
        <w:rPr>
          <w:rFonts w:hint="eastAsia" w:ascii="Times New Roman" w:hAnsi="宋体" w:eastAsia="宋体"/>
          <w:color w:val="000000" w:themeColor="text1"/>
          <w:sz w:val="21"/>
          <w:szCs w:val="21"/>
        </w:rPr>
        <w:t>中提</w:t>
      </w:r>
      <w:r>
        <w:rPr>
          <w:rFonts w:hint="eastAsia" w:ascii="宋体" w:hAnsi="宋体" w:eastAsia="宋体"/>
          <w:bCs/>
          <w:snapToGrid w:val="0"/>
          <w:color w:val="000000" w:themeColor="text1"/>
          <w:kern w:val="0"/>
          <w:sz w:val="21"/>
          <w:szCs w:val="21"/>
        </w:rPr>
        <w:t>供相应的证</w:t>
      </w:r>
      <w:r>
        <w:rPr>
          <w:rFonts w:hint="eastAsia" w:ascii="Times New Roman" w:hAnsi="宋体" w:eastAsia="宋体"/>
          <w:color w:val="000000" w:themeColor="text1"/>
          <w:sz w:val="21"/>
          <w:szCs w:val="21"/>
        </w:rPr>
        <w:t>明材料，以证明</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响应的真实性。</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应在“说明”一栏中列出技术参数的证明材料名称及在</w:t>
      </w:r>
      <w:r>
        <w:rPr>
          <w:rFonts w:hint="eastAsia" w:ascii="Times New Roman" w:hAnsi="宋体" w:eastAsia="宋体"/>
          <w:color w:val="000000" w:themeColor="text1"/>
          <w:sz w:val="21"/>
          <w:szCs w:val="21"/>
          <w:lang w:eastAsia="zh-CN"/>
        </w:rPr>
        <w:t>响应文件</w:t>
      </w:r>
      <w:r>
        <w:rPr>
          <w:rFonts w:hint="eastAsia" w:ascii="Times New Roman" w:hAnsi="宋体" w:eastAsia="宋体"/>
          <w:color w:val="000000" w:themeColor="text1"/>
          <w:sz w:val="21"/>
          <w:szCs w:val="21"/>
        </w:rPr>
        <w:t>中的相应页码。</w:t>
      </w:r>
      <w:r>
        <w:rPr>
          <w:rFonts w:hint="eastAsia" w:ascii="Times New Roman" w:hAnsi="宋体" w:eastAsia="宋体"/>
          <w:color w:val="000000" w:themeColor="text1"/>
          <w:sz w:val="21"/>
          <w:szCs w:val="21"/>
          <w:lang w:eastAsia="zh-CN"/>
        </w:rPr>
        <w:t>采购文件</w:t>
      </w:r>
      <w:r>
        <w:rPr>
          <w:rFonts w:hint="eastAsia" w:ascii="Times New Roman" w:hAnsi="宋体" w:eastAsia="宋体"/>
          <w:color w:val="000000" w:themeColor="text1"/>
          <w:sz w:val="21"/>
          <w:szCs w:val="21"/>
        </w:rPr>
        <w:t>第二章《项目招标需求》中要求必须提供证明材料的，</w:t>
      </w:r>
      <w:r>
        <w:rPr>
          <w:rFonts w:hint="eastAsia" w:ascii="Times New Roman" w:hAnsi="宋体" w:eastAsia="宋体"/>
          <w:color w:val="000000" w:themeColor="text1"/>
          <w:sz w:val="21"/>
          <w:szCs w:val="21"/>
          <w:lang w:eastAsia="zh-CN"/>
        </w:rPr>
        <w:t>供应商</w:t>
      </w:r>
      <w:r>
        <w:rPr>
          <w:rFonts w:hint="eastAsia" w:ascii="Times New Roman" w:hAnsi="宋体" w:eastAsia="宋体"/>
          <w:color w:val="000000" w:themeColor="text1"/>
          <w:sz w:val="21"/>
          <w:szCs w:val="21"/>
        </w:rPr>
        <w:t>必须提供,如未提供证明材料或证明材料无效的，将按照投标无效处理。</w:t>
      </w:r>
    </w:p>
    <w:p>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Times New Roman" w:hAnsi="宋体" w:eastAsia="宋体"/>
          <w:color w:val="000000" w:themeColor="text1"/>
          <w:sz w:val="21"/>
          <w:szCs w:val="21"/>
        </w:rPr>
        <w:t>5．证明资料均为原件扫描件，只能为以下形式之一或多种，否则将按照证明材料无效处理。</w:t>
      </w:r>
    </w:p>
    <w:p>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宋体" w:hAnsi="宋体" w:eastAsia="宋体"/>
          <w:bCs/>
          <w:snapToGrid w:val="0"/>
          <w:color w:val="000000" w:themeColor="text1"/>
          <w:kern w:val="0"/>
          <w:sz w:val="21"/>
          <w:szCs w:val="21"/>
        </w:rPr>
        <w:t>（1）</w:t>
      </w:r>
      <w:r>
        <w:rPr>
          <w:rFonts w:hint="eastAsia" w:ascii="Times New Roman" w:hAnsi="宋体" w:eastAsia="宋体"/>
          <w:color w:val="000000" w:themeColor="text1"/>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pPr>
        <w:pStyle w:val="7"/>
        <w:adjustRightInd w:val="0"/>
        <w:snapToGrid w:val="0"/>
        <w:spacing w:line="240" w:lineRule="exact"/>
        <w:ind w:firstLine="388" w:firstLineChars="200"/>
        <w:rPr>
          <w:rFonts w:ascii="Times New Roman" w:hAnsi="宋体" w:eastAsia="宋体"/>
          <w:color w:val="000000" w:themeColor="text1"/>
          <w:sz w:val="21"/>
          <w:szCs w:val="21"/>
        </w:rPr>
      </w:pPr>
      <w:r>
        <w:rPr>
          <w:rFonts w:hint="eastAsia" w:ascii="宋体" w:hAnsi="宋体" w:eastAsia="宋体"/>
          <w:bCs/>
          <w:snapToGrid w:val="0"/>
          <w:color w:val="000000" w:themeColor="text1"/>
          <w:kern w:val="0"/>
          <w:sz w:val="21"/>
          <w:szCs w:val="21"/>
        </w:rPr>
        <w:t>（2）</w:t>
      </w:r>
      <w:r>
        <w:rPr>
          <w:rFonts w:hint="eastAsia" w:ascii="Times New Roman" w:hAnsi="宋体" w:eastAsia="宋体"/>
          <w:color w:val="000000" w:themeColor="text1"/>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pPr>
        <w:pStyle w:val="7"/>
        <w:adjustRightInd w:val="0"/>
        <w:snapToGrid w:val="0"/>
        <w:spacing w:line="240" w:lineRule="exact"/>
        <w:ind w:firstLine="388" w:firstLineChars="200"/>
        <w:rPr>
          <w:rFonts w:ascii="宋体" w:hAnsi="宋体" w:eastAsia="宋体"/>
          <w:bCs/>
          <w:snapToGrid w:val="0"/>
          <w:color w:val="000000" w:themeColor="text1"/>
          <w:kern w:val="0"/>
          <w:sz w:val="21"/>
          <w:szCs w:val="21"/>
        </w:rPr>
      </w:pPr>
      <w:r>
        <w:rPr>
          <w:rFonts w:hint="eastAsia" w:ascii="宋体" w:hAnsi="宋体" w:eastAsia="宋体"/>
          <w:bCs/>
          <w:snapToGrid w:val="0"/>
          <w:color w:val="000000" w:themeColor="text1"/>
          <w:kern w:val="0"/>
          <w:sz w:val="21"/>
          <w:szCs w:val="21"/>
        </w:rPr>
        <w:t xml:space="preserve">（4）具有我国检测（检验或测试）资质（格）的第三方检测（检验或测试）机构出具的检测、检验或测试报告：检测、检验或测试报告的尺寸和清晰度应该能够被阅读、识别和判断。  </w:t>
      </w:r>
    </w:p>
    <w:p>
      <w:pPr>
        <w:adjustRightInd w:val="0"/>
        <w:snapToGrid w:val="0"/>
        <w:ind w:firstLine="388" w:firstLineChars="200"/>
        <w:rPr>
          <w:rFonts w:ascii="宋体" w:hAnsi="宋体"/>
          <w:bCs/>
          <w:snapToGrid w:val="0"/>
          <w:color w:val="000000" w:themeColor="text1"/>
          <w:kern w:val="0"/>
          <w:szCs w:val="21"/>
        </w:rPr>
      </w:pPr>
    </w:p>
    <w:p>
      <w:pPr>
        <w:adjustRightInd w:val="0"/>
        <w:snapToGrid w:val="0"/>
        <w:ind w:firstLine="388" w:firstLineChars="200"/>
        <w:rPr>
          <w:rFonts w:ascii="宋体" w:hAnsi="宋体"/>
          <w:bCs/>
          <w:snapToGrid w:val="0"/>
          <w:color w:val="000000" w:themeColor="text1"/>
          <w:kern w:val="0"/>
          <w:szCs w:val="21"/>
        </w:rPr>
      </w:pPr>
      <w:r>
        <w:rPr>
          <w:rFonts w:hint="eastAsia" w:ascii="宋体" w:hAnsi="宋体"/>
          <w:bCs/>
          <w:snapToGrid w:val="0"/>
          <w:color w:val="000000" w:themeColor="text1"/>
          <w:kern w:val="0"/>
          <w:szCs w:val="21"/>
          <w:lang w:eastAsia="zh-CN"/>
        </w:rPr>
        <w:t>供应商</w:t>
      </w:r>
      <w:r>
        <w:rPr>
          <w:rFonts w:hint="eastAsia" w:ascii="宋体" w:hAnsi="宋体"/>
          <w:bCs/>
          <w:snapToGrid w:val="0"/>
          <w:color w:val="000000" w:themeColor="text1"/>
          <w:kern w:val="0"/>
          <w:szCs w:val="21"/>
        </w:rPr>
        <w:t xml:space="preserve">名称（签章）： </w:t>
      </w:r>
      <w:r>
        <w:rPr>
          <w:rFonts w:hint="eastAsia" w:ascii="宋体"/>
          <w:color w:val="000000" w:themeColor="text1"/>
          <w:szCs w:val="21"/>
          <w:u w:val="single"/>
        </w:rPr>
        <w:t xml:space="preserve">                                    </w:t>
      </w:r>
      <w:r>
        <w:rPr>
          <w:rFonts w:hint="eastAsia" w:ascii="宋体" w:hAnsi="宋体"/>
          <w:bCs/>
          <w:snapToGrid w:val="0"/>
          <w:color w:val="000000" w:themeColor="text1"/>
          <w:kern w:val="0"/>
          <w:szCs w:val="21"/>
        </w:rPr>
        <w:t xml:space="preserve">                                   </w:t>
      </w:r>
    </w:p>
    <w:p>
      <w:pPr>
        <w:adjustRightInd w:val="0"/>
        <w:snapToGrid w:val="0"/>
        <w:ind w:firstLine="388" w:firstLineChars="200"/>
        <w:rPr>
          <w:rFonts w:ascii="宋体" w:hAnsi="宋体"/>
          <w:bCs/>
          <w:snapToGrid w:val="0"/>
          <w:color w:val="000000" w:themeColor="text1"/>
          <w:kern w:val="0"/>
          <w:szCs w:val="21"/>
        </w:rPr>
      </w:pPr>
      <w:r>
        <w:rPr>
          <w:rFonts w:hint="eastAsia" w:ascii="宋体" w:hAnsi="宋体"/>
          <w:bCs/>
          <w:snapToGrid w:val="0"/>
          <w:color w:val="000000" w:themeColor="text1"/>
          <w:kern w:val="0"/>
          <w:szCs w:val="21"/>
        </w:rPr>
        <w:t>法定代表人（单位负责人）</w:t>
      </w:r>
    </w:p>
    <w:p>
      <w:pPr>
        <w:adjustRightInd w:val="0"/>
        <w:snapToGrid w:val="0"/>
        <w:ind w:firstLine="388" w:firstLineChars="200"/>
        <w:rPr>
          <w:rFonts w:ascii="宋体" w:hAnsi="宋体"/>
          <w:bCs/>
          <w:snapToGrid w:val="0"/>
          <w:color w:val="000000" w:themeColor="text1"/>
          <w:kern w:val="0"/>
          <w:szCs w:val="21"/>
        </w:rPr>
      </w:pPr>
      <w:r>
        <w:rPr>
          <w:rFonts w:hint="eastAsia" w:ascii="宋体" w:hAnsi="宋体"/>
          <w:bCs/>
          <w:snapToGrid w:val="0"/>
          <w:color w:val="000000" w:themeColor="text1"/>
          <w:kern w:val="0"/>
          <w:szCs w:val="21"/>
        </w:rPr>
        <w:t>或授权代表（签   章）：</w:t>
      </w:r>
      <w:r>
        <w:rPr>
          <w:rFonts w:hint="eastAsia" w:ascii="宋体"/>
          <w:color w:val="000000" w:themeColor="text1"/>
          <w:szCs w:val="21"/>
          <w:u w:val="single"/>
        </w:rPr>
        <w:t xml:space="preserve">                                </w:t>
      </w:r>
      <w:r>
        <w:rPr>
          <w:rFonts w:hint="eastAsia" w:ascii="宋体" w:hAnsi="宋体"/>
          <w:bCs/>
          <w:snapToGrid w:val="0"/>
          <w:color w:val="000000" w:themeColor="text1"/>
          <w:kern w:val="0"/>
          <w:szCs w:val="21"/>
        </w:rPr>
        <w:t xml:space="preserve">                                </w:t>
      </w:r>
    </w:p>
    <w:p>
      <w:pPr>
        <w:adjustRightInd w:val="0"/>
        <w:snapToGrid w:val="0"/>
        <w:ind w:firstLine="1746" w:firstLineChars="900"/>
        <w:outlineLvl w:val="0"/>
        <w:rPr>
          <w:rFonts w:ascii="宋体" w:hAnsi="宋体"/>
          <w:bCs/>
          <w:snapToGrid w:val="0"/>
          <w:color w:val="000000" w:themeColor="text1"/>
          <w:kern w:val="0"/>
          <w:szCs w:val="21"/>
        </w:rPr>
      </w:pPr>
      <w:r>
        <w:rPr>
          <w:rFonts w:hint="eastAsia" w:ascii="宋体" w:hAnsi="宋体"/>
          <w:bCs/>
          <w:snapToGrid w:val="0"/>
          <w:color w:val="000000" w:themeColor="text1"/>
          <w:kern w:val="0"/>
          <w:szCs w:val="21"/>
        </w:rPr>
        <w:t xml:space="preserve">                 </w:t>
      </w:r>
    </w:p>
    <w:p>
      <w:pPr>
        <w:pStyle w:val="7"/>
        <w:adjustRightInd w:val="0"/>
        <w:snapToGrid w:val="0"/>
        <w:ind w:firstLine="388" w:firstLineChars="200"/>
        <w:rPr>
          <w:rFonts w:ascii="宋体" w:hAnsi="宋体" w:eastAsia="宋体"/>
          <w:snapToGrid w:val="0"/>
          <w:color w:val="000000" w:themeColor="text1"/>
          <w:kern w:val="0"/>
          <w:sz w:val="21"/>
          <w:szCs w:val="21"/>
        </w:rPr>
      </w:pPr>
      <w:r>
        <w:rPr>
          <w:rFonts w:hint="eastAsia" w:ascii="宋体" w:hAnsi="宋体" w:eastAsia="宋体"/>
          <w:bCs/>
          <w:snapToGrid w:val="0"/>
          <w:color w:val="000000" w:themeColor="text1"/>
          <w:kern w:val="0"/>
          <w:sz w:val="21"/>
          <w:szCs w:val="21"/>
        </w:rPr>
        <w:t>日期：</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年</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月</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日</w:t>
      </w:r>
    </w:p>
    <w:p>
      <w:pPr>
        <w:autoSpaceDE w:val="0"/>
        <w:autoSpaceDN w:val="0"/>
        <w:adjustRightInd w:val="0"/>
        <w:spacing w:before="156" w:beforeLines="50" w:after="156" w:afterLines="50"/>
        <w:rPr>
          <w:rFonts w:ascii="宋体" w:hAnsi="宋体"/>
          <w:bCs/>
          <w:snapToGrid w:val="0"/>
          <w:color w:val="000000" w:themeColor="text1"/>
          <w:kern w:val="0"/>
          <w:szCs w:val="21"/>
        </w:rPr>
      </w:pPr>
    </w:p>
    <w:p>
      <w:pPr>
        <w:rPr>
          <w:rFonts w:ascii="黑体" w:hAnsi="黑体" w:eastAsia="黑体"/>
          <w:bCs/>
          <w:color w:val="000000" w:themeColor="text1"/>
          <w:kern w:val="0"/>
          <w:sz w:val="30"/>
          <w:szCs w:val="30"/>
        </w:rPr>
      </w:pPr>
      <w:r>
        <w:rPr>
          <w:rFonts w:hint="eastAsia" w:ascii="宋体" w:hAnsi="宋体"/>
          <w:color w:val="000000" w:themeColor="text1"/>
          <w:kern w:val="0"/>
          <w:sz w:val="24"/>
        </w:rPr>
        <w:t xml:space="preserve">                              </w:t>
      </w:r>
      <w:r>
        <w:rPr>
          <w:rFonts w:hint="eastAsia" w:ascii="黑体" w:hAnsi="黑体" w:eastAsia="黑体"/>
          <w:bCs/>
          <w:color w:val="000000" w:themeColor="text1"/>
          <w:kern w:val="0"/>
          <w:sz w:val="30"/>
          <w:szCs w:val="30"/>
        </w:rPr>
        <w:t>二、进口产品说明</w:t>
      </w:r>
    </w:p>
    <w:p>
      <w:pPr>
        <w:autoSpaceDE w:val="0"/>
        <w:autoSpaceDN w:val="0"/>
        <w:adjustRightInd w:val="0"/>
        <w:spacing w:before="156" w:beforeLines="50" w:after="156" w:afterLines="50"/>
        <w:rPr>
          <w:rFonts w:ascii="宋体" w:hAnsi="宋体" w:cs="宋体"/>
          <w:bCs/>
          <w:color w:val="000000" w:themeColor="text1"/>
          <w:kern w:val="0"/>
          <w:sz w:val="24"/>
        </w:rPr>
      </w:pPr>
      <w:r>
        <w:rPr>
          <w:rFonts w:hint="eastAsia" w:ascii="黑体" w:hAnsi="黑体" w:eastAsia="黑体"/>
          <w:bCs/>
          <w:color w:val="000000" w:themeColor="text1"/>
          <w:kern w:val="0"/>
          <w:sz w:val="30"/>
          <w:szCs w:val="30"/>
        </w:rPr>
        <w:t xml:space="preserve">                        </w:t>
      </w:r>
      <w:r>
        <w:rPr>
          <w:rFonts w:hint="eastAsia" w:ascii="宋体" w:hAnsi="宋体" w:cs="宋体"/>
          <w:bCs/>
          <w:color w:val="000000" w:themeColor="text1"/>
          <w:kern w:val="0"/>
          <w:sz w:val="24"/>
        </w:rPr>
        <w:t>（如果是，提供）</w:t>
      </w:r>
    </w:p>
    <w:p>
      <w:pPr>
        <w:adjustRightInd w:val="0"/>
        <w:snapToGrid w:val="0"/>
        <w:rPr>
          <w:rFonts w:ascii="宋体" w:hAnsi="宋体"/>
          <w:b/>
          <w:bCs/>
          <w:color w:val="000000" w:themeColor="text1"/>
          <w:kern w:val="0"/>
          <w:sz w:val="30"/>
          <w:szCs w:val="30"/>
        </w:rPr>
      </w:pPr>
    </w:p>
    <w:p>
      <w:pPr>
        <w:autoSpaceDE w:val="0"/>
        <w:autoSpaceDN w:val="0"/>
        <w:adjustRightInd w:val="0"/>
        <w:ind w:firstLine="448" w:firstLineChars="200"/>
        <w:jc w:val="left"/>
        <w:rPr>
          <w:rFonts w:ascii="宋体" w:hAnsi="宋体"/>
          <w:color w:val="000000" w:themeColor="text1"/>
          <w:kern w:val="0"/>
          <w:sz w:val="24"/>
        </w:rPr>
      </w:pPr>
      <w:r>
        <w:rPr>
          <w:rFonts w:hint="eastAsia" w:ascii="宋体" w:hAnsi="宋体"/>
          <w:color w:val="000000" w:themeColor="text1"/>
          <w:kern w:val="0"/>
          <w:sz w:val="24"/>
        </w:rPr>
        <w:t>如投报货物包含进口产品，按下表格式填报进口产品相关信息。（1、除第二章《</w:t>
      </w:r>
      <w:r>
        <w:rPr>
          <w:rFonts w:hint="eastAsia" w:ascii="宋体" w:hAnsi="宋体"/>
          <w:color w:val="000000" w:themeColor="text1"/>
          <w:kern w:val="0"/>
          <w:sz w:val="24"/>
          <w:lang w:eastAsia="zh-CN"/>
        </w:rPr>
        <w:t>项目招标需求</w:t>
      </w:r>
      <w:r>
        <w:rPr>
          <w:rFonts w:hint="eastAsia" w:ascii="宋体" w:hAnsi="宋体"/>
          <w:color w:val="000000" w:themeColor="text1"/>
          <w:kern w:val="0"/>
          <w:sz w:val="24"/>
        </w:rPr>
        <w:t>》中允许投报进口产品的外，供应商不得投报进口产品。2、如允许投报进口产品，不得排斥和限制国产产品参与。）</w:t>
      </w:r>
    </w:p>
    <w:p>
      <w:pPr>
        <w:autoSpaceDE w:val="0"/>
        <w:autoSpaceDN w:val="0"/>
        <w:adjustRightInd w:val="0"/>
        <w:jc w:val="left"/>
        <w:rPr>
          <w:rFonts w:ascii="宋体" w:hAnsi="宋体"/>
          <w:color w:val="000000" w:themeColor="text1"/>
          <w:kern w:val="0"/>
          <w:sz w:val="24"/>
        </w:rPr>
      </w:pP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98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进口产品名称</w:t>
            </w:r>
          </w:p>
        </w:tc>
        <w:tc>
          <w:tcPr>
            <w:tcW w:w="294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品牌、型号、规格</w:t>
            </w:r>
          </w:p>
        </w:tc>
        <w:tc>
          <w:tcPr>
            <w:tcW w:w="708"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数量</w:t>
            </w:r>
          </w:p>
        </w:tc>
        <w:tc>
          <w:tcPr>
            <w:tcW w:w="241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制造商名称</w:t>
            </w:r>
          </w:p>
        </w:tc>
        <w:tc>
          <w:tcPr>
            <w:tcW w:w="896"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1</w:t>
            </w:r>
          </w:p>
        </w:tc>
        <w:tc>
          <w:tcPr>
            <w:tcW w:w="989" w:type="dxa"/>
            <w:vAlign w:val="center"/>
          </w:tcPr>
          <w:p>
            <w:pPr>
              <w:autoSpaceDE w:val="0"/>
              <w:autoSpaceDN w:val="0"/>
              <w:adjustRightInd w:val="0"/>
              <w:jc w:val="center"/>
              <w:rPr>
                <w:rFonts w:ascii="黑体" w:hAnsi="黑体" w:eastAsia="黑体" w:cs="黑体"/>
                <w:color w:val="000000" w:themeColor="text1"/>
                <w:sz w:val="24"/>
                <w:lang w:val="zh-CN"/>
              </w:rPr>
            </w:pPr>
          </w:p>
        </w:tc>
        <w:tc>
          <w:tcPr>
            <w:tcW w:w="2944" w:type="dxa"/>
            <w:vAlign w:val="center"/>
          </w:tcPr>
          <w:p>
            <w:pPr>
              <w:autoSpaceDE w:val="0"/>
              <w:autoSpaceDN w:val="0"/>
              <w:adjustRightInd w:val="0"/>
              <w:jc w:val="center"/>
              <w:rPr>
                <w:rFonts w:ascii="黑体" w:hAnsi="黑体" w:eastAsia="黑体" w:cs="黑体"/>
                <w:color w:val="000000" w:themeColor="text1"/>
                <w:sz w:val="24"/>
                <w:lang w:val="zh-CN"/>
              </w:rPr>
            </w:pPr>
          </w:p>
        </w:tc>
        <w:tc>
          <w:tcPr>
            <w:tcW w:w="708" w:type="dxa"/>
            <w:vAlign w:val="center"/>
          </w:tcPr>
          <w:p>
            <w:pPr>
              <w:autoSpaceDE w:val="0"/>
              <w:autoSpaceDN w:val="0"/>
              <w:adjustRightInd w:val="0"/>
              <w:jc w:val="center"/>
              <w:rPr>
                <w:rFonts w:ascii="黑体" w:hAnsi="黑体" w:eastAsia="黑体" w:cs="黑体"/>
                <w:color w:val="000000" w:themeColor="text1"/>
                <w:sz w:val="24"/>
                <w:lang w:val="zh-CN"/>
              </w:rPr>
            </w:pPr>
          </w:p>
        </w:tc>
        <w:tc>
          <w:tcPr>
            <w:tcW w:w="2410" w:type="dxa"/>
            <w:vAlign w:val="center"/>
          </w:tcPr>
          <w:p>
            <w:pPr>
              <w:autoSpaceDE w:val="0"/>
              <w:autoSpaceDN w:val="0"/>
              <w:adjustRightInd w:val="0"/>
              <w:jc w:val="center"/>
              <w:rPr>
                <w:rFonts w:ascii="黑体" w:hAnsi="黑体" w:eastAsia="黑体" w:cs="黑体"/>
                <w:color w:val="000000" w:themeColor="text1"/>
                <w:sz w:val="24"/>
                <w:lang w:val="zh-CN"/>
              </w:rPr>
            </w:pPr>
          </w:p>
        </w:tc>
        <w:tc>
          <w:tcPr>
            <w:tcW w:w="896" w:type="dxa"/>
            <w:vAlign w:val="center"/>
          </w:tcPr>
          <w:p>
            <w:pPr>
              <w:autoSpaceDE w:val="0"/>
              <w:autoSpaceDN w:val="0"/>
              <w:adjustRightInd w:val="0"/>
              <w:jc w:val="center"/>
              <w:rPr>
                <w:rFonts w:ascii="黑体" w:hAnsi="黑体" w:eastAsia="黑体" w:cs="黑体"/>
                <w:color w:val="000000" w:themeColor="text1"/>
                <w:sz w:val="24"/>
                <w:lang w:val="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pPr>
              <w:tabs>
                <w:tab w:val="left" w:pos="82"/>
              </w:tabs>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989" w:type="dxa"/>
            <w:vAlign w:val="center"/>
          </w:tcPr>
          <w:p>
            <w:pPr>
              <w:ind w:left="-44" w:leftChars="-23" w:right="-60" w:rightChars="-31"/>
              <w:jc w:val="left"/>
              <w:rPr>
                <w:rFonts w:ascii="宋体" w:hAnsi="宋体" w:cs="宋体"/>
                <w:color w:val="000000" w:themeColor="text1"/>
                <w:kern w:val="0"/>
                <w:sz w:val="24"/>
              </w:rPr>
            </w:pPr>
          </w:p>
        </w:tc>
        <w:tc>
          <w:tcPr>
            <w:tcW w:w="2944" w:type="dxa"/>
            <w:vAlign w:val="center"/>
          </w:tcPr>
          <w:p>
            <w:pPr>
              <w:ind w:left="-44" w:leftChars="-23" w:right="-60" w:rightChars="-31"/>
              <w:jc w:val="left"/>
              <w:rPr>
                <w:rFonts w:ascii="宋体" w:hAnsi="宋体" w:cs="宋体"/>
                <w:color w:val="000000" w:themeColor="text1"/>
                <w:kern w:val="0"/>
                <w:sz w:val="24"/>
              </w:rPr>
            </w:pPr>
          </w:p>
        </w:tc>
        <w:tc>
          <w:tcPr>
            <w:tcW w:w="708" w:type="dxa"/>
            <w:vAlign w:val="center"/>
          </w:tcPr>
          <w:p>
            <w:pPr>
              <w:ind w:left="-44" w:leftChars="-23" w:right="-60" w:rightChars="-31"/>
              <w:jc w:val="center"/>
              <w:rPr>
                <w:rFonts w:ascii="宋体" w:hAnsi="宋体" w:cs="宋体"/>
                <w:color w:val="000000" w:themeColor="text1"/>
                <w:kern w:val="0"/>
                <w:sz w:val="24"/>
              </w:rPr>
            </w:pPr>
          </w:p>
        </w:tc>
        <w:tc>
          <w:tcPr>
            <w:tcW w:w="2410" w:type="dxa"/>
            <w:vAlign w:val="center"/>
          </w:tcPr>
          <w:p>
            <w:pPr>
              <w:ind w:left="-44" w:leftChars="-23" w:right="-60" w:rightChars="-31"/>
              <w:jc w:val="center"/>
              <w:rPr>
                <w:rFonts w:ascii="宋体" w:hAnsi="宋体" w:cs="宋体"/>
                <w:color w:val="000000" w:themeColor="text1"/>
                <w:kern w:val="0"/>
                <w:sz w:val="24"/>
              </w:rPr>
            </w:pPr>
          </w:p>
        </w:tc>
        <w:tc>
          <w:tcPr>
            <w:tcW w:w="896" w:type="dxa"/>
          </w:tcPr>
          <w:p>
            <w:pPr>
              <w:ind w:left="-44" w:leftChars="-23" w:right="-60" w:rightChars="-31"/>
              <w:jc w:val="left"/>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pPr>
              <w:tabs>
                <w:tab w:val="left" w:pos="82"/>
              </w:tabs>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989" w:type="dxa"/>
            <w:vAlign w:val="center"/>
          </w:tcPr>
          <w:p>
            <w:pPr>
              <w:ind w:left="-44" w:leftChars="-23" w:right="-60" w:rightChars="-31"/>
              <w:jc w:val="left"/>
              <w:rPr>
                <w:rFonts w:ascii="宋体" w:hAnsi="宋体" w:cs="宋体"/>
                <w:color w:val="000000" w:themeColor="text1"/>
                <w:kern w:val="0"/>
                <w:sz w:val="24"/>
              </w:rPr>
            </w:pPr>
          </w:p>
        </w:tc>
        <w:tc>
          <w:tcPr>
            <w:tcW w:w="2944" w:type="dxa"/>
            <w:vAlign w:val="center"/>
          </w:tcPr>
          <w:p>
            <w:pPr>
              <w:ind w:left="-44" w:leftChars="-23" w:right="-60" w:rightChars="-31"/>
              <w:jc w:val="left"/>
              <w:rPr>
                <w:rFonts w:ascii="宋体" w:hAnsi="宋体" w:cs="宋体"/>
                <w:color w:val="000000" w:themeColor="text1"/>
                <w:kern w:val="0"/>
                <w:sz w:val="24"/>
              </w:rPr>
            </w:pPr>
          </w:p>
        </w:tc>
        <w:tc>
          <w:tcPr>
            <w:tcW w:w="708" w:type="dxa"/>
            <w:vAlign w:val="center"/>
          </w:tcPr>
          <w:p>
            <w:pPr>
              <w:ind w:left="-44" w:leftChars="-23" w:right="-60" w:rightChars="-31"/>
              <w:jc w:val="center"/>
              <w:rPr>
                <w:rFonts w:ascii="宋体" w:hAnsi="宋体" w:cs="宋体"/>
                <w:color w:val="000000" w:themeColor="text1"/>
                <w:kern w:val="0"/>
                <w:sz w:val="24"/>
              </w:rPr>
            </w:pPr>
          </w:p>
        </w:tc>
        <w:tc>
          <w:tcPr>
            <w:tcW w:w="2410" w:type="dxa"/>
            <w:vAlign w:val="center"/>
          </w:tcPr>
          <w:p>
            <w:pPr>
              <w:ind w:left="-44" w:leftChars="-23" w:right="-60" w:rightChars="-31"/>
              <w:jc w:val="center"/>
              <w:rPr>
                <w:rFonts w:ascii="宋体" w:hAnsi="宋体" w:cs="宋体"/>
                <w:color w:val="000000" w:themeColor="text1"/>
                <w:kern w:val="0"/>
                <w:sz w:val="24"/>
              </w:rPr>
            </w:pPr>
          </w:p>
        </w:tc>
        <w:tc>
          <w:tcPr>
            <w:tcW w:w="896" w:type="dxa"/>
          </w:tcPr>
          <w:p>
            <w:pPr>
              <w:ind w:left="-44" w:leftChars="-23" w:right="-60" w:rightChars="-31"/>
              <w:jc w:val="left"/>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pPr>
              <w:tabs>
                <w:tab w:val="left" w:pos="82"/>
              </w:tabs>
              <w:adjustRightInd w:val="0"/>
              <w:snapToGrid w:val="0"/>
              <w:jc w:val="center"/>
              <w:rPr>
                <w:rFonts w:ascii="宋体" w:hAnsi="宋体"/>
                <w:color w:val="000000" w:themeColor="text1"/>
                <w:sz w:val="24"/>
              </w:rPr>
            </w:pPr>
            <w:r>
              <w:rPr>
                <w:rFonts w:hint="eastAsia"/>
                <w:color w:val="000000" w:themeColor="text1"/>
                <w:sz w:val="24"/>
              </w:rPr>
              <w:t>…</w:t>
            </w:r>
          </w:p>
        </w:tc>
        <w:tc>
          <w:tcPr>
            <w:tcW w:w="989" w:type="dxa"/>
            <w:vAlign w:val="center"/>
          </w:tcPr>
          <w:p>
            <w:pPr>
              <w:ind w:left="-44" w:leftChars="-23" w:right="-60" w:rightChars="-31"/>
              <w:jc w:val="left"/>
              <w:rPr>
                <w:rFonts w:ascii="宋体" w:hAnsi="宋体" w:cs="宋体"/>
                <w:color w:val="000000" w:themeColor="text1"/>
                <w:kern w:val="0"/>
                <w:sz w:val="24"/>
              </w:rPr>
            </w:pPr>
          </w:p>
        </w:tc>
        <w:tc>
          <w:tcPr>
            <w:tcW w:w="2944" w:type="dxa"/>
            <w:vAlign w:val="center"/>
          </w:tcPr>
          <w:p>
            <w:pPr>
              <w:ind w:left="-44" w:leftChars="-23" w:right="-60" w:rightChars="-31"/>
              <w:jc w:val="left"/>
              <w:rPr>
                <w:rFonts w:ascii="宋体" w:hAnsi="宋体" w:cs="宋体"/>
                <w:color w:val="000000" w:themeColor="text1"/>
                <w:kern w:val="0"/>
                <w:sz w:val="24"/>
              </w:rPr>
            </w:pPr>
          </w:p>
        </w:tc>
        <w:tc>
          <w:tcPr>
            <w:tcW w:w="708" w:type="dxa"/>
            <w:vAlign w:val="center"/>
          </w:tcPr>
          <w:p>
            <w:pPr>
              <w:ind w:left="-44" w:leftChars="-23" w:right="-60" w:rightChars="-31"/>
              <w:jc w:val="center"/>
              <w:rPr>
                <w:rFonts w:ascii="宋体" w:hAnsi="宋体" w:cs="宋体"/>
                <w:color w:val="000000" w:themeColor="text1"/>
                <w:kern w:val="0"/>
                <w:sz w:val="24"/>
              </w:rPr>
            </w:pPr>
          </w:p>
        </w:tc>
        <w:tc>
          <w:tcPr>
            <w:tcW w:w="2410" w:type="dxa"/>
            <w:vAlign w:val="center"/>
          </w:tcPr>
          <w:p>
            <w:pPr>
              <w:ind w:left="-44" w:leftChars="-23" w:right="-60" w:rightChars="-31"/>
              <w:jc w:val="center"/>
              <w:rPr>
                <w:rFonts w:ascii="宋体" w:hAnsi="宋体" w:cs="宋体"/>
                <w:color w:val="000000" w:themeColor="text1"/>
                <w:kern w:val="0"/>
                <w:sz w:val="24"/>
              </w:rPr>
            </w:pPr>
          </w:p>
        </w:tc>
        <w:tc>
          <w:tcPr>
            <w:tcW w:w="896" w:type="dxa"/>
          </w:tcPr>
          <w:p>
            <w:pPr>
              <w:ind w:left="-44" w:leftChars="-23" w:right="-60" w:rightChars="-31"/>
              <w:jc w:val="left"/>
              <w:rPr>
                <w:rFonts w:ascii="宋体" w:hAnsi="宋体" w:cs="宋体"/>
                <w:color w:val="000000" w:themeColor="text1"/>
                <w:kern w:val="0"/>
                <w:sz w:val="24"/>
              </w:rPr>
            </w:pPr>
          </w:p>
        </w:tc>
      </w:tr>
    </w:tbl>
    <w:p>
      <w:pPr>
        <w:autoSpaceDE w:val="0"/>
        <w:autoSpaceDN w:val="0"/>
        <w:adjustRightInd w:val="0"/>
        <w:spacing w:before="156" w:beforeLines="50" w:after="156" w:afterLines="50"/>
        <w:rPr>
          <w:rFonts w:ascii="宋体" w:hAnsi="宋体"/>
          <w:color w:val="000000" w:themeColor="text1"/>
          <w:kern w:val="0"/>
          <w:szCs w:val="21"/>
        </w:rPr>
      </w:pPr>
    </w:p>
    <w:p>
      <w:pPr>
        <w:pStyle w:val="4"/>
        <w:rPr>
          <w:rFonts w:ascii="黑体" w:hAnsi="黑体" w:eastAsia="黑体"/>
          <w:b w:val="0"/>
          <w:bCs w:val="0"/>
          <w:color w:val="000000" w:themeColor="text1"/>
          <w:kern w:val="0"/>
          <w:sz w:val="30"/>
          <w:szCs w:val="30"/>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pStyle w:val="5"/>
        <w:rPr>
          <w:color w:val="000000" w:themeColor="text1"/>
        </w:rPr>
      </w:pPr>
    </w:p>
    <w:p>
      <w:pPr>
        <w:ind w:firstLine="568" w:firstLineChars="200"/>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三、节能产品、环境标志产品政府强制采购认证证书一览表</w:t>
      </w:r>
    </w:p>
    <w:p>
      <w:pPr>
        <w:pStyle w:val="40"/>
        <w:jc w:val="center"/>
        <w:rPr>
          <w:rFonts w:ascii="宋体" w:hAnsi="宋体"/>
          <w:color w:val="000000" w:themeColor="text1"/>
          <w:szCs w:val="21"/>
        </w:rPr>
      </w:pPr>
      <w:r>
        <w:rPr>
          <w:rFonts w:hint="eastAsia"/>
          <w:color w:val="000000" w:themeColor="text1"/>
        </w:rPr>
        <w:t>（如果有，提供）</w:t>
      </w:r>
    </w:p>
    <w:p>
      <w:pPr>
        <w:pStyle w:val="5"/>
        <w:ind w:firstLine="0"/>
        <w:rPr>
          <w:color w:val="000000" w:themeColor="text1"/>
        </w:rPr>
      </w:pPr>
    </w:p>
    <w:p>
      <w:pPr>
        <w:adjustRightInd w:val="0"/>
        <w:snapToGrid w:val="0"/>
        <w:rPr>
          <w:rFonts w:ascii="宋体" w:hAnsi="宋体"/>
          <w:color w:val="000000" w:themeColor="text1"/>
          <w:szCs w:val="21"/>
        </w:rPr>
      </w:pPr>
    </w:p>
    <w:tbl>
      <w:tblPr>
        <w:tblStyle w:val="17"/>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56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品目</w:t>
            </w:r>
          </w:p>
        </w:tc>
        <w:tc>
          <w:tcPr>
            <w:tcW w:w="113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产品名称</w:t>
            </w:r>
          </w:p>
        </w:tc>
        <w:tc>
          <w:tcPr>
            <w:tcW w:w="113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规格型号</w:t>
            </w:r>
          </w:p>
        </w:tc>
        <w:tc>
          <w:tcPr>
            <w:tcW w:w="113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证书编号</w:t>
            </w:r>
          </w:p>
        </w:tc>
        <w:tc>
          <w:tcPr>
            <w:tcW w:w="155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证书到期日期</w:t>
            </w:r>
          </w:p>
        </w:tc>
        <w:tc>
          <w:tcPr>
            <w:tcW w:w="1206"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发证机构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1</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4</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5</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w:t>
            </w:r>
          </w:p>
        </w:tc>
        <w:tc>
          <w:tcPr>
            <w:tcW w:w="1560" w:type="dxa"/>
            <w:vAlign w:val="center"/>
          </w:tcPr>
          <w:p>
            <w:pPr>
              <w:adjustRightInd w:val="0"/>
              <w:snapToGrid w:val="0"/>
              <w:rPr>
                <w:rFonts w:ascii="宋体" w:hAnsi="宋体"/>
                <w:color w:val="000000" w:themeColor="text1"/>
                <w:sz w:val="24"/>
              </w:rPr>
            </w:pPr>
          </w:p>
        </w:tc>
        <w:tc>
          <w:tcPr>
            <w:tcW w:w="1134" w:type="dxa"/>
            <w:vAlign w:val="center"/>
          </w:tcPr>
          <w:p>
            <w:pPr>
              <w:adjustRightInd w:val="0"/>
              <w:snapToGrid w:val="0"/>
              <w:rPr>
                <w:rFonts w:ascii="宋体" w:hAnsi="宋体"/>
                <w:color w:val="000000" w:themeColor="text1"/>
                <w:sz w:val="24"/>
              </w:rPr>
            </w:pPr>
          </w:p>
        </w:tc>
        <w:tc>
          <w:tcPr>
            <w:tcW w:w="1134" w:type="dxa"/>
            <w:vAlign w:val="center"/>
          </w:tcPr>
          <w:p>
            <w:pPr>
              <w:adjustRightInd w:val="0"/>
              <w:snapToGrid w:val="0"/>
              <w:rPr>
                <w:rFonts w:ascii="宋体" w:hAnsi="宋体"/>
                <w:color w:val="000000" w:themeColor="text1"/>
                <w:sz w:val="24"/>
              </w:rPr>
            </w:pPr>
          </w:p>
        </w:tc>
        <w:tc>
          <w:tcPr>
            <w:tcW w:w="1134" w:type="dxa"/>
            <w:vAlign w:val="center"/>
          </w:tcPr>
          <w:p>
            <w:pPr>
              <w:adjustRightInd w:val="0"/>
              <w:snapToGrid w:val="0"/>
              <w:rPr>
                <w:rFonts w:ascii="宋体" w:hAnsi="宋体"/>
                <w:color w:val="000000" w:themeColor="text1"/>
                <w:sz w:val="24"/>
              </w:rPr>
            </w:pPr>
          </w:p>
        </w:tc>
        <w:tc>
          <w:tcPr>
            <w:tcW w:w="1559" w:type="dxa"/>
            <w:vAlign w:val="center"/>
          </w:tcPr>
          <w:p>
            <w:pPr>
              <w:adjustRightInd w:val="0"/>
              <w:snapToGrid w:val="0"/>
              <w:rPr>
                <w:rFonts w:ascii="宋体" w:hAnsi="宋体"/>
                <w:color w:val="000000" w:themeColor="text1"/>
                <w:sz w:val="24"/>
              </w:rPr>
            </w:pPr>
          </w:p>
        </w:tc>
        <w:tc>
          <w:tcPr>
            <w:tcW w:w="1206" w:type="dxa"/>
            <w:vAlign w:val="center"/>
          </w:tcPr>
          <w:p>
            <w:pPr>
              <w:adjustRightInd w:val="0"/>
              <w:snapToGrid w:val="0"/>
              <w:rPr>
                <w:rFonts w:ascii="宋体" w:hAnsi="宋体"/>
                <w:color w:val="000000" w:themeColor="text1"/>
                <w:sz w:val="24"/>
              </w:rPr>
            </w:pPr>
          </w:p>
        </w:tc>
      </w:tr>
    </w:tbl>
    <w:p>
      <w:pPr>
        <w:adjustRightInd w:val="0"/>
        <w:snapToGrid w:val="0"/>
        <w:rPr>
          <w:rFonts w:ascii="宋体" w:hAnsi="宋体"/>
          <w:color w:val="000000" w:themeColor="text1"/>
          <w:szCs w:val="21"/>
        </w:rPr>
      </w:pPr>
    </w:p>
    <w:p>
      <w:pPr>
        <w:adjustRightInd w:val="0"/>
        <w:snapToGrid w:val="0"/>
        <w:rPr>
          <w:rFonts w:ascii="宋体" w:hAnsi="宋体"/>
          <w:color w:val="000000" w:themeColor="text1"/>
          <w:szCs w:val="21"/>
        </w:rPr>
      </w:pPr>
      <w:r>
        <w:rPr>
          <w:rFonts w:hint="eastAsia" w:ascii="宋体" w:hAnsi="宋体"/>
          <w:color w:val="000000" w:themeColor="text1"/>
          <w:szCs w:val="21"/>
        </w:rPr>
        <w:t>注：</w:t>
      </w:r>
    </w:p>
    <w:p>
      <w:pPr>
        <w:adjustRightInd w:val="0"/>
        <w:snapToGrid w:val="0"/>
        <w:ind w:firstLine="386"/>
        <w:rPr>
          <w:rFonts w:ascii="宋体" w:hAnsi="宋体"/>
          <w:color w:val="000000" w:themeColor="text1"/>
          <w:szCs w:val="21"/>
        </w:rPr>
      </w:pPr>
      <w:r>
        <w:rPr>
          <w:rFonts w:hint="eastAsia" w:ascii="宋体" w:hAnsi="宋体"/>
          <w:color w:val="000000" w:themeColor="text1"/>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pPr>
        <w:adjustRightInd w:val="0"/>
        <w:snapToGrid w:val="0"/>
        <w:ind w:firstLine="390"/>
        <w:rPr>
          <w:rFonts w:ascii="宋体" w:hAnsi="宋体"/>
          <w:color w:val="000000" w:themeColor="text1"/>
          <w:szCs w:val="21"/>
        </w:rPr>
      </w:pPr>
      <w:r>
        <w:rPr>
          <w:rFonts w:hint="eastAsia" w:ascii="宋体" w:hAnsi="宋体"/>
          <w:color w:val="000000" w:themeColor="text1"/>
          <w:szCs w:val="21"/>
        </w:rPr>
        <w:t>2. 《节能产品政府采购品目清单》《环境标志产品政府采购品目清单》请登录</w:t>
      </w:r>
      <w:r>
        <w:rPr>
          <w:rFonts w:hint="eastAsia" w:ascii="宋体" w:hAnsi="宋体"/>
          <w:color w:val="000000" w:themeColor="text1"/>
          <w:sz w:val="24"/>
        </w:rPr>
        <w:t>中国政府采购网</w:t>
      </w:r>
      <w:r>
        <w:fldChar w:fldCharType="begin"/>
      </w:r>
      <w:r>
        <w:instrText xml:space="preserve"> HYPERLINK "http://www.ccgp.gov.cn" </w:instrText>
      </w:r>
      <w:r>
        <w:fldChar w:fldCharType="separate"/>
      </w:r>
      <w:r>
        <w:rPr>
          <w:rStyle w:val="27"/>
          <w:rFonts w:hint="eastAsia" w:ascii="宋体" w:hAnsi="宋体"/>
          <w:color w:val="000000" w:themeColor="text1"/>
          <w:sz w:val="24"/>
        </w:rPr>
        <w:t>http://www.ccgp.gov.cn</w:t>
      </w:r>
      <w:r>
        <w:rPr>
          <w:rStyle w:val="27"/>
          <w:rFonts w:hint="eastAsia" w:ascii="宋体" w:hAnsi="宋体"/>
          <w:color w:val="000000" w:themeColor="text1"/>
          <w:sz w:val="24"/>
        </w:rPr>
        <w:fldChar w:fldCharType="end"/>
      </w:r>
      <w:r>
        <w:rPr>
          <w:rFonts w:hint="eastAsia" w:ascii="宋体" w:hAnsi="宋体"/>
          <w:color w:val="000000" w:themeColor="text1"/>
          <w:sz w:val="24"/>
        </w:rPr>
        <w:t>查询。</w:t>
      </w:r>
    </w:p>
    <w:p>
      <w:pPr>
        <w:adjustRightInd w:val="0"/>
        <w:snapToGrid w:val="0"/>
        <w:ind w:firstLine="390"/>
        <w:rPr>
          <w:rFonts w:ascii="宋体" w:hAnsi="宋体"/>
          <w:color w:val="000000" w:themeColor="text1"/>
          <w:szCs w:val="21"/>
        </w:rPr>
      </w:pPr>
      <w:r>
        <w:rPr>
          <w:rFonts w:hint="eastAsia" w:ascii="宋体" w:hAnsi="宋体"/>
          <w:color w:val="000000" w:themeColor="text1"/>
          <w:szCs w:val="21"/>
        </w:rPr>
        <w:t>3.</w:t>
      </w:r>
      <w:r>
        <w:rPr>
          <w:rFonts w:hint="eastAsia" w:ascii="宋体" w:hAnsi="宋体"/>
          <w:color w:val="000000" w:themeColor="text1"/>
          <w:szCs w:val="21"/>
          <w:lang w:eastAsia="zh-CN"/>
        </w:rPr>
        <w:t>供应商</w:t>
      </w:r>
      <w:r>
        <w:rPr>
          <w:rFonts w:hint="eastAsia" w:ascii="宋体" w:hAnsi="宋体"/>
          <w:color w:val="000000" w:themeColor="text1"/>
          <w:szCs w:val="21"/>
        </w:rPr>
        <w:t>应在本表后提供表内所列认证证书复印件。</w:t>
      </w:r>
    </w:p>
    <w:p>
      <w:pPr>
        <w:adjustRightInd w:val="0"/>
        <w:snapToGrid w:val="0"/>
        <w:rPr>
          <w:rFonts w:ascii="宋体" w:hAnsi="宋体"/>
          <w:color w:val="000000" w:themeColor="text1"/>
          <w:sz w:val="24"/>
        </w:rPr>
      </w:pPr>
      <w:r>
        <w:rPr>
          <w:rFonts w:hint="eastAsia" w:ascii="宋体" w:hAnsi="宋体"/>
          <w:color w:val="000000" w:themeColor="text1"/>
          <w:sz w:val="24"/>
        </w:rPr>
        <w:t xml:space="preserve">  </w:t>
      </w:r>
    </w:p>
    <w:p>
      <w:pPr>
        <w:pStyle w:val="7"/>
        <w:adjustRightInd w:val="0"/>
        <w:snapToGrid w:val="0"/>
        <w:ind w:firstLine="2912" w:firstLineChars="1300"/>
        <w:rPr>
          <w:rFonts w:ascii="宋体" w:hAnsi="宋体" w:eastAsia="宋体"/>
          <w:snapToGrid w:val="0"/>
          <w:color w:val="000000" w:themeColor="text1"/>
          <w:kern w:val="0"/>
          <w:sz w:val="24"/>
          <w:szCs w:val="24"/>
        </w:rPr>
      </w:pPr>
    </w:p>
    <w:p>
      <w:pPr>
        <w:pStyle w:val="7"/>
        <w:adjustRightInd w:val="0"/>
        <w:snapToGrid w:val="0"/>
        <w:ind w:firstLine="2912" w:firstLineChars="1300"/>
        <w:rPr>
          <w:rFonts w:ascii="宋体" w:hAnsi="宋体" w:eastAsia="宋体"/>
          <w:snapToGrid w:val="0"/>
          <w:color w:val="000000" w:themeColor="text1"/>
          <w:kern w:val="0"/>
          <w:sz w:val="24"/>
          <w:szCs w:val="24"/>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   章）</w:t>
      </w:r>
      <w:r>
        <w:rPr>
          <w:rFonts w:hint="eastAsia" w:ascii="宋体"/>
          <w:color w:val="000000" w:themeColor="text1"/>
          <w:sz w:val="24"/>
        </w:rPr>
        <w:t>：</w:t>
      </w:r>
      <w:r>
        <w:rPr>
          <w:rFonts w:hint="eastAsia" w:ascii="宋体"/>
          <w:color w:val="000000" w:themeColor="text1"/>
          <w:sz w:val="24"/>
          <w:u w:val="single"/>
        </w:rPr>
        <w:t xml:space="preserve">                                </w:t>
      </w:r>
    </w:p>
    <w:p>
      <w:pPr>
        <w:adjustRightInd w:val="0"/>
        <w:snapToGrid w:val="0"/>
        <w:ind w:firstLine="2016" w:firstLineChars="900"/>
        <w:outlineLvl w:val="0"/>
        <w:rPr>
          <w:rFonts w:ascii="宋体"/>
          <w:color w:val="000000" w:themeColor="text1"/>
          <w:sz w:val="24"/>
        </w:rPr>
      </w:pPr>
      <w:r>
        <w:rPr>
          <w:rFonts w:hint="eastAsia" w:ascii="宋体"/>
          <w:color w:val="000000" w:themeColor="text1"/>
          <w:sz w:val="24"/>
        </w:rPr>
        <w:t xml:space="preserve">                 </w:t>
      </w:r>
    </w:p>
    <w:p>
      <w:pPr>
        <w:autoSpaceDE w:val="0"/>
        <w:autoSpaceDN w:val="0"/>
        <w:adjustRightInd w:val="0"/>
        <w:spacing w:before="156" w:beforeLines="50" w:after="156" w:afterLines="50"/>
        <w:rPr>
          <w:rFonts w:ascii="宋体" w:hAnsi="宋体"/>
          <w:color w:val="000000" w:themeColor="text1"/>
          <w:kern w:val="0"/>
          <w:szCs w:val="21"/>
        </w:rPr>
      </w:pPr>
      <w:r>
        <w:rPr>
          <w:rFonts w:hint="eastAsia" w:ascii="宋体"/>
          <w:color w:val="000000" w:themeColor="text1"/>
          <w:sz w:val="24"/>
        </w:rPr>
        <w:t xml:space="preserve">    日期：</w:t>
      </w:r>
      <w:r>
        <w:rPr>
          <w:rFonts w:hint="eastAsia" w:ascii="宋体"/>
          <w:color w:val="000000" w:themeColor="text1"/>
          <w:sz w:val="24"/>
          <w:u w:val="single"/>
        </w:rPr>
        <w:t xml:space="preserve">        </w:t>
      </w:r>
      <w:r>
        <w:rPr>
          <w:rFonts w:hint="eastAsia" w:ascii="宋体"/>
          <w:color w:val="000000" w:themeColor="text1"/>
          <w:sz w:val="24"/>
        </w:rPr>
        <w:t>年</w:t>
      </w:r>
      <w:r>
        <w:rPr>
          <w:rFonts w:hint="eastAsia" w:ascii="宋体"/>
          <w:color w:val="000000" w:themeColor="text1"/>
          <w:sz w:val="24"/>
          <w:u w:val="single"/>
        </w:rPr>
        <w:t xml:space="preserve">     </w:t>
      </w:r>
      <w:r>
        <w:rPr>
          <w:rFonts w:hint="eastAsia" w:ascii="宋体"/>
          <w:color w:val="000000" w:themeColor="text1"/>
          <w:sz w:val="24"/>
        </w:rPr>
        <w:t>月</w:t>
      </w:r>
      <w:r>
        <w:rPr>
          <w:rFonts w:hint="eastAsia" w:ascii="宋体"/>
          <w:color w:val="000000" w:themeColor="text1"/>
          <w:sz w:val="24"/>
          <w:u w:val="single"/>
        </w:rPr>
        <w:t xml:space="preserve">     </w:t>
      </w:r>
      <w:r>
        <w:rPr>
          <w:rFonts w:hint="eastAsia" w:ascii="宋体"/>
          <w:color w:val="000000" w:themeColor="text1"/>
          <w:sz w:val="24"/>
        </w:rPr>
        <w:t>日</w:t>
      </w:r>
    </w:p>
    <w:p>
      <w:pPr>
        <w:pStyle w:val="7"/>
        <w:adjustRightInd w:val="0"/>
        <w:snapToGrid w:val="0"/>
        <w:ind w:firstLine="448" w:firstLineChars="200"/>
        <w:rPr>
          <w:rFonts w:ascii="宋体" w:hAnsi="宋体" w:eastAsia="宋体"/>
          <w:snapToGrid w:val="0"/>
          <w:color w:val="000000" w:themeColor="text1"/>
          <w:kern w:val="0"/>
          <w:sz w:val="24"/>
          <w:szCs w:val="24"/>
        </w:rPr>
      </w:pPr>
    </w:p>
    <w:p>
      <w:pPr>
        <w:pStyle w:val="4"/>
        <w:rPr>
          <w:rFonts w:ascii="黑体" w:hAnsi="黑体" w:eastAsia="黑体"/>
          <w:b w:val="0"/>
          <w:bCs w:val="0"/>
          <w:color w:val="000000" w:themeColor="text1"/>
          <w:kern w:val="0"/>
          <w:sz w:val="30"/>
          <w:szCs w:val="30"/>
        </w:rPr>
      </w:pPr>
    </w:p>
    <w:p>
      <w:pPr>
        <w:pStyle w:val="3"/>
        <w:numPr>
          <w:ilvl w:val="1"/>
          <w:numId w:val="0"/>
        </w:numPr>
        <w:rPr>
          <w:color w:val="000000" w:themeColor="text1"/>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ind w:left="720"/>
        <w:rPr>
          <w:rFonts w:ascii="黑体" w:hAnsi="黑体" w:eastAsia="黑体"/>
          <w:b w:val="0"/>
          <w:bCs w:val="0"/>
          <w:color w:val="000000" w:themeColor="text1"/>
          <w:kern w:val="0"/>
          <w:sz w:val="30"/>
          <w:szCs w:val="30"/>
        </w:rPr>
      </w:pPr>
    </w:p>
    <w:p>
      <w:pPr>
        <w:pStyle w:val="4"/>
        <w:ind w:left="720"/>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四、节能产品、环境标志产品政府优先采购认证证书一览表</w:t>
      </w:r>
    </w:p>
    <w:p>
      <w:pPr>
        <w:jc w:val="center"/>
        <w:rPr>
          <w:rFonts w:ascii="黑体" w:hAnsi="黑体" w:eastAsia="黑体"/>
          <w:color w:val="000000" w:themeColor="text1"/>
          <w:kern w:val="0"/>
          <w:sz w:val="30"/>
          <w:szCs w:val="30"/>
        </w:rPr>
      </w:pPr>
      <w:r>
        <w:rPr>
          <w:rFonts w:hint="eastAsia"/>
          <w:color w:val="000000" w:themeColor="text1"/>
        </w:rPr>
        <w:t>（如果有，提供）</w:t>
      </w:r>
    </w:p>
    <w:tbl>
      <w:tblPr>
        <w:tblStyle w:val="17"/>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56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品目</w:t>
            </w:r>
          </w:p>
        </w:tc>
        <w:tc>
          <w:tcPr>
            <w:tcW w:w="113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产品名称</w:t>
            </w:r>
          </w:p>
        </w:tc>
        <w:tc>
          <w:tcPr>
            <w:tcW w:w="113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规格型号</w:t>
            </w:r>
          </w:p>
        </w:tc>
        <w:tc>
          <w:tcPr>
            <w:tcW w:w="113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证书编号</w:t>
            </w:r>
          </w:p>
        </w:tc>
        <w:tc>
          <w:tcPr>
            <w:tcW w:w="155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证书到期日期</w:t>
            </w:r>
          </w:p>
        </w:tc>
        <w:tc>
          <w:tcPr>
            <w:tcW w:w="1206"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发证机构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1</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2</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3</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4</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5</w:t>
            </w:r>
          </w:p>
        </w:tc>
        <w:tc>
          <w:tcPr>
            <w:tcW w:w="1560"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134"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559"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c>
          <w:tcPr>
            <w:tcW w:w="1206" w:type="dxa"/>
            <w:vAlign w:val="center"/>
          </w:tcPr>
          <w:p>
            <w:pPr>
              <w:adjustRightInd w:val="0"/>
              <w:snapToGrid w:val="0"/>
              <w:rPr>
                <w:rFonts w:ascii="宋体" w:hAnsi="宋体"/>
                <w:color w:val="000000" w:themeColor="text1"/>
                <w:sz w:val="24"/>
              </w:rPr>
            </w:pPr>
            <w:r>
              <w:rPr>
                <w:rFonts w:hint="eastAsia" w:ascii="宋体" w:hAnsi="宋体"/>
                <w:color w:val="000000" w:themeColor="text1"/>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pPr>
              <w:adjustRightInd w:val="0"/>
              <w:snapToGrid w:val="0"/>
              <w:jc w:val="center"/>
              <w:rPr>
                <w:rFonts w:ascii="宋体" w:hAnsi="宋体"/>
                <w:color w:val="000000" w:themeColor="text1"/>
                <w:sz w:val="24"/>
              </w:rPr>
            </w:pPr>
            <w:r>
              <w:rPr>
                <w:rFonts w:hint="eastAsia" w:ascii="宋体" w:hAnsi="宋体"/>
                <w:color w:val="000000" w:themeColor="text1"/>
                <w:sz w:val="24"/>
              </w:rPr>
              <w:t>...</w:t>
            </w:r>
          </w:p>
        </w:tc>
        <w:tc>
          <w:tcPr>
            <w:tcW w:w="1560" w:type="dxa"/>
            <w:vAlign w:val="center"/>
          </w:tcPr>
          <w:p>
            <w:pPr>
              <w:adjustRightInd w:val="0"/>
              <w:snapToGrid w:val="0"/>
              <w:rPr>
                <w:rFonts w:ascii="宋体" w:hAnsi="宋体"/>
                <w:color w:val="000000" w:themeColor="text1"/>
                <w:sz w:val="24"/>
              </w:rPr>
            </w:pPr>
          </w:p>
        </w:tc>
        <w:tc>
          <w:tcPr>
            <w:tcW w:w="1134" w:type="dxa"/>
            <w:vAlign w:val="center"/>
          </w:tcPr>
          <w:p>
            <w:pPr>
              <w:adjustRightInd w:val="0"/>
              <w:snapToGrid w:val="0"/>
              <w:rPr>
                <w:rFonts w:ascii="宋体" w:hAnsi="宋体"/>
                <w:color w:val="000000" w:themeColor="text1"/>
                <w:sz w:val="24"/>
              </w:rPr>
            </w:pPr>
          </w:p>
        </w:tc>
        <w:tc>
          <w:tcPr>
            <w:tcW w:w="1134" w:type="dxa"/>
            <w:vAlign w:val="center"/>
          </w:tcPr>
          <w:p>
            <w:pPr>
              <w:adjustRightInd w:val="0"/>
              <w:snapToGrid w:val="0"/>
              <w:rPr>
                <w:rFonts w:ascii="宋体" w:hAnsi="宋体"/>
                <w:color w:val="000000" w:themeColor="text1"/>
                <w:sz w:val="24"/>
              </w:rPr>
            </w:pPr>
          </w:p>
        </w:tc>
        <w:tc>
          <w:tcPr>
            <w:tcW w:w="1134" w:type="dxa"/>
            <w:vAlign w:val="center"/>
          </w:tcPr>
          <w:p>
            <w:pPr>
              <w:adjustRightInd w:val="0"/>
              <w:snapToGrid w:val="0"/>
              <w:rPr>
                <w:rFonts w:ascii="宋体" w:hAnsi="宋体"/>
                <w:color w:val="000000" w:themeColor="text1"/>
                <w:sz w:val="24"/>
              </w:rPr>
            </w:pPr>
          </w:p>
        </w:tc>
        <w:tc>
          <w:tcPr>
            <w:tcW w:w="1559" w:type="dxa"/>
            <w:vAlign w:val="center"/>
          </w:tcPr>
          <w:p>
            <w:pPr>
              <w:adjustRightInd w:val="0"/>
              <w:snapToGrid w:val="0"/>
              <w:rPr>
                <w:rFonts w:ascii="宋体" w:hAnsi="宋体"/>
                <w:color w:val="000000" w:themeColor="text1"/>
                <w:sz w:val="24"/>
              </w:rPr>
            </w:pPr>
          </w:p>
        </w:tc>
        <w:tc>
          <w:tcPr>
            <w:tcW w:w="1206" w:type="dxa"/>
            <w:vAlign w:val="center"/>
          </w:tcPr>
          <w:p>
            <w:pPr>
              <w:adjustRightInd w:val="0"/>
              <w:snapToGrid w:val="0"/>
              <w:rPr>
                <w:rFonts w:ascii="宋体" w:hAnsi="宋体"/>
                <w:color w:val="000000" w:themeColor="text1"/>
                <w:sz w:val="24"/>
              </w:rPr>
            </w:pPr>
          </w:p>
        </w:tc>
      </w:tr>
    </w:tbl>
    <w:p>
      <w:pPr>
        <w:adjustRightInd w:val="0"/>
        <w:snapToGrid w:val="0"/>
        <w:ind w:firstLine="388" w:firstLineChars="200"/>
        <w:rPr>
          <w:rFonts w:ascii="宋体" w:hAnsi="宋体"/>
          <w:color w:val="000000" w:themeColor="text1"/>
          <w:szCs w:val="21"/>
        </w:rPr>
      </w:pPr>
    </w:p>
    <w:p>
      <w:pPr>
        <w:adjustRightInd w:val="0"/>
        <w:snapToGrid w:val="0"/>
        <w:ind w:firstLine="388" w:firstLineChars="200"/>
        <w:rPr>
          <w:rFonts w:ascii="宋体" w:hAnsi="宋体"/>
          <w:color w:val="000000" w:themeColor="text1"/>
          <w:szCs w:val="21"/>
        </w:rPr>
      </w:pPr>
    </w:p>
    <w:p>
      <w:pPr>
        <w:adjustRightInd w:val="0"/>
        <w:snapToGrid w:val="0"/>
        <w:ind w:firstLine="388" w:firstLineChars="200"/>
        <w:rPr>
          <w:rFonts w:ascii="宋体" w:hAnsi="宋体"/>
          <w:color w:val="000000" w:themeColor="text1"/>
          <w:szCs w:val="21"/>
        </w:rPr>
      </w:pPr>
      <w:r>
        <w:rPr>
          <w:rFonts w:hint="eastAsia" w:ascii="宋体" w:hAnsi="宋体"/>
          <w:color w:val="000000" w:themeColor="text1"/>
          <w:szCs w:val="21"/>
        </w:rPr>
        <w:t>注：</w:t>
      </w:r>
    </w:p>
    <w:p>
      <w:pPr>
        <w:adjustRightInd w:val="0"/>
        <w:snapToGrid w:val="0"/>
        <w:ind w:firstLine="386"/>
        <w:rPr>
          <w:rFonts w:ascii="宋体" w:hAnsi="宋体"/>
          <w:color w:val="000000" w:themeColor="text1"/>
          <w:szCs w:val="21"/>
        </w:rPr>
      </w:pPr>
      <w:r>
        <w:rPr>
          <w:rFonts w:hint="eastAsia" w:ascii="宋体" w:hAnsi="宋体"/>
          <w:color w:val="000000" w:themeColor="text1"/>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pPr>
        <w:adjustRightInd w:val="0"/>
        <w:snapToGrid w:val="0"/>
        <w:ind w:firstLine="390"/>
        <w:rPr>
          <w:rFonts w:ascii="宋体" w:hAnsi="宋体"/>
          <w:color w:val="000000" w:themeColor="text1"/>
          <w:szCs w:val="21"/>
        </w:rPr>
      </w:pPr>
      <w:r>
        <w:rPr>
          <w:rFonts w:hint="eastAsia" w:ascii="宋体" w:hAnsi="宋体"/>
          <w:color w:val="000000" w:themeColor="text1"/>
          <w:szCs w:val="21"/>
        </w:rPr>
        <w:t>2. 《节能产品政府采购品目清单》、《环境标志产品政府采购品目清单》请登录</w:t>
      </w:r>
      <w:r>
        <w:rPr>
          <w:rFonts w:hint="eastAsia" w:ascii="宋体" w:hAnsi="宋体"/>
          <w:color w:val="000000" w:themeColor="text1"/>
          <w:sz w:val="24"/>
        </w:rPr>
        <w:t>中国政府采购网</w:t>
      </w:r>
      <w:r>
        <w:fldChar w:fldCharType="begin"/>
      </w:r>
      <w:r>
        <w:instrText xml:space="preserve"> HYPERLINK "http://www.ccgp.gov.cn" </w:instrText>
      </w:r>
      <w:r>
        <w:fldChar w:fldCharType="separate"/>
      </w:r>
      <w:r>
        <w:rPr>
          <w:rStyle w:val="27"/>
          <w:rFonts w:hint="eastAsia" w:ascii="宋体" w:hAnsi="宋体"/>
          <w:color w:val="000000" w:themeColor="text1"/>
          <w:sz w:val="24"/>
        </w:rPr>
        <w:t>http://www.ccgp.gov.cn</w:t>
      </w:r>
      <w:r>
        <w:rPr>
          <w:rStyle w:val="27"/>
          <w:rFonts w:hint="eastAsia" w:ascii="宋体" w:hAnsi="宋体"/>
          <w:color w:val="000000" w:themeColor="text1"/>
          <w:sz w:val="24"/>
        </w:rPr>
        <w:fldChar w:fldCharType="end"/>
      </w:r>
      <w:r>
        <w:rPr>
          <w:rFonts w:hint="eastAsia" w:ascii="宋体" w:hAnsi="宋体"/>
          <w:color w:val="000000" w:themeColor="text1"/>
          <w:sz w:val="24"/>
        </w:rPr>
        <w:t>查询。</w:t>
      </w:r>
    </w:p>
    <w:p>
      <w:pPr>
        <w:adjustRightInd w:val="0"/>
        <w:snapToGrid w:val="0"/>
        <w:ind w:firstLine="390"/>
        <w:rPr>
          <w:rFonts w:ascii="宋体" w:hAnsi="宋体"/>
          <w:color w:val="000000" w:themeColor="text1"/>
          <w:szCs w:val="21"/>
        </w:rPr>
      </w:pPr>
      <w:r>
        <w:rPr>
          <w:rFonts w:hint="eastAsia" w:ascii="宋体" w:hAnsi="宋体"/>
          <w:color w:val="000000" w:themeColor="text1"/>
          <w:szCs w:val="21"/>
        </w:rPr>
        <w:t>3.</w:t>
      </w:r>
      <w:r>
        <w:rPr>
          <w:rFonts w:hint="eastAsia" w:ascii="宋体" w:hAnsi="宋体"/>
          <w:color w:val="000000" w:themeColor="text1"/>
          <w:szCs w:val="21"/>
          <w:lang w:eastAsia="zh-CN"/>
        </w:rPr>
        <w:t>供应商</w:t>
      </w:r>
      <w:r>
        <w:rPr>
          <w:rFonts w:hint="eastAsia" w:ascii="宋体" w:hAnsi="宋体"/>
          <w:color w:val="000000" w:themeColor="text1"/>
          <w:szCs w:val="21"/>
        </w:rPr>
        <w:t>应在本表后提供表内所列认证证书复印件。</w:t>
      </w:r>
    </w:p>
    <w:p>
      <w:pPr>
        <w:adjustRightInd w:val="0"/>
        <w:snapToGrid w:val="0"/>
        <w:rPr>
          <w:rFonts w:ascii="宋体" w:hAnsi="宋体"/>
          <w:color w:val="000000" w:themeColor="text1"/>
          <w:sz w:val="24"/>
        </w:rPr>
      </w:pPr>
      <w:r>
        <w:rPr>
          <w:rFonts w:hint="eastAsia" w:ascii="宋体" w:hAnsi="宋体"/>
          <w:color w:val="000000" w:themeColor="text1"/>
          <w:sz w:val="24"/>
        </w:rPr>
        <w:t xml:space="preserve">  </w:t>
      </w:r>
    </w:p>
    <w:p>
      <w:pPr>
        <w:pStyle w:val="7"/>
        <w:adjustRightInd w:val="0"/>
        <w:snapToGrid w:val="0"/>
        <w:ind w:firstLine="2912" w:firstLineChars="1300"/>
        <w:rPr>
          <w:rFonts w:ascii="宋体" w:hAnsi="宋体" w:eastAsia="宋体"/>
          <w:snapToGrid w:val="0"/>
          <w:color w:val="000000" w:themeColor="text1"/>
          <w:kern w:val="0"/>
          <w:sz w:val="24"/>
          <w:szCs w:val="24"/>
        </w:rPr>
      </w:pPr>
    </w:p>
    <w:p>
      <w:pPr>
        <w:pStyle w:val="7"/>
        <w:adjustRightInd w:val="0"/>
        <w:snapToGrid w:val="0"/>
        <w:ind w:firstLine="2912" w:firstLineChars="1300"/>
        <w:rPr>
          <w:rFonts w:ascii="宋体" w:hAnsi="宋体" w:eastAsia="宋体"/>
          <w:snapToGrid w:val="0"/>
          <w:color w:val="000000" w:themeColor="text1"/>
          <w:kern w:val="0"/>
          <w:sz w:val="24"/>
          <w:szCs w:val="24"/>
        </w:rPr>
      </w:pPr>
    </w:p>
    <w:p>
      <w:pPr>
        <w:pStyle w:val="7"/>
        <w:adjustRightInd w:val="0"/>
        <w:snapToGrid w:val="0"/>
        <w:ind w:firstLine="2912" w:firstLineChars="1300"/>
        <w:rPr>
          <w:rFonts w:ascii="宋体" w:hAnsi="宋体" w:eastAsia="宋体"/>
          <w:snapToGrid w:val="0"/>
          <w:color w:val="000000" w:themeColor="text1"/>
          <w:kern w:val="0"/>
          <w:sz w:val="24"/>
          <w:szCs w:val="24"/>
        </w:rPr>
      </w:pPr>
    </w:p>
    <w:p>
      <w:pPr>
        <w:adjustRightInd w:val="0"/>
        <w:snapToGrid w:val="0"/>
        <w:ind w:firstLine="388" w:firstLineChars="200"/>
        <w:rPr>
          <w:rFonts w:ascii="宋体"/>
          <w:color w:val="000000" w:themeColor="text1"/>
          <w:szCs w:val="21"/>
          <w:u w:val="single"/>
        </w:rPr>
      </w:pPr>
      <w:r>
        <w:rPr>
          <w:rFonts w:hint="eastAsia" w:ascii="宋体"/>
          <w:color w:val="000000" w:themeColor="text1"/>
          <w:szCs w:val="21"/>
          <w:lang w:eastAsia="zh-CN"/>
        </w:rPr>
        <w:t>供应商</w:t>
      </w:r>
      <w:r>
        <w:rPr>
          <w:rFonts w:hint="eastAsia" w:ascii="宋体"/>
          <w:color w:val="000000" w:themeColor="text1"/>
          <w:szCs w:val="21"/>
        </w:rPr>
        <w:t>名称（签章）：</w:t>
      </w:r>
      <w:r>
        <w:rPr>
          <w:rFonts w:hint="eastAsia" w:ascii="宋体"/>
          <w:color w:val="000000" w:themeColor="text1"/>
          <w:szCs w:val="21"/>
          <w:u w:val="single"/>
        </w:rPr>
        <w:t xml:space="preserve">                                    </w:t>
      </w:r>
    </w:p>
    <w:p>
      <w:pPr>
        <w:adjustRightInd w:val="0"/>
        <w:snapToGrid w:val="0"/>
        <w:ind w:firstLine="388" w:firstLineChars="200"/>
        <w:rPr>
          <w:rFonts w:ascii="宋体" w:hAnsi="宋体"/>
          <w:snapToGrid w:val="0"/>
          <w:color w:val="000000" w:themeColor="text1"/>
          <w:kern w:val="0"/>
          <w:szCs w:val="21"/>
        </w:rPr>
      </w:pPr>
      <w:r>
        <w:rPr>
          <w:rFonts w:hint="eastAsia" w:ascii="宋体" w:hAnsi="宋体"/>
          <w:snapToGrid w:val="0"/>
          <w:color w:val="000000" w:themeColor="text1"/>
          <w:kern w:val="0"/>
          <w:szCs w:val="21"/>
        </w:rPr>
        <w:t>法定代表人（单位负责人）</w:t>
      </w:r>
    </w:p>
    <w:p>
      <w:pPr>
        <w:adjustRightInd w:val="0"/>
        <w:snapToGrid w:val="0"/>
        <w:ind w:firstLine="388" w:firstLineChars="200"/>
        <w:rPr>
          <w:rFonts w:ascii="宋体" w:hAnsi="宋体"/>
          <w:snapToGrid w:val="0"/>
          <w:color w:val="000000" w:themeColor="text1"/>
          <w:kern w:val="0"/>
          <w:szCs w:val="21"/>
        </w:rPr>
      </w:pPr>
      <w:r>
        <w:rPr>
          <w:rFonts w:hint="eastAsia" w:ascii="宋体" w:hAnsi="宋体"/>
          <w:snapToGrid w:val="0"/>
          <w:color w:val="000000" w:themeColor="text1"/>
          <w:kern w:val="0"/>
          <w:szCs w:val="21"/>
        </w:rPr>
        <w:t>或授权代表（签   章）</w:t>
      </w:r>
      <w:r>
        <w:rPr>
          <w:rFonts w:hint="eastAsia" w:ascii="宋体"/>
          <w:color w:val="000000" w:themeColor="text1"/>
          <w:szCs w:val="21"/>
        </w:rPr>
        <w:t>：</w:t>
      </w:r>
      <w:r>
        <w:rPr>
          <w:rFonts w:hint="eastAsia" w:ascii="宋体"/>
          <w:color w:val="000000" w:themeColor="text1"/>
          <w:szCs w:val="21"/>
          <w:u w:val="single"/>
        </w:rPr>
        <w:t xml:space="preserve">                                </w:t>
      </w:r>
    </w:p>
    <w:p>
      <w:pPr>
        <w:tabs>
          <w:tab w:val="left" w:pos="1573"/>
        </w:tabs>
        <w:rPr>
          <w:rFonts w:ascii="宋体" w:hAnsi="宋体"/>
          <w:color w:val="000000" w:themeColor="text1"/>
          <w:szCs w:val="21"/>
        </w:rPr>
      </w:pPr>
    </w:p>
    <w:p>
      <w:pPr>
        <w:pStyle w:val="7"/>
        <w:adjustRightInd w:val="0"/>
        <w:snapToGrid w:val="0"/>
        <w:ind w:firstLine="0"/>
        <w:rPr>
          <w:rFonts w:ascii="宋体" w:hAnsi="宋体" w:eastAsia="宋体"/>
          <w:snapToGrid w:val="0"/>
          <w:color w:val="000000" w:themeColor="text1"/>
          <w:kern w:val="0"/>
          <w:sz w:val="21"/>
          <w:szCs w:val="21"/>
        </w:rPr>
      </w:pPr>
      <w:r>
        <w:rPr>
          <w:rFonts w:hint="eastAsia" w:ascii="宋体" w:hAnsi="宋体" w:eastAsia="宋体"/>
          <w:snapToGrid w:val="0"/>
          <w:color w:val="000000" w:themeColor="text1"/>
          <w:kern w:val="0"/>
          <w:sz w:val="21"/>
          <w:szCs w:val="21"/>
        </w:rPr>
        <w:t xml:space="preserve">                    </w:t>
      </w:r>
    </w:p>
    <w:p>
      <w:pPr>
        <w:pStyle w:val="7"/>
        <w:adjustRightInd w:val="0"/>
        <w:snapToGrid w:val="0"/>
        <w:ind w:firstLine="388" w:firstLineChars="200"/>
        <w:rPr>
          <w:rFonts w:ascii="宋体" w:hAnsi="宋体" w:eastAsia="宋体"/>
          <w:snapToGrid w:val="0"/>
          <w:color w:val="000000" w:themeColor="text1"/>
          <w:kern w:val="0"/>
          <w:sz w:val="21"/>
          <w:szCs w:val="21"/>
        </w:rPr>
      </w:pPr>
      <w:r>
        <w:rPr>
          <w:rFonts w:hint="eastAsia" w:ascii="宋体" w:hAnsi="宋体" w:eastAsia="宋体"/>
          <w:bCs/>
          <w:snapToGrid w:val="0"/>
          <w:color w:val="000000" w:themeColor="text1"/>
          <w:kern w:val="0"/>
          <w:sz w:val="21"/>
          <w:szCs w:val="21"/>
        </w:rPr>
        <w:t>日期:</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年</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月</w:t>
      </w:r>
      <w:r>
        <w:rPr>
          <w:rFonts w:hint="eastAsia" w:ascii="宋体" w:hAnsi="宋体" w:eastAsia="宋体"/>
          <w:snapToGrid w:val="0"/>
          <w:color w:val="000000" w:themeColor="text1"/>
          <w:kern w:val="0"/>
          <w:sz w:val="21"/>
          <w:szCs w:val="21"/>
          <w:u w:val="single"/>
        </w:rPr>
        <w:t xml:space="preserve">   </w:t>
      </w:r>
      <w:r>
        <w:rPr>
          <w:rFonts w:hint="eastAsia" w:ascii="宋体" w:hAnsi="宋体" w:eastAsia="宋体"/>
          <w:snapToGrid w:val="0"/>
          <w:color w:val="000000" w:themeColor="text1"/>
          <w:kern w:val="0"/>
          <w:sz w:val="21"/>
          <w:szCs w:val="21"/>
        </w:rPr>
        <w:t>日</w:t>
      </w:r>
    </w:p>
    <w:p>
      <w:pPr>
        <w:rPr>
          <w:color w:val="000000" w:themeColor="text1"/>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五、</w:t>
      </w:r>
      <w:r>
        <w:rPr>
          <w:rFonts w:hint="eastAsia" w:ascii="黑体" w:hAnsi="黑体" w:eastAsia="黑体"/>
          <w:b w:val="0"/>
          <w:bCs w:val="0"/>
          <w:color w:val="000000" w:themeColor="text1"/>
          <w:kern w:val="0"/>
          <w:sz w:val="30"/>
          <w:szCs w:val="30"/>
          <w:lang w:eastAsia="zh-CN"/>
        </w:rPr>
        <w:t>采购文件</w:t>
      </w:r>
      <w:r>
        <w:rPr>
          <w:rFonts w:hint="eastAsia" w:ascii="黑体" w:hAnsi="黑体" w:eastAsia="黑体"/>
          <w:b w:val="0"/>
          <w:bCs w:val="0"/>
          <w:color w:val="000000" w:themeColor="text1"/>
          <w:kern w:val="0"/>
          <w:sz w:val="30"/>
          <w:szCs w:val="30"/>
        </w:rPr>
        <w:t>要求提供或</w:t>
      </w:r>
      <w:r>
        <w:rPr>
          <w:rFonts w:hint="eastAsia" w:ascii="黑体" w:hAnsi="黑体" w:eastAsia="黑体"/>
          <w:b w:val="0"/>
          <w:bCs w:val="0"/>
          <w:color w:val="000000" w:themeColor="text1"/>
          <w:kern w:val="0"/>
          <w:sz w:val="30"/>
          <w:szCs w:val="30"/>
          <w:lang w:eastAsia="zh-CN"/>
        </w:rPr>
        <w:t>供应商</w:t>
      </w:r>
      <w:r>
        <w:rPr>
          <w:rFonts w:hint="eastAsia" w:ascii="黑体" w:hAnsi="黑体" w:eastAsia="黑体"/>
          <w:b w:val="0"/>
          <w:bCs w:val="0"/>
          <w:color w:val="000000" w:themeColor="text1"/>
          <w:kern w:val="0"/>
          <w:sz w:val="30"/>
          <w:szCs w:val="30"/>
        </w:rPr>
        <w:t>认为需要提供的其它技术材料</w:t>
      </w:r>
    </w:p>
    <w:p>
      <w:pPr>
        <w:pStyle w:val="4"/>
        <w:jc w:val="center"/>
        <w:rPr>
          <w:rFonts w:ascii="宋体" w:hAnsi="宋体" w:cs="宋体"/>
          <w:b w:val="0"/>
          <w:bCs w:val="0"/>
          <w:color w:val="000000" w:themeColor="text1"/>
          <w:kern w:val="0"/>
          <w:sz w:val="24"/>
          <w:szCs w:val="24"/>
        </w:rPr>
      </w:pPr>
      <w:r>
        <w:rPr>
          <w:rFonts w:hint="eastAsia" w:ascii="宋体" w:hAnsi="宋体" w:cs="宋体"/>
          <w:b w:val="0"/>
          <w:bCs w:val="0"/>
          <w:color w:val="000000" w:themeColor="text1"/>
          <w:kern w:val="0"/>
          <w:sz w:val="24"/>
          <w:szCs w:val="24"/>
        </w:rPr>
        <w:t>（如果有，提供）</w:t>
      </w:r>
    </w:p>
    <w:p>
      <w:pPr>
        <w:pStyle w:val="4"/>
        <w:rPr>
          <w:rFonts w:ascii="黑体" w:hAnsi="黑体" w:eastAsia="黑体"/>
          <w:b w:val="0"/>
          <w:bCs w:val="0"/>
          <w:color w:val="000000" w:themeColor="text1"/>
          <w:kern w:val="0"/>
          <w:sz w:val="30"/>
          <w:szCs w:val="30"/>
        </w:rPr>
      </w:pPr>
    </w:p>
    <w:p>
      <w:pPr>
        <w:pStyle w:val="4"/>
        <w:rPr>
          <w:rFonts w:ascii="黑体" w:hAnsi="黑体" w:eastAsia="黑体"/>
          <w:b w:val="0"/>
          <w:bCs w:val="0"/>
          <w:color w:val="000000" w:themeColor="text1"/>
          <w:kern w:val="0"/>
          <w:sz w:val="30"/>
          <w:szCs w:val="30"/>
        </w:r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供货方案</w:t>
      </w:r>
    </w:p>
    <w:p>
      <w:pPr>
        <w:pStyle w:val="4"/>
        <w:rPr>
          <w:rFonts w:ascii="黑体" w:hAnsi="黑体" w:eastAsia="黑体"/>
          <w:b w:val="0"/>
          <w:bCs w:val="0"/>
          <w:color w:val="000000" w:themeColor="text1"/>
          <w:kern w:val="0"/>
          <w:sz w:val="30"/>
          <w:szCs w:val="30"/>
        </w:rPr>
      </w:pPr>
      <w:r>
        <w:rPr>
          <w:rFonts w:hint="eastAsia" w:asciiTheme="minorEastAsia" w:hAnsiTheme="minorEastAsia" w:eastAsiaTheme="minorEastAsia" w:cstheme="minorEastAsia"/>
          <w:b w:val="0"/>
          <w:bCs w:val="0"/>
          <w:color w:val="000000" w:themeColor="text1"/>
          <w:kern w:val="0"/>
          <w:sz w:val="30"/>
          <w:szCs w:val="30"/>
        </w:rPr>
        <w:t>供应商编制的供货方案应科学、合理、有效、且可实施（格式自拟）</w:t>
      </w:r>
    </w:p>
    <w:p>
      <w:pPr>
        <w:jc w:val="center"/>
        <w:outlineLvl w:val="1"/>
        <w:rPr>
          <w:rFonts w:ascii="宋体" w:hAnsi="宋体"/>
          <w:b/>
          <w:bCs/>
          <w:color w:val="000000" w:themeColor="text1"/>
          <w:kern w:val="0"/>
          <w:sz w:val="52"/>
          <w:szCs w:val="52"/>
        </w:rPr>
      </w:pPr>
    </w:p>
    <w:p>
      <w:pPr>
        <w:outlineLvl w:val="1"/>
        <w:rPr>
          <w:rFonts w:ascii="宋体" w:hAnsi="宋体"/>
          <w:b/>
          <w:bCs/>
          <w:color w:val="000000" w:themeColor="text1"/>
          <w:kern w:val="0"/>
          <w:sz w:val="52"/>
          <w:szCs w:val="52"/>
        </w:rPr>
      </w:pPr>
    </w:p>
    <w:p>
      <w:pPr>
        <w:rPr>
          <w:rFonts w:ascii="宋体" w:hAnsi="宋体"/>
          <w:b/>
          <w:bCs/>
          <w:color w:val="000000" w:themeColor="text1"/>
          <w:kern w:val="0"/>
          <w:sz w:val="52"/>
          <w:szCs w:val="52"/>
        </w:rPr>
      </w:pPr>
      <w:r>
        <w:rPr>
          <w:rFonts w:hint="eastAsia" w:ascii="宋体" w:hAnsi="宋体"/>
          <w:b/>
          <w:bCs/>
          <w:color w:val="000000" w:themeColor="text1"/>
          <w:kern w:val="0"/>
          <w:sz w:val="52"/>
          <w:szCs w:val="52"/>
        </w:rPr>
        <w:br w:type="page"/>
      </w:r>
    </w:p>
    <w:p>
      <w:pPr>
        <w:jc w:val="center"/>
        <w:outlineLvl w:val="1"/>
        <w:rPr>
          <w:rFonts w:ascii="宋体" w:hAnsi="宋体"/>
          <w:b/>
          <w:bCs/>
          <w:color w:val="000000" w:themeColor="text1"/>
          <w:kern w:val="0"/>
          <w:sz w:val="52"/>
          <w:szCs w:val="52"/>
        </w:rPr>
      </w:pPr>
    </w:p>
    <w:p>
      <w:pPr>
        <w:jc w:val="center"/>
        <w:outlineLvl w:val="1"/>
        <w:rPr>
          <w:rFonts w:ascii="宋体" w:hAnsi="宋体"/>
          <w:b/>
          <w:bCs/>
          <w:color w:val="000000" w:themeColor="text1"/>
          <w:kern w:val="0"/>
          <w:sz w:val="52"/>
          <w:szCs w:val="52"/>
        </w:rPr>
      </w:pPr>
    </w:p>
    <w:p>
      <w:pPr>
        <w:jc w:val="center"/>
        <w:outlineLvl w:val="1"/>
        <w:rPr>
          <w:rFonts w:ascii="宋体" w:hAnsi="宋体"/>
          <w:b/>
          <w:bCs/>
          <w:color w:val="000000" w:themeColor="text1"/>
          <w:kern w:val="0"/>
          <w:sz w:val="52"/>
          <w:szCs w:val="52"/>
        </w:rPr>
      </w:pPr>
    </w:p>
    <w:p>
      <w:pPr>
        <w:jc w:val="center"/>
        <w:outlineLvl w:val="1"/>
        <w:rPr>
          <w:rFonts w:ascii="宋体" w:hAnsi="宋体"/>
          <w:b/>
          <w:bCs/>
          <w:color w:val="000000" w:themeColor="text1"/>
          <w:kern w:val="0"/>
          <w:sz w:val="52"/>
          <w:szCs w:val="52"/>
        </w:rPr>
      </w:pPr>
    </w:p>
    <w:p>
      <w:pPr>
        <w:jc w:val="center"/>
        <w:outlineLvl w:val="1"/>
        <w:rPr>
          <w:rFonts w:ascii="宋体" w:hAnsi="宋体"/>
          <w:b/>
          <w:bCs/>
          <w:color w:val="000000" w:themeColor="text1"/>
          <w:kern w:val="0"/>
          <w:sz w:val="52"/>
          <w:szCs w:val="52"/>
        </w:rPr>
      </w:pPr>
      <w:r>
        <w:rPr>
          <w:rFonts w:hint="eastAsia" w:ascii="宋体" w:hAnsi="宋体"/>
          <w:b/>
          <w:bCs/>
          <w:color w:val="000000" w:themeColor="text1"/>
          <w:kern w:val="0"/>
          <w:sz w:val="52"/>
          <w:szCs w:val="52"/>
        </w:rPr>
        <w:t>第四部分  报价文件</w:t>
      </w:r>
    </w:p>
    <w:p>
      <w:pPr>
        <w:rPr>
          <w:color w:val="000000" w:themeColor="text1"/>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一、开标一览表</w:t>
      </w:r>
    </w:p>
    <w:p>
      <w:pPr>
        <w:adjustRightInd w:val="0"/>
        <w:snapToGrid w:val="0"/>
        <w:rPr>
          <w:rFonts w:ascii="宋体" w:hAnsi="宋体"/>
          <w:color w:val="000000" w:themeColor="text1"/>
          <w:sz w:val="24"/>
          <w:u w:val="single"/>
        </w:rPr>
      </w:pPr>
      <w:r>
        <w:rPr>
          <w:rFonts w:hint="eastAsia" w:ascii="宋体" w:hAnsi="宋体"/>
          <w:color w:val="000000" w:themeColor="text1"/>
          <w:sz w:val="24"/>
        </w:rPr>
        <w:t xml:space="preserve">采购项目名称： </w:t>
      </w:r>
      <w:r>
        <w:rPr>
          <w:rFonts w:hint="eastAsia" w:ascii="宋体" w:hAnsi="宋体"/>
          <w:color w:val="000000" w:themeColor="text1"/>
          <w:sz w:val="24"/>
          <w:u w:val="single"/>
        </w:rPr>
        <w:t xml:space="preserve">                         </w:t>
      </w:r>
    </w:p>
    <w:p>
      <w:pPr>
        <w:adjustRightInd w:val="0"/>
        <w:snapToGrid w:val="0"/>
        <w:rPr>
          <w:rFonts w:ascii="宋体" w:hAnsi="宋体"/>
          <w:color w:val="000000" w:themeColor="text1"/>
          <w:sz w:val="24"/>
          <w:u w:val="single"/>
        </w:rPr>
      </w:pPr>
      <w:r>
        <w:rPr>
          <w:rFonts w:hint="eastAsia" w:ascii="宋体" w:hAnsi="宋体"/>
          <w:color w:val="000000" w:themeColor="text1"/>
          <w:sz w:val="24"/>
        </w:rPr>
        <w:t>采购项目编号：</w:t>
      </w:r>
      <w:r>
        <w:rPr>
          <w:rFonts w:hint="eastAsia" w:ascii="宋体" w:hAnsi="宋体"/>
          <w:i/>
          <w:iCs/>
          <w:color w:val="000000" w:themeColor="text1"/>
          <w:sz w:val="24"/>
        </w:rPr>
        <w:t xml:space="preserve"> </w:t>
      </w:r>
      <w:r>
        <w:rPr>
          <w:rFonts w:hint="eastAsia" w:ascii="宋体" w:hAnsi="宋体"/>
          <w:color w:val="000000" w:themeColor="text1"/>
          <w:sz w:val="24"/>
          <w:u w:val="single"/>
        </w:rPr>
        <w:t xml:space="preserve">                         </w:t>
      </w:r>
    </w:p>
    <w:tbl>
      <w:tblPr>
        <w:tblStyle w:val="17"/>
        <w:tblW w:w="0" w:type="auto"/>
        <w:jc w:val="center"/>
        <w:tblLayout w:type="fixed"/>
        <w:tblCellMar>
          <w:top w:w="0" w:type="dxa"/>
          <w:left w:w="108" w:type="dxa"/>
          <w:bottom w:w="0" w:type="dxa"/>
          <w:right w:w="108" w:type="dxa"/>
        </w:tblCellMar>
      </w:tblPr>
      <w:tblGrid>
        <w:gridCol w:w="708"/>
        <w:gridCol w:w="1706"/>
        <w:gridCol w:w="1245"/>
        <w:gridCol w:w="997"/>
        <w:gridCol w:w="1630"/>
        <w:gridCol w:w="1409"/>
      </w:tblGrid>
      <w:tr>
        <w:tblPrEx>
          <w:tblCellMar>
            <w:top w:w="0" w:type="dxa"/>
            <w:left w:w="108" w:type="dxa"/>
            <w:bottom w:w="0" w:type="dxa"/>
            <w:right w:w="108" w:type="dxa"/>
          </w:tblCellMar>
        </w:tblPrEx>
        <w:trPr>
          <w:trHeight w:val="615"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序号</w:t>
            </w:r>
          </w:p>
        </w:tc>
        <w:tc>
          <w:tcPr>
            <w:tcW w:w="1706" w:type="dxa"/>
            <w:tcBorders>
              <w:top w:val="single" w:color="auto" w:sz="6" w:space="0"/>
              <w:left w:val="single" w:color="auto" w:sz="6" w:space="0"/>
              <w:bottom w:val="single" w:color="auto" w:sz="6" w:space="0"/>
              <w:right w:val="single" w:color="auto" w:sz="4" w:space="0"/>
            </w:tcBorders>
            <w:noWrap w:val="0"/>
            <w:vAlign w:val="center"/>
          </w:tcPr>
          <w:p>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cs="Times New Roman"/>
                <w:b w:val="0"/>
                <w:color w:val="auto"/>
                <w:kern w:val="2"/>
                <w:sz w:val="24"/>
                <w:szCs w:val="24"/>
                <w:highlight w:val="none"/>
                <w:lang w:val="en-US" w:eastAsia="zh-CN"/>
              </w:rPr>
              <w:t>供应商</w:t>
            </w:r>
            <w:r>
              <w:rPr>
                <w:rFonts w:hint="eastAsia" w:ascii="宋体" w:hAnsi="宋体" w:eastAsia="宋体" w:cs="Times New Roman"/>
                <w:b w:val="0"/>
                <w:color w:val="auto"/>
                <w:kern w:val="2"/>
                <w:sz w:val="24"/>
                <w:szCs w:val="24"/>
                <w:highlight w:val="none"/>
                <w:lang w:val="zh-CN"/>
              </w:rPr>
              <w:t>名称</w:t>
            </w:r>
          </w:p>
        </w:tc>
        <w:tc>
          <w:tcPr>
            <w:tcW w:w="1245" w:type="dxa"/>
            <w:tcBorders>
              <w:top w:val="single" w:color="auto" w:sz="6" w:space="0"/>
              <w:left w:val="single" w:color="auto" w:sz="4" w:space="0"/>
              <w:bottom w:val="single" w:color="auto" w:sz="6" w:space="0"/>
              <w:right w:val="single" w:color="auto" w:sz="6" w:space="0"/>
            </w:tcBorders>
            <w:noWrap w:val="0"/>
            <w:vAlign w:val="center"/>
          </w:tcPr>
          <w:p>
            <w:pPr>
              <w:widowControl w:val="0"/>
              <w:autoSpaceDE w:val="0"/>
              <w:autoSpaceDN w:val="0"/>
              <w:adjustRightInd w:val="0"/>
              <w:jc w:val="center"/>
              <w:rPr>
                <w:rFonts w:hint="eastAsia" w:ascii="宋体" w:hAnsi="宋体" w:eastAsia="宋体" w:cs="宋体"/>
                <w:b w:val="0"/>
                <w:color w:val="auto"/>
                <w:kern w:val="2"/>
                <w:sz w:val="24"/>
                <w:szCs w:val="24"/>
                <w:highlight w:val="none"/>
                <w:lang w:val="zh-CN" w:eastAsia="zh-CN"/>
              </w:rPr>
            </w:pPr>
            <w:r>
              <w:rPr>
                <w:rFonts w:hint="eastAsia" w:ascii="宋体" w:hAnsi="宋体" w:eastAsia="宋体" w:cs="宋体"/>
                <w:b w:val="0"/>
                <w:color w:val="auto"/>
                <w:kern w:val="2"/>
                <w:sz w:val="24"/>
                <w:szCs w:val="24"/>
                <w:highlight w:val="none"/>
                <w:lang w:val="zh-CN"/>
              </w:rPr>
              <w:t>投标</w:t>
            </w:r>
            <w:r>
              <w:rPr>
                <w:rFonts w:hint="eastAsia" w:ascii="宋体" w:hAnsi="宋体" w:eastAsia="宋体" w:cs="宋体"/>
                <w:b w:val="0"/>
                <w:color w:val="auto"/>
                <w:kern w:val="2"/>
                <w:sz w:val="24"/>
                <w:szCs w:val="24"/>
                <w:highlight w:val="none"/>
                <w:lang w:val="en-US" w:eastAsia="zh-CN"/>
              </w:rPr>
              <w:t>报价</w:t>
            </w:r>
          </w:p>
          <w:p>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（元）</w:t>
            </w:r>
          </w:p>
        </w:tc>
        <w:tc>
          <w:tcPr>
            <w:tcW w:w="997" w:type="dxa"/>
            <w:tcBorders>
              <w:top w:val="single" w:color="auto" w:sz="6" w:space="0"/>
              <w:left w:val="single" w:color="auto" w:sz="6" w:space="0"/>
              <w:bottom w:val="single" w:color="auto" w:sz="6" w:space="0"/>
              <w:right w:val="single" w:color="auto" w:sz="4" w:space="0"/>
            </w:tcBorders>
            <w:noWrap w:val="0"/>
            <w:vAlign w:val="center"/>
          </w:tcPr>
          <w:p>
            <w:pPr>
              <w:widowControl w:val="0"/>
              <w:autoSpaceDE w:val="0"/>
              <w:autoSpaceDN w:val="0"/>
              <w:adjustRightInd w:val="0"/>
              <w:jc w:val="center"/>
              <w:rPr>
                <w:rFonts w:hint="default" w:ascii="宋体" w:hAnsi="宋体" w:eastAsia="宋体" w:cs="Times New Roman"/>
                <w:b/>
                <w:bCs/>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供货期</w:t>
            </w:r>
          </w:p>
        </w:tc>
        <w:tc>
          <w:tcPr>
            <w:tcW w:w="1630" w:type="dxa"/>
            <w:tcBorders>
              <w:top w:val="single" w:color="auto" w:sz="6" w:space="0"/>
              <w:left w:val="single" w:color="auto" w:sz="4" w:space="0"/>
              <w:bottom w:val="single" w:color="auto" w:sz="6" w:space="0"/>
              <w:right w:val="single" w:color="auto" w:sz="6" w:space="0"/>
            </w:tcBorders>
            <w:noWrap w:val="0"/>
            <w:vAlign w:val="center"/>
          </w:tcPr>
          <w:p>
            <w:pPr>
              <w:widowControl w:val="0"/>
              <w:autoSpaceDE w:val="0"/>
              <w:autoSpaceDN w:val="0"/>
              <w:adjustRightInd w:val="0"/>
              <w:jc w:val="center"/>
              <w:rPr>
                <w:rFonts w:hint="default" w:ascii="宋体" w:hAnsi="宋体" w:eastAsia="宋体" w:cs="宋体"/>
                <w:b w:val="0"/>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质量</w:t>
            </w:r>
            <w:r>
              <w:rPr>
                <w:rFonts w:hint="eastAsia" w:ascii="宋体" w:hAnsi="宋体" w:eastAsia="宋体" w:cs="宋体"/>
                <w:b w:val="0"/>
                <w:color w:val="auto"/>
                <w:kern w:val="2"/>
                <w:sz w:val="24"/>
                <w:szCs w:val="24"/>
                <w:highlight w:val="none"/>
                <w:lang w:val="en-US" w:eastAsia="zh-CN"/>
              </w:rPr>
              <w:t>标准</w:t>
            </w:r>
          </w:p>
        </w:tc>
        <w:tc>
          <w:tcPr>
            <w:tcW w:w="1409" w:type="dxa"/>
            <w:tcBorders>
              <w:top w:val="single" w:color="auto" w:sz="6" w:space="0"/>
              <w:left w:val="single" w:color="auto" w:sz="6" w:space="0"/>
              <w:bottom w:val="single" w:color="auto" w:sz="6" w:space="0"/>
              <w:right w:val="single" w:color="auto" w:sz="6" w:space="0"/>
            </w:tcBorders>
            <w:noWrap w:val="0"/>
            <w:vAlign w:val="center"/>
          </w:tcPr>
          <w:p>
            <w:pPr>
              <w:widowControl w:val="0"/>
              <w:autoSpaceDE w:val="0"/>
              <w:autoSpaceDN w:val="0"/>
              <w:adjustRightInd w:val="0"/>
              <w:jc w:val="center"/>
              <w:rPr>
                <w:rFonts w:ascii="宋体" w:hAnsi="宋体" w:eastAsia="宋体" w:cs="Times New Roman"/>
                <w:b w:val="0"/>
                <w:color w:val="auto"/>
                <w:kern w:val="2"/>
                <w:sz w:val="24"/>
                <w:szCs w:val="24"/>
                <w:highlight w:val="none"/>
                <w:lang w:val="zh-CN"/>
              </w:rPr>
            </w:pPr>
            <w:r>
              <w:rPr>
                <w:rFonts w:hint="eastAsia" w:ascii="宋体" w:hAnsi="宋体" w:eastAsia="宋体" w:cs="宋体"/>
                <w:b w:val="0"/>
                <w:color w:val="auto"/>
                <w:kern w:val="2"/>
                <w:sz w:val="24"/>
                <w:szCs w:val="24"/>
                <w:highlight w:val="none"/>
                <w:lang w:val="zh-CN"/>
              </w:rPr>
              <w:t>备注</w:t>
            </w:r>
          </w:p>
        </w:tc>
      </w:tr>
      <w:tr>
        <w:tblPrEx>
          <w:tblCellMar>
            <w:top w:w="0" w:type="dxa"/>
            <w:left w:w="108" w:type="dxa"/>
            <w:bottom w:w="0" w:type="dxa"/>
            <w:right w:w="108" w:type="dxa"/>
          </w:tblCellMar>
        </w:tblPrEx>
        <w:trPr>
          <w:trHeight w:val="615"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c>
          <w:tcPr>
            <w:tcW w:w="1706" w:type="dxa"/>
            <w:tcBorders>
              <w:top w:val="single" w:color="auto" w:sz="6" w:space="0"/>
              <w:left w:val="single" w:color="auto" w:sz="6" w:space="0"/>
              <w:bottom w:val="single" w:color="auto" w:sz="6" w:space="0"/>
              <w:right w:val="single" w:color="auto" w:sz="4" w:space="0"/>
            </w:tcBorders>
            <w:noWrap w:val="0"/>
            <w:vAlign w:val="center"/>
          </w:tcPr>
          <w:p>
            <w:pPr>
              <w:widowControl w:val="0"/>
              <w:autoSpaceDE w:val="0"/>
              <w:autoSpaceDN w:val="0"/>
              <w:adjustRightInd w:val="0"/>
              <w:jc w:val="center"/>
              <w:rPr>
                <w:rFonts w:hint="eastAsia" w:ascii="宋体" w:hAnsi="宋体" w:eastAsia="宋体" w:cs="Times New Roman"/>
                <w:b w:val="0"/>
                <w:color w:val="auto"/>
                <w:kern w:val="2"/>
                <w:sz w:val="21"/>
                <w:szCs w:val="21"/>
                <w:highlight w:val="none"/>
                <w:lang w:val="zh-CN"/>
              </w:rPr>
            </w:pPr>
          </w:p>
        </w:tc>
        <w:tc>
          <w:tcPr>
            <w:tcW w:w="1245" w:type="dxa"/>
            <w:tcBorders>
              <w:top w:val="single" w:color="auto" w:sz="6" w:space="0"/>
              <w:left w:val="single" w:color="auto" w:sz="4" w:space="0"/>
              <w:bottom w:val="single" w:color="auto" w:sz="6" w:space="0"/>
              <w:right w:val="single" w:color="auto" w:sz="6" w:space="0"/>
            </w:tcBorders>
            <w:noWrap w:val="0"/>
            <w:vAlign w:val="center"/>
          </w:tcPr>
          <w:p>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c>
          <w:tcPr>
            <w:tcW w:w="997" w:type="dxa"/>
            <w:tcBorders>
              <w:top w:val="single" w:color="auto" w:sz="6" w:space="0"/>
              <w:left w:val="single" w:color="auto" w:sz="6" w:space="0"/>
              <w:bottom w:val="single" w:color="auto" w:sz="6" w:space="0"/>
              <w:right w:val="single" w:color="auto" w:sz="4" w:space="0"/>
            </w:tcBorders>
            <w:noWrap w:val="0"/>
            <w:vAlign w:val="center"/>
          </w:tcPr>
          <w:p>
            <w:pPr>
              <w:widowControl w:val="0"/>
              <w:autoSpaceDE w:val="0"/>
              <w:autoSpaceDN w:val="0"/>
              <w:adjustRightInd w:val="0"/>
              <w:jc w:val="center"/>
              <w:rPr>
                <w:rFonts w:hint="eastAsia" w:ascii="宋体" w:hAnsi="宋体" w:eastAsia="宋体" w:cs="宋体"/>
                <w:b w:val="0"/>
                <w:color w:val="auto"/>
                <w:kern w:val="2"/>
                <w:sz w:val="21"/>
                <w:szCs w:val="21"/>
                <w:highlight w:val="none"/>
                <w:lang w:val="en-US" w:eastAsia="zh-CN"/>
              </w:rPr>
            </w:pPr>
          </w:p>
        </w:tc>
        <w:tc>
          <w:tcPr>
            <w:tcW w:w="1630" w:type="dxa"/>
            <w:tcBorders>
              <w:top w:val="single" w:color="auto" w:sz="6" w:space="0"/>
              <w:left w:val="single" w:color="auto" w:sz="4" w:space="0"/>
              <w:bottom w:val="single" w:color="auto" w:sz="6" w:space="0"/>
              <w:right w:val="single" w:color="auto" w:sz="6" w:space="0"/>
            </w:tcBorders>
            <w:noWrap w:val="0"/>
            <w:vAlign w:val="center"/>
          </w:tcPr>
          <w:p>
            <w:pPr>
              <w:widowControl w:val="0"/>
              <w:autoSpaceDE w:val="0"/>
              <w:autoSpaceDN w:val="0"/>
              <w:adjustRightInd w:val="0"/>
              <w:jc w:val="center"/>
              <w:rPr>
                <w:rFonts w:hint="eastAsia" w:ascii="宋体" w:hAnsi="宋体" w:eastAsia="宋体" w:cs="宋体"/>
                <w:b w:val="0"/>
                <w:color w:val="auto"/>
                <w:kern w:val="2"/>
                <w:sz w:val="21"/>
                <w:szCs w:val="21"/>
                <w:highlight w:val="none"/>
                <w:lang w:val="en-US" w:eastAsia="zh-CN"/>
              </w:rPr>
            </w:pPr>
          </w:p>
        </w:tc>
        <w:tc>
          <w:tcPr>
            <w:tcW w:w="1409" w:type="dxa"/>
            <w:tcBorders>
              <w:top w:val="single" w:color="auto" w:sz="6" w:space="0"/>
              <w:left w:val="single" w:color="auto" w:sz="6" w:space="0"/>
              <w:bottom w:val="single" w:color="auto" w:sz="6" w:space="0"/>
              <w:right w:val="single" w:color="auto" w:sz="6" w:space="0"/>
            </w:tcBorders>
            <w:noWrap w:val="0"/>
            <w:vAlign w:val="center"/>
          </w:tcPr>
          <w:p>
            <w:pPr>
              <w:widowControl w:val="0"/>
              <w:autoSpaceDE w:val="0"/>
              <w:autoSpaceDN w:val="0"/>
              <w:adjustRightInd w:val="0"/>
              <w:jc w:val="center"/>
              <w:rPr>
                <w:rFonts w:hint="eastAsia" w:ascii="宋体" w:hAnsi="宋体" w:eastAsia="宋体" w:cs="宋体"/>
                <w:b w:val="0"/>
                <w:color w:val="auto"/>
                <w:kern w:val="2"/>
                <w:sz w:val="21"/>
                <w:szCs w:val="21"/>
                <w:highlight w:val="none"/>
                <w:lang w:val="zh-CN"/>
              </w:rPr>
            </w:pPr>
          </w:p>
        </w:tc>
      </w:tr>
    </w:tbl>
    <w:p>
      <w:pPr>
        <w:adjustRightInd w:val="0"/>
        <w:snapToGrid w:val="0"/>
        <w:ind w:firstLine="448" w:firstLineChars="200"/>
        <w:rPr>
          <w:rFonts w:hint="eastAsia" w:ascii="宋体"/>
          <w:color w:val="000000" w:themeColor="text1"/>
          <w:sz w:val="24"/>
          <w:lang w:val="zh-CN" w:eastAsia="zh-CN"/>
        </w:rPr>
      </w:pPr>
    </w:p>
    <w:p>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投标要求：</w:t>
      </w:r>
    </w:p>
    <w:p>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1.</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用于开标时唱标使用。</w:t>
      </w:r>
    </w:p>
    <w:p>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2、如果给予价格折扣，必须在</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”中填报，否则，不作为评标依据。</w:t>
      </w:r>
    </w:p>
    <w:p>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3.</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的内容应与</w:t>
      </w:r>
      <w:r>
        <w:rPr>
          <w:rFonts w:hint="eastAsia" w:ascii="宋体"/>
          <w:color w:val="000000" w:themeColor="text1"/>
          <w:sz w:val="24"/>
          <w:lang w:eastAsia="zh-CN"/>
        </w:rPr>
        <w:t>“</w:t>
      </w:r>
      <w:r>
        <w:rPr>
          <w:rFonts w:hint="eastAsia" w:ascii="宋体"/>
          <w:color w:val="000000" w:themeColor="text1"/>
          <w:sz w:val="24"/>
          <w:lang w:val="zh-CN" w:eastAsia="zh-CN"/>
        </w:rPr>
        <w:t>投标报价明细表</w:t>
      </w:r>
      <w:r>
        <w:rPr>
          <w:rFonts w:hint="eastAsia" w:ascii="宋体"/>
          <w:color w:val="000000" w:themeColor="text1"/>
          <w:sz w:val="24"/>
          <w:lang w:eastAsia="zh-CN"/>
        </w:rPr>
        <w:t>”</w:t>
      </w:r>
      <w:r>
        <w:rPr>
          <w:rFonts w:hint="eastAsia" w:ascii="宋体"/>
          <w:color w:val="000000" w:themeColor="text1"/>
          <w:sz w:val="24"/>
          <w:lang w:val="zh-CN" w:eastAsia="zh-CN"/>
        </w:rPr>
        <w:t>以及投标文件的其他相关内容一致。如果</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的内容与</w:t>
      </w:r>
      <w:r>
        <w:rPr>
          <w:rFonts w:hint="eastAsia" w:ascii="宋体"/>
          <w:color w:val="000000" w:themeColor="text1"/>
          <w:sz w:val="24"/>
          <w:lang w:eastAsia="zh-CN"/>
        </w:rPr>
        <w:t>“</w:t>
      </w:r>
      <w:r>
        <w:rPr>
          <w:rFonts w:hint="eastAsia" w:ascii="宋体"/>
          <w:color w:val="000000" w:themeColor="text1"/>
          <w:sz w:val="24"/>
          <w:lang w:val="zh-CN" w:eastAsia="zh-CN"/>
        </w:rPr>
        <w:t>投标报价明细表</w:t>
      </w:r>
      <w:r>
        <w:rPr>
          <w:rFonts w:hint="eastAsia" w:ascii="宋体"/>
          <w:color w:val="000000" w:themeColor="text1"/>
          <w:sz w:val="24"/>
          <w:lang w:eastAsia="zh-CN"/>
        </w:rPr>
        <w:t>”</w:t>
      </w:r>
      <w:r>
        <w:rPr>
          <w:rFonts w:hint="eastAsia" w:ascii="宋体"/>
          <w:color w:val="000000" w:themeColor="text1"/>
          <w:sz w:val="24"/>
          <w:lang w:val="zh-CN" w:eastAsia="zh-CN"/>
        </w:rPr>
        <w:t>以及投标文件的其他相关内容不一致，则以</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的内容为准。</w:t>
      </w:r>
    </w:p>
    <w:p>
      <w:pPr>
        <w:adjustRightInd w:val="0"/>
        <w:snapToGrid w:val="0"/>
        <w:ind w:firstLine="448" w:firstLineChars="200"/>
        <w:rPr>
          <w:rFonts w:hint="eastAsia" w:ascii="宋体"/>
          <w:color w:val="000000" w:themeColor="text1"/>
          <w:sz w:val="24"/>
          <w:lang w:val="zh-CN" w:eastAsia="zh-CN"/>
        </w:rPr>
      </w:pPr>
      <w:r>
        <w:rPr>
          <w:rFonts w:hint="eastAsia" w:ascii="宋体"/>
          <w:color w:val="000000" w:themeColor="text1"/>
          <w:sz w:val="24"/>
          <w:lang w:val="zh-CN" w:eastAsia="zh-CN"/>
        </w:rPr>
        <w:t>4、</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中各个栏目都必须完整、准确填写。开标时，</w:t>
      </w:r>
      <w:r>
        <w:rPr>
          <w:rFonts w:hint="eastAsia" w:ascii="宋体"/>
          <w:color w:val="000000" w:themeColor="text1"/>
          <w:sz w:val="24"/>
          <w:lang w:eastAsia="zh-CN"/>
        </w:rPr>
        <w:t>“</w:t>
      </w:r>
      <w:r>
        <w:rPr>
          <w:rFonts w:hint="eastAsia" w:ascii="宋体"/>
          <w:color w:val="000000" w:themeColor="text1"/>
          <w:sz w:val="24"/>
          <w:lang w:val="zh-CN" w:eastAsia="zh-CN"/>
        </w:rPr>
        <w:t>开标一览表</w:t>
      </w:r>
      <w:r>
        <w:rPr>
          <w:rFonts w:hint="eastAsia" w:ascii="宋体"/>
          <w:color w:val="000000" w:themeColor="text1"/>
          <w:sz w:val="24"/>
          <w:lang w:eastAsia="zh-CN"/>
        </w:rPr>
        <w:t>”</w:t>
      </w:r>
      <w:r>
        <w:rPr>
          <w:rFonts w:hint="eastAsia" w:ascii="宋体"/>
          <w:color w:val="000000" w:themeColor="text1"/>
          <w:sz w:val="24"/>
          <w:lang w:val="zh-CN" w:eastAsia="zh-CN"/>
        </w:rPr>
        <w:t>的所有内容都不允许补充或者修改。</w:t>
      </w:r>
    </w:p>
    <w:p>
      <w:pPr>
        <w:adjustRightInd w:val="0"/>
        <w:snapToGrid w:val="0"/>
        <w:spacing w:before="78" w:beforeLines="25"/>
        <w:rPr>
          <w:rFonts w:ascii="宋体" w:hAnsi="宋体"/>
          <w:bCs/>
          <w:snapToGrid w:val="0"/>
          <w:color w:val="000000" w:themeColor="text1"/>
          <w:kern w:val="0"/>
          <w:szCs w:val="21"/>
        </w:rPr>
      </w:pPr>
    </w:p>
    <w:p>
      <w:pPr>
        <w:pStyle w:val="37"/>
        <w:tabs>
          <w:tab w:val="left" w:pos="9450"/>
        </w:tabs>
        <w:ind w:right="77" w:rightChars="40"/>
        <w:jc w:val="left"/>
        <w:rPr>
          <w:rFonts w:ascii="宋体"/>
          <w:color w:val="000000" w:themeColor="text1"/>
          <w:sz w:val="24"/>
        </w:rPr>
      </w:pPr>
    </w:p>
    <w:p>
      <w:pPr>
        <w:pStyle w:val="7"/>
        <w:adjustRightInd w:val="0"/>
        <w:snapToGrid w:val="0"/>
        <w:ind w:firstLine="0"/>
        <w:rPr>
          <w:rFonts w:ascii="宋体" w:hAnsi="宋体" w:eastAsia="宋体"/>
          <w:snapToGrid w:val="0"/>
          <w:color w:val="000000" w:themeColor="text1"/>
          <w:kern w:val="0"/>
          <w:sz w:val="24"/>
          <w:szCs w:val="24"/>
        </w:rPr>
      </w:pPr>
    </w:p>
    <w:p>
      <w:pPr>
        <w:pStyle w:val="7"/>
        <w:adjustRightInd w:val="0"/>
        <w:snapToGrid w:val="0"/>
        <w:ind w:firstLine="0"/>
        <w:rPr>
          <w:rFonts w:ascii="宋体" w:hAnsi="宋体" w:eastAsia="宋体"/>
          <w:snapToGrid w:val="0"/>
          <w:color w:val="000000" w:themeColor="text1"/>
          <w:kern w:val="0"/>
          <w:sz w:val="24"/>
          <w:szCs w:val="24"/>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或授权代表（签章）</w:t>
      </w:r>
      <w:r>
        <w:rPr>
          <w:rFonts w:hint="eastAsia" w:ascii="宋体"/>
          <w:color w:val="000000" w:themeColor="text1"/>
          <w:sz w:val="24"/>
        </w:rPr>
        <w:t>：</w:t>
      </w:r>
      <w:r>
        <w:rPr>
          <w:rFonts w:hint="eastAsia" w:ascii="宋体"/>
          <w:color w:val="000000" w:themeColor="text1"/>
          <w:sz w:val="24"/>
          <w:u w:val="single"/>
        </w:rPr>
        <w:t xml:space="preserve">                                </w:t>
      </w:r>
    </w:p>
    <w:p>
      <w:pPr>
        <w:tabs>
          <w:tab w:val="left" w:pos="1573"/>
        </w:tabs>
        <w:rPr>
          <w:rFonts w:ascii="宋体" w:hAnsi="宋体"/>
          <w:color w:val="000000" w:themeColor="text1"/>
          <w:sz w:val="24"/>
        </w:rPr>
      </w:pPr>
    </w:p>
    <w:p>
      <w:pPr>
        <w:pStyle w:val="7"/>
        <w:adjustRightInd w:val="0"/>
        <w:snapToGrid w:val="0"/>
        <w:ind w:firstLine="0"/>
        <w:rPr>
          <w:rFonts w:ascii="宋体" w:hAnsi="宋体" w:eastAsia="宋体"/>
          <w:snapToGrid w:val="0"/>
          <w:color w:val="000000" w:themeColor="text1"/>
          <w:kern w:val="0"/>
          <w:sz w:val="24"/>
          <w:szCs w:val="24"/>
        </w:rPr>
      </w:pPr>
      <w:r>
        <w:rPr>
          <w:rFonts w:hint="eastAsia" w:ascii="宋体" w:hAnsi="宋体" w:eastAsia="宋体"/>
          <w:snapToGrid w:val="0"/>
          <w:color w:val="000000" w:themeColor="text1"/>
          <w:kern w:val="0"/>
          <w:sz w:val="24"/>
          <w:szCs w:val="24"/>
        </w:rPr>
        <w:t xml:space="preserve">                    </w:t>
      </w:r>
    </w:p>
    <w:p>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pPr>
        <w:autoSpaceDE w:val="0"/>
        <w:autoSpaceDN w:val="0"/>
        <w:adjustRightInd w:val="0"/>
        <w:spacing w:before="156" w:beforeLines="50" w:after="156" w:afterLines="50"/>
        <w:jc w:val="center"/>
        <w:rPr>
          <w:rFonts w:ascii="宋体" w:hAnsi="宋体"/>
          <w:color w:val="000000" w:themeColor="text1"/>
          <w:kern w:val="0"/>
          <w:szCs w:val="21"/>
        </w:rPr>
      </w:pPr>
    </w:p>
    <w:p>
      <w:pPr>
        <w:autoSpaceDE w:val="0"/>
        <w:autoSpaceDN w:val="0"/>
        <w:adjustRightInd w:val="0"/>
        <w:spacing w:before="156" w:beforeLines="50" w:after="156" w:afterLines="50"/>
        <w:jc w:val="center"/>
        <w:rPr>
          <w:rFonts w:ascii="宋体" w:hAnsi="宋体"/>
          <w:color w:val="000000" w:themeColor="text1"/>
          <w:kern w:val="0"/>
          <w:szCs w:val="21"/>
        </w:rPr>
      </w:pPr>
    </w:p>
    <w:p>
      <w:pPr>
        <w:pStyle w:val="7"/>
        <w:adjustRightInd w:val="0"/>
        <w:snapToGrid w:val="0"/>
        <w:spacing w:line="300" w:lineRule="auto"/>
        <w:ind w:firstLine="0"/>
        <w:rPr>
          <w:rFonts w:ascii="Times New Roman" w:eastAsia="宋体"/>
          <w:snapToGrid w:val="0"/>
          <w:color w:val="000000" w:themeColor="text1"/>
          <w:kern w:val="0"/>
          <w:sz w:val="20"/>
        </w:rPr>
      </w:pPr>
    </w:p>
    <w:p>
      <w:pPr>
        <w:autoSpaceDE w:val="0"/>
        <w:autoSpaceDN w:val="0"/>
        <w:adjustRightInd w:val="0"/>
        <w:spacing w:before="156" w:beforeLines="50" w:after="156" w:afterLines="50"/>
        <w:rPr>
          <w:rFonts w:ascii="宋体" w:hAnsi="宋体"/>
          <w:color w:val="000000" w:themeColor="text1"/>
          <w:kern w:val="0"/>
          <w:szCs w:val="21"/>
        </w:rPr>
      </w:pPr>
    </w:p>
    <w:p>
      <w:pPr>
        <w:pStyle w:val="4"/>
        <w:jc w:val="center"/>
        <w:rPr>
          <w:rFonts w:ascii="黑体" w:hAnsi="黑体" w:eastAsia="黑体"/>
          <w:b w:val="0"/>
          <w:bCs w:val="0"/>
          <w:color w:val="000000" w:themeColor="text1"/>
          <w:kern w:val="0"/>
          <w:sz w:val="30"/>
          <w:szCs w:val="30"/>
        </w:rPr>
      </w:pPr>
    </w:p>
    <w:p>
      <w:pPr>
        <w:tabs>
          <w:tab w:val="left" w:pos="1573"/>
        </w:tabs>
        <w:autoSpaceDN w:val="0"/>
        <w:rPr>
          <w:rFonts w:ascii="宋体" w:hAnsi="宋体" w:cs="宋体"/>
          <w:snapToGrid w:val="0"/>
          <w:color w:val="000000" w:themeColor="text1"/>
          <w:sz w:val="24"/>
        </w:rPr>
      </w:pPr>
    </w:p>
    <w:p>
      <w:pPr>
        <w:autoSpaceDE w:val="0"/>
        <w:autoSpaceDN w:val="0"/>
        <w:adjustRightInd w:val="0"/>
        <w:spacing w:before="156" w:beforeLines="50" w:after="156" w:afterLines="50"/>
        <w:jc w:val="center"/>
        <w:rPr>
          <w:rFonts w:ascii="黑体" w:hAnsi="黑体" w:eastAsia="黑体"/>
          <w:bCs/>
          <w:color w:val="000000" w:themeColor="text1"/>
          <w:kern w:val="0"/>
          <w:sz w:val="30"/>
          <w:szCs w:val="30"/>
        </w:rPr>
      </w:pPr>
    </w:p>
    <w:p>
      <w:pPr>
        <w:ind w:firstLine="2840" w:firstLineChars="1000"/>
        <w:rPr>
          <w:rFonts w:ascii="黑体" w:hAnsi="黑体" w:eastAsia="黑体"/>
          <w:bCs/>
          <w:color w:val="000000" w:themeColor="text1"/>
          <w:kern w:val="0"/>
          <w:sz w:val="30"/>
          <w:szCs w:val="30"/>
        </w:rPr>
      </w:pPr>
    </w:p>
    <w:p>
      <w:pPr>
        <w:rPr>
          <w:rFonts w:ascii="黑体" w:hAnsi="黑体" w:eastAsia="黑体"/>
          <w:bCs/>
          <w:color w:val="000000" w:themeColor="text1"/>
          <w:kern w:val="0"/>
          <w:sz w:val="30"/>
          <w:szCs w:val="30"/>
        </w:rPr>
      </w:pPr>
    </w:p>
    <w:p>
      <w:pPr>
        <w:ind w:firstLine="2840" w:firstLineChars="1000"/>
        <w:rPr>
          <w:rFonts w:ascii="黑体" w:hAnsi="黑体" w:eastAsia="黑体"/>
          <w:bCs/>
          <w:color w:val="000000" w:themeColor="text1"/>
          <w:kern w:val="0"/>
          <w:sz w:val="30"/>
          <w:szCs w:val="30"/>
        </w:rPr>
      </w:pPr>
    </w:p>
    <w:p>
      <w:pPr>
        <w:ind w:firstLine="2840" w:firstLineChars="1000"/>
        <w:rPr>
          <w:rFonts w:ascii="黑体" w:hAnsi="黑体" w:eastAsia="黑体"/>
          <w:bCs/>
          <w:color w:val="000000" w:themeColor="text1"/>
          <w:kern w:val="0"/>
          <w:sz w:val="30"/>
          <w:szCs w:val="30"/>
        </w:rPr>
      </w:pPr>
      <w:r>
        <w:rPr>
          <w:rFonts w:hint="eastAsia" w:ascii="黑体" w:hAnsi="黑体" w:eastAsia="黑体"/>
          <w:bCs/>
          <w:color w:val="000000" w:themeColor="text1"/>
          <w:kern w:val="0"/>
          <w:sz w:val="30"/>
          <w:szCs w:val="30"/>
        </w:rPr>
        <w:t>二、投标报价明细表</w:t>
      </w:r>
    </w:p>
    <w:p>
      <w:pPr>
        <w:autoSpaceDE w:val="0"/>
        <w:autoSpaceDN w:val="0"/>
        <w:adjustRightInd w:val="0"/>
        <w:spacing w:before="156" w:beforeLines="50" w:after="156" w:afterLines="50"/>
        <w:jc w:val="center"/>
        <w:rPr>
          <w:rFonts w:ascii="宋体" w:hAnsi="宋体"/>
          <w:color w:val="000000" w:themeColor="text1"/>
          <w:kern w:val="0"/>
          <w:sz w:val="24"/>
        </w:rPr>
      </w:pPr>
    </w:p>
    <w:p>
      <w:pPr>
        <w:adjustRightInd w:val="0"/>
        <w:snapToGrid w:val="0"/>
        <w:outlineLvl w:val="0"/>
        <w:rPr>
          <w:rFonts w:ascii="宋体"/>
          <w:bCs/>
          <w:color w:val="000000" w:themeColor="text1"/>
          <w:sz w:val="24"/>
          <w:u w:val="single"/>
        </w:rPr>
      </w:pPr>
    </w:p>
    <w:tbl>
      <w:tblPr>
        <w:tblStyle w:val="17"/>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序号</w:t>
            </w:r>
          </w:p>
        </w:tc>
        <w:tc>
          <w:tcPr>
            <w:tcW w:w="1371"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rPr>
              <w:t>采购标的</w:t>
            </w:r>
            <w:r>
              <w:rPr>
                <w:rFonts w:hint="eastAsia" w:ascii="黑体" w:hAnsi="黑体" w:eastAsia="黑体" w:cs="黑体"/>
                <w:color w:val="000000" w:themeColor="text1"/>
                <w:sz w:val="24"/>
                <w:lang w:val="zh-CN"/>
              </w:rPr>
              <w:t>名称</w:t>
            </w:r>
          </w:p>
        </w:tc>
        <w:tc>
          <w:tcPr>
            <w:tcW w:w="1788"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品牌、型号、规格</w:t>
            </w:r>
          </w:p>
        </w:tc>
        <w:tc>
          <w:tcPr>
            <w:tcW w:w="794"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数量</w:t>
            </w:r>
          </w:p>
        </w:tc>
        <w:tc>
          <w:tcPr>
            <w:tcW w:w="1470"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制造商名称</w:t>
            </w:r>
          </w:p>
        </w:tc>
        <w:tc>
          <w:tcPr>
            <w:tcW w:w="88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产地</w:t>
            </w:r>
          </w:p>
        </w:tc>
        <w:tc>
          <w:tcPr>
            <w:tcW w:w="719"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单价</w:t>
            </w:r>
          </w:p>
        </w:tc>
        <w:tc>
          <w:tcPr>
            <w:tcW w:w="1125" w:type="dxa"/>
            <w:vAlign w:val="center"/>
          </w:tcPr>
          <w:p>
            <w:pPr>
              <w:autoSpaceDE w:val="0"/>
              <w:autoSpaceDN w:val="0"/>
              <w:adjustRightInd w:val="0"/>
              <w:jc w:val="center"/>
              <w:rPr>
                <w:rFonts w:ascii="黑体" w:hAnsi="黑体" w:eastAsia="黑体" w:cs="黑体"/>
                <w:color w:val="000000" w:themeColor="text1"/>
                <w:sz w:val="24"/>
                <w:lang w:val="zh-CN"/>
              </w:rPr>
            </w:pPr>
            <w:r>
              <w:rPr>
                <w:rFonts w:hint="eastAsia" w:ascii="黑体" w:hAnsi="黑体" w:eastAsia="黑体" w:cs="黑体"/>
                <w:color w:val="000000" w:themeColor="text1"/>
                <w:sz w:val="24"/>
                <w:lang w:val="zh-CN"/>
              </w:rPr>
              <w:t>分项合计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pPr>
              <w:numPr>
                <w:ilvl w:val="0"/>
                <w:numId w:val="6"/>
              </w:numPr>
              <w:tabs>
                <w:tab w:val="left" w:pos="82"/>
              </w:tabs>
              <w:adjustRightInd w:val="0"/>
              <w:snapToGrid w:val="0"/>
              <w:jc w:val="center"/>
              <w:rPr>
                <w:rFonts w:ascii="宋体" w:hAnsi="宋体"/>
                <w:color w:val="000000" w:themeColor="text1"/>
                <w:sz w:val="24"/>
              </w:rPr>
            </w:pPr>
          </w:p>
        </w:tc>
        <w:tc>
          <w:tcPr>
            <w:tcW w:w="1371" w:type="dxa"/>
            <w:vAlign w:val="center"/>
          </w:tcPr>
          <w:p>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pPr>
              <w:ind w:left="-44" w:leftChars="-23" w:right="-60" w:rightChars="-31"/>
              <w:jc w:val="left"/>
              <w:rPr>
                <w:rFonts w:ascii="宋体" w:hAnsi="宋体" w:cs="宋体"/>
                <w:color w:val="000000" w:themeColor="text1"/>
                <w:kern w:val="0"/>
                <w:sz w:val="24"/>
              </w:rPr>
            </w:pPr>
          </w:p>
        </w:tc>
        <w:tc>
          <w:tcPr>
            <w:tcW w:w="794" w:type="dxa"/>
            <w:vAlign w:val="center"/>
          </w:tcPr>
          <w:p>
            <w:pPr>
              <w:ind w:left="-44" w:leftChars="-23" w:right="-347" w:rightChars="-179"/>
              <w:jc w:val="center"/>
              <w:rPr>
                <w:rFonts w:ascii="宋体" w:hAnsi="宋体" w:cs="宋体"/>
                <w:color w:val="000000" w:themeColor="text1"/>
                <w:kern w:val="0"/>
                <w:sz w:val="24"/>
              </w:rPr>
            </w:pPr>
          </w:p>
        </w:tc>
        <w:tc>
          <w:tcPr>
            <w:tcW w:w="1470" w:type="dxa"/>
            <w:vAlign w:val="center"/>
          </w:tcPr>
          <w:p>
            <w:pPr>
              <w:ind w:left="-44" w:leftChars="-23" w:right="-60" w:rightChars="-31"/>
              <w:jc w:val="center"/>
              <w:rPr>
                <w:rFonts w:ascii="宋体" w:hAnsi="宋体" w:cs="宋体"/>
                <w:color w:val="000000" w:themeColor="text1"/>
                <w:kern w:val="0"/>
                <w:sz w:val="24"/>
              </w:rPr>
            </w:pPr>
          </w:p>
        </w:tc>
        <w:tc>
          <w:tcPr>
            <w:tcW w:w="885" w:type="dxa"/>
          </w:tcPr>
          <w:p>
            <w:pPr>
              <w:ind w:left="-44" w:leftChars="-23" w:right="-60" w:rightChars="-31"/>
              <w:jc w:val="left"/>
              <w:rPr>
                <w:rFonts w:ascii="宋体" w:hAnsi="宋体" w:cs="宋体"/>
                <w:color w:val="000000" w:themeColor="text1"/>
                <w:kern w:val="0"/>
                <w:sz w:val="24"/>
              </w:rPr>
            </w:pPr>
          </w:p>
        </w:tc>
        <w:tc>
          <w:tcPr>
            <w:tcW w:w="719" w:type="dxa"/>
            <w:vAlign w:val="center"/>
          </w:tcPr>
          <w:p>
            <w:pPr>
              <w:ind w:left="-44" w:leftChars="-23" w:right="-60" w:rightChars="-31"/>
              <w:jc w:val="left"/>
              <w:rPr>
                <w:rFonts w:ascii="宋体" w:hAnsi="宋体" w:cs="宋体"/>
                <w:color w:val="000000" w:themeColor="text1"/>
                <w:kern w:val="0"/>
                <w:sz w:val="24"/>
              </w:rPr>
            </w:pPr>
          </w:p>
        </w:tc>
        <w:tc>
          <w:tcPr>
            <w:tcW w:w="1125" w:type="dxa"/>
            <w:vAlign w:val="center"/>
          </w:tcPr>
          <w:p>
            <w:pPr>
              <w:ind w:left="-44" w:leftChars="-23" w:right="-60" w:rightChars="-31"/>
              <w:jc w:val="center"/>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pPr>
              <w:numPr>
                <w:ilvl w:val="0"/>
                <w:numId w:val="6"/>
              </w:numPr>
              <w:tabs>
                <w:tab w:val="left" w:pos="82"/>
              </w:tabs>
              <w:adjustRightInd w:val="0"/>
              <w:snapToGrid w:val="0"/>
              <w:jc w:val="center"/>
              <w:rPr>
                <w:rFonts w:ascii="宋体" w:hAnsi="宋体"/>
                <w:color w:val="000000" w:themeColor="text1"/>
                <w:sz w:val="24"/>
              </w:rPr>
            </w:pPr>
          </w:p>
        </w:tc>
        <w:tc>
          <w:tcPr>
            <w:tcW w:w="1371" w:type="dxa"/>
            <w:vAlign w:val="center"/>
          </w:tcPr>
          <w:p>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pPr>
              <w:ind w:left="-44" w:leftChars="-23" w:right="-60" w:rightChars="-31"/>
              <w:jc w:val="left"/>
              <w:rPr>
                <w:rFonts w:ascii="宋体" w:hAnsi="宋体" w:cs="宋体"/>
                <w:color w:val="000000" w:themeColor="text1"/>
                <w:kern w:val="0"/>
                <w:sz w:val="24"/>
              </w:rPr>
            </w:pPr>
          </w:p>
        </w:tc>
        <w:tc>
          <w:tcPr>
            <w:tcW w:w="794" w:type="dxa"/>
            <w:vAlign w:val="center"/>
          </w:tcPr>
          <w:p>
            <w:pPr>
              <w:ind w:left="-44" w:leftChars="-23" w:right="-60" w:rightChars="-31"/>
              <w:jc w:val="center"/>
              <w:rPr>
                <w:rFonts w:ascii="宋体" w:hAnsi="宋体" w:cs="宋体"/>
                <w:color w:val="000000" w:themeColor="text1"/>
                <w:kern w:val="0"/>
                <w:sz w:val="24"/>
              </w:rPr>
            </w:pPr>
          </w:p>
        </w:tc>
        <w:tc>
          <w:tcPr>
            <w:tcW w:w="1470" w:type="dxa"/>
            <w:vAlign w:val="center"/>
          </w:tcPr>
          <w:p>
            <w:pPr>
              <w:ind w:left="-44" w:leftChars="-23" w:right="-60" w:rightChars="-31"/>
              <w:jc w:val="center"/>
              <w:rPr>
                <w:rFonts w:ascii="宋体" w:hAnsi="宋体" w:cs="宋体"/>
                <w:color w:val="000000" w:themeColor="text1"/>
                <w:kern w:val="0"/>
                <w:sz w:val="24"/>
              </w:rPr>
            </w:pPr>
          </w:p>
        </w:tc>
        <w:tc>
          <w:tcPr>
            <w:tcW w:w="885" w:type="dxa"/>
          </w:tcPr>
          <w:p>
            <w:pPr>
              <w:ind w:left="-44" w:leftChars="-23" w:right="-60" w:rightChars="-31"/>
              <w:jc w:val="left"/>
              <w:rPr>
                <w:rFonts w:ascii="宋体" w:hAnsi="宋体" w:cs="宋体"/>
                <w:color w:val="000000" w:themeColor="text1"/>
                <w:kern w:val="0"/>
                <w:sz w:val="24"/>
              </w:rPr>
            </w:pPr>
          </w:p>
        </w:tc>
        <w:tc>
          <w:tcPr>
            <w:tcW w:w="719" w:type="dxa"/>
            <w:vAlign w:val="center"/>
          </w:tcPr>
          <w:p>
            <w:pPr>
              <w:ind w:left="-44" w:leftChars="-23" w:right="-60" w:rightChars="-31"/>
              <w:jc w:val="left"/>
              <w:rPr>
                <w:rFonts w:ascii="宋体" w:hAnsi="宋体" w:cs="宋体"/>
                <w:color w:val="000000" w:themeColor="text1"/>
                <w:kern w:val="0"/>
                <w:sz w:val="24"/>
              </w:rPr>
            </w:pPr>
          </w:p>
        </w:tc>
        <w:tc>
          <w:tcPr>
            <w:tcW w:w="1125" w:type="dxa"/>
            <w:vAlign w:val="center"/>
          </w:tcPr>
          <w:p>
            <w:pPr>
              <w:ind w:left="-44" w:leftChars="-23" w:right="-60" w:rightChars="-31"/>
              <w:jc w:val="center"/>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pPr>
              <w:numPr>
                <w:ilvl w:val="0"/>
                <w:numId w:val="6"/>
              </w:numPr>
              <w:tabs>
                <w:tab w:val="left" w:pos="82"/>
              </w:tabs>
              <w:adjustRightInd w:val="0"/>
              <w:snapToGrid w:val="0"/>
              <w:jc w:val="center"/>
              <w:rPr>
                <w:rFonts w:ascii="宋体" w:hAnsi="宋体"/>
                <w:color w:val="000000" w:themeColor="text1"/>
                <w:sz w:val="24"/>
              </w:rPr>
            </w:pPr>
          </w:p>
        </w:tc>
        <w:tc>
          <w:tcPr>
            <w:tcW w:w="1371" w:type="dxa"/>
            <w:vAlign w:val="center"/>
          </w:tcPr>
          <w:p>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pPr>
              <w:ind w:left="-44" w:leftChars="-23" w:right="-60" w:rightChars="-31"/>
              <w:jc w:val="left"/>
              <w:rPr>
                <w:rFonts w:ascii="宋体" w:hAnsi="宋体" w:cs="宋体"/>
                <w:color w:val="000000" w:themeColor="text1"/>
                <w:kern w:val="0"/>
                <w:sz w:val="24"/>
              </w:rPr>
            </w:pPr>
          </w:p>
        </w:tc>
        <w:tc>
          <w:tcPr>
            <w:tcW w:w="794" w:type="dxa"/>
            <w:vAlign w:val="center"/>
          </w:tcPr>
          <w:p>
            <w:pPr>
              <w:ind w:left="-44" w:leftChars="-23" w:right="-60" w:rightChars="-31"/>
              <w:jc w:val="center"/>
              <w:rPr>
                <w:rFonts w:ascii="宋体" w:hAnsi="宋体" w:cs="宋体"/>
                <w:color w:val="000000" w:themeColor="text1"/>
                <w:kern w:val="0"/>
                <w:sz w:val="24"/>
              </w:rPr>
            </w:pPr>
          </w:p>
        </w:tc>
        <w:tc>
          <w:tcPr>
            <w:tcW w:w="1470" w:type="dxa"/>
            <w:vAlign w:val="center"/>
          </w:tcPr>
          <w:p>
            <w:pPr>
              <w:ind w:left="-44" w:leftChars="-23" w:right="-60" w:rightChars="-31"/>
              <w:jc w:val="center"/>
              <w:rPr>
                <w:rFonts w:ascii="宋体" w:hAnsi="宋体" w:cs="宋体"/>
                <w:color w:val="000000" w:themeColor="text1"/>
                <w:kern w:val="0"/>
                <w:sz w:val="24"/>
              </w:rPr>
            </w:pPr>
          </w:p>
        </w:tc>
        <w:tc>
          <w:tcPr>
            <w:tcW w:w="885" w:type="dxa"/>
          </w:tcPr>
          <w:p>
            <w:pPr>
              <w:ind w:left="-44" w:leftChars="-23" w:right="-60" w:rightChars="-31"/>
              <w:jc w:val="left"/>
              <w:rPr>
                <w:rFonts w:ascii="宋体" w:hAnsi="宋体" w:cs="宋体"/>
                <w:color w:val="000000" w:themeColor="text1"/>
                <w:kern w:val="0"/>
                <w:sz w:val="24"/>
              </w:rPr>
            </w:pPr>
          </w:p>
        </w:tc>
        <w:tc>
          <w:tcPr>
            <w:tcW w:w="719" w:type="dxa"/>
            <w:vAlign w:val="center"/>
          </w:tcPr>
          <w:p>
            <w:pPr>
              <w:ind w:left="-44" w:leftChars="-23" w:right="-60" w:rightChars="-31"/>
              <w:jc w:val="left"/>
              <w:rPr>
                <w:rFonts w:ascii="宋体" w:hAnsi="宋体" w:cs="宋体"/>
                <w:color w:val="000000" w:themeColor="text1"/>
                <w:kern w:val="0"/>
                <w:sz w:val="24"/>
              </w:rPr>
            </w:pPr>
          </w:p>
        </w:tc>
        <w:tc>
          <w:tcPr>
            <w:tcW w:w="1125" w:type="dxa"/>
            <w:vAlign w:val="center"/>
          </w:tcPr>
          <w:p>
            <w:pPr>
              <w:ind w:left="-44" w:leftChars="-23" w:right="-60" w:rightChars="-31"/>
              <w:jc w:val="center"/>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pPr>
              <w:numPr>
                <w:ilvl w:val="0"/>
                <w:numId w:val="6"/>
              </w:numPr>
              <w:tabs>
                <w:tab w:val="left" w:pos="82"/>
              </w:tabs>
              <w:adjustRightInd w:val="0"/>
              <w:snapToGrid w:val="0"/>
              <w:jc w:val="center"/>
              <w:rPr>
                <w:rFonts w:ascii="宋体" w:hAnsi="宋体"/>
                <w:color w:val="000000" w:themeColor="text1"/>
                <w:sz w:val="24"/>
              </w:rPr>
            </w:pPr>
          </w:p>
        </w:tc>
        <w:tc>
          <w:tcPr>
            <w:tcW w:w="1371" w:type="dxa"/>
            <w:vAlign w:val="center"/>
          </w:tcPr>
          <w:p>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pPr>
              <w:ind w:left="-44" w:leftChars="-23" w:right="-60" w:rightChars="-31"/>
              <w:jc w:val="left"/>
              <w:rPr>
                <w:rFonts w:ascii="宋体" w:hAnsi="宋体" w:cs="宋体"/>
                <w:color w:val="000000" w:themeColor="text1"/>
                <w:kern w:val="0"/>
                <w:sz w:val="24"/>
              </w:rPr>
            </w:pPr>
          </w:p>
        </w:tc>
        <w:tc>
          <w:tcPr>
            <w:tcW w:w="794" w:type="dxa"/>
            <w:vAlign w:val="center"/>
          </w:tcPr>
          <w:p>
            <w:pPr>
              <w:ind w:left="-44" w:leftChars="-23" w:right="-60" w:rightChars="-31"/>
              <w:jc w:val="center"/>
              <w:rPr>
                <w:rFonts w:ascii="宋体" w:hAnsi="宋体" w:cs="宋体"/>
                <w:color w:val="000000" w:themeColor="text1"/>
                <w:kern w:val="0"/>
                <w:sz w:val="24"/>
              </w:rPr>
            </w:pPr>
          </w:p>
        </w:tc>
        <w:tc>
          <w:tcPr>
            <w:tcW w:w="1470" w:type="dxa"/>
            <w:vAlign w:val="center"/>
          </w:tcPr>
          <w:p>
            <w:pPr>
              <w:ind w:left="-44" w:leftChars="-23" w:right="-60" w:rightChars="-31"/>
              <w:jc w:val="center"/>
              <w:rPr>
                <w:rFonts w:ascii="宋体" w:hAnsi="宋体" w:cs="宋体"/>
                <w:color w:val="000000" w:themeColor="text1"/>
                <w:kern w:val="0"/>
                <w:sz w:val="24"/>
              </w:rPr>
            </w:pPr>
          </w:p>
        </w:tc>
        <w:tc>
          <w:tcPr>
            <w:tcW w:w="885" w:type="dxa"/>
          </w:tcPr>
          <w:p>
            <w:pPr>
              <w:ind w:left="-44" w:leftChars="-23" w:right="-60" w:rightChars="-31"/>
              <w:jc w:val="left"/>
              <w:rPr>
                <w:rFonts w:ascii="宋体" w:hAnsi="宋体" w:cs="宋体"/>
                <w:color w:val="000000" w:themeColor="text1"/>
                <w:kern w:val="0"/>
                <w:sz w:val="24"/>
              </w:rPr>
            </w:pPr>
          </w:p>
        </w:tc>
        <w:tc>
          <w:tcPr>
            <w:tcW w:w="719" w:type="dxa"/>
            <w:vAlign w:val="center"/>
          </w:tcPr>
          <w:p>
            <w:pPr>
              <w:ind w:left="-44" w:leftChars="-23" w:right="-60" w:rightChars="-31"/>
              <w:jc w:val="left"/>
              <w:rPr>
                <w:rFonts w:ascii="宋体" w:hAnsi="宋体" w:cs="宋体"/>
                <w:color w:val="000000" w:themeColor="text1"/>
                <w:kern w:val="0"/>
                <w:sz w:val="24"/>
              </w:rPr>
            </w:pPr>
          </w:p>
        </w:tc>
        <w:tc>
          <w:tcPr>
            <w:tcW w:w="1125" w:type="dxa"/>
            <w:vAlign w:val="center"/>
          </w:tcPr>
          <w:p>
            <w:pPr>
              <w:ind w:left="-44" w:leftChars="-23" w:right="-60" w:rightChars="-31"/>
              <w:jc w:val="center"/>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pPr>
              <w:numPr>
                <w:ilvl w:val="0"/>
                <w:numId w:val="6"/>
              </w:numPr>
              <w:tabs>
                <w:tab w:val="left" w:pos="82"/>
              </w:tabs>
              <w:adjustRightInd w:val="0"/>
              <w:snapToGrid w:val="0"/>
              <w:jc w:val="center"/>
              <w:rPr>
                <w:rFonts w:ascii="宋体" w:hAnsi="宋体"/>
                <w:color w:val="000000" w:themeColor="text1"/>
                <w:sz w:val="24"/>
              </w:rPr>
            </w:pPr>
          </w:p>
        </w:tc>
        <w:tc>
          <w:tcPr>
            <w:tcW w:w="1371" w:type="dxa"/>
            <w:vAlign w:val="center"/>
          </w:tcPr>
          <w:p>
            <w:pPr>
              <w:tabs>
                <w:tab w:val="left" w:pos="0"/>
                <w:tab w:val="left" w:pos="56"/>
              </w:tabs>
              <w:adjustRightInd w:val="0"/>
              <w:snapToGrid w:val="0"/>
              <w:ind w:left="509" w:hanging="511" w:hangingChars="228"/>
              <w:rPr>
                <w:rFonts w:ascii="宋体" w:hAnsi="宋体"/>
                <w:color w:val="000000" w:themeColor="text1"/>
                <w:sz w:val="24"/>
              </w:rPr>
            </w:pPr>
          </w:p>
        </w:tc>
        <w:tc>
          <w:tcPr>
            <w:tcW w:w="1788" w:type="dxa"/>
            <w:vAlign w:val="center"/>
          </w:tcPr>
          <w:p>
            <w:pPr>
              <w:ind w:left="-44" w:leftChars="-23" w:right="-60" w:rightChars="-31"/>
              <w:jc w:val="left"/>
              <w:rPr>
                <w:rFonts w:ascii="宋体" w:hAnsi="宋体" w:cs="宋体"/>
                <w:color w:val="000000" w:themeColor="text1"/>
                <w:kern w:val="0"/>
                <w:sz w:val="24"/>
              </w:rPr>
            </w:pPr>
          </w:p>
        </w:tc>
        <w:tc>
          <w:tcPr>
            <w:tcW w:w="794" w:type="dxa"/>
            <w:vAlign w:val="center"/>
          </w:tcPr>
          <w:p>
            <w:pPr>
              <w:ind w:left="-44" w:leftChars="-23" w:right="-60" w:rightChars="-31"/>
              <w:jc w:val="center"/>
              <w:rPr>
                <w:rFonts w:ascii="宋体" w:hAnsi="宋体" w:cs="宋体"/>
                <w:color w:val="000000" w:themeColor="text1"/>
                <w:kern w:val="0"/>
                <w:sz w:val="24"/>
              </w:rPr>
            </w:pPr>
          </w:p>
        </w:tc>
        <w:tc>
          <w:tcPr>
            <w:tcW w:w="1470" w:type="dxa"/>
            <w:vAlign w:val="center"/>
          </w:tcPr>
          <w:p>
            <w:pPr>
              <w:ind w:left="-44" w:leftChars="-23" w:right="-60" w:rightChars="-31"/>
              <w:jc w:val="center"/>
              <w:rPr>
                <w:rFonts w:ascii="宋体" w:hAnsi="宋体" w:cs="宋体"/>
                <w:color w:val="000000" w:themeColor="text1"/>
                <w:kern w:val="0"/>
                <w:sz w:val="24"/>
              </w:rPr>
            </w:pPr>
          </w:p>
        </w:tc>
        <w:tc>
          <w:tcPr>
            <w:tcW w:w="885" w:type="dxa"/>
          </w:tcPr>
          <w:p>
            <w:pPr>
              <w:ind w:left="-44" w:leftChars="-23" w:right="-60" w:rightChars="-31"/>
              <w:jc w:val="left"/>
              <w:rPr>
                <w:rFonts w:ascii="宋体" w:hAnsi="宋体" w:cs="宋体"/>
                <w:color w:val="000000" w:themeColor="text1"/>
                <w:kern w:val="0"/>
                <w:sz w:val="24"/>
              </w:rPr>
            </w:pPr>
          </w:p>
        </w:tc>
        <w:tc>
          <w:tcPr>
            <w:tcW w:w="719" w:type="dxa"/>
            <w:vAlign w:val="center"/>
          </w:tcPr>
          <w:p>
            <w:pPr>
              <w:ind w:left="-44" w:leftChars="-23" w:right="-60" w:rightChars="-31"/>
              <w:jc w:val="left"/>
              <w:rPr>
                <w:rFonts w:ascii="宋体" w:hAnsi="宋体" w:cs="宋体"/>
                <w:color w:val="000000" w:themeColor="text1"/>
                <w:kern w:val="0"/>
                <w:sz w:val="24"/>
              </w:rPr>
            </w:pPr>
          </w:p>
        </w:tc>
        <w:tc>
          <w:tcPr>
            <w:tcW w:w="1125" w:type="dxa"/>
            <w:vAlign w:val="center"/>
          </w:tcPr>
          <w:p>
            <w:pPr>
              <w:ind w:left="-44" w:leftChars="-23" w:right="-60" w:rightChars="-31"/>
              <w:jc w:val="center"/>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pPr>
              <w:tabs>
                <w:tab w:val="left" w:pos="82"/>
              </w:tabs>
              <w:adjustRightInd w:val="0"/>
              <w:snapToGrid w:val="0"/>
              <w:jc w:val="center"/>
              <w:rPr>
                <w:rFonts w:ascii="宋体" w:hAnsi="宋体"/>
                <w:color w:val="000000" w:themeColor="text1"/>
                <w:sz w:val="24"/>
              </w:rPr>
            </w:pPr>
            <w:r>
              <w:rPr>
                <w:rFonts w:hint="eastAsia" w:ascii="宋体" w:hAnsi="宋体"/>
                <w:color w:val="000000" w:themeColor="text1"/>
                <w:sz w:val="24"/>
              </w:rPr>
              <w:t>…</w:t>
            </w:r>
          </w:p>
        </w:tc>
        <w:tc>
          <w:tcPr>
            <w:tcW w:w="1371" w:type="dxa"/>
            <w:vAlign w:val="center"/>
          </w:tcPr>
          <w:p>
            <w:pPr>
              <w:ind w:left="-44" w:leftChars="-23" w:right="-60" w:rightChars="-31"/>
              <w:jc w:val="left"/>
              <w:rPr>
                <w:rFonts w:ascii="宋体" w:hAnsi="宋体" w:cs="宋体"/>
                <w:color w:val="000000" w:themeColor="text1"/>
                <w:kern w:val="0"/>
                <w:sz w:val="24"/>
              </w:rPr>
            </w:pPr>
          </w:p>
        </w:tc>
        <w:tc>
          <w:tcPr>
            <w:tcW w:w="1788" w:type="dxa"/>
            <w:vAlign w:val="center"/>
          </w:tcPr>
          <w:p>
            <w:pPr>
              <w:ind w:left="-44" w:leftChars="-23" w:right="-60" w:rightChars="-31"/>
              <w:jc w:val="left"/>
              <w:rPr>
                <w:rFonts w:ascii="宋体" w:hAnsi="宋体" w:cs="宋体"/>
                <w:color w:val="000000" w:themeColor="text1"/>
                <w:kern w:val="0"/>
                <w:sz w:val="24"/>
              </w:rPr>
            </w:pPr>
          </w:p>
        </w:tc>
        <w:tc>
          <w:tcPr>
            <w:tcW w:w="794" w:type="dxa"/>
            <w:vAlign w:val="center"/>
          </w:tcPr>
          <w:p>
            <w:pPr>
              <w:ind w:left="-44" w:leftChars="-23" w:right="-60" w:rightChars="-31"/>
              <w:jc w:val="center"/>
              <w:rPr>
                <w:rFonts w:ascii="宋体" w:hAnsi="宋体" w:cs="宋体"/>
                <w:color w:val="000000" w:themeColor="text1"/>
                <w:kern w:val="0"/>
                <w:sz w:val="24"/>
              </w:rPr>
            </w:pPr>
          </w:p>
        </w:tc>
        <w:tc>
          <w:tcPr>
            <w:tcW w:w="1470" w:type="dxa"/>
            <w:vAlign w:val="center"/>
          </w:tcPr>
          <w:p>
            <w:pPr>
              <w:ind w:left="-44" w:leftChars="-23" w:right="-60" w:rightChars="-31"/>
              <w:jc w:val="center"/>
              <w:rPr>
                <w:rFonts w:ascii="宋体" w:hAnsi="宋体" w:cs="宋体"/>
                <w:color w:val="000000" w:themeColor="text1"/>
                <w:kern w:val="0"/>
                <w:sz w:val="24"/>
              </w:rPr>
            </w:pPr>
          </w:p>
        </w:tc>
        <w:tc>
          <w:tcPr>
            <w:tcW w:w="885" w:type="dxa"/>
          </w:tcPr>
          <w:p>
            <w:pPr>
              <w:ind w:left="-44" w:leftChars="-23" w:right="-60" w:rightChars="-31"/>
              <w:jc w:val="left"/>
              <w:rPr>
                <w:rFonts w:ascii="宋体" w:hAnsi="宋体" w:cs="宋体"/>
                <w:color w:val="000000" w:themeColor="text1"/>
                <w:kern w:val="0"/>
                <w:sz w:val="24"/>
              </w:rPr>
            </w:pPr>
          </w:p>
        </w:tc>
        <w:tc>
          <w:tcPr>
            <w:tcW w:w="719" w:type="dxa"/>
            <w:vAlign w:val="center"/>
          </w:tcPr>
          <w:p>
            <w:pPr>
              <w:ind w:left="-44" w:leftChars="-23" w:right="-60" w:rightChars="-31"/>
              <w:jc w:val="left"/>
              <w:rPr>
                <w:rFonts w:ascii="宋体" w:hAnsi="宋体" w:cs="宋体"/>
                <w:color w:val="000000" w:themeColor="text1"/>
                <w:kern w:val="0"/>
                <w:sz w:val="24"/>
              </w:rPr>
            </w:pPr>
          </w:p>
        </w:tc>
        <w:tc>
          <w:tcPr>
            <w:tcW w:w="1125" w:type="dxa"/>
            <w:vAlign w:val="center"/>
          </w:tcPr>
          <w:p>
            <w:pPr>
              <w:ind w:left="-44" w:leftChars="-23" w:right="-60" w:rightChars="-31"/>
              <w:jc w:val="center"/>
              <w:rPr>
                <w:rFonts w:ascii="宋体" w:hAnsi="宋体" w:cs="宋体"/>
                <w:color w:val="000000" w:themeColor="text1"/>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pPr>
              <w:ind w:left="-44" w:leftChars="-23" w:right="-60" w:rightChars="-31"/>
              <w:jc w:val="center"/>
              <w:rPr>
                <w:rFonts w:ascii="宋体" w:hAnsi="宋体" w:cs="宋体"/>
                <w:color w:val="000000" w:themeColor="text1"/>
                <w:kern w:val="0"/>
                <w:sz w:val="24"/>
              </w:rPr>
            </w:pPr>
            <w:r>
              <w:rPr>
                <w:rFonts w:hint="eastAsia" w:ascii="宋体" w:hAnsi="宋体" w:cs="宋体"/>
                <w:color w:val="000000" w:themeColor="text1"/>
                <w:kern w:val="0"/>
                <w:sz w:val="24"/>
              </w:rPr>
              <w:t xml:space="preserve">  合 计</w:t>
            </w:r>
          </w:p>
        </w:tc>
        <w:tc>
          <w:tcPr>
            <w:tcW w:w="1844" w:type="dxa"/>
            <w:gridSpan w:val="2"/>
            <w:vAlign w:val="center"/>
          </w:tcPr>
          <w:p>
            <w:pPr>
              <w:ind w:left="-44" w:leftChars="-23" w:right="-60" w:rightChars="-31"/>
              <w:jc w:val="left"/>
              <w:rPr>
                <w:rFonts w:ascii="宋体" w:hAnsi="宋体" w:cs="宋体"/>
                <w:color w:val="000000" w:themeColor="text1"/>
                <w:kern w:val="0"/>
                <w:sz w:val="24"/>
              </w:rPr>
            </w:pPr>
          </w:p>
        </w:tc>
      </w:tr>
    </w:tbl>
    <w:p>
      <w:pPr>
        <w:jc w:val="left"/>
        <w:rPr>
          <w:rFonts w:ascii="宋体" w:hAnsi="宋体"/>
          <w:color w:val="000000" w:themeColor="text1"/>
          <w:szCs w:val="21"/>
        </w:rPr>
      </w:pPr>
      <w:r>
        <w:rPr>
          <w:rFonts w:hint="eastAsia" w:ascii="宋体" w:hAnsi="宋体"/>
          <w:color w:val="000000" w:themeColor="text1"/>
          <w:szCs w:val="21"/>
        </w:rPr>
        <w:t>注：</w:t>
      </w:r>
    </w:p>
    <w:p>
      <w:pPr>
        <w:ind w:left="774" w:leftChars="265" w:hanging="260" w:hangingChars="134"/>
        <w:jc w:val="left"/>
        <w:rPr>
          <w:rFonts w:ascii="宋体" w:hAnsi="宋体"/>
          <w:color w:val="000000" w:themeColor="text1"/>
          <w:szCs w:val="21"/>
        </w:rPr>
      </w:pPr>
      <w:r>
        <w:rPr>
          <w:rFonts w:hint="eastAsia" w:ascii="宋体" w:hAnsi="宋体"/>
          <w:color w:val="000000" w:themeColor="text1"/>
          <w:szCs w:val="21"/>
        </w:rPr>
        <w:t>1．所有价格均用人民币表示，单位为元。</w:t>
      </w:r>
    </w:p>
    <w:p>
      <w:pPr>
        <w:ind w:firstLine="582" w:firstLineChars="300"/>
        <w:jc w:val="left"/>
        <w:rPr>
          <w:rFonts w:ascii="宋体" w:hAnsi="宋体"/>
          <w:color w:val="000000" w:themeColor="text1"/>
          <w:szCs w:val="21"/>
        </w:rPr>
      </w:pPr>
      <w:r>
        <w:rPr>
          <w:rFonts w:hint="eastAsia" w:ascii="宋体" w:hAnsi="宋体"/>
          <w:color w:val="000000" w:themeColor="text1"/>
          <w:szCs w:val="21"/>
        </w:rPr>
        <w:t>2．报价明细表合计应与《开标一览表》中的投标报价一致。</w:t>
      </w:r>
    </w:p>
    <w:p>
      <w:pPr>
        <w:ind w:firstLine="388" w:firstLineChars="200"/>
        <w:jc w:val="left"/>
        <w:rPr>
          <w:rFonts w:ascii="宋体" w:hAnsi="宋体"/>
          <w:bCs/>
          <w:snapToGrid w:val="0"/>
          <w:color w:val="000000" w:themeColor="text1"/>
          <w:kern w:val="0"/>
          <w:szCs w:val="21"/>
        </w:rPr>
      </w:pPr>
      <w:r>
        <w:rPr>
          <w:rFonts w:hint="eastAsia" w:ascii="宋体" w:hAnsi="宋体"/>
          <w:color w:val="000000" w:themeColor="text1"/>
          <w:szCs w:val="21"/>
        </w:rPr>
        <w:t>3.</w:t>
      </w:r>
      <w:r>
        <w:rPr>
          <w:rFonts w:hint="eastAsia" w:ascii="宋体" w:hAnsi="宋体"/>
          <w:bCs/>
          <w:snapToGrid w:val="0"/>
          <w:color w:val="000000" w:themeColor="text1"/>
          <w:kern w:val="0"/>
          <w:szCs w:val="21"/>
          <w:lang w:eastAsia="zh-CN"/>
        </w:rPr>
        <w:t>供应商</w:t>
      </w:r>
      <w:r>
        <w:rPr>
          <w:rFonts w:hint="eastAsia" w:ascii="宋体" w:hAnsi="宋体"/>
          <w:bCs/>
          <w:snapToGrid w:val="0"/>
          <w:color w:val="000000" w:themeColor="text1"/>
          <w:kern w:val="0"/>
          <w:szCs w:val="21"/>
        </w:rPr>
        <w:t>提报的投标报价是为完成该包全部工作所需的一切费用（</w:t>
      </w:r>
      <w:r>
        <w:rPr>
          <w:rFonts w:hint="eastAsia" w:ascii="宋体" w:hAnsi="宋体"/>
          <w:color w:val="000000" w:themeColor="text1"/>
          <w:szCs w:val="21"/>
        </w:rPr>
        <w:t>具体要求详见</w:t>
      </w:r>
      <w:r>
        <w:rPr>
          <w:rFonts w:hint="eastAsia" w:ascii="宋体" w:hAnsi="宋体"/>
          <w:bCs/>
          <w:snapToGrid w:val="0"/>
          <w:color w:val="000000" w:themeColor="text1"/>
          <w:kern w:val="0"/>
          <w:szCs w:val="21"/>
          <w:lang w:eastAsia="zh-CN"/>
        </w:rPr>
        <w:t>采购文件</w:t>
      </w:r>
      <w:r>
        <w:rPr>
          <w:rFonts w:hint="eastAsia" w:ascii="宋体" w:hAnsi="宋体"/>
          <w:bCs/>
          <w:snapToGrid w:val="0"/>
          <w:color w:val="000000" w:themeColor="text1"/>
          <w:kern w:val="0"/>
          <w:szCs w:val="21"/>
        </w:rPr>
        <w:t>第六章《</w:t>
      </w:r>
      <w:r>
        <w:rPr>
          <w:rFonts w:hint="eastAsia" w:ascii="宋体" w:hAnsi="宋体"/>
          <w:bCs/>
          <w:snapToGrid w:val="0"/>
          <w:color w:val="000000" w:themeColor="text1"/>
          <w:kern w:val="0"/>
          <w:szCs w:val="21"/>
          <w:lang w:eastAsia="zh-CN"/>
        </w:rPr>
        <w:t>供应商</w:t>
      </w:r>
      <w:r>
        <w:rPr>
          <w:rFonts w:hint="eastAsia" w:ascii="宋体" w:hAnsi="宋体"/>
          <w:bCs/>
          <w:snapToGrid w:val="0"/>
          <w:color w:val="000000" w:themeColor="text1"/>
          <w:kern w:val="0"/>
          <w:szCs w:val="21"/>
        </w:rPr>
        <w:t>须知》中第13.3条的规定）。</w:t>
      </w:r>
    </w:p>
    <w:p>
      <w:pPr>
        <w:ind w:firstLine="388" w:firstLineChars="200"/>
        <w:jc w:val="left"/>
        <w:rPr>
          <w:rFonts w:hint="eastAsia" w:ascii="宋体" w:hAnsi="宋体"/>
          <w:color w:val="000000" w:themeColor="text1"/>
          <w:szCs w:val="21"/>
        </w:rPr>
      </w:pPr>
      <w:r>
        <w:rPr>
          <w:rFonts w:hint="eastAsia" w:ascii="宋体" w:hAnsi="宋体"/>
          <w:bCs/>
          <w:snapToGrid w:val="0"/>
          <w:color w:val="000000" w:themeColor="text1"/>
          <w:kern w:val="0"/>
          <w:szCs w:val="21"/>
        </w:rPr>
        <w:t>4.</w:t>
      </w:r>
      <w:r>
        <w:rPr>
          <w:rFonts w:hint="eastAsia" w:ascii="宋体" w:hAnsi="宋体"/>
          <w:color w:val="000000" w:themeColor="text1"/>
          <w:szCs w:val="21"/>
        </w:rPr>
        <w:t>未提供详细的报价明细</w:t>
      </w:r>
      <w:r>
        <w:rPr>
          <w:rFonts w:hint="eastAsia" w:ascii="宋体" w:hAnsi="宋体" w:cs="Corbel"/>
          <w:color w:val="000000" w:themeColor="text1"/>
          <w:szCs w:val="21"/>
        </w:rPr>
        <w:t>，</w:t>
      </w:r>
      <w:r>
        <w:rPr>
          <w:rFonts w:hint="eastAsia" w:ascii="宋体" w:hAnsi="宋体"/>
          <w:color w:val="000000" w:themeColor="text1"/>
          <w:szCs w:val="21"/>
        </w:rPr>
        <w:t>导致的后果由</w:t>
      </w:r>
      <w:r>
        <w:rPr>
          <w:rFonts w:hint="eastAsia" w:ascii="宋体" w:hAnsi="宋体"/>
          <w:color w:val="000000" w:themeColor="text1"/>
          <w:szCs w:val="21"/>
          <w:lang w:eastAsia="zh-CN"/>
        </w:rPr>
        <w:t>供应商</w:t>
      </w:r>
      <w:r>
        <w:rPr>
          <w:rFonts w:hint="eastAsia" w:ascii="宋体" w:hAnsi="宋体"/>
          <w:color w:val="000000" w:themeColor="text1"/>
          <w:szCs w:val="21"/>
        </w:rPr>
        <w:t>自行承担。特别的，缺漏核心产品报价的，投标无效。</w:t>
      </w:r>
    </w:p>
    <w:p>
      <w:pPr>
        <w:ind w:firstLine="388" w:firstLineChars="200"/>
        <w:jc w:val="left"/>
        <w:rPr>
          <w:rFonts w:hint="default" w:ascii="宋体" w:hAnsi="宋体" w:eastAsia="宋体"/>
          <w:color w:val="000000" w:themeColor="text1"/>
          <w:szCs w:val="21"/>
          <w:lang w:val="en-US" w:eastAsia="zh-CN"/>
        </w:rPr>
      </w:pPr>
      <w:r>
        <w:rPr>
          <w:rFonts w:hint="eastAsia" w:ascii="宋体" w:hAnsi="宋体"/>
          <w:color w:val="000000" w:themeColor="text1"/>
          <w:szCs w:val="21"/>
          <w:lang w:val="en-US" w:eastAsia="zh-CN"/>
        </w:rPr>
        <w:t>5.按实际发生数量结算。</w:t>
      </w:r>
    </w:p>
    <w:p>
      <w:pPr>
        <w:ind w:firstLine="388" w:firstLineChars="200"/>
        <w:jc w:val="left"/>
        <w:rPr>
          <w:rFonts w:ascii="宋体" w:hAnsi="宋体"/>
          <w:color w:val="000000" w:themeColor="text1"/>
          <w:szCs w:val="21"/>
        </w:rPr>
      </w:pPr>
    </w:p>
    <w:p>
      <w:pPr>
        <w:ind w:firstLine="388" w:firstLineChars="200"/>
        <w:jc w:val="left"/>
        <w:rPr>
          <w:rFonts w:ascii="宋体" w:hAnsi="宋体"/>
          <w:color w:val="000000" w:themeColor="text1"/>
          <w:szCs w:val="21"/>
        </w:rPr>
      </w:pPr>
    </w:p>
    <w:p>
      <w:pPr>
        <w:ind w:firstLine="388" w:firstLineChars="200"/>
        <w:jc w:val="left"/>
        <w:rPr>
          <w:rFonts w:ascii="宋体" w:hAnsi="宋体"/>
          <w:color w:val="000000" w:themeColor="text1"/>
          <w:szCs w:val="21"/>
        </w:rPr>
      </w:pP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或授权代表（签章）</w:t>
      </w:r>
      <w:r>
        <w:rPr>
          <w:rFonts w:hint="eastAsia" w:ascii="宋体"/>
          <w:color w:val="000000" w:themeColor="text1"/>
          <w:sz w:val="24"/>
        </w:rPr>
        <w:t>：</w:t>
      </w:r>
      <w:r>
        <w:rPr>
          <w:rFonts w:hint="eastAsia" w:ascii="宋体"/>
          <w:color w:val="000000" w:themeColor="text1"/>
          <w:sz w:val="24"/>
          <w:u w:val="single"/>
        </w:rPr>
        <w:t xml:space="preserve">                                </w:t>
      </w:r>
    </w:p>
    <w:p>
      <w:pPr>
        <w:tabs>
          <w:tab w:val="left" w:pos="1573"/>
        </w:tabs>
        <w:rPr>
          <w:rFonts w:ascii="宋体" w:hAnsi="宋体"/>
          <w:color w:val="000000" w:themeColor="text1"/>
          <w:sz w:val="24"/>
        </w:rPr>
      </w:pPr>
    </w:p>
    <w:p>
      <w:pPr>
        <w:pStyle w:val="7"/>
        <w:adjustRightInd w:val="0"/>
        <w:snapToGrid w:val="0"/>
        <w:ind w:firstLine="0"/>
        <w:rPr>
          <w:rFonts w:ascii="宋体" w:hAnsi="宋体" w:eastAsia="宋体"/>
          <w:snapToGrid w:val="0"/>
          <w:color w:val="000000" w:themeColor="text1"/>
          <w:kern w:val="0"/>
          <w:sz w:val="24"/>
          <w:szCs w:val="24"/>
        </w:rPr>
      </w:pPr>
      <w:r>
        <w:rPr>
          <w:rFonts w:hint="eastAsia" w:ascii="宋体" w:hAnsi="宋体" w:eastAsia="宋体"/>
          <w:snapToGrid w:val="0"/>
          <w:color w:val="000000" w:themeColor="text1"/>
          <w:kern w:val="0"/>
          <w:sz w:val="24"/>
          <w:szCs w:val="24"/>
        </w:rPr>
        <w:t xml:space="preserve">                    </w:t>
      </w:r>
    </w:p>
    <w:p>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pPr>
        <w:autoSpaceDE w:val="0"/>
        <w:autoSpaceDN w:val="0"/>
        <w:adjustRightInd w:val="0"/>
        <w:spacing w:before="156" w:beforeLines="50" w:after="156" w:afterLines="50"/>
        <w:rPr>
          <w:rFonts w:ascii="宋体" w:hAnsi="宋体"/>
          <w:color w:val="000000" w:themeColor="text1"/>
          <w:kern w:val="0"/>
          <w:szCs w:val="21"/>
        </w:rPr>
      </w:pPr>
    </w:p>
    <w:p>
      <w:pPr>
        <w:autoSpaceDE w:val="0"/>
        <w:autoSpaceDN w:val="0"/>
        <w:adjustRightInd w:val="0"/>
        <w:spacing w:before="156" w:beforeLines="50" w:after="156" w:afterLines="50"/>
        <w:rPr>
          <w:rFonts w:ascii="宋体" w:hAnsi="宋体"/>
          <w:b/>
          <w:bCs/>
          <w:color w:val="000000" w:themeColor="text1"/>
          <w:kern w:val="0"/>
          <w:sz w:val="30"/>
          <w:szCs w:val="30"/>
        </w:rPr>
      </w:pPr>
    </w:p>
    <w:p>
      <w:pPr>
        <w:tabs>
          <w:tab w:val="left" w:pos="1573"/>
        </w:tabs>
        <w:autoSpaceDN w:val="0"/>
        <w:ind w:firstLine="672" w:firstLineChars="300"/>
        <w:rPr>
          <w:rFonts w:ascii="宋体" w:hAnsi="宋体" w:cs="宋体"/>
          <w:snapToGrid w:val="0"/>
          <w:color w:val="000000" w:themeColor="text1"/>
          <w:sz w:val="24"/>
        </w:rPr>
      </w:pPr>
    </w:p>
    <w:p>
      <w:pPr>
        <w:tabs>
          <w:tab w:val="left" w:pos="1573"/>
        </w:tabs>
        <w:autoSpaceDN w:val="0"/>
        <w:ind w:firstLine="672" w:firstLineChars="300"/>
        <w:rPr>
          <w:rFonts w:ascii="宋体" w:hAnsi="宋体" w:cs="宋体"/>
          <w:snapToGrid w:val="0"/>
          <w:color w:val="000000" w:themeColor="text1"/>
          <w:sz w:val="24"/>
        </w:rPr>
      </w:pPr>
    </w:p>
    <w:p>
      <w:pPr>
        <w:tabs>
          <w:tab w:val="left" w:pos="1573"/>
        </w:tabs>
        <w:autoSpaceDN w:val="0"/>
        <w:ind w:firstLine="672" w:firstLineChars="300"/>
        <w:rPr>
          <w:rFonts w:ascii="宋体" w:hAnsi="宋体" w:cs="宋体"/>
          <w:snapToGrid w:val="0"/>
          <w:color w:val="000000" w:themeColor="text1"/>
          <w:sz w:val="24"/>
        </w:rPr>
      </w:pPr>
    </w:p>
    <w:p>
      <w:pPr>
        <w:pStyle w:val="3"/>
        <w:numPr>
          <w:ilvl w:val="1"/>
          <w:numId w:val="0"/>
        </w:numPr>
        <w:jc w:val="center"/>
        <w:rPr>
          <w:color w:val="000000" w:themeColor="text1"/>
        </w:rPr>
      </w:pPr>
    </w:p>
    <w:p>
      <w:pPr>
        <w:jc w:val="center"/>
        <w:rPr>
          <w:rFonts w:ascii="黑体" w:hAnsi="黑体" w:eastAsia="黑体"/>
          <w:color w:val="000000" w:themeColor="text1"/>
          <w:kern w:val="0"/>
          <w:sz w:val="30"/>
          <w:szCs w:val="30"/>
        </w:rPr>
      </w:pPr>
      <w:r>
        <w:rPr>
          <w:rFonts w:hint="eastAsia" w:ascii="黑体" w:hAnsi="黑体" w:eastAsia="黑体"/>
          <w:b/>
          <w:bCs/>
          <w:color w:val="000000" w:themeColor="text1"/>
          <w:kern w:val="0"/>
          <w:sz w:val="30"/>
          <w:szCs w:val="30"/>
        </w:rPr>
        <w:t>三、中小企业声明函</w:t>
      </w:r>
      <w:r>
        <w:rPr>
          <w:rFonts w:hint="eastAsia" w:ascii="黑体" w:hAnsi="黑体" w:eastAsia="黑体"/>
          <w:color w:val="000000" w:themeColor="text1"/>
          <w:kern w:val="0"/>
          <w:sz w:val="30"/>
          <w:szCs w:val="30"/>
        </w:rPr>
        <w:t>（货物）</w:t>
      </w:r>
    </w:p>
    <w:p>
      <w:pPr>
        <w:jc w:val="center"/>
        <w:rPr>
          <w:rFonts w:ascii="黑体" w:hAnsi="黑体" w:eastAsia="黑体"/>
          <w:color w:val="000000" w:themeColor="text1"/>
          <w:kern w:val="0"/>
          <w:sz w:val="30"/>
          <w:szCs w:val="30"/>
        </w:rPr>
      </w:pPr>
      <w:r>
        <w:rPr>
          <w:rFonts w:hint="eastAsia"/>
          <w:color w:val="000000" w:themeColor="text1"/>
        </w:rPr>
        <w:t>（如果是，提供）</w:t>
      </w:r>
    </w:p>
    <w:p>
      <w:pPr>
        <w:tabs>
          <w:tab w:val="left" w:pos="1573"/>
        </w:tabs>
        <w:autoSpaceDN w:val="0"/>
        <w:rPr>
          <w:rFonts w:ascii="宋体" w:hAnsi="宋体" w:cs="宋体"/>
          <w:snapToGrid w:val="0"/>
          <w:color w:val="000000" w:themeColor="text1"/>
          <w:sz w:val="24"/>
        </w:rPr>
      </w:pPr>
    </w:p>
    <w:p>
      <w:pPr>
        <w:spacing w:before="707" w:line="329" w:lineRule="exact"/>
        <w:ind w:firstLine="448" w:firstLineChars="200"/>
        <w:jc w:val="left"/>
        <w:rPr>
          <w:rFonts w:ascii="仿宋" w:hAnsi="仿宋" w:cs="仿宋"/>
          <w:color w:val="000000" w:themeColor="text1"/>
          <w:sz w:val="24"/>
        </w:rPr>
      </w:pPr>
      <w:bookmarkStart w:id="38" w:name="_Toc476153619"/>
      <w:r>
        <w:rPr>
          <w:rFonts w:hint="eastAsia" w:ascii="仿宋" w:hAnsi="仿宋" w:cs="仿宋"/>
          <w:color w:val="000000" w:themeColor="text1"/>
          <w:sz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pPr>
        <w:spacing w:before="191" w:line="330" w:lineRule="exact"/>
        <w:ind w:firstLine="448" w:firstLineChars="200"/>
        <w:jc w:val="left"/>
        <w:rPr>
          <w:color w:val="000000" w:themeColor="text1"/>
          <w:sz w:val="24"/>
        </w:rPr>
      </w:pPr>
      <w:r>
        <w:rPr>
          <w:rFonts w:hint="eastAsia" w:ascii="仿宋" w:hAnsi="仿宋" w:cs="仿宋"/>
          <w:color w:val="000000" w:themeColor="text1"/>
          <w:sz w:val="24"/>
        </w:rPr>
        <w:t>1.</w:t>
      </w:r>
      <w:r>
        <w:rPr>
          <w:rFonts w:ascii="仿宋" w:hAnsi="仿宋" w:cs="仿宋"/>
          <w:color w:val="000000" w:themeColor="text1"/>
          <w:sz w:val="24"/>
          <w:u w:val="single"/>
        </w:rPr>
        <w:t>（标的名称</w:t>
      </w:r>
      <w:r>
        <w:rPr>
          <w:rFonts w:ascii="仿宋" w:hAnsi="仿宋" w:cs="仿宋"/>
          <w:color w:val="000000" w:themeColor="text1"/>
          <w:sz w:val="24"/>
        </w:rPr>
        <w:t>）</w:t>
      </w:r>
      <w:r>
        <w:rPr>
          <w:rFonts w:ascii="仿宋" w:hAnsi="仿宋" w:cs="仿宋"/>
          <w:color w:val="000000" w:themeColor="text1"/>
          <w:spacing w:val="-22"/>
          <w:sz w:val="24"/>
        </w:rPr>
        <w:t>，属</w:t>
      </w:r>
      <w:r>
        <w:rPr>
          <w:color w:val="000000" w:themeColor="text1"/>
          <w:spacing w:val="-81"/>
          <w:sz w:val="24"/>
        </w:rPr>
        <w:t xml:space="preserve"> </w:t>
      </w:r>
      <w:r>
        <w:rPr>
          <w:rFonts w:ascii="仿宋" w:hAnsi="仿宋" w:cs="仿宋"/>
          <w:color w:val="000000" w:themeColor="text1"/>
          <w:sz w:val="24"/>
        </w:rPr>
        <w:t>于</w:t>
      </w:r>
      <w:r>
        <w:rPr>
          <w:rFonts w:ascii="仿宋" w:hAnsi="仿宋" w:cs="仿宋"/>
          <w:color w:val="000000" w:themeColor="text1"/>
          <w:sz w:val="24"/>
          <w:u w:val="single"/>
        </w:rPr>
        <w:t>（采购文件中明确的所属行业</w:t>
      </w:r>
      <w:r>
        <w:rPr>
          <w:rFonts w:ascii="仿宋" w:hAnsi="仿宋" w:cs="仿宋"/>
          <w:color w:val="000000" w:themeColor="text1"/>
          <w:sz w:val="24"/>
        </w:rPr>
        <w:t>）</w:t>
      </w:r>
      <w:r>
        <w:rPr>
          <w:rFonts w:ascii="仿宋" w:hAnsi="仿宋" w:cs="仿宋"/>
          <w:color w:val="000000" w:themeColor="text1"/>
          <w:spacing w:val="5"/>
          <w:sz w:val="24"/>
          <w:u w:val="single"/>
        </w:rPr>
        <w:t>行业</w:t>
      </w:r>
      <w:r>
        <w:rPr>
          <w:rFonts w:ascii="仿宋" w:hAnsi="仿宋" w:cs="仿宋"/>
          <w:color w:val="000000" w:themeColor="text1"/>
          <w:spacing w:val="5"/>
          <w:sz w:val="24"/>
        </w:rPr>
        <w:t>；制造商为</w:t>
      </w:r>
      <w:r>
        <w:rPr>
          <w:rFonts w:ascii="仿宋" w:hAnsi="仿宋" w:cs="仿宋"/>
          <w:color w:val="000000" w:themeColor="text1"/>
          <w:spacing w:val="5"/>
          <w:sz w:val="24"/>
          <w:u w:val="single"/>
        </w:rPr>
        <w:t>（企业名称</w:t>
      </w:r>
      <w:r>
        <w:rPr>
          <w:rFonts w:ascii="仿宋" w:hAnsi="仿宋" w:cs="仿宋"/>
          <w:color w:val="000000" w:themeColor="text1"/>
          <w:spacing w:val="-22"/>
          <w:sz w:val="24"/>
        </w:rPr>
        <w:t>），从业人员</w:t>
      </w:r>
      <w:r>
        <w:rPr>
          <w:color w:val="000000" w:themeColor="text1"/>
          <w:spacing w:val="937"/>
          <w:sz w:val="24"/>
          <w:u w:val="single"/>
        </w:rPr>
        <w:t xml:space="preserve"> </w:t>
      </w:r>
      <w:r>
        <w:rPr>
          <w:rFonts w:ascii="仿宋" w:hAnsi="仿宋" w:cs="仿宋"/>
          <w:color w:val="000000" w:themeColor="text1"/>
          <w:spacing w:val="5"/>
          <w:sz w:val="24"/>
        </w:rPr>
        <w:t>人，营业收</w:t>
      </w:r>
      <w:r>
        <w:rPr>
          <w:rFonts w:ascii="仿宋" w:hAnsi="仿宋" w:cs="仿宋"/>
          <w:color w:val="000000" w:themeColor="text1"/>
          <w:spacing w:val="-1"/>
          <w:sz w:val="24"/>
        </w:rPr>
        <w:t>入为</w:t>
      </w:r>
      <w:r>
        <w:rPr>
          <w:color w:val="000000" w:themeColor="text1"/>
          <w:spacing w:val="561"/>
          <w:sz w:val="24"/>
          <w:u w:val="single"/>
        </w:rPr>
        <w:t xml:space="preserve"> </w:t>
      </w:r>
      <w:r>
        <w:rPr>
          <w:rFonts w:ascii="仿宋" w:hAnsi="仿宋" w:cs="仿宋"/>
          <w:color w:val="000000" w:themeColor="text1"/>
          <w:spacing w:val="-3"/>
          <w:sz w:val="24"/>
        </w:rPr>
        <w:t>万元，资产总额为</w:t>
      </w:r>
      <w:r>
        <w:rPr>
          <w:color w:val="000000" w:themeColor="text1"/>
          <w:spacing w:val="563"/>
          <w:sz w:val="24"/>
          <w:u w:val="single"/>
        </w:rPr>
        <w:t xml:space="preserve"> </w:t>
      </w:r>
      <w:r>
        <w:rPr>
          <w:rFonts w:ascii="仿宋" w:hAnsi="仿宋" w:cs="仿宋"/>
          <w:color w:val="000000" w:themeColor="text1"/>
          <w:sz w:val="24"/>
        </w:rPr>
        <w:t>万元</w:t>
      </w:r>
      <w:r>
        <w:fldChar w:fldCharType="begin"/>
      </w:r>
      <w:r>
        <w:instrText xml:space="preserve"> HYPERLINK \l "br9" </w:instrText>
      </w:r>
      <w:r>
        <w:fldChar w:fldCharType="separate"/>
      </w:r>
      <w:r>
        <w:rPr>
          <w:rFonts w:ascii="仿宋"/>
          <w:color w:val="000000" w:themeColor="text1"/>
          <w:spacing w:val="-1"/>
          <w:sz w:val="24"/>
          <w:vertAlign w:val="superscript"/>
        </w:rPr>
        <w:t>1</w:t>
      </w:r>
      <w:r>
        <w:rPr>
          <w:rFonts w:ascii="仿宋"/>
          <w:color w:val="000000" w:themeColor="text1"/>
          <w:spacing w:val="-1"/>
          <w:sz w:val="24"/>
          <w:vertAlign w:val="superscript"/>
        </w:rPr>
        <w:fldChar w:fldCharType="end"/>
      </w:r>
      <w:r>
        <w:rPr>
          <w:rFonts w:ascii="仿宋" w:hAnsi="仿宋" w:cs="仿宋"/>
          <w:color w:val="000000" w:themeColor="text1"/>
          <w:spacing w:val="-11"/>
          <w:sz w:val="24"/>
        </w:rPr>
        <w:t>，属</w:t>
      </w:r>
      <w:r>
        <w:rPr>
          <w:color w:val="000000" w:themeColor="text1"/>
          <w:spacing w:val="-81"/>
          <w:sz w:val="24"/>
        </w:rPr>
        <w:t xml:space="preserve"> </w:t>
      </w:r>
      <w:r>
        <w:rPr>
          <w:rFonts w:ascii="仿宋" w:hAnsi="仿宋" w:cs="仿宋"/>
          <w:color w:val="000000" w:themeColor="text1"/>
          <w:sz w:val="24"/>
        </w:rPr>
        <w:t>于</w:t>
      </w:r>
      <w:r>
        <w:rPr>
          <w:rFonts w:ascii="仿宋" w:hAnsi="仿宋" w:cs="仿宋"/>
          <w:color w:val="000000" w:themeColor="text1"/>
          <w:spacing w:val="-4"/>
          <w:sz w:val="24"/>
          <w:u w:val="single"/>
        </w:rPr>
        <w:t>（中型企业、小</w:t>
      </w:r>
      <w:r>
        <w:rPr>
          <w:rFonts w:ascii="仿宋" w:hAnsi="仿宋" w:cs="仿宋"/>
          <w:color w:val="000000" w:themeColor="text1"/>
          <w:sz w:val="24"/>
          <w:u w:val="single"/>
        </w:rPr>
        <w:t>型企业、微型企业</w:t>
      </w:r>
      <w:r>
        <w:rPr>
          <w:rFonts w:ascii="仿宋" w:hAnsi="仿宋" w:cs="仿宋"/>
          <w:color w:val="000000" w:themeColor="text1"/>
          <w:spacing w:val="-162"/>
          <w:sz w:val="24"/>
        </w:rPr>
        <w:t>）；</w:t>
      </w:r>
    </w:p>
    <w:p>
      <w:pPr>
        <w:spacing w:before="189" w:line="330" w:lineRule="exact"/>
        <w:ind w:firstLine="448" w:firstLineChars="200"/>
        <w:jc w:val="left"/>
        <w:rPr>
          <w:color w:val="000000" w:themeColor="text1"/>
          <w:sz w:val="24"/>
        </w:rPr>
      </w:pPr>
      <w:r>
        <w:rPr>
          <w:rFonts w:hint="eastAsia" w:ascii="仿宋" w:hAnsi="仿宋" w:cs="仿宋"/>
          <w:color w:val="000000" w:themeColor="text1"/>
          <w:sz w:val="24"/>
        </w:rPr>
        <w:t>2.</w:t>
      </w:r>
      <w:r>
        <w:rPr>
          <w:rFonts w:ascii="仿宋" w:hAnsi="仿宋" w:cs="仿宋"/>
          <w:color w:val="000000" w:themeColor="text1"/>
          <w:sz w:val="24"/>
          <w:u w:val="single"/>
        </w:rPr>
        <w:t>（标的名称</w:t>
      </w:r>
      <w:r>
        <w:rPr>
          <w:rFonts w:ascii="仿宋" w:hAnsi="仿宋" w:cs="仿宋"/>
          <w:color w:val="000000" w:themeColor="text1"/>
          <w:sz w:val="24"/>
        </w:rPr>
        <w:t>）</w:t>
      </w:r>
      <w:r>
        <w:rPr>
          <w:rFonts w:ascii="仿宋" w:hAnsi="仿宋" w:cs="仿宋"/>
          <w:color w:val="000000" w:themeColor="text1"/>
          <w:spacing w:val="-22"/>
          <w:sz w:val="24"/>
        </w:rPr>
        <w:t>，属</w:t>
      </w:r>
      <w:r>
        <w:rPr>
          <w:color w:val="000000" w:themeColor="text1"/>
          <w:spacing w:val="-81"/>
          <w:sz w:val="24"/>
        </w:rPr>
        <w:t xml:space="preserve"> </w:t>
      </w:r>
      <w:r>
        <w:rPr>
          <w:rFonts w:ascii="仿宋" w:hAnsi="仿宋" w:cs="仿宋"/>
          <w:color w:val="000000" w:themeColor="text1"/>
          <w:sz w:val="24"/>
        </w:rPr>
        <w:t>于</w:t>
      </w:r>
      <w:r>
        <w:rPr>
          <w:rFonts w:ascii="仿宋" w:hAnsi="仿宋" w:cs="仿宋"/>
          <w:color w:val="000000" w:themeColor="text1"/>
          <w:sz w:val="24"/>
          <w:u w:val="single"/>
        </w:rPr>
        <w:t>（采购文件中明确的所属行业</w:t>
      </w:r>
      <w:r>
        <w:rPr>
          <w:rFonts w:ascii="仿宋" w:hAnsi="仿宋" w:cs="仿宋"/>
          <w:color w:val="000000" w:themeColor="text1"/>
          <w:sz w:val="24"/>
        </w:rPr>
        <w:t>）</w:t>
      </w:r>
      <w:r>
        <w:rPr>
          <w:rFonts w:ascii="仿宋" w:hAnsi="仿宋" w:cs="仿宋"/>
          <w:color w:val="000000" w:themeColor="text1"/>
          <w:spacing w:val="5"/>
          <w:sz w:val="24"/>
          <w:u w:val="single"/>
        </w:rPr>
        <w:t>行业</w:t>
      </w:r>
      <w:r>
        <w:rPr>
          <w:rFonts w:ascii="仿宋" w:hAnsi="仿宋" w:cs="仿宋"/>
          <w:color w:val="000000" w:themeColor="text1"/>
          <w:spacing w:val="5"/>
          <w:sz w:val="24"/>
        </w:rPr>
        <w:t>；制造商为</w:t>
      </w:r>
      <w:r>
        <w:rPr>
          <w:rFonts w:ascii="仿宋" w:hAnsi="仿宋" w:cs="仿宋"/>
          <w:color w:val="000000" w:themeColor="text1"/>
          <w:spacing w:val="5"/>
          <w:sz w:val="24"/>
          <w:u w:val="single"/>
        </w:rPr>
        <w:t>（企业名称</w:t>
      </w:r>
      <w:r>
        <w:rPr>
          <w:rFonts w:ascii="仿宋" w:hAnsi="仿宋" w:cs="仿宋"/>
          <w:color w:val="000000" w:themeColor="text1"/>
          <w:spacing w:val="-22"/>
          <w:sz w:val="24"/>
        </w:rPr>
        <w:t>），从业人员</w:t>
      </w:r>
      <w:r>
        <w:rPr>
          <w:color w:val="000000" w:themeColor="text1"/>
          <w:spacing w:val="609"/>
          <w:sz w:val="24"/>
          <w:u w:val="single"/>
        </w:rPr>
        <w:t xml:space="preserve"> </w:t>
      </w:r>
      <w:r>
        <w:rPr>
          <w:rFonts w:ascii="仿宋" w:hAnsi="仿宋" w:cs="仿宋"/>
          <w:color w:val="000000" w:themeColor="text1"/>
          <w:spacing w:val="5"/>
          <w:sz w:val="24"/>
        </w:rPr>
        <w:t>人，营业收入</w:t>
      </w:r>
      <w:r>
        <w:rPr>
          <w:rFonts w:ascii="仿宋" w:hAnsi="仿宋" w:cs="仿宋"/>
          <w:color w:val="000000" w:themeColor="text1"/>
          <w:sz w:val="24"/>
        </w:rPr>
        <w:t>为</w:t>
      </w:r>
      <w:r>
        <w:rPr>
          <w:color w:val="000000" w:themeColor="text1"/>
          <w:spacing w:val="560"/>
          <w:sz w:val="24"/>
          <w:u w:val="single"/>
        </w:rPr>
        <w:t xml:space="preserve"> </w:t>
      </w:r>
      <w:r>
        <w:rPr>
          <w:rFonts w:ascii="仿宋" w:hAnsi="仿宋" w:cs="仿宋"/>
          <w:color w:val="000000" w:themeColor="text1"/>
          <w:sz w:val="24"/>
        </w:rPr>
        <w:t>万元，资产总额为</w:t>
      </w:r>
      <w:r>
        <w:rPr>
          <w:rFonts w:hint="eastAsia" w:ascii="仿宋" w:hAnsi="仿宋" w:cs="仿宋"/>
          <w:color w:val="000000" w:themeColor="text1"/>
          <w:sz w:val="24"/>
          <w:u w:val="single"/>
        </w:rPr>
        <w:t xml:space="preserve">    </w:t>
      </w:r>
      <w:r>
        <w:rPr>
          <w:rFonts w:ascii="仿宋" w:hAnsi="仿宋" w:cs="仿宋"/>
          <w:color w:val="000000" w:themeColor="text1"/>
          <w:spacing w:val="-1"/>
          <w:sz w:val="24"/>
        </w:rPr>
        <w:t>万</w:t>
      </w:r>
      <w:r>
        <w:rPr>
          <w:rFonts w:ascii="仿宋" w:hAnsi="仿宋" w:cs="仿宋"/>
          <w:color w:val="000000" w:themeColor="text1"/>
          <w:sz w:val="24"/>
        </w:rPr>
        <w:t>元</w:t>
      </w:r>
      <w:r>
        <w:fldChar w:fldCharType="begin"/>
      </w:r>
      <w:r>
        <w:instrText xml:space="preserve"> HYPERLINK \l "br9" </w:instrText>
      </w:r>
      <w:r>
        <w:fldChar w:fldCharType="separate"/>
      </w:r>
      <w:r>
        <w:rPr>
          <w:rFonts w:ascii="仿宋"/>
          <w:color w:val="000000" w:themeColor="text1"/>
          <w:spacing w:val="-1"/>
          <w:sz w:val="24"/>
          <w:vertAlign w:val="superscript"/>
        </w:rPr>
        <w:t>1</w:t>
      </w:r>
      <w:r>
        <w:rPr>
          <w:rFonts w:ascii="仿宋"/>
          <w:color w:val="000000" w:themeColor="text1"/>
          <w:spacing w:val="-1"/>
          <w:sz w:val="24"/>
          <w:vertAlign w:val="superscript"/>
        </w:rPr>
        <w:fldChar w:fldCharType="end"/>
      </w:r>
      <w:r>
        <w:rPr>
          <w:rFonts w:ascii="仿宋" w:hAnsi="仿宋" w:cs="仿宋"/>
          <w:color w:val="000000" w:themeColor="text1"/>
          <w:spacing w:val="-1"/>
          <w:sz w:val="24"/>
        </w:rPr>
        <w:t>，属于</w:t>
      </w:r>
      <w:r>
        <w:rPr>
          <w:rFonts w:ascii="仿宋" w:hAnsi="仿宋" w:cs="仿宋"/>
          <w:color w:val="000000" w:themeColor="text1"/>
          <w:sz w:val="24"/>
          <w:u w:val="single"/>
        </w:rPr>
        <w:t>（中型企业、小型企业、微型企业</w:t>
      </w:r>
      <w:r>
        <w:rPr>
          <w:rFonts w:ascii="仿宋" w:hAnsi="仿宋" w:cs="仿宋"/>
          <w:color w:val="000000" w:themeColor="text1"/>
          <w:spacing w:val="-159"/>
          <w:sz w:val="24"/>
        </w:rPr>
        <w:t>）；</w:t>
      </w:r>
    </w:p>
    <w:p>
      <w:pPr>
        <w:spacing w:before="192" w:line="329" w:lineRule="exact"/>
        <w:ind w:left="641" w:firstLine="444" w:firstLineChars="200"/>
        <w:jc w:val="left"/>
        <w:rPr>
          <w:color w:val="000000" w:themeColor="text1"/>
          <w:sz w:val="24"/>
        </w:rPr>
      </w:pPr>
      <w:r>
        <w:rPr>
          <w:rFonts w:ascii="仿宋" w:hAnsi="仿宋" w:cs="仿宋"/>
          <w:color w:val="000000" w:themeColor="text1"/>
          <w:spacing w:val="-1"/>
          <w:sz w:val="24"/>
        </w:rPr>
        <w:t>……</w:t>
      </w:r>
    </w:p>
    <w:p>
      <w:pPr>
        <w:spacing w:before="192" w:line="329" w:lineRule="exact"/>
        <w:ind w:firstLine="444" w:firstLineChars="200"/>
        <w:jc w:val="left"/>
        <w:rPr>
          <w:color w:val="000000" w:themeColor="text1"/>
          <w:sz w:val="24"/>
        </w:rPr>
      </w:pPr>
      <w:r>
        <w:rPr>
          <w:rFonts w:ascii="仿宋" w:hAnsi="仿宋" w:cs="仿宋"/>
          <w:color w:val="000000" w:themeColor="text1"/>
          <w:spacing w:val="-1"/>
          <w:sz w:val="24"/>
        </w:rPr>
        <w:t>以上企业，不属于大企业的分支机构，不存在控股股东为大企业的情形，也不存在与大企业的负责人为同一人的情形。</w:t>
      </w:r>
    </w:p>
    <w:p>
      <w:pPr>
        <w:spacing w:before="192" w:line="329" w:lineRule="exact"/>
        <w:ind w:firstLine="444" w:firstLineChars="200"/>
        <w:jc w:val="left"/>
        <w:rPr>
          <w:rFonts w:ascii="仿宋" w:hAnsi="仿宋" w:cs="仿宋"/>
          <w:color w:val="000000" w:themeColor="text1"/>
          <w:sz w:val="24"/>
        </w:rPr>
      </w:pPr>
      <w:r>
        <w:rPr>
          <w:rFonts w:ascii="仿宋" w:hAnsi="仿宋" w:cs="仿宋"/>
          <w:color w:val="000000" w:themeColor="text1"/>
          <w:spacing w:val="-1"/>
          <w:sz w:val="24"/>
        </w:rPr>
        <w:t>本企业对上述声明内容的真实性负责。如有虚假，将依</w:t>
      </w:r>
      <w:r>
        <w:rPr>
          <w:rFonts w:ascii="仿宋" w:hAnsi="仿宋" w:cs="仿宋"/>
          <w:color w:val="000000" w:themeColor="text1"/>
          <w:sz w:val="24"/>
        </w:rPr>
        <w:t>法承担相应责任。</w:t>
      </w:r>
    </w:p>
    <w:p>
      <w:pPr>
        <w:spacing w:before="192" w:line="329" w:lineRule="exact"/>
        <w:ind w:firstLine="448" w:firstLineChars="200"/>
        <w:jc w:val="left"/>
        <w:rPr>
          <w:rFonts w:ascii="仿宋" w:hAnsi="仿宋" w:cs="仿宋"/>
          <w:color w:val="000000" w:themeColor="text1"/>
          <w:sz w:val="24"/>
        </w:rPr>
      </w:pPr>
    </w:p>
    <w:p>
      <w:pPr>
        <w:spacing w:before="223" w:line="329" w:lineRule="exact"/>
        <w:ind w:left="3840"/>
        <w:jc w:val="left"/>
        <w:rPr>
          <w:color w:val="000000" w:themeColor="text1"/>
          <w:sz w:val="24"/>
        </w:rPr>
      </w:pPr>
      <w:r>
        <w:rPr>
          <w:rFonts w:hint="eastAsia" w:ascii="仿宋" w:hAnsi="仿宋" w:cs="仿宋"/>
          <w:color w:val="000000" w:themeColor="text1"/>
          <w:spacing w:val="-18"/>
          <w:sz w:val="24"/>
          <w:lang w:eastAsia="zh-CN"/>
        </w:rPr>
        <w:t>供应商</w:t>
      </w:r>
      <w:r>
        <w:rPr>
          <w:rFonts w:ascii="仿宋" w:hAnsi="仿宋" w:cs="仿宋"/>
          <w:color w:val="000000" w:themeColor="text1"/>
          <w:spacing w:val="-18"/>
          <w:sz w:val="24"/>
        </w:rPr>
        <w:t>名称（</w:t>
      </w:r>
      <w:r>
        <w:rPr>
          <w:rFonts w:hint="eastAsia" w:ascii="宋体"/>
          <w:color w:val="000000" w:themeColor="text1"/>
          <w:sz w:val="24"/>
        </w:rPr>
        <w:t>签章</w:t>
      </w:r>
      <w:r>
        <w:rPr>
          <w:rFonts w:ascii="仿宋" w:hAnsi="仿宋" w:cs="仿宋"/>
          <w:color w:val="000000" w:themeColor="text1"/>
          <w:spacing w:val="-18"/>
          <w:sz w:val="24"/>
        </w:rPr>
        <w:t>）：</w:t>
      </w:r>
      <w:r>
        <w:rPr>
          <w:color w:val="000000" w:themeColor="text1"/>
          <w:spacing w:val="560"/>
          <w:sz w:val="24"/>
          <w:u w:val="single"/>
        </w:rPr>
        <w:t xml:space="preserve">   </w:t>
      </w:r>
    </w:p>
    <w:p>
      <w:pPr>
        <w:spacing w:before="211" w:line="329" w:lineRule="exact"/>
        <w:ind w:left="3840"/>
        <w:jc w:val="left"/>
        <w:rPr>
          <w:color w:val="000000" w:themeColor="text1"/>
          <w:spacing w:val="560"/>
          <w:sz w:val="24"/>
          <w:u w:val="single"/>
        </w:rPr>
      </w:pPr>
      <w:r>
        <w:rPr>
          <w:rFonts w:ascii="仿宋" w:hAnsi="仿宋" w:cs="仿宋"/>
          <w:color w:val="000000" w:themeColor="text1"/>
          <w:sz w:val="24"/>
        </w:rPr>
        <w:t>日</w:t>
      </w:r>
      <w:r>
        <w:rPr>
          <w:color w:val="000000" w:themeColor="text1"/>
          <w:spacing w:val="-9"/>
          <w:sz w:val="24"/>
        </w:rPr>
        <w:t xml:space="preserve"> </w:t>
      </w:r>
      <w:r>
        <w:rPr>
          <w:rFonts w:ascii="仿宋" w:hAnsi="仿宋" w:cs="仿宋"/>
          <w:color w:val="000000" w:themeColor="text1"/>
          <w:spacing w:val="-1"/>
          <w:sz w:val="24"/>
        </w:rPr>
        <w:t>期：</w:t>
      </w:r>
      <w:r>
        <w:rPr>
          <w:color w:val="000000" w:themeColor="text1"/>
          <w:spacing w:val="560"/>
          <w:sz w:val="24"/>
          <w:u w:val="single"/>
        </w:rPr>
        <w:t xml:space="preserve">  </w:t>
      </w:r>
      <w:r>
        <w:rPr>
          <w:rFonts w:hint="eastAsia"/>
          <w:color w:val="000000" w:themeColor="text1"/>
          <w:spacing w:val="560"/>
          <w:sz w:val="24"/>
          <w:u w:val="single"/>
        </w:rPr>
        <w:t xml:space="preserve">  </w:t>
      </w:r>
    </w:p>
    <w:p>
      <w:pPr>
        <w:spacing w:before="211" w:line="329" w:lineRule="exact"/>
        <w:ind w:left="3840"/>
        <w:jc w:val="left"/>
        <w:rPr>
          <w:color w:val="000000" w:themeColor="text1"/>
          <w:spacing w:val="560"/>
          <w:sz w:val="24"/>
          <w:u w:val="single"/>
        </w:rPr>
      </w:pPr>
    </w:p>
    <w:p>
      <w:pPr>
        <w:pStyle w:val="6"/>
        <w:ind w:firstLine="388" w:firstLineChars="200"/>
        <w:rPr>
          <w:color w:val="000000" w:themeColor="text1"/>
        </w:rPr>
      </w:pPr>
      <w:r>
        <w:rPr>
          <w:rFonts w:hint="eastAsia"/>
          <w:color w:val="000000" w:themeColor="text1"/>
        </w:rPr>
        <w:t>注：1.从业人员、营业收入、资产总额填报上一年度数据，无上一年度数据的新成立企业可不填报。</w:t>
      </w:r>
    </w:p>
    <w:p>
      <w:pPr>
        <w:pStyle w:val="6"/>
        <w:ind w:firstLine="388" w:firstLineChars="200"/>
        <w:rPr>
          <w:color w:val="000000" w:themeColor="text1"/>
        </w:rPr>
      </w:pPr>
      <w:r>
        <w:rPr>
          <w:rFonts w:hint="eastAsia"/>
          <w:color w:val="000000" w:themeColor="text1"/>
        </w:rPr>
        <w:t>2.本项目为货物采购，只依据货物的制造商判定供应商是否为中小企业，不对其中涉及的服务的承接商作出要求。《投标报价明细表》中列明的货物制造商均应在本声明函中进行填列，否则本声明函无效。</w:t>
      </w:r>
    </w:p>
    <w:p>
      <w:pPr>
        <w:ind w:right="-60" w:rightChars="-31"/>
        <w:rPr>
          <w:rFonts w:ascii="宋体" w:hAnsi="宋体"/>
          <w:b/>
          <w:color w:val="000000" w:themeColor="text1"/>
          <w:sz w:val="30"/>
          <w:szCs w:val="30"/>
        </w:rPr>
        <w:sectPr>
          <w:pgSz w:w="11907" w:h="16840"/>
          <w:pgMar w:top="1440" w:right="1803" w:bottom="1440" w:left="1803" w:header="851" w:footer="850" w:gutter="0"/>
          <w:pgNumType w:fmt="decimal"/>
          <w:cols w:space="720" w:num="1"/>
          <w:titlePg/>
          <w:docGrid w:type="linesAndChars" w:linePitch="312" w:charSpace="-3473"/>
        </w:sectPr>
      </w:pPr>
    </w:p>
    <w:p>
      <w:pPr>
        <w:rPr>
          <w:color w:val="000000" w:themeColor="text1"/>
        </w:rPr>
      </w:pPr>
    </w:p>
    <w:p>
      <w:pPr>
        <w:rPr>
          <w:color w:val="000000" w:themeColor="text1"/>
        </w:rPr>
      </w:pPr>
    </w:p>
    <w:p>
      <w:pPr>
        <w:ind w:left="-44" w:leftChars="-23" w:right="-60" w:rightChars="-31"/>
        <w:jc w:val="center"/>
        <w:rPr>
          <w:rFonts w:ascii="宋体" w:hAnsi="宋体"/>
          <w:b/>
          <w:color w:val="000000" w:themeColor="text1"/>
          <w:sz w:val="30"/>
          <w:szCs w:val="30"/>
        </w:rPr>
      </w:pPr>
      <w:r>
        <w:rPr>
          <w:rFonts w:hint="eastAsia" w:ascii="宋体" w:hAnsi="宋体"/>
          <w:b/>
          <w:color w:val="000000" w:themeColor="text1"/>
          <w:sz w:val="30"/>
          <w:szCs w:val="30"/>
        </w:rPr>
        <w:t>中小企业划型标准</w:t>
      </w:r>
    </w:p>
    <w:tbl>
      <w:tblPr>
        <w:tblStyle w:val="17"/>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序号</w:t>
            </w:r>
            <w:bookmarkEnd w:id="38"/>
          </w:p>
        </w:tc>
        <w:tc>
          <w:tcPr>
            <w:tcW w:w="1872" w:type="dxa"/>
            <w:vMerge w:val="restart"/>
            <w:tcBorders>
              <w:top w:val="single" w:color="auto" w:sz="4" w:space="0"/>
              <w:left w:val="nil"/>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微型企业</w:t>
            </w:r>
          </w:p>
        </w:tc>
      </w:tr>
      <w:tr>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p>
        </w:tc>
        <w:tc>
          <w:tcPr>
            <w:tcW w:w="1872" w:type="dxa"/>
            <w:vMerge w:val="continue"/>
            <w:tcBorders>
              <w:left w:val="nil"/>
              <w:bottom w:val="single" w:color="auto" w:sz="4" w:space="0"/>
              <w:right w:val="single" w:color="auto" w:sz="4" w:space="0"/>
            </w:tcBorders>
            <w:vAlign w:val="center"/>
          </w:tcPr>
          <w:p>
            <w:pPr>
              <w:ind w:left="-44" w:leftChars="-23" w:right="-60" w:rightChars="-31"/>
              <w:jc w:val="left"/>
              <w:rPr>
                <w:rFonts w:ascii="宋体" w:hAnsi="宋体" w:cs="宋体"/>
                <w:b/>
                <w:color w:val="000000" w:themeColor="text1"/>
                <w:kern w:val="0"/>
                <w:szCs w:val="21"/>
              </w:rPr>
            </w:pPr>
          </w:p>
        </w:tc>
        <w:tc>
          <w:tcPr>
            <w:tcW w:w="1149"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885"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902"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1063"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905"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957"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1063"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921" w:type="dxa"/>
            <w:tcBorders>
              <w:top w:val="nil"/>
              <w:left w:val="nil"/>
              <w:bottom w:val="single" w:color="auto" w:sz="4" w:space="0"/>
              <w:right w:val="single" w:color="auto" w:sz="4" w:space="0"/>
            </w:tcBorders>
            <w:vAlign w:val="center"/>
          </w:tcPr>
          <w:p>
            <w:pPr>
              <w:ind w:left="109" w:leftChars="-23" w:right="-60" w:rightChars="-31" w:hanging="153" w:hangingChars="79"/>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963"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1063"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营业收入</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c>
          <w:tcPr>
            <w:tcW w:w="846"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从业人员</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(人)</w:t>
            </w:r>
          </w:p>
        </w:tc>
        <w:tc>
          <w:tcPr>
            <w:tcW w:w="816" w:type="dxa"/>
            <w:tcBorders>
              <w:top w:val="nil"/>
              <w:left w:val="nil"/>
              <w:bottom w:val="single" w:color="auto" w:sz="4" w:space="0"/>
              <w:right w:val="single" w:color="auto" w:sz="4" w:space="0"/>
            </w:tcBorders>
            <w:vAlign w:val="center"/>
          </w:tcPr>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总资产</w:t>
            </w:r>
          </w:p>
          <w:p>
            <w:pPr>
              <w:ind w:left="-44" w:leftChars="-23" w:right="-60" w:rightChars="-31"/>
              <w:jc w:val="center"/>
              <w:rPr>
                <w:rFonts w:ascii="宋体" w:hAnsi="宋体" w:cs="宋体"/>
                <w:b/>
                <w:color w:val="000000" w:themeColor="text1"/>
                <w:kern w:val="0"/>
                <w:szCs w:val="21"/>
              </w:rPr>
            </w:pPr>
            <w:r>
              <w:rPr>
                <w:rFonts w:hint="eastAsia" w:ascii="宋体" w:hAnsi="宋体" w:cs="宋体"/>
                <w:b/>
                <w:color w:val="000000" w:themeColor="text1"/>
                <w:kern w:val="0"/>
                <w:szCs w:val="21"/>
              </w:rPr>
              <w:t>(万元)</w:t>
            </w:r>
          </w:p>
        </w:tc>
      </w:tr>
      <w:tr>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pPr>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w:t>
            </w:r>
          </w:p>
        </w:tc>
        <w:tc>
          <w:tcPr>
            <w:tcW w:w="1872" w:type="dxa"/>
            <w:tcBorders>
              <w:top w:val="single" w:color="auto" w:sz="4" w:space="0"/>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2</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工业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≥40000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3</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建筑业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≥80000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≥80000</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4</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批发业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≥40000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5</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零售业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6</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交通运输业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7</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仓储业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8</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邮政业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＜20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9</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住宿业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10</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餐饮业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11</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信息传输业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12</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软件和信息技术货物业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13</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房地产开发经验</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≥200000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或,≥10000</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且,≥5000</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且,≥2000</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或,＜2000</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14</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物业管理</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≥5000</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≥1000</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＜500</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15</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租赁和商务货物业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或,≥120000</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且,≥8000</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且,≥100</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或,＜100</w:t>
            </w:r>
          </w:p>
        </w:tc>
      </w:tr>
      <w:tr>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pPr>
              <w:widowControl/>
              <w:ind w:left="-98" w:leftChars="-51" w:right="-98" w:rightChars="-51"/>
              <w:jc w:val="center"/>
              <w:rPr>
                <w:rFonts w:ascii="宋体" w:hAnsi="宋体" w:cs="宋体"/>
                <w:b/>
                <w:color w:val="000000" w:themeColor="text1"/>
                <w:kern w:val="0"/>
                <w:szCs w:val="21"/>
              </w:rPr>
            </w:pPr>
            <w:r>
              <w:rPr>
                <w:rFonts w:hint="eastAsia" w:ascii="宋体" w:hAnsi="宋体" w:cs="宋体"/>
                <w:b/>
                <w:color w:val="000000" w:themeColor="text1"/>
                <w:kern w:val="0"/>
                <w:szCs w:val="21"/>
              </w:rPr>
              <w:t>16</w:t>
            </w:r>
          </w:p>
        </w:tc>
        <w:tc>
          <w:tcPr>
            <w:tcW w:w="1872" w:type="dxa"/>
            <w:tcBorders>
              <w:top w:val="nil"/>
              <w:left w:val="nil"/>
              <w:bottom w:val="single" w:color="auto" w:sz="4" w:space="0"/>
              <w:right w:val="single" w:color="auto" w:sz="4" w:space="0"/>
            </w:tcBorders>
            <w:vAlign w:val="center"/>
          </w:tcPr>
          <w:p>
            <w:pPr>
              <w:ind w:left="-25" w:leftChars="-13" w:right="-60" w:rightChars="-31"/>
              <w:jc w:val="left"/>
              <w:rPr>
                <w:rFonts w:ascii="宋体" w:hAnsi="宋体" w:cs="宋体"/>
                <w:b/>
                <w:color w:val="000000" w:themeColor="text1"/>
                <w:kern w:val="0"/>
                <w:szCs w:val="21"/>
              </w:rPr>
            </w:pPr>
            <w:r>
              <w:rPr>
                <w:rFonts w:hint="eastAsia" w:ascii="宋体" w:hAnsi="宋体" w:cs="宋体"/>
                <w:b/>
                <w:color w:val="000000" w:themeColor="text1"/>
                <w:kern w:val="0"/>
                <w:szCs w:val="21"/>
              </w:rPr>
              <w:t>其他未列明行业</w:t>
            </w:r>
          </w:p>
        </w:tc>
        <w:tc>
          <w:tcPr>
            <w:tcW w:w="1149"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8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≥300</w:t>
            </w:r>
          </w:p>
        </w:tc>
        <w:tc>
          <w:tcPr>
            <w:tcW w:w="902"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05" w:type="dxa"/>
            <w:tcBorders>
              <w:top w:val="nil"/>
              <w:left w:val="nil"/>
              <w:bottom w:val="single" w:color="auto" w:sz="4" w:space="0"/>
              <w:right w:val="single" w:color="auto" w:sz="4" w:space="0"/>
            </w:tcBorders>
            <w:vAlign w:val="center"/>
          </w:tcPr>
          <w:p>
            <w:pPr>
              <w:widowControl/>
              <w:ind w:left="-98" w:leftChars="-51" w:right="-98" w:rightChars="-51"/>
              <w:jc w:val="center"/>
              <w:rPr>
                <w:rFonts w:ascii="宋体" w:hAnsi="宋体" w:cs="宋体"/>
                <w:color w:val="000000" w:themeColor="text1"/>
                <w:kern w:val="0"/>
                <w:szCs w:val="21"/>
              </w:rPr>
            </w:pPr>
            <w:r>
              <w:rPr>
                <w:rFonts w:hint="eastAsia" w:ascii="宋体" w:hAnsi="宋体" w:cs="宋体"/>
                <w:color w:val="000000" w:themeColor="text1"/>
                <w:kern w:val="0"/>
                <w:szCs w:val="21"/>
              </w:rPr>
              <w:t>≥100</w:t>
            </w:r>
          </w:p>
        </w:tc>
        <w:tc>
          <w:tcPr>
            <w:tcW w:w="95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92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9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1063"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c>
          <w:tcPr>
            <w:tcW w:w="84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＜10</w:t>
            </w:r>
          </w:p>
        </w:tc>
        <w:tc>
          <w:tcPr>
            <w:tcW w:w="816"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rPr>
            </w:pPr>
            <w:r>
              <w:rPr>
                <w:rFonts w:hint="eastAsia" w:ascii="宋体" w:hAnsi="宋体" w:cs="宋体"/>
                <w:color w:val="000000" w:themeColor="text1"/>
                <w:kern w:val="0"/>
                <w:szCs w:val="21"/>
              </w:rPr>
              <w:t>　</w:t>
            </w:r>
          </w:p>
        </w:tc>
      </w:tr>
    </w:tbl>
    <w:p>
      <w:pPr>
        <w:autoSpaceDE w:val="0"/>
        <w:autoSpaceDN w:val="0"/>
        <w:adjustRightInd w:val="0"/>
        <w:spacing w:before="159" w:beforeLines="50" w:after="159" w:afterLines="50"/>
        <w:jc w:val="center"/>
        <w:rPr>
          <w:rFonts w:ascii="宋体" w:hAnsi="宋体"/>
          <w:color w:val="000000" w:themeColor="text1"/>
          <w:kern w:val="0"/>
          <w:szCs w:val="21"/>
        </w:rPr>
      </w:pPr>
    </w:p>
    <w:p>
      <w:pPr>
        <w:autoSpaceDE w:val="0"/>
        <w:autoSpaceDN w:val="0"/>
        <w:adjustRightInd w:val="0"/>
        <w:spacing w:before="159" w:beforeLines="50" w:after="159" w:afterLines="50"/>
        <w:jc w:val="center"/>
        <w:rPr>
          <w:rFonts w:ascii="宋体" w:hAnsi="宋体"/>
          <w:color w:val="000000" w:themeColor="text1"/>
          <w:kern w:val="0"/>
          <w:szCs w:val="21"/>
        </w:rPr>
      </w:pPr>
    </w:p>
    <w:p>
      <w:pPr>
        <w:autoSpaceDE w:val="0"/>
        <w:autoSpaceDN w:val="0"/>
        <w:adjustRightInd w:val="0"/>
        <w:spacing w:before="159" w:beforeLines="50" w:after="159" w:afterLines="50"/>
        <w:jc w:val="center"/>
        <w:rPr>
          <w:rFonts w:ascii="宋体" w:hAnsi="宋体"/>
          <w:color w:val="000000" w:themeColor="text1"/>
          <w:kern w:val="0"/>
          <w:szCs w:val="21"/>
        </w:rPr>
      </w:pPr>
    </w:p>
    <w:p>
      <w:pPr>
        <w:autoSpaceDE w:val="0"/>
        <w:autoSpaceDN w:val="0"/>
        <w:adjustRightInd w:val="0"/>
        <w:spacing w:before="159" w:beforeLines="50" w:after="159" w:afterLines="50"/>
        <w:jc w:val="center"/>
        <w:rPr>
          <w:rFonts w:ascii="宋体" w:hAnsi="宋体"/>
          <w:color w:val="000000" w:themeColor="text1"/>
          <w:kern w:val="0"/>
          <w:szCs w:val="21"/>
        </w:rPr>
      </w:pPr>
    </w:p>
    <w:p>
      <w:pPr>
        <w:autoSpaceDE w:val="0"/>
        <w:autoSpaceDN w:val="0"/>
        <w:adjustRightInd w:val="0"/>
        <w:spacing w:before="159" w:beforeLines="50" w:after="159" w:afterLines="50"/>
        <w:jc w:val="center"/>
        <w:rPr>
          <w:rFonts w:ascii="宋体" w:hAnsi="宋体"/>
          <w:color w:val="000000" w:themeColor="text1"/>
          <w:kern w:val="0"/>
          <w:szCs w:val="21"/>
        </w:rPr>
      </w:pPr>
    </w:p>
    <w:p>
      <w:pPr>
        <w:autoSpaceDE w:val="0"/>
        <w:autoSpaceDN w:val="0"/>
        <w:adjustRightInd w:val="0"/>
        <w:spacing w:before="159" w:beforeLines="50" w:after="159" w:afterLines="50"/>
        <w:jc w:val="center"/>
        <w:rPr>
          <w:rFonts w:ascii="宋体" w:hAnsi="宋体"/>
          <w:color w:val="000000" w:themeColor="text1"/>
          <w:kern w:val="0"/>
          <w:szCs w:val="21"/>
        </w:rPr>
      </w:pPr>
    </w:p>
    <w:p>
      <w:pPr>
        <w:autoSpaceDE w:val="0"/>
        <w:autoSpaceDN w:val="0"/>
        <w:adjustRightInd w:val="0"/>
        <w:spacing w:before="159" w:beforeLines="50" w:after="159" w:afterLines="50"/>
        <w:rPr>
          <w:rFonts w:ascii="宋体" w:hAnsi="宋体"/>
          <w:b/>
          <w:bCs/>
          <w:color w:val="000000" w:themeColor="text1"/>
          <w:kern w:val="0"/>
          <w:sz w:val="30"/>
          <w:szCs w:val="30"/>
        </w:rPr>
      </w:pPr>
    </w:p>
    <w:p>
      <w:pPr>
        <w:autoSpaceDE w:val="0"/>
        <w:autoSpaceDN w:val="0"/>
        <w:adjustRightInd w:val="0"/>
        <w:spacing w:before="159" w:beforeLines="50" w:after="159" w:afterLines="50"/>
        <w:rPr>
          <w:rFonts w:ascii="宋体" w:hAnsi="宋体"/>
          <w:b/>
          <w:bCs/>
          <w:color w:val="000000" w:themeColor="text1"/>
          <w:kern w:val="0"/>
          <w:sz w:val="30"/>
          <w:szCs w:val="30"/>
        </w:rPr>
        <w:sectPr>
          <w:type w:val="continuous"/>
          <w:pgSz w:w="16840" w:h="11907" w:orient="landscape"/>
          <w:pgMar w:top="1803" w:right="1440" w:bottom="1803" w:left="1440" w:header="851" w:footer="850" w:gutter="0"/>
          <w:pgNumType w:fmt="decimal"/>
          <w:cols w:space="720" w:num="1"/>
          <w:titlePg/>
          <w:docGrid w:type="linesAndChars" w:linePitch="319" w:charSpace="-3473"/>
        </w:sectPr>
      </w:pP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四、残疾人福利性单位声明函</w:t>
      </w:r>
    </w:p>
    <w:p>
      <w:pPr>
        <w:autoSpaceDE w:val="0"/>
        <w:autoSpaceDN w:val="0"/>
        <w:adjustRightInd w:val="0"/>
        <w:spacing w:before="159" w:beforeLines="50" w:after="159" w:afterLines="50"/>
        <w:ind w:firstLine="448" w:firstLineChars="200"/>
        <w:jc w:val="center"/>
        <w:rPr>
          <w:rFonts w:ascii="宋体" w:hAnsi="宋体"/>
          <w:snapToGrid w:val="0"/>
          <w:color w:val="000000" w:themeColor="text1"/>
          <w:kern w:val="0"/>
          <w:sz w:val="24"/>
        </w:rPr>
      </w:pPr>
      <w:r>
        <w:rPr>
          <w:rFonts w:hint="eastAsia" w:ascii="宋体" w:hAnsi="宋体"/>
          <w:snapToGrid w:val="0"/>
          <w:color w:val="000000" w:themeColor="text1"/>
          <w:kern w:val="0"/>
          <w:sz w:val="24"/>
        </w:rPr>
        <w:t>（如果是，提供）</w:t>
      </w:r>
    </w:p>
    <w:p>
      <w:pPr>
        <w:autoSpaceDE w:val="0"/>
        <w:autoSpaceDN w:val="0"/>
        <w:adjustRightInd w:val="0"/>
        <w:spacing w:before="159" w:beforeLines="50" w:after="159" w:afterLines="5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pPr>
        <w:autoSpaceDE w:val="0"/>
        <w:autoSpaceDN w:val="0"/>
        <w:adjustRightInd w:val="0"/>
        <w:spacing w:before="159" w:beforeLines="50" w:after="159" w:afterLines="5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本单位对上述声明的真实性负责。如有虚假，将依法承担相应责任。</w:t>
      </w:r>
    </w:p>
    <w:p>
      <w:pPr>
        <w:adjustRightInd w:val="0"/>
        <w:snapToGrid w:val="0"/>
        <w:ind w:firstLine="448" w:firstLineChars="200"/>
        <w:rPr>
          <w:rFonts w:ascii="宋体" w:hAnsi="宋体"/>
          <w:snapToGrid w:val="0"/>
          <w:color w:val="000000" w:themeColor="text1"/>
          <w:kern w:val="0"/>
          <w:sz w:val="24"/>
        </w:rPr>
      </w:pPr>
    </w:p>
    <w:p>
      <w:pPr>
        <w:adjustRightInd w:val="0"/>
        <w:snapToGrid w:val="0"/>
        <w:ind w:firstLine="448" w:firstLineChars="200"/>
        <w:rPr>
          <w:rFonts w:ascii="宋体" w:hAnsi="宋体"/>
          <w:snapToGrid w:val="0"/>
          <w:color w:val="000000" w:themeColor="text1"/>
          <w:kern w:val="0"/>
          <w:sz w:val="24"/>
        </w:rPr>
      </w:pP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 xml:space="preserve">                                         </w:t>
      </w:r>
    </w:p>
    <w:p>
      <w:pPr>
        <w:adjustRightInd w:val="0"/>
        <w:snapToGrid w:val="0"/>
        <w:ind w:firstLine="448" w:firstLineChars="200"/>
        <w:rPr>
          <w:rFonts w:ascii="宋体" w:hAnsi="宋体" w:cs="宋体"/>
          <w:color w:val="000000" w:themeColor="text1"/>
          <w:sz w:val="24"/>
        </w:rPr>
      </w:pPr>
      <w:r>
        <w:rPr>
          <w:rFonts w:hint="eastAsia" w:ascii="宋体" w:hAnsi="宋体" w:cs="宋体"/>
          <w:color w:val="000000" w:themeColor="text1"/>
          <w:sz w:val="24"/>
        </w:rPr>
        <w:t xml:space="preserve">                                </w:t>
      </w:r>
    </w:p>
    <w:p>
      <w:pPr>
        <w:adjustRightInd w:val="0"/>
        <w:snapToGrid w:val="0"/>
        <w:ind w:firstLine="448" w:firstLineChars="200"/>
        <w:rPr>
          <w:rFonts w:ascii="宋体"/>
          <w:color w:val="000000" w:themeColor="text1"/>
          <w:sz w:val="24"/>
          <w:u w:val="single"/>
        </w:rPr>
      </w:pPr>
      <w:r>
        <w:rPr>
          <w:rFonts w:hint="eastAsia" w:ascii="宋体"/>
          <w:color w:val="000000" w:themeColor="text1"/>
          <w:sz w:val="24"/>
          <w:lang w:eastAsia="zh-CN"/>
        </w:rPr>
        <w:t>供应商</w:t>
      </w:r>
      <w:r>
        <w:rPr>
          <w:rFonts w:hint="eastAsia" w:ascii="宋体"/>
          <w:color w:val="000000" w:themeColor="text1"/>
          <w:sz w:val="24"/>
        </w:rPr>
        <w:t>名称（签章）：</w:t>
      </w:r>
      <w:r>
        <w:rPr>
          <w:rFonts w:hint="eastAsia" w:ascii="宋体"/>
          <w:color w:val="000000" w:themeColor="text1"/>
          <w:sz w:val="24"/>
          <w:u w:val="single"/>
        </w:rPr>
        <w:t xml:space="preserve">                                    </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法定代表人（单位负责人）</w:t>
      </w:r>
    </w:p>
    <w:p>
      <w:pPr>
        <w:adjustRightInd w:val="0"/>
        <w:snapToGrid w:val="0"/>
        <w:ind w:firstLine="448" w:firstLineChars="200"/>
        <w:rPr>
          <w:rFonts w:ascii="宋体" w:hAnsi="宋体"/>
          <w:snapToGrid w:val="0"/>
          <w:color w:val="000000" w:themeColor="text1"/>
          <w:kern w:val="0"/>
          <w:sz w:val="24"/>
        </w:rPr>
      </w:pPr>
      <w:r>
        <w:rPr>
          <w:rFonts w:hint="eastAsia" w:ascii="宋体" w:hAnsi="宋体"/>
          <w:snapToGrid w:val="0"/>
          <w:color w:val="000000" w:themeColor="text1"/>
          <w:kern w:val="0"/>
          <w:sz w:val="24"/>
        </w:rPr>
        <w:t>或授权代表（签章）</w:t>
      </w:r>
      <w:r>
        <w:rPr>
          <w:rFonts w:hint="eastAsia" w:ascii="宋体"/>
          <w:color w:val="000000" w:themeColor="text1"/>
          <w:sz w:val="24"/>
        </w:rPr>
        <w:t>：</w:t>
      </w:r>
      <w:r>
        <w:rPr>
          <w:rFonts w:hint="eastAsia" w:ascii="宋体"/>
          <w:color w:val="000000" w:themeColor="text1"/>
          <w:sz w:val="24"/>
          <w:u w:val="single"/>
        </w:rPr>
        <w:t xml:space="preserve">                                </w:t>
      </w:r>
    </w:p>
    <w:p>
      <w:pPr>
        <w:tabs>
          <w:tab w:val="left" w:pos="1573"/>
        </w:tabs>
        <w:rPr>
          <w:rFonts w:ascii="宋体" w:hAnsi="宋体"/>
          <w:color w:val="000000" w:themeColor="text1"/>
          <w:sz w:val="24"/>
        </w:rPr>
      </w:pPr>
    </w:p>
    <w:p>
      <w:pPr>
        <w:pStyle w:val="7"/>
        <w:adjustRightInd w:val="0"/>
        <w:snapToGrid w:val="0"/>
        <w:ind w:firstLine="0"/>
        <w:rPr>
          <w:rFonts w:ascii="宋体" w:hAnsi="宋体" w:eastAsia="宋体"/>
          <w:snapToGrid w:val="0"/>
          <w:color w:val="000000" w:themeColor="text1"/>
          <w:kern w:val="0"/>
          <w:sz w:val="24"/>
          <w:szCs w:val="24"/>
        </w:rPr>
      </w:pPr>
      <w:r>
        <w:rPr>
          <w:rFonts w:hint="eastAsia" w:ascii="宋体" w:hAnsi="宋体" w:eastAsia="宋体"/>
          <w:snapToGrid w:val="0"/>
          <w:color w:val="000000" w:themeColor="text1"/>
          <w:kern w:val="0"/>
          <w:sz w:val="24"/>
          <w:szCs w:val="24"/>
        </w:rPr>
        <w:t xml:space="preserve">                    </w:t>
      </w:r>
    </w:p>
    <w:p>
      <w:pPr>
        <w:pStyle w:val="7"/>
        <w:adjustRightInd w:val="0"/>
        <w:snapToGrid w:val="0"/>
        <w:ind w:firstLine="448" w:firstLineChars="200"/>
        <w:rPr>
          <w:rFonts w:ascii="宋体" w:hAnsi="宋体" w:eastAsia="宋体"/>
          <w:snapToGrid w:val="0"/>
          <w:color w:val="000000" w:themeColor="text1"/>
          <w:kern w:val="0"/>
          <w:sz w:val="24"/>
          <w:szCs w:val="24"/>
        </w:rPr>
      </w:pPr>
      <w:r>
        <w:rPr>
          <w:rFonts w:hint="eastAsia" w:ascii="宋体" w:hAnsi="宋体" w:eastAsia="宋体"/>
          <w:bCs/>
          <w:snapToGrid w:val="0"/>
          <w:color w:val="000000" w:themeColor="text1"/>
          <w:kern w:val="0"/>
          <w:sz w:val="24"/>
          <w:szCs w:val="24"/>
        </w:rPr>
        <w:t>日期:</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年</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月</w:t>
      </w:r>
      <w:r>
        <w:rPr>
          <w:rFonts w:hint="eastAsia" w:ascii="宋体" w:hAnsi="宋体" w:eastAsia="宋体"/>
          <w:snapToGrid w:val="0"/>
          <w:color w:val="000000" w:themeColor="text1"/>
          <w:kern w:val="0"/>
          <w:sz w:val="24"/>
          <w:szCs w:val="24"/>
          <w:u w:val="single"/>
        </w:rPr>
        <w:t xml:space="preserve">   </w:t>
      </w:r>
      <w:r>
        <w:rPr>
          <w:rFonts w:hint="eastAsia" w:ascii="宋体" w:hAnsi="宋体" w:eastAsia="宋体"/>
          <w:snapToGrid w:val="0"/>
          <w:color w:val="000000" w:themeColor="text1"/>
          <w:kern w:val="0"/>
          <w:sz w:val="24"/>
          <w:szCs w:val="24"/>
        </w:rPr>
        <w:t>日</w:t>
      </w:r>
    </w:p>
    <w:p>
      <w:pPr>
        <w:adjustRightInd w:val="0"/>
        <w:snapToGrid w:val="0"/>
        <w:ind w:firstLine="448" w:firstLineChars="200"/>
        <w:rPr>
          <w:rFonts w:ascii="宋体" w:hAnsi="宋体"/>
          <w:snapToGrid w:val="0"/>
          <w:color w:val="000000" w:themeColor="text1"/>
          <w:kern w:val="0"/>
          <w:sz w:val="24"/>
        </w:rPr>
      </w:pPr>
    </w:p>
    <w:p>
      <w:pPr>
        <w:rPr>
          <w:color w:val="000000" w:themeColor="text1"/>
        </w:rPr>
      </w:pPr>
    </w:p>
    <w:p>
      <w:pPr>
        <w:rPr>
          <w:color w:val="000000" w:themeColor="text1"/>
        </w:rPr>
      </w:pPr>
    </w:p>
    <w:p>
      <w:pPr>
        <w:rPr>
          <w:b/>
          <w:bCs/>
          <w:color w:val="000000" w:themeColor="text1"/>
          <w:sz w:val="30"/>
          <w:szCs w:val="30"/>
        </w:rPr>
      </w:pPr>
    </w:p>
    <w:p>
      <w:pPr>
        <w:rPr>
          <w:b/>
          <w:bCs/>
          <w:color w:val="000000" w:themeColor="text1"/>
          <w:sz w:val="30"/>
          <w:szCs w:val="30"/>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pStyle w:val="4"/>
        <w:jc w:val="center"/>
        <w:rPr>
          <w:rFonts w:ascii="黑体" w:hAnsi="黑体" w:eastAsia="黑体"/>
          <w:b w:val="0"/>
          <w:bCs w:val="0"/>
          <w:color w:val="000000" w:themeColor="text1"/>
          <w:kern w:val="0"/>
          <w:sz w:val="30"/>
          <w:szCs w:val="30"/>
        </w:rPr>
      </w:pPr>
      <w:r>
        <w:rPr>
          <w:rFonts w:hint="eastAsia" w:ascii="黑体" w:hAnsi="黑体" w:eastAsia="黑体"/>
          <w:b w:val="0"/>
          <w:bCs w:val="0"/>
          <w:color w:val="000000" w:themeColor="text1"/>
          <w:kern w:val="0"/>
          <w:sz w:val="30"/>
          <w:szCs w:val="30"/>
        </w:rPr>
        <w:t>五、省级以上监狱管理局、戒毒管理局（含新疆生产建设兵团）     出具的属于监狱企业的证明文件</w:t>
      </w:r>
    </w:p>
    <w:p>
      <w:pPr>
        <w:autoSpaceDE w:val="0"/>
        <w:autoSpaceDN w:val="0"/>
        <w:adjustRightInd w:val="0"/>
        <w:spacing w:before="159" w:beforeLines="50" w:after="159" w:afterLines="50"/>
        <w:jc w:val="center"/>
        <w:rPr>
          <w:rStyle w:val="20"/>
          <w:b w:val="0"/>
          <w:bCs w:val="0"/>
          <w:color w:val="000000" w:themeColor="text1"/>
          <w:sz w:val="36"/>
          <w:szCs w:val="36"/>
        </w:rPr>
      </w:pPr>
      <w:r>
        <w:rPr>
          <w:rFonts w:hint="eastAsia" w:ascii="宋体" w:hAnsi="宋体"/>
          <w:color w:val="000000" w:themeColor="text1"/>
          <w:kern w:val="0"/>
          <w:sz w:val="24"/>
        </w:rPr>
        <w:t>（如果是，提供）</w:t>
      </w:r>
      <w:r>
        <w:rPr>
          <w:rFonts w:hint="eastAsia" w:ascii="宋体" w:hAnsi="宋体"/>
          <w:color w:val="000000" w:themeColor="text1"/>
          <w:kern w:val="0"/>
          <w:sz w:val="24"/>
        </w:rPr>
        <w:tab/>
      </w:r>
    </w:p>
    <w:p>
      <w:pPr>
        <w:autoSpaceDE w:val="0"/>
        <w:autoSpaceDN w:val="0"/>
        <w:adjustRightInd w:val="0"/>
        <w:spacing w:before="159" w:beforeLines="50" w:after="159" w:afterLines="50"/>
        <w:jc w:val="center"/>
        <w:rPr>
          <w:rStyle w:val="20"/>
          <w:b w:val="0"/>
          <w:bCs w:val="0"/>
          <w:color w:val="000000" w:themeColor="text1"/>
          <w:sz w:val="36"/>
          <w:szCs w:val="36"/>
        </w:rPr>
      </w:pPr>
    </w:p>
    <w:p>
      <w:pPr>
        <w:autoSpaceDE w:val="0"/>
        <w:autoSpaceDN w:val="0"/>
        <w:adjustRightInd w:val="0"/>
        <w:spacing w:before="159" w:beforeLines="50" w:after="159" w:afterLines="50"/>
        <w:jc w:val="center"/>
        <w:rPr>
          <w:rStyle w:val="20"/>
          <w:b w:val="0"/>
          <w:bCs w:val="0"/>
          <w:color w:val="000000" w:themeColor="text1"/>
          <w:sz w:val="36"/>
          <w:szCs w:val="36"/>
        </w:rPr>
      </w:pPr>
    </w:p>
    <w:p>
      <w:pP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br w:type="page"/>
      </w:r>
    </w:p>
    <w:p>
      <w:pPr>
        <w:autoSpaceDE w:val="0"/>
        <w:autoSpaceDN w:val="0"/>
        <w:adjustRightInd w:val="0"/>
        <w:spacing w:before="159" w:beforeLines="50" w:after="159" w:afterLines="50"/>
        <w:jc w:val="center"/>
        <w:rPr>
          <w:rFonts w:ascii="黑体" w:hAnsi="黑体" w:eastAsia="黑体"/>
          <w:color w:val="000000" w:themeColor="text1"/>
          <w:kern w:val="0"/>
          <w:sz w:val="30"/>
          <w:szCs w:val="30"/>
        </w:rPr>
      </w:pPr>
      <w:r>
        <w:rPr>
          <w:rFonts w:hint="eastAsia" w:ascii="黑体" w:hAnsi="黑体" w:eastAsia="黑体"/>
          <w:color w:val="000000" w:themeColor="text1"/>
          <w:kern w:val="0"/>
          <w:sz w:val="30"/>
          <w:szCs w:val="30"/>
        </w:rPr>
        <w:t>六、</w:t>
      </w:r>
      <w:r>
        <w:rPr>
          <w:rFonts w:hint="eastAsia" w:ascii="黑体" w:hAnsi="黑体" w:eastAsia="黑体"/>
          <w:color w:val="000000" w:themeColor="text1"/>
          <w:kern w:val="0"/>
          <w:sz w:val="30"/>
          <w:szCs w:val="30"/>
          <w:lang w:eastAsia="zh-CN"/>
        </w:rPr>
        <w:t>采购文件</w:t>
      </w:r>
      <w:r>
        <w:rPr>
          <w:rFonts w:hint="eastAsia" w:ascii="黑体" w:hAnsi="黑体" w:eastAsia="黑体"/>
          <w:color w:val="000000" w:themeColor="text1"/>
          <w:kern w:val="0"/>
          <w:sz w:val="30"/>
          <w:szCs w:val="30"/>
        </w:rPr>
        <w:t>要求提供或</w:t>
      </w:r>
      <w:r>
        <w:rPr>
          <w:rFonts w:hint="eastAsia" w:ascii="黑体" w:hAnsi="黑体" w:eastAsia="黑体"/>
          <w:color w:val="000000" w:themeColor="text1"/>
          <w:kern w:val="0"/>
          <w:sz w:val="30"/>
          <w:szCs w:val="30"/>
          <w:lang w:eastAsia="zh-CN"/>
        </w:rPr>
        <w:t>供应商</w:t>
      </w:r>
      <w:r>
        <w:rPr>
          <w:rFonts w:hint="eastAsia" w:ascii="黑体" w:hAnsi="黑体" w:eastAsia="黑体"/>
          <w:color w:val="000000" w:themeColor="text1"/>
          <w:kern w:val="0"/>
          <w:sz w:val="30"/>
          <w:szCs w:val="30"/>
        </w:rPr>
        <w:t>认为需要提供的其它材料</w:t>
      </w:r>
      <w:r>
        <w:rPr>
          <w:rFonts w:hint="eastAsia" w:ascii="黑体" w:hAnsi="黑体" w:eastAsia="黑体"/>
          <w:color w:val="000000" w:themeColor="text1"/>
          <w:kern w:val="0"/>
          <w:sz w:val="30"/>
          <w:szCs w:val="30"/>
        </w:rPr>
        <w:tab/>
      </w:r>
    </w:p>
    <w:p>
      <w:pPr>
        <w:autoSpaceDE w:val="0"/>
        <w:autoSpaceDN w:val="0"/>
        <w:adjustRightInd w:val="0"/>
        <w:spacing w:before="159" w:beforeLines="50" w:after="159" w:afterLines="50"/>
        <w:jc w:val="center"/>
        <w:rPr>
          <w:rFonts w:ascii="宋体" w:hAnsi="宋体"/>
          <w:color w:val="000000" w:themeColor="text1"/>
          <w:kern w:val="0"/>
          <w:sz w:val="24"/>
        </w:rPr>
      </w:pPr>
      <w:r>
        <w:rPr>
          <w:rFonts w:hint="eastAsia" w:ascii="宋体" w:hAnsi="宋体"/>
          <w:color w:val="000000" w:themeColor="text1"/>
          <w:kern w:val="0"/>
          <w:sz w:val="24"/>
        </w:rPr>
        <w:t>（如果有，提供）</w:t>
      </w:r>
    </w:p>
    <w:p>
      <w:pPr>
        <w:rPr>
          <w:color w:val="000000" w:themeColor="text1"/>
        </w:rPr>
      </w:pPr>
    </w:p>
    <w:p>
      <w:pPr>
        <w:pStyle w:val="2"/>
        <w:ind w:firstLine="0"/>
        <w:jc w:val="center"/>
        <w:rPr>
          <w:rStyle w:val="20"/>
          <w:b/>
          <w:bCs/>
          <w:color w:val="000000" w:themeColor="text1"/>
          <w:sz w:val="36"/>
          <w:szCs w:val="36"/>
        </w:rPr>
      </w:pPr>
    </w:p>
    <w:p>
      <w:pPr>
        <w:pStyle w:val="2"/>
        <w:ind w:firstLine="0"/>
        <w:jc w:val="center"/>
        <w:rPr>
          <w:rStyle w:val="20"/>
          <w:b/>
          <w:bCs/>
          <w:color w:val="000000" w:themeColor="text1"/>
          <w:sz w:val="36"/>
          <w:szCs w:val="36"/>
        </w:rPr>
      </w:pPr>
    </w:p>
    <w:p>
      <w:pPr>
        <w:pStyle w:val="2"/>
        <w:ind w:firstLine="0"/>
        <w:jc w:val="center"/>
        <w:rPr>
          <w:rStyle w:val="20"/>
          <w:b/>
          <w:bCs/>
          <w:color w:val="000000" w:themeColor="text1"/>
          <w:sz w:val="36"/>
          <w:szCs w:val="36"/>
        </w:rPr>
      </w:pPr>
    </w:p>
    <w:p>
      <w:pPr>
        <w:pStyle w:val="2"/>
        <w:ind w:firstLine="0"/>
        <w:jc w:val="center"/>
        <w:rPr>
          <w:rStyle w:val="20"/>
          <w:b/>
          <w:bCs/>
          <w:color w:val="000000" w:themeColor="text1"/>
          <w:sz w:val="36"/>
          <w:szCs w:val="36"/>
        </w:rPr>
      </w:pPr>
    </w:p>
    <w:p>
      <w:pPr>
        <w:pStyle w:val="2"/>
        <w:ind w:firstLine="0"/>
        <w:rPr>
          <w:rStyle w:val="20"/>
          <w:b/>
          <w:bCs/>
          <w:color w:val="000000" w:themeColor="text1"/>
          <w:sz w:val="36"/>
          <w:szCs w:val="36"/>
        </w:rPr>
      </w:pPr>
    </w:p>
    <w:p>
      <w:pPr>
        <w:rPr>
          <w:rStyle w:val="20"/>
          <w:color w:val="000000" w:themeColor="text1"/>
          <w:sz w:val="36"/>
          <w:szCs w:val="36"/>
        </w:rPr>
      </w:pPr>
    </w:p>
    <w:sectPr>
      <w:type w:val="continuous"/>
      <w:pgSz w:w="11907" w:h="16840"/>
      <w:pgMar w:top="1440" w:right="1803" w:bottom="1440" w:left="1803" w:header="851" w:footer="850" w:gutter="0"/>
      <w:pgNumType w:fmt="decimal"/>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orbel">
    <w:panose1 w:val="020B0503020204020204"/>
    <w:charset w:val="00"/>
    <w:family w:val="swiss"/>
    <w:pitch w:val="default"/>
    <w:sig w:usb0="A00002EF" w:usb1="4000A44B" w:usb2="00000000" w:usb3="00000000" w:csb0="200001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w:pict>
        <v:shape id="_x0000_s4101" o:spid="_x0000_s410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11"/>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pict>
        <v:shape id="_x0000_s4100" o:spid="_x0000_s4100" o:spt="202" type="#_x0000_t202" style="position:absolute;left:0pt;margin-top:0pt;height:12.05pt;width:5.3pt;mso-position-horizontal:center;mso-position-horizontal-relative:margin;mso-wrap-style:none;z-index:251659264;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Z6s1RdAAAAAD&#10;AQAADwAAAAAAAAABACAAAAAiAAAAZHJzL2Rvd25yZXYueG1sUEsBAhQAFAAAAAgAh07iQHcrEFWy&#10;AQAASAMAAA4AAAAAAAAAAQAgAAAAHwEAAGRycy9lMm9Eb2MueG1sUEsFBgAAAAAGAAYAWQEAAEMF&#10;A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5731E"/>
    <w:multiLevelType w:val="singleLevel"/>
    <w:tmpl w:val="9215731E"/>
    <w:lvl w:ilvl="0" w:tentative="0">
      <w:start w:val="2"/>
      <w:numFmt w:val="chineseCounting"/>
      <w:suff w:val="space"/>
      <w:lvlText w:val="第%1章"/>
      <w:lvlJc w:val="left"/>
      <w:rPr>
        <w:rFonts w:hint="eastAsia"/>
      </w:rPr>
    </w:lvl>
  </w:abstractNum>
  <w:abstractNum w:abstractNumId="1">
    <w:nsid w:val="CDB342AA"/>
    <w:multiLevelType w:val="singleLevel"/>
    <w:tmpl w:val="CDB342AA"/>
    <w:lvl w:ilvl="0" w:tentative="0">
      <w:start w:val="1"/>
      <w:numFmt w:val="decimal"/>
      <w:lvlText w:val="%1."/>
      <w:lvlJc w:val="left"/>
      <w:pPr>
        <w:tabs>
          <w:tab w:val="left" w:pos="312"/>
        </w:tabs>
      </w:pPr>
    </w:lvl>
  </w:abstractNum>
  <w:abstractNum w:abstractNumId="2">
    <w:nsid w:val="00000012"/>
    <w:multiLevelType w:val="multilevel"/>
    <w:tmpl w:val="00000012"/>
    <w:lvl w:ilvl="0" w:tentative="0">
      <w:start w:val="1"/>
      <w:numFmt w:val="decimal"/>
      <w:pStyle w:val="35"/>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E056C7C"/>
    <w:multiLevelType w:val="singleLevel"/>
    <w:tmpl w:val="3E056C7C"/>
    <w:lvl w:ilvl="0" w:tentative="0">
      <w:start w:val="6"/>
      <w:numFmt w:val="chineseCounting"/>
      <w:suff w:val="nothing"/>
      <w:lvlText w:val="%1、"/>
      <w:lvlJc w:val="left"/>
      <w:rPr>
        <w:rFonts w:hint="eastAsia"/>
      </w:rPr>
    </w:lvl>
  </w:abstractNum>
  <w:num w:numId="1">
    <w:abstractNumId w:val="3"/>
  </w:num>
  <w:num w:numId="2">
    <w:abstractNumId w:val="2"/>
  </w:num>
  <w:num w:numId="3">
    <w:abstractNumId w:val="5"/>
  </w:num>
  <w:num w:numId="4">
    <w:abstractNumId w:val="0"/>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TVjZmQyZWU0ZjU2MWE3MjFjYzU0YjQyZTE0YjM0ZTcifQ=="/>
  </w:docVars>
  <w:rsids>
    <w:rsidRoot w:val="4C0F06E1"/>
    <w:rsid w:val="000346A8"/>
    <w:rsid w:val="000356E1"/>
    <w:rsid w:val="000446A3"/>
    <w:rsid w:val="00047142"/>
    <w:rsid w:val="000615D7"/>
    <w:rsid w:val="0008264A"/>
    <w:rsid w:val="00097CA9"/>
    <w:rsid w:val="000A37EA"/>
    <w:rsid w:val="000B6230"/>
    <w:rsid w:val="000C5B37"/>
    <w:rsid w:val="000D7B46"/>
    <w:rsid w:val="000F68D4"/>
    <w:rsid w:val="000F7277"/>
    <w:rsid w:val="000F7B5A"/>
    <w:rsid w:val="00116961"/>
    <w:rsid w:val="0012043A"/>
    <w:rsid w:val="00126320"/>
    <w:rsid w:val="00135C7E"/>
    <w:rsid w:val="001467BF"/>
    <w:rsid w:val="00172FDD"/>
    <w:rsid w:val="001846DE"/>
    <w:rsid w:val="00192B77"/>
    <w:rsid w:val="001B14F1"/>
    <w:rsid w:val="001C0915"/>
    <w:rsid w:val="001C4E7B"/>
    <w:rsid w:val="001C655E"/>
    <w:rsid w:val="001C6BA3"/>
    <w:rsid w:val="001D241A"/>
    <w:rsid w:val="001E457A"/>
    <w:rsid w:val="001F19D8"/>
    <w:rsid w:val="00206A7E"/>
    <w:rsid w:val="00223FFB"/>
    <w:rsid w:val="002379CF"/>
    <w:rsid w:val="00282B08"/>
    <w:rsid w:val="00294A1A"/>
    <w:rsid w:val="002A1080"/>
    <w:rsid w:val="002B109B"/>
    <w:rsid w:val="002C6309"/>
    <w:rsid w:val="002C6910"/>
    <w:rsid w:val="002E4A16"/>
    <w:rsid w:val="002E784D"/>
    <w:rsid w:val="00304D36"/>
    <w:rsid w:val="003230A7"/>
    <w:rsid w:val="00334B57"/>
    <w:rsid w:val="003442F0"/>
    <w:rsid w:val="00350744"/>
    <w:rsid w:val="0038608B"/>
    <w:rsid w:val="00395FFD"/>
    <w:rsid w:val="003C1FF4"/>
    <w:rsid w:val="003C7C59"/>
    <w:rsid w:val="003D77C5"/>
    <w:rsid w:val="003E5152"/>
    <w:rsid w:val="003F66A2"/>
    <w:rsid w:val="0041792F"/>
    <w:rsid w:val="00434297"/>
    <w:rsid w:val="004356A5"/>
    <w:rsid w:val="00442707"/>
    <w:rsid w:val="004468C4"/>
    <w:rsid w:val="00491365"/>
    <w:rsid w:val="00497A3B"/>
    <w:rsid w:val="004B2BAE"/>
    <w:rsid w:val="004D2B4F"/>
    <w:rsid w:val="004D563C"/>
    <w:rsid w:val="00526E25"/>
    <w:rsid w:val="00532C0A"/>
    <w:rsid w:val="005477A4"/>
    <w:rsid w:val="00560370"/>
    <w:rsid w:val="005632B2"/>
    <w:rsid w:val="00586F28"/>
    <w:rsid w:val="005A07F7"/>
    <w:rsid w:val="005A7D03"/>
    <w:rsid w:val="00605C31"/>
    <w:rsid w:val="006155AB"/>
    <w:rsid w:val="00616934"/>
    <w:rsid w:val="00640B97"/>
    <w:rsid w:val="00666269"/>
    <w:rsid w:val="00693F10"/>
    <w:rsid w:val="006B5F16"/>
    <w:rsid w:val="00715FFB"/>
    <w:rsid w:val="00722283"/>
    <w:rsid w:val="00731261"/>
    <w:rsid w:val="00736912"/>
    <w:rsid w:val="007552C8"/>
    <w:rsid w:val="007A224A"/>
    <w:rsid w:val="007A52AA"/>
    <w:rsid w:val="007C03D5"/>
    <w:rsid w:val="007D77B5"/>
    <w:rsid w:val="007E3A0C"/>
    <w:rsid w:val="007F4A9F"/>
    <w:rsid w:val="007F4E1D"/>
    <w:rsid w:val="00802238"/>
    <w:rsid w:val="00817578"/>
    <w:rsid w:val="00826DC3"/>
    <w:rsid w:val="00846B1E"/>
    <w:rsid w:val="0084748D"/>
    <w:rsid w:val="0086328A"/>
    <w:rsid w:val="00874341"/>
    <w:rsid w:val="008815BF"/>
    <w:rsid w:val="00886C26"/>
    <w:rsid w:val="0088756E"/>
    <w:rsid w:val="008905C6"/>
    <w:rsid w:val="008960CA"/>
    <w:rsid w:val="008A45A0"/>
    <w:rsid w:val="008E26F0"/>
    <w:rsid w:val="008E43C2"/>
    <w:rsid w:val="008F7242"/>
    <w:rsid w:val="00906430"/>
    <w:rsid w:val="00911887"/>
    <w:rsid w:val="00923623"/>
    <w:rsid w:val="00931B7D"/>
    <w:rsid w:val="00944F69"/>
    <w:rsid w:val="00954449"/>
    <w:rsid w:val="0095591F"/>
    <w:rsid w:val="00963CCF"/>
    <w:rsid w:val="0097208E"/>
    <w:rsid w:val="00984533"/>
    <w:rsid w:val="009847BA"/>
    <w:rsid w:val="00986C32"/>
    <w:rsid w:val="00997BFA"/>
    <w:rsid w:val="009A1A97"/>
    <w:rsid w:val="009D33FF"/>
    <w:rsid w:val="009E643F"/>
    <w:rsid w:val="009F0CC3"/>
    <w:rsid w:val="009F79E3"/>
    <w:rsid w:val="00A00144"/>
    <w:rsid w:val="00A032C5"/>
    <w:rsid w:val="00A26F61"/>
    <w:rsid w:val="00A5268D"/>
    <w:rsid w:val="00A6705E"/>
    <w:rsid w:val="00A67BB0"/>
    <w:rsid w:val="00A768FA"/>
    <w:rsid w:val="00A771C4"/>
    <w:rsid w:val="00A772EF"/>
    <w:rsid w:val="00A84243"/>
    <w:rsid w:val="00AA0876"/>
    <w:rsid w:val="00AA33E0"/>
    <w:rsid w:val="00AB6C4B"/>
    <w:rsid w:val="00AC12FC"/>
    <w:rsid w:val="00AE1400"/>
    <w:rsid w:val="00AE78C2"/>
    <w:rsid w:val="00AE7FFB"/>
    <w:rsid w:val="00AF5CB9"/>
    <w:rsid w:val="00AF7C7F"/>
    <w:rsid w:val="00B01074"/>
    <w:rsid w:val="00B255F1"/>
    <w:rsid w:val="00B25AD8"/>
    <w:rsid w:val="00B573A5"/>
    <w:rsid w:val="00B60ABC"/>
    <w:rsid w:val="00B80BB5"/>
    <w:rsid w:val="00B85E12"/>
    <w:rsid w:val="00BB046A"/>
    <w:rsid w:val="00BE1BC1"/>
    <w:rsid w:val="00BE6D93"/>
    <w:rsid w:val="00BF6DBF"/>
    <w:rsid w:val="00C07DA9"/>
    <w:rsid w:val="00C16BF2"/>
    <w:rsid w:val="00C24C3D"/>
    <w:rsid w:val="00CA33CD"/>
    <w:rsid w:val="00CC1507"/>
    <w:rsid w:val="00CC557F"/>
    <w:rsid w:val="00CD1C63"/>
    <w:rsid w:val="00CE7D8D"/>
    <w:rsid w:val="00D12B1B"/>
    <w:rsid w:val="00D217A0"/>
    <w:rsid w:val="00D2632B"/>
    <w:rsid w:val="00D34FE9"/>
    <w:rsid w:val="00D4134B"/>
    <w:rsid w:val="00D45A15"/>
    <w:rsid w:val="00D46507"/>
    <w:rsid w:val="00D67C31"/>
    <w:rsid w:val="00D80FC7"/>
    <w:rsid w:val="00DA127D"/>
    <w:rsid w:val="00DA5E40"/>
    <w:rsid w:val="00DB6955"/>
    <w:rsid w:val="00DE2BC6"/>
    <w:rsid w:val="00DF0CD4"/>
    <w:rsid w:val="00E03082"/>
    <w:rsid w:val="00E03690"/>
    <w:rsid w:val="00E068D0"/>
    <w:rsid w:val="00E16D34"/>
    <w:rsid w:val="00E34460"/>
    <w:rsid w:val="00E42398"/>
    <w:rsid w:val="00E54E67"/>
    <w:rsid w:val="00E63E7F"/>
    <w:rsid w:val="00EC7B8D"/>
    <w:rsid w:val="00ED4D8A"/>
    <w:rsid w:val="00ED766D"/>
    <w:rsid w:val="00EE21FE"/>
    <w:rsid w:val="00EF3063"/>
    <w:rsid w:val="00EF6F71"/>
    <w:rsid w:val="00F115D8"/>
    <w:rsid w:val="00F21DF0"/>
    <w:rsid w:val="00F23842"/>
    <w:rsid w:val="00F73DD8"/>
    <w:rsid w:val="00F814C3"/>
    <w:rsid w:val="00F85A6D"/>
    <w:rsid w:val="00F907B1"/>
    <w:rsid w:val="00F9744E"/>
    <w:rsid w:val="00FA2DF0"/>
    <w:rsid w:val="00FC01DB"/>
    <w:rsid w:val="00FC5C35"/>
    <w:rsid w:val="00FD428F"/>
    <w:rsid w:val="00FF15D4"/>
    <w:rsid w:val="00FF2298"/>
    <w:rsid w:val="00FF2BC7"/>
    <w:rsid w:val="016A130D"/>
    <w:rsid w:val="01B13F71"/>
    <w:rsid w:val="01E338D8"/>
    <w:rsid w:val="035148F2"/>
    <w:rsid w:val="03802AE2"/>
    <w:rsid w:val="03B44E81"/>
    <w:rsid w:val="03C815C4"/>
    <w:rsid w:val="03EE6288"/>
    <w:rsid w:val="044D2F4F"/>
    <w:rsid w:val="046571A5"/>
    <w:rsid w:val="048A549B"/>
    <w:rsid w:val="04F944B0"/>
    <w:rsid w:val="053E3C7D"/>
    <w:rsid w:val="06241509"/>
    <w:rsid w:val="06E209CF"/>
    <w:rsid w:val="070752C8"/>
    <w:rsid w:val="07837045"/>
    <w:rsid w:val="078B6913"/>
    <w:rsid w:val="08534CA8"/>
    <w:rsid w:val="09A950E3"/>
    <w:rsid w:val="0AEE6ECB"/>
    <w:rsid w:val="0B1A4010"/>
    <w:rsid w:val="0B1D461D"/>
    <w:rsid w:val="0BE82FBA"/>
    <w:rsid w:val="0BE946E3"/>
    <w:rsid w:val="0C686809"/>
    <w:rsid w:val="0CA830A9"/>
    <w:rsid w:val="0CCA15FD"/>
    <w:rsid w:val="0D277B9E"/>
    <w:rsid w:val="0DBD403D"/>
    <w:rsid w:val="0DF1258B"/>
    <w:rsid w:val="0E1E7DBF"/>
    <w:rsid w:val="0E2A13FA"/>
    <w:rsid w:val="0E525D2D"/>
    <w:rsid w:val="0E620285"/>
    <w:rsid w:val="0E9A5881"/>
    <w:rsid w:val="0ED85EC8"/>
    <w:rsid w:val="0EF6634E"/>
    <w:rsid w:val="0F105C2D"/>
    <w:rsid w:val="0F127CFC"/>
    <w:rsid w:val="0F8B118C"/>
    <w:rsid w:val="105214BA"/>
    <w:rsid w:val="12EA05F2"/>
    <w:rsid w:val="135E2714"/>
    <w:rsid w:val="13734863"/>
    <w:rsid w:val="13912FD4"/>
    <w:rsid w:val="13A66595"/>
    <w:rsid w:val="13B37038"/>
    <w:rsid w:val="147E16A4"/>
    <w:rsid w:val="149E5021"/>
    <w:rsid w:val="14EB6229"/>
    <w:rsid w:val="152C0D1B"/>
    <w:rsid w:val="152D239E"/>
    <w:rsid w:val="15540C22"/>
    <w:rsid w:val="16A9014A"/>
    <w:rsid w:val="16F367F1"/>
    <w:rsid w:val="17A74689"/>
    <w:rsid w:val="17D411F6"/>
    <w:rsid w:val="17EC6657"/>
    <w:rsid w:val="181476FC"/>
    <w:rsid w:val="182B0260"/>
    <w:rsid w:val="191F3350"/>
    <w:rsid w:val="19471FB7"/>
    <w:rsid w:val="195D41F7"/>
    <w:rsid w:val="1A1315AC"/>
    <w:rsid w:val="1A277D03"/>
    <w:rsid w:val="1A640DA1"/>
    <w:rsid w:val="1ACD3114"/>
    <w:rsid w:val="1B6E74AA"/>
    <w:rsid w:val="1C8704E5"/>
    <w:rsid w:val="1D05665B"/>
    <w:rsid w:val="1DA127DA"/>
    <w:rsid w:val="1DA93DDE"/>
    <w:rsid w:val="1EA92DF8"/>
    <w:rsid w:val="1EBB1A4A"/>
    <w:rsid w:val="20203906"/>
    <w:rsid w:val="202B0D27"/>
    <w:rsid w:val="202D76F6"/>
    <w:rsid w:val="205213FD"/>
    <w:rsid w:val="217A4437"/>
    <w:rsid w:val="21873196"/>
    <w:rsid w:val="2199021D"/>
    <w:rsid w:val="22172E76"/>
    <w:rsid w:val="22733E54"/>
    <w:rsid w:val="229B128E"/>
    <w:rsid w:val="237F64BA"/>
    <w:rsid w:val="23AE1AE1"/>
    <w:rsid w:val="249766CE"/>
    <w:rsid w:val="2591155E"/>
    <w:rsid w:val="2657371E"/>
    <w:rsid w:val="265D7A25"/>
    <w:rsid w:val="267B399E"/>
    <w:rsid w:val="26D20FF7"/>
    <w:rsid w:val="26F97A22"/>
    <w:rsid w:val="27D8263D"/>
    <w:rsid w:val="280D4D37"/>
    <w:rsid w:val="296A72ED"/>
    <w:rsid w:val="296B791D"/>
    <w:rsid w:val="29BB5D72"/>
    <w:rsid w:val="29E452C9"/>
    <w:rsid w:val="2A106CE2"/>
    <w:rsid w:val="2A9A2345"/>
    <w:rsid w:val="2C732934"/>
    <w:rsid w:val="2C855802"/>
    <w:rsid w:val="2DB135B3"/>
    <w:rsid w:val="2E0B4409"/>
    <w:rsid w:val="2E516CA5"/>
    <w:rsid w:val="2E9167F2"/>
    <w:rsid w:val="2EF7283A"/>
    <w:rsid w:val="2FC242FE"/>
    <w:rsid w:val="303451D0"/>
    <w:rsid w:val="31723EE3"/>
    <w:rsid w:val="31DB16A7"/>
    <w:rsid w:val="32BB6DE3"/>
    <w:rsid w:val="333A6F59"/>
    <w:rsid w:val="34095D8F"/>
    <w:rsid w:val="343432F1"/>
    <w:rsid w:val="35647C98"/>
    <w:rsid w:val="35DA6B09"/>
    <w:rsid w:val="35DC59EE"/>
    <w:rsid w:val="361A024E"/>
    <w:rsid w:val="36411800"/>
    <w:rsid w:val="369E0EF6"/>
    <w:rsid w:val="36F3033E"/>
    <w:rsid w:val="37F60E2B"/>
    <w:rsid w:val="380B7248"/>
    <w:rsid w:val="38482EC7"/>
    <w:rsid w:val="385D4402"/>
    <w:rsid w:val="38AC60E7"/>
    <w:rsid w:val="38E81CFB"/>
    <w:rsid w:val="39AE696A"/>
    <w:rsid w:val="3A2F2590"/>
    <w:rsid w:val="3AE8273F"/>
    <w:rsid w:val="3B107C56"/>
    <w:rsid w:val="3C933C16"/>
    <w:rsid w:val="3CB7061B"/>
    <w:rsid w:val="3D073A63"/>
    <w:rsid w:val="3D49539C"/>
    <w:rsid w:val="3DC15DD9"/>
    <w:rsid w:val="3DDA62A1"/>
    <w:rsid w:val="3E370D03"/>
    <w:rsid w:val="3E3C2B3D"/>
    <w:rsid w:val="3EBA4F1D"/>
    <w:rsid w:val="3ED276C5"/>
    <w:rsid w:val="3FBD294B"/>
    <w:rsid w:val="402E33D0"/>
    <w:rsid w:val="404B17A6"/>
    <w:rsid w:val="40FC52F1"/>
    <w:rsid w:val="41083B3B"/>
    <w:rsid w:val="41087014"/>
    <w:rsid w:val="415821A3"/>
    <w:rsid w:val="41F847F5"/>
    <w:rsid w:val="41F8595E"/>
    <w:rsid w:val="420C38D8"/>
    <w:rsid w:val="432F1853"/>
    <w:rsid w:val="43436D94"/>
    <w:rsid w:val="43C33D49"/>
    <w:rsid w:val="43D917BF"/>
    <w:rsid w:val="43E0625A"/>
    <w:rsid w:val="43ED7143"/>
    <w:rsid w:val="43EF3EDB"/>
    <w:rsid w:val="44354A7B"/>
    <w:rsid w:val="447E7CF8"/>
    <w:rsid w:val="451234FF"/>
    <w:rsid w:val="455D5CE8"/>
    <w:rsid w:val="456323F7"/>
    <w:rsid w:val="45633CE7"/>
    <w:rsid w:val="4727083D"/>
    <w:rsid w:val="47C044E3"/>
    <w:rsid w:val="48255EA5"/>
    <w:rsid w:val="482F5E51"/>
    <w:rsid w:val="48B55D21"/>
    <w:rsid w:val="49105C83"/>
    <w:rsid w:val="4A212582"/>
    <w:rsid w:val="4AAC3789"/>
    <w:rsid w:val="4B0233A9"/>
    <w:rsid w:val="4C0F06E1"/>
    <w:rsid w:val="4CDC6792"/>
    <w:rsid w:val="4D3B638B"/>
    <w:rsid w:val="4D4F2368"/>
    <w:rsid w:val="4DE624C8"/>
    <w:rsid w:val="4E0F7F01"/>
    <w:rsid w:val="4E9127F1"/>
    <w:rsid w:val="4EF02A66"/>
    <w:rsid w:val="4FB7696B"/>
    <w:rsid w:val="4FFD263D"/>
    <w:rsid w:val="505562FC"/>
    <w:rsid w:val="505B1F4B"/>
    <w:rsid w:val="50B4358D"/>
    <w:rsid w:val="514B577F"/>
    <w:rsid w:val="52293911"/>
    <w:rsid w:val="5398424F"/>
    <w:rsid w:val="53A532AF"/>
    <w:rsid w:val="53A730B9"/>
    <w:rsid w:val="53AA504F"/>
    <w:rsid w:val="53E73CDA"/>
    <w:rsid w:val="54201DF1"/>
    <w:rsid w:val="5479292E"/>
    <w:rsid w:val="54FB77E7"/>
    <w:rsid w:val="551158F9"/>
    <w:rsid w:val="5537598E"/>
    <w:rsid w:val="56464A92"/>
    <w:rsid w:val="568832FC"/>
    <w:rsid w:val="56D86A2A"/>
    <w:rsid w:val="56DC71A4"/>
    <w:rsid w:val="56F01643"/>
    <w:rsid w:val="57B675EE"/>
    <w:rsid w:val="584E40D2"/>
    <w:rsid w:val="58782EFD"/>
    <w:rsid w:val="58D565A1"/>
    <w:rsid w:val="5A4E2167"/>
    <w:rsid w:val="5ACB7C5C"/>
    <w:rsid w:val="5C0C7653"/>
    <w:rsid w:val="5D120E39"/>
    <w:rsid w:val="5D647AC9"/>
    <w:rsid w:val="5E9F5687"/>
    <w:rsid w:val="607362F7"/>
    <w:rsid w:val="60BD0047"/>
    <w:rsid w:val="60C83DE1"/>
    <w:rsid w:val="60D94C9E"/>
    <w:rsid w:val="61637692"/>
    <w:rsid w:val="62926DE0"/>
    <w:rsid w:val="62BC4273"/>
    <w:rsid w:val="62C20EFB"/>
    <w:rsid w:val="63226AA1"/>
    <w:rsid w:val="637F2E24"/>
    <w:rsid w:val="63FD6F73"/>
    <w:rsid w:val="6424218B"/>
    <w:rsid w:val="644B368D"/>
    <w:rsid w:val="64B028CC"/>
    <w:rsid w:val="64EE722A"/>
    <w:rsid w:val="651E4E2C"/>
    <w:rsid w:val="65A05841"/>
    <w:rsid w:val="660939CB"/>
    <w:rsid w:val="66326DE1"/>
    <w:rsid w:val="67206BC6"/>
    <w:rsid w:val="67846103"/>
    <w:rsid w:val="681A18DB"/>
    <w:rsid w:val="68654DE9"/>
    <w:rsid w:val="686E1C26"/>
    <w:rsid w:val="687F02A5"/>
    <w:rsid w:val="68B679C8"/>
    <w:rsid w:val="694A2693"/>
    <w:rsid w:val="697F7E2C"/>
    <w:rsid w:val="69AC2A06"/>
    <w:rsid w:val="6A5E4987"/>
    <w:rsid w:val="6AEC5F6A"/>
    <w:rsid w:val="6B7A01DF"/>
    <w:rsid w:val="6B82547A"/>
    <w:rsid w:val="6B9B310B"/>
    <w:rsid w:val="6C4038DA"/>
    <w:rsid w:val="6C823EF2"/>
    <w:rsid w:val="6D286848"/>
    <w:rsid w:val="6E186C28"/>
    <w:rsid w:val="6E700C54"/>
    <w:rsid w:val="6E8965DE"/>
    <w:rsid w:val="6E9323E7"/>
    <w:rsid w:val="6E9640FE"/>
    <w:rsid w:val="6EC802E2"/>
    <w:rsid w:val="6FAC19B2"/>
    <w:rsid w:val="6FCF5D79"/>
    <w:rsid w:val="7041710C"/>
    <w:rsid w:val="70631232"/>
    <w:rsid w:val="7080540B"/>
    <w:rsid w:val="719B37CE"/>
    <w:rsid w:val="71CD20B4"/>
    <w:rsid w:val="72A21F8B"/>
    <w:rsid w:val="73E7745D"/>
    <w:rsid w:val="73F2195D"/>
    <w:rsid w:val="73FE5844"/>
    <w:rsid w:val="741011F6"/>
    <w:rsid w:val="74393D9A"/>
    <w:rsid w:val="745303DD"/>
    <w:rsid w:val="75226873"/>
    <w:rsid w:val="770372BA"/>
    <w:rsid w:val="778B4487"/>
    <w:rsid w:val="77CD3E01"/>
    <w:rsid w:val="791B337F"/>
    <w:rsid w:val="796B4CD4"/>
    <w:rsid w:val="79C66694"/>
    <w:rsid w:val="7A341F0C"/>
    <w:rsid w:val="7A505514"/>
    <w:rsid w:val="7A9A3B7E"/>
    <w:rsid w:val="7B055F84"/>
    <w:rsid w:val="7B2D21F4"/>
    <w:rsid w:val="7B5F3D7C"/>
    <w:rsid w:val="7BD23E66"/>
    <w:rsid w:val="7BE03B6A"/>
    <w:rsid w:val="7C1A7CA3"/>
    <w:rsid w:val="7D2479CD"/>
    <w:rsid w:val="7DAC6B5B"/>
    <w:rsid w:val="7DF10ED8"/>
    <w:rsid w:val="7E775C96"/>
    <w:rsid w:val="7EA06B86"/>
    <w:rsid w:val="7FDA1D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line="578" w:lineRule="atLeast"/>
      <w:ind w:firstLine="288"/>
      <w:outlineLvl w:val="0"/>
    </w:pPr>
    <w:rPr>
      <w:b/>
      <w:bCs/>
      <w:kern w:val="44"/>
      <w:sz w:val="44"/>
      <w:szCs w:val="44"/>
    </w:rPr>
  </w:style>
  <w:style w:type="paragraph" w:styleId="3">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qFormat/>
    <w:uiPriority w:val="9"/>
    <w:pPr>
      <w:keepNext/>
      <w:keepLines/>
      <w:spacing w:line="416" w:lineRule="atLeast"/>
      <w:outlineLvl w:val="2"/>
    </w:pPr>
    <w:rPr>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link w:val="49"/>
    <w:unhideWhenUsed/>
    <w:qFormat/>
    <w:uiPriority w:val="99"/>
    <w:pPr>
      <w:jc w:val="left"/>
    </w:pPr>
  </w:style>
  <w:style w:type="paragraph" w:styleId="7">
    <w:name w:val="Body Text Indent"/>
    <w:basedOn w:val="1"/>
    <w:link w:val="47"/>
    <w:qFormat/>
    <w:uiPriority w:val="0"/>
    <w:pPr>
      <w:ind w:firstLine="600"/>
    </w:pPr>
    <w:rPr>
      <w:rFonts w:ascii="楷体_GB2312" w:eastAsia="楷体_GB2312"/>
      <w:sz w:val="30"/>
      <w:szCs w:val="20"/>
    </w:rPr>
  </w:style>
  <w:style w:type="paragraph" w:styleId="8">
    <w:name w:val="Date"/>
    <w:basedOn w:val="1"/>
    <w:next w:val="1"/>
    <w:qFormat/>
    <w:uiPriority w:val="0"/>
    <w:rPr>
      <w:b/>
      <w:sz w:val="30"/>
      <w:szCs w:val="20"/>
    </w:rPr>
  </w:style>
  <w:style w:type="paragraph" w:styleId="9">
    <w:name w:val="Body Text Indent 2"/>
    <w:basedOn w:val="1"/>
    <w:qFormat/>
    <w:uiPriority w:val="0"/>
    <w:pPr>
      <w:ind w:firstLine="630"/>
    </w:pPr>
    <w:rPr>
      <w:rFonts w:ascii="宋体" w:hAnsi="宋体"/>
      <w:kern w:val="0"/>
      <w:sz w:val="32"/>
      <w:szCs w:val="32"/>
    </w:rPr>
  </w:style>
  <w:style w:type="paragraph" w:styleId="10">
    <w:name w:val="Balloon Text"/>
    <w:basedOn w:val="1"/>
    <w:link w:val="46"/>
    <w:qFormat/>
    <w:uiPriority w:val="0"/>
    <w:rPr>
      <w:sz w:val="18"/>
      <w:szCs w:val="18"/>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link w:val="45"/>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qFormat/>
    <w:uiPriority w:val="0"/>
    <w:pPr>
      <w:ind w:firstLine="570"/>
      <w:outlineLvl w:val="0"/>
    </w:pPr>
    <w:rPr>
      <w:rFonts w:ascii="宋体"/>
      <w:sz w:val="28"/>
      <w:szCs w:val="20"/>
    </w:rPr>
  </w:style>
  <w:style w:type="paragraph" w:styleId="14">
    <w:name w:val="Normal (Web)"/>
    <w:basedOn w:val="1"/>
    <w:qFormat/>
    <w:uiPriority w:val="0"/>
    <w:pPr>
      <w:widowControl/>
      <w:spacing w:beforeAutospacing="1" w:afterAutospacing="1"/>
      <w:jc w:val="left"/>
    </w:pPr>
    <w:rPr>
      <w:rFonts w:ascii="宋体" w:hAnsi="宋体" w:cs="宋体"/>
      <w:kern w:val="0"/>
      <w:sz w:val="24"/>
    </w:rPr>
  </w:style>
  <w:style w:type="paragraph" w:styleId="15">
    <w:name w:val="Title"/>
    <w:basedOn w:val="1"/>
    <w:next w:val="1"/>
    <w:qFormat/>
    <w:uiPriority w:val="99"/>
    <w:pPr>
      <w:widowControl/>
      <w:spacing w:before="240" w:after="60"/>
      <w:jc w:val="center"/>
      <w:outlineLvl w:val="0"/>
    </w:pPr>
    <w:rPr>
      <w:rFonts w:ascii="Arial" w:hAnsi="Arial" w:cs="Arial"/>
      <w:b/>
      <w:bCs/>
      <w:kern w:val="0"/>
      <w:sz w:val="44"/>
      <w:szCs w:val="32"/>
    </w:rPr>
  </w:style>
  <w:style w:type="paragraph" w:styleId="16">
    <w:name w:val="annotation subject"/>
    <w:basedOn w:val="6"/>
    <w:next w:val="6"/>
    <w:link w:val="51"/>
    <w:unhideWhenUsed/>
    <w:qFormat/>
    <w:uiPriority w:val="0"/>
    <w:rPr>
      <w:rFonts w:ascii="Calibri" w:hAnsi="Calibri"/>
      <w:b/>
      <w:bCs/>
      <w:szCs w:val="22"/>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0"/>
    <w:rPr>
      <w:b/>
      <w:bCs/>
    </w:rPr>
  </w:style>
  <w:style w:type="character" w:styleId="21">
    <w:name w:val="FollowedHyperlink"/>
    <w:basedOn w:val="19"/>
    <w:qFormat/>
    <w:uiPriority w:val="0"/>
    <w:rPr>
      <w:color w:val="800080"/>
      <w:u w:val="none"/>
    </w:rPr>
  </w:style>
  <w:style w:type="character" w:styleId="22">
    <w:name w:val="Emphasis"/>
    <w:basedOn w:val="19"/>
    <w:qFormat/>
    <w:uiPriority w:val="0"/>
  </w:style>
  <w:style w:type="character" w:styleId="23">
    <w:name w:val="HTML Definition"/>
    <w:basedOn w:val="19"/>
    <w:qFormat/>
    <w:uiPriority w:val="0"/>
  </w:style>
  <w:style w:type="character" w:styleId="24">
    <w:name w:val="HTML Typewriter"/>
    <w:basedOn w:val="19"/>
    <w:qFormat/>
    <w:uiPriority w:val="0"/>
    <w:rPr>
      <w:rFonts w:hint="default" w:ascii="monospace" w:hAnsi="monospace" w:eastAsia="monospace" w:cs="monospace"/>
      <w:sz w:val="20"/>
    </w:rPr>
  </w:style>
  <w:style w:type="character" w:styleId="25">
    <w:name w:val="HTML Acronym"/>
    <w:basedOn w:val="19"/>
    <w:qFormat/>
    <w:uiPriority w:val="0"/>
  </w:style>
  <w:style w:type="character" w:styleId="26">
    <w:name w:val="HTML Variable"/>
    <w:basedOn w:val="19"/>
    <w:qFormat/>
    <w:uiPriority w:val="0"/>
  </w:style>
  <w:style w:type="character" w:styleId="27">
    <w:name w:val="Hyperlink"/>
    <w:basedOn w:val="19"/>
    <w:qFormat/>
    <w:uiPriority w:val="0"/>
    <w:rPr>
      <w:color w:val="0000FF"/>
      <w:u w:val="none"/>
    </w:rPr>
  </w:style>
  <w:style w:type="character" w:styleId="28">
    <w:name w:val="HTML Code"/>
    <w:basedOn w:val="19"/>
    <w:qFormat/>
    <w:uiPriority w:val="0"/>
    <w:rPr>
      <w:rFonts w:hint="default" w:ascii="monospace" w:hAnsi="monospace" w:eastAsia="monospace" w:cs="monospace"/>
      <w:sz w:val="20"/>
    </w:rPr>
  </w:style>
  <w:style w:type="character" w:styleId="29">
    <w:name w:val="annotation reference"/>
    <w:basedOn w:val="19"/>
    <w:qFormat/>
    <w:uiPriority w:val="0"/>
    <w:rPr>
      <w:sz w:val="21"/>
      <w:szCs w:val="21"/>
    </w:rPr>
  </w:style>
  <w:style w:type="character" w:styleId="30">
    <w:name w:val="HTML Cite"/>
    <w:basedOn w:val="19"/>
    <w:qFormat/>
    <w:uiPriority w:val="0"/>
  </w:style>
  <w:style w:type="character" w:styleId="31">
    <w:name w:val="HTML Keyboard"/>
    <w:basedOn w:val="19"/>
    <w:qFormat/>
    <w:uiPriority w:val="0"/>
    <w:rPr>
      <w:rFonts w:hint="default" w:ascii="monospace" w:hAnsi="monospace" w:eastAsia="monospace" w:cs="monospace"/>
      <w:sz w:val="20"/>
    </w:rPr>
  </w:style>
  <w:style w:type="character" w:styleId="32">
    <w:name w:val="HTML Sample"/>
    <w:basedOn w:val="19"/>
    <w:qFormat/>
    <w:uiPriority w:val="0"/>
    <w:rPr>
      <w:rFonts w:ascii="monospace" w:hAnsi="monospace" w:eastAsia="monospace" w:cs="monospace"/>
    </w:rPr>
  </w:style>
  <w:style w:type="paragraph" w:customStyle="1" w:styleId="33">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34">
    <w:name w:val="apple-converted-space"/>
    <w:basedOn w:val="19"/>
    <w:qFormat/>
    <w:uiPriority w:val="0"/>
  </w:style>
  <w:style w:type="paragraph" w:customStyle="1" w:styleId="35">
    <w:name w:val="样式1"/>
    <w:basedOn w:val="1"/>
    <w:qFormat/>
    <w:uiPriority w:val="0"/>
    <w:pPr>
      <w:numPr>
        <w:ilvl w:val="0"/>
        <w:numId w:val="2"/>
      </w:numPr>
    </w:pPr>
    <w:rPr>
      <w:rFonts w:ascii="宋体" w:hAnsi="宋体"/>
      <w:szCs w:val="21"/>
    </w:rPr>
  </w:style>
  <w:style w:type="paragraph" w:customStyle="1" w:styleId="36">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7">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正文_16"/>
    <w:qFormat/>
    <w:uiPriority w:val="0"/>
    <w:rPr>
      <w:rFonts w:ascii="Times New Roman" w:hAnsi="Times New Roman" w:eastAsia="宋体" w:cs="Times New Roman"/>
      <w:sz w:val="21"/>
      <w:lang w:val="en-US" w:eastAsia="zh-CN" w:bidi="ar-SA"/>
    </w:rPr>
  </w:style>
  <w:style w:type="paragraph" w:customStyle="1" w:styleId="39">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7"/>
    <w:qFormat/>
    <w:uiPriority w:val="0"/>
    <w:rPr>
      <w:rFonts w:ascii="Times New Roman" w:hAnsi="Times New Roman" w:eastAsia="宋体" w:cs="Times New Roman"/>
      <w:sz w:val="21"/>
      <w:lang w:val="en-US" w:eastAsia="zh-CN" w:bidi="ar-SA"/>
    </w:rPr>
  </w:style>
  <w:style w:type="paragraph" w:styleId="41">
    <w:name w:val="List Paragraph"/>
    <w:basedOn w:val="1"/>
    <w:qFormat/>
    <w:uiPriority w:val="34"/>
    <w:pPr>
      <w:ind w:firstLine="420" w:firstLineChars="200"/>
    </w:pPr>
    <w:rPr>
      <w:rFonts w:ascii="Calibri" w:hAnsi="Calibri"/>
      <w:szCs w:val="22"/>
    </w:rPr>
  </w:style>
  <w:style w:type="paragraph" w:customStyle="1" w:styleId="42">
    <w:name w:val="Default_0"/>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43">
    <w:name w:val="layui-layer-tabnow"/>
    <w:basedOn w:val="19"/>
    <w:qFormat/>
    <w:uiPriority w:val="0"/>
    <w:rPr>
      <w:bdr w:val="single" w:color="CCCCCC" w:sz="4" w:space="0"/>
      <w:shd w:val="clear" w:color="auto" w:fill="FFFFFF"/>
    </w:rPr>
  </w:style>
  <w:style w:type="character" w:customStyle="1" w:styleId="44">
    <w:name w:val="first-child"/>
    <w:basedOn w:val="19"/>
    <w:qFormat/>
    <w:uiPriority w:val="0"/>
  </w:style>
  <w:style w:type="character" w:customStyle="1" w:styleId="45">
    <w:name w:val="页眉 Char"/>
    <w:basedOn w:val="19"/>
    <w:link w:val="12"/>
    <w:qFormat/>
    <w:uiPriority w:val="0"/>
    <w:rPr>
      <w:rFonts w:ascii="Times New Roman" w:hAnsi="Times New Roman"/>
      <w:kern w:val="2"/>
      <w:sz w:val="18"/>
      <w:szCs w:val="18"/>
    </w:rPr>
  </w:style>
  <w:style w:type="character" w:customStyle="1" w:styleId="46">
    <w:name w:val="批注框文本 Char"/>
    <w:basedOn w:val="19"/>
    <w:link w:val="10"/>
    <w:qFormat/>
    <w:uiPriority w:val="0"/>
    <w:rPr>
      <w:rFonts w:ascii="Times New Roman" w:hAnsi="Times New Roman"/>
      <w:kern w:val="2"/>
      <w:sz w:val="18"/>
      <w:szCs w:val="18"/>
    </w:rPr>
  </w:style>
  <w:style w:type="character" w:customStyle="1" w:styleId="47">
    <w:name w:val="正文文本缩进 Char"/>
    <w:link w:val="7"/>
    <w:qFormat/>
    <w:uiPriority w:val="0"/>
    <w:rPr>
      <w:rFonts w:ascii="楷体_GB2312" w:eastAsia="楷体_GB2312"/>
      <w:kern w:val="2"/>
      <w:sz w:val="30"/>
    </w:rPr>
  </w:style>
  <w:style w:type="paragraph" w:customStyle="1" w:styleId="48">
    <w:name w:val="普通(网站)2"/>
    <w:basedOn w:val="1"/>
    <w:qFormat/>
    <w:uiPriority w:val="0"/>
    <w:pPr>
      <w:widowControl/>
      <w:spacing w:before="100" w:beforeAutospacing="1" w:after="100" w:afterAutospacing="1"/>
      <w:jc w:val="left"/>
    </w:pPr>
    <w:rPr>
      <w:rFonts w:ascii="宋体" w:hAnsi="宋体" w:cs="宋体"/>
      <w:kern w:val="0"/>
      <w:sz w:val="24"/>
    </w:rPr>
  </w:style>
  <w:style w:type="character" w:customStyle="1" w:styleId="49">
    <w:name w:val="批注文字 Char"/>
    <w:link w:val="6"/>
    <w:qFormat/>
    <w:uiPriority w:val="99"/>
    <w:rPr>
      <w:rFonts w:ascii="Times New Roman" w:hAnsi="Times New Roman"/>
      <w:kern w:val="2"/>
      <w:sz w:val="21"/>
      <w:szCs w:val="24"/>
    </w:rPr>
  </w:style>
  <w:style w:type="table" w:customStyle="1" w:styleId="50">
    <w:name w:val="网格型1"/>
    <w:basedOn w:val="17"/>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1">
    <w:name w:val="批注主题 Char"/>
    <w:basedOn w:val="49"/>
    <w:link w:val="16"/>
    <w:qFormat/>
    <w:uiPriority w:val="0"/>
    <w:rPr>
      <w:rFonts w:ascii="Times New Roman" w:hAnsi="Times New Roman"/>
      <w:b/>
      <w:bCs/>
      <w:kern w:val="2"/>
      <w:sz w:val="21"/>
      <w:szCs w:val="22"/>
    </w:rPr>
  </w:style>
  <w:style w:type="character" w:customStyle="1" w:styleId="52">
    <w:name w:val="first-child1"/>
    <w:basedOn w:val="19"/>
    <w:qFormat/>
    <w:uiPriority w:val="0"/>
  </w:style>
  <w:style w:type="paragraph" w:customStyle="1" w:styleId="53">
    <w:name w:val="Table Paragraph"/>
    <w:basedOn w:val="1"/>
    <w:qFormat/>
    <w:uiPriority w:val="1"/>
    <w:rPr>
      <w:rFonts w:ascii="宋体" w:hAnsi="宋体" w:eastAsia="宋体" w:cs="宋体"/>
      <w:lang w:val="zh-CN" w:eastAsia="zh-CN" w:bidi="zh-CN"/>
    </w:rPr>
  </w:style>
  <w:style w:type="character" w:customStyle="1" w:styleId="54">
    <w:name w:val="font41"/>
    <w:basedOn w:val="19"/>
    <w:qFormat/>
    <w:uiPriority w:val="0"/>
    <w:rPr>
      <w:rFonts w:hint="default" w:ascii="Times New Roman" w:hAnsi="Times New Roman" w:cs="Times New Roman"/>
      <w:color w:val="000000"/>
      <w:sz w:val="20"/>
      <w:szCs w:val="20"/>
      <w:u w:val="none"/>
    </w:rPr>
  </w:style>
  <w:style w:type="character" w:customStyle="1" w:styleId="55">
    <w:name w:val="font21"/>
    <w:basedOn w:val="19"/>
    <w:qFormat/>
    <w:uiPriority w:val="0"/>
    <w:rPr>
      <w:rFonts w:hint="eastAsia" w:ascii="宋体" w:hAnsi="宋体" w:eastAsia="宋体" w:cs="宋体"/>
      <w:color w:val="000000"/>
      <w:sz w:val="20"/>
      <w:szCs w:val="20"/>
      <w:u w:val="none"/>
    </w:rPr>
  </w:style>
  <w:style w:type="character" w:customStyle="1" w:styleId="56">
    <w:name w:val="font61"/>
    <w:basedOn w:val="19"/>
    <w:qFormat/>
    <w:uiPriority w:val="0"/>
    <w:rPr>
      <w:rFonts w:hint="default" w:ascii="Times New Roman" w:hAnsi="Times New Roman" w:cs="Times New Roman"/>
      <w:color w:val="000000"/>
      <w:sz w:val="20"/>
      <w:szCs w:val="20"/>
      <w:u w:val="none"/>
    </w:rPr>
  </w:style>
  <w:style w:type="character" w:customStyle="1" w:styleId="57">
    <w:name w:val="font51"/>
    <w:basedOn w:val="19"/>
    <w:qFormat/>
    <w:uiPriority w:val="0"/>
    <w:rPr>
      <w:rFonts w:ascii="Symbol" w:hAnsi="Symbol" w:cs="Symbol"/>
      <w:color w:val="000000"/>
      <w:sz w:val="20"/>
      <w:szCs w:val="20"/>
      <w:u w:val="none"/>
    </w:rPr>
  </w:style>
  <w:style w:type="character" w:customStyle="1" w:styleId="58">
    <w:name w:val="font11"/>
    <w:basedOn w:val="19"/>
    <w:qFormat/>
    <w:uiPriority w:val="0"/>
    <w:rPr>
      <w:rFonts w:hint="eastAsia" w:ascii="宋体" w:hAnsi="宋体" w:eastAsia="宋体" w:cs="宋体"/>
      <w:color w:val="000000"/>
      <w:sz w:val="24"/>
      <w:szCs w:val="24"/>
      <w:u w:val="none"/>
    </w:rPr>
  </w:style>
  <w:style w:type="character" w:customStyle="1" w:styleId="59">
    <w:name w:val="font31"/>
    <w:basedOn w:val="19"/>
    <w:qFormat/>
    <w:uiPriority w:val="0"/>
    <w:rPr>
      <w:rFonts w:ascii="微软雅黑" w:hAnsi="微软雅黑" w:eastAsia="微软雅黑" w:cs="微软雅黑"/>
      <w:color w:val="000000"/>
      <w:sz w:val="24"/>
      <w:szCs w:val="24"/>
      <w:u w:val="none"/>
    </w:rPr>
  </w:style>
  <w:style w:type="character" w:customStyle="1" w:styleId="60">
    <w:name w:val="font71"/>
    <w:basedOn w:val="19"/>
    <w:qFormat/>
    <w:uiPriority w:val="0"/>
    <w:rPr>
      <w:rFonts w:ascii="Arial" w:hAnsi="Arial" w:cs="Arial"/>
      <w:color w:val="000000"/>
      <w:sz w:val="22"/>
      <w:szCs w:val="22"/>
      <w:u w:val="none"/>
    </w:rPr>
  </w:style>
  <w:style w:type="character" w:customStyle="1" w:styleId="61">
    <w:name w:val="font81"/>
    <w:basedOn w:val="19"/>
    <w:qFormat/>
    <w:uiPriority w:val="0"/>
    <w:rPr>
      <w:rFonts w:hint="eastAsia" w:ascii="宋体" w:hAnsi="宋体" w:eastAsia="宋体" w:cs="宋体"/>
      <w:b/>
      <w:bCs/>
      <w:color w:val="000000"/>
      <w:sz w:val="22"/>
      <w:szCs w:val="22"/>
      <w:u w:val="none"/>
    </w:rPr>
  </w:style>
  <w:style w:type="character" w:customStyle="1" w:styleId="62">
    <w:name w:val="font101"/>
    <w:basedOn w:val="19"/>
    <w:qFormat/>
    <w:uiPriority w:val="0"/>
    <w:rPr>
      <w:rFonts w:hint="eastAsia" w:ascii="微软雅黑" w:hAnsi="微软雅黑" w:eastAsia="微软雅黑" w:cs="微软雅黑"/>
      <w:b/>
      <w:bCs/>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4101" textRotate="1"/>
    <customShpInfo spid="_x0000_s4100"/>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26A37C4-9730-450D-917F-78D965CF85C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81</Pages>
  <Words>35304</Words>
  <Characters>37384</Characters>
  <Lines>302</Lines>
  <Paragraphs>85</Paragraphs>
  <TotalTime>12</TotalTime>
  <ScaleCrop>false</ScaleCrop>
  <LinksUpToDate>false</LinksUpToDate>
  <CharactersWithSpaces>41383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2020-03-26T23:59:00Z</dcterms:created>
  <dc:creator>红花石蒜</dc:creator>
  <cp:lastModifiedBy>Mr.奔波儿灞</cp:lastModifiedBy>
  <cp:lastPrinted>2024-07-16T02:00:00Z</cp:lastPrinted>
  <dcterms:modified xsi:type="dcterms:W3CDTF">2024-07-17T00:49:34Z</dcterms:modified>
  <cp:revision>195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CE84DC558A2248F5B86DF9BCB6440EA2</vt:lpwstr>
  </property>
</Properties>
</file>