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EEE74">
      <w:pPr>
        <w:widowControl/>
        <w:adjustRightInd w:val="0"/>
        <w:snapToGrid w:val="0"/>
        <w:rPr>
          <w:color w:val="000000" w:themeColor="text1"/>
        </w:rPr>
      </w:pPr>
    </w:p>
    <w:p w14:paraId="53AD3026">
      <w:pPr>
        <w:pStyle w:val="48"/>
        <w:shd w:val="clear" w:color="auto" w:fill="FFFFFF"/>
        <w:spacing w:before="0" w:beforeAutospacing="0" w:after="0" w:afterAutospacing="0"/>
        <w:jc w:val="center"/>
        <w:rPr>
          <w:b/>
          <w:bCs/>
          <w:color w:val="000000" w:themeColor="text1"/>
        </w:rPr>
      </w:pPr>
    </w:p>
    <w:p w14:paraId="33B8EA27">
      <w:pPr>
        <w:pStyle w:val="48"/>
        <w:shd w:val="clear" w:color="auto" w:fill="FFFFFF"/>
        <w:spacing w:before="0" w:beforeAutospacing="0" w:after="0" w:afterAutospacing="0"/>
        <w:jc w:val="center"/>
        <w:rPr>
          <w:b/>
          <w:bCs/>
          <w:color w:val="000000" w:themeColor="text1"/>
        </w:rPr>
      </w:pPr>
    </w:p>
    <w:p w14:paraId="1D7014DA">
      <w:pPr>
        <w:pStyle w:val="48"/>
        <w:shd w:val="clear" w:color="auto" w:fill="FFFFFF"/>
        <w:spacing w:before="0" w:beforeAutospacing="0" w:after="0" w:afterAutospacing="0"/>
        <w:jc w:val="both"/>
        <w:rPr>
          <w:rStyle w:val="20"/>
          <w:rFonts w:hint="eastAsia"/>
          <w:color w:val="000000" w:themeColor="text1"/>
          <w:sz w:val="30"/>
          <w:szCs w:val="30"/>
        </w:rPr>
      </w:pPr>
      <w:r>
        <w:rPr>
          <w:rStyle w:val="20"/>
          <w:rFonts w:hint="eastAsia"/>
          <w:color w:val="000000" w:themeColor="text1"/>
          <w:sz w:val="30"/>
          <w:szCs w:val="30"/>
        </w:rPr>
        <w:t xml:space="preserve">     </w:t>
      </w:r>
    </w:p>
    <w:p w14:paraId="60925D45">
      <w:pPr>
        <w:pStyle w:val="48"/>
        <w:shd w:val="clear" w:color="auto" w:fill="FFFFFF"/>
        <w:spacing w:before="0" w:beforeAutospacing="0" w:after="0" w:afterAutospacing="0"/>
        <w:jc w:val="both"/>
        <w:rPr>
          <w:rStyle w:val="20"/>
          <w:rFonts w:hint="eastAsia"/>
          <w:color w:val="000000" w:themeColor="text1"/>
          <w:sz w:val="30"/>
          <w:szCs w:val="30"/>
        </w:rPr>
      </w:pPr>
    </w:p>
    <w:p w14:paraId="6964D0C9">
      <w:pPr>
        <w:pStyle w:val="48"/>
        <w:shd w:val="clear" w:color="auto" w:fill="FFFFFF"/>
        <w:spacing w:before="0" w:beforeAutospacing="0" w:after="0" w:afterAutospacing="0"/>
        <w:jc w:val="both"/>
        <w:rPr>
          <w:rStyle w:val="20"/>
          <w:rFonts w:hint="eastAsia"/>
          <w:color w:val="000000" w:themeColor="text1"/>
          <w:sz w:val="30"/>
          <w:szCs w:val="30"/>
        </w:rPr>
      </w:pPr>
    </w:p>
    <w:p w14:paraId="0F00AAFC">
      <w:pPr>
        <w:pStyle w:val="48"/>
        <w:shd w:val="clear" w:color="auto" w:fill="FFFFFF"/>
        <w:spacing w:before="0" w:beforeAutospacing="0" w:after="0" w:afterAutospacing="0"/>
        <w:jc w:val="center"/>
        <w:rPr>
          <w:rStyle w:val="20"/>
          <w:rFonts w:ascii="黑体" w:hAnsi="黑体" w:eastAsia="黑体" w:cs="黑体"/>
          <w:bCs w:val="0"/>
          <w:color w:val="000000" w:themeColor="text1"/>
          <w:sz w:val="84"/>
          <w:szCs w:val="84"/>
        </w:rPr>
      </w:pPr>
      <w:r>
        <w:rPr>
          <w:rStyle w:val="20"/>
          <w:rFonts w:hint="eastAsia" w:ascii="黑体" w:hAnsi="黑体" w:eastAsia="黑体" w:cs="黑体"/>
          <w:bCs w:val="0"/>
          <w:color w:val="000000" w:themeColor="text1"/>
          <w:sz w:val="84"/>
          <w:szCs w:val="84"/>
          <w:lang w:val="en-US" w:eastAsia="zh-CN"/>
        </w:rPr>
        <w:t>采</w:t>
      </w:r>
      <w:r>
        <w:rPr>
          <w:rStyle w:val="20"/>
          <w:rFonts w:hint="eastAsia" w:ascii="黑体" w:hAnsi="黑体" w:eastAsia="黑体" w:cs="黑体"/>
          <w:bCs w:val="0"/>
          <w:color w:val="000000" w:themeColor="text1"/>
          <w:sz w:val="84"/>
          <w:szCs w:val="84"/>
        </w:rPr>
        <w:t xml:space="preserve"> </w:t>
      </w:r>
      <w:r>
        <w:rPr>
          <w:rStyle w:val="20"/>
          <w:rFonts w:hint="eastAsia" w:ascii="黑体" w:hAnsi="黑体" w:eastAsia="黑体" w:cs="黑体"/>
          <w:bCs w:val="0"/>
          <w:color w:val="000000" w:themeColor="text1"/>
          <w:sz w:val="84"/>
          <w:szCs w:val="84"/>
          <w:lang w:val="en-US" w:eastAsia="zh-CN"/>
        </w:rPr>
        <w:t>购</w:t>
      </w:r>
      <w:r>
        <w:rPr>
          <w:rStyle w:val="20"/>
          <w:rFonts w:hint="eastAsia" w:ascii="黑体" w:hAnsi="黑体" w:eastAsia="黑体" w:cs="黑体"/>
          <w:bCs w:val="0"/>
          <w:color w:val="000000" w:themeColor="text1"/>
          <w:sz w:val="84"/>
          <w:szCs w:val="84"/>
        </w:rPr>
        <w:t xml:space="preserve"> 文 件</w:t>
      </w:r>
    </w:p>
    <w:p w14:paraId="44742462">
      <w:pPr>
        <w:pStyle w:val="48"/>
        <w:shd w:val="clear" w:color="auto" w:fill="FFFFFF"/>
        <w:spacing w:before="0" w:beforeAutospacing="0" w:after="0" w:afterAutospacing="0"/>
        <w:jc w:val="center"/>
        <w:rPr>
          <w:rStyle w:val="20"/>
          <w:rFonts w:ascii="黑体" w:hAnsi="黑体" w:eastAsia="黑体" w:cs="黑体"/>
          <w:bCs w:val="0"/>
          <w:color w:val="000000" w:themeColor="text1"/>
          <w:sz w:val="84"/>
          <w:szCs w:val="84"/>
        </w:rPr>
      </w:pPr>
    </w:p>
    <w:p w14:paraId="0B3FF1F6">
      <w:pPr>
        <w:pStyle w:val="48"/>
        <w:shd w:val="clear" w:color="auto" w:fill="FFFFFF"/>
        <w:spacing w:before="0" w:beforeAutospacing="0" w:after="0" w:afterAutospacing="0"/>
        <w:jc w:val="center"/>
        <w:rPr>
          <w:rStyle w:val="20"/>
          <w:rFonts w:ascii="黑体" w:hAnsi="黑体" w:eastAsia="黑体" w:cs="黑体"/>
          <w:bCs w:val="0"/>
          <w:color w:val="000000" w:themeColor="text1"/>
          <w:sz w:val="84"/>
          <w:szCs w:val="84"/>
        </w:rPr>
      </w:pPr>
    </w:p>
    <w:p w14:paraId="42300C36">
      <w:pPr>
        <w:pStyle w:val="3"/>
        <w:numPr>
          <w:ilvl w:val="0"/>
          <w:numId w:val="0"/>
        </w:numPr>
        <w:rPr>
          <w:rFonts w:hint="eastAsia"/>
          <w:color w:val="000000" w:themeColor="text1"/>
        </w:rPr>
      </w:pPr>
    </w:p>
    <w:p w14:paraId="5396D1D0">
      <w:pPr>
        <w:rPr>
          <w:rFonts w:hint="eastAsia"/>
          <w:color w:val="000000" w:themeColor="text1"/>
        </w:rPr>
      </w:pPr>
    </w:p>
    <w:p w14:paraId="5633C1FE">
      <w:pPr>
        <w:rPr>
          <w:rFonts w:hint="eastAsia"/>
        </w:rPr>
      </w:pPr>
    </w:p>
    <w:p w14:paraId="02D0C03A">
      <w:pPr>
        <w:rPr>
          <w:color w:val="000000" w:themeColor="text1"/>
        </w:rPr>
      </w:pPr>
    </w:p>
    <w:p w14:paraId="266A6917">
      <w:pPr>
        <w:rPr>
          <w:rFonts w:hint="default" w:eastAsia="黑体"/>
          <w:b/>
          <w:bCs/>
          <w:color w:val="000000" w:themeColor="text1"/>
          <w:sz w:val="44"/>
          <w:szCs w:val="44"/>
          <w:lang w:val="en-US"/>
        </w:rPr>
      </w:pPr>
      <w:r>
        <w:rPr>
          <w:rStyle w:val="20"/>
          <w:rFonts w:hint="eastAsia"/>
          <w:color w:val="000000" w:themeColor="text1"/>
          <w:sz w:val="30"/>
          <w:szCs w:val="30"/>
        </w:rPr>
        <w:t>采购项目编号</w:t>
      </w:r>
      <w:r>
        <w:rPr>
          <w:rStyle w:val="20"/>
          <w:rFonts w:hint="eastAsia"/>
          <w:color w:val="000000" w:themeColor="text1"/>
          <w:sz w:val="30"/>
          <w:szCs w:val="30"/>
          <w:highlight w:val="none"/>
        </w:rPr>
        <w:t>：</w:t>
      </w:r>
      <w:r>
        <w:rPr>
          <w:rStyle w:val="20"/>
          <w:rFonts w:hint="eastAsia" w:ascii="Calibri" w:hAnsi="Calibri"/>
          <w:color w:val="000000" w:themeColor="text1"/>
          <w:sz w:val="30"/>
          <w:szCs w:val="30"/>
          <w:highlight w:val="none"/>
          <w:lang w:val="en-US" w:eastAsia="zh-CN"/>
        </w:rPr>
        <w:t>采购计划-[2024]-00376号-JLXDH-2024064</w:t>
      </w:r>
    </w:p>
    <w:p w14:paraId="762970B4">
      <w:pPr>
        <w:rPr>
          <w:rStyle w:val="20"/>
          <w:rFonts w:hint="default"/>
          <w:color w:val="000000" w:themeColor="text1"/>
          <w:sz w:val="30"/>
          <w:szCs w:val="30"/>
          <w:lang w:val="en-US" w:eastAsia="zh-CN"/>
        </w:rPr>
      </w:pPr>
      <w:r>
        <w:rPr>
          <w:rStyle w:val="20"/>
          <w:rFonts w:hint="eastAsia"/>
          <w:color w:val="000000" w:themeColor="text1"/>
          <w:sz w:val="30"/>
          <w:szCs w:val="30"/>
        </w:rPr>
        <w:t>采购项目名称：</w:t>
      </w:r>
      <w:r>
        <w:rPr>
          <w:rStyle w:val="20"/>
          <w:rFonts w:hint="eastAsia" w:cs="Times New Roman"/>
          <w:color w:val="000000" w:themeColor="text1"/>
          <w:sz w:val="30"/>
          <w:szCs w:val="30"/>
          <w:lang w:val="en-US" w:eastAsia="zh-CN"/>
        </w:rPr>
        <w:t>2024年中医药文化弘扬工程项目</w:t>
      </w:r>
    </w:p>
    <w:p w14:paraId="67BCA249">
      <w:pPr>
        <w:rPr>
          <w:rStyle w:val="20"/>
          <w:color w:val="000000" w:themeColor="text1"/>
          <w:sz w:val="32"/>
          <w:szCs w:val="32"/>
        </w:rPr>
      </w:pPr>
      <w:r>
        <w:rPr>
          <w:rStyle w:val="20"/>
          <w:rFonts w:hint="eastAsia"/>
          <w:color w:val="000000" w:themeColor="text1"/>
          <w:sz w:val="30"/>
          <w:szCs w:val="30"/>
        </w:rPr>
        <w:t>项 目  类 别：货物类</w:t>
      </w:r>
    </w:p>
    <w:p w14:paraId="46EBDE00">
      <w:pPr>
        <w:pStyle w:val="48"/>
        <w:shd w:val="clear" w:color="auto" w:fill="FFFFFF"/>
        <w:spacing w:before="0" w:beforeAutospacing="0" w:after="0" w:afterAutospacing="0"/>
        <w:jc w:val="center"/>
        <w:rPr>
          <w:rStyle w:val="20"/>
          <w:color w:val="000000" w:themeColor="text1"/>
          <w:sz w:val="32"/>
          <w:szCs w:val="32"/>
        </w:rPr>
      </w:pPr>
    </w:p>
    <w:p w14:paraId="38A404B1">
      <w:pPr>
        <w:rPr>
          <w:color w:val="000000" w:themeColor="text1"/>
        </w:rPr>
      </w:pPr>
    </w:p>
    <w:p w14:paraId="7D83D562">
      <w:pPr>
        <w:rPr>
          <w:color w:val="000000" w:themeColor="text1"/>
        </w:rPr>
      </w:pPr>
    </w:p>
    <w:p w14:paraId="589ED426">
      <w:pPr>
        <w:ind w:firstLine="264" w:firstLineChars="100"/>
        <w:jc w:val="left"/>
        <w:rPr>
          <w:rFonts w:hint="eastAsia"/>
          <w:b/>
          <w:bCs/>
          <w:color w:val="auto"/>
          <w:sz w:val="28"/>
          <w:szCs w:val="28"/>
          <w:highlight w:val="none"/>
        </w:rPr>
      </w:pPr>
      <w:r>
        <w:rPr>
          <w:rFonts w:hint="eastAsia"/>
          <w:b/>
          <w:bCs/>
          <w:color w:val="auto"/>
          <w:sz w:val="28"/>
          <w:szCs w:val="28"/>
          <w:highlight w:val="none"/>
        </w:rPr>
        <w:t>采购人：</w:t>
      </w:r>
      <w:r>
        <w:rPr>
          <w:rFonts w:hint="eastAsia"/>
          <w:b/>
          <w:bCs/>
          <w:color w:val="auto"/>
          <w:sz w:val="28"/>
          <w:szCs w:val="28"/>
          <w:highlight w:val="none"/>
          <w:lang w:val="en-US" w:eastAsia="zh-CN"/>
        </w:rPr>
        <w:t>梅河口市中医院</w:t>
      </w:r>
    </w:p>
    <w:p w14:paraId="23ADF55B">
      <w:pPr>
        <w:ind w:firstLine="264" w:firstLineChars="100"/>
        <w:jc w:val="left"/>
        <w:rPr>
          <w:rFonts w:hint="eastAsia"/>
          <w:b/>
          <w:bCs/>
          <w:color w:val="auto"/>
          <w:sz w:val="28"/>
          <w:szCs w:val="28"/>
          <w:highlight w:val="none"/>
          <w:lang w:eastAsia="zh-CN"/>
        </w:rPr>
      </w:pPr>
      <w:r>
        <w:rPr>
          <w:rFonts w:hint="eastAsia"/>
          <w:b/>
          <w:bCs/>
          <w:color w:val="auto"/>
          <w:sz w:val="28"/>
          <w:szCs w:val="28"/>
          <w:highlight w:val="none"/>
        </w:rPr>
        <w:t>采购代理机构：</w:t>
      </w:r>
      <w:r>
        <w:rPr>
          <w:rFonts w:hint="eastAsia"/>
          <w:b/>
          <w:bCs/>
          <w:color w:val="auto"/>
          <w:sz w:val="28"/>
          <w:szCs w:val="28"/>
          <w:highlight w:val="none"/>
          <w:lang w:val="zh-CN" w:eastAsia="zh-CN"/>
        </w:rPr>
        <w:t>吉林省信</w:t>
      </w:r>
      <w:r>
        <w:rPr>
          <w:rFonts w:hint="eastAsia"/>
          <w:b/>
          <w:bCs/>
          <w:color w:val="auto"/>
          <w:sz w:val="28"/>
          <w:szCs w:val="28"/>
          <w:highlight w:val="none"/>
          <w:lang w:val="en-US" w:eastAsia="zh-CN"/>
        </w:rPr>
        <w:t>达恒</w:t>
      </w:r>
      <w:r>
        <w:rPr>
          <w:rFonts w:hint="eastAsia"/>
          <w:b/>
          <w:bCs/>
          <w:color w:val="auto"/>
          <w:sz w:val="28"/>
          <w:szCs w:val="28"/>
          <w:highlight w:val="none"/>
          <w:lang w:val="zh-CN" w:eastAsia="zh-CN"/>
        </w:rPr>
        <w:t>招标代理有限公司</w:t>
      </w:r>
    </w:p>
    <w:p w14:paraId="60DC8457">
      <w:pPr>
        <w:rPr>
          <w:sz w:val="18"/>
          <w:szCs w:val="21"/>
          <w:highlight w:val="none"/>
        </w:rPr>
      </w:pPr>
    </w:p>
    <w:p w14:paraId="7D5F53B3">
      <w:pPr>
        <w:jc w:val="center"/>
        <w:rPr>
          <w:rStyle w:val="20"/>
          <w:rFonts w:hint="default" w:ascii="Times New Roman" w:hAnsi="Times New Roman" w:cs="Times New Roman"/>
          <w:color w:val="000000" w:themeColor="text1"/>
          <w:sz w:val="28"/>
          <w:szCs w:val="28"/>
          <w:highlight w:val="none"/>
          <w:lang w:val="en-US" w:eastAsia="zh-CN"/>
        </w:rPr>
      </w:pPr>
      <w:r>
        <w:rPr>
          <w:rStyle w:val="20"/>
          <w:rFonts w:hint="eastAsia" w:ascii="Times New Roman" w:hAnsi="Times New Roman" w:cs="Times New Roman"/>
          <w:color w:val="000000" w:themeColor="text1"/>
          <w:sz w:val="28"/>
          <w:szCs w:val="28"/>
          <w:highlight w:val="none"/>
          <w:lang w:val="en-US" w:eastAsia="zh-CN"/>
        </w:rPr>
        <w:t>2024年</w:t>
      </w:r>
      <w:r>
        <w:rPr>
          <w:rStyle w:val="20"/>
          <w:rFonts w:hint="eastAsia" w:cs="Times New Roman"/>
          <w:color w:val="000000" w:themeColor="text1"/>
          <w:sz w:val="28"/>
          <w:szCs w:val="28"/>
          <w:highlight w:val="none"/>
          <w:lang w:val="en-US" w:eastAsia="zh-CN"/>
        </w:rPr>
        <w:t>10</w:t>
      </w:r>
      <w:r>
        <w:rPr>
          <w:rStyle w:val="20"/>
          <w:rFonts w:hint="eastAsia" w:ascii="Times New Roman" w:hAnsi="Times New Roman" w:cs="Times New Roman"/>
          <w:color w:val="000000" w:themeColor="text1"/>
          <w:sz w:val="28"/>
          <w:szCs w:val="28"/>
          <w:highlight w:val="none"/>
          <w:lang w:val="en-US" w:eastAsia="zh-CN"/>
        </w:rPr>
        <w:t>月</w:t>
      </w:r>
      <w:r>
        <w:rPr>
          <w:rStyle w:val="20"/>
          <w:rFonts w:hint="eastAsia" w:cs="Times New Roman"/>
          <w:color w:val="000000" w:themeColor="text1"/>
          <w:sz w:val="28"/>
          <w:szCs w:val="28"/>
          <w:highlight w:val="none"/>
          <w:lang w:val="en-US" w:eastAsia="zh-CN"/>
        </w:rPr>
        <w:t>18</w:t>
      </w:r>
      <w:r>
        <w:rPr>
          <w:rStyle w:val="20"/>
          <w:rFonts w:hint="eastAsia" w:ascii="Times New Roman" w:hAnsi="Times New Roman" w:cs="Times New Roman"/>
          <w:color w:val="000000" w:themeColor="text1"/>
          <w:sz w:val="28"/>
          <w:szCs w:val="28"/>
          <w:highlight w:val="none"/>
          <w:lang w:val="en-US" w:eastAsia="zh-CN"/>
        </w:rPr>
        <w:t>日</w:t>
      </w:r>
    </w:p>
    <w:p w14:paraId="79272F82">
      <w:pPr>
        <w:pStyle w:val="33"/>
        <w:shd w:val="clear" w:color="auto" w:fill="FFFFFF"/>
        <w:spacing w:beforeAutospacing="0" w:afterAutospacing="0"/>
        <w:ind w:firstLine="688" w:firstLineChars="200"/>
        <w:jc w:val="center"/>
        <w:rPr>
          <w:rStyle w:val="20"/>
          <w:rFonts w:hint="eastAsia"/>
          <w:color w:val="000000" w:themeColor="text1"/>
          <w:sz w:val="36"/>
          <w:szCs w:val="36"/>
        </w:rPr>
        <w:sectPr>
          <w:pgSz w:w="11907" w:h="16840"/>
          <w:pgMar w:top="1440" w:right="1803" w:bottom="1440" w:left="1803" w:header="851" w:footer="850" w:gutter="0"/>
          <w:pgNumType w:start="1"/>
          <w:cols w:space="720" w:num="1"/>
          <w:titlePg/>
          <w:docGrid w:type="linesAndChars" w:linePitch="312" w:charSpace="-3473"/>
        </w:sectPr>
      </w:pPr>
    </w:p>
    <w:p w14:paraId="4978FC54">
      <w:pPr>
        <w:pStyle w:val="33"/>
        <w:shd w:val="clear" w:color="auto" w:fill="FFFFFF"/>
        <w:spacing w:beforeAutospacing="0" w:afterAutospacing="0"/>
        <w:ind w:firstLine="688" w:firstLineChars="200"/>
        <w:jc w:val="center"/>
        <w:rPr>
          <w:rStyle w:val="20"/>
          <w:rFonts w:hint="eastAsia"/>
          <w:color w:val="000000" w:themeColor="text1"/>
          <w:sz w:val="36"/>
          <w:szCs w:val="36"/>
        </w:rPr>
      </w:pPr>
    </w:p>
    <w:p w14:paraId="3BA6326C">
      <w:pPr>
        <w:pStyle w:val="33"/>
        <w:shd w:val="clear" w:color="auto" w:fill="FFFFFF"/>
        <w:spacing w:beforeAutospacing="0" w:afterAutospacing="0"/>
        <w:ind w:firstLine="688" w:firstLineChars="200"/>
        <w:jc w:val="center"/>
        <w:rPr>
          <w:rStyle w:val="20"/>
          <w:color w:val="000000" w:themeColor="text1"/>
          <w:sz w:val="36"/>
          <w:szCs w:val="36"/>
        </w:rPr>
      </w:pPr>
      <w:r>
        <w:rPr>
          <w:rStyle w:val="20"/>
          <w:rFonts w:hint="eastAsia"/>
          <w:color w:val="000000" w:themeColor="text1"/>
          <w:sz w:val="36"/>
          <w:szCs w:val="36"/>
        </w:rPr>
        <w:t>目  录</w:t>
      </w:r>
    </w:p>
    <w:p w14:paraId="7B00E945">
      <w:pPr>
        <w:pStyle w:val="33"/>
        <w:shd w:val="clear" w:color="auto" w:fill="FFFFFF"/>
        <w:spacing w:beforeAutospacing="0" w:afterAutospacing="0"/>
        <w:jc w:val="center"/>
        <w:rPr>
          <w:rStyle w:val="20"/>
          <w:color w:val="000000" w:themeColor="text1"/>
          <w:sz w:val="36"/>
          <w:szCs w:val="36"/>
        </w:rPr>
      </w:pPr>
    </w:p>
    <w:p w14:paraId="313A9AD7">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第一章  投标邀请</w:t>
      </w:r>
    </w:p>
    <w:p w14:paraId="0CB6D837">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第二章  项目招标需求</w:t>
      </w:r>
    </w:p>
    <w:p w14:paraId="313A41E3">
      <w:pPr>
        <w:widowControl/>
        <w:shd w:val="clear" w:color="auto" w:fill="FFFFFF"/>
        <w:jc w:val="left"/>
        <w:rPr>
          <w:rFonts w:ascii="宋体" w:hAnsi="宋体" w:cs="宋体"/>
          <w:bCs/>
          <w:color w:val="000000" w:themeColor="text1"/>
          <w:kern w:val="0"/>
          <w:sz w:val="32"/>
          <w:szCs w:val="32"/>
        </w:rPr>
      </w:pPr>
      <w:r>
        <w:rPr>
          <w:rFonts w:hint="eastAsia" w:ascii="宋体" w:hAnsi="宋体" w:cs="宋体"/>
          <w:bCs/>
          <w:color w:val="000000" w:themeColor="text1"/>
          <w:kern w:val="0"/>
          <w:sz w:val="32"/>
          <w:szCs w:val="32"/>
        </w:rPr>
        <w:t>第三章  政府采购政策</w:t>
      </w:r>
    </w:p>
    <w:p w14:paraId="32923535">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第四章  资格审查方法与标准</w:t>
      </w:r>
    </w:p>
    <w:p w14:paraId="41E5977A">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第五章  评标方法、程序与标准</w:t>
      </w:r>
    </w:p>
    <w:p w14:paraId="20D62ACD">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 xml:space="preserve">第六章  </w:t>
      </w:r>
      <w:r>
        <w:rPr>
          <w:rStyle w:val="20"/>
          <w:rFonts w:hint="eastAsia"/>
          <w:b w:val="0"/>
          <w:color w:val="000000" w:themeColor="text1"/>
          <w:sz w:val="32"/>
          <w:szCs w:val="32"/>
          <w:lang w:eastAsia="zh-CN"/>
        </w:rPr>
        <w:t>供应商</w:t>
      </w:r>
      <w:r>
        <w:rPr>
          <w:rStyle w:val="20"/>
          <w:rFonts w:hint="eastAsia"/>
          <w:b w:val="0"/>
          <w:color w:val="000000" w:themeColor="text1"/>
          <w:sz w:val="32"/>
          <w:szCs w:val="32"/>
        </w:rPr>
        <w:t>须知</w:t>
      </w:r>
    </w:p>
    <w:p w14:paraId="5AE47A2C">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第七章  合同文本</w:t>
      </w:r>
    </w:p>
    <w:p w14:paraId="249E9AF4">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 xml:space="preserve">第八章  </w:t>
      </w:r>
      <w:r>
        <w:rPr>
          <w:rStyle w:val="20"/>
          <w:rFonts w:hint="eastAsia"/>
          <w:b w:val="0"/>
          <w:color w:val="000000" w:themeColor="text1"/>
          <w:sz w:val="32"/>
          <w:szCs w:val="32"/>
          <w:lang w:eastAsia="zh-CN"/>
        </w:rPr>
        <w:t>响应文件</w:t>
      </w:r>
      <w:r>
        <w:rPr>
          <w:rStyle w:val="20"/>
          <w:rFonts w:hint="eastAsia"/>
          <w:b w:val="0"/>
          <w:color w:val="000000" w:themeColor="text1"/>
          <w:sz w:val="32"/>
          <w:szCs w:val="32"/>
        </w:rPr>
        <w:t>格式</w:t>
      </w:r>
    </w:p>
    <w:p w14:paraId="42AFCABF">
      <w:pPr>
        <w:widowControl/>
        <w:shd w:val="clear" w:color="auto" w:fill="FFFFFF"/>
        <w:wordWrap w:val="0"/>
        <w:spacing w:beforeAutospacing="1" w:afterAutospacing="1" w:line="480" w:lineRule="atLeast"/>
        <w:jc w:val="center"/>
        <w:outlineLvl w:val="0"/>
        <w:rPr>
          <w:rStyle w:val="20"/>
          <w:b/>
          <w:bCs/>
          <w:color w:val="000000" w:themeColor="text1"/>
          <w:sz w:val="36"/>
          <w:szCs w:val="36"/>
        </w:rPr>
      </w:pPr>
      <w:r>
        <w:rPr>
          <w:rStyle w:val="20"/>
          <w:b/>
          <w:bCs/>
          <w:color w:val="000000" w:themeColor="text1"/>
          <w:sz w:val="36"/>
          <w:szCs w:val="36"/>
        </w:rPr>
        <w:br w:type="page"/>
      </w:r>
      <w:r>
        <w:rPr>
          <w:rStyle w:val="20"/>
          <w:rFonts w:hint="eastAsia"/>
          <w:b/>
          <w:bCs/>
          <w:color w:val="000000" w:themeColor="text1"/>
          <w:sz w:val="36"/>
          <w:szCs w:val="36"/>
        </w:rPr>
        <w:t>第一章  投标邀请</w:t>
      </w:r>
    </w:p>
    <w:p w14:paraId="23FB645A">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黑体" w:hAnsi="黑体" w:eastAsia="黑体" w:cs="黑体"/>
          <w:b w:val="0"/>
          <w:bCs/>
          <w:color w:val="000000" w:themeColor="text1"/>
          <w:sz w:val="28"/>
          <w:szCs w:val="28"/>
        </w:rPr>
      </w:pPr>
      <w:r>
        <w:rPr>
          <w:rFonts w:hint="eastAsia" w:ascii="黑体" w:hAnsi="黑体" w:eastAsia="黑体" w:cs="黑体"/>
          <w:b w:val="0"/>
          <w:bCs/>
          <w:color w:val="000000" w:themeColor="text1"/>
          <w:sz w:val="28"/>
          <w:szCs w:val="28"/>
        </w:rPr>
        <w:t>项目概况：</w:t>
      </w:r>
    </w:p>
    <w:p w14:paraId="3DCFE0DB">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highlight w:val="none"/>
          <w:lang w:val="en-US" w:eastAsia="zh-CN"/>
        </w:rPr>
        <w:t>2024年中医药文化弘扬工程项目</w:t>
      </w:r>
      <w:r>
        <w:rPr>
          <w:rFonts w:hint="eastAsia" w:ascii="仿宋" w:hAnsi="仿宋" w:eastAsia="仿宋" w:cs="仿宋"/>
          <w:bCs/>
          <w:color w:val="000000" w:themeColor="text1"/>
          <w:sz w:val="28"/>
          <w:szCs w:val="28"/>
        </w:rPr>
        <w:t>的潜在</w:t>
      </w:r>
      <w:r>
        <w:rPr>
          <w:rFonts w:hint="eastAsia" w:ascii="仿宋" w:hAnsi="仿宋" w:eastAsia="仿宋" w:cs="仿宋"/>
          <w:bCs/>
          <w:color w:val="000000" w:themeColor="text1"/>
          <w:sz w:val="28"/>
          <w:szCs w:val="28"/>
          <w:lang w:eastAsia="zh-CN"/>
        </w:rPr>
        <w:t>供应商</w:t>
      </w:r>
      <w:r>
        <w:rPr>
          <w:rFonts w:hint="eastAsia" w:ascii="仿宋" w:hAnsi="仿宋" w:eastAsia="仿宋" w:cs="仿宋"/>
          <w:bCs/>
          <w:color w:val="000000" w:themeColor="text1"/>
          <w:sz w:val="28"/>
          <w:szCs w:val="28"/>
        </w:rPr>
        <w:t>应在</w:t>
      </w:r>
      <w:r>
        <w:rPr>
          <w:rFonts w:hint="eastAsia" w:ascii="仿宋" w:hAnsi="仿宋" w:eastAsia="仿宋"/>
          <w:color w:val="000000"/>
          <w:sz w:val="28"/>
          <w:szCs w:val="28"/>
          <w:highlight w:val="none"/>
        </w:rPr>
        <w:t>“政采云”平台（https://www.zcygov.cn/）</w:t>
      </w:r>
      <w:r>
        <w:rPr>
          <w:rFonts w:hint="eastAsia" w:ascii="仿宋" w:hAnsi="仿宋" w:eastAsia="仿宋" w:cs="仿宋"/>
          <w:bCs/>
          <w:color w:val="000000" w:themeColor="text1"/>
          <w:sz w:val="28"/>
          <w:szCs w:val="28"/>
        </w:rPr>
        <w:t>获取</w:t>
      </w:r>
      <w:r>
        <w:rPr>
          <w:rFonts w:hint="eastAsia" w:ascii="仿宋" w:hAnsi="仿宋" w:eastAsia="仿宋" w:cs="仿宋"/>
          <w:bCs/>
          <w:color w:val="000000" w:themeColor="text1"/>
          <w:sz w:val="28"/>
          <w:szCs w:val="28"/>
          <w:lang w:eastAsia="zh-CN"/>
        </w:rPr>
        <w:t>采购文件</w:t>
      </w:r>
      <w:r>
        <w:rPr>
          <w:rFonts w:hint="eastAsia" w:ascii="仿宋" w:hAnsi="仿宋" w:eastAsia="仿宋" w:cs="仿宋"/>
          <w:bCs/>
          <w:color w:val="000000" w:themeColor="text1"/>
          <w:sz w:val="28"/>
          <w:szCs w:val="28"/>
        </w:rPr>
        <w:t>，并</w:t>
      </w:r>
      <w:r>
        <w:rPr>
          <w:rFonts w:hint="eastAsia" w:ascii="仿宋" w:hAnsi="仿宋" w:eastAsia="仿宋" w:cs="仿宋"/>
          <w:bCs/>
          <w:color w:val="000000" w:themeColor="text1"/>
          <w:sz w:val="28"/>
          <w:szCs w:val="28"/>
          <w:highlight w:val="none"/>
        </w:rPr>
        <w:t>于202</w:t>
      </w:r>
      <w:r>
        <w:rPr>
          <w:rFonts w:hint="eastAsia" w:ascii="仿宋" w:hAnsi="仿宋" w:eastAsia="仿宋" w:cs="仿宋"/>
          <w:bCs/>
          <w:color w:val="000000" w:themeColor="text1"/>
          <w:sz w:val="28"/>
          <w:szCs w:val="28"/>
          <w:highlight w:val="none"/>
          <w:lang w:val="en-US" w:eastAsia="zh-CN"/>
        </w:rPr>
        <w:t>4</w:t>
      </w:r>
      <w:r>
        <w:rPr>
          <w:rFonts w:hint="eastAsia" w:ascii="仿宋" w:hAnsi="仿宋" w:eastAsia="仿宋" w:cs="仿宋"/>
          <w:bCs/>
          <w:color w:val="000000" w:themeColor="text1"/>
          <w:sz w:val="28"/>
          <w:szCs w:val="28"/>
          <w:highlight w:val="none"/>
        </w:rPr>
        <w:t>年</w:t>
      </w:r>
      <w:r>
        <w:rPr>
          <w:rFonts w:hint="eastAsia" w:ascii="仿宋" w:hAnsi="仿宋" w:eastAsia="仿宋" w:cs="仿宋"/>
          <w:bCs/>
          <w:color w:val="000000" w:themeColor="text1"/>
          <w:sz w:val="28"/>
          <w:szCs w:val="28"/>
          <w:highlight w:val="none"/>
          <w:lang w:val="en-US" w:eastAsia="zh-CN"/>
        </w:rPr>
        <w:t>11</w:t>
      </w:r>
      <w:r>
        <w:rPr>
          <w:rFonts w:hint="eastAsia" w:ascii="仿宋" w:hAnsi="仿宋" w:eastAsia="仿宋" w:cs="仿宋"/>
          <w:bCs/>
          <w:color w:val="000000" w:themeColor="text1"/>
          <w:sz w:val="28"/>
          <w:szCs w:val="28"/>
          <w:highlight w:val="none"/>
        </w:rPr>
        <w:t>月</w:t>
      </w:r>
      <w:r>
        <w:rPr>
          <w:rFonts w:hint="eastAsia" w:ascii="仿宋" w:hAnsi="仿宋" w:eastAsia="仿宋" w:cs="仿宋"/>
          <w:bCs/>
          <w:color w:val="000000" w:themeColor="text1"/>
          <w:sz w:val="28"/>
          <w:szCs w:val="28"/>
          <w:highlight w:val="none"/>
          <w:lang w:val="en-US" w:eastAsia="zh-CN"/>
        </w:rPr>
        <w:t>11</w:t>
      </w:r>
      <w:r>
        <w:rPr>
          <w:rFonts w:hint="eastAsia" w:ascii="仿宋" w:hAnsi="仿宋" w:eastAsia="仿宋" w:cs="仿宋"/>
          <w:bCs/>
          <w:color w:val="000000" w:themeColor="text1"/>
          <w:sz w:val="28"/>
          <w:szCs w:val="28"/>
          <w:highlight w:val="none"/>
        </w:rPr>
        <w:t>日09点00分（北京时间）前递</w:t>
      </w:r>
      <w:r>
        <w:rPr>
          <w:rFonts w:hint="eastAsia" w:ascii="仿宋" w:hAnsi="仿宋" w:eastAsia="仿宋" w:cs="仿宋"/>
          <w:bCs/>
          <w:color w:val="000000" w:themeColor="text1"/>
          <w:sz w:val="28"/>
          <w:szCs w:val="28"/>
        </w:rPr>
        <w:t>交</w:t>
      </w:r>
      <w:r>
        <w:rPr>
          <w:rFonts w:hint="eastAsia" w:ascii="仿宋" w:hAnsi="仿宋" w:eastAsia="仿宋" w:cs="仿宋"/>
          <w:bCs/>
          <w:color w:val="000000" w:themeColor="text1"/>
          <w:sz w:val="28"/>
          <w:szCs w:val="28"/>
          <w:lang w:eastAsia="zh-CN"/>
        </w:rPr>
        <w:t>响应文件</w:t>
      </w:r>
      <w:r>
        <w:rPr>
          <w:rFonts w:hint="eastAsia" w:ascii="仿宋" w:hAnsi="仿宋" w:eastAsia="仿宋" w:cs="仿宋"/>
          <w:bCs/>
          <w:color w:val="000000" w:themeColor="text1"/>
          <w:sz w:val="28"/>
          <w:szCs w:val="28"/>
        </w:rPr>
        <w:t>。</w:t>
      </w:r>
    </w:p>
    <w:p w14:paraId="1260F0C8">
      <w:pPr>
        <w:keepNext/>
        <w:keepLines/>
        <w:spacing w:line="500" w:lineRule="exact"/>
        <w:outlineLvl w:val="1"/>
        <w:rPr>
          <w:rFonts w:hint="eastAsia" w:ascii="黑体" w:hAnsi="黑体" w:eastAsia="黑体" w:cs="黑体"/>
          <w:b w:val="0"/>
          <w:bCs/>
          <w:color w:val="000000" w:themeColor="text1"/>
          <w:sz w:val="28"/>
          <w:szCs w:val="28"/>
          <w:lang w:eastAsia="zh-CN"/>
        </w:rPr>
      </w:pPr>
      <w:r>
        <w:rPr>
          <w:rFonts w:hint="eastAsia" w:ascii="黑体" w:hAnsi="黑体" w:eastAsia="黑体" w:cs="黑体"/>
          <w:b w:val="0"/>
          <w:bCs/>
          <w:color w:val="000000" w:themeColor="text1"/>
          <w:sz w:val="28"/>
          <w:szCs w:val="28"/>
        </w:rPr>
        <w:t>一、项目基本情况</w:t>
      </w:r>
      <w:r>
        <w:rPr>
          <w:rFonts w:hint="eastAsia" w:ascii="黑体" w:hAnsi="黑体" w:eastAsia="黑体" w:cs="黑体"/>
          <w:b w:val="0"/>
          <w:bCs/>
          <w:color w:val="000000" w:themeColor="text1"/>
          <w:sz w:val="28"/>
          <w:szCs w:val="28"/>
          <w:lang w:eastAsia="zh-CN"/>
        </w:rPr>
        <w:t>：</w:t>
      </w:r>
      <w:bookmarkStart w:id="39" w:name="_GoBack"/>
      <w:bookmarkEnd w:id="39"/>
    </w:p>
    <w:p w14:paraId="4907D09E">
      <w:pPr>
        <w:spacing w:line="500" w:lineRule="exact"/>
        <w:ind w:firstLine="528" w:firstLineChars="200"/>
        <w:rPr>
          <w:rFonts w:hint="default" w:ascii="仿宋" w:hAnsi="仿宋" w:eastAsia="仿宋" w:cs="仿宋"/>
          <w:bCs/>
          <w:color w:val="000000" w:themeColor="text1"/>
          <w:sz w:val="28"/>
          <w:szCs w:val="28"/>
          <w:lang w:val="en-US" w:eastAsia="zh-CN"/>
        </w:rPr>
      </w:pPr>
      <w:r>
        <w:rPr>
          <w:rFonts w:hint="eastAsia" w:ascii="仿宋" w:hAnsi="仿宋" w:eastAsia="仿宋" w:cs="仿宋"/>
          <w:b/>
          <w:bCs/>
          <w:color w:val="000000" w:themeColor="text1"/>
          <w:sz w:val="28"/>
          <w:szCs w:val="28"/>
        </w:rPr>
        <w:t>1.项目编号：</w:t>
      </w:r>
      <w:r>
        <w:rPr>
          <w:rFonts w:hint="eastAsia" w:ascii="仿宋" w:hAnsi="仿宋" w:eastAsia="仿宋" w:cs="仿宋"/>
          <w:bCs/>
          <w:color w:val="000000" w:themeColor="text1"/>
          <w:sz w:val="28"/>
          <w:szCs w:val="28"/>
          <w:highlight w:val="none"/>
          <w:lang w:val="en-US" w:eastAsia="zh-CN"/>
        </w:rPr>
        <w:t>采购计划-[2024]-00376号</w:t>
      </w:r>
      <w:r>
        <w:rPr>
          <w:rFonts w:hint="eastAsia" w:ascii="仿宋" w:hAnsi="仿宋" w:eastAsia="仿宋" w:cs="仿宋"/>
          <w:bCs/>
          <w:color w:val="000000" w:themeColor="text1"/>
          <w:sz w:val="28"/>
          <w:szCs w:val="28"/>
          <w:lang w:val="en-US" w:eastAsia="zh-CN"/>
        </w:rPr>
        <w:t>-JLXDH-2024064</w:t>
      </w:r>
    </w:p>
    <w:p w14:paraId="0974102D">
      <w:pPr>
        <w:spacing w:line="500" w:lineRule="exact"/>
        <w:ind w:firstLine="528" w:firstLineChars="200"/>
        <w:rPr>
          <w:rFonts w:hint="default" w:ascii="仿宋" w:hAnsi="仿宋" w:eastAsia="仿宋" w:cs="仿宋"/>
          <w:bCs/>
          <w:color w:val="000000" w:themeColor="text1"/>
          <w:sz w:val="28"/>
          <w:szCs w:val="28"/>
          <w:lang w:val="en-US" w:eastAsia="zh-CN"/>
        </w:rPr>
      </w:pPr>
      <w:r>
        <w:rPr>
          <w:rFonts w:hint="eastAsia" w:ascii="仿宋" w:hAnsi="仿宋" w:eastAsia="仿宋" w:cs="仿宋"/>
          <w:b/>
          <w:bCs/>
          <w:color w:val="000000" w:themeColor="text1"/>
          <w:sz w:val="28"/>
          <w:szCs w:val="28"/>
          <w:lang w:val="en-US" w:eastAsia="zh-CN"/>
        </w:rPr>
        <w:t>2.采购编号：</w:t>
      </w:r>
      <w:r>
        <w:rPr>
          <w:rFonts w:hint="eastAsia" w:ascii="仿宋" w:hAnsi="仿宋" w:eastAsia="仿宋" w:cs="仿宋"/>
          <w:bCs/>
          <w:color w:val="000000" w:themeColor="text1"/>
          <w:sz w:val="28"/>
          <w:szCs w:val="28"/>
          <w:lang w:val="en-US" w:eastAsia="zh-CN"/>
        </w:rPr>
        <w:t>采购计划-[2024]-00376号</w:t>
      </w:r>
    </w:p>
    <w:p w14:paraId="60A4043E">
      <w:pPr>
        <w:spacing w:line="500" w:lineRule="exact"/>
        <w:ind w:firstLine="528" w:firstLineChars="200"/>
        <w:rPr>
          <w:rFonts w:hint="eastAsia" w:ascii="仿宋" w:hAnsi="仿宋" w:eastAsia="仿宋" w:cs="仿宋"/>
          <w:b/>
          <w:bCs/>
          <w:color w:val="000000" w:themeColor="text1"/>
          <w:sz w:val="28"/>
          <w:szCs w:val="28"/>
          <w:lang w:val="en-US"/>
        </w:rPr>
      </w:pPr>
      <w:r>
        <w:rPr>
          <w:rFonts w:hint="eastAsia" w:ascii="仿宋" w:hAnsi="仿宋" w:eastAsia="仿宋" w:cs="仿宋"/>
          <w:b/>
          <w:bCs/>
          <w:color w:val="000000" w:themeColor="text1"/>
          <w:sz w:val="28"/>
          <w:szCs w:val="28"/>
          <w:lang w:val="en-US" w:eastAsia="zh-CN"/>
        </w:rPr>
        <w:t>3</w:t>
      </w:r>
      <w:r>
        <w:rPr>
          <w:rFonts w:hint="eastAsia" w:ascii="仿宋" w:hAnsi="仿宋" w:eastAsia="仿宋" w:cs="仿宋"/>
          <w:b/>
          <w:bCs/>
          <w:color w:val="000000" w:themeColor="text1"/>
          <w:sz w:val="28"/>
          <w:szCs w:val="28"/>
        </w:rPr>
        <w:t>.项目名称：</w:t>
      </w:r>
      <w:r>
        <w:rPr>
          <w:rFonts w:hint="eastAsia" w:ascii="仿宋" w:hAnsi="仿宋" w:eastAsia="仿宋" w:cs="仿宋"/>
          <w:bCs/>
          <w:color w:val="000000" w:themeColor="text1"/>
          <w:sz w:val="28"/>
          <w:szCs w:val="28"/>
          <w:lang w:val="en-US" w:eastAsia="zh-CN"/>
        </w:rPr>
        <w:t>2024年中医药文化弘扬工程项目</w:t>
      </w:r>
    </w:p>
    <w:p w14:paraId="6427B059">
      <w:pPr>
        <w:spacing w:line="500" w:lineRule="exact"/>
        <w:ind w:firstLine="528" w:firstLineChars="2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val="en-US" w:eastAsia="zh-CN"/>
        </w:rPr>
        <w:t>4</w:t>
      </w:r>
      <w:r>
        <w:rPr>
          <w:rFonts w:hint="eastAsia" w:ascii="仿宋" w:hAnsi="仿宋" w:eastAsia="仿宋" w:cs="仿宋"/>
          <w:b/>
          <w:bCs/>
          <w:color w:val="000000" w:themeColor="text1"/>
          <w:sz w:val="28"/>
          <w:szCs w:val="28"/>
        </w:rPr>
        <w:t>.预算金额：</w:t>
      </w:r>
      <w:r>
        <w:rPr>
          <w:rFonts w:hint="eastAsia" w:ascii="仿宋" w:hAnsi="仿宋" w:eastAsia="仿宋" w:cs="仿宋"/>
          <w:bCs/>
          <w:color w:val="000000" w:themeColor="text1"/>
          <w:sz w:val="28"/>
          <w:szCs w:val="28"/>
          <w:lang w:val="en-US" w:eastAsia="zh-CN"/>
        </w:rPr>
        <w:t>人民币99300.00元</w:t>
      </w:r>
    </w:p>
    <w:p w14:paraId="0CA329AB">
      <w:pPr>
        <w:spacing w:line="500" w:lineRule="exact"/>
        <w:ind w:firstLine="528" w:firstLineChars="2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val="en-US" w:eastAsia="zh-CN"/>
        </w:rPr>
        <w:t>5</w:t>
      </w:r>
      <w:r>
        <w:rPr>
          <w:rFonts w:hint="eastAsia" w:ascii="仿宋" w:hAnsi="仿宋" w:eastAsia="仿宋" w:cs="仿宋"/>
          <w:b/>
          <w:bCs/>
          <w:color w:val="000000" w:themeColor="text1"/>
          <w:sz w:val="28"/>
          <w:szCs w:val="28"/>
        </w:rPr>
        <w:t>.最高限价：</w:t>
      </w:r>
      <w:r>
        <w:rPr>
          <w:rFonts w:hint="eastAsia" w:ascii="仿宋" w:hAnsi="仿宋" w:eastAsia="仿宋" w:cs="仿宋"/>
          <w:bCs/>
          <w:color w:val="000000" w:themeColor="text1"/>
          <w:sz w:val="28"/>
          <w:szCs w:val="28"/>
          <w:lang w:val="en-US" w:eastAsia="zh-CN"/>
        </w:rPr>
        <w:t>人民币99300.00元</w:t>
      </w:r>
    </w:p>
    <w:p w14:paraId="41FC7296">
      <w:pPr>
        <w:spacing w:line="500" w:lineRule="exact"/>
        <w:ind w:firstLine="528" w:firstLineChars="200"/>
        <w:rPr>
          <w:rFonts w:hint="eastAsia" w:ascii="宋体" w:hAnsi="宋体" w:eastAsia="宋体" w:cs="宋体"/>
          <w:b/>
          <w:bCs/>
          <w:color w:val="000000" w:themeColor="text1"/>
          <w:sz w:val="28"/>
          <w:szCs w:val="28"/>
        </w:rPr>
      </w:pPr>
      <w:r>
        <w:rPr>
          <w:rFonts w:hint="eastAsia" w:ascii="仿宋" w:hAnsi="仿宋" w:eastAsia="仿宋" w:cs="仿宋"/>
          <w:b/>
          <w:bCs/>
          <w:color w:val="000000" w:themeColor="text1"/>
          <w:sz w:val="28"/>
          <w:szCs w:val="28"/>
          <w:lang w:val="en-US" w:eastAsia="zh-CN"/>
        </w:rPr>
        <w:t>6</w:t>
      </w:r>
      <w:r>
        <w:rPr>
          <w:rFonts w:hint="eastAsia" w:ascii="仿宋" w:hAnsi="仿宋" w:eastAsia="仿宋" w:cs="仿宋"/>
          <w:b/>
          <w:bCs/>
          <w:color w:val="000000" w:themeColor="text1"/>
          <w:sz w:val="28"/>
          <w:szCs w:val="28"/>
        </w:rPr>
        <w:t>.采购需求：</w:t>
      </w:r>
    </w:p>
    <w:p w14:paraId="45DD5DE2">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6.1采购标的名称：2024年中医药文化弘扬工程项目</w:t>
      </w:r>
    </w:p>
    <w:p w14:paraId="58CA0B1B">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6.2数量：1批</w:t>
      </w:r>
    </w:p>
    <w:p w14:paraId="3EE7E61D">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6.3简要技术需求或服务要求：自悬式艾灸仪、电子罐疗仪，详见采购文件</w:t>
      </w:r>
    </w:p>
    <w:p w14:paraId="2474F34C">
      <w:pPr>
        <w:spacing w:line="500" w:lineRule="exact"/>
        <w:ind w:firstLine="528" w:firstLineChars="200"/>
        <w:rPr>
          <w:rFonts w:hint="eastAsia" w:ascii="仿宋" w:hAnsi="仿宋" w:eastAsia="仿宋" w:cs="仿宋"/>
          <w:b/>
          <w:bCs/>
          <w:color w:val="000000" w:themeColor="text1"/>
          <w:sz w:val="28"/>
          <w:szCs w:val="28"/>
          <w:highlight w:val="yellow"/>
          <w:u w:val="single"/>
          <w:lang w:val="en-US" w:eastAsia="zh-CN"/>
        </w:rPr>
      </w:pPr>
      <w:r>
        <w:rPr>
          <w:rFonts w:hint="eastAsia" w:ascii="仿宋" w:hAnsi="仿宋" w:eastAsia="仿宋" w:cs="仿宋"/>
          <w:b/>
          <w:bCs/>
          <w:color w:val="000000" w:themeColor="text1"/>
          <w:sz w:val="28"/>
          <w:szCs w:val="28"/>
          <w:lang w:val="en-US" w:eastAsia="zh-CN"/>
        </w:rPr>
        <w:t>7</w:t>
      </w:r>
      <w:r>
        <w:rPr>
          <w:rFonts w:hint="eastAsia" w:ascii="仿宋" w:hAnsi="仿宋" w:eastAsia="仿宋" w:cs="仿宋"/>
          <w:b/>
          <w:bCs/>
          <w:color w:val="000000" w:themeColor="text1"/>
          <w:sz w:val="28"/>
          <w:szCs w:val="28"/>
        </w:rPr>
        <w:t>.</w:t>
      </w:r>
      <w:r>
        <w:rPr>
          <w:rFonts w:hint="eastAsia" w:ascii="仿宋" w:hAnsi="仿宋" w:eastAsia="仿宋" w:cs="仿宋"/>
          <w:b/>
          <w:bCs/>
          <w:color w:val="000000" w:themeColor="text1"/>
          <w:sz w:val="28"/>
          <w:szCs w:val="28"/>
          <w:highlight w:val="none"/>
        </w:rPr>
        <w:t>合同履行期限：</w:t>
      </w:r>
      <w:r>
        <w:rPr>
          <w:rFonts w:hint="eastAsia" w:ascii="仿宋" w:hAnsi="仿宋" w:eastAsia="仿宋" w:cs="仿宋"/>
          <w:bCs/>
          <w:color w:val="000000" w:themeColor="text1"/>
          <w:sz w:val="28"/>
          <w:szCs w:val="28"/>
          <w:lang w:val="en-US" w:eastAsia="zh-CN"/>
        </w:rPr>
        <w:t>合同签订后15日内完成供货安装及调试。</w:t>
      </w:r>
    </w:p>
    <w:p w14:paraId="7DF6E3C1">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8.本项目（不）接受联合体投标。</w:t>
      </w:r>
    </w:p>
    <w:p w14:paraId="38C8FAD2">
      <w:pPr>
        <w:keepNext/>
        <w:keepLines/>
        <w:spacing w:line="500" w:lineRule="exact"/>
        <w:outlineLvl w:val="1"/>
        <w:rPr>
          <w:rFonts w:hint="eastAsia" w:ascii="黑体" w:hAnsi="黑体" w:eastAsia="黑体" w:cs="黑体"/>
          <w:b w:val="0"/>
          <w:bCs/>
          <w:color w:val="000000" w:themeColor="text1"/>
          <w:sz w:val="28"/>
          <w:szCs w:val="28"/>
        </w:rPr>
      </w:pPr>
      <w:bookmarkStart w:id="0" w:name="_Toc35393622"/>
      <w:bookmarkStart w:id="1" w:name="_Toc35393791"/>
      <w:bookmarkStart w:id="2" w:name="_Toc28359080"/>
      <w:bookmarkStart w:id="3" w:name="_Toc28359003"/>
      <w:r>
        <w:rPr>
          <w:rFonts w:hint="eastAsia" w:ascii="黑体" w:hAnsi="黑体" w:eastAsia="黑体" w:cs="黑体"/>
          <w:b w:val="0"/>
          <w:bCs/>
          <w:color w:val="000000" w:themeColor="text1"/>
          <w:sz w:val="28"/>
          <w:szCs w:val="28"/>
        </w:rPr>
        <w:t>二、申请人的资格要求：</w:t>
      </w:r>
      <w:bookmarkEnd w:id="0"/>
      <w:bookmarkEnd w:id="1"/>
      <w:bookmarkEnd w:id="2"/>
      <w:bookmarkEnd w:id="3"/>
    </w:p>
    <w:p w14:paraId="305DF9AC">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1.满足《中华人民共和国政府采购法》第二十二条规定；</w:t>
      </w:r>
    </w:p>
    <w:p w14:paraId="6A106C36">
      <w:pPr>
        <w:spacing w:line="500" w:lineRule="exact"/>
        <w:ind w:firstLine="528" w:firstLineChars="200"/>
        <w:rPr>
          <w:rFonts w:hint="eastAsia" w:ascii="仿宋" w:hAnsi="仿宋" w:eastAsia="仿宋" w:cs="仿宋"/>
          <w:bCs/>
          <w:color w:val="000000" w:themeColor="text1"/>
          <w:sz w:val="28"/>
          <w:szCs w:val="28"/>
          <w:lang w:val="en-US" w:eastAsia="zh-CN"/>
        </w:rPr>
      </w:pPr>
      <w:bookmarkStart w:id="4" w:name="_Toc28359004"/>
      <w:bookmarkStart w:id="5" w:name="_Toc28359081"/>
      <w:r>
        <w:rPr>
          <w:rFonts w:hint="eastAsia" w:ascii="仿宋" w:hAnsi="仿宋" w:eastAsia="仿宋" w:cs="仿宋"/>
          <w:bCs/>
          <w:color w:val="000000" w:themeColor="text1"/>
          <w:sz w:val="28"/>
          <w:szCs w:val="28"/>
          <w:lang w:val="en-US" w:eastAsia="zh-CN"/>
        </w:rPr>
        <w:t>2.落实政府采购政策需满足的资格要求：本项目全部面向中小企业采购；</w:t>
      </w:r>
    </w:p>
    <w:p w14:paraId="2480691E">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3.本项目的特定资格要求：</w:t>
      </w:r>
    </w:p>
    <w:p w14:paraId="5C790D19">
      <w:pPr>
        <w:spacing w:line="500" w:lineRule="exact"/>
        <w:ind w:firstLine="528" w:firstLineChars="200"/>
        <w:rPr>
          <w:rFonts w:hint="eastAsia" w:ascii="仿宋" w:hAnsi="仿宋" w:eastAsia="仿宋" w:cs="仿宋"/>
          <w:bCs/>
          <w:color w:val="000000" w:themeColor="text1"/>
          <w:sz w:val="28"/>
          <w:szCs w:val="28"/>
          <w:lang w:val="zh-CN" w:eastAsia="zh-CN"/>
        </w:rPr>
      </w:pPr>
      <w:r>
        <w:rPr>
          <w:rFonts w:hint="eastAsia" w:ascii="仿宋" w:hAnsi="仿宋" w:eastAsia="仿宋" w:cs="仿宋"/>
          <w:bCs/>
          <w:color w:val="000000" w:themeColor="text1"/>
          <w:sz w:val="28"/>
          <w:szCs w:val="28"/>
          <w:lang w:val="zh-CN" w:eastAsia="zh-CN"/>
        </w:rPr>
        <w:t>3.</w:t>
      </w:r>
      <w:r>
        <w:rPr>
          <w:rFonts w:hint="eastAsia" w:ascii="仿宋" w:hAnsi="仿宋" w:eastAsia="仿宋" w:cs="仿宋"/>
          <w:bCs/>
          <w:color w:val="000000" w:themeColor="text1"/>
          <w:sz w:val="28"/>
          <w:szCs w:val="28"/>
          <w:lang w:val="en-US" w:eastAsia="zh-CN"/>
        </w:rPr>
        <w:t>1</w:t>
      </w:r>
      <w:r>
        <w:rPr>
          <w:rFonts w:hint="eastAsia" w:ascii="仿宋" w:hAnsi="仿宋" w:eastAsia="仿宋" w:cs="Times New Roman"/>
          <w:color w:val="000000" w:themeColor="text1"/>
          <w:sz w:val="28"/>
          <w:szCs w:val="28"/>
          <w:lang w:val="zh-CN" w:eastAsia="zh-CN"/>
        </w:rPr>
        <w:t>供应商必须是</w:t>
      </w:r>
      <w:r>
        <w:rPr>
          <w:rFonts w:hint="eastAsia" w:ascii="仿宋" w:hAnsi="仿宋" w:eastAsia="仿宋" w:cs="Times New Roman"/>
          <w:color w:val="000000" w:themeColor="text1"/>
          <w:sz w:val="28"/>
          <w:szCs w:val="28"/>
        </w:rPr>
        <w:t>在中华人民共和国境内注册并取得营业执照的独立法人的生产制造商或代理商并具有</w:t>
      </w:r>
      <w:r>
        <w:rPr>
          <w:rFonts w:hint="eastAsia" w:ascii="仿宋" w:hAnsi="仿宋" w:eastAsia="仿宋"/>
          <w:color w:val="000000" w:themeColor="text1"/>
          <w:sz w:val="28"/>
          <w:szCs w:val="28"/>
        </w:rPr>
        <w:t>招标内容相关的经营范围；</w:t>
      </w:r>
    </w:p>
    <w:p w14:paraId="243B1831">
      <w:pPr>
        <w:spacing w:line="500" w:lineRule="exact"/>
        <w:ind w:firstLine="528" w:firstLineChars="200"/>
        <w:rPr>
          <w:rFonts w:hint="eastAsia" w:ascii="仿宋" w:hAnsi="仿宋" w:eastAsia="仿宋" w:cs="仿宋"/>
          <w:bCs/>
          <w:color w:val="000000" w:themeColor="text1"/>
          <w:sz w:val="28"/>
          <w:szCs w:val="28"/>
          <w:lang w:val="zh-CN" w:eastAsia="zh-CN"/>
        </w:rPr>
      </w:pPr>
      <w:r>
        <w:rPr>
          <w:rFonts w:hint="eastAsia" w:ascii="仿宋" w:hAnsi="仿宋" w:eastAsia="仿宋" w:cs="仿宋"/>
          <w:bCs/>
          <w:color w:val="000000" w:themeColor="text1"/>
          <w:sz w:val="28"/>
          <w:szCs w:val="28"/>
          <w:lang w:val="zh-CN" w:eastAsia="zh-CN"/>
        </w:rPr>
        <w:t>3.</w:t>
      </w:r>
      <w:r>
        <w:rPr>
          <w:rFonts w:hint="eastAsia" w:ascii="仿宋" w:hAnsi="仿宋" w:eastAsia="仿宋" w:cs="仿宋"/>
          <w:bCs/>
          <w:color w:val="000000" w:themeColor="text1"/>
          <w:sz w:val="28"/>
          <w:szCs w:val="28"/>
          <w:lang w:val="en-US" w:eastAsia="zh-CN"/>
        </w:rPr>
        <w:t>2</w:t>
      </w:r>
      <w:r>
        <w:rPr>
          <w:rFonts w:hint="eastAsia" w:ascii="仿宋" w:hAnsi="仿宋" w:eastAsia="仿宋" w:cs="仿宋"/>
          <w:bCs/>
          <w:color w:val="000000" w:themeColor="text1"/>
          <w:sz w:val="28"/>
          <w:szCs w:val="28"/>
          <w:lang w:val="zh-CN" w:eastAsia="zh-CN"/>
        </w:rPr>
        <w:t>拒绝列入政府取消投标资格记录期间的企业或个人投标；</w:t>
      </w:r>
    </w:p>
    <w:p w14:paraId="32D3F96F">
      <w:pPr>
        <w:spacing w:line="500" w:lineRule="exact"/>
        <w:ind w:firstLine="528" w:firstLineChars="200"/>
        <w:rPr>
          <w:rFonts w:hint="eastAsia" w:ascii="仿宋" w:hAnsi="仿宋" w:eastAsia="仿宋" w:cs="仿宋"/>
          <w:bCs/>
          <w:color w:val="000000" w:themeColor="text1"/>
          <w:sz w:val="28"/>
          <w:szCs w:val="28"/>
          <w:lang w:val="zh-CN" w:eastAsia="zh-CN"/>
        </w:rPr>
      </w:pPr>
    </w:p>
    <w:p w14:paraId="78B20837">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zh-CN" w:eastAsia="zh-CN"/>
        </w:rPr>
        <w:t>3.</w:t>
      </w:r>
      <w:r>
        <w:rPr>
          <w:rFonts w:hint="eastAsia" w:ascii="仿宋" w:hAnsi="仿宋" w:eastAsia="仿宋" w:cs="仿宋"/>
          <w:bCs/>
          <w:color w:val="000000" w:themeColor="text1"/>
          <w:sz w:val="28"/>
          <w:szCs w:val="28"/>
          <w:lang w:val="en-US" w:eastAsia="zh-CN"/>
        </w:rPr>
        <w:t>3</w:t>
      </w:r>
      <w:r>
        <w:rPr>
          <w:rFonts w:hint="eastAsia" w:ascii="仿宋" w:hAnsi="仿宋" w:eastAsia="仿宋" w:cs="仿宋"/>
          <w:bCs/>
          <w:color w:val="000000" w:themeColor="text1"/>
          <w:sz w:val="28"/>
          <w:szCs w:val="28"/>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p w14:paraId="11D1EAC0">
      <w:pPr>
        <w:keepNext/>
        <w:keepLines/>
        <w:spacing w:line="500" w:lineRule="exact"/>
        <w:outlineLvl w:val="1"/>
        <w:rPr>
          <w:rFonts w:hint="eastAsia" w:ascii="黑体" w:hAnsi="黑体" w:eastAsia="黑体" w:cs="黑体"/>
          <w:b w:val="0"/>
          <w:bCs/>
          <w:color w:val="000000" w:themeColor="text1"/>
          <w:sz w:val="28"/>
          <w:szCs w:val="28"/>
          <w:lang w:eastAsia="zh-CN"/>
        </w:rPr>
      </w:pPr>
      <w:bookmarkStart w:id="6" w:name="_Toc35393623"/>
      <w:bookmarkStart w:id="7" w:name="_Toc35393792"/>
      <w:r>
        <w:rPr>
          <w:rFonts w:hint="eastAsia" w:ascii="黑体" w:hAnsi="黑体" w:eastAsia="黑体" w:cs="黑体"/>
          <w:b w:val="0"/>
          <w:bCs/>
          <w:color w:val="000000" w:themeColor="text1"/>
          <w:sz w:val="28"/>
          <w:szCs w:val="28"/>
        </w:rPr>
        <w:t>三、获取</w:t>
      </w:r>
      <w:bookmarkEnd w:id="4"/>
      <w:bookmarkEnd w:id="5"/>
      <w:bookmarkEnd w:id="6"/>
      <w:bookmarkEnd w:id="7"/>
      <w:r>
        <w:rPr>
          <w:rFonts w:hint="eastAsia" w:ascii="黑体" w:hAnsi="黑体" w:eastAsia="黑体" w:cs="黑体"/>
          <w:b w:val="0"/>
          <w:bCs/>
          <w:color w:val="000000" w:themeColor="text1"/>
          <w:sz w:val="28"/>
          <w:szCs w:val="28"/>
          <w:lang w:eastAsia="zh-CN"/>
        </w:rPr>
        <w:t>采购文件：</w:t>
      </w:r>
    </w:p>
    <w:p w14:paraId="6B2C42A7">
      <w:pPr>
        <w:spacing w:line="500" w:lineRule="exact"/>
        <w:ind w:firstLine="540"/>
        <w:rPr>
          <w:rFonts w:hint="eastAsia" w:ascii="仿宋" w:hAnsi="仿宋" w:eastAsia="仿宋" w:cs="仿宋"/>
          <w:color w:val="000000" w:themeColor="text1"/>
          <w:sz w:val="28"/>
          <w:szCs w:val="28"/>
        </w:rPr>
      </w:pPr>
      <w:r>
        <w:rPr>
          <w:rFonts w:hint="eastAsia" w:ascii="仿宋" w:hAnsi="仿宋" w:eastAsia="仿宋" w:cs="仿宋"/>
          <w:b/>
          <w:bCs/>
          <w:color w:val="000000" w:themeColor="text1"/>
          <w:sz w:val="28"/>
          <w:szCs w:val="28"/>
        </w:rPr>
        <w:t>1.时间</w:t>
      </w:r>
      <w:r>
        <w:rPr>
          <w:rFonts w:hint="eastAsia" w:ascii="仿宋" w:hAnsi="仿宋" w:eastAsia="仿宋" w:cs="仿宋"/>
          <w:b/>
          <w:bCs/>
          <w:color w:val="000000" w:themeColor="text1"/>
          <w:sz w:val="28"/>
          <w:szCs w:val="28"/>
          <w:highlight w:val="none"/>
        </w:rPr>
        <w:t>：</w:t>
      </w:r>
      <w:r>
        <w:rPr>
          <w:rFonts w:hint="eastAsia" w:ascii="仿宋" w:hAnsi="仿宋" w:eastAsia="仿宋" w:cs="仿宋"/>
          <w:bCs/>
          <w:color w:val="000000" w:themeColor="text1"/>
          <w:sz w:val="28"/>
          <w:szCs w:val="28"/>
          <w:highlight w:val="none"/>
          <w:lang w:val="en-US" w:eastAsia="zh-CN"/>
        </w:rPr>
        <w:t>2024年10月21日至2024年10月25日</w:t>
      </w:r>
      <w:r>
        <w:rPr>
          <w:rFonts w:hint="eastAsia" w:ascii="仿宋" w:hAnsi="仿宋" w:eastAsia="仿宋" w:cs="仿宋"/>
          <w:bCs/>
          <w:color w:val="000000" w:themeColor="text1"/>
          <w:sz w:val="28"/>
          <w:szCs w:val="28"/>
          <w:lang w:val="en-US" w:eastAsia="zh-CN"/>
        </w:rPr>
        <w:t>（北京时间，法定节假日除外）。</w:t>
      </w:r>
    </w:p>
    <w:p w14:paraId="281AE989">
      <w:pPr>
        <w:pStyle w:val="14"/>
        <w:spacing w:beforeAutospacing="0" w:afterAutospacing="0" w:line="500" w:lineRule="exact"/>
        <w:ind w:firstLine="528" w:firstLineChars="200"/>
        <w:jc w:val="both"/>
        <w:rPr>
          <w:rFonts w:hint="eastAsia" w:ascii="仿宋" w:hAnsi="仿宋" w:eastAsia="仿宋" w:cs="仿宋"/>
          <w:color w:val="000000" w:themeColor="text1"/>
          <w:kern w:val="2"/>
          <w:sz w:val="28"/>
          <w:szCs w:val="28"/>
          <w:lang w:val="en-US" w:eastAsia="zh-CN" w:bidi="ar-SA"/>
        </w:rPr>
      </w:pPr>
      <w:r>
        <w:rPr>
          <w:rFonts w:hint="eastAsia" w:ascii="仿宋" w:hAnsi="仿宋" w:eastAsia="仿宋" w:cs="仿宋"/>
          <w:b/>
          <w:bCs/>
          <w:color w:val="000000" w:themeColor="text1"/>
          <w:sz w:val="28"/>
          <w:szCs w:val="28"/>
          <w:lang w:val="en-US" w:eastAsia="zh-CN"/>
        </w:rPr>
        <w:t>2</w:t>
      </w:r>
      <w:r>
        <w:rPr>
          <w:rFonts w:hint="eastAsia" w:ascii="仿宋" w:hAnsi="仿宋" w:eastAsia="仿宋" w:cs="仿宋"/>
          <w:b/>
          <w:bCs/>
          <w:color w:val="000000" w:themeColor="text1"/>
          <w:sz w:val="28"/>
          <w:szCs w:val="28"/>
        </w:rPr>
        <w:t>.方式：</w:t>
      </w:r>
      <w:r>
        <w:rPr>
          <w:rFonts w:hint="eastAsia" w:ascii="仿宋" w:hAnsi="仿宋" w:eastAsia="仿宋" w:cs="仿宋"/>
          <w:bCs/>
          <w:color w:val="000000" w:themeColor="text1"/>
          <w:kern w:val="2"/>
          <w:sz w:val="28"/>
          <w:szCs w:val="28"/>
          <w:lang w:val="en-US" w:eastAsia="zh-CN" w:bidi="ar-SA"/>
        </w:rPr>
        <w:t>网上下载。供应商可自行在“政采云”平台（https://www.zcygov.cn/）下载采购文件（操作路径：登录“ 政采云”平台-项目采购-获取采购文件-找到本项目-点击“申请获取采购文件”），电子响应文件制作需要基于“政采云”平台获取的采购文件编制。</w:t>
      </w:r>
    </w:p>
    <w:p w14:paraId="74F17C88">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olor w:val="000000"/>
          <w:sz w:val="28"/>
          <w:szCs w:val="28"/>
          <w:highlight w:val="none"/>
        </w:rPr>
      </w:pPr>
      <w:bookmarkStart w:id="8" w:name="_Toc28359082"/>
      <w:bookmarkStart w:id="9" w:name="_Toc28359005"/>
      <w:bookmarkStart w:id="10" w:name="_Toc35393624"/>
      <w:bookmarkStart w:id="11" w:name="_Toc35393793"/>
      <w:r>
        <w:rPr>
          <w:rFonts w:hint="eastAsia" w:ascii="仿宋" w:hAnsi="仿宋" w:eastAsia="仿宋" w:cs="宋体"/>
          <w:b/>
          <w:bCs/>
          <w:color w:val="000000"/>
          <w:sz w:val="28"/>
          <w:szCs w:val="28"/>
          <w:highlight w:val="none"/>
        </w:rPr>
        <w:t>3.</w:t>
      </w:r>
      <w:r>
        <w:rPr>
          <w:rFonts w:hint="eastAsia" w:ascii="仿宋" w:hAnsi="仿宋" w:eastAsia="仿宋"/>
          <w:color w:val="000000"/>
          <w:sz w:val="28"/>
          <w:szCs w:val="28"/>
          <w:highlight w:val="none"/>
        </w:rPr>
        <w:t>未进行网上注册的</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rPr>
        <w:t>将无法参与本次采购活动。</w:t>
      </w:r>
    </w:p>
    <w:p w14:paraId="1FA983C8">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4.</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rPr>
        <w:t>不足三家时，采购人另行组织采购。</w:t>
      </w:r>
    </w:p>
    <w:p w14:paraId="22E69DD3">
      <w:pPr>
        <w:keepNext/>
        <w:keepLines/>
        <w:spacing w:line="500" w:lineRule="exact"/>
        <w:outlineLvl w:val="1"/>
        <w:rPr>
          <w:rFonts w:hint="eastAsia" w:ascii="黑体" w:hAnsi="黑体" w:eastAsia="黑体" w:cs="黑体"/>
          <w:b w:val="0"/>
          <w:bCs/>
          <w:color w:val="000000" w:themeColor="text1"/>
          <w:sz w:val="28"/>
          <w:szCs w:val="28"/>
          <w:lang w:eastAsia="zh-CN"/>
        </w:rPr>
      </w:pPr>
      <w:r>
        <w:rPr>
          <w:rFonts w:hint="eastAsia" w:ascii="黑体" w:hAnsi="黑体" w:eastAsia="黑体" w:cs="黑体"/>
          <w:b w:val="0"/>
          <w:bCs/>
          <w:color w:val="000000" w:themeColor="text1"/>
          <w:sz w:val="28"/>
          <w:szCs w:val="28"/>
        </w:rPr>
        <w:t>四、提交</w:t>
      </w:r>
      <w:bookmarkEnd w:id="8"/>
      <w:bookmarkEnd w:id="9"/>
      <w:r>
        <w:rPr>
          <w:rFonts w:hint="eastAsia" w:ascii="黑体" w:hAnsi="黑体" w:eastAsia="黑体" w:cs="黑体"/>
          <w:b w:val="0"/>
          <w:bCs/>
          <w:color w:val="000000" w:themeColor="text1"/>
          <w:sz w:val="28"/>
          <w:szCs w:val="28"/>
          <w:lang w:eastAsia="zh-CN"/>
        </w:rPr>
        <w:t>响应文件</w:t>
      </w:r>
      <w:r>
        <w:rPr>
          <w:rFonts w:hint="eastAsia" w:ascii="黑体" w:hAnsi="黑体" w:eastAsia="黑体" w:cs="黑体"/>
          <w:b w:val="0"/>
          <w:bCs/>
          <w:color w:val="000000" w:themeColor="text1"/>
          <w:sz w:val="28"/>
          <w:szCs w:val="28"/>
        </w:rPr>
        <w:t>截止时间、开标时间和地点</w:t>
      </w:r>
      <w:bookmarkEnd w:id="10"/>
      <w:bookmarkEnd w:id="11"/>
      <w:r>
        <w:rPr>
          <w:rFonts w:hint="eastAsia" w:ascii="黑体" w:hAnsi="黑体" w:eastAsia="黑体" w:cs="黑体"/>
          <w:b w:val="0"/>
          <w:bCs/>
          <w:color w:val="000000" w:themeColor="text1"/>
          <w:sz w:val="28"/>
          <w:szCs w:val="28"/>
          <w:lang w:eastAsia="zh-CN"/>
        </w:rPr>
        <w:t>：</w:t>
      </w:r>
    </w:p>
    <w:p w14:paraId="46097E33">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
          <w:color w:val="000000" w:themeColor="text1"/>
          <w:sz w:val="28"/>
          <w:szCs w:val="28"/>
        </w:rPr>
        <w:t>1.</w:t>
      </w:r>
      <w:r>
        <w:rPr>
          <w:rFonts w:hint="eastAsia" w:ascii="仿宋" w:hAnsi="仿宋" w:eastAsia="仿宋" w:cs="仿宋"/>
          <w:b/>
          <w:color w:val="000000" w:themeColor="text1"/>
          <w:sz w:val="28"/>
          <w:szCs w:val="28"/>
          <w:lang w:eastAsia="zh-CN"/>
        </w:rPr>
        <w:t>响应文件</w:t>
      </w:r>
      <w:r>
        <w:rPr>
          <w:rFonts w:hint="eastAsia" w:ascii="仿宋" w:hAnsi="仿宋" w:eastAsia="仿宋" w:cs="仿宋"/>
          <w:b/>
          <w:color w:val="000000" w:themeColor="text1"/>
          <w:sz w:val="28"/>
          <w:szCs w:val="28"/>
        </w:rPr>
        <w:t>提交截止时间</w:t>
      </w:r>
      <w:r>
        <w:rPr>
          <w:rFonts w:hint="eastAsia" w:ascii="仿宋" w:hAnsi="仿宋" w:eastAsia="仿宋" w:cs="仿宋"/>
          <w:b/>
          <w:color w:val="000000" w:themeColor="text1"/>
          <w:sz w:val="28"/>
          <w:szCs w:val="28"/>
          <w:highlight w:val="none"/>
        </w:rPr>
        <w:t>：</w:t>
      </w:r>
      <w:r>
        <w:rPr>
          <w:rFonts w:hint="eastAsia" w:ascii="仿宋" w:hAnsi="仿宋" w:eastAsia="仿宋" w:cs="仿宋"/>
          <w:bCs/>
          <w:color w:val="000000" w:themeColor="text1"/>
          <w:kern w:val="2"/>
          <w:sz w:val="28"/>
          <w:szCs w:val="28"/>
          <w:highlight w:val="none"/>
          <w:lang w:val="en-US" w:eastAsia="zh-CN" w:bidi="ar-SA"/>
        </w:rPr>
        <w:t>2024年11月11日09点00分（</w:t>
      </w:r>
      <w:r>
        <w:rPr>
          <w:rFonts w:hint="eastAsia" w:ascii="仿宋" w:hAnsi="仿宋" w:eastAsia="仿宋" w:cs="仿宋"/>
          <w:bCs/>
          <w:color w:val="000000" w:themeColor="text1"/>
          <w:kern w:val="2"/>
          <w:sz w:val="28"/>
          <w:szCs w:val="28"/>
          <w:lang w:val="en-US" w:eastAsia="zh-CN" w:bidi="ar-SA"/>
        </w:rPr>
        <w:t>北京时间）。</w:t>
      </w:r>
    </w:p>
    <w:p w14:paraId="31D966AE">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
          <w:color w:val="000000" w:themeColor="text1"/>
          <w:sz w:val="28"/>
          <w:szCs w:val="28"/>
        </w:rPr>
        <w:t>2.</w:t>
      </w:r>
      <w:r>
        <w:rPr>
          <w:rFonts w:hint="eastAsia" w:ascii="仿宋" w:hAnsi="仿宋" w:eastAsia="仿宋" w:cs="仿宋"/>
          <w:b/>
          <w:color w:val="000000" w:themeColor="text1"/>
          <w:sz w:val="28"/>
          <w:szCs w:val="28"/>
          <w:lang w:eastAsia="zh-CN"/>
        </w:rPr>
        <w:t>响应文件</w:t>
      </w:r>
      <w:r>
        <w:rPr>
          <w:rFonts w:hint="eastAsia" w:ascii="仿宋" w:hAnsi="仿宋" w:eastAsia="仿宋" w:cs="仿宋"/>
          <w:b/>
          <w:color w:val="000000" w:themeColor="text1"/>
          <w:sz w:val="28"/>
          <w:szCs w:val="28"/>
        </w:rPr>
        <w:t>提交地点：</w:t>
      </w:r>
      <w:r>
        <w:rPr>
          <w:rFonts w:hint="eastAsia" w:ascii="仿宋" w:hAnsi="仿宋" w:eastAsia="仿宋" w:cs="仿宋"/>
          <w:color w:val="000000"/>
          <w:kern w:val="0"/>
          <w:sz w:val="28"/>
          <w:szCs w:val="28"/>
          <w:highlight w:val="none"/>
          <w:lang w:bidi="ar"/>
        </w:rPr>
        <w:t>本项目执行电子化招投标，供应商须通过“政采云”平台（http://www.zcygov.cn）递交电子版响应文件，逾期未上传电子响应文件，将不予受理。</w:t>
      </w:r>
    </w:p>
    <w:p w14:paraId="6B8B072F">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b/>
          <w:color w:val="000000" w:themeColor="text1"/>
          <w:sz w:val="28"/>
          <w:szCs w:val="28"/>
        </w:rPr>
        <w:t>3.开标时间和地点</w:t>
      </w:r>
      <w:r>
        <w:rPr>
          <w:rFonts w:hint="eastAsia" w:ascii="仿宋" w:hAnsi="仿宋" w:eastAsia="仿宋" w:cs="仿宋"/>
          <w:b/>
          <w:color w:val="000000" w:themeColor="text1"/>
          <w:sz w:val="28"/>
          <w:szCs w:val="28"/>
          <w:highlight w:val="none"/>
        </w:rPr>
        <w:t>：</w:t>
      </w:r>
      <w:r>
        <w:rPr>
          <w:rFonts w:hint="eastAsia" w:ascii="仿宋" w:hAnsi="仿宋" w:eastAsia="仿宋" w:cs="仿宋"/>
          <w:bCs/>
          <w:color w:val="000000" w:themeColor="text1"/>
          <w:kern w:val="2"/>
          <w:sz w:val="28"/>
          <w:szCs w:val="28"/>
          <w:highlight w:val="none"/>
          <w:lang w:val="en-US" w:eastAsia="zh-CN" w:bidi="ar-SA"/>
        </w:rPr>
        <w:t>2024年11月11日09点00分（</w:t>
      </w:r>
      <w:r>
        <w:rPr>
          <w:rFonts w:hint="eastAsia" w:ascii="仿宋" w:hAnsi="仿宋" w:eastAsia="仿宋" w:cs="仿宋"/>
          <w:bCs/>
          <w:color w:val="000000" w:themeColor="text1"/>
          <w:kern w:val="2"/>
          <w:sz w:val="28"/>
          <w:szCs w:val="28"/>
          <w:lang w:val="en-US" w:eastAsia="zh-CN" w:bidi="ar-SA"/>
        </w:rPr>
        <w:t>北京时间），</w:t>
      </w:r>
      <w:r>
        <w:rPr>
          <w:rFonts w:hint="eastAsia" w:ascii="仿宋" w:hAnsi="仿宋" w:eastAsia="仿宋"/>
          <w:bCs/>
          <w:sz w:val="28"/>
          <w:szCs w:val="28"/>
          <w:highlight w:val="none"/>
        </w:rPr>
        <w:t>政采云平台开标大厅（投标供应商无需到达开标现场）</w:t>
      </w:r>
      <w:r>
        <w:rPr>
          <w:rFonts w:hint="eastAsia" w:ascii="仿宋" w:hAnsi="仿宋" w:eastAsia="仿宋" w:cs="仿宋"/>
          <w:bCs/>
          <w:color w:val="000000" w:themeColor="text1"/>
          <w:kern w:val="2"/>
          <w:sz w:val="28"/>
          <w:szCs w:val="28"/>
          <w:lang w:val="en-US" w:eastAsia="zh-CN" w:bidi="ar-SA"/>
        </w:rPr>
        <w:t>。</w:t>
      </w:r>
    </w:p>
    <w:p w14:paraId="12450250">
      <w:pPr>
        <w:keepNext/>
        <w:keepLines/>
        <w:spacing w:line="500" w:lineRule="exact"/>
        <w:outlineLvl w:val="1"/>
        <w:rPr>
          <w:rFonts w:hint="eastAsia" w:ascii="黑体" w:hAnsi="黑体" w:eastAsia="黑体" w:cs="黑体"/>
          <w:b w:val="0"/>
          <w:bCs/>
          <w:color w:val="000000" w:themeColor="text1"/>
          <w:sz w:val="28"/>
          <w:szCs w:val="28"/>
          <w:lang w:eastAsia="zh-CN"/>
        </w:rPr>
      </w:pPr>
      <w:bookmarkStart w:id="12" w:name="_Toc28359084"/>
      <w:bookmarkStart w:id="13" w:name="_Toc35393625"/>
      <w:bookmarkStart w:id="14" w:name="_Toc35393794"/>
      <w:bookmarkStart w:id="15" w:name="_Toc28359007"/>
      <w:r>
        <w:rPr>
          <w:rFonts w:hint="eastAsia" w:ascii="黑体" w:hAnsi="黑体" w:eastAsia="黑体" w:cs="黑体"/>
          <w:b w:val="0"/>
          <w:bCs/>
          <w:color w:val="000000" w:themeColor="text1"/>
          <w:sz w:val="28"/>
          <w:szCs w:val="28"/>
        </w:rPr>
        <w:t>五、公告期限</w:t>
      </w:r>
      <w:bookmarkEnd w:id="12"/>
      <w:bookmarkEnd w:id="13"/>
      <w:bookmarkEnd w:id="14"/>
      <w:bookmarkEnd w:id="15"/>
      <w:r>
        <w:rPr>
          <w:rFonts w:hint="eastAsia" w:ascii="黑体" w:hAnsi="黑体" w:eastAsia="黑体" w:cs="黑体"/>
          <w:b w:val="0"/>
          <w:bCs/>
          <w:color w:val="000000" w:themeColor="text1"/>
          <w:sz w:val="28"/>
          <w:szCs w:val="28"/>
          <w:lang w:eastAsia="zh-CN"/>
        </w:rPr>
        <w:t>：</w:t>
      </w:r>
    </w:p>
    <w:p w14:paraId="15C3A363">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自本公告发布之日起5个工作日。</w:t>
      </w:r>
    </w:p>
    <w:p w14:paraId="3BFEF7B7">
      <w:pPr>
        <w:keepNext/>
        <w:keepLines/>
        <w:numPr>
          <w:ilvl w:val="0"/>
          <w:numId w:val="3"/>
        </w:numPr>
        <w:spacing w:line="500" w:lineRule="exact"/>
        <w:outlineLvl w:val="1"/>
        <w:rPr>
          <w:rFonts w:hint="default" w:ascii="黑体" w:hAnsi="黑体" w:eastAsia="黑体" w:cs="黑体"/>
          <w:b w:val="0"/>
          <w:bCs/>
          <w:color w:val="000000" w:themeColor="text1"/>
          <w:sz w:val="28"/>
          <w:szCs w:val="28"/>
          <w:lang w:val="en-US" w:eastAsia="zh-CN"/>
        </w:rPr>
      </w:pPr>
      <w:bookmarkStart w:id="16" w:name="_Toc35393795"/>
      <w:bookmarkStart w:id="17" w:name="_Toc35393626"/>
      <w:r>
        <w:rPr>
          <w:rFonts w:hint="eastAsia" w:ascii="黑体" w:hAnsi="黑体" w:eastAsia="黑体" w:cs="黑体"/>
          <w:b w:val="0"/>
          <w:bCs/>
          <w:color w:val="000000" w:themeColor="text1"/>
          <w:sz w:val="28"/>
          <w:szCs w:val="28"/>
        </w:rPr>
        <w:t>其他补充事宜</w:t>
      </w:r>
      <w:bookmarkEnd w:id="16"/>
      <w:bookmarkEnd w:id="17"/>
      <w:r>
        <w:rPr>
          <w:rFonts w:hint="eastAsia" w:ascii="黑体" w:hAnsi="黑体" w:eastAsia="黑体" w:cs="黑体"/>
          <w:b w:val="0"/>
          <w:bCs/>
          <w:color w:val="000000" w:themeColor="text1"/>
          <w:sz w:val="28"/>
          <w:szCs w:val="28"/>
          <w:lang w:eastAsia="zh-CN"/>
        </w:rPr>
        <w:t>：</w:t>
      </w:r>
    </w:p>
    <w:p w14:paraId="3ED2D624">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1、采购公告发布媒介：本次招标公告在“政采云”平台 (http:// www.zcygov.cn) 上发布，同步推送到吉林省政府采购网。</w:t>
      </w:r>
    </w:p>
    <w:p w14:paraId="1AD98365">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2.本项目采取资格后审，供应商根据免费下载的招标文件内容决定是否参与投标，如确定参与投标，须在本项目投标截止时间前按招标文件中规定的方式缴存或提交投标保证金并提交电子响应文件，未按上述要求办理的，开标时一律按无效处理。</w:t>
      </w:r>
    </w:p>
    <w:p w14:paraId="6C7ED2C4">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3.本项目为全流程电子化项目，通过“政采云”平台（http://www.zcygov.cn）实行在线电子投标，供应商应先安装“政采云投标客户端”（请自行前往“政采云”平台进行下载）并按照本项目采购文件和“政采云”平台的要求编制、加密响应文件后在响应文件提交截止时间前通过网络上传至“政采云”平台，供应商在“政采云”平台提交电子版响应文件时，请填写参加开启活动经办人联系方式。</w:t>
      </w:r>
    </w:p>
    <w:p w14:paraId="24122189">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4.电子响应文件制作需要基于“政采云”平台获取的招标文件进行制作，制作响应文件时需要完成CA与账号的绑定。未办理CA的供应商，请先免费申请CA，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574D7431">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5、若对项目采购电子交易系统操作有疑问，可登录“政采云”平台，点击右侧咨询小采，获取采小蜜智能服务管家帮助，或拨打政采云服务热线95763获取帮助。</w:t>
      </w:r>
    </w:p>
    <w:p w14:paraId="4150B1AA">
      <w:pPr>
        <w:spacing w:line="500" w:lineRule="exact"/>
        <w:ind w:firstLine="528" w:firstLineChars="200"/>
        <w:rPr>
          <w:rFonts w:hint="default"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6、投标保证金：本项目不收取投标保证金。</w:t>
      </w:r>
    </w:p>
    <w:p w14:paraId="4985DFBE">
      <w:pPr>
        <w:spacing w:line="500" w:lineRule="exact"/>
        <w:ind w:firstLine="528" w:firstLineChars="200"/>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lang w:val="en-US" w:eastAsia="zh-CN"/>
        </w:rPr>
        <w:t>7</w:t>
      </w:r>
      <w:r>
        <w:rPr>
          <w:rFonts w:hint="eastAsia" w:ascii="仿宋" w:hAnsi="仿宋" w:eastAsia="仿宋" w:cs="仿宋"/>
          <w:b/>
          <w:color w:val="000000" w:themeColor="text1"/>
          <w:sz w:val="28"/>
          <w:szCs w:val="28"/>
        </w:rPr>
        <w:t>.本项目需要落实的政府采购政策</w:t>
      </w:r>
    </w:p>
    <w:p w14:paraId="5A7C458E">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.1政府采购强制、优先采购节能产品政策；</w:t>
      </w:r>
    </w:p>
    <w:p w14:paraId="7ABC3E6D">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.2政府采购优先采购环保产品政策；</w:t>
      </w:r>
    </w:p>
    <w:p w14:paraId="158D7B11">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.3政府采购促进中小企业发展（监狱企业、残疾人福利性单位视同小微企业）政策；</w:t>
      </w:r>
    </w:p>
    <w:p w14:paraId="6432C97C">
      <w:pPr>
        <w:spacing w:line="500" w:lineRule="exact"/>
        <w:ind w:firstLine="528" w:firstLineChars="200"/>
        <w:rPr>
          <w:rFonts w:hint="eastAsia" w:ascii="仿宋" w:hAnsi="仿宋" w:eastAsia="仿宋" w:cs="仿宋"/>
          <w:bCs/>
          <w:color w:val="000000" w:themeColor="text1"/>
          <w:sz w:val="28"/>
          <w:szCs w:val="28"/>
        </w:rPr>
      </w:pPr>
      <w:bookmarkStart w:id="18" w:name="_Toc28359008"/>
      <w:bookmarkStart w:id="19" w:name="_Toc28359085"/>
      <w:bookmarkStart w:id="20" w:name="_Toc35393796"/>
      <w:bookmarkStart w:id="21" w:name="_Toc35393627"/>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4政府采购支持脱贫攻坚政策。</w:t>
      </w:r>
    </w:p>
    <w:p w14:paraId="66B08E68">
      <w:pPr>
        <w:spacing w:line="500" w:lineRule="exact"/>
        <w:ind w:firstLine="528" w:firstLineChars="200"/>
        <w:rPr>
          <w:rFonts w:hint="eastAsia" w:ascii="仿宋" w:hAnsi="仿宋" w:eastAsia="仿宋" w:cs="仿宋"/>
          <w:sz w:val="28"/>
          <w:szCs w:val="28"/>
        </w:rPr>
      </w:pPr>
      <w:r>
        <w:rPr>
          <w:rFonts w:hint="eastAsia" w:ascii="仿宋" w:hAnsi="仿宋" w:eastAsia="仿宋" w:cs="仿宋"/>
          <w:b/>
          <w:bCs w:val="0"/>
          <w:color w:val="000000" w:themeColor="text1"/>
          <w:sz w:val="28"/>
          <w:szCs w:val="28"/>
          <w:lang w:val="en-US" w:eastAsia="zh-CN"/>
        </w:rPr>
        <w:t>8.分包：</w:t>
      </w:r>
      <w:r>
        <w:rPr>
          <w:rFonts w:hint="eastAsia" w:ascii="仿宋" w:hAnsi="仿宋" w:eastAsia="仿宋" w:cs="仿宋"/>
          <w:bCs/>
          <w:color w:val="000000" w:themeColor="text1"/>
          <w:sz w:val="28"/>
          <w:szCs w:val="28"/>
          <w:lang w:val="en-US" w:eastAsia="zh-CN"/>
        </w:rPr>
        <w:t>本项目不允许分包。</w:t>
      </w:r>
    </w:p>
    <w:p w14:paraId="445FAE89">
      <w:pPr>
        <w:keepNext/>
        <w:keepLines/>
        <w:spacing w:line="500" w:lineRule="exact"/>
        <w:outlineLvl w:val="1"/>
        <w:rPr>
          <w:rFonts w:hint="eastAsia" w:ascii="黑体" w:hAnsi="黑体" w:eastAsia="黑体" w:cs="黑体"/>
          <w:b w:val="0"/>
          <w:bCs/>
          <w:color w:val="000000" w:themeColor="text1"/>
          <w:sz w:val="28"/>
          <w:szCs w:val="28"/>
          <w:lang w:val="en-US" w:eastAsia="zh-CN"/>
        </w:rPr>
      </w:pPr>
      <w:r>
        <w:rPr>
          <w:rFonts w:hint="eastAsia" w:ascii="黑体" w:hAnsi="黑体" w:eastAsia="黑体" w:cs="黑体"/>
          <w:b w:val="0"/>
          <w:bCs/>
          <w:color w:val="000000" w:themeColor="text1"/>
          <w:sz w:val="28"/>
          <w:szCs w:val="28"/>
          <w:lang w:val="en-US" w:eastAsia="zh-CN"/>
        </w:rPr>
        <w:t>七、对本次招标提出询问，请按以下方式联系：</w:t>
      </w:r>
    </w:p>
    <w:bookmarkEnd w:id="18"/>
    <w:bookmarkEnd w:id="19"/>
    <w:bookmarkEnd w:id="20"/>
    <w:bookmarkEnd w:id="21"/>
    <w:p w14:paraId="3B905F44">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b/>
          <w:bCs/>
          <w:color w:val="000000" w:themeColor="text1"/>
          <w:sz w:val="28"/>
          <w:szCs w:val="28"/>
        </w:rPr>
        <w:t>1.采购人信息</w:t>
      </w:r>
    </w:p>
    <w:p w14:paraId="6D682C24">
      <w:pPr>
        <w:spacing w:line="500" w:lineRule="exact"/>
        <w:ind w:firstLine="528" w:firstLineChars="200"/>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rPr>
        <w:t>名称：</w:t>
      </w:r>
      <w:r>
        <w:rPr>
          <w:rFonts w:hint="eastAsia" w:ascii="仿宋" w:hAnsi="仿宋" w:eastAsia="仿宋" w:cs="Times New Roman"/>
          <w:color w:val="000000"/>
          <w:sz w:val="28"/>
          <w:szCs w:val="28"/>
          <w:highlight w:val="none"/>
        </w:rPr>
        <w:t>梅河口市</w:t>
      </w:r>
      <w:r>
        <w:rPr>
          <w:rFonts w:hint="eastAsia" w:ascii="仿宋" w:hAnsi="仿宋" w:eastAsia="仿宋" w:cs="Times New Roman"/>
          <w:color w:val="000000"/>
          <w:sz w:val="28"/>
          <w:szCs w:val="28"/>
          <w:highlight w:val="none"/>
          <w:lang w:val="en-US" w:eastAsia="zh-CN"/>
        </w:rPr>
        <w:t>中医院</w:t>
      </w:r>
    </w:p>
    <w:p w14:paraId="50C38566">
      <w:pPr>
        <w:spacing w:line="500" w:lineRule="exact"/>
        <w:ind w:firstLine="528" w:firstLineChars="200"/>
        <w:rPr>
          <w:rFonts w:hint="default"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地址：</w:t>
      </w:r>
      <w:r>
        <w:rPr>
          <w:rFonts w:hint="eastAsia" w:ascii="仿宋" w:hAnsi="仿宋" w:eastAsia="仿宋" w:cs="仿宋"/>
          <w:color w:val="000000" w:themeColor="text1"/>
          <w:sz w:val="28"/>
          <w:szCs w:val="28"/>
          <w:lang w:val="en-US" w:eastAsia="zh-CN"/>
        </w:rPr>
        <w:t>梅河口市和平街惠民路1353号</w:t>
      </w:r>
    </w:p>
    <w:p w14:paraId="35A8CBBD">
      <w:pPr>
        <w:spacing w:line="500" w:lineRule="exact"/>
        <w:ind w:firstLine="528" w:firstLineChars="200"/>
        <w:rPr>
          <w:rFonts w:hint="default"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联系方式：</w:t>
      </w:r>
      <w:r>
        <w:rPr>
          <w:rFonts w:hint="eastAsia" w:ascii="仿宋" w:hAnsi="仿宋" w:eastAsia="仿宋" w:cs="仿宋"/>
          <w:color w:val="000000" w:themeColor="text1"/>
          <w:sz w:val="28"/>
          <w:szCs w:val="28"/>
          <w:lang w:val="en-US" w:eastAsia="zh-CN"/>
        </w:rPr>
        <w:t>李宏双</w:t>
      </w:r>
    </w:p>
    <w:p w14:paraId="2847CD4C">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电话：</w:t>
      </w:r>
      <w:r>
        <w:rPr>
          <w:rFonts w:hint="eastAsia" w:ascii="仿宋" w:hAnsi="仿宋" w:eastAsia="仿宋" w:cs="仿宋"/>
          <w:color w:val="000000" w:themeColor="text1"/>
          <w:sz w:val="28"/>
          <w:szCs w:val="28"/>
          <w:lang w:val="zh-CN"/>
        </w:rPr>
        <w:t>0435-4899799</w:t>
      </w:r>
    </w:p>
    <w:p w14:paraId="164E170F">
      <w:pPr>
        <w:spacing w:line="500" w:lineRule="exact"/>
        <w:ind w:firstLine="528" w:firstLineChars="2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2.</w:t>
      </w:r>
      <w:bookmarkStart w:id="22" w:name="_Toc28359009"/>
      <w:bookmarkStart w:id="23" w:name="_Toc28359086"/>
      <w:r>
        <w:rPr>
          <w:rFonts w:hint="eastAsia" w:ascii="仿宋" w:hAnsi="仿宋" w:eastAsia="仿宋" w:cs="仿宋"/>
          <w:b/>
          <w:bCs/>
          <w:color w:val="000000" w:themeColor="text1"/>
          <w:sz w:val="28"/>
          <w:szCs w:val="28"/>
        </w:rPr>
        <w:t>采购代理机构信息</w:t>
      </w:r>
    </w:p>
    <w:bookmarkEnd w:id="22"/>
    <w:bookmarkEnd w:id="23"/>
    <w:p w14:paraId="652BDA36">
      <w:pPr>
        <w:spacing w:line="500" w:lineRule="exact"/>
        <w:ind w:firstLine="528" w:firstLineChars="200"/>
        <w:rPr>
          <w:rFonts w:hint="eastAsia" w:ascii="仿宋" w:hAnsi="仿宋" w:eastAsia="仿宋" w:cs="仿宋"/>
          <w:color w:val="000000" w:themeColor="text1"/>
          <w:sz w:val="28"/>
          <w:szCs w:val="28"/>
        </w:rPr>
      </w:pPr>
      <w:bookmarkStart w:id="24" w:name="_Toc28359087"/>
      <w:bookmarkStart w:id="25" w:name="_Toc28359010"/>
      <w:r>
        <w:rPr>
          <w:rFonts w:hint="eastAsia" w:ascii="仿宋" w:hAnsi="仿宋" w:eastAsia="仿宋" w:cs="仿宋"/>
          <w:color w:val="000000" w:themeColor="text1"/>
          <w:sz w:val="28"/>
          <w:szCs w:val="28"/>
        </w:rPr>
        <w:t>名称：吉林省信达恒招标代理有限公司　　</w:t>
      </w:r>
    </w:p>
    <w:p w14:paraId="5C00FBDA">
      <w:pPr>
        <w:spacing w:line="500" w:lineRule="exact"/>
        <w:ind w:firstLine="528"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地址：梅河口市兴隆大街城市花园</w:t>
      </w:r>
      <w:r>
        <w:rPr>
          <w:rFonts w:hint="eastAsia" w:ascii="仿宋" w:hAnsi="仿宋" w:eastAsia="仿宋" w:cs="仿宋"/>
          <w:color w:val="000000" w:themeColor="text1"/>
          <w:sz w:val="28"/>
          <w:szCs w:val="28"/>
          <w:lang w:val="en-US" w:eastAsia="zh-CN"/>
        </w:rPr>
        <w:t>南门门市</w:t>
      </w:r>
    </w:p>
    <w:p w14:paraId="69B62C2F">
      <w:pPr>
        <w:spacing w:line="500" w:lineRule="exact"/>
        <w:ind w:firstLine="528"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联系方式：0435-</w:t>
      </w:r>
      <w:r>
        <w:rPr>
          <w:rFonts w:hint="eastAsia" w:ascii="仿宋" w:hAnsi="仿宋" w:eastAsia="仿宋" w:cs="仿宋"/>
          <w:color w:val="000000" w:themeColor="text1"/>
          <w:sz w:val="28"/>
          <w:szCs w:val="28"/>
          <w:lang w:val="en-US" w:eastAsia="zh-CN"/>
        </w:rPr>
        <w:t>4210366</w:t>
      </w:r>
    </w:p>
    <w:p w14:paraId="42B81FBF">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电子邮箱：</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"mailto:495476839@qq.com" </w:instrText>
      </w:r>
      <w:r>
        <w:rPr>
          <w:rFonts w:hint="eastAsia" w:ascii="仿宋" w:hAnsi="仿宋" w:eastAsia="仿宋" w:cs="仿宋"/>
          <w:color w:val="auto"/>
          <w:sz w:val="28"/>
          <w:szCs w:val="28"/>
        </w:rPr>
        <w:fldChar w:fldCharType="separate"/>
      </w:r>
      <w:r>
        <w:rPr>
          <w:rStyle w:val="27"/>
          <w:rFonts w:hint="eastAsia" w:ascii="仿宋" w:hAnsi="仿宋" w:eastAsia="仿宋" w:cs="仿宋"/>
          <w:color w:val="auto"/>
          <w:sz w:val="28"/>
          <w:szCs w:val="28"/>
        </w:rPr>
        <w:t>495476839@qq.com</w:t>
      </w:r>
      <w:r>
        <w:rPr>
          <w:rFonts w:hint="eastAsia" w:ascii="仿宋" w:hAnsi="仿宋" w:eastAsia="仿宋" w:cs="仿宋"/>
          <w:color w:val="auto"/>
          <w:sz w:val="28"/>
          <w:szCs w:val="28"/>
        </w:rPr>
        <w:fldChar w:fldCharType="end"/>
      </w:r>
    </w:p>
    <w:p w14:paraId="5B93BC04">
      <w:pPr>
        <w:spacing w:line="500" w:lineRule="exact"/>
        <w:ind w:firstLine="528" w:firstLineChars="200"/>
        <w:rPr>
          <w:rFonts w:hint="eastAsia" w:ascii="仿宋" w:hAnsi="仿宋" w:eastAsia="仿宋" w:cs="仿宋"/>
          <w:b/>
          <w:bCs/>
          <w:color w:val="000000" w:themeColor="text1"/>
          <w:sz w:val="28"/>
          <w:szCs w:val="28"/>
          <w:u w:val="single"/>
        </w:rPr>
      </w:pPr>
      <w:r>
        <w:rPr>
          <w:rFonts w:hint="eastAsia" w:ascii="仿宋" w:hAnsi="仿宋" w:eastAsia="仿宋" w:cs="仿宋"/>
          <w:b/>
          <w:bCs/>
          <w:color w:val="000000" w:themeColor="text1"/>
          <w:sz w:val="28"/>
          <w:szCs w:val="28"/>
        </w:rPr>
        <w:t>3.项目联系方式</w:t>
      </w:r>
    </w:p>
    <w:p w14:paraId="7C4A42A5">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项目</w:t>
      </w:r>
      <w:bookmarkEnd w:id="24"/>
      <w:bookmarkEnd w:id="25"/>
      <w:r>
        <w:rPr>
          <w:rFonts w:hint="eastAsia" w:ascii="仿宋" w:hAnsi="仿宋" w:eastAsia="仿宋" w:cs="仿宋"/>
          <w:color w:val="000000" w:themeColor="text1"/>
          <w:sz w:val="28"/>
          <w:szCs w:val="28"/>
        </w:rPr>
        <w:t>联系人：</w:t>
      </w:r>
      <w:r>
        <w:rPr>
          <w:rFonts w:hint="eastAsia" w:ascii="仿宋" w:hAnsi="仿宋" w:eastAsia="仿宋" w:cs="仿宋"/>
          <w:color w:val="000000" w:themeColor="text1"/>
          <w:sz w:val="28"/>
          <w:szCs w:val="28"/>
          <w:lang w:val="en-US" w:eastAsia="zh-CN"/>
        </w:rPr>
        <w:t>宋诗慧</w:t>
      </w:r>
    </w:p>
    <w:p w14:paraId="4199CA61">
      <w:pPr>
        <w:spacing w:line="500" w:lineRule="exact"/>
        <w:ind w:firstLine="528"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电话：0435-</w:t>
      </w:r>
      <w:r>
        <w:rPr>
          <w:rFonts w:hint="eastAsia" w:ascii="仿宋" w:hAnsi="仿宋" w:eastAsia="仿宋" w:cs="仿宋"/>
          <w:color w:val="000000" w:themeColor="text1"/>
          <w:sz w:val="28"/>
          <w:szCs w:val="28"/>
          <w:lang w:val="en-US" w:eastAsia="zh-CN"/>
        </w:rPr>
        <w:t>4210366</w:t>
      </w:r>
    </w:p>
    <w:p w14:paraId="34266558">
      <w:pPr>
        <w:spacing w:line="500" w:lineRule="exact"/>
        <w:ind w:firstLine="528" w:firstLineChars="200"/>
        <w:rPr>
          <w:rFonts w:hint="eastAsia" w:ascii="仿宋" w:hAnsi="仿宋" w:eastAsia="仿宋" w:cs="仿宋"/>
          <w:color w:val="000000" w:themeColor="text1"/>
          <w:sz w:val="28"/>
          <w:szCs w:val="28"/>
        </w:rPr>
      </w:pPr>
    </w:p>
    <w:p w14:paraId="4035F007">
      <w:pPr>
        <w:spacing w:line="500" w:lineRule="exact"/>
        <w:ind w:firstLine="528" w:firstLineChars="200"/>
        <w:rPr>
          <w:rFonts w:hint="eastAsia" w:ascii="仿宋" w:hAnsi="仿宋" w:eastAsia="仿宋" w:cs="仿宋"/>
          <w:color w:val="000000" w:themeColor="text1"/>
          <w:sz w:val="28"/>
          <w:szCs w:val="28"/>
        </w:rPr>
      </w:pPr>
    </w:p>
    <w:p w14:paraId="6D0D14B3">
      <w:pPr>
        <w:spacing w:line="500" w:lineRule="exact"/>
        <w:ind w:firstLine="528" w:firstLineChars="200"/>
        <w:rPr>
          <w:rFonts w:hint="eastAsia" w:ascii="仿宋" w:hAnsi="仿宋" w:eastAsia="仿宋" w:cs="仿宋"/>
          <w:color w:val="000000" w:themeColor="text1"/>
          <w:sz w:val="28"/>
          <w:szCs w:val="28"/>
        </w:rPr>
      </w:pPr>
    </w:p>
    <w:p w14:paraId="39F344E7">
      <w:pPr>
        <w:spacing w:line="500" w:lineRule="exact"/>
        <w:ind w:firstLine="528" w:firstLineChars="200"/>
        <w:rPr>
          <w:rFonts w:hint="eastAsia" w:ascii="仿宋" w:hAnsi="仿宋" w:eastAsia="仿宋" w:cs="仿宋"/>
          <w:color w:val="000000" w:themeColor="text1"/>
          <w:sz w:val="28"/>
          <w:szCs w:val="28"/>
        </w:rPr>
      </w:pPr>
    </w:p>
    <w:p w14:paraId="0100B561">
      <w:pPr>
        <w:spacing w:line="500" w:lineRule="exact"/>
        <w:ind w:firstLine="528" w:firstLineChars="200"/>
        <w:rPr>
          <w:rFonts w:hint="eastAsia" w:ascii="仿宋" w:hAnsi="仿宋" w:eastAsia="仿宋" w:cs="仿宋"/>
          <w:color w:val="000000" w:themeColor="text1"/>
          <w:sz w:val="28"/>
          <w:szCs w:val="28"/>
        </w:rPr>
      </w:pPr>
    </w:p>
    <w:p w14:paraId="15C123B9">
      <w:pPr>
        <w:spacing w:line="500" w:lineRule="exact"/>
        <w:ind w:firstLine="528" w:firstLineChars="200"/>
        <w:rPr>
          <w:rFonts w:hint="eastAsia" w:ascii="仿宋" w:hAnsi="仿宋" w:eastAsia="仿宋" w:cs="仿宋"/>
          <w:color w:val="000000" w:themeColor="text1"/>
          <w:sz w:val="28"/>
          <w:szCs w:val="28"/>
        </w:rPr>
      </w:pPr>
    </w:p>
    <w:p w14:paraId="5F73F61C">
      <w:pPr>
        <w:spacing w:line="500" w:lineRule="exact"/>
        <w:ind w:firstLine="528" w:firstLineChars="200"/>
        <w:rPr>
          <w:rFonts w:hint="eastAsia" w:ascii="仿宋" w:hAnsi="仿宋" w:eastAsia="仿宋" w:cs="仿宋"/>
          <w:color w:val="000000" w:themeColor="text1"/>
          <w:sz w:val="28"/>
          <w:szCs w:val="28"/>
        </w:rPr>
      </w:pPr>
    </w:p>
    <w:p w14:paraId="702DC88B">
      <w:pPr>
        <w:spacing w:line="500" w:lineRule="exact"/>
        <w:ind w:firstLine="528" w:firstLineChars="200"/>
        <w:rPr>
          <w:rFonts w:hint="eastAsia" w:ascii="仿宋" w:hAnsi="仿宋" w:eastAsia="仿宋" w:cs="仿宋"/>
          <w:color w:val="000000" w:themeColor="text1"/>
          <w:sz w:val="28"/>
          <w:szCs w:val="28"/>
        </w:rPr>
      </w:pPr>
    </w:p>
    <w:p w14:paraId="6523D799">
      <w:pP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br w:type="page"/>
      </w:r>
    </w:p>
    <w:p w14:paraId="726A5A92">
      <w:pPr>
        <w:spacing w:line="500" w:lineRule="exact"/>
        <w:ind w:firstLine="528" w:firstLineChars="200"/>
        <w:rPr>
          <w:rFonts w:hint="eastAsia" w:ascii="仿宋" w:hAnsi="仿宋" w:eastAsia="仿宋" w:cs="仿宋"/>
          <w:color w:val="000000" w:themeColor="text1"/>
          <w:sz w:val="28"/>
          <w:szCs w:val="28"/>
        </w:rPr>
      </w:pPr>
    </w:p>
    <w:p w14:paraId="73A6C3DE">
      <w:pPr>
        <w:spacing w:line="500" w:lineRule="exact"/>
        <w:ind w:firstLine="528" w:firstLineChars="200"/>
        <w:rPr>
          <w:rFonts w:hint="eastAsia" w:ascii="仿宋" w:hAnsi="仿宋" w:eastAsia="仿宋" w:cs="仿宋"/>
          <w:color w:val="000000" w:themeColor="text1"/>
          <w:sz w:val="28"/>
          <w:szCs w:val="28"/>
        </w:rPr>
      </w:pPr>
    </w:p>
    <w:p w14:paraId="6126FDAA">
      <w:pPr>
        <w:numPr>
          <w:ilvl w:val="0"/>
          <w:numId w:val="4"/>
        </w:numPr>
        <w:jc w:val="center"/>
        <w:rPr>
          <w:rStyle w:val="20"/>
          <w:rFonts w:hint="eastAsia"/>
          <w:b/>
          <w:bCs/>
          <w:color w:val="000000" w:themeColor="text1"/>
          <w:sz w:val="36"/>
          <w:szCs w:val="36"/>
        </w:rPr>
      </w:pPr>
      <w:r>
        <w:rPr>
          <w:rStyle w:val="20"/>
          <w:rFonts w:hint="eastAsia"/>
          <w:b/>
          <w:bCs/>
          <w:color w:val="000000" w:themeColor="text1"/>
          <w:sz w:val="36"/>
          <w:szCs w:val="36"/>
          <w:lang w:val="en-US" w:eastAsia="zh-CN"/>
        </w:rPr>
        <w:t xml:space="preserve"> </w:t>
      </w:r>
      <w:r>
        <w:rPr>
          <w:rStyle w:val="20"/>
          <w:rFonts w:hint="eastAsia"/>
          <w:b/>
          <w:bCs/>
          <w:color w:val="000000" w:themeColor="text1"/>
          <w:sz w:val="36"/>
          <w:szCs w:val="36"/>
        </w:rPr>
        <w:t>项目招标需求</w:t>
      </w:r>
    </w:p>
    <w:p w14:paraId="215E1C72">
      <w:pPr>
        <w:numPr>
          <w:ilvl w:val="0"/>
          <w:numId w:val="5"/>
        </w:numPr>
        <w:rPr>
          <w:rStyle w:val="20"/>
          <w:rFonts w:hint="eastAsia"/>
          <w:b/>
          <w:bCs/>
          <w:color w:val="000000" w:themeColor="text1"/>
          <w:sz w:val="28"/>
          <w:szCs w:val="28"/>
          <w:highlight w:val="none"/>
          <w:lang w:val="en-US" w:eastAsia="zh-CN"/>
        </w:rPr>
      </w:pPr>
      <w:r>
        <w:rPr>
          <w:rStyle w:val="20"/>
          <w:rFonts w:hint="eastAsia"/>
          <w:b/>
          <w:bCs/>
          <w:color w:val="000000" w:themeColor="text1"/>
          <w:sz w:val="28"/>
          <w:szCs w:val="28"/>
          <w:highlight w:val="none"/>
          <w:lang w:val="en-US" w:eastAsia="zh-CN"/>
        </w:rPr>
        <w:t>技术条款：</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462"/>
        <w:gridCol w:w="1298"/>
        <w:gridCol w:w="30"/>
        <w:gridCol w:w="4955"/>
        <w:gridCol w:w="617"/>
        <w:gridCol w:w="542"/>
        <w:gridCol w:w="30"/>
      </w:tblGrid>
      <w:tr w14:paraId="5385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09" w:type="dxa"/>
            <w:tcBorders>
              <w:top w:val="single" w:color="000000" w:sz="4" w:space="0"/>
              <w:left w:val="single" w:color="000000" w:sz="4" w:space="0"/>
              <w:bottom w:val="single" w:color="000000" w:sz="4" w:space="0"/>
              <w:right w:val="single" w:color="auto" w:sz="4" w:space="0"/>
              <w:tl2br w:val="nil"/>
            </w:tcBorders>
            <w:shd w:val="clear" w:color="auto" w:fill="FFFFFF"/>
          </w:tcPr>
          <w:p w14:paraId="76B5C779">
            <w:pPr>
              <w:rPr>
                <w:rFonts w:hint="eastAsia" w:eastAsiaTheme="minorEastAsia"/>
                <w:b w:val="0"/>
                <w:color w:val="000000"/>
                <w:vertAlign w:val="baseline"/>
                <w:lang w:val="en-US" w:eastAsia="zh-CN"/>
              </w:rPr>
            </w:pPr>
            <w:r>
              <w:rPr>
                <w:rFonts w:hint="eastAsia"/>
                <w:b w:val="0"/>
                <w:color w:val="000000"/>
                <w:vertAlign w:val="baseline"/>
                <w:lang w:val="en-US" w:eastAsia="zh-CN"/>
              </w:rPr>
              <w:t>序号</w:t>
            </w:r>
          </w:p>
        </w:tc>
        <w:tc>
          <w:tcPr>
            <w:tcW w:w="462" w:type="dxa"/>
            <w:tcBorders>
              <w:top w:val="single" w:color="000000" w:sz="4" w:space="0"/>
              <w:left w:val="single" w:color="auto" w:sz="4" w:space="0"/>
              <w:bottom w:val="single" w:color="000000" w:sz="4" w:space="0"/>
              <w:right w:val="single" w:color="000000" w:sz="4" w:space="0"/>
              <w:tl2br w:val="nil"/>
            </w:tcBorders>
            <w:shd w:val="clear" w:color="auto" w:fill="FFFFFF"/>
          </w:tcPr>
          <w:p w14:paraId="3729FA52">
            <w:pPr>
              <w:rPr>
                <w:rFonts w:hint="default"/>
                <w:b w:val="0"/>
                <w:color w:val="000000"/>
                <w:vertAlign w:val="baseline"/>
                <w:lang w:val="en-US" w:eastAsia="zh-CN"/>
              </w:rPr>
            </w:pPr>
            <w:r>
              <w:rPr>
                <w:rFonts w:hint="eastAsia"/>
                <w:b w:val="0"/>
                <w:color w:val="000000"/>
                <w:vertAlign w:val="baseline"/>
                <w:lang w:val="en-US" w:eastAsia="zh-CN"/>
              </w:rPr>
              <w:t>名称</w:t>
            </w:r>
          </w:p>
        </w:tc>
        <w:tc>
          <w:tcPr>
            <w:tcW w:w="6283" w:type="dxa"/>
            <w:gridSpan w:val="3"/>
            <w:tcBorders>
              <w:top w:val="single" w:color="000000" w:sz="4" w:space="0"/>
              <w:left w:val="single" w:color="000000" w:sz="4" w:space="0"/>
              <w:bottom w:val="single" w:color="000000" w:sz="4" w:space="0"/>
              <w:right w:val="single" w:color="000000" w:sz="4" w:space="0"/>
            </w:tcBorders>
            <w:shd w:val="clear" w:color="auto" w:fill="FFFFFF"/>
          </w:tcPr>
          <w:p w14:paraId="4F6F6E59">
            <w:pPr>
              <w:jc w:val="center"/>
              <w:rPr>
                <w:rFonts w:hint="eastAsia" w:eastAsiaTheme="minorEastAsia"/>
                <w:b w:val="0"/>
                <w:color w:val="000000"/>
                <w:vertAlign w:val="baseline"/>
                <w:lang w:val="en-US" w:eastAsia="zh-CN"/>
              </w:rPr>
            </w:pPr>
            <w:r>
              <w:rPr>
                <w:rFonts w:hint="eastAsia"/>
                <w:b w:val="0"/>
                <w:color w:val="000000"/>
                <w:vertAlign w:val="baseline"/>
                <w:lang w:val="en-US" w:eastAsia="zh-CN"/>
              </w:rPr>
              <w:t>技术参数</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Pr>
          <w:p w14:paraId="7A3D6CCE">
            <w:pPr>
              <w:rPr>
                <w:rFonts w:hint="eastAsia" w:eastAsiaTheme="minorEastAsia"/>
                <w:b w:val="0"/>
                <w:color w:val="000000"/>
                <w:vertAlign w:val="baseline"/>
                <w:lang w:val="en-US" w:eastAsia="zh-CN"/>
              </w:rPr>
            </w:pPr>
            <w:r>
              <w:rPr>
                <w:rFonts w:hint="eastAsia"/>
                <w:b w:val="0"/>
                <w:color w:val="000000"/>
                <w:vertAlign w:val="baseline"/>
                <w:lang w:val="en-US" w:eastAsia="zh-CN"/>
              </w:rPr>
              <w:t>数量</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FFFFFF"/>
          </w:tcPr>
          <w:p w14:paraId="54A6FC3D">
            <w:pPr>
              <w:rPr>
                <w:rFonts w:hint="eastAsia" w:eastAsiaTheme="minorEastAsia"/>
                <w:b w:val="0"/>
                <w:color w:val="000000"/>
                <w:vertAlign w:val="baseline"/>
                <w:lang w:val="en-US" w:eastAsia="zh-CN"/>
              </w:rPr>
            </w:pPr>
            <w:r>
              <w:rPr>
                <w:rFonts w:hint="eastAsia"/>
                <w:b w:val="0"/>
                <w:color w:val="000000"/>
                <w:vertAlign w:val="baseline"/>
                <w:lang w:val="en-US" w:eastAsia="zh-CN"/>
              </w:rPr>
              <w:t>单位</w:t>
            </w:r>
          </w:p>
        </w:tc>
      </w:tr>
      <w:tr w14:paraId="76BD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9" w:type="dxa"/>
            <w:tcBorders>
              <w:top w:val="single" w:color="000000" w:sz="4" w:space="0"/>
              <w:left w:val="single" w:color="000000" w:sz="4" w:space="0"/>
              <w:bottom w:val="nil"/>
              <w:right w:val="single" w:color="auto" w:sz="4" w:space="0"/>
            </w:tcBorders>
            <w:shd w:val="clear" w:color="auto" w:fill="FFFFFF"/>
          </w:tcPr>
          <w:p w14:paraId="61C75925">
            <w:pPr>
              <w:ind w:firstLine="1940" w:firstLineChars="1000"/>
              <w:rPr>
                <w:rFonts w:hint="eastAsia"/>
                <w:b w:val="0"/>
                <w:color w:val="000000"/>
                <w:vertAlign w:val="baseline"/>
                <w:lang w:val="en-US" w:eastAsia="zh-CN"/>
              </w:rPr>
            </w:pPr>
          </w:p>
        </w:tc>
        <w:tc>
          <w:tcPr>
            <w:tcW w:w="462" w:type="dxa"/>
            <w:tcBorders>
              <w:top w:val="single" w:color="000000" w:sz="4" w:space="0"/>
              <w:left w:val="single" w:color="auto" w:sz="4" w:space="0"/>
              <w:bottom w:val="nil"/>
              <w:right w:val="single" w:color="auto" w:sz="4" w:space="0"/>
            </w:tcBorders>
            <w:shd w:val="clear" w:color="auto" w:fill="FFFFFF"/>
          </w:tcPr>
          <w:p w14:paraId="2C35ADF0">
            <w:pPr>
              <w:ind w:firstLine="1940" w:firstLineChars="1000"/>
              <w:rPr>
                <w:rFonts w:hint="eastAsia"/>
                <w:b w:val="0"/>
                <w:color w:val="000000"/>
                <w:vertAlign w:val="baseline"/>
                <w:lang w:val="en-US" w:eastAsia="zh-CN"/>
              </w:rPr>
            </w:pPr>
          </w:p>
        </w:tc>
        <w:tc>
          <w:tcPr>
            <w:tcW w:w="7472" w:type="dxa"/>
            <w:gridSpan w:val="6"/>
            <w:tcBorders>
              <w:top w:val="single" w:color="000000" w:sz="4" w:space="0"/>
              <w:left w:val="single" w:color="auto" w:sz="4" w:space="0"/>
              <w:bottom w:val="single" w:color="000000" w:sz="4" w:space="0"/>
              <w:right w:val="single" w:color="000000" w:sz="4" w:space="0"/>
            </w:tcBorders>
            <w:shd w:val="clear" w:color="auto" w:fill="FFFFFF"/>
          </w:tcPr>
          <w:p w14:paraId="7F98249C">
            <w:pPr>
              <w:ind w:firstLine="2320" w:firstLineChars="1000"/>
              <w:rPr>
                <w:rFonts w:ascii="微软雅黑" w:hAnsi="微软雅黑" w:eastAsia="微软雅黑" w:cs="微软雅黑"/>
                <w:b w:val="0"/>
                <w:color w:val="000000"/>
                <w:spacing w:val="10"/>
                <w:sz w:val="23"/>
                <w:szCs w:val="23"/>
              </w:rPr>
            </w:pPr>
            <w:r>
              <w:rPr>
                <w:rFonts w:ascii="微软雅黑" w:hAnsi="微软雅黑" w:eastAsia="微软雅黑" w:cs="微软雅黑"/>
                <w:b w:val="0"/>
                <w:color w:val="000000"/>
                <w:spacing w:val="9"/>
                <w:sz w:val="23"/>
                <w:szCs w:val="23"/>
              </w:rPr>
              <w:t>用范围</w:t>
            </w:r>
            <w:r>
              <w:rPr>
                <w:rFonts w:hint="eastAsia" w:ascii="微软雅黑" w:hAnsi="微软雅黑" w:eastAsia="微软雅黑" w:cs="微软雅黑"/>
                <w:b w:val="0"/>
                <w:color w:val="000000"/>
                <w:spacing w:val="9"/>
                <w:sz w:val="23"/>
                <w:szCs w:val="23"/>
                <w:lang w:eastAsia="zh-CN"/>
              </w:rPr>
              <w:t>：</w:t>
            </w:r>
            <w:r>
              <w:rPr>
                <w:rFonts w:ascii="微软雅黑" w:hAnsi="微软雅黑" w:eastAsia="微软雅黑" w:cs="微软雅黑"/>
                <w:b w:val="0"/>
                <w:color w:val="000000"/>
                <w:spacing w:val="11"/>
                <w:sz w:val="23"/>
                <w:szCs w:val="23"/>
              </w:rPr>
              <w:t>用</w:t>
            </w:r>
            <w:r>
              <w:rPr>
                <w:rFonts w:ascii="微软雅黑" w:hAnsi="微软雅黑" w:eastAsia="微软雅黑" w:cs="微软雅黑"/>
                <w:b w:val="0"/>
                <w:color w:val="000000"/>
                <w:spacing w:val="9"/>
                <w:sz w:val="23"/>
                <w:szCs w:val="23"/>
              </w:rPr>
              <w:t>于中医拔罐治疗</w:t>
            </w:r>
          </w:p>
        </w:tc>
      </w:tr>
      <w:tr w14:paraId="6101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509" w:type="dxa"/>
            <w:vMerge w:val="restart"/>
            <w:tcBorders>
              <w:top w:val="nil"/>
              <w:left w:val="single" w:color="000000" w:sz="4" w:space="0"/>
              <w:right w:val="single" w:color="auto" w:sz="4" w:space="0"/>
            </w:tcBorders>
            <w:shd w:val="clear" w:color="auto" w:fill="FFFFFF"/>
          </w:tcPr>
          <w:p w14:paraId="259AF619">
            <w:pPr>
              <w:rPr>
                <w:rFonts w:hint="eastAsia" w:eastAsiaTheme="minorEastAsia"/>
                <w:b w:val="0"/>
                <w:color w:val="000000"/>
                <w:vertAlign w:val="baseline"/>
                <w:lang w:val="en-US" w:eastAsia="zh-CN"/>
              </w:rPr>
            </w:pPr>
            <w:r>
              <w:rPr>
                <w:rFonts w:hint="eastAsia"/>
                <w:b w:val="0"/>
                <w:color w:val="000000"/>
                <w:vertAlign w:val="baseline"/>
                <w:lang w:val="en-US" w:eastAsia="zh-CN"/>
              </w:rPr>
              <w:t>1</w:t>
            </w:r>
          </w:p>
        </w:tc>
        <w:tc>
          <w:tcPr>
            <w:tcW w:w="462" w:type="dxa"/>
            <w:vMerge w:val="restart"/>
            <w:tcBorders>
              <w:top w:val="nil"/>
              <w:left w:val="single" w:color="auto" w:sz="4" w:space="0"/>
              <w:right w:val="single" w:color="000000" w:sz="4" w:space="0"/>
            </w:tcBorders>
            <w:shd w:val="clear" w:color="auto" w:fill="FFFFFF"/>
          </w:tcPr>
          <w:p w14:paraId="77227C99">
            <w:pPr>
              <w:rPr>
                <w:rFonts w:hint="default"/>
                <w:b w:val="0"/>
                <w:color w:val="000000"/>
                <w:vertAlign w:val="baseline"/>
                <w:lang w:val="en-US" w:eastAsia="zh-CN"/>
              </w:rPr>
            </w:pPr>
            <w:r>
              <w:rPr>
                <w:rFonts w:hint="eastAsia"/>
                <w:b w:val="0"/>
                <w:color w:val="000000"/>
                <w:vertAlign w:val="baseline"/>
                <w:lang w:val="en-US" w:eastAsia="zh-CN"/>
              </w:rPr>
              <w:t>电子罐疗仪</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Pr>
          <w:p w14:paraId="597D5A00">
            <w:r>
              <w:t>选择工作模式</w:t>
            </w:r>
          </w:p>
        </w:tc>
        <w:tc>
          <w:tcPr>
            <w:tcW w:w="49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734325A6">
            <w:r>
              <w:t>可通过触摸屏选择闪罐、走罐、  留罐三种功能处方</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776D9E0B">
            <w:pPr>
              <w:rPr>
                <w:rFonts w:hint="eastAsia" w:eastAsiaTheme="minorEastAsia"/>
                <w:b w:val="0"/>
                <w:color w:val="000000"/>
                <w:vertAlign w:val="baseline"/>
                <w:lang w:val="en-US" w:eastAsia="zh-CN"/>
              </w:rPr>
            </w:pPr>
            <w:r>
              <w:rPr>
                <w:rFonts w:hint="eastAsia"/>
                <w:b w:val="0"/>
                <w:color w:val="000000"/>
                <w:vertAlign w:val="baseline"/>
                <w:lang w:val="en-US" w:eastAsia="zh-CN"/>
              </w:rPr>
              <w:t>1</w:t>
            </w:r>
          </w:p>
        </w:tc>
        <w:tc>
          <w:tcPr>
            <w:tcW w:w="5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Pr>
          <w:p w14:paraId="7B1D1EBA">
            <w:pPr>
              <w:rPr>
                <w:rFonts w:hint="eastAsia" w:eastAsiaTheme="minorEastAsia"/>
                <w:b w:val="0"/>
                <w:color w:val="000000"/>
                <w:vertAlign w:val="baseline"/>
                <w:lang w:val="en-US" w:eastAsia="zh-CN"/>
              </w:rPr>
            </w:pPr>
            <w:r>
              <w:rPr>
                <w:rFonts w:hint="eastAsia"/>
                <w:b w:val="0"/>
                <w:color w:val="000000"/>
                <w:vertAlign w:val="baseline"/>
                <w:lang w:val="en-US" w:eastAsia="zh-CN"/>
              </w:rPr>
              <w:t>台</w:t>
            </w:r>
          </w:p>
        </w:tc>
      </w:tr>
      <w:tr w14:paraId="104D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509" w:type="dxa"/>
            <w:vMerge w:val="continue"/>
            <w:tcBorders>
              <w:left w:val="single" w:color="000000" w:sz="4" w:space="0"/>
              <w:right w:val="single" w:color="auto" w:sz="4" w:space="0"/>
            </w:tcBorders>
            <w:shd w:val="clear" w:color="auto" w:fill="FFFFFF"/>
          </w:tcPr>
          <w:p w14:paraId="7700CF1B">
            <w:pPr>
              <w:rPr>
                <w:b w:val="0"/>
                <w:color w:val="000000"/>
                <w:vertAlign w:val="baseline"/>
              </w:rPr>
            </w:pPr>
          </w:p>
        </w:tc>
        <w:tc>
          <w:tcPr>
            <w:tcW w:w="462" w:type="dxa"/>
            <w:vMerge w:val="continue"/>
            <w:tcBorders>
              <w:left w:val="single" w:color="auto" w:sz="4" w:space="0"/>
              <w:right w:val="single" w:color="000000" w:sz="4" w:space="0"/>
            </w:tcBorders>
            <w:shd w:val="clear" w:color="auto" w:fill="FFFFFF"/>
          </w:tcPr>
          <w:p w14:paraId="7184421A">
            <w:pPr>
              <w:rPr>
                <w:b w:val="0"/>
                <w:color w:val="000000"/>
                <w:vertAlign w:val="baseline"/>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Pr>
          <w:p w14:paraId="01C9B9DC">
            <w:r>
              <w:t>闪罐负压压力</w:t>
            </w:r>
          </w:p>
        </w:tc>
        <w:tc>
          <w:tcPr>
            <w:tcW w:w="49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FF6A40F">
            <w:r>
              <w:t>可调节范围   ：-10kPa ~ -65kPa，步进为-1kPa，精度±5kPa。</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1506EAF2">
            <w:pPr>
              <w:rPr>
                <w:b w:val="0"/>
                <w:color w:val="000000"/>
                <w:vertAlign w:val="baseline"/>
              </w:rPr>
            </w:pPr>
          </w:p>
        </w:tc>
        <w:tc>
          <w:tcPr>
            <w:tcW w:w="5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14:paraId="5FFF0640">
            <w:pPr>
              <w:rPr>
                <w:b w:val="0"/>
                <w:color w:val="000000"/>
                <w:vertAlign w:val="baseline"/>
              </w:rPr>
            </w:pPr>
          </w:p>
        </w:tc>
      </w:tr>
      <w:tr w14:paraId="7890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09" w:type="dxa"/>
            <w:vMerge w:val="continue"/>
            <w:tcBorders>
              <w:left w:val="single" w:color="000000" w:sz="4" w:space="0"/>
              <w:right w:val="single" w:color="auto" w:sz="4" w:space="0"/>
            </w:tcBorders>
            <w:shd w:val="clear" w:color="auto" w:fill="FFFFFF"/>
          </w:tcPr>
          <w:p w14:paraId="5E9FC538">
            <w:pPr>
              <w:rPr>
                <w:b w:val="0"/>
                <w:color w:val="000000"/>
                <w:vertAlign w:val="baseline"/>
              </w:rPr>
            </w:pPr>
          </w:p>
        </w:tc>
        <w:tc>
          <w:tcPr>
            <w:tcW w:w="462" w:type="dxa"/>
            <w:vMerge w:val="continue"/>
            <w:tcBorders>
              <w:left w:val="single" w:color="auto" w:sz="4" w:space="0"/>
              <w:right w:val="single" w:color="000000" w:sz="4" w:space="0"/>
            </w:tcBorders>
            <w:shd w:val="clear" w:color="auto" w:fill="FFFFFF"/>
          </w:tcPr>
          <w:p w14:paraId="57C47AAB">
            <w:pPr>
              <w:rPr>
                <w:b w:val="0"/>
                <w:color w:val="000000"/>
                <w:vertAlign w:val="baseline"/>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Pr>
          <w:p w14:paraId="57FBA918">
            <w:r>
              <w:t>走罐负压压力</w:t>
            </w:r>
          </w:p>
        </w:tc>
        <w:tc>
          <w:tcPr>
            <w:tcW w:w="49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6C17D7C5">
            <w:r>
              <w:t>可调节范围   ：-10kPa ~ -55kPa，步进为-1kPa，精度±5kPa。</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476BC571">
            <w:pPr>
              <w:rPr>
                <w:b w:val="0"/>
                <w:color w:val="000000"/>
                <w:vertAlign w:val="baseline"/>
              </w:rPr>
            </w:pPr>
          </w:p>
        </w:tc>
        <w:tc>
          <w:tcPr>
            <w:tcW w:w="5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14:paraId="3F86A61A">
            <w:pPr>
              <w:rPr>
                <w:b w:val="0"/>
                <w:color w:val="000000"/>
                <w:vertAlign w:val="baseline"/>
              </w:rPr>
            </w:pPr>
          </w:p>
        </w:tc>
      </w:tr>
      <w:tr w14:paraId="37FA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09" w:type="dxa"/>
            <w:vMerge w:val="continue"/>
            <w:tcBorders>
              <w:left w:val="single" w:color="000000" w:sz="4" w:space="0"/>
              <w:right w:val="single" w:color="auto" w:sz="4" w:space="0"/>
            </w:tcBorders>
            <w:shd w:val="clear" w:color="auto" w:fill="FFFFFF"/>
          </w:tcPr>
          <w:p w14:paraId="0A4EC48D">
            <w:pPr>
              <w:rPr>
                <w:b w:val="0"/>
                <w:color w:val="000000"/>
                <w:vertAlign w:val="baseline"/>
              </w:rPr>
            </w:pPr>
          </w:p>
        </w:tc>
        <w:tc>
          <w:tcPr>
            <w:tcW w:w="462" w:type="dxa"/>
            <w:vMerge w:val="continue"/>
            <w:tcBorders>
              <w:left w:val="single" w:color="auto" w:sz="4" w:space="0"/>
              <w:right w:val="single" w:color="000000" w:sz="4" w:space="0"/>
            </w:tcBorders>
            <w:shd w:val="clear" w:color="auto" w:fill="FFFFFF"/>
          </w:tcPr>
          <w:p w14:paraId="313D70E3">
            <w:pPr>
              <w:rPr>
                <w:b w:val="0"/>
                <w:color w:val="000000"/>
                <w:vertAlign w:val="baseline"/>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Pr>
          <w:p w14:paraId="05EB18E8">
            <w:r>
              <w:t>留罐负压压力</w:t>
            </w:r>
          </w:p>
        </w:tc>
        <w:tc>
          <w:tcPr>
            <w:tcW w:w="49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17B5BE74">
            <w:r>
              <w:t>可调节范围   ：-10kPa ~ -65kPa，步进为-1kPa，精度±5kPa。</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134FE97C">
            <w:pPr>
              <w:rPr>
                <w:b w:val="0"/>
                <w:color w:val="000000"/>
                <w:vertAlign w:val="baseline"/>
              </w:rPr>
            </w:pPr>
          </w:p>
        </w:tc>
        <w:tc>
          <w:tcPr>
            <w:tcW w:w="5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14:paraId="5F2271AE">
            <w:pPr>
              <w:rPr>
                <w:b w:val="0"/>
                <w:color w:val="000000"/>
                <w:vertAlign w:val="baseline"/>
              </w:rPr>
            </w:pPr>
          </w:p>
        </w:tc>
      </w:tr>
      <w:tr w14:paraId="3B68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9" w:type="dxa"/>
            <w:vMerge w:val="continue"/>
            <w:tcBorders>
              <w:left w:val="single" w:color="000000" w:sz="4" w:space="0"/>
              <w:right w:val="single" w:color="auto" w:sz="4" w:space="0"/>
            </w:tcBorders>
            <w:shd w:val="clear" w:color="auto" w:fill="FFFFFF"/>
          </w:tcPr>
          <w:p w14:paraId="5B45C222">
            <w:pPr>
              <w:rPr>
                <w:b w:val="0"/>
                <w:color w:val="000000"/>
                <w:vertAlign w:val="baseline"/>
              </w:rPr>
            </w:pPr>
          </w:p>
        </w:tc>
        <w:tc>
          <w:tcPr>
            <w:tcW w:w="462" w:type="dxa"/>
            <w:vMerge w:val="continue"/>
            <w:tcBorders>
              <w:left w:val="single" w:color="auto" w:sz="4" w:space="0"/>
              <w:right w:val="single" w:color="000000" w:sz="4" w:space="0"/>
            </w:tcBorders>
            <w:shd w:val="clear" w:color="auto" w:fill="FFFFFF"/>
          </w:tcPr>
          <w:p w14:paraId="75DFABA6">
            <w:pPr>
              <w:rPr>
                <w:b w:val="0"/>
                <w:color w:val="000000"/>
                <w:vertAlign w:val="baseline"/>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Pr>
          <w:p w14:paraId="7BCF2A27">
            <w:r>
              <w:t>定时时间</w:t>
            </w:r>
          </w:p>
        </w:tc>
        <w:tc>
          <w:tcPr>
            <w:tcW w:w="49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6AA3FE2D">
            <w:r>
              <w:t>1 ~ 30min，精度±1min。</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7ABCDCDC">
            <w:pPr>
              <w:rPr>
                <w:b w:val="0"/>
                <w:color w:val="000000"/>
                <w:vertAlign w:val="baseline"/>
              </w:rPr>
            </w:pPr>
          </w:p>
        </w:tc>
        <w:tc>
          <w:tcPr>
            <w:tcW w:w="5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14:paraId="77F87CBC">
            <w:pPr>
              <w:rPr>
                <w:b w:val="0"/>
                <w:color w:val="000000"/>
                <w:vertAlign w:val="baseline"/>
              </w:rPr>
            </w:pPr>
          </w:p>
        </w:tc>
      </w:tr>
      <w:tr w14:paraId="243C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09" w:type="dxa"/>
            <w:vMerge w:val="continue"/>
            <w:tcBorders>
              <w:left w:val="single" w:color="000000" w:sz="4" w:space="0"/>
              <w:right w:val="single" w:color="auto" w:sz="4" w:space="0"/>
            </w:tcBorders>
            <w:shd w:val="clear" w:color="auto" w:fill="FFFFFF"/>
          </w:tcPr>
          <w:p w14:paraId="6596790A">
            <w:pPr>
              <w:rPr>
                <w:b w:val="0"/>
                <w:color w:val="000000"/>
                <w:vertAlign w:val="baseline"/>
              </w:rPr>
            </w:pPr>
          </w:p>
        </w:tc>
        <w:tc>
          <w:tcPr>
            <w:tcW w:w="462" w:type="dxa"/>
            <w:vMerge w:val="continue"/>
            <w:tcBorders>
              <w:left w:val="single" w:color="auto" w:sz="4" w:space="0"/>
              <w:right w:val="single" w:color="000000" w:sz="4" w:space="0"/>
            </w:tcBorders>
            <w:shd w:val="clear" w:color="auto" w:fill="FFFFFF"/>
          </w:tcPr>
          <w:p w14:paraId="2DCDB194">
            <w:pPr>
              <w:rPr>
                <w:b w:val="0"/>
                <w:color w:val="000000"/>
                <w:vertAlign w:val="baseline"/>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Pr>
          <w:p w14:paraId="0458872C">
            <w:r>
              <w:t>平口砭石罐尺寸、数量</w:t>
            </w:r>
          </w:p>
        </w:tc>
        <w:tc>
          <w:tcPr>
            <w:tcW w:w="49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28B51997">
            <w:r>
              <w:t>罐体内径：φ47± 3mm，罐体高度：95± 3mm，数量 1 个</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2116F9C">
            <w:pPr>
              <w:rPr>
                <w:b w:val="0"/>
                <w:color w:val="000000"/>
                <w:vertAlign w:val="baseline"/>
              </w:rPr>
            </w:pPr>
          </w:p>
        </w:tc>
        <w:tc>
          <w:tcPr>
            <w:tcW w:w="5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14:paraId="4FE92A87">
            <w:pPr>
              <w:rPr>
                <w:b w:val="0"/>
                <w:color w:val="000000"/>
                <w:vertAlign w:val="baseline"/>
              </w:rPr>
            </w:pPr>
          </w:p>
        </w:tc>
      </w:tr>
      <w:tr w14:paraId="260B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09" w:type="dxa"/>
            <w:vMerge w:val="continue"/>
            <w:tcBorders>
              <w:left w:val="single" w:color="000000" w:sz="4" w:space="0"/>
              <w:right w:val="single" w:color="auto" w:sz="4" w:space="0"/>
            </w:tcBorders>
            <w:shd w:val="clear" w:color="auto" w:fill="FFFFFF"/>
          </w:tcPr>
          <w:p w14:paraId="579D102A">
            <w:pPr>
              <w:rPr>
                <w:b w:val="0"/>
                <w:color w:val="000000"/>
                <w:vertAlign w:val="baseline"/>
              </w:rPr>
            </w:pPr>
          </w:p>
        </w:tc>
        <w:tc>
          <w:tcPr>
            <w:tcW w:w="462" w:type="dxa"/>
            <w:vMerge w:val="continue"/>
            <w:tcBorders>
              <w:left w:val="single" w:color="auto" w:sz="4" w:space="0"/>
              <w:right w:val="single" w:color="000000" w:sz="4" w:space="0"/>
            </w:tcBorders>
            <w:shd w:val="clear" w:color="auto" w:fill="FFFFFF"/>
          </w:tcPr>
          <w:p w14:paraId="333EC13C">
            <w:pPr>
              <w:rPr>
                <w:b w:val="0"/>
                <w:color w:val="000000"/>
                <w:vertAlign w:val="baseline"/>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Pr>
          <w:p w14:paraId="6D391AB3">
            <w:r>
              <w:t>曲口砭石罐尺寸、数量</w:t>
            </w:r>
          </w:p>
        </w:tc>
        <w:tc>
          <w:tcPr>
            <w:tcW w:w="4955" w:type="dxa"/>
            <w:tcBorders>
              <w:top w:val="single" w:color="000000" w:sz="4" w:space="0"/>
              <w:left w:val="single" w:color="000000" w:sz="4" w:space="0"/>
              <w:bottom w:val="single" w:color="auto" w:sz="4" w:space="0"/>
              <w:right w:val="single" w:color="000000" w:sz="4" w:space="0"/>
            </w:tcBorders>
            <w:shd w:val="clear" w:color="auto" w:fill="FFFFFF"/>
            <w:vAlign w:val="top"/>
          </w:tcPr>
          <w:p w14:paraId="400056C3">
            <w:r>
              <w:t>罐体内径：φ 35± 3mm，罐体高度：95± 3mm，数量 1 个</w:t>
            </w:r>
          </w:p>
        </w:tc>
        <w:tc>
          <w:tcPr>
            <w:tcW w:w="617" w:type="dxa"/>
            <w:vMerge w:val="continue"/>
            <w:tcBorders>
              <w:top w:val="single" w:color="000000" w:sz="4" w:space="0"/>
              <w:left w:val="single" w:color="000000" w:sz="4" w:space="0"/>
              <w:bottom w:val="single" w:color="auto" w:sz="4" w:space="0"/>
              <w:right w:val="single" w:color="000000" w:sz="4" w:space="0"/>
            </w:tcBorders>
            <w:shd w:val="clear" w:color="auto" w:fill="FFFFFF"/>
          </w:tcPr>
          <w:p w14:paraId="50634E61">
            <w:pPr>
              <w:rPr>
                <w:b w:val="0"/>
                <w:color w:val="000000"/>
                <w:vertAlign w:val="baseline"/>
              </w:rPr>
            </w:pPr>
          </w:p>
        </w:tc>
        <w:tc>
          <w:tcPr>
            <w:tcW w:w="572" w:type="dxa"/>
            <w:gridSpan w:val="2"/>
            <w:vMerge w:val="continue"/>
            <w:tcBorders>
              <w:top w:val="single" w:color="000000" w:sz="4" w:space="0"/>
              <w:left w:val="single" w:color="000000" w:sz="4" w:space="0"/>
              <w:bottom w:val="single" w:color="auto" w:sz="4" w:space="0"/>
              <w:right w:val="single" w:color="000000" w:sz="4" w:space="0"/>
            </w:tcBorders>
            <w:shd w:val="clear" w:color="auto" w:fill="FFFFFF"/>
          </w:tcPr>
          <w:p w14:paraId="2478C1E5">
            <w:pPr>
              <w:rPr>
                <w:b w:val="0"/>
                <w:color w:val="000000"/>
                <w:vertAlign w:val="baseline"/>
              </w:rPr>
            </w:pPr>
          </w:p>
        </w:tc>
      </w:tr>
      <w:tr w14:paraId="7237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09" w:type="dxa"/>
            <w:vMerge w:val="continue"/>
            <w:tcBorders>
              <w:left w:val="single" w:color="000000" w:sz="4" w:space="0"/>
              <w:bottom w:val="nil"/>
              <w:right w:val="single" w:color="auto" w:sz="4" w:space="0"/>
            </w:tcBorders>
            <w:shd w:val="clear" w:color="auto" w:fill="FFFFFF"/>
          </w:tcPr>
          <w:p w14:paraId="16807718">
            <w:pPr>
              <w:rPr>
                <w:b w:val="0"/>
                <w:color w:val="000000"/>
                <w:vertAlign w:val="baseline"/>
              </w:rPr>
            </w:pPr>
          </w:p>
        </w:tc>
        <w:tc>
          <w:tcPr>
            <w:tcW w:w="462" w:type="dxa"/>
            <w:vMerge w:val="continue"/>
            <w:tcBorders>
              <w:left w:val="single" w:color="auto" w:sz="4" w:space="0"/>
              <w:bottom w:val="nil"/>
              <w:right w:val="single" w:color="000000" w:sz="4" w:space="0"/>
            </w:tcBorders>
            <w:shd w:val="clear" w:color="auto" w:fill="FFFFFF"/>
          </w:tcPr>
          <w:p w14:paraId="0465800D">
            <w:pPr>
              <w:rPr>
                <w:b w:val="0"/>
                <w:color w:val="000000"/>
                <w:vertAlign w:val="baseline"/>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Pr>
          <w:p w14:paraId="58DC9DFE">
            <w:r>
              <w:t>配置组成</w:t>
            </w:r>
          </w:p>
        </w:tc>
        <w:tc>
          <w:tcPr>
            <w:tcW w:w="4955" w:type="dxa"/>
            <w:tcBorders>
              <w:top w:val="single" w:color="auto" w:sz="4" w:space="0"/>
              <w:left w:val="single" w:color="000000" w:sz="4" w:space="0"/>
              <w:bottom w:val="single" w:color="000000" w:sz="4" w:space="0"/>
              <w:right w:val="nil"/>
            </w:tcBorders>
            <w:shd w:val="clear" w:color="auto" w:fill="FFFFFF"/>
            <w:vAlign w:val="top"/>
          </w:tcPr>
          <w:p w14:paraId="4A73ABAF">
            <w:r>
              <w:rPr>
                <w:rFonts w:hint="eastAsia"/>
                <w:lang w:val="en-US" w:eastAsia="zh-CN"/>
              </w:rPr>
              <w:t>1、</w:t>
            </w:r>
            <w:r>
              <w:t>电子罐疗仪由主机 (含电动负压源)；</w:t>
            </w:r>
          </w:p>
          <w:p w14:paraId="7BAE603B">
            <w:r>
              <w:t>2、罐体 ( 一个</w:t>
            </w:r>
            <w:r>
              <w:rPr>
                <w:rFonts w:hint="eastAsia"/>
                <w:lang w:eastAsia="zh-CN"/>
              </w:rPr>
              <w:t>砭石</w:t>
            </w:r>
            <w:r>
              <w:t>曲口罐、一个</w:t>
            </w:r>
            <w:r>
              <w:rPr>
                <w:rFonts w:hint="eastAsia"/>
                <w:lang w:eastAsia="zh-CN"/>
              </w:rPr>
              <w:t>砭石</w:t>
            </w:r>
            <w:r>
              <w:t>平口罐)；</w:t>
            </w:r>
          </w:p>
          <w:p w14:paraId="433650BB">
            <w:r>
              <w:t>3、负压导管；4、支架台车</w:t>
            </w:r>
          </w:p>
        </w:tc>
        <w:tc>
          <w:tcPr>
            <w:tcW w:w="1189" w:type="dxa"/>
            <w:gridSpan w:val="3"/>
            <w:tcBorders>
              <w:top w:val="single" w:color="auto" w:sz="4" w:space="0"/>
              <w:left w:val="nil"/>
              <w:bottom w:val="single" w:color="000000" w:sz="4" w:space="0"/>
              <w:right w:val="single" w:color="000000" w:sz="4" w:space="0"/>
            </w:tcBorders>
            <w:shd w:val="clear" w:color="auto" w:fill="FFFFFF"/>
          </w:tcPr>
          <w:p w14:paraId="02DEDB92">
            <w:pPr>
              <w:rPr>
                <w:b w:val="0"/>
                <w:color w:val="000000"/>
                <w:vertAlign w:val="baseline"/>
              </w:rPr>
            </w:pPr>
          </w:p>
        </w:tc>
      </w:tr>
      <w:tr w14:paraId="7017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09" w:type="dxa"/>
            <w:tcBorders>
              <w:top w:val="single" w:color="000000" w:sz="4" w:space="0"/>
              <w:left w:val="single" w:color="000000" w:sz="4" w:space="0"/>
              <w:bottom w:val="nil"/>
              <w:right w:val="single" w:color="auto" w:sz="4" w:space="0"/>
            </w:tcBorders>
            <w:shd w:val="clear" w:color="auto" w:fill="FFFFFF"/>
          </w:tcPr>
          <w:p w14:paraId="3F1F5803">
            <w:pPr>
              <w:rPr>
                <w:rFonts w:hint="eastAsia" w:ascii="微软雅黑" w:hAnsi="微软雅黑" w:cs="微软雅黑" w:eastAsiaTheme="minorEastAsia"/>
                <w:b w:val="0"/>
                <w:color w:val="000000"/>
                <w:spacing w:val="10"/>
                <w:sz w:val="23"/>
                <w:szCs w:val="23"/>
                <w:lang w:eastAsia="zh-CN"/>
              </w:rPr>
            </w:pPr>
          </w:p>
        </w:tc>
        <w:tc>
          <w:tcPr>
            <w:tcW w:w="462" w:type="dxa"/>
            <w:tcBorders>
              <w:top w:val="single" w:color="000000" w:sz="4" w:space="0"/>
              <w:left w:val="single" w:color="auto" w:sz="4" w:space="0"/>
              <w:bottom w:val="nil"/>
              <w:right w:val="single" w:color="000000" w:sz="4" w:space="0"/>
            </w:tcBorders>
            <w:shd w:val="clear" w:color="auto" w:fill="FFFFFF"/>
          </w:tcPr>
          <w:p w14:paraId="0BF2388B">
            <w:pPr>
              <w:rPr>
                <w:rFonts w:hint="eastAsia" w:ascii="微软雅黑" w:hAnsi="微软雅黑" w:cs="微软雅黑" w:eastAsiaTheme="minorEastAsia"/>
                <w:b w:val="0"/>
                <w:color w:val="000000"/>
                <w:spacing w:val="10"/>
                <w:sz w:val="23"/>
                <w:szCs w:val="23"/>
                <w:lang w:eastAsia="zh-CN"/>
              </w:rPr>
            </w:pPr>
          </w:p>
        </w:tc>
        <w:tc>
          <w:tcPr>
            <w:tcW w:w="7472" w:type="dxa"/>
            <w:gridSpan w:val="6"/>
            <w:tcBorders>
              <w:top w:val="single" w:color="000000" w:sz="4" w:space="0"/>
              <w:left w:val="single" w:color="000000" w:sz="4" w:space="0"/>
              <w:bottom w:val="single" w:color="000000" w:sz="4" w:space="0"/>
              <w:right w:val="single" w:color="000000" w:sz="4" w:space="0"/>
            </w:tcBorders>
            <w:shd w:val="clear" w:color="auto" w:fill="FFFFFF"/>
          </w:tcPr>
          <w:p w14:paraId="75D400CD">
            <w:pPr>
              <w:rPr>
                <w:b w:val="0"/>
                <w:color w:val="000000"/>
                <w:spacing w:val="-1"/>
              </w:rPr>
            </w:pPr>
            <w:r>
              <w:rPr>
                <w:b w:val="0"/>
                <w:color w:val="000000"/>
                <w:spacing w:val="-1"/>
              </w:rPr>
              <w:t>适用范围</w:t>
            </w:r>
            <w:r>
              <w:rPr>
                <w:rFonts w:hint="eastAsia"/>
                <w:b w:val="0"/>
                <w:color w:val="000000"/>
                <w:spacing w:val="-1"/>
                <w:lang w:eastAsia="zh-CN"/>
              </w:rPr>
              <w:t>：</w:t>
            </w:r>
            <w:r>
              <w:rPr>
                <w:b w:val="0"/>
                <w:color w:val="000000"/>
                <w:spacing w:val="-2"/>
              </w:rPr>
              <w:t>通过艾材燃烧对人体产生温热作用施灸于人体穴位 ，用于疾</w:t>
            </w:r>
            <w:r>
              <w:rPr>
                <w:b w:val="0"/>
                <w:color w:val="000000"/>
                <w:spacing w:val="-3"/>
              </w:rPr>
              <w:t>病的预防和治疗</w:t>
            </w:r>
          </w:p>
        </w:tc>
      </w:tr>
      <w:tr w14:paraId="270D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09" w:type="dxa"/>
            <w:vMerge w:val="restart"/>
            <w:tcBorders>
              <w:top w:val="nil"/>
              <w:left w:val="single" w:color="000000" w:sz="4" w:space="0"/>
              <w:bottom w:val="nil"/>
              <w:right w:val="single" w:color="auto" w:sz="4" w:space="0"/>
            </w:tcBorders>
            <w:shd w:val="clear" w:color="auto" w:fill="FFFFFF"/>
          </w:tcPr>
          <w:p w14:paraId="04B6CDAA">
            <w:pPr>
              <w:rPr>
                <w:rFonts w:hint="default" w:ascii="微软雅黑" w:hAnsi="微软雅黑" w:eastAsia="微软雅黑" w:cs="微软雅黑"/>
                <w:b w:val="0"/>
                <w:color w:val="000000"/>
                <w:spacing w:val="8"/>
                <w:sz w:val="23"/>
                <w:szCs w:val="23"/>
                <w:lang w:val="en-US" w:eastAsia="zh-CN"/>
              </w:rPr>
            </w:pPr>
            <w:r>
              <w:rPr>
                <w:rFonts w:hint="eastAsia" w:ascii="微软雅黑" w:hAnsi="微软雅黑" w:eastAsia="微软雅黑" w:cs="微软雅黑"/>
                <w:b w:val="0"/>
                <w:color w:val="000000"/>
                <w:spacing w:val="8"/>
                <w:sz w:val="23"/>
                <w:szCs w:val="23"/>
                <w:lang w:val="en-US" w:eastAsia="zh-CN"/>
              </w:rPr>
              <w:t>2</w:t>
            </w:r>
          </w:p>
        </w:tc>
        <w:tc>
          <w:tcPr>
            <w:tcW w:w="462" w:type="dxa"/>
            <w:vMerge w:val="restart"/>
            <w:tcBorders>
              <w:top w:val="nil"/>
              <w:left w:val="single" w:color="auto" w:sz="4" w:space="0"/>
              <w:bottom w:val="nil"/>
              <w:right w:val="single" w:color="000000" w:sz="4" w:space="0"/>
            </w:tcBorders>
            <w:shd w:val="clear" w:color="auto" w:fill="FFFFFF"/>
          </w:tcPr>
          <w:p w14:paraId="76C73400">
            <w:pPr>
              <w:rPr>
                <w:rFonts w:hint="default" w:ascii="微软雅黑" w:hAnsi="微软雅黑" w:eastAsia="微软雅黑" w:cs="微软雅黑"/>
                <w:b w:val="0"/>
                <w:color w:val="000000"/>
                <w:spacing w:val="8"/>
                <w:sz w:val="23"/>
                <w:szCs w:val="23"/>
                <w:lang w:val="en-US" w:eastAsia="zh-CN"/>
              </w:rPr>
            </w:pPr>
            <w:r>
              <w:rPr>
                <w:rFonts w:hint="eastAsia" w:ascii="微软雅黑" w:hAnsi="微软雅黑" w:eastAsia="微软雅黑" w:cs="微软雅黑"/>
                <w:b w:val="0"/>
                <w:color w:val="000000"/>
                <w:spacing w:val="8"/>
                <w:sz w:val="23"/>
                <w:szCs w:val="23"/>
                <w:lang w:val="en-US" w:eastAsia="zh-CN"/>
              </w:rPr>
              <w:t>自悬式艾灸仪</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Pr>
          <w:p w14:paraId="780AABE2">
            <w:pPr>
              <w:rPr>
                <w:rFonts w:ascii="微软雅黑" w:hAnsi="微软雅黑" w:eastAsia="微软雅黑" w:cs="微软雅黑"/>
                <w:b w:val="0"/>
                <w:color w:val="000000"/>
                <w:spacing w:val="8"/>
                <w:sz w:val="23"/>
                <w:szCs w:val="23"/>
              </w:rPr>
            </w:pPr>
            <w:r>
              <w:rPr>
                <w:b w:val="0"/>
                <w:color w:val="000000"/>
                <w:spacing w:val="-1"/>
              </w:rPr>
              <w:t>加热面积</w:t>
            </w:r>
          </w:p>
        </w:tc>
        <w:tc>
          <w:tcPr>
            <w:tcW w:w="49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B4E15A0">
            <w:pPr>
              <w:rPr>
                <w:rFonts w:ascii="微软雅黑" w:hAnsi="微软雅黑" w:eastAsia="微软雅黑" w:cs="微软雅黑"/>
                <w:b w:val="0"/>
                <w:color w:val="000000"/>
                <w:spacing w:val="10"/>
                <w:sz w:val="23"/>
                <w:szCs w:val="23"/>
              </w:rPr>
            </w:pPr>
            <w:r>
              <w:rPr>
                <w:b w:val="0"/>
                <w:color w:val="000000"/>
                <w:spacing w:val="-3"/>
              </w:rPr>
              <w:t>灸头的加热面积 ：144cm</w:t>
            </w:r>
            <w:r>
              <w:rPr>
                <w:b w:val="0"/>
                <w:color w:val="000000"/>
                <w:spacing w:val="-3"/>
                <w:position w:val="10"/>
                <w:sz w:val="15"/>
                <w:szCs w:val="15"/>
              </w:rPr>
              <w:t>2</w:t>
            </w:r>
            <w:r>
              <w:rPr>
                <w:b w:val="0"/>
                <w:color w:val="000000"/>
                <w:spacing w:val="-3"/>
              </w:rPr>
              <w:t>（允差为±10%）</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79B3BC98">
            <w:pPr>
              <w:rPr>
                <w:rFonts w:hint="eastAsia" w:ascii="微软雅黑" w:hAnsi="微软雅黑" w:eastAsia="微软雅黑" w:cs="微软雅黑"/>
                <w:b w:val="0"/>
                <w:color w:val="000000"/>
                <w:spacing w:val="10"/>
                <w:sz w:val="23"/>
                <w:szCs w:val="23"/>
                <w:lang w:val="en-US" w:eastAsia="zh-CN"/>
              </w:rPr>
            </w:pPr>
            <w:r>
              <w:rPr>
                <w:rFonts w:hint="eastAsia" w:ascii="微软雅黑" w:hAnsi="微软雅黑" w:eastAsia="微软雅黑" w:cs="微软雅黑"/>
                <w:b w:val="0"/>
                <w:color w:val="000000"/>
                <w:spacing w:val="10"/>
                <w:sz w:val="23"/>
                <w:szCs w:val="23"/>
                <w:lang w:val="en-US" w:eastAsia="zh-CN"/>
              </w:rPr>
              <w:t>1</w:t>
            </w:r>
          </w:p>
        </w:tc>
        <w:tc>
          <w:tcPr>
            <w:tcW w:w="5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158A7597">
            <w:pPr>
              <w:rPr>
                <w:rFonts w:hint="eastAsia" w:ascii="微软雅黑" w:hAnsi="微软雅黑" w:eastAsia="微软雅黑" w:cs="微软雅黑"/>
                <w:b w:val="0"/>
                <w:color w:val="000000"/>
                <w:spacing w:val="10"/>
                <w:sz w:val="23"/>
                <w:szCs w:val="23"/>
                <w:lang w:val="en-US" w:eastAsia="zh-CN"/>
              </w:rPr>
            </w:pPr>
            <w:r>
              <w:rPr>
                <w:rFonts w:hint="eastAsia" w:ascii="微软雅黑" w:hAnsi="微软雅黑" w:eastAsia="微软雅黑" w:cs="微软雅黑"/>
                <w:b w:val="0"/>
                <w:color w:val="000000"/>
                <w:spacing w:val="10"/>
                <w:sz w:val="23"/>
                <w:szCs w:val="23"/>
                <w:lang w:val="en-US" w:eastAsia="zh-CN"/>
              </w:rPr>
              <w:t>台</w:t>
            </w:r>
          </w:p>
        </w:tc>
      </w:tr>
      <w:tr w14:paraId="7B2F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09" w:type="dxa"/>
            <w:vMerge w:val="continue"/>
            <w:tcBorders>
              <w:left w:val="single" w:color="000000" w:sz="4" w:space="0"/>
              <w:bottom w:val="nil"/>
              <w:right w:val="single" w:color="auto" w:sz="4" w:space="0"/>
            </w:tcBorders>
            <w:shd w:val="clear" w:color="auto" w:fill="FFFFFF"/>
          </w:tcPr>
          <w:p w14:paraId="626CCB81">
            <w:pPr>
              <w:rPr>
                <w:rFonts w:ascii="微软雅黑" w:hAnsi="微软雅黑" w:eastAsia="微软雅黑" w:cs="微软雅黑"/>
                <w:b w:val="0"/>
                <w:color w:val="000000"/>
                <w:spacing w:val="8"/>
                <w:sz w:val="23"/>
                <w:szCs w:val="23"/>
              </w:rPr>
            </w:pPr>
          </w:p>
        </w:tc>
        <w:tc>
          <w:tcPr>
            <w:tcW w:w="462" w:type="dxa"/>
            <w:vMerge w:val="continue"/>
            <w:tcBorders>
              <w:left w:val="single" w:color="auto" w:sz="4" w:space="0"/>
              <w:bottom w:val="nil"/>
              <w:right w:val="single" w:color="000000" w:sz="4" w:space="0"/>
            </w:tcBorders>
            <w:shd w:val="clear" w:color="auto" w:fill="FFFFFF"/>
          </w:tcPr>
          <w:p w14:paraId="7505104F">
            <w:pPr>
              <w:rPr>
                <w:rFonts w:ascii="微软雅黑" w:hAnsi="微软雅黑" w:eastAsia="微软雅黑" w:cs="微软雅黑"/>
                <w:b w:val="0"/>
                <w:color w:val="000000"/>
                <w:spacing w:val="8"/>
                <w:sz w:val="23"/>
                <w:szCs w:val="23"/>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4FD016C8">
            <w:pPr>
              <w:pStyle w:val="63"/>
              <w:spacing w:before="201" w:line="184" w:lineRule="auto"/>
              <w:ind w:left="109" w:leftChars="0"/>
              <w:outlineLvl w:val="0"/>
              <w:rPr>
                <w:rFonts w:ascii="微软雅黑" w:hAnsi="微软雅黑" w:eastAsia="微软雅黑" w:cs="微软雅黑"/>
                <w:b w:val="0"/>
                <w:color w:val="000000"/>
                <w:spacing w:val="8"/>
                <w:sz w:val="23"/>
                <w:szCs w:val="23"/>
              </w:rPr>
            </w:pPr>
            <w:r>
              <w:rPr>
                <w:b w:val="0"/>
                <w:color w:val="000000"/>
                <w:spacing w:val="-1"/>
              </w:rPr>
              <w:t>施灸温度</w:t>
            </w:r>
          </w:p>
        </w:tc>
        <w:tc>
          <w:tcPr>
            <w:tcW w:w="49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701D7A44">
            <w:pPr>
              <w:pStyle w:val="63"/>
              <w:spacing w:before="159" w:line="225" w:lineRule="auto"/>
              <w:ind w:left="107" w:leftChars="0"/>
              <w:outlineLvl w:val="0"/>
              <w:rPr>
                <w:rFonts w:ascii="微软雅黑" w:hAnsi="微软雅黑" w:eastAsia="微软雅黑" w:cs="微软雅黑"/>
                <w:b w:val="0"/>
                <w:color w:val="000000"/>
                <w:spacing w:val="10"/>
                <w:sz w:val="23"/>
                <w:szCs w:val="23"/>
              </w:rPr>
            </w:pPr>
            <w:r>
              <w:rPr>
                <w:b w:val="0"/>
                <w:color w:val="000000"/>
                <w:spacing w:val="-2"/>
              </w:rPr>
              <w:t>施灸最低温度应≥40℃</w:t>
            </w:r>
            <w:r>
              <w:rPr>
                <w:b w:val="0"/>
                <w:color w:val="000000"/>
                <w:spacing w:val="38"/>
              </w:rPr>
              <w:t xml:space="preserve"> </w:t>
            </w:r>
            <w:r>
              <w:rPr>
                <w:b w:val="0"/>
                <w:color w:val="000000"/>
                <w:spacing w:val="-2"/>
              </w:rPr>
              <w:t>,</w:t>
            </w:r>
            <w:r>
              <w:rPr>
                <w:b w:val="0"/>
                <w:color w:val="000000"/>
                <w:spacing w:val="40"/>
              </w:rPr>
              <w:t xml:space="preserve"> </w:t>
            </w:r>
            <w:r>
              <w:rPr>
                <w:b w:val="0"/>
                <w:color w:val="000000"/>
                <w:spacing w:val="-2"/>
              </w:rPr>
              <w:t>最高温度应＜70℃</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6F6866EC">
            <w:pPr>
              <w:rPr>
                <w:rFonts w:ascii="微软雅黑" w:hAnsi="微软雅黑" w:eastAsia="微软雅黑" w:cs="微软雅黑"/>
                <w:b w:val="0"/>
                <w:color w:val="000000"/>
                <w:spacing w:val="10"/>
                <w:sz w:val="23"/>
                <w:szCs w:val="23"/>
              </w:rPr>
            </w:pPr>
          </w:p>
        </w:tc>
        <w:tc>
          <w:tcPr>
            <w:tcW w:w="5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051A3E93">
            <w:pPr>
              <w:rPr>
                <w:rFonts w:ascii="微软雅黑" w:hAnsi="微软雅黑" w:eastAsia="微软雅黑" w:cs="微软雅黑"/>
                <w:b w:val="0"/>
                <w:color w:val="000000"/>
                <w:spacing w:val="10"/>
                <w:sz w:val="23"/>
                <w:szCs w:val="23"/>
              </w:rPr>
            </w:pPr>
          </w:p>
        </w:tc>
      </w:tr>
      <w:tr w14:paraId="6669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09" w:type="dxa"/>
            <w:vMerge w:val="continue"/>
            <w:tcBorders>
              <w:left w:val="single" w:color="000000" w:sz="4" w:space="0"/>
              <w:bottom w:val="nil"/>
              <w:right w:val="single" w:color="auto" w:sz="4" w:space="0"/>
            </w:tcBorders>
            <w:shd w:val="clear" w:color="auto" w:fill="FFFFFF"/>
          </w:tcPr>
          <w:p w14:paraId="79112711">
            <w:pPr>
              <w:rPr>
                <w:rFonts w:ascii="微软雅黑" w:hAnsi="微软雅黑" w:eastAsia="微软雅黑" w:cs="微软雅黑"/>
                <w:b w:val="0"/>
                <w:color w:val="000000"/>
                <w:spacing w:val="8"/>
                <w:sz w:val="23"/>
                <w:szCs w:val="23"/>
              </w:rPr>
            </w:pPr>
          </w:p>
        </w:tc>
        <w:tc>
          <w:tcPr>
            <w:tcW w:w="462" w:type="dxa"/>
            <w:vMerge w:val="continue"/>
            <w:tcBorders>
              <w:left w:val="single" w:color="auto" w:sz="4" w:space="0"/>
              <w:bottom w:val="nil"/>
              <w:right w:val="single" w:color="000000" w:sz="4" w:space="0"/>
            </w:tcBorders>
            <w:shd w:val="clear" w:color="auto" w:fill="FFFFFF"/>
          </w:tcPr>
          <w:p w14:paraId="4D153918">
            <w:pPr>
              <w:rPr>
                <w:rFonts w:ascii="微软雅黑" w:hAnsi="微软雅黑" w:eastAsia="微软雅黑" w:cs="微软雅黑"/>
                <w:b w:val="0"/>
                <w:color w:val="000000"/>
                <w:spacing w:val="8"/>
                <w:sz w:val="23"/>
                <w:szCs w:val="23"/>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46E9BA0A">
            <w:pPr>
              <w:pStyle w:val="63"/>
              <w:spacing w:before="202" w:line="184" w:lineRule="auto"/>
              <w:ind w:left="110" w:leftChars="0"/>
              <w:outlineLvl w:val="0"/>
              <w:rPr>
                <w:rFonts w:ascii="微软雅黑" w:hAnsi="微软雅黑" w:eastAsia="微软雅黑" w:cs="微软雅黑"/>
                <w:b w:val="0"/>
                <w:color w:val="000000"/>
                <w:spacing w:val="8"/>
                <w:sz w:val="23"/>
                <w:szCs w:val="23"/>
              </w:rPr>
            </w:pPr>
            <w:r>
              <w:rPr>
                <w:b w:val="0"/>
                <w:color w:val="000000"/>
                <w:spacing w:val="-1"/>
              </w:rPr>
              <w:t>燃烧室燃烧时长</w:t>
            </w:r>
          </w:p>
        </w:tc>
        <w:tc>
          <w:tcPr>
            <w:tcW w:w="49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1B5A4C9C">
            <w:pPr>
              <w:pStyle w:val="63"/>
              <w:spacing w:before="159" w:line="226" w:lineRule="auto"/>
              <w:ind w:left="108" w:leftChars="0"/>
              <w:rPr>
                <w:rFonts w:ascii="微软雅黑" w:hAnsi="微软雅黑" w:eastAsia="微软雅黑" w:cs="微软雅黑"/>
                <w:b w:val="0"/>
                <w:color w:val="000000"/>
                <w:spacing w:val="10"/>
                <w:sz w:val="23"/>
                <w:szCs w:val="23"/>
              </w:rPr>
            </w:pPr>
            <w:r>
              <w:rPr>
                <w:b w:val="0"/>
                <w:color w:val="000000"/>
                <w:spacing w:val="-1"/>
              </w:rPr>
              <w:t>燃烧室燃烧完毕时间应不低于 30min。</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4BD19AF1">
            <w:pPr>
              <w:rPr>
                <w:rFonts w:ascii="微软雅黑" w:hAnsi="微软雅黑" w:eastAsia="微软雅黑" w:cs="微软雅黑"/>
                <w:b w:val="0"/>
                <w:color w:val="000000"/>
                <w:spacing w:val="10"/>
                <w:sz w:val="23"/>
                <w:szCs w:val="23"/>
              </w:rPr>
            </w:pPr>
          </w:p>
        </w:tc>
        <w:tc>
          <w:tcPr>
            <w:tcW w:w="5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1B564A9">
            <w:pPr>
              <w:rPr>
                <w:rFonts w:ascii="微软雅黑" w:hAnsi="微软雅黑" w:eastAsia="微软雅黑" w:cs="微软雅黑"/>
                <w:b w:val="0"/>
                <w:color w:val="000000"/>
                <w:spacing w:val="10"/>
                <w:sz w:val="23"/>
                <w:szCs w:val="23"/>
              </w:rPr>
            </w:pPr>
          </w:p>
        </w:tc>
      </w:tr>
      <w:tr w14:paraId="7529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82" w:hRule="atLeast"/>
        </w:trPr>
        <w:tc>
          <w:tcPr>
            <w:tcW w:w="509" w:type="dxa"/>
            <w:vMerge w:val="restart"/>
            <w:tcBorders>
              <w:top w:val="nil"/>
              <w:left w:val="single" w:color="000000" w:sz="4" w:space="0"/>
              <w:right w:val="single" w:color="auto" w:sz="4" w:space="0"/>
            </w:tcBorders>
            <w:shd w:val="clear" w:color="auto" w:fill="FFFFFF"/>
          </w:tcPr>
          <w:p w14:paraId="46354250">
            <w:pPr>
              <w:rPr>
                <w:rFonts w:ascii="微软雅黑" w:hAnsi="微软雅黑" w:eastAsia="微软雅黑" w:cs="微软雅黑"/>
                <w:b w:val="0"/>
                <w:color w:val="000000"/>
                <w:spacing w:val="8"/>
                <w:sz w:val="23"/>
                <w:szCs w:val="23"/>
              </w:rPr>
            </w:pPr>
          </w:p>
        </w:tc>
        <w:tc>
          <w:tcPr>
            <w:tcW w:w="462" w:type="dxa"/>
            <w:vMerge w:val="restart"/>
            <w:tcBorders>
              <w:top w:val="nil"/>
              <w:left w:val="single" w:color="auto" w:sz="4" w:space="0"/>
              <w:right w:val="single" w:color="000000" w:sz="4" w:space="0"/>
            </w:tcBorders>
            <w:shd w:val="clear" w:color="auto" w:fill="FFFFFF"/>
          </w:tcPr>
          <w:p w14:paraId="48F475AC">
            <w:pPr>
              <w:rPr>
                <w:rFonts w:ascii="微软雅黑" w:hAnsi="微软雅黑" w:eastAsia="微软雅黑" w:cs="微软雅黑"/>
                <w:b w:val="0"/>
                <w:color w:val="000000"/>
                <w:spacing w:val="8"/>
                <w:sz w:val="23"/>
                <w:szCs w:val="23"/>
              </w:rPr>
            </w:pP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top"/>
          </w:tcPr>
          <w:p w14:paraId="71FEDED6">
            <w:pPr>
              <w:pStyle w:val="63"/>
              <w:spacing w:before="205" w:line="182" w:lineRule="auto"/>
              <w:ind w:left="111" w:leftChars="0"/>
              <w:rPr>
                <w:rFonts w:ascii="微软雅黑" w:hAnsi="微软雅黑" w:eastAsia="微软雅黑" w:cs="微软雅黑"/>
                <w:b w:val="0"/>
                <w:color w:val="000000"/>
                <w:spacing w:val="8"/>
                <w:sz w:val="23"/>
                <w:szCs w:val="23"/>
              </w:rPr>
            </w:pPr>
            <w:r>
              <w:rPr>
                <w:b w:val="0"/>
                <w:color w:val="000000"/>
                <w:spacing w:val="-1"/>
              </w:rPr>
              <w:t>灸材尺寸</w:t>
            </w:r>
          </w:p>
        </w:tc>
        <w:tc>
          <w:tcPr>
            <w:tcW w:w="498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F17C6E6">
            <w:pPr>
              <w:pStyle w:val="63"/>
              <w:spacing w:before="159" w:line="209" w:lineRule="auto"/>
              <w:ind w:left="109" w:leftChars="0"/>
              <w:rPr>
                <w:rFonts w:ascii="微软雅黑" w:hAnsi="微软雅黑" w:eastAsia="微软雅黑" w:cs="微软雅黑"/>
                <w:b w:val="0"/>
                <w:color w:val="000000"/>
                <w:spacing w:val="10"/>
                <w:sz w:val="23"/>
                <w:szCs w:val="23"/>
              </w:rPr>
            </w:pPr>
            <w:r>
              <w:rPr>
                <w:b w:val="0"/>
                <w:color w:val="000000"/>
                <w:spacing w:val="-3"/>
              </w:rPr>
              <w:t>灸材尺寸 ：φ80mm*20mm（允差为±10%</w:t>
            </w:r>
            <w:r>
              <w:rPr>
                <w:b w:val="0"/>
                <w:color w:val="000000"/>
                <w:spacing w:val="-22"/>
              </w:rPr>
              <w:t>）</w:t>
            </w:r>
            <w:r>
              <w:rPr>
                <w:b w:val="0"/>
                <w:color w:val="000000"/>
                <w:spacing w:val="-10"/>
              </w:rPr>
              <w:t xml:space="preserve"> </w:t>
            </w:r>
            <w:r>
              <w:rPr>
                <w:b w:val="0"/>
                <w:color w:val="000000"/>
                <w:spacing w:val="-22"/>
              </w:rPr>
              <w:t>，</w:t>
            </w:r>
            <w:r>
              <w:rPr>
                <w:b w:val="0"/>
                <w:color w:val="000000"/>
                <w:spacing w:val="-3"/>
              </w:rPr>
              <w:t>重量：≥11g</w:t>
            </w:r>
          </w:p>
        </w:tc>
        <w:tc>
          <w:tcPr>
            <w:tcW w:w="617" w:type="dxa"/>
            <w:vMerge w:val="restart"/>
            <w:tcBorders>
              <w:top w:val="single" w:color="000000" w:sz="4" w:space="0"/>
              <w:left w:val="single" w:color="000000" w:sz="4" w:space="0"/>
              <w:right w:val="single" w:color="000000" w:sz="4" w:space="0"/>
            </w:tcBorders>
            <w:shd w:val="clear" w:color="auto" w:fill="FFFFFF"/>
            <w:vAlign w:val="top"/>
          </w:tcPr>
          <w:p w14:paraId="5E450BF6">
            <w:pPr>
              <w:rPr>
                <w:rFonts w:ascii="微软雅黑" w:hAnsi="微软雅黑" w:eastAsia="微软雅黑" w:cs="微软雅黑"/>
                <w:b w:val="0"/>
                <w:color w:val="000000"/>
                <w:spacing w:val="10"/>
                <w:sz w:val="23"/>
                <w:szCs w:val="23"/>
              </w:rPr>
            </w:pPr>
          </w:p>
        </w:tc>
        <w:tc>
          <w:tcPr>
            <w:tcW w:w="542" w:type="dxa"/>
            <w:vMerge w:val="restart"/>
            <w:tcBorders>
              <w:top w:val="single" w:color="000000" w:sz="4" w:space="0"/>
              <w:left w:val="single" w:color="000000" w:sz="4" w:space="0"/>
              <w:right w:val="single" w:color="000000" w:sz="4" w:space="0"/>
            </w:tcBorders>
            <w:shd w:val="clear" w:color="auto" w:fill="FFFFFF"/>
            <w:vAlign w:val="top"/>
          </w:tcPr>
          <w:p w14:paraId="38B2A1D8">
            <w:pPr>
              <w:rPr>
                <w:rFonts w:ascii="微软雅黑" w:hAnsi="微软雅黑" w:eastAsia="微软雅黑" w:cs="微软雅黑"/>
                <w:b w:val="0"/>
                <w:color w:val="000000"/>
                <w:spacing w:val="10"/>
                <w:sz w:val="23"/>
                <w:szCs w:val="23"/>
              </w:rPr>
            </w:pPr>
          </w:p>
        </w:tc>
      </w:tr>
      <w:tr w14:paraId="720D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82" w:hRule="atLeast"/>
        </w:trPr>
        <w:tc>
          <w:tcPr>
            <w:tcW w:w="509" w:type="dxa"/>
            <w:vMerge w:val="continue"/>
            <w:tcBorders>
              <w:left w:val="single" w:color="000000" w:sz="4" w:space="0"/>
              <w:right w:val="single" w:color="auto" w:sz="4" w:space="0"/>
            </w:tcBorders>
            <w:shd w:val="clear" w:color="auto" w:fill="FFFFFF"/>
          </w:tcPr>
          <w:p w14:paraId="43543947">
            <w:pPr>
              <w:rPr>
                <w:rFonts w:ascii="微软雅黑" w:hAnsi="微软雅黑" w:eastAsia="微软雅黑" w:cs="微软雅黑"/>
                <w:b w:val="0"/>
                <w:color w:val="000000"/>
                <w:spacing w:val="8"/>
                <w:sz w:val="23"/>
                <w:szCs w:val="23"/>
              </w:rPr>
            </w:pPr>
          </w:p>
        </w:tc>
        <w:tc>
          <w:tcPr>
            <w:tcW w:w="462" w:type="dxa"/>
            <w:vMerge w:val="continue"/>
            <w:tcBorders>
              <w:left w:val="single" w:color="auto" w:sz="4" w:space="0"/>
              <w:right w:val="single" w:color="000000" w:sz="4" w:space="0"/>
            </w:tcBorders>
            <w:shd w:val="clear" w:color="auto" w:fill="FFFFFF"/>
          </w:tcPr>
          <w:p w14:paraId="4B85ECED">
            <w:pPr>
              <w:rPr>
                <w:rFonts w:ascii="微软雅黑" w:hAnsi="微软雅黑" w:eastAsia="微软雅黑" w:cs="微软雅黑"/>
                <w:b w:val="0"/>
                <w:color w:val="000000"/>
                <w:spacing w:val="8"/>
                <w:sz w:val="23"/>
                <w:szCs w:val="23"/>
              </w:rPr>
            </w:pP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top"/>
          </w:tcPr>
          <w:p w14:paraId="53A40C77">
            <w:pPr>
              <w:pStyle w:val="63"/>
              <w:spacing w:before="202" w:line="184" w:lineRule="auto"/>
              <w:ind w:left="114" w:leftChars="0"/>
              <w:rPr>
                <w:rFonts w:ascii="微软雅黑" w:hAnsi="微软雅黑" w:eastAsia="微软雅黑" w:cs="微软雅黑"/>
                <w:b w:val="0"/>
                <w:color w:val="000000"/>
                <w:spacing w:val="8"/>
                <w:sz w:val="23"/>
                <w:szCs w:val="23"/>
              </w:rPr>
            </w:pPr>
            <w:r>
              <w:rPr>
                <w:b w:val="0"/>
                <w:color w:val="000000"/>
                <w:spacing w:val="-2"/>
              </w:rPr>
              <w:t>三维灸头性能</w:t>
            </w:r>
          </w:p>
        </w:tc>
        <w:tc>
          <w:tcPr>
            <w:tcW w:w="498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EE71995">
            <w:pPr>
              <w:pStyle w:val="63"/>
              <w:spacing w:before="202" w:line="184" w:lineRule="auto"/>
              <w:ind w:left="109" w:leftChars="0"/>
              <w:rPr>
                <w:rFonts w:ascii="微软雅黑" w:hAnsi="微软雅黑" w:eastAsia="微软雅黑" w:cs="微软雅黑"/>
                <w:b w:val="0"/>
                <w:color w:val="000000"/>
                <w:spacing w:val="10"/>
                <w:sz w:val="23"/>
                <w:szCs w:val="23"/>
              </w:rPr>
            </w:pPr>
            <w:r>
              <w:rPr>
                <w:b w:val="0"/>
                <w:color w:val="000000"/>
                <w:spacing w:val="-6"/>
              </w:rPr>
              <w:t>灸头角度固定后 ，在无外力作用下 ，不应改变原来的位置</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5BD9F809">
            <w:pPr>
              <w:rPr>
                <w:rFonts w:ascii="微软雅黑" w:hAnsi="微软雅黑" w:eastAsia="微软雅黑" w:cs="微软雅黑"/>
                <w:b w:val="0"/>
                <w:color w:val="000000"/>
                <w:spacing w:val="10"/>
                <w:sz w:val="23"/>
                <w:szCs w:val="23"/>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EBED4A0">
            <w:pPr>
              <w:rPr>
                <w:rFonts w:ascii="微软雅黑" w:hAnsi="微软雅黑" w:eastAsia="微软雅黑" w:cs="微软雅黑"/>
                <w:b w:val="0"/>
                <w:color w:val="000000"/>
                <w:spacing w:val="10"/>
                <w:sz w:val="23"/>
                <w:szCs w:val="23"/>
              </w:rPr>
            </w:pPr>
          </w:p>
        </w:tc>
      </w:tr>
      <w:tr w14:paraId="049D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82" w:hRule="atLeast"/>
        </w:trPr>
        <w:tc>
          <w:tcPr>
            <w:tcW w:w="509" w:type="dxa"/>
            <w:vMerge w:val="continue"/>
            <w:tcBorders>
              <w:left w:val="single" w:color="000000" w:sz="4" w:space="0"/>
              <w:right w:val="single" w:color="auto" w:sz="4" w:space="0"/>
            </w:tcBorders>
            <w:shd w:val="clear" w:color="auto" w:fill="FFFFFF"/>
          </w:tcPr>
          <w:p w14:paraId="732352ED">
            <w:pPr>
              <w:rPr>
                <w:rFonts w:ascii="微软雅黑" w:hAnsi="微软雅黑" w:eastAsia="微软雅黑" w:cs="微软雅黑"/>
                <w:b w:val="0"/>
                <w:color w:val="000000"/>
                <w:spacing w:val="8"/>
                <w:sz w:val="23"/>
                <w:szCs w:val="23"/>
              </w:rPr>
            </w:pPr>
          </w:p>
        </w:tc>
        <w:tc>
          <w:tcPr>
            <w:tcW w:w="462" w:type="dxa"/>
            <w:vMerge w:val="continue"/>
            <w:tcBorders>
              <w:left w:val="single" w:color="auto" w:sz="4" w:space="0"/>
              <w:right w:val="single" w:color="000000" w:sz="4" w:space="0"/>
            </w:tcBorders>
            <w:shd w:val="clear" w:color="auto" w:fill="FFFFFF"/>
          </w:tcPr>
          <w:p w14:paraId="73C26DD3">
            <w:pPr>
              <w:rPr>
                <w:rFonts w:ascii="微软雅黑" w:hAnsi="微软雅黑" w:eastAsia="微软雅黑" w:cs="微软雅黑"/>
                <w:b w:val="0"/>
                <w:color w:val="000000"/>
                <w:spacing w:val="8"/>
                <w:sz w:val="23"/>
                <w:szCs w:val="23"/>
              </w:rPr>
            </w:pP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top"/>
          </w:tcPr>
          <w:p w14:paraId="2D880421">
            <w:pPr>
              <w:pStyle w:val="63"/>
              <w:spacing w:before="202" w:line="184" w:lineRule="auto"/>
              <w:ind w:left="136" w:leftChars="0"/>
              <w:rPr>
                <w:rFonts w:ascii="微软雅黑" w:hAnsi="微软雅黑" w:eastAsia="微软雅黑" w:cs="微软雅黑"/>
                <w:b w:val="0"/>
                <w:color w:val="000000"/>
                <w:spacing w:val="8"/>
                <w:sz w:val="23"/>
                <w:szCs w:val="23"/>
              </w:rPr>
            </w:pPr>
            <w:r>
              <w:rPr>
                <w:b w:val="0"/>
                <w:color w:val="000000"/>
                <w:spacing w:val="-5"/>
              </w:rPr>
              <w:t>自悬式支臂性能</w:t>
            </w:r>
          </w:p>
        </w:tc>
        <w:tc>
          <w:tcPr>
            <w:tcW w:w="498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2B4E7C3C">
            <w:pPr>
              <w:pStyle w:val="63"/>
              <w:spacing w:before="202" w:line="184" w:lineRule="auto"/>
              <w:ind w:left="110" w:leftChars="0"/>
              <w:rPr>
                <w:rFonts w:ascii="微软雅黑" w:hAnsi="微软雅黑" w:eastAsia="微软雅黑" w:cs="微软雅黑"/>
                <w:b w:val="0"/>
                <w:color w:val="000000"/>
                <w:spacing w:val="10"/>
                <w:sz w:val="23"/>
                <w:szCs w:val="23"/>
              </w:rPr>
            </w:pPr>
            <w:r>
              <w:rPr>
                <w:b w:val="0"/>
                <w:color w:val="000000"/>
                <w:spacing w:val="-5"/>
              </w:rPr>
              <w:t>支臂能在任意位置悬停 ，在无外力作用下 ，不会改变原来的位置</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6E7DB6F2">
            <w:pPr>
              <w:rPr>
                <w:rFonts w:ascii="微软雅黑" w:hAnsi="微软雅黑" w:eastAsia="微软雅黑" w:cs="微软雅黑"/>
                <w:b w:val="0"/>
                <w:color w:val="000000"/>
                <w:spacing w:val="10"/>
                <w:sz w:val="23"/>
                <w:szCs w:val="23"/>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346605F">
            <w:pPr>
              <w:rPr>
                <w:rFonts w:ascii="微软雅黑" w:hAnsi="微软雅黑" w:eastAsia="微软雅黑" w:cs="微软雅黑"/>
                <w:b w:val="0"/>
                <w:color w:val="000000"/>
                <w:spacing w:val="10"/>
                <w:sz w:val="23"/>
                <w:szCs w:val="23"/>
              </w:rPr>
            </w:pPr>
          </w:p>
        </w:tc>
      </w:tr>
      <w:tr w14:paraId="44ED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82" w:hRule="atLeast"/>
        </w:trPr>
        <w:tc>
          <w:tcPr>
            <w:tcW w:w="509" w:type="dxa"/>
            <w:vMerge w:val="continue"/>
            <w:tcBorders>
              <w:left w:val="single" w:color="000000" w:sz="4" w:space="0"/>
              <w:right w:val="single" w:color="auto" w:sz="4" w:space="0"/>
            </w:tcBorders>
            <w:shd w:val="clear" w:color="auto" w:fill="FFFFFF"/>
          </w:tcPr>
          <w:p w14:paraId="4C0CA35F">
            <w:pPr>
              <w:rPr>
                <w:rFonts w:ascii="微软雅黑" w:hAnsi="微软雅黑" w:eastAsia="微软雅黑" w:cs="微软雅黑"/>
                <w:b w:val="0"/>
                <w:color w:val="000000"/>
                <w:spacing w:val="8"/>
                <w:sz w:val="23"/>
                <w:szCs w:val="23"/>
              </w:rPr>
            </w:pPr>
          </w:p>
        </w:tc>
        <w:tc>
          <w:tcPr>
            <w:tcW w:w="462" w:type="dxa"/>
            <w:vMerge w:val="continue"/>
            <w:tcBorders>
              <w:left w:val="single" w:color="auto" w:sz="4" w:space="0"/>
              <w:right w:val="single" w:color="000000" w:sz="4" w:space="0"/>
            </w:tcBorders>
            <w:shd w:val="clear" w:color="auto" w:fill="FFFFFF"/>
          </w:tcPr>
          <w:p w14:paraId="37154CE8">
            <w:pPr>
              <w:rPr>
                <w:rFonts w:ascii="微软雅黑" w:hAnsi="微软雅黑" w:eastAsia="微软雅黑" w:cs="微软雅黑"/>
                <w:b w:val="0"/>
                <w:color w:val="000000"/>
                <w:spacing w:val="8"/>
                <w:sz w:val="23"/>
                <w:szCs w:val="23"/>
              </w:rPr>
            </w:pP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top"/>
          </w:tcPr>
          <w:p w14:paraId="2B527967">
            <w:pPr>
              <w:pStyle w:val="63"/>
              <w:spacing w:before="206" w:line="183" w:lineRule="auto"/>
              <w:ind w:left="108" w:leftChars="0"/>
              <w:rPr>
                <w:b w:val="0"/>
                <w:color w:val="000000"/>
                <w:spacing w:val="-5"/>
              </w:rPr>
            </w:pPr>
            <w:r>
              <w:rPr>
                <w:b w:val="0"/>
                <w:color w:val="000000"/>
                <w:spacing w:val="-1"/>
              </w:rPr>
              <w:t>整机稳定性</w:t>
            </w:r>
          </w:p>
        </w:tc>
        <w:tc>
          <w:tcPr>
            <w:tcW w:w="498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14:paraId="52A39F3F">
            <w:pPr>
              <w:pStyle w:val="63"/>
              <w:spacing w:before="204" w:line="625" w:lineRule="exact"/>
              <w:ind w:left="108"/>
              <w:rPr>
                <w:b w:val="0"/>
                <w:color w:val="000000"/>
              </w:rPr>
            </w:pPr>
            <w:r>
              <w:rPr>
                <w:b w:val="0"/>
                <w:color w:val="000000"/>
                <w:spacing w:val="-3"/>
                <w:position w:val="30"/>
              </w:rPr>
              <w:t>正常使用中设备应能固定不失衡 ，运动状态下不应在一个与水平面</w:t>
            </w:r>
          </w:p>
          <w:p w14:paraId="09783145">
            <w:pPr>
              <w:pStyle w:val="63"/>
              <w:spacing w:before="1" w:line="183" w:lineRule="auto"/>
              <w:ind w:left="107" w:leftChars="0"/>
              <w:rPr>
                <w:b w:val="0"/>
                <w:color w:val="000000"/>
                <w:spacing w:val="-5"/>
              </w:rPr>
            </w:pPr>
            <w:r>
              <w:rPr>
                <w:b w:val="0"/>
                <w:color w:val="000000"/>
                <w:spacing w:val="-1"/>
              </w:rPr>
              <w:t>成 10°角的平面上发生失衡现象。</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5BE0BFDC">
            <w:pPr>
              <w:rPr>
                <w:rFonts w:ascii="微软雅黑" w:hAnsi="微软雅黑" w:eastAsia="微软雅黑" w:cs="微软雅黑"/>
                <w:b w:val="0"/>
                <w:color w:val="000000"/>
                <w:spacing w:val="10"/>
                <w:sz w:val="23"/>
                <w:szCs w:val="23"/>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760DD036">
            <w:pPr>
              <w:rPr>
                <w:rFonts w:ascii="微软雅黑" w:hAnsi="微软雅黑" w:eastAsia="微软雅黑" w:cs="微软雅黑"/>
                <w:b w:val="0"/>
                <w:color w:val="000000"/>
                <w:spacing w:val="10"/>
                <w:sz w:val="23"/>
                <w:szCs w:val="23"/>
              </w:rPr>
            </w:pPr>
          </w:p>
        </w:tc>
      </w:tr>
      <w:tr w14:paraId="47BA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0" w:type="dxa"/>
          <w:trHeight w:val="1182" w:hRule="atLeast"/>
        </w:trPr>
        <w:tc>
          <w:tcPr>
            <w:tcW w:w="509" w:type="dxa"/>
            <w:tcBorders>
              <w:left w:val="single" w:color="000000" w:sz="4" w:space="0"/>
              <w:bottom w:val="single" w:color="000000" w:sz="4" w:space="0"/>
              <w:right w:val="single" w:color="auto" w:sz="4" w:space="0"/>
            </w:tcBorders>
            <w:shd w:val="clear" w:color="auto" w:fill="FFFFFF"/>
          </w:tcPr>
          <w:p w14:paraId="1FE7922D">
            <w:pPr>
              <w:rPr>
                <w:rFonts w:ascii="微软雅黑" w:hAnsi="微软雅黑" w:eastAsia="微软雅黑" w:cs="微软雅黑"/>
                <w:b w:val="0"/>
                <w:color w:val="000000"/>
                <w:spacing w:val="8"/>
                <w:sz w:val="23"/>
                <w:szCs w:val="23"/>
              </w:rPr>
            </w:pPr>
          </w:p>
        </w:tc>
        <w:tc>
          <w:tcPr>
            <w:tcW w:w="462" w:type="dxa"/>
            <w:tcBorders>
              <w:left w:val="single" w:color="auto" w:sz="4" w:space="0"/>
              <w:bottom w:val="single" w:color="000000" w:sz="4" w:space="0"/>
              <w:right w:val="single" w:color="000000" w:sz="4" w:space="0"/>
            </w:tcBorders>
            <w:shd w:val="clear" w:color="auto" w:fill="FFFFFF"/>
          </w:tcPr>
          <w:p w14:paraId="380BB994">
            <w:pPr>
              <w:rPr>
                <w:rFonts w:ascii="微软雅黑" w:hAnsi="微软雅黑" w:eastAsia="微软雅黑" w:cs="微软雅黑"/>
                <w:b w:val="0"/>
                <w:color w:val="000000"/>
                <w:spacing w:val="8"/>
                <w:sz w:val="23"/>
                <w:szCs w:val="23"/>
              </w:rPr>
            </w:pP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top"/>
          </w:tcPr>
          <w:p w14:paraId="4EAFD728">
            <w:pPr>
              <w:pStyle w:val="63"/>
              <w:spacing w:before="206" w:line="183" w:lineRule="auto"/>
              <w:ind w:left="108" w:leftChars="0"/>
              <w:rPr>
                <w:b w:val="0"/>
                <w:color w:val="000000"/>
                <w:spacing w:val="-1"/>
              </w:rPr>
            </w:pPr>
            <w:r>
              <w:rPr>
                <w:b w:val="0"/>
                <w:color w:val="000000"/>
                <w:spacing w:val="-2"/>
              </w:rPr>
              <w:t>配置组成</w:t>
            </w:r>
          </w:p>
        </w:tc>
        <w:tc>
          <w:tcPr>
            <w:tcW w:w="6144"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14:paraId="378EC635">
            <w:pPr>
              <w:pStyle w:val="63"/>
              <w:spacing w:before="55" w:line="221" w:lineRule="auto"/>
              <w:ind w:left="128"/>
              <w:outlineLvl w:val="0"/>
              <w:rPr>
                <w:b w:val="0"/>
                <w:color w:val="000000"/>
              </w:rPr>
            </w:pPr>
            <w:r>
              <w:rPr>
                <w:b w:val="0"/>
                <w:color w:val="000000"/>
              </w:rPr>
              <w:t>1、台车（自净化</w:t>
            </w:r>
            <w:r>
              <w:rPr>
                <w:b w:val="0"/>
                <w:color w:val="000000"/>
                <w:spacing w:val="-52"/>
              </w:rPr>
              <w:t>）；</w:t>
            </w:r>
            <w:r>
              <w:rPr>
                <w:b w:val="0"/>
                <w:color w:val="000000"/>
                <w:spacing w:val="4"/>
              </w:rPr>
              <w:t xml:space="preserve"> </w:t>
            </w:r>
            <w:r>
              <w:rPr>
                <w:b w:val="0"/>
                <w:color w:val="000000"/>
              </w:rPr>
              <w:t>2、支臂（自悬式</w:t>
            </w:r>
            <w:r>
              <w:rPr>
                <w:b w:val="0"/>
                <w:color w:val="000000"/>
                <w:spacing w:val="-52"/>
              </w:rPr>
              <w:t>）；</w:t>
            </w:r>
            <w:r>
              <w:rPr>
                <w:b w:val="0"/>
                <w:color w:val="000000"/>
              </w:rPr>
              <w:t>3、灸盒固定装置（ 三维灸头</w:t>
            </w:r>
            <w:r>
              <w:rPr>
                <w:b w:val="0"/>
                <w:color w:val="000000"/>
                <w:spacing w:val="-52"/>
              </w:rPr>
              <w:t>）；</w:t>
            </w:r>
          </w:p>
          <w:p w14:paraId="49E6B2DE">
            <w:pPr>
              <w:rPr>
                <w:rFonts w:ascii="微软雅黑" w:hAnsi="微软雅黑" w:eastAsia="微软雅黑" w:cs="微软雅黑"/>
                <w:b w:val="0"/>
                <w:color w:val="000000"/>
                <w:spacing w:val="10"/>
                <w:sz w:val="23"/>
                <w:szCs w:val="23"/>
              </w:rPr>
            </w:pPr>
            <w:r>
              <w:rPr>
                <w:b w:val="0"/>
                <w:color w:val="000000"/>
                <w:spacing w:val="4"/>
              </w:rPr>
              <w:t>4、灸疗装置（由灸盒、燃烧室组成</w:t>
            </w:r>
            <w:r>
              <w:rPr>
                <w:b w:val="0"/>
                <w:color w:val="000000"/>
                <w:spacing w:val="-39"/>
                <w:w w:val="69"/>
              </w:rPr>
              <w:t>）；</w:t>
            </w:r>
            <w:r>
              <w:rPr>
                <w:b w:val="0"/>
                <w:color w:val="000000"/>
                <w:spacing w:val="4"/>
              </w:rPr>
              <w:t>5、灸材由艾绒组成</w:t>
            </w:r>
          </w:p>
        </w:tc>
      </w:tr>
    </w:tbl>
    <w:p w14:paraId="14875F30">
      <w:pPr>
        <w:numPr>
          <w:ilvl w:val="0"/>
          <w:numId w:val="0"/>
        </w:numPr>
        <w:rPr>
          <w:rStyle w:val="20"/>
          <w:rFonts w:hint="eastAsia"/>
          <w:b/>
          <w:bCs/>
          <w:color w:val="000000" w:themeColor="text1"/>
          <w:sz w:val="28"/>
          <w:szCs w:val="28"/>
          <w:highlight w:val="none"/>
          <w:lang w:val="en-US" w:eastAsia="zh-CN"/>
        </w:rPr>
      </w:pPr>
    </w:p>
    <w:p w14:paraId="1D422F78">
      <w:pPr>
        <w:numPr>
          <w:ilvl w:val="0"/>
          <w:numId w:val="0"/>
        </w:numP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二、商务条款：</w:t>
      </w:r>
    </w:p>
    <w:p w14:paraId="23E3A9B3">
      <w:pPr>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1.资金支付：</w:t>
      </w:r>
      <w:r>
        <w:rPr>
          <w:rFonts w:hint="eastAsia" w:asciiTheme="minorEastAsia" w:hAnsiTheme="minorEastAsia" w:eastAsiaTheme="minorEastAsia" w:cstheme="minorEastAsia"/>
          <w:sz w:val="28"/>
          <w:szCs w:val="28"/>
          <w:highlight w:val="none"/>
          <w:lang w:val="en-US" w:eastAsia="zh-CN"/>
        </w:rPr>
        <w:t>随财政资金同批次拨付</w:t>
      </w:r>
    </w:p>
    <w:p w14:paraId="6D0F10D9">
      <w:pP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2.交货地点：梅河口市</w:t>
      </w:r>
      <w:r>
        <w:rPr>
          <w:rFonts w:hint="eastAsia" w:asciiTheme="minorEastAsia" w:hAnsiTheme="minorEastAsia" w:eastAsiaTheme="minorEastAsia" w:cstheme="minorEastAsia"/>
          <w:sz w:val="28"/>
          <w:szCs w:val="28"/>
          <w:highlight w:val="none"/>
          <w:lang w:val="en-US" w:eastAsia="zh-CN"/>
        </w:rPr>
        <w:t>中医院</w:t>
      </w:r>
    </w:p>
    <w:p w14:paraId="443B831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3.交货时间：</w:t>
      </w:r>
      <w:r>
        <w:rPr>
          <w:rFonts w:hint="eastAsia" w:asciiTheme="minorEastAsia" w:hAnsiTheme="minorEastAsia" w:eastAsiaTheme="minorEastAsia" w:cstheme="minorEastAsia"/>
          <w:sz w:val="28"/>
          <w:szCs w:val="28"/>
          <w:highlight w:val="none"/>
          <w:lang w:val="en-US" w:eastAsia="zh-CN"/>
        </w:rPr>
        <w:t>合同签订后15日内完成供货安装及调试</w:t>
      </w:r>
    </w:p>
    <w:p w14:paraId="359831DA">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4.质 保 期：1年</w:t>
      </w:r>
    </w:p>
    <w:p w14:paraId="55CCB0E1">
      <w:pPr>
        <w:sectPr>
          <w:footerReference r:id="rId4" w:type="first"/>
          <w:footerReference r:id="rId3" w:type="default"/>
          <w:pgSz w:w="11907" w:h="16840"/>
          <w:pgMar w:top="1440" w:right="1803" w:bottom="1440" w:left="1803" w:header="851" w:footer="850" w:gutter="0"/>
          <w:pgNumType w:fmt="decimal" w:start="1"/>
          <w:cols w:space="720" w:num="1"/>
          <w:docGrid w:type="linesAndChars" w:linePitch="312" w:charSpace="-3473"/>
        </w:sect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中标服务费：参照计价格[2002]1980号《招标代理服务收费管理暂行办法》文件执行,</w:t>
      </w:r>
      <w:r>
        <w:rPr>
          <w:rFonts w:hint="eastAsia" w:asciiTheme="minorEastAsia" w:hAnsiTheme="minorEastAsia" w:eastAsiaTheme="minorEastAsia" w:cstheme="minorEastAsia"/>
          <w:sz w:val="28"/>
          <w:szCs w:val="28"/>
          <w:highlight w:val="none"/>
          <w:lang w:val="en-US" w:eastAsia="zh-CN"/>
        </w:rPr>
        <w:t>按中标价计算，</w:t>
      </w:r>
      <w:r>
        <w:rPr>
          <w:rFonts w:hint="eastAsia" w:asciiTheme="minorEastAsia" w:hAnsiTheme="minorEastAsia" w:eastAsiaTheme="minorEastAsia" w:cstheme="minorEastAsia"/>
          <w:sz w:val="28"/>
          <w:szCs w:val="28"/>
          <w:highlight w:val="none"/>
        </w:rPr>
        <w:t>实行市场调节价</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由中标人支付。</w:t>
      </w:r>
      <w:r>
        <w:rPr>
          <w:rFonts w:hint="eastAsia" w:asciiTheme="minorEastAsia" w:hAnsiTheme="minorEastAsia" w:eastAsiaTheme="minorEastAsia" w:cstheme="minorEastAsia"/>
          <w:b w:val="0"/>
          <w:bCs w:val="0"/>
          <w:color w:val="000000" w:themeColor="text1"/>
          <w:kern w:val="2"/>
          <w:sz w:val="28"/>
          <w:szCs w:val="28"/>
          <w:lang w:val="en-US" w:eastAsia="zh-CN" w:bidi="ar-SA"/>
        </w:rPr>
        <w:br w:type="page"/>
      </w:r>
    </w:p>
    <w:p w14:paraId="18B99650">
      <w:pPr>
        <w:widowControl/>
        <w:jc w:val="center"/>
        <w:rPr>
          <w:rFonts w:ascii="宋体" w:hAnsi="宋体" w:eastAsia="方正小标宋简体" w:cs="宋体"/>
          <w:color w:val="000000" w:themeColor="text1"/>
          <w:kern w:val="0"/>
          <w:sz w:val="36"/>
          <w:szCs w:val="17"/>
        </w:rPr>
      </w:pPr>
      <w:r>
        <w:rPr>
          <w:rFonts w:hint="eastAsia"/>
          <w:b/>
          <w:bCs/>
          <w:color w:val="000000" w:themeColor="text1"/>
          <w:kern w:val="44"/>
          <w:sz w:val="36"/>
          <w:szCs w:val="36"/>
        </w:rPr>
        <w:t>第三章</w:t>
      </w:r>
      <w:r>
        <w:rPr>
          <w:b/>
          <w:bCs/>
          <w:color w:val="000000" w:themeColor="text1"/>
          <w:kern w:val="44"/>
          <w:sz w:val="36"/>
          <w:szCs w:val="36"/>
        </w:rPr>
        <w:t xml:space="preserve">  </w:t>
      </w:r>
      <w:r>
        <w:rPr>
          <w:rFonts w:hint="eastAsia"/>
          <w:b/>
          <w:bCs/>
          <w:color w:val="000000" w:themeColor="text1"/>
          <w:kern w:val="44"/>
          <w:sz w:val="36"/>
          <w:szCs w:val="36"/>
        </w:rPr>
        <w:t>政府采购政策</w:t>
      </w:r>
    </w:p>
    <w:p w14:paraId="69DF8A98">
      <w:pPr>
        <w:widowControl/>
        <w:rPr>
          <w:rFonts w:ascii="宋体" w:hAnsi="宋体" w:eastAsia="仿宋" w:cs="宋体"/>
          <w:color w:val="000000" w:themeColor="text1"/>
          <w:kern w:val="0"/>
          <w:sz w:val="32"/>
          <w:szCs w:val="17"/>
        </w:rPr>
      </w:pPr>
    </w:p>
    <w:p w14:paraId="684ECAB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本项目需要落实的政府采购政策包括：</w:t>
      </w:r>
    </w:p>
    <w:p w14:paraId="07BA9553">
      <w:pPr>
        <w:widowControl/>
        <w:rPr>
          <w:rFonts w:ascii="宋体" w:hAnsi="宋体" w:cs="宋体"/>
          <w:b/>
          <w:color w:val="000000" w:themeColor="text1"/>
          <w:kern w:val="0"/>
          <w:sz w:val="24"/>
        </w:rPr>
      </w:pPr>
      <w:r>
        <w:rPr>
          <w:rFonts w:hint="eastAsia" w:ascii="宋体" w:hAnsi="宋体" w:cs="宋体"/>
          <w:b/>
          <w:color w:val="000000" w:themeColor="text1"/>
          <w:kern w:val="0"/>
          <w:sz w:val="24"/>
        </w:rPr>
        <w:t>一、促进中小企业发展政策</w:t>
      </w:r>
    </w:p>
    <w:p w14:paraId="434D24C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026F2FC6">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财政部 工业和信息化部《政府采购促进中小企业发展管理办法》（财库﹝2020﹞46号）。</w:t>
      </w:r>
    </w:p>
    <w:p w14:paraId="3BCF446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（二）中小企业的认定</w:t>
      </w:r>
    </w:p>
    <w:p w14:paraId="15AB065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1.</w:t>
      </w:r>
      <w:r>
        <w:rPr>
          <w:rFonts w:hint="eastAsia" w:ascii="宋体" w:hAnsi="宋体" w:cs="宋体"/>
          <w:color w:val="000000" w:themeColor="text1"/>
          <w:sz w:val="24"/>
        </w:rPr>
        <w:t>在中华人民共和国境内依法设立，依据国务院批准的中小企业划分标准确定的中型企业、小型企业和微型企业，但与大企业的负责人为同一人，或者与大企业存在直接控股、管理关系的除外。</w:t>
      </w:r>
    </w:p>
    <w:p w14:paraId="15A370F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2.</w:t>
      </w:r>
      <w:r>
        <w:rPr>
          <w:rFonts w:hint="eastAsia" w:ascii="宋体" w:hAnsi="宋体" w:cs="宋体"/>
          <w:color w:val="000000" w:themeColor="text1"/>
          <w:sz w:val="24"/>
        </w:rPr>
        <w:t>符合中小企业划分标准的个体工商户，在政府采购活动中视同中小企业。</w:t>
      </w:r>
    </w:p>
    <w:p w14:paraId="74B7A99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以联合体形式参加政府采购活动，联合体各方均为中小企业的，联合体视同中小企业。其中，联合体各方均为小微企业的，联合体视同小微企业。</w:t>
      </w:r>
    </w:p>
    <w:p w14:paraId="3E4036C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（三）中小企业需提供的证明材料</w:t>
      </w:r>
    </w:p>
    <w:p w14:paraId="16E8236C">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中小企业参加政府采购活动，应当出具本采购文件规定的《中小企业声明函》，</w:t>
      </w:r>
    </w:p>
    <w:p w14:paraId="5BBDA1BC">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否则不得享受相关中小企业扶持政策。任何单位和个人不得要求供应商提供《中小企业声明函》之外的中小企业身份证明文件。</w:t>
      </w:r>
    </w:p>
    <w:p w14:paraId="2EA3EFA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（四）中小企业扶持政策享受情形</w:t>
      </w:r>
    </w:p>
    <w:p w14:paraId="09AA1A2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在政府采购活动中，供应商提供的货物、工程或者服务符合下列情形的，享受相</w:t>
      </w:r>
    </w:p>
    <w:p w14:paraId="01FD2A37">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关中小企业扶持政策：</w:t>
      </w:r>
    </w:p>
    <w:p w14:paraId="0011D1D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1.</w:t>
      </w:r>
      <w:r>
        <w:rPr>
          <w:rFonts w:hint="eastAsia" w:ascii="宋体" w:hAnsi="宋体" w:cs="宋体"/>
          <w:color w:val="000000" w:themeColor="text1"/>
          <w:sz w:val="24"/>
        </w:rPr>
        <w:t>在货物采购项目中，货物由中小企业制造，即货物由中小企业生产且使用该</w:t>
      </w:r>
    </w:p>
    <w:p w14:paraId="2CE8DE71">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中小企业商号或者注册商标；</w:t>
      </w:r>
    </w:p>
    <w:p w14:paraId="4A639E2C">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2.</w:t>
      </w:r>
      <w:r>
        <w:rPr>
          <w:rFonts w:hint="eastAsia" w:ascii="宋体" w:hAnsi="宋体" w:cs="宋体"/>
          <w:color w:val="000000" w:themeColor="text1"/>
          <w:sz w:val="24"/>
        </w:rPr>
        <w:t>在工程采购项目中，工程由中小企业承建，即工程施工单位为中小企业；</w:t>
      </w:r>
    </w:p>
    <w:p w14:paraId="23F1B89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在服务采购项目中，服务由中小企业承接，即提供服务的人员为中小企业依</w:t>
      </w:r>
    </w:p>
    <w:p w14:paraId="366C61A0">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照《中华人民共和国劳动合同法》订立劳动合同的从业人员。</w:t>
      </w:r>
    </w:p>
    <w:p w14:paraId="2916459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在货物采购项目中，供应商提供的货物既有中小企业制造货物，也有大型企业制</w:t>
      </w:r>
    </w:p>
    <w:p w14:paraId="49D17BAB">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造货物的，不享受中小企业扶持政策。</w:t>
      </w:r>
    </w:p>
    <w:p w14:paraId="407B04B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（五）中小企业扶持政策</w:t>
      </w:r>
    </w:p>
    <w:p w14:paraId="74896B0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hint="eastAsia"/>
          <w:color w:val="000000" w:themeColor="text1"/>
          <w:sz w:val="24"/>
        </w:rPr>
      </w:pPr>
      <w:r>
        <w:rPr>
          <w:color w:val="000000" w:themeColor="text1"/>
          <w:sz w:val="24"/>
        </w:rPr>
        <w:t>1</w:t>
      </w:r>
      <w:r>
        <w:rPr>
          <w:rFonts w:hint="eastAsia"/>
          <w:color w:val="000000" w:themeColor="text1"/>
          <w:sz w:val="24"/>
          <w:lang w:val="en-US" w:eastAsia="zh-CN"/>
        </w:rPr>
        <w:t>.</w:t>
      </w:r>
      <w:r>
        <w:rPr>
          <w:rFonts w:hint="eastAsia"/>
          <w:color w:val="000000" w:themeColor="text1"/>
          <w:sz w:val="24"/>
        </w:rPr>
        <w:t>对于非专门面向中小企业采购的采购包，应当对符合本章规定的小微企业报价给予</w:t>
      </w:r>
      <w:r>
        <w:rPr>
          <w:rFonts w:hint="eastAsia"/>
          <w:color w:val="000000" w:themeColor="text1"/>
          <w:sz w:val="24"/>
          <w:lang w:val="en-US" w:eastAsia="zh-CN"/>
        </w:rPr>
        <w:t>10%</w:t>
      </w:r>
      <w:r>
        <w:rPr>
          <w:rFonts w:hint="eastAsia"/>
          <w:color w:val="000000" w:themeColor="text1"/>
          <w:sz w:val="24"/>
        </w:rPr>
        <w:t>的扣除，用扣除后的价格参加评审。</w:t>
      </w:r>
    </w:p>
    <w:p w14:paraId="34D5BFD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color w:val="000000" w:themeColor="text1"/>
          <w:sz w:val="24"/>
        </w:rPr>
        <w:t>2</w:t>
      </w:r>
      <w:r>
        <w:rPr>
          <w:rFonts w:hint="eastAsia"/>
          <w:color w:val="000000" w:themeColor="text1"/>
          <w:sz w:val="24"/>
          <w:lang w:val="en-US" w:eastAsia="zh-CN"/>
        </w:rPr>
        <w:t>.</w:t>
      </w:r>
      <w:r>
        <w:rPr>
          <w:rFonts w:hint="eastAsia"/>
          <w:color w:val="000000" w:themeColor="text1"/>
          <w:sz w:val="24"/>
        </w:rPr>
        <w:t>接受大中型企业与小微企业组成联合体或者允许大中型企业向一家或者多家小微企业分包的采购项目，对于联合协议或者分包意向协议约定小微企业的合同份额占到合同总金额</w:t>
      </w:r>
      <w:r>
        <w:rPr>
          <w:rFonts w:hint="eastAsia"/>
          <w:color w:val="000000" w:themeColor="text1"/>
          <w:sz w:val="24"/>
          <w:lang w:val="en-US" w:eastAsia="zh-CN"/>
        </w:rPr>
        <w:t>3</w:t>
      </w:r>
      <w:r>
        <w:rPr>
          <w:color w:val="000000" w:themeColor="text1"/>
          <w:sz w:val="24"/>
          <w:highlight w:val="none"/>
        </w:rPr>
        <w:t>0%</w:t>
      </w:r>
      <w:r>
        <w:rPr>
          <w:rFonts w:hint="eastAsia"/>
          <w:color w:val="000000" w:themeColor="text1"/>
          <w:sz w:val="24"/>
        </w:rPr>
        <w:t>以上的，应当对联合体或者大中型企业的报价给予</w:t>
      </w:r>
      <w:r>
        <w:rPr>
          <w:rFonts w:hint="eastAsia"/>
          <w:color w:val="000000" w:themeColor="text1"/>
          <w:sz w:val="24"/>
          <w:lang w:val="en-US" w:eastAsia="zh-CN"/>
        </w:rPr>
        <w:t>4</w:t>
      </w:r>
      <w:r>
        <w:rPr>
          <w:color w:val="000000" w:themeColor="text1"/>
          <w:sz w:val="24"/>
        </w:rPr>
        <w:t>%</w:t>
      </w:r>
      <w:r>
        <w:rPr>
          <w:rFonts w:hint="eastAsia"/>
          <w:color w:val="000000" w:themeColor="text1"/>
          <w:sz w:val="24"/>
        </w:rPr>
        <w:t>的扣除，用扣除后的价格参加评审。组成联合体或者接受分包的小微企业与联合体内其他企业、分包企业之间存在直接控股、管理关系的，不享受价格扣除优惠政策。</w:t>
      </w:r>
    </w:p>
    <w:p w14:paraId="36F087F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color w:val="000000" w:themeColor="text1"/>
          <w:sz w:val="24"/>
        </w:rPr>
        <w:t>3</w:t>
      </w:r>
      <w:r>
        <w:rPr>
          <w:rFonts w:hint="eastAsia"/>
          <w:color w:val="000000" w:themeColor="text1"/>
          <w:sz w:val="24"/>
          <w:lang w:val="en-US" w:eastAsia="zh-CN"/>
        </w:rPr>
        <w:t>.</w:t>
      </w:r>
      <w:r>
        <w:rPr>
          <w:rFonts w:hint="eastAsia"/>
          <w:color w:val="000000" w:themeColor="text1"/>
          <w:sz w:val="24"/>
        </w:rPr>
        <w:t>价格扣除比例对小型企业和微型企业同等对待，不作区分。</w:t>
      </w:r>
    </w:p>
    <w:p w14:paraId="2758E19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（六）合同分包要求</w:t>
      </w:r>
    </w:p>
    <w:p w14:paraId="51E2E0C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color w:val="000000" w:themeColor="text1"/>
          <w:sz w:val="24"/>
        </w:rPr>
        <w:t>1</w:t>
      </w:r>
      <w:r>
        <w:rPr>
          <w:rFonts w:hint="eastAsia"/>
          <w:color w:val="000000" w:themeColor="text1"/>
          <w:sz w:val="24"/>
          <w:lang w:val="en-US" w:eastAsia="zh-CN"/>
        </w:rPr>
        <w:t>.</w:t>
      </w:r>
      <w:r>
        <w:rPr>
          <w:rFonts w:hint="eastAsia"/>
          <w:color w:val="000000" w:themeColor="text1"/>
          <w:sz w:val="24"/>
        </w:rPr>
        <w:t>享受扶持政策获得政府采购合同的，小微企业不得将合同分包给大中型企业，中型企业不得将合同分包给大型企业。</w:t>
      </w:r>
    </w:p>
    <w:p w14:paraId="621A40F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color w:val="000000" w:themeColor="text1"/>
          <w:sz w:val="24"/>
        </w:rPr>
        <w:t>2</w:t>
      </w:r>
      <w:r>
        <w:rPr>
          <w:rFonts w:hint="eastAsia"/>
          <w:color w:val="000000" w:themeColor="text1"/>
          <w:sz w:val="24"/>
          <w:lang w:val="en-US" w:eastAsia="zh-CN"/>
        </w:rPr>
        <w:t>.</w:t>
      </w:r>
      <w:r>
        <w:rPr>
          <w:rFonts w:hint="eastAsia"/>
          <w:color w:val="000000" w:themeColor="text1"/>
          <w:sz w:val="24"/>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A763A9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（七）法律责任</w:t>
      </w:r>
    </w:p>
    <w:p w14:paraId="768696F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rFonts w:hint="eastAsia"/>
          <w:color w:val="000000" w:themeColor="text1"/>
          <w:sz w:val="24"/>
        </w:rPr>
        <w:t>供应商按照本采购文件规定提供声明函内容不实的，属于提供虚假材料谋取中标、成交，依照《中华人民共和国政府采购法》等国家有关规定追究相应责任。</w:t>
      </w:r>
    </w:p>
    <w:p w14:paraId="6705EFF8">
      <w:pPr>
        <w:rPr>
          <w:b/>
          <w:bCs/>
          <w:color w:val="000000" w:themeColor="text1"/>
          <w:sz w:val="24"/>
        </w:rPr>
      </w:pPr>
    </w:p>
    <w:p w14:paraId="0CA102F1">
      <w:pPr>
        <w:rPr>
          <w:b/>
          <w:bCs/>
          <w:color w:val="000000" w:themeColor="text1"/>
          <w:sz w:val="24"/>
        </w:rPr>
      </w:pPr>
      <w:r>
        <w:rPr>
          <w:rFonts w:hint="eastAsia"/>
          <w:b/>
          <w:bCs/>
          <w:color w:val="000000" w:themeColor="text1"/>
          <w:sz w:val="24"/>
        </w:rPr>
        <w:t>二、支持监狱企业发展政策</w:t>
      </w:r>
    </w:p>
    <w:p w14:paraId="3D4C28C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1001C69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财政部 司法部《关于政府采购支持监狱企业发展有关问题的通知》（财库〔2014〕68号）。</w:t>
      </w:r>
    </w:p>
    <w:p w14:paraId="6021D69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（二）监狱企业的认定</w:t>
      </w:r>
    </w:p>
    <w:p w14:paraId="4F95C12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4E1DD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（三）监狱企业需提供的证明材料</w:t>
      </w:r>
    </w:p>
    <w:p w14:paraId="3465960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监狱企业参加政府采购活动时，应当提供由省级以上监狱管理局、戒毒管理局（含新疆生产建设兵团）出具的属于监狱企业的证明文件。</w:t>
      </w:r>
    </w:p>
    <w:p w14:paraId="37E37C6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（四）监狱企业支持政策</w:t>
      </w:r>
    </w:p>
    <w:p w14:paraId="526392D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47056A08">
      <w:pPr>
        <w:widowControl/>
        <w:ind w:firstLine="448" w:firstLineChars="200"/>
        <w:jc w:val="left"/>
        <w:rPr>
          <w:rFonts w:ascii="宋体" w:hAnsi="宋体" w:cs="宋体"/>
          <w:color w:val="000000" w:themeColor="text1"/>
          <w:kern w:val="0"/>
          <w:sz w:val="24"/>
        </w:rPr>
      </w:pPr>
    </w:p>
    <w:p w14:paraId="5EADFC7E">
      <w:pPr>
        <w:widowControl/>
        <w:rPr>
          <w:rFonts w:ascii="宋体" w:hAnsi="宋体" w:cs="宋体"/>
          <w:b/>
          <w:color w:val="000000" w:themeColor="text1"/>
          <w:kern w:val="0"/>
          <w:sz w:val="24"/>
        </w:rPr>
      </w:pPr>
      <w:r>
        <w:rPr>
          <w:rFonts w:hint="eastAsia" w:ascii="宋体" w:hAnsi="宋体" w:cs="宋体"/>
          <w:b/>
          <w:color w:val="000000" w:themeColor="text1"/>
          <w:kern w:val="0"/>
          <w:sz w:val="24"/>
        </w:rPr>
        <w:t>三、支持残疾人福利性单位发展政策</w:t>
      </w:r>
    </w:p>
    <w:p w14:paraId="6206DBA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24477B1F">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color w:val="000000" w:themeColor="text1"/>
          <w:kern w:val="0"/>
          <w:sz w:val="24"/>
        </w:rPr>
        <w:t>财政部 民政部 中国残疾人联合会《关于促进残疾人就业政府采购政策的通知》（财库[2017]141号）。</w:t>
      </w:r>
    </w:p>
    <w:p w14:paraId="642C947F">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（二）残疾人福利性单位的认定</w:t>
      </w:r>
    </w:p>
    <w:p w14:paraId="3B71A85D">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享受政府采购支持政策的残疾人福利性单位应当同时满足以下条件：</w:t>
      </w:r>
    </w:p>
    <w:p w14:paraId="54D49C4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1</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安置的残疾人占本单位在职职工人数的比例不低于25%(含25%)，并且安置的残疾人人数不少于10人(含10人)；</w:t>
      </w:r>
    </w:p>
    <w:p w14:paraId="6E64223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2</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依法与安置的每位残疾人签订了一年以上(含一年)的劳动合同或服务协议；</w:t>
      </w:r>
    </w:p>
    <w:p w14:paraId="4A2326C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3</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为安置的每位残疾人按月足额缴纳了基本养老保险、基本医疗保险、失业保险、工伤保险和生育保险等社会保险费；</w:t>
      </w:r>
    </w:p>
    <w:p w14:paraId="032A7AA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4</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通过银行等金融机构向安置的每位残疾人，按月支付了不低于单位所在区县适用的经省级人民政府批准的月最低工资标准的工资；</w:t>
      </w:r>
    </w:p>
    <w:p w14:paraId="1082E25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5</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提供本单位制造的货物、承担的工程或者服务(以下简称产品)，或者提供其他残疾人福利性单位制造的货物(不包括使用非残疾人福利性单位注册商标的货物)。</w:t>
      </w:r>
    </w:p>
    <w:p w14:paraId="56CE4C17">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592203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（三）残疾人福利性单位需提供的证明材料</w:t>
      </w:r>
    </w:p>
    <w:p w14:paraId="3CBC209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符合条件的残疾人福利性单位在参加政府采购活动时，应当出具本采购文件规定的《残疾人福利性单位声明函》，并对声明的真实性负责。</w:t>
      </w:r>
    </w:p>
    <w:p w14:paraId="730594D4">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（四）残疾人福利性单位支持政策</w:t>
      </w:r>
    </w:p>
    <w:p w14:paraId="638F8ADD">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7DD66EF6">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（五）法律责任</w:t>
      </w:r>
    </w:p>
    <w:p w14:paraId="2245EE1E">
      <w:pPr>
        <w:widowControl/>
        <w:ind w:firstLine="448"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供应商按照本采购文件规定提供声明函内容不实的，属于提供虚假材料谋取中标、成交，依照《中华人民共和国政府采购法》等国家有关规定追究相应责任。</w:t>
      </w:r>
    </w:p>
    <w:p w14:paraId="309EBE1D">
      <w:pPr>
        <w:widowControl/>
        <w:ind w:firstLine="448" w:firstLineChars="200"/>
        <w:jc w:val="left"/>
        <w:rPr>
          <w:rFonts w:ascii="宋体" w:hAnsi="宋体" w:cs="宋体"/>
          <w:color w:val="000000" w:themeColor="text1"/>
          <w:kern w:val="0"/>
          <w:sz w:val="24"/>
        </w:rPr>
      </w:pPr>
    </w:p>
    <w:p w14:paraId="6F7DA145">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四、强制、优先采购节能产品、环境标志产品政策</w:t>
      </w:r>
    </w:p>
    <w:p w14:paraId="1288513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76CB40E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1</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财政部发展改革委 生态环境部 市场监管总局《关于调整优化节能产品、环境标志产品政府采购执行机制的通知》（财库〔2019〕9号）。</w:t>
      </w:r>
    </w:p>
    <w:p w14:paraId="5CBD5C7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2</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财政部 生态环境部《关于印发环境标志产品政府采购品目清单的通知》（财库〔2019〕18号）。</w:t>
      </w:r>
    </w:p>
    <w:p w14:paraId="49A7335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3</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财政部 发展改革委《关于印发节能产品政府采购品目清单的通知》（财库〔2019〕19号）。</w:t>
      </w:r>
    </w:p>
    <w:p w14:paraId="3C94191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（二）节能产品、环境标志产品的品目</w:t>
      </w:r>
    </w:p>
    <w:p w14:paraId="35E1C2B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政府采购节能产品、环境标志产品实施品目清单管理，详见《节能产品政府采购品目清单》、《环境标志产品政府采购品目清单》。</w:t>
      </w:r>
    </w:p>
    <w:p w14:paraId="5F23B77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（三）节能产品、环境标志产品需提供的证明材料</w:t>
      </w:r>
    </w:p>
    <w:p w14:paraId="0D28EF6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hint="eastAsia" w:ascii="宋体" w:hAnsi="宋体" w:cs="宋体"/>
          <w:color w:val="000000" w:themeColor="text1"/>
          <w:kern w:val="0"/>
          <w:sz w:val="24"/>
        </w:rPr>
      </w:pPr>
      <w:r>
        <w:rPr>
          <w:rFonts w:hint="eastAsia" w:ascii="宋体" w:hAnsi="宋体" w:cs="宋体"/>
          <w:color w:val="000000" w:themeColor="text1"/>
          <w:kern w:val="0"/>
          <w:sz w:val="24"/>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334D1EA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（四）节能产品、环境标志产品采购政策</w:t>
      </w:r>
    </w:p>
    <w:p w14:paraId="0CF514B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09554BB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rPr>
      </w:pPr>
      <w:r>
        <w:rPr>
          <w:rFonts w:hint="eastAsia" w:ascii="宋体" w:hAnsi="宋体" w:cs="宋体"/>
          <w:color w:val="000000" w:themeColor="text1"/>
          <w:kern w:val="0"/>
          <w:sz w:val="24"/>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2994B6C7">
      <w:pPr>
        <w:widowControl/>
        <w:jc w:val="left"/>
        <w:rPr>
          <w:rStyle w:val="20"/>
          <w:color w:val="000000" w:themeColor="text1"/>
          <w:kern w:val="44"/>
          <w:sz w:val="36"/>
          <w:szCs w:val="36"/>
        </w:rPr>
      </w:pPr>
      <w:r>
        <w:rPr>
          <w:rStyle w:val="20"/>
          <w:b w:val="0"/>
          <w:bCs w:val="0"/>
          <w:color w:val="000000" w:themeColor="text1"/>
          <w:sz w:val="36"/>
          <w:szCs w:val="36"/>
        </w:rPr>
        <w:br w:type="page"/>
      </w:r>
    </w:p>
    <w:p w14:paraId="1FB7E9C0">
      <w:pPr>
        <w:pStyle w:val="2"/>
        <w:ind w:firstLine="1720" w:firstLineChars="500"/>
        <w:rPr>
          <w:rStyle w:val="20"/>
          <w:b/>
          <w:bCs/>
          <w:color w:val="000000" w:themeColor="text1"/>
          <w:sz w:val="36"/>
          <w:szCs w:val="36"/>
        </w:rPr>
      </w:pPr>
      <w:r>
        <w:rPr>
          <w:rStyle w:val="20"/>
          <w:rFonts w:hint="eastAsia"/>
          <w:b/>
          <w:bCs/>
          <w:color w:val="000000" w:themeColor="text1"/>
          <w:sz w:val="36"/>
          <w:szCs w:val="36"/>
        </w:rPr>
        <w:t>第四章  资格审查方法与标准</w:t>
      </w:r>
    </w:p>
    <w:p w14:paraId="6FC3D3B5">
      <w:pPr>
        <w:pStyle w:val="33"/>
        <w:shd w:val="clear" w:color="auto" w:fill="FFFFFF"/>
        <w:spacing w:beforeAutospacing="0" w:afterAutospacing="0"/>
        <w:ind w:firstLine="568" w:firstLineChars="200"/>
        <w:jc w:val="both"/>
        <w:rPr>
          <w:color w:val="000000" w:themeColor="text1"/>
          <w:szCs w:val="21"/>
        </w:rPr>
      </w:pPr>
      <w:r>
        <w:rPr>
          <w:rFonts w:hint="eastAsia" w:ascii="黑体" w:hAnsi="黑体" w:eastAsia="黑体" w:cs="黑体"/>
          <w:color w:val="000000" w:themeColor="text1"/>
          <w:sz w:val="30"/>
          <w:szCs w:val="30"/>
        </w:rPr>
        <w:t>一、资格审查方法</w:t>
      </w:r>
    </w:p>
    <w:p w14:paraId="76B0AB21">
      <w:pPr>
        <w:pStyle w:val="33"/>
        <w:shd w:val="clear" w:color="auto" w:fill="FFFFFF"/>
        <w:spacing w:beforeAutospacing="0" w:afterAutospacing="0"/>
        <w:ind w:firstLine="448" w:firstLineChars="200"/>
        <w:jc w:val="both"/>
        <w:rPr>
          <w:bCs/>
          <w:color w:val="000000" w:themeColor="text1"/>
          <w:szCs w:val="21"/>
        </w:rPr>
      </w:pPr>
      <w:r>
        <w:rPr>
          <w:rFonts w:hint="eastAsia"/>
          <w:bCs/>
          <w:color w:val="000000" w:themeColor="text1"/>
          <w:szCs w:val="21"/>
        </w:rPr>
        <w:t>根据采购人与采购代理机构签订的</w:t>
      </w:r>
      <w:r>
        <w:rPr>
          <w:rFonts w:hint="eastAsia"/>
          <w:bCs/>
          <w:color w:val="000000" w:themeColor="text1"/>
          <w:szCs w:val="21"/>
          <w:lang w:val="en-US" w:eastAsia="zh-CN"/>
        </w:rPr>
        <w:t>委托</w:t>
      </w:r>
      <w:r>
        <w:rPr>
          <w:rFonts w:hint="eastAsia"/>
          <w:bCs/>
          <w:color w:val="000000" w:themeColor="text1"/>
          <w:szCs w:val="21"/>
          <w:u w:val="none"/>
          <w:lang w:val="en-US" w:eastAsia="zh-CN"/>
        </w:rPr>
        <w:t>代理协议</w:t>
      </w:r>
      <w:r>
        <w:rPr>
          <w:rFonts w:hint="eastAsia"/>
          <w:bCs/>
          <w:color w:val="000000" w:themeColor="text1"/>
          <w:szCs w:val="21"/>
        </w:rPr>
        <w:t>有关约定，本项目</w:t>
      </w:r>
      <w:r>
        <w:rPr>
          <w:rFonts w:hint="eastAsia"/>
          <w:bCs/>
          <w:color w:val="000000" w:themeColor="text1"/>
          <w:szCs w:val="21"/>
          <w:lang w:val="en-US" w:eastAsia="zh-CN"/>
        </w:rPr>
        <w:t>采购人或采购代理机构</w:t>
      </w:r>
      <w:r>
        <w:rPr>
          <w:rFonts w:hint="eastAsia"/>
          <w:bCs/>
          <w:color w:val="000000" w:themeColor="text1"/>
          <w:szCs w:val="21"/>
        </w:rPr>
        <w:t>会依法对</w:t>
      </w:r>
      <w:r>
        <w:rPr>
          <w:rFonts w:hint="eastAsia"/>
          <w:bCs/>
          <w:color w:val="000000" w:themeColor="text1"/>
          <w:szCs w:val="21"/>
          <w:lang w:eastAsia="zh-CN"/>
        </w:rPr>
        <w:t>供应商</w:t>
      </w:r>
      <w:r>
        <w:rPr>
          <w:rFonts w:hint="eastAsia"/>
          <w:bCs/>
          <w:color w:val="000000" w:themeColor="text1"/>
          <w:szCs w:val="21"/>
        </w:rPr>
        <w:t>的资格进行审查。资格审查不合格的</w:t>
      </w:r>
      <w:r>
        <w:rPr>
          <w:rFonts w:hint="eastAsia"/>
          <w:bCs/>
          <w:color w:val="000000" w:themeColor="text1"/>
          <w:szCs w:val="21"/>
          <w:lang w:eastAsia="zh-CN"/>
        </w:rPr>
        <w:t>供应商</w:t>
      </w:r>
      <w:r>
        <w:rPr>
          <w:rFonts w:hint="eastAsia"/>
          <w:bCs/>
          <w:color w:val="000000" w:themeColor="text1"/>
          <w:szCs w:val="21"/>
        </w:rPr>
        <w:t>，投标无效；资格审查合格</w:t>
      </w:r>
      <w:r>
        <w:rPr>
          <w:rFonts w:hint="eastAsia"/>
          <w:bCs/>
          <w:color w:val="000000" w:themeColor="text1"/>
          <w:szCs w:val="21"/>
          <w:lang w:eastAsia="zh-CN"/>
        </w:rPr>
        <w:t>供应商</w:t>
      </w:r>
      <w:r>
        <w:rPr>
          <w:rFonts w:hint="eastAsia"/>
          <w:bCs/>
          <w:color w:val="000000" w:themeColor="text1"/>
          <w:szCs w:val="21"/>
        </w:rPr>
        <w:t>不足3家的，不得评标。</w:t>
      </w:r>
    </w:p>
    <w:p w14:paraId="4A6F1ED4">
      <w:pPr>
        <w:pStyle w:val="33"/>
        <w:shd w:val="clear" w:color="auto" w:fill="FFFFFF"/>
        <w:spacing w:beforeAutospacing="0" w:afterAutospacing="0"/>
        <w:ind w:firstLine="568" w:firstLineChars="200"/>
        <w:jc w:val="both"/>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二、资格审查标准</w:t>
      </w:r>
    </w:p>
    <w:tbl>
      <w:tblPr>
        <w:tblStyle w:val="18"/>
        <w:tblW w:w="0" w:type="auto"/>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157"/>
        <w:gridCol w:w="6231"/>
      </w:tblGrid>
      <w:tr w14:paraId="7BBF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93" w:type="dxa"/>
            <w:vAlign w:val="center"/>
          </w:tcPr>
          <w:p w14:paraId="3216AB90">
            <w:pPr>
              <w:jc w:val="center"/>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序号</w:t>
            </w:r>
          </w:p>
        </w:tc>
        <w:tc>
          <w:tcPr>
            <w:tcW w:w="2157" w:type="dxa"/>
            <w:vAlign w:val="center"/>
          </w:tcPr>
          <w:p w14:paraId="4EE15903">
            <w:pPr>
              <w:jc w:val="center"/>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审查内容</w:t>
            </w:r>
          </w:p>
        </w:tc>
        <w:tc>
          <w:tcPr>
            <w:tcW w:w="6231" w:type="dxa"/>
            <w:vAlign w:val="center"/>
          </w:tcPr>
          <w:p w14:paraId="0B861CC7">
            <w:pPr>
              <w:jc w:val="center"/>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审查要求</w:t>
            </w:r>
          </w:p>
        </w:tc>
      </w:tr>
      <w:tr w14:paraId="6A1F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830ED0F">
            <w:pPr>
              <w:rPr>
                <w:rFonts w:ascii="宋体" w:hAnsi="宋体" w:eastAsiaTheme="minorEastAsia" w:cstheme="minorBidi"/>
                <w:bCs/>
                <w:color w:val="000000" w:themeColor="text1"/>
                <w:sz w:val="24"/>
              </w:rPr>
            </w:pPr>
            <w:r>
              <w:rPr>
                <w:rFonts w:hint="eastAsia" w:ascii="宋体" w:hAnsi="宋体" w:eastAsiaTheme="minorEastAsia" w:cstheme="minorBidi"/>
                <w:b/>
                <w:color w:val="000000" w:themeColor="text1"/>
                <w:sz w:val="24"/>
              </w:rPr>
              <w:t>（一）基本资格条件</w:t>
            </w:r>
          </w:p>
        </w:tc>
      </w:tr>
      <w:tr w14:paraId="761E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31CC128">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1</w:t>
            </w:r>
          </w:p>
        </w:tc>
        <w:tc>
          <w:tcPr>
            <w:tcW w:w="2159" w:type="dxa"/>
            <w:vAlign w:val="center"/>
          </w:tcPr>
          <w:p w14:paraId="189A7CD8">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具有独立承担民事责任的能力</w:t>
            </w:r>
          </w:p>
        </w:tc>
        <w:tc>
          <w:tcPr>
            <w:tcW w:w="6234" w:type="dxa"/>
          </w:tcPr>
          <w:p w14:paraId="5EF9C05E">
            <w:pPr>
              <w:rPr>
                <w:rFonts w:asciiTheme="minorHAnsi" w:hAnsiTheme="minorHAnsi" w:eastAsiaTheme="minorEastAsia" w:cstheme="minorBidi"/>
                <w:color w:val="000000" w:themeColor="text1"/>
              </w:rPr>
            </w:pPr>
            <w:r>
              <w:rPr>
                <w:rFonts w:hint="eastAsia" w:ascii="宋体" w:hAnsi="宋体" w:eastAsiaTheme="minorEastAsia" w:cstheme="minorBidi"/>
                <w:bCs/>
                <w:color w:val="000000" w:themeColor="text1"/>
                <w:sz w:val="24"/>
              </w:rPr>
              <w:t>提供法人营业执照或事业单位法人证书或民办非企业单位登记证书或个体工商户营业执照或其他组织的执业许可证副本扫描件；</w:t>
            </w:r>
            <w:r>
              <w:rPr>
                <w:rFonts w:hint="eastAsia" w:ascii="宋体" w:hAnsi="宋体" w:eastAsiaTheme="minorEastAsia" w:cstheme="minorBidi"/>
                <w:bCs/>
                <w:color w:val="000000" w:themeColor="text1"/>
                <w:sz w:val="24"/>
                <w:lang w:eastAsia="zh-CN"/>
              </w:rPr>
              <w:t>供应商</w:t>
            </w:r>
            <w:r>
              <w:rPr>
                <w:rFonts w:hint="eastAsia" w:ascii="宋体" w:hAnsi="宋体" w:eastAsiaTheme="minorEastAsia" w:cstheme="minorBidi"/>
                <w:bCs/>
                <w:color w:val="000000" w:themeColor="text1"/>
                <w:sz w:val="24"/>
              </w:rPr>
              <w:t>为自然人的提供身份证明扫描件；采购标的属于银行、保险、石油石化、电力、电信等行业的，允许该行业法人的分支机构参加投标（报价），提供分支机构的《营业执照》副本扫描件。</w:t>
            </w:r>
            <w:r>
              <w:rPr>
                <w:rFonts w:hint="eastAsia" w:ascii="宋体" w:hAnsi="宋体" w:cs="宋体" w:eastAsiaTheme="minorEastAsia"/>
                <w:color w:val="000000" w:themeColor="text1"/>
                <w:sz w:val="24"/>
                <w:lang w:val="zh-CN"/>
              </w:rPr>
              <w:t>（</w:t>
            </w:r>
            <w:r>
              <w:rPr>
                <w:rFonts w:hint="eastAsia" w:ascii="宋体" w:hAnsi="宋体" w:cs="宋体" w:eastAsiaTheme="minorEastAsia"/>
                <w:color w:val="000000" w:themeColor="text1"/>
                <w:sz w:val="24"/>
              </w:rPr>
              <w:t>1.</w:t>
            </w:r>
            <w:r>
              <w:rPr>
                <w:rFonts w:hint="eastAsia" w:ascii="宋体" w:hAnsi="宋体" w:cs="宋体" w:eastAsiaTheme="minorEastAsia"/>
                <w:color w:val="000000" w:themeColor="text1"/>
                <w:sz w:val="24"/>
                <w:lang w:val="zh-CN"/>
              </w:rPr>
              <w:t>自然人投标的，证明材料须由本人签字；</w:t>
            </w:r>
            <w:r>
              <w:rPr>
                <w:rFonts w:hint="eastAsia" w:ascii="宋体" w:hAnsi="宋体" w:cs="宋体" w:eastAsiaTheme="minorEastAsia"/>
                <w:color w:val="000000" w:themeColor="text1"/>
                <w:sz w:val="24"/>
              </w:rPr>
              <w:t>2.</w:t>
            </w:r>
            <w:r>
              <w:rPr>
                <w:rFonts w:hint="eastAsia" w:ascii="宋体" w:hAnsi="宋体" w:cs="宋体" w:eastAsiaTheme="minorEastAsia"/>
                <w:color w:val="000000" w:themeColor="text1"/>
                <w:sz w:val="24"/>
                <w:lang w:val="zh-CN"/>
              </w:rPr>
              <w:t>证明材料有效期应包含投标截止日。）</w:t>
            </w:r>
          </w:p>
        </w:tc>
      </w:tr>
      <w:tr w14:paraId="2B4C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03F6E99">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2</w:t>
            </w:r>
          </w:p>
        </w:tc>
        <w:tc>
          <w:tcPr>
            <w:tcW w:w="2159" w:type="dxa"/>
            <w:vAlign w:val="center"/>
          </w:tcPr>
          <w:p w14:paraId="20F5BC47">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具有良好的商业信誉和健全的财务</w:t>
            </w:r>
            <w:r>
              <w:fldChar w:fldCharType="begin"/>
            </w:r>
            <w:r>
              <w:instrText xml:space="preserve"> HYPERLINK "https://baike.so.com/doc/388251-411081.html" \t "_blank" </w:instrText>
            </w:r>
            <w:r>
              <w:fldChar w:fldCharType="separate"/>
            </w:r>
            <w:r>
              <w:rPr>
                <w:rFonts w:ascii="宋体" w:hAnsi="宋体" w:cs="Arial" w:eastAsiaTheme="minorEastAsia"/>
                <w:color w:val="000000" w:themeColor="text1"/>
                <w:sz w:val="24"/>
              </w:rPr>
              <w:t>会计制度</w:t>
            </w:r>
            <w:r>
              <w:rPr>
                <w:rFonts w:ascii="宋体" w:hAnsi="宋体" w:cs="Arial" w:eastAsiaTheme="minorEastAsia"/>
                <w:color w:val="000000" w:themeColor="text1"/>
                <w:sz w:val="24"/>
              </w:rPr>
              <w:fldChar w:fldCharType="end"/>
            </w:r>
          </w:p>
        </w:tc>
        <w:tc>
          <w:tcPr>
            <w:tcW w:w="6234" w:type="dxa"/>
            <w:vAlign w:val="center"/>
          </w:tcPr>
          <w:p w14:paraId="3E256180">
            <w:pPr>
              <w:autoSpaceDE w:val="0"/>
              <w:autoSpaceDN w:val="0"/>
              <w:adjustRightInd w:val="0"/>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提供经第三方会计师事务所审计的完整有效的企业财务报告扫描件（投标截止日为上半年的，提供本年上两个年度任一年度的上述材料；投标截止日为下半年的，提供上一个年度的上述材料）或提供其基本开户银行</w:t>
            </w:r>
            <w:r>
              <w:rPr>
                <w:rFonts w:hint="eastAsia" w:ascii="宋体" w:hAnsiTheme="minorHAnsi" w:eastAsiaTheme="minorEastAsia" w:cstheme="minorBidi"/>
                <w:bCs/>
                <w:color w:val="000000" w:themeColor="text1"/>
                <w:sz w:val="24"/>
              </w:rPr>
              <w:t>在投标截止日前六个月内</w:t>
            </w:r>
            <w:r>
              <w:rPr>
                <w:rFonts w:hint="eastAsia" w:ascii="宋体" w:hAnsi="宋体" w:eastAsiaTheme="minorEastAsia" w:cstheme="minorBidi"/>
                <w:bCs/>
                <w:color w:val="000000" w:themeColor="text1"/>
                <w:sz w:val="24"/>
              </w:rPr>
              <w:t>出具的资信证明扫描件（</w:t>
            </w:r>
            <w:r>
              <w:rPr>
                <w:rFonts w:hint="eastAsia" w:ascii="宋体" w:hAnsiTheme="minorHAnsi" w:eastAsiaTheme="minorEastAsia" w:cstheme="minorBidi"/>
                <w:bCs/>
                <w:color w:val="000000" w:themeColor="text1"/>
                <w:sz w:val="24"/>
              </w:rPr>
              <w:t>银行出具的存款证明不能替代银行资信证明</w:t>
            </w:r>
            <w:r>
              <w:rPr>
                <w:rFonts w:hint="eastAsia" w:ascii="宋体" w:hAnsi="宋体" w:eastAsiaTheme="minorEastAsia" w:cstheme="minorBidi"/>
                <w:bCs/>
                <w:color w:val="000000" w:themeColor="text1"/>
                <w:sz w:val="24"/>
              </w:rPr>
              <w:t>）。</w:t>
            </w:r>
          </w:p>
        </w:tc>
      </w:tr>
      <w:tr w14:paraId="6CF5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4007ACB">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3</w:t>
            </w:r>
          </w:p>
        </w:tc>
        <w:tc>
          <w:tcPr>
            <w:tcW w:w="2159" w:type="dxa"/>
            <w:vAlign w:val="center"/>
          </w:tcPr>
          <w:p w14:paraId="28248ABE">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具有履行合同所必需的设备和专业技术能力</w:t>
            </w:r>
          </w:p>
        </w:tc>
        <w:tc>
          <w:tcPr>
            <w:tcW w:w="6234" w:type="dxa"/>
            <w:vAlign w:val="center"/>
          </w:tcPr>
          <w:p w14:paraId="0FACBA1F">
            <w:pPr>
              <w:jc w:val="left"/>
              <w:rPr>
                <w:rFonts w:asciiTheme="minorHAnsi" w:hAnsiTheme="minorHAnsi" w:eastAsiaTheme="minorEastAsia" w:cstheme="minorBidi"/>
                <w:color w:val="000000" w:themeColor="text1"/>
              </w:rPr>
            </w:pPr>
            <w:r>
              <w:rPr>
                <w:rFonts w:hint="eastAsia" w:ascii="宋体" w:hAnsi="宋体" w:cs="宋体" w:eastAsiaTheme="minorEastAsia"/>
                <w:color w:val="000000" w:themeColor="text1"/>
                <w:sz w:val="24"/>
                <w:lang w:val="zh-CN"/>
              </w:rPr>
              <w:t>提供《供应商有关资格条件声明函》。</w:t>
            </w:r>
          </w:p>
        </w:tc>
      </w:tr>
      <w:tr w14:paraId="343E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57ACC3E">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4</w:t>
            </w:r>
          </w:p>
        </w:tc>
        <w:tc>
          <w:tcPr>
            <w:tcW w:w="2159" w:type="dxa"/>
            <w:vAlign w:val="center"/>
          </w:tcPr>
          <w:p w14:paraId="5638C262">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依法缴纳税收的良好记录</w:t>
            </w:r>
          </w:p>
        </w:tc>
        <w:tc>
          <w:tcPr>
            <w:tcW w:w="6234" w:type="dxa"/>
          </w:tcPr>
          <w:p w14:paraId="0ED080ED">
            <w:pPr>
              <w:rPr>
                <w:rFonts w:asciiTheme="minorHAnsi" w:hAnsiTheme="minorHAnsi" w:eastAsiaTheme="minorEastAsia" w:cstheme="minorBidi"/>
                <w:color w:val="000000" w:themeColor="text1"/>
              </w:rPr>
            </w:pPr>
            <w:r>
              <w:rPr>
                <w:rFonts w:hint="eastAsia" w:ascii="宋体" w:hAnsi="宋体" w:eastAsia="宋体" w:cs="宋体"/>
                <w:sz w:val="24"/>
                <w:szCs w:val="24"/>
              </w:rPr>
              <w:t>提供投标截止日前一年内任一月份的缴税凭据或完税证明等扫描件；依法免税的，应提供相应文件（扫描件）证明其依法免税。</w:t>
            </w:r>
          </w:p>
        </w:tc>
      </w:tr>
      <w:tr w14:paraId="27B9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0385D1C">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5</w:t>
            </w:r>
          </w:p>
        </w:tc>
        <w:tc>
          <w:tcPr>
            <w:tcW w:w="2159" w:type="dxa"/>
            <w:vAlign w:val="center"/>
          </w:tcPr>
          <w:p w14:paraId="767ECC5B">
            <w:pPr>
              <w:jc w:val="both"/>
              <w:rPr>
                <w:rFonts w:asciiTheme="minorHAnsi" w:hAnsiTheme="minorHAnsi" w:eastAsiaTheme="minorEastAsia" w:cstheme="minorBidi"/>
                <w:color w:val="000000" w:themeColor="text1"/>
              </w:rPr>
            </w:pPr>
            <w:r>
              <w:rPr>
                <w:rFonts w:hint="eastAsia" w:ascii="宋体" w:hAnsi="宋体" w:cs="Arial" w:eastAsiaTheme="minorEastAsia"/>
                <w:color w:val="000000" w:themeColor="text1"/>
                <w:sz w:val="24"/>
                <w:shd w:val="clear" w:color="auto" w:fill="FFFFFF"/>
              </w:rPr>
              <w:t>依法缴纳</w:t>
            </w:r>
            <w:r>
              <w:rPr>
                <w:rFonts w:ascii="宋体" w:hAnsi="宋体" w:cs="Arial" w:eastAsiaTheme="minorEastAsia"/>
                <w:color w:val="000000" w:themeColor="text1"/>
                <w:sz w:val="24"/>
                <w:shd w:val="clear" w:color="auto" w:fill="FFFFFF"/>
              </w:rPr>
              <w:t>社会保障资金</w:t>
            </w:r>
            <w:r>
              <w:rPr>
                <w:rFonts w:hint="eastAsia" w:ascii="宋体" w:hAnsi="宋体" w:cs="Arial" w:eastAsiaTheme="minorEastAsia"/>
                <w:color w:val="000000" w:themeColor="text1"/>
                <w:sz w:val="24"/>
                <w:shd w:val="clear" w:color="auto" w:fill="FFFFFF"/>
              </w:rPr>
              <w:t>的良好记录</w:t>
            </w:r>
          </w:p>
        </w:tc>
        <w:tc>
          <w:tcPr>
            <w:tcW w:w="6234" w:type="dxa"/>
          </w:tcPr>
          <w:p w14:paraId="32B21D2F">
            <w:pPr>
              <w:rPr>
                <w:rFonts w:asciiTheme="minorHAnsi" w:hAnsiTheme="minorHAnsi" w:eastAsiaTheme="minorEastAsia" w:cstheme="minorBidi"/>
                <w:color w:val="000000" w:themeColor="text1"/>
              </w:rPr>
            </w:pPr>
            <w:r>
              <w:rPr>
                <w:rFonts w:hint="eastAsia" w:ascii="宋体" w:hAnsi="宋体" w:eastAsia="宋体" w:cs="宋体"/>
                <w:sz w:val="24"/>
                <w:szCs w:val="24"/>
              </w:rPr>
              <w:t>提供投标截止日前一年内任一月份缴纳社会保险的凭据扫描件；依法不需要缴纳社会保险的，应提供相应文件（扫描件）证明其依法不需要缴纳社会保险。</w:t>
            </w:r>
          </w:p>
        </w:tc>
      </w:tr>
      <w:tr w14:paraId="2127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15D4DACD">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6</w:t>
            </w:r>
          </w:p>
        </w:tc>
        <w:tc>
          <w:tcPr>
            <w:tcW w:w="2159" w:type="dxa"/>
            <w:vAlign w:val="center"/>
          </w:tcPr>
          <w:p w14:paraId="26F24CE1">
            <w:pPr>
              <w:autoSpaceDE w:val="0"/>
              <w:autoSpaceDN w:val="0"/>
              <w:adjustRightInd w:val="0"/>
              <w:jc w:val="both"/>
              <w:rPr>
                <w:rFonts w:ascii="宋体" w:hAnsi="宋体" w:cs="宋体" w:eastAsiaTheme="minorEastAsia"/>
                <w:color w:val="000000" w:themeColor="text1"/>
                <w:sz w:val="24"/>
                <w:lang w:val="zh-CN"/>
              </w:rPr>
            </w:pPr>
            <w:r>
              <w:rPr>
                <w:rFonts w:ascii="宋体" w:hAnsi="宋体" w:cs="Arial" w:eastAsiaTheme="minorEastAsia"/>
                <w:color w:val="000000" w:themeColor="text1"/>
                <w:sz w:val="24"/>
                <w:shd w:val="clear" w:color="auto" w:fill="FFFFFF"/>
              </w:rPr>
              <w:t>参加政府采购活动前三年内，在经营活动中没有重大违法记录</w:t>
            </w:r>
          </w:p>
        </w:tc>
        <w:tc>
          <w:tcPr>
            <w:tcW w:w="6234" w:type="dxa"/>
            <w:vAlign w:val="center"/>
          </w:tcPr>
          <w:p w14:paraId="03B8CF81">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提供《三年内在经营活动中没有重大违法记录的声明》。</w:t>
            </w:r>
          </w:p>
        </w:tc>
      </w:tr>
      <w:tr w14:paraId="2030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1377F9A">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7</w:t>
            </w:r>
          </w:p>
        </w:tc>
        <w:tc>
          <w:tcPr>
            <w:tcW w:w="2159" w:type="dxa"/>
            <w:vAlign w:val="center"/>
          </w:tcPr>
          <w:p w14:paraId="1ED3F3B3">
            <w:pPr>
              <w:autoSpaceDE w:val="0"/>
              <w:autoSpaceDN w:val="0"/>
              <w:adjustRightInd w:val="0"/>
              <w:jc w:val="both"/>
              <w:rPr>
                <w:rFonts w:ascii="宋体" w:hAnsi="宋体" w:cs="宋体" w:eastAsiaTheme="minorEastAsia"/>
                <w:color w:val="000000" w:themeColor="text1"/>
                <w:sz w:val="24"/>
                <w:lang w:val="zh-CN"/>
              </w:rPr>
            </w:pPr>
            <w:r>
              <w:rPr>
                <w:rFonts w:hint="eastAsia" w:ascii="宋体" w:hAnsi="宋体" w:cs="Arial" w:eastAsiaTheme="minorEastAsia"/>
                <w:color w:val="000000" w:themeColor="text1"/>
                <w:sz w:val="24"/>
                <w:shd w:val="clear" w:color="auto" w:fill="FFFFFF"/>
              </w:rPr>
              <w:t>符合</w:t>
            </w:r>
            <w:r>
              <w:rPr>
                <w:rFonts w:ascii="宋体" w:hAnsi="宋体" w:cs="Arial" w:eastAsiaTheme="minorEastAsia"/>
                <w:color w:val="000000" w:themeColor="text1"/>
                <w:sz w:val="24"/>
                <w:shd w:val="clear" w:color="auto" w:fill="FFFFFF"/>
              </w:rPr>
              <w:t>法律、行政法规规定的其他条件</w:t>
            </w:r>
          </w:p>
        </w:tc>
        <w:tc>
          <w:tcPr>
            <w:tcW w:w="6234" w:type="dxa"/>
            <w:vAlign w:val="center"/>
          </w:tcPr>
          <w:p w14:paraId="21DF5D06">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提供《供应商有关资格条件声明函》。</w:t>
            </w:r>
          </w:p>
        </w:tc>
      </w:tr>
      <w:tr w14:paraId="4A1D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210E1DEB">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（二）特定资格条件</w:t>
            </w:r>
          </w:p>
        </w:tc>
      </w:tr>
      <w:tr w14:paraId="21D2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EBF3C80">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8</w:t>
            </w:r>
          </w:p>
        </w:tc>
        <w:tc>
          <w:tcPr>
            <w:tcW w:w="2159" w:type="dxa"/>
            <w:vAlign w:val="center"/>
          </w:tcPr>
          <w:p w14:paraId="7ECECE47">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符合采购文件第一章《投标邀请》中确定的供应商特定资格条件</w:t>
            </w:r>
          </w:p>
        </w:tc>
        <w:tc>
          <w:tcPr>
            <w:tcW w:w="6234" w:type="dxa"/>
            <w:vAlign w:val="center"/>
          </w:tcPr>
          <w:p w14:paraId="1A5DC6EA">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提供相关证明材料。</w:t>
            </w:r>
          </w:p>
        </w:tc>
      </w:tr>
      <w:tr w14:paraId="2F2F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FDF016E">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（三）投标保证金</w:t>
            </w:r>
          </w:p>
        </w:tc>
      </w:tr>
      <w:tr w14:paraId="4C43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1794D02D">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9</w:t>
            </w:r>
          </w:p>
        </w:tc>
        <w:tc>
          <w:tcPr>
            <w:tcW w:w="2159" w:type="dxa"/>
            <w:vAlign w:val="center"/>
          </w:tcPr>
          <w:p w14:paraId="2DF1EFF2">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按照采购文件规定提交投标保证金</w:t>
            </w:r>
          </w:p>
        </w:tc>
        <w:tc>
          <w:tcPr>
            <w:tcW w:w="6234" w:type="dxa"/>
            <w:vAlign w:val="center"/>
          </w:tcPr>
          <w:p w14:paraId="2A0379EC">
            <w:pPr>
              <w:autoSpaceDE w:val="0"/>
              <w:autoSpaceDN w:val="0"/>
              <w:adjustRightInd w:val="0"/>
              <w:rPr>
                <w:rFonts w:hint="default" w:ascii="宋体" w:hAnsi="宋体" w:cs="宋体" w:eastAsiaTheme="minorEastAsia"/>
                <w:color w:val="000000" w:themeColor="text1"/>
                <w:sz w:val="24"/>
                <w:lang w:val="en-US" w:eastAsia="zh-CN"/>
              </w:rPr>
            </w:pPr>
            <w:r>
              <w:rPr>
                <w:rFonts w:hint="eastAsia" w:ascii="宋体" w:hAnsi="宋体" w:cs="宋体" w:eastAsiaTheme="minorEastAsia"/>
                <w:color w:val="000000" w:themeColor="text1"/>
                <w:sz w:val="24"/>
                <w:lang w:val="en-US" w:eastAsia="zh-CN"/>
              </w:rPr>
              <w:t>本项目不需要缴纳投标保证金。</w:t>
            </w:r>
          </w:p>
        </w:tc>
      </w:tr>
      <w:tr w14:paraId="24C0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B908458">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（四）联合体投标</w:t>
            </w:r>
          </w:p>
        </w:tc>
      </w:tr>
      <w:tr w14:paraId="1F27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2CDE2D6">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10</w:t>
            </w:r>
          </w:p>
        </w:tc>
        <w:tc>
          <w:tcPr>
            <w:tcW w:w="2159" w:type="dxa"/>
            <w:vAlign w:val="center"/>
          </w:tcPr>
          <w:p w14:paraId="438CB202">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合格的联合体</w:t>
            </w:r>
          </w:p>
        </w:tc>
        <w:tc>
          <w:tcPr>
            <w:tcW w:w="6234" w:type="dxa"/>
            <w:vAlign w:val="center"/>
          </w:tcPr>
          <w:p w14:paraId="70927870">
            <w:pPr>
              <w:autoSpaceDE w:val="0"/>
              <w:autoSpaceDN w:val="0"/>
              <w:adjustRightInd w:val="0"/>
              <w:ind w:firstLine="448"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响应文件中载明的联合体成员与参与本项目采购活动下载采购文件填写投标信息时添加的联合体成员一致。</w:t>
            </w:r>
          </w:p>
          <w:p w14:paraId="675234C0">
            <w:pPr>
              <w:autoSpaceDE w:val="0"/>
              <w:autoSpaceDN w:val="0"/>
              <w:adjustRightInd w:val="0"/>
              <w:ind w:firstLine="448"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如本项目允许联合体投标，供应商应提供《联合协议》，</w:t>
            </w:r>
            <w:r>
              <w:rPr>
                <w:rFonts w:ascii="宋体" w:hAnsi="宋体" w:cs="宋体" w:eastAsiaTheme="minorEastAsia"/>
                <w:color w:val="000000" w:themeColor="text1"/>
                <w:sz w:val="24"/>
                <w:lang w:val="zh-CN"/>
              </w:rPr>
              <w:t>载明联合体各方承担的工作和义务。</w:t>
            </w:r>
            <w:r>
              <w:rPr>
                <w:rFonts w:hint="eastAsia" w:ascii="宋体" w:hAnsi="宋体" w:cs="宋体" w:eastAsiaTheme="minorEastAsia"/>
                <w:color w:val="000000" w:themeColor="text1"/>
                <w:sz w:val="24"/>
                <w:lang w:val="zh-CN"/>
              </w:rPr>
              <w:t>《联合协议》应由联合体各成员共同签章</w:t>
            </w:r>
            <w:r>
              <w:rPr>
                <w:rFonts w:hint="eastAsia" w:hAnsi="宋体" w:asciiTheme="minorHAnsi" w:eastAsiaTheme="minorEastAsia" w:cstheme="minorBidi"/>
                <w:color w:val="000000" w:themeColor="text1"/>
                <w:sz w:val="24"/>
              </w:rPr>
              <w:t>。</w:t>
            </w:r>
          </w:p>
          <w:p w14:paraId="75DED342">
            <w:pPr>
              <w:autoSpaceDE w:val="0"/>
              <w:autoSpaceDN w:val="0"/>
              <w:adjustRightInd w:val="0"/>
              <w:ind w:firstLine="448"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如本项目不允许联合体投标，以联合体形式投标的，投标无效。</w:t>
            </w:r>
          </w:p>
        </w:tc>
      </w:tr>
      <w:tr w14:paraId="0D37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A74EAD5">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（五）</w:t>
            </w:r>
            <w:r>
              <w:rPr>
                <w:rFonts w:hint="eastAsia" w:ascii="宋体" w:hAnsi="宋体" w:cs="宋体"/>
                <w:b/>
                <w:bCs/>
                <w:color w:val="000000" w:themeColor="text1"/>
                <w:sz w:val="24"/>
              </w:rPr>
              <w:t>合同分包</w:t>
            </w:r>
          </w:p>
        </w:tc>
      </w:tr>
      <w:tr w14:paraId="73DB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DCA03EF">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11</w:t>
            </w:r>
          </w:p>
        </w:tc>
        <w:tc>
          <w:tcPr>
            <w:tcW w:w="2159" w:type="dxa"/>
            <w:vAlign w:val="center"/>
          </w:tcPr>
          <w:p w14:paraId="2840843A">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color w:val="000000" w:themeColor="text1"/>
                <w:sz w:val="24"/>
                <w:lang w:val="zh-CN"/>
              </w:rPr>
              <w:t>合格的</w:t>
            </w:r>
            <w:r>
              <w:rPr>
                <w:rFonts w:hint="eastAsia" w:ascii="宋体" w:hAnsi="宋体" w:cs="宋体"/>
                <w:color w:val="000000" w:themeColor="text1"/>
                <w:sz w:val="24"/>
              </w:rPr>
              <w:t>合同分包</w:t>
            </w:r>
          </w:p>
        </w:tc>
        <w:tc>
          <w:tcPr>
            <w:tcW w:w="6234" w:type="dxa"/>
            <w:vAlign w:val="center"/>
          </w:tcPr>
          <w:p w14:paraId="064FD3B8">
            <w:pPr>
              <w:keepNext w:val="0"/>
              <w:keepLines w:val="0"/>
              <w:pageBreakBefore w:val="0"/>
              <w:widowControl w:val="0"/>
              <w:kinsoku/>
              <w:wordWrap/>
              <w:overflowPunct/>
              <w:topLinePunct w:val="0"/>
              <w:autoSpaceDE w:val="0"/>
              <w:autoSpaceDN w:val="0"/>
              <w:bidi w:val="0"/>
              <w:adjustRightInd w:val="0"/>
              <w:snapToGrid/>
              <w:ind w:firstLine="448" w:firstLineChars="200"/>
              <w:textAlignment w:val="auto"/>
              <w:rPr>
                <w:rFonts w:hint="eastAsia" w:ascii="宋体" w:hAnsi="宋体" w:cs="宋体"/>
                <w:color w:val="000000" w:themeColor="text1"/>
                <w:sz w:val="24"/>
                <w:lang w:val="zh-CN"/>
              </w:rPr>
            </w:pPr>
            <w:r>
              <w:rPr>
                <w:rFonts w:hint="eastAsia" w:ascii="宋体" w:hAnsi="宋体" w:cs="宋体"/>
                <w:color w:val="000000" w:themeColor="text1"/>
                <w:sz w:val="24"/>
              </w:rPr>
              <w:t>供应商采用分包形式履行合同的</w:t>
            </w:r>
            <w:r>
              <w:rPr>
                <w:rFonts w:hint="eastAsia" w:ascii="宋体" w:hAnsi="宋体" w:cs="宋体"/>
                <w:color w:val="000000" w:themeColor="text1"/>
                <w:sz w:val="24"/>
                <w:lang w:val="zh-CN"/>
              </w:rPr>
              <w:t>，供应商应提供《</w:t>
            </w:r>
            <w:r>
              <w:rPr>
                <w:rFonts w:hint="eastAsia" w:ascii="宋体" w:hAnsi="宋体" w:cs="宋体"/>
                <w:color w:val="000000" w:themeColor="text1"/>
                <w:sz w:val="24"/>
              </w:rPr>
              <w:t>分包意向</w:t>
            </w:r>
            <w:r>
              <w:rPr>
                <w:rFonts w:hint="eastAsia" w:ascii="宋体" w:hAnsi="宋体" w:cs="宋体"/>
                <w:color w:val="000000" w:themeColor="text1"/>
                <w:sz w:val="24"/>
                <w:lang w:val="zh-CN"/>
              </w:rPr>
              <w:t>协议》，载明各方承担的工作和义务，</w:t>
            </w:r>
            <w:r>
              <w:rPr>
                <w:rFonts w:hint="eastAsia" w:ascii="宋体" w:hAnsi="宋体" w:cs="宋体"/>
                <w:color w:val="000000" w:themeColor="text1"/>
                <w:sz w:val="24"/>
              </w:rPr>
              <w:t>第一章</w:t>
            </w:r>
            <w:r>
              <w:rPr>
                <w:rFonts w:hint="eastAsia" w:ascii="宋体" w:hAnsi="宋体" w:cs="宋体"/>
                <w:color w:val="000000" w:themeColor="text1"/>
                <w:sz w:val="24"/>
                <w:lang w:val="zh-CN"/>
              </w:rPr>
              <w:t>申请人的资格要求</w:t>
            </w:r>
            <w:r>
              <w:rPr>
                <w:rFonts w:hint="eastAsia" w:ascii="宋体" w:hAnsi="宋体" w:cs="宋体"/>
                <w:color w:val="000000" w:themeColor="text1"/>
                <w:sz w:val="24"/>
              </w:rPr>
              <w:t>对于分包意向</w:t>
            </w:r>
            <w:r>
              <w:rPr>
                <w:rFonts w:hint="eastAsia" w:ascii="宋体" w:hAnsi="宋体" w:cs="宋体"/>
                <w:color w:val="000000" w:themeColor="text1"/>
                <w:sz w:val="24"/>
                <w:lang w:val="zh-CN"/>
              </w:rPr>
              <w:t>协议中中小企业合同金额应当达到的比例</w:t>
            </w:r>
            <w:r>
              <w:rPr>
                <w:rFonts w:hint="eastAsia" w:ascii="宋体" w:hAnsi="宋体" w:cs="宋体"/>
                <w:color w:val="000000" w:themeColor="text1"/>
                <w:sz w:val="24"/>
              </w:rPr>
              <w:t>以及中小企业与分包企业成员间的关系有要求，应符合相应要求</w:t>
            </w:r>
            <w:r>
              <w:rPr>
                <w:rFonts w:hint="eastAsia" w:ascii="宋体" w:hAnsi="宋体" w:cs="宋体"/>
                <w:color w:val="000000" w:themeColor="text1"/>
                <w:sz w:val="24"/>
                <w:lang w:val="zh-CN"/>
              </w:rPr>
              <w:t>。《</w:t>
            </w:r>
            <w:r>
              <w:rPr>
                <w:rFonts w:hint="eastAsia" w:ascii="宋体" w:hAnsi="宋体" w:cs="宋体"/>
                <w:color w:val="000000" w:themeColor="text1"/>
                <w:sz w:val="24"/>
              </w:rPr>
              <w:t>分包意向</w:t>
            </w:r>
            <w:r>
              <w:rPr>
                <w:rFonts w:hint="eastAsia" w:ascii="宋体" w:hAnsi="宋体" w:cs="宋体"/>
                <w:color w:val="000000" w:themeColor="text1"/>
                <w:sz w:val="24"/>
                <w:lang w:val="zh-CN"/>
              </w:rPr>
              <w:t>协议》应由</w:t>
            </w:r>
            <w:r>
              <w:rPr>
                <w:rFonts w:hint="eastAsia" w:ascii="宋体" w:hAnsi="宋体" w:cs="宋体"/>
                <w:color w:val="000000" w:themeColor="text1"/>
                <w:sz w:val="24"/>
              </w:rPr>
              <w:t>协议双方签字及盖章</w:t>
            </w:r>
            <w:r>
              <w:rPr>
                <w:rFonts w:hint="eastAsia" w:ascii="宋体" w:hAnsi="宋体" w:cs="宋体"/>
                <w:color w:val="000000" w:themeColor="text1"/>
                <w:sz w:val="24"/>
                <w:lang w:val="zh-CN"/>
              </w:rPr>
              <w:t>。</w:t>
            </w:r>
          </w:p>
          <w:p w14:paraId="5806477A">
            <w:pPr>
              <w:keepNext w:val="0"/>
              <w:keepLines w:val="0"/>
              <w:pageBreakBefore w:val="0"/>
              <w:widowControl w:val="0"/>
              <w:kinsoku/>
              <w:wordWrap/>
              <w:overflowPunct/>
              <w:topLinePunct w:val="0"/>
              <w:autoSpaceDE w:val="0"/>
              <w:autoSpaceDN w:val="0"/>
              <w:bidi w:val="0"/>
              <w:adjustRightInd w:val="0"/>
              <w:snapToGrid/>
              <w:ind w:firstLine="448" w:firstLineChars="200"/>
              <w:textAlignment w:val="auto"/>
              <w:rPr>
                <w:rFonts w:hint="default" w:ascii="宋体" w:hAnsi="宋体" w:eastAsia="宋体" w:cs="宋体"/>
                <w:color w:val="000000" w:themeColor="text1"/>
                <w:sz w:val="24"/>
                <w:lang w:val="en-US" w:eastAsia="zh-CN"/>
              </w:rPr>
            </w:pPr>
            <w:r>
              <w:rPr>
                <w:rFonts w:hint="eastAsia" w:ascii="宋体" w:hAnsi="宋体" w:cs="宋体" w:eastAsiaTheme="minorEastAsia"/>
                <w:color w:val="000000" w:themeColor="text1"/>
                <w:sz w:val="24"/>
                <w:lang w:val="zh-CN"/>
              </w:rPr>
              <w:t>如本项目不允许</w:t>
            </w:r>
            <w:r>
              <w:rPr>
                <w:rFonts w:hint="eastAsia" w:ascii="宋体" w:hAnsi="宋体" w:cs="宋体" w:eastAsiaTheme="minorEastAsia"/>
                <w:color w:val="000000" w:themeColor="text1"/>
                <w:sz w:val="24"/>
                <w:lang w:val="en-US" w:eastAsia="zh-CN"/>
              </w:rPr>
              <w:t>分包，</w:t>
            </w:r>
            <w:r>
              <w:rPr>
                <w:rFonts w:hint="eastAsia" w:ascii="宋体" w:hAnsi="宋体" w:cs="宋体"/>
                <w:color w:val="000000" w:themeColor="text1"/>
                <w:sz w:val="24"/>
              </w:rPr>
              <w:t>供应商采用分包形式履行合同的</w:t>
            </w:r>
            <w:r>
              <w:rPr>
                <w:rFonts w:hint="eastAsia" w:ascii="宋体" w:hAnsi="宋体" w:cs="宋体"/>
                <w:color w:val="000000" w:themeColor="text1"/>
                <w:sz w:val="24"/>
                <w:lang w:eastAsia="zh-CN"/>
              </w:rPr>
              <w:t>，</w:t>
            </w:r>
            <w:r>
              <w:rPr>
                <w:rFonts w:hint="eastAsia" w:ascii="宋体" w:hAnsi="宋体" w:cs="宋体"/>
                <w:color w:val="000000" w:themeColor="text1"/>
                <w:sz w:val="24"/>
                <w:lang w:val="en-US" w:eastAsia="zh-CN"/>
              </w:rPr>
              <w:t>投标无效</w:t>
            </w:r>
          </w:p>
        </w:tc>
      </w:tr>
      <w:tr w14:paraId="66FE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vAlign w:val="center"/>
          </w:tcPr>
          <w:p w14:paraId="03596F3D">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（六）其他</w:t>
            </w:r>
          </w:p>
        </w:tc>
      </w:tr>
      <w:tr w14:paraId="3C09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09A4D097">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12</w:t>
            </w:r>
          </w:p>
        </w:tc>
        <w:tc>
          <w:tcPr>
            <w:tcW w:w="2157" w:type="dxa"/>
            <w:vAlign w:val="center"/>
          </w:tcPr>
          <w:p w14:paraId="0AE5C00D">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良好信用记录</w:t>
            </w:r>
          </w:p>
        </w:tc>
        <w:tc>
          <w:tcPr>
            <w:tcW w:w="6231" w:type="dxa"/>
            <w:vAlign w:val="center"/>
          </w:tcPr>
          <w:p w14:paraId="7B588331">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资格审查时，评标委员会通过 “信用中国”网站（www.creditchina.gov.cn）、中国政府采购网（www.ccgp.gov.cn）渠道查询供应商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r>
      <w:tr w14:paraId="23B1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1FC7FF69">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13</w:t>
            </w:r>
          </w:p>
        </w:tc>
        <w:tc>
          <w:tcPr>
            <w:tcW w:w="2157" w:type="dxa"/>
            <w:vAlign w:val="center"/>
          </w:tcPr>
          <w:p w14:paraId="17EE14FB">
            <w:pPr>
              <w:autoSpaceDE w:val="0"/>
              <w:autoSpaceDN w:val="0"/>
              <w:adjustRightInd w:val="0"/>
              <w:rPr>
                <w:rFonts w:ascii="Arial" w:hAnsi="Arial" w:cs="Arial" w:eastAsiaTheme="minorEastAsia"/>
                <w:color w:val="000000" w:themeColor="text1"/>
                <w:sz w:val="24"/>
                <w:shd w:val="clear" w:color="auto" w:fill="FFFFFF"/>
                <w:lang w:val="zh-CN"/>
              </w:rPr>
            </w:pPr>
            <w:r>
              <w:rPr>
                <w:rFonts w:hint="eastAsia" w:ascii="宋体" w:hAnsi="宋体" w:eastAsiaTheme="minorEastAsia" w:cstheme="minorBidi"/>
                <w:color w:val="000000" w:themeColor="text1"/>
                <w:sz w:val="24"/>
              </w:rPr>
              <w:t>为采购项目提供整体设计、规范编制或者项目管理、监理、检测等服务的供应商，不得再参加该采购项目的其他采购活动</w:t>
            </w:r>
          </w:p>
        </w:tc>
        <w:tc>
          <w:tcPr>
            <w:tcW w:w="6231" w:type="dxa"/>
            <w:vAlign w:val="center"/>
          </w:tcPr>
          <w:p w14:paraId="643FB5FE">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提供《供应商有关资格条件声明函》。</w:t>
            </w:r>
          </w:p>
        </w:tc>
      </w:tr>
      <w:tr w14:paraId="52EA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2B6AFD4">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14</w:t>
            </w:r>
          </w:p>
        </w:tc>
        <w:tc>
          <w:tcPr>
            <w:tcW w:w="2157" w:type="dxa"/>
            <w:vAlign w:val="center"/>
          </w:tcPr>
          <w:p w14:paraId="554D48F5">
            <w:pPr>
              <w:autoSpaceDE w:val="0"/>
              <w:autoSpaceDN w:val="0"/>
              <w:adjustRightInd w:val="0"/>
              <w:rPr>
                <w:rFonts w:ascii="Arial" w:hAnsi="Arial" w:cs="Arial" w:eastAsiaTheme="minorEastAsia"/>
                <w:color w:val="000000" w:themeColor="text1"/>
                <w:sz w:val="24"/>
                <w:shd w:val="clear" w:color="auto" w:fill="FFFFFF"/>
                <w:lang w:val="zh-CN"/>
              </w:rPr>
            </w:pPr>
            <w:r>
              <w:rPr>
                <w:rFonts w:hint="eastAsia" w:ascii="宋体" w:hAnsi="宋体" w:eastAsiaTheme="minorEastAsia" w:cstheme="minorBidi"/>
                <w:color w:val="000000" w:themeColor="text1"/>
                <w:sz w:val="24"/>
              </w:rPr>
              <w:t>单位负责人为同一人或者存在直接控股、管理关系的不同供应商，不得参加同一合同项下政府采购活动</w:t>
            </w:r>
          </w:p>
        </w:tc>
        <w:tc>
          <w:tcPr>
            <w:tcW w:w="6231" w:type="dxa"/>
            <w:vAlign w:val="center"/>
          </w:tcPr>
          <w:p w14:paraId="2D744E65">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在评标过程中发现供应商有违反此项规定的，评标委员会应当认定其投标无效。</w:t>
            </w:r>
          </w:p>
        </w:tc>
      </w:tr>
      <w:tr w14:paraId="5BBF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C20B093">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15</w:t>
            </w:r>
          </w:p>
        </w:tc>
        <w:tc>
          <w:tcPr>
            <w:tcW w:w="2157" w:type="dxa"/>
            <w:vAlign w:val="center"/>
          </w:tcPr>
          <w:p w14:paraId="30C70D2E">
            <w:pPr>
              <w:autoSpaceDE w:val="0"/>
              <w:autoSpaceDN w:val="0"/>
              <w:adjustRightInd w:val="0"/>
              <w:rPr>
                <w:rFonts w:ascii="宋体" w:hAnsi="宋体" w:eastAsiaTheme="minorEastAsia" w:cstheme="minorBidi"/>
                <w:color w:val="000000" w:themeColor="text1"/>
                <w:sz w:val="24"/>
                <w:lang w:val="zh-CN"/>
              </w:rPr>
            </w:pPr>
            <w:r>
              <w:rPr>
                <w:rFonts w:hint="eastAsia" w:ascii="宋体" w:hAnsi="宋体" w:eastAsiaTheme="minorEastAsia" w:cstheme="minorBidi"/>
                <w:color w:val="000000" w:themeColor="text1"/>
                <w:sz w:val="24"/>
              </w:rPr>
              <w:t>不得以他人名义投标、串通投标、以行贿手段谋取中标或者以其他弄虚作假方式投标</w:t>
            </w:r>
          </w:p>
        </w:tc>
        <w:tc>
          <w:tcPr>
            <w:tcW w:w="6231" w:type="dxa"/>
            <w:vAlign w:val="center"/>
          </w:tcPr>
          <w:p w14:paraId="7D2925C6">
            <w:pPr>
              <w:autoSpaceDE w:val="0"/>
              <w:autoSpaceDN w:val="0"/>
              <w:adjustRightInd w:val="0"/>
              <w:rPr>
                <w:rFonts w:ascii="宋体" w:hAnsi="宋体" w:eastAsiaTheme="minorEastAsia" w:cstheme="minorBidi"/>
                <w:color w:val="000000" w:themeColor="text1"/>
                <w:sz w:val="24"/>
                <w:lang w:val="zh-CN"/>
              </w:rPr>
            </w:pPr>
            <w:r>
              <w:rPr>
                <w:rFonts w:hint="eastAsia" w:ascii="宋体" w:hAnsi="宋体" w:cs="宋体" w:eastAsiaTheme="minorEastAsia"/>
                <w:color w:val="000000" w:themeColor="text1"/>
                <w:sz w:val="24"/>
                <w:lang w:val="zh-CN"/>
              </w:rPr>
              <w:t>在评标过程中发现供应商有违反此项规定的，评标委员会应当认定其投标无效。</w:t>
            </w:r>
          </w:p>
        </w:tc>
      </w:tr>
      <w:tr w14:paraId="5DEE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0958B5FD">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16</w:t>
            </w:r>
          </w:p>
        </w:tc>
        <w:tc>
          <w:tcPr>
            <w:tcW w:w="2157" w:type="dxa"/>
            <w:vAlign w:val="center"/>
          </w:tcPr>
          <w:p w14:paraId="035C0DEB">
            <w:pPr>
              <w:autoSpaceDE w:val="0"/>
              <w:autoSpaceDN w:val="0"/>
              <w:adjustRightInd w:val="0"/>
              <w:rPr>
                <w:rFonts w:ascii="宋体" w:hAnsi="宋体" w:eastAsiaTheme="minorEastAsia" w:cstheme="minorBidi"/>
                <w:color w:val="000000" w:themeColor="text1"/>
                <w:sz w:val="24"/>
                <w:lang w:val="zh-CN"/>
              </w:rPr>
            </w:pPr>
            <w:r>
              <w:rPr>
                <w:rFonts w:hint="eastAsia" w:ascii="宋体" w:hAnsi="宋体" w:eastAsiaTheme="minorEastAsia" w:cstheme="minorBidi"/>
                <w:color w:val="000000" w:themeColor="text1"/>
                <w:sz w:val="24"/>
              </w:rPr>
              <w:t>未出现影响采购公正的违法、违规行为</w:t>
            </w:r>
          </w:p>
        </w:tc>
        <w:tc>
          <w:tcPr>
            <w:tcW w:w="6231" w:type="dxa"/>
            <w:vAlign w:val="center"/>
          </w:tcPr>
          <w:p w14:paraId="3AB647E2">
            <w:pPr>
              <w:autoSpaceDE w:val="0"/>
              <w:autoSpaceDN w:val="0"/>
              <w:adjustRightInd w:val="0"/>
              <w:rPr>
                <w:rFonts w:ascii="宋体" w:hAnsi="宋体" w:eastAsiaTheme="minorEastAsia" w:cstheme="minorBidi"/>
                <w:color w:val="000000" w:themeColor="text1"/>
                <w:sz w:val="24"/>
                <w:lang w:val="zh-CN"/>
              </w:rPr>
            </w:pPr>
            <w:r>
              <w:rPr>
                <w:rFonts w:hint="eastAsia" w:ascii="宋体" w:hAnsi="宋体" w:cs="宋体" w:eastAsiaTheme="minorEastAsia"/>
                <w:color w:val="000000" w:themeColor="text1"/>
                <w:sz w:val="24"/>
                <w:lang w:val="zh-CN"/>
              </w:rPr>
              <w:t>在评标过程中发现供应商有违反此项规定的，评标委员会应当认定其投标无效。</w:t>
            </w:r>
          </w:p>
        </w:tc>
      </w:tr>
    </w:tbl>
    <w:p w14:paraId="36CE708E">
      <w:pPr>
        <w:pStyle w:val="33"/>
        <w:shd w:val="clear" w:color="auto" w:fill="FFFFFF"/>
        <w:spacing w:beforeAutospacing="0" w:afterAutospacing="0"/>
        <w:jc w:val="both"/>
        <w:rPr>
          <w:rStyle w:val="20"/>
          <w:b w:val="0"/>
          <w:color w:val="000000" w:themeColor="text1"/>
          <w:sz w:val="32"/>
          <w:szCs w:val="32"/>
        </w:rPr>
      </w:pPr>
    </w:p>
    <w:p w14:paraId="1A941E96">
      <w:pPr>
        <w:autoSpaceDE w:val="0"/>
        <w:autoSpaceDN w:val="0"/>
        <w:adjustRightInd w:val="0"/>
        <w:ind w:firstLine="448" w:firstLineChars="200"/>
        <w:rPr>
          <w:rFonts w:ascii="宋体"/>
          <w:bCs/>
          <w:color w:val="000000" w:themeColor="text1"/>
          <w:sz w:val="24"/>
        </w:rPr>
      </w:pPr>
      <w:r>
        <w:rPr>
          <w:rFonts w:hint="eastAsia" w:ascii="宋体"/>
          <w:bCs/>
          <w:color w:val="000000" w:themeColor="text1"/>
          <w:sz w:val="24"/>
        </w:rPr>
        <w:t>注：</w:t>
      </w:r>
    </w:p>
    <w:p w14:paraId="0E730670">
      <w:pPr>
        <w:autoSpaceDE w:val="0"/>
        <w:autoSpaceDN w:val="0"/>
        <w:adjustRightInd w:val="0"/>
        <w:ind w:firstLine="448" w:firstLineChars="200"/>
        <w:rPr>
          <w:rFonts w:ascii="宋体"/>
          <w:bCs/>
          <w:color w:val="000000" w:themeColor="text1"/>
          <w:sz w:val="24"/>
        </w:rPr>
      </w:pPr>
      <w:r>
        <w:rPr>
          <w:rFonts w:hint="eastAsia" w:ascii="宋体"/>
          <w:bCs/>
          <w:color w:val="000000" w:themeColor="text1"/>
          <w:sz w:val="24"/>
        </w:rPr>
        <w:t>有下列情形之一的，视为</w:t>
      </w:r>
      <w:r>
        <w:rPr>
          <w:rFonts w:hint="eastAsia" w:ascii="宋体"/>
          <w:bCs/>
          <w:color w:val="000000" w:themeColor="text1"/>
          <w:sz w:val="24"/>
          <w:lang w:eastAsia="zh-CN"/>
        </w:rPr>
        <w:t>供应商</w:t>
      </w:r>
      <w:r>
        <w:rPr>
          <w:rFonts w:hint="eastAsia" w:ascii="宋体"/>
          <w:bCs/>
          <w:color w:val="000000" w:themeColor="text1"/>
          <w:sz w:val="24"/>
        </w:rPr>
        <w:t>串通投标，其投标无效：</w:t>
      </w:r>
    </w:p>
    <w:p w14:paraId="6CCC1491">
      <w:pPr>
        <w:autoSpaceDE w:val="0"/>
        <w:autoSpaceDN w:val="0"/>
        <w:adjustRightInd w:val="0"/>
        <w:rPr>
          <w:rFonts w:ascii="宋体"/>
          <w:bCs/>
          <w:color w:val="000000" w:themeColor="text1"/>
          <w:sz w:val="24"/>
        </w:rPr>
      </w:pPr>
      <w:r>
        <w:rPr>
          <w:rFonts w:hint="eastAsia" w:ascii="宋体"/>
          <w:bCs/>
          <w:color w:val="000000" w:themeColor="text1"/>
          <w:sz w:val="24"/>
        </w:rPr>
        <w:t>　　（1）不同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由同一单位或者个人编制；</w:t>
      </w:r>
    </w:p>
    <w:p w14:paraId="5C1D6C82">
      <w:pPr>
        <w:autoSpaceDE w:val="0"/>
        <w:autoSpaceDN w:val="0"/>
        <w:adjustRightInd w:val="0"/>
        <w:rPr>
          <w:rFonts w:ascii="宋体"/>
          <w:bCs/>
          <w:color w:val="000000" w:themeColor="text1"/>
          <w:sz w:val="24"/>
        </w:rPr>
      </w:pPr>
      <w:r>
        <w:rPr>
          <w:rFonts w:hint="eastAsia" w:ascii="宋体"/>
          <w:bCs/>
          <w:color w:val="000000" w:themeColor="text1"/>
          <w:sz w:val="24"/>
        </w:rPr>
        <w:t>　　（2）不同</w:t>
      </w:r>
      <w:r>
        <w:rPr>
          <w:rFonts w:hint="eastAsia" w:ascii="宋体"/>
          <w:bCs/>
          <w:color w:val="000000" w:themeColor="text1"/>
          <w:sz w:val="24"/>
          <w:lang w:eastAsia="zh-CN"/>
        </w:rPr>
        <w:t>供应商</w:t>
      </w:r>
      <w:r>
        <w:rPr>
          <w:rFonts w:hint="eastAsia" w:ascii="宋体"/>
          <w:bCs/>
          <w:color w:val="000000" w:themeColor="text1"/>
          <w:sz w:val="24"/>
        </w:rPr>
        <w:t>委托同一单位或者个人办理投标事宜；</w:t>
      </w:r>
    </w:p>
    <w:p w14:paraId="1E6BE707">
      <w:pPr>
        <w:autoSpaceDE w:val="0"/>
        <w:autoSpaceDN w:val="0"/>
        <w:adjustRightInd w:val="0"/>
        <w:rPr>
          <w:rFonts w:ascii="宋体"/>
          <w:bCs/>
          <w:color w:val="000000" w:themeColor="text1"/>
          <w:sz w:val="24"/>
        </w:rPr>
      </w:pPr>
      <w:r>
        <w:rPr>
          <w:rFonts w:hint="eastAsia" w:ascii="宋体"/>
          <w:bCs/>
          <w:color w:val="000000" w:themeColor="text1"/>
          <w:sz w:val="24"/>
        </w:rPr>
        <w:t>　　（3）不同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载明的项目管理成员或者联系人员为同一人；</w:t>
      </w:r>
    </w:p>
    <w:p w14:paraId="090FC413">
      <w:pPr>
        <w:autoSpaceDE w:val="0"/>
        <w:autoSpaceDN w:val="0"/>
        <w:adjustRightInd w:val="0"/>
        <w:rPr>
          <w:rFonts w:ascii="宋体"/>
          <w:bCs/>
          <w:color w:val="000000" w:themeColor="text1"/>
          <w:sz w:val="24"/>
        </w:rPr>
      </w:pPr>
      <w:r>
        <w:rPr>
          <w:rFonts w:hint="eastAsia" w:ascii="宋体"/>
          <w:bCs/>
          <w:color w:val="000000" w:themeColor="text1"/>
          <w:sz w:val="24"/>
        </w:rPr>
        <w:t>　　（4）不同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异常一致或者投标报价呈规律性差异；</w:t>
      </w:r>
    </w:p>
    <w:p w14:paraId="08EFE9C9">
      <w:pPr>
        <w:autoSpaceDE w:val="0"/>
        <w:autoSpaceDN w:val="0"/>
        <w:adjustRightInd w:val="0"/>
        <w:rPr>
          <w:rFonts w:ascii="宋体"/>
          <w:bCs/>
          <w:color w:val="000000" w:themeColor="text1"/>
          <w:sz w:val="24"/>
        </w:rPr>
      </w:pPr>
      <w:r>
        <w:rPr>
          <w:rFonts w:hint="eastAsia" w:ascii="宋体"/>
          <w:bCs/>
          <w:color w:val="000000" w:themeColor="text1"/>
          <w:sz w:val="24"/>
        </w:rPr>
        <w:t>　　（5）不同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相互混装；</w:t>
      </w:r>
    </w:p>
    <w:p w14:paraId="0935AE07">
      <w:pPr>
        <w:autoSpaceDE w:val="0"/>
        <w:autoSpaceDN w:val="0"/>
        <w:adjustRightInd w:val="0"/>
        <w:rPr>
          <w:rStyle w:val="20"/>
          <w:rFonts w:ascii="宋体"/>
          <w:b w:val="0"/>
          <w:color w:val="000000" w:themeColor="text1"/>
          <w:sz w:val="24"/>
        </w:rPr>
      </w:pPr>
      <w:r>
        <w:rPr>
          <w:rFonts w:hint="eastAsia" w:ascii="宋体"/>
          <w:bCs/>
          <w:color w:val="000000" w:themeColor="text1"/>
          <w:sz w:val="24"/>
        </w:rPr>
        <w:t>　　（6）不同</w:t>
      </w:r>
      <w:r>
        <w:rPr>
          <w:rFonts w:hint="eastAsia" w:ascii="宋体"/>
          <w:bCs/>
          <w:color w:val="000000" w:themeColor="text1"/>
          <w:sz w:val="24"/>
          <w:lang w:eastAsia="zh-CN"/>
        </w:rPr>
        <w:t>供应商</w:t>
      </w:r>
      <w:r>
        <w:rPr>
          <w:rFonts w:hint="eastAsia" w:ascii="宋体"/>
          <w:bCs/>
          <w:color w:val="000000" w:themeColor="text1"/>
          <w:sz w:val="24"/>
        </w:rPr>
        <w:t>的投标保证金从同一单位或者个人的账户转出。</w:t>
      </w:r>
    </w:p>
    <w:p w14:paraId="7D1170C6">
      <w:pPr>
        <w:pStyle w:val="2"/>
        <w:ind w:firstLine="0"/>
        <w:jc w:val="center"/>
        <w:rPr>
          <w:rStyle w:val="20"/>
          <w:b w:val="0"/>
          <w:bCs/>
          <w:color w:val="000000" w:themeColor="text1"/>
          <w:sz w:val="30"/>
          <w:szCs w:val="36"/>
        </w:rPr>
      </w:pPr>
      <w:r>
        <w:rPr>
          <w:rStyle w:val="20"/>
          <w:rFonts w:ascii="宋体" w:hAnsi="宋体" w:cs="宋体"/>
          <w:b/>
          <w:bCs/>
          <w:color w:val="000000" w:themeColor="text1"/>
          <w:kern w:val="0"/>
          <w:sz w:val="36"/>
          <w:szCs w:val="36"/>
        </w:rPr>
        <w:br w:type="page"/>
      </w:r>
      <w:r>
        <w:rPr>
          <w:rStyle w:val="20"/>
          <w:rFonts w:hint="eastAsia"/>
          <w:b/>
          <w:bCs/>
          <w:color w:val="000000" w:themeColor="text1"/>
          <w:sz w:val="36"/>
          <w:szCs w:val="36"/>
        </w:rPr>
        <w:t>第五章  评标方法、程序与标准</w:t>
      </w:r>
    </w:p>
    <w:p w14:paraId="08EE7790">
      <w:pPr>
        <w:jc w:val="left"/>
        <w:outlineLvl w:val="1"/>
        <w:rPr>
          <w:rFonts w:ascii="黑体" w:hAnsi="黑体" w:eastAsia="黑体" w:cs="黑体"/>
          <w:color w:val="000000" w:themeColor="text1"/>
          <w:sz w:val="30"/>
          <w:szCs w:val="30"/>
          <w:lang w:val="zh-CN"/>
        </w:rPr>
      </w:pPr>
      <w:r>
        <w:rPr>
          <w:rFonts w:hint="eastAsia" w:ascii="黑体" w:hAnsi="黑体" w:eastAsia="黑体" w:cs="黑体"/>
          <w:color w:val="000000" w:themeColor="text1"/>
          <w:sz w:val="30"/>
          <w:szCs w:val="30"/>
          <w:lang w:val="zh-CN"/>
        </w:rPr>
        <w:t>一、评</w:t>
      </w:r>
      <w:bookmarkStart w:id="26" w:name="_Toc278891605"/>
      <w:bookmarkStart w:id="27" w:name="_Toc272247708"/>
      <w:bookmarkStart w:id="28" w:name="_Toc494561961"/>
      <w:bookmarkStart w:id="29" w:name="_Toc503878867"/>
      <w:r>
        <w:rPr>
          <w:rFonts w:hint="eastAsia" w:ascii="黑体" w:hAnsi="黑体" w:eastAsia="黑体" w:cs="黑体"/>
          <w:color w:val="000000" w:themeColor="text1"/>
          <w:sz w:val="30"/>
          <w:szCs w:val="30"/>
          <w:lang w:val="zh-CN"/>
        </w:rPr>
        <w:t>标方法</w:t>
      </w:r>
    </w:p>
    <w:bookmarkEnd w:id="26"/>
    <w:bookmarkEnd w:id="27"/>
    <w:p w14:paraId="2B5FA0DB">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本项</w:t>
      </w:r>
      <w:bookmarkEnd w:id="28"/>
      <w:bookmarkEnd w:id="29"/>
      <w:r>
        <w:rPr>
          <w:rFonts w:hint="eastAsia" w:ascii="宋体" w:hAnsi="宋体" w:cs="宋体"/>
          <w:color w:val="000000" w:themeColor="text1"/>
          <w:sz w:val="24"/>
          <w:lang w:val="zh-CN"/>
        </w:rPr>
        <w:t>目采用综合评分法评标。</w:t>
      </w:r>
    </w:p>
    <w:p w14:paraId="734F5797">
      <w:pPr>
        <w:autoSpaceDE w:val="0"/>
        <w:autoSpaceDN w:val="0"/>
        <w:adjustRightInd w:val="0"/>
        <w:ind w:firstLine="448" w:firstLineChars="200"/>
        <w:rPr>
          <w:rFonts w:ascii="宋体" w:hAnsi="宋体" w:cs="宋体"/>
          <w:color w:val="000000" w:themeColor="text1"/>
          <w:sz w:val="24"/>
          <w:lang w:val="zh-CN"/>
        </w:rPr>
      </w:pPr>
      <w:r>
        <w:rPr>
          <w:rFonts w:ascii="宋体" w:hAnsi="宋体" w:cs="宋体"/>
          <w:color w:val="000000" w:themeColor="text1"/>
          <w:sz w:val="24"/>
          <w:lang w:val="zh-CN"/>
        </w:rPr>
        <w:t>综合评分法，是指</w:t>
      </w:r>
      <w:r>
        <w:rPr>
          <w:rFonts w:hint="eastAsia" w:ascii="宋体" w:hAnsi="宋体" w:cs="宋体"/>
          <w:color w:val="000000" w:themeColor="text1"/>
          <w:sz w:val="24"/>
          <w:lang w:val="zh-CN"/>
        </w:rPr>
        <w:t>响应文件</w:t>
      </w:r>
      <w:r>
        <w:rPr>
          <w:rFonts w:ascii="宋体" w:hAnsi="宋体" w:cs="宋体"/>
          <w:color w:val="000000" w:themeColor="text1"/>
          <w:sz w:val="24"/>
          <w:lang w:val="zh-CN"/>
        </w:rPr>
        <w:t>满足</w:t>
      </w:r>
      <w:r>
        <w:rPr>
          <w:rFonts w:hint="eastAsia" w:ascii="宋体" w:hAnsi="宋体" w:cs="宋体"/>
          <w:color w:val="000000" w:themeColor="text1"/>
          <w:sz w:val="24"/>
          <w:lang w:val="zh-CN"/>
        </w:rPr>
        <w:t>采购文件</w:t>
      </w:r>
      <w:r>
        <w:rPr>
          <w:rFonts w:ascii="宋体" w:hAnsi="宋体" w:cs="宋体"/>
          <w:color w:val="000000" w:themeColor="text1"/>
          <w:sz w:val="24"/>
          <w:lang w:val="zh-CN"/>
        </w:rPr>
        <w:t>全部实质性要求，且按照评审因素的量化指标评审得分最高的</w:t>
      </w:r>
      <w:r>
        <w:rPr>
          <w:rFonts w:hint="eastAsia" w:ascii="宋体" w:hAnsi="宋体" w:cs="宋体"/>
          <w:color w:val="000000" w:themeColor="text1"/>
          <w:sz w:val="24"/>
          <w:lang w:val="zh-CN"/>
        </w:rPr>
        <w:t>供应商</w:t>
      </w:r>
      <w:r>
        <w:rPr>
          <w:rFonts w:ascii="宋体" w:hAnsi="宋体" w:cs="宋体"/>
          <w:color w:val="000000" w:themeColor="text1"/>
          <w:sz w:val="24"/>
          <w:lang w:val="zh-CN"/>
        </w:rPr>
        <w:t>为中标候选人的评标方法。</w:t>
      </w:r>
    </w:p>
    <w:p w14:paraId="0EB4CB25">
      <w:pPr>
        <w:jc w:val="left"/>
        <w:outlineLvl w:val="1"/>
        <w:rPr>
          <w:rFonts w:ascii="宋体" w:hAnsi="宋体" w:cs="宋体"/>
          <w:color w:val="000000" w:themeColor="text1"/>
          <w:sz w:val="24"/>
          <w:lang w:val="zh-CN"/>
        </w:rPr>
      </w:pPr>
      <w:r>
        <w:rPr>
          <w:rFonts w:hint="eastAsia" w:ascii="黑体" w:hAnsi="黑体" w:eastAsia="黑体" w:cs="黑体"/>
          <w:color w:val="000000" w:themeColor="text1"/>
          <w:kern w:val="0"/>
          <w:sz w:val="30"/>
          <w:szCs w:val="30"/>
          <w:lang w:val="zh-CN"/>
        </w:rPr>
        <w:t>二、</w:t>
      </w:r>
      <w:bookmarkStart w:id="30" w:name="_Toc503878868"/>
      <w:bookmarkStart w:id="31" w:name="_Toc494561962"/>
      <w:bookmarkStart w:id="32" w:name="_Toc272247709"/>
      <w:bookmarkStart w:id="33" w:name="_Toc278891606"/>
      <w:r>
        <w:rPr>
          <w:rFonts w:hint="eastAsia" w:ascii="黑体" w:hAnsi="黑体" w:eastAsia="黑体" w:cs="黑体"/>
          <w:color w:val="000000" w:themeColor="text1"/>
          <w:kern w:val="0"/>
          <w:sz w:val="30"/>
          <w:szCs w:val="30"/>
          <w:lang w:val="zh-CN"/>
        </w:rPr>
        <w:t>评标程序</w:t>
      </w:r>
    </w:p>
    <w:p w14:paraId="49A40E7C">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评标</w:t>
      </w:r>
      <w:bookmarkEnd w:id="30"/>
      <w:bookmarkEnd w:id="31"/>
      <w:bookmarkEnd w:id="32"/>
      <w:bookmarkEnd w:id="33"/>
      <w:r>
        <w:rPr>
          <w:rFonts w:hint="eastAsia" w:ascii="宋体" w:hAnsi="宋体" w:cs="宋体"/>
          <w:color w:val="000000" w:themeColor="text1"/>
          <w:sz w:val="24"/>
          <w:lang w:val="zh-CN"/>
        </w:rPr>
        <w:t>委员会按以下工作程序进行评标：符合性审查、同一品牌产品的审查、澄清有关问题、综合比较与评价、复核评标结果、推荐中标候选人名单、</w:t>
      </w:r>
      <w:r>
        <w:rPr>
          <w:rFonts w:hint="eastAsia" w:ascii="Arial" w:hAnsi="Arial" w:cs="Arial"/>
          <w:color w:val="000000" w:themeColor="text1"/>
          <w:sz w:val="24"/>
          <w:shd w:val="clear" w:color="auto" w:fill="FFFFFF"/>
        </w:rPr>
        <w:t>编写评标报告</w:t>
      </w:r>
      <w:r>
        <w:rPr>
          <w:rFonts w:hint="eastAsia" w:ascii="宋体" w:hAnsi="宋体" w:cs="宋体"/>
          <w:color w:val="000000" w:themeColor="text1"/>
          <w:sz w:val="24"/>
          <w:lang w:val="zh-CN"/>
        </w:rPr>
        <w:t>和确定中标人。</w:t>
      </w:r>
    </w:p>
    <w:p w14:paraId="062F97C3">
      <w:pPr>
        <w:autoSpaceDE w:val="0"/>
        <w:autoSpaceDN w:val="0"/>
        <w:adjustRightInd w:val="0"/>
        <w:ind w:firstLine="448"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（一）符合性审查</w:t>
      </w:r>
    </w:p>
    <w:p w14:paraId="45D57B75">
      <w:pPr>
        <w:autoSpaceDE w:val="0"/>
        <w:autoSpaceDN w:val="0"/>
        <w:adjustRightInd w:val="0"/>
        <w:ind w:firstLine="448" w:firstLineChars="200"/>
        <w:rPr>
          <w:rFonts w:ascii="宋体" w:hAnsi="宋体" w:cs="宋体"/>
          <w:color w:val="000000" w:themeColor="text1"/>
          <w:sz w:val="24"/>
          <w:lang w:val="zh-CN"/>
        </w:rPr>
      </w:pPr>
      <w:r>
        <w:rPr>
          <w:rFonts w:ascii="宋体" w:hAnsi="宋体" w:cs="宋体"/>
          <w:color w:val="000000" w:themeColor="text1"/>
          <w:sz w:val="24"/>
          <w:lang w:val="zh-CN"/>
        </w:rPr>
        <w:t>评标委员会应当对符合资格的</w:t>
      </w:r>
      <w:r>
        <w:rPr>
          <w:rFonts w:hint="eastAsia" w:ascii="宋体" w:hAnsi="宋体" w:cs="宋体"/>
          <w:color w:val="000000" w:themeColor="text1"/>
          <w:sz w:val="24"/>
          <w:lang w:val="zh-CN"/>
        </w:rPr>
        <w:t>供应商</w:t>
      </w:r>
      <w:r>
        <w:rPr>
          <w:rFonts w:ascii="宋体" w:hAnsi="宋体" w:cs="宋体"/>
          <w:color w:val="000000" w:themeColor="text1"/>
          <w:sz w:val="24"/>
          <w:lang w:val="zh-CN"/>
        </w:rPr>
        <w:t>的</w:t>
      </w:r>
      <w:r>
        <w:rPr>
          <w:rFonts w:hint="eastAsia" w:ascii="宋体" w:hAnsi="宋体" w:cs="宋体"/>
          <w:color w:val="000000" w:themeColor="text1"/>
          <w:sz w:val="24"/>
          <w:lang w:val="zh-CN"/>
        </w:rPr>
        <w:t>响应文件</w:t>
      </w:r>
      <w:r>
        <w:rPr>
          <w:rFonts w:ascii="宋体" w:hAnsi="宋体" w:cs="宋体"/>
          <w:color w:val="000000" w:themeColor="text1"/>
          <w:sz w:val="24"/>
          <w:lang w:val="zh-CN"/>
        </w:rPr>
        <w:t>进行符合性审查，以确定其是否满足</w:t>
      </w:r>
      <w:r>
        <w:rPr>
          <w:rFonts w:hint="eastAsia" w:ascii="宋体" w:hAnsi="宋体" w:cs="宋体"/>
          <w:color w:val="000000" w:themeColor="text1"/>
          <w:sz w:val="24"/>
          <w:lang w:val="zh-CN"/>
        </w:rPr>
        <w:t>采购文件</w:t>
      </w:r>
      <w:r>
        <w:rPr>
          <w:rFonts w:ascii="宋体" w:hAnsi="宋体" w:cs="宋体"/>
          <w:color w:val="000000" w:themeColor="text1"/>
          <w:sz w:val="24"/>
          <w:lang w:val="zh-CN"/>
        </w:rPr>
        <w:t>的实质性要求。</w:t>
      </w:r>
      <w:r>
        <w:rPr>
          <w:rFonts w:hint="eastAsia" w:ascii="宋体" w:hAnsi="宋体" w:cs="宋体"/>
          <w:color w:val="000000" w:themeColor="text1"/>
          <w:sz w:val="24"/>
          <w:lang w:val="zh-CN"/>
        </w:rPr>
        <w:t>有下列情形之一的，符合性审查不合格，其投标无效。</w:t>
      </w:r>
    </w:p>
    <w:tbl>
      <w:tblPr>
        <w:tblStyle w:val="17"/>
        <w:tblpPr w:leftFromText="180" w:rightFromText="180" w:vertAnchor="text" w:horzAnchor="page" w:tblpX="1711" w:tblpY="270"/>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18026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7F783E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7797" w:type="dxa"/>
            <w:vAlign w:val="center"/>
          </w:tcPr>
          <w:p w14:paraId="513680F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符合性审查不合格情形</w:t>
            </w:r>
          </w:p>
        </w:tc>
      </w:tr>
      <w:tr w14:paraId="408303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3C92BA8E">
            <w:pPr>
              <w:autoSpaceDE w:val="0"/>
              <w:autoSpaceDN w:val="0"/>
              <w:adjustRightInd w:val="0"/>
              <w:rPr>
                <w:rFonts w:ascii="宋体" w:hAnsi="宋体" w:cs="宋体"/>
                <w:color w:val="000000" w:themeColor="text1"/>
                <w:sz w:val="24"/>
                <w:lang w:val="zh-CN"/>
              </w:rPr>
            </w:pPr>
            <w:r>
              <w:rPr>
                <w:rFonts w:hint="eastAsia" w:ascii="宋体" w:hAnsi="宋体" w:cs="宋体"/>
                <w:b/>
                <w:bCs/>
                <w:color w:val="000000" w:themeColor="text1"/>
                <w:sz w:val="24"/>
                <w:lang w:val="zh-CN"/>
              </w:rPr>
              <w:t>（一）有效性审查</w:t>
            </w:r>
          </w:p>
        </w:tc>
      </w:tr>
      <w:tr w14:paraId="68229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8E21734">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1</w:t>
            </w:r>
          </w:p>
        </w:tc>
        <w:tc>
          <w:tcPr>
            <w:tcW w:w="7797" w:type="dxa"/>
            <w:vAlign w:val="center"/>
          </w:tcPr>
          <w:p w14:paraId="112ACCD2">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响应文件未按采购文件要求签署的。</w:t>
            </w:r>
          </w:p>
        </w:tc>
      </w:tr>
      <w:tr w14:paraId="6A408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D5468FB">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2</w:t>
            </w:r>
          </w:p>
        </w:tc>
        <w:tc>
          <w:tcPr>
            <w:tcW w:w="7797" w:type="dxa"/>
            <w:vAlign w:val="center"/>
          </w:tcPr>
          <w:p w14:paraId="042ED24A">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投标报价超过采购文件中规定的预算金额或者最高限价的。</w:t>
            </w:r>
          </w:p>
        </w:tc>
      </w:tr>
      <w:tr w14:paraId="5921E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8AC98BD">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3</w:t>
            </w:r>
          </w:p>
        </w:tc>
        <w:tc>
          <w:tcPr>
            <w:tcW w:w="7797" w:type="dxa"/>
            <w:vAlign w:val="center"/>
          </w:tcPr>
          <w:p w14:paraId="6944A418">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提报了两个或两个以上报价方案的（采购文件中要求提供备选方案的除外）。</w:t>
            </w:r>
          </w:p>
        </w:tc>
      </w:tr>
      <w:tr w14:paraId="0EE18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71D712B5">
            <w:pPr>
              <w:autoSpaceDE w:val="0"/>
              <w:autoSpaceDN w:val="0"/>
              <w:adjustRightInd w:val="0"/>
              <w:rPr>
                <w:rFonts w:ascii="宋体" w:hAnsi="宋体" w:cs="宋体"/>
                <w:color w:val="000000" w:themeColor="text1"/>
                <w:sz w:val="24"/>
                <w:lang w:val="zh-CN"/>
              </w:rPr>
            </w:pPr>
            <w:r>
              <w:rPr>
                <w:rFonts w:hint="eastAsia" w:ascii="宋体" w:hAnsi="宋体" w:cs="宋体"/>
                <w:b/>
                <w:bCs/>
                <w:color w:val="000000" w:themeColor="text1"/>
                <w:sz w:val="24"/>
                <w:lang w:val="zh-CN"/>
              </w:rPr>
              <w:t>（二）完整性审查</w:t>
            </w:r>
          </w:p>
        </w:tc>
      </w:tr>
      <w:tr w14:paraId="4A66D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67C100C">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4</w:t>
            </w:r>
          </w:p>
        </w:tc>
        <w:tc>
          <w:tcPr>
            <w:tcW w:w="7797" w:type="dxa"/>
            <w:vAlign w:val="center"/>
          </w:tcPr>
          <w:p w14:paraId="66BC8517">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未按采购文件要求提供《投标函》《</w:t>
            </w:r>
            <w:r>
              <w:rPr>
                <w:rFonts w:hint="eastAsia" w:ascii="宋体" w:hAnsi="宋体"/>
                <w:color w:val="000000" w:themeColor="text1"/>
                <w:kern w:val="0"/>
                <w:sz w:val="24"/>
              </w:rPr>
              <w:t>法定代表人授权书</w:t>
            </w:r>
            <w:r>
              <w:rPr>
                <w:rFonts w:hint="eastAsia" w:ascii="宋体" w:hAnsi="宋体" w:cs="宋体"/>
                <w:color w:val="000000" w:themeColor="text1"/>
                <w:sz w:val="24"/>
                <w:lang w:val="zh-CN"/>
              </w:rPr>
              <w:t>》《商务条款偏离表》《</w:t>
            </w:r>
            <w:r>
              <w:rPr>
                <w:rFonts w:hint="eastAsia" w:ascii="宋体" w:hAnsi="宋体"/>
                <w:color w:val="000000" w:themeColor="text1"/>
                <w:kern w:val="0"/>
                <w:sz w:val="24"/>
              </w:rPr>
              <w:t>技术条款偏离表</w:t>
            </w:r>
            <w:r>
              <w:rPr>
                <w:rFonts w:hint="eastAsia" w:ascii="宋体" w:hAnsi="宋体" w:cs="宋体"/>
                <w:color w:val="000000" w:themeColor="text1"/>
                <w:sz w:val="24"/>
                <w:lang w:val="zh-CN"/>
              </w:rPr>
              <w:t>》</w:t>
            </w:r>
            <w:r>
              <w:rPr>
                <w:rFonts w:hint="eastAsia" w:ascii="宋体" w:hAnsi="宋体"/>
                <w:color w:val="000000" w:themeColor="text1"/>
                <w:kern w:val="0"/>
                <w:sz w:val="24"/>
                <w:lang w:val="zh-CN"/>
              </w:rPr>
              <w:t>《</w:t>
            </w:r>
            <w:r>
              <w:rPr>
                <w:rFonts w:hint="eastAsia" w:ascii="宋体" w:hAnsi="宋体" w:cs="宋体"/>
                <w:color w:val="000000" w:themeColor="text1"/>
                <w:sz w:val="24"/>
                <w:lang w:val="zh-CN"/>
              </w:rPr>
              <w:t>开标一览表》《投标报价明细表》或所提供的上述材料不符合采购文件要求的。</w:t>
            </w:r>
          </w:p>
        </w:tc>
      </w:tr>
      <w:tr w14:paraId="073E9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237254D8">
            <w:pPr>
              <w:autoSpaceDE w:val="0"/>
              <w:autoSpaceDN w:val="0"/>
              <w:adjustRightInd w:val="0"/>
              <w:rPr>
                <w:rFonts w:ascii="宋体" w:hAnsi="宋体" w:cs="宋体"/>
                <w:color w:val="000000" w:themeColor="text1"/>
                <w:sz w:val="24"/>
                <w:lang w:val="zh-CN"/>
              </w:rPr>
            </w:pPr>
            <w:r>
              <w:rPr>
                <w:rFonts w:hint="eastAsia" w:ascii="宋体" w:hAnsi="宋体" w:cs="宋体"/>
                <w:b/>
                <w:bCs/>
                <w:color w:val="000000" w:themeColor="text1"/>
                <w:sz w:val="24"/>
                <w:lang w:val="zh-CN"/>
              </w:rPr>
              <w:t>（三）响应程度</w:t>
            </w:r>
          </w:p>
        </w:tc>
      </w:tr>
      <w:tr w14:paraId="192BC8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FD3EC49">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5</w:t>
            </w:r>
          </w:p>
        </w:tc>
        <w:tc>
          <w:tcPr>
            <w:tcW w:w="7797" w:type="dxa"/>
            <w:vAlign w:val="center"/>
          </w:tcPr>
          <w:p w14:paraId="3C0618AA">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不满足采购文件技术分实质性条款要求的。</w:t>
            </w:r>
          </w:p>
        </w:tc>
      </w:tr>
      <w:tr w14:paraId="47DCD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4C6C83D">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6</w:t>
            </w:r>
          </w:p>
        </w:tc>
        <w:tc>
          <w:tcPr>
            <w:tcW w:w="7797" w:type="dxa"/>
            <w:vAlign w:val="center"/>
          </w:tcPr>
          <w:p w14:paraId="513F3CE8">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不满足采购文件商务部分实质性条款要求的。</w:t>
            </w:r>
          </w:p>
        </w:tc>
      </w:tr>
      <w:tr w14:paraId="090FA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6FBC667">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rPr>
              <w:t>7</w:t>
            </w:r>
          </w:p>
        </w:tc>
        <w:tc>
          <w:tcPr>
            <w:tcW w:w="7797" w:type="dxa"/>
            <w:vAlign w:val="center"/>
          </w:tcPr>
          <w:p w14:paraId="5CB5D1D1">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所投货物是通过中国海关报关验放进入中国境内且产自关境外的（采购文件中标明允许采购进口产品的除外）。</w:t>
            </w:r>
          </w:p>
        </w:tc>
      </w:tr>
      <w:tr w14:paraId="5D8D2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8616CA">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rPr>
              <w:t>8</w:t>
            </w:r>
          </w:p>
        </w:tc>
        <w:tc>
          <w:tcPr>
            <w:tcW w:w="7797" w:type="dxa"/>
            <w:vAlign w:val="center"/>
          </w:tcPr>
          <w:p w14:paraId="6E952341">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本次投标产品类别属于政府强制采购产品类别的，未按要求提供依据国家确定的认证机构出具的、处于有效期之内的节能产品或环境标志产品认证证书。</w:t>
            </w:r>
          </w:p>
        </w:tc>
      </w:tr>
      <w:tr w14:paraId="6F913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E6CC2E0">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rPr>
              <w:t>9</w:t>
            </w:r>
          </w:p>
        </w:tc>
        <w:tc>
          <w:tcPr>
            <w:tcW w:w="7797" w:type="dxa"/>
            <w:vAlign w:val="center"/>
          </w:tcPr>
          <w:p w14:paraId="0AAF523D">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响应文件含有采购人不能接受的附加条件的。</w:t>
            </w:r>
          </w:p>
        </w:tc>
      </w:tr>
      <w:tr w14:paraId="73538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E513B55">
            <w:pPr>
              <w:autoSpaceDE w:val="0"/>
              <w:autoSpaceDN w:val="0"/>
              <w:adjustRightInd w:val="0"/>
              <w:jc w:val="center"/>
              <w:rPr>
                <w:rFonts w:ascii="宋体" w:hAnsi="宋体" w:cs="宋体"/>
                <w:color w:val="000000" w:themeColor="text1"/>
                <w:sz w:val="24"/>
              </w:rPr>
            </w:pPr>
            <w:r>
              <w:rPr>
                <w:rFonts w:hint="eastAsia" w:ascii="宋体" w:hAnsi="宋体" w:cs="宋体"/>
                <w:color w:val="000000" w:themeColor="text1"/>
                <w:sz w:val="24"/>
              </w:rPr>
              <w:t>10</w:t>
            </w:r>
          </w:p>
        </w:tc>
        <w:tc>
          <w:tcPr>
            <w:tcW w:w="7797" w:type="dxa"/>
            <w:vAlign w:val="center"/>
          </w:tcPr>
          <w:p w14:paraId="3F5BE825">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投标有效期少于采购文件中载明的投标有效期的。</w:t>
            </w:r>
          </w:p>
        </w:tc>
      </w:tr>
      <w:tr w14:paraId="77604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4A3E64A">
            <w:pPr>
              <w:autoSpaceDE w:val="0"/>
              <w:autoSpaceDN w:val="0"/>
              <w:adjustRightInd w:val="0"/>
              <w:jc w:val="center"/>
              <w:rPr>
                <w:rFonts w:ascii="宋体" w:hAnsi="宋体" w:cs="宋体"/>
                <w:color w:val="000000" w:themeColor="text1"/>
                <w:sz w:val="24"/>
              </w:rPr>
            </w:pPr>
            <w:r>
              <w:rPr>
                <w:rFonts w:hint="eastAsia" w:ascii="宋体" w:hAnsi="宋体" w:cs="宋体"/>
                <w:color w:val="000000" w:themeColor="text1"/>
                <w:sz w:val="24"/>
              </w:rPr>
              <w:t>11</w:t>
            </w:r>
          </w:p>
        </w:tc>
        <w:tc>
          <w:tcPr>
            <w:tcW w:w="7797" w:type="dxa"/>
            <w:vAlign w:val="center"/>
          </w:tcPr>
          <w:p w14:paraId="3576935A">
            <w:pPr>
              <w:autoSpaceDE w:val="0"/>
              <w:autoSpaceDN w:val="0"/>
              <w:adjustRightInd w:val="0"/>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法律、法规和</w:t>
            </w:r>
            <w:r>
              <w:rPr>
                <w:rFonts w:hint="eastAsia" w:ascii="Arial" w:hAnsi="Arial" w:cs="Arial"/>
                <w:color w:val="000000" w:themeColor="text1"/>
                <w:sz w:val="24"/>
                <w:shd w:val="clear" w:color="auto" w:fill="FFFFFF"/>
                <w:lang w:eastAsia="zh-CN"/>
              </w:rPr>
              <w:t>采购文件</w:t>
            </w:r>
            <w:r>
              <w:rPr>
                <w:rFonts w:ascii="Arial" w:hAnsi="Arial" w:cs="Arial"/>
                <w:color w:val="000000" w:themeColor="text1"/>
                <w:sz w:val="24"/>
                <w:shd w:val="clear" w:color="auto" w:fill="FFFFFF"/>
              </w:rPr>
              <w:t>规定的其他无效情形。</w:t>
            </w:r>
          </w:p>
        </w:tc>
      </w:tr>
    </w:tbl>
    <w:p w14:paraId="2CD109BF">
      <w:pPr>
        <w:autoSpaceDE w:val="0"/>
        <w:autoSpaceDN w:val="0"/>
        <w:adjustRightInd w:val="0"/>
        <w:ind w:firstLine="112" w:firstLineChars="50"/>
        <w:rPr>
          <w:color w:val="000000" w:themeColor="text1"/>
        </w:rPr>
      </w:pPr>
      <w:r>
        <w:rPr>
          <w:rFonts w:hint="eastAsia" w:ascii="宋体" w:hAnsi="宋体" w:cs="宋体"/>
          <w:b/>
          <w:bCs/>
          <w:color w:val="000000" w:themeColor="text1"/>
          <w:sz w:val="24"/>
          <w:lang w:val="zh-CN"/>
        </w:rPr>
        <w:t xml:space="preserve">    (二)同一品牌产品的审查</w:t>
      </w:r>
    </w:p>
    <w:p w14:paraId="01DC5D3E">
      <w:pPr>
        <w:ind w:firstLine="448" w:firstLineChars="200"/>
        <w:rPr>
          <w:rFonts w:ascii="宋体" w:hAnsi="宋体" w:cs="宋体"/>
          <w:color w:val="000000" w:themeColor="text1"/>
          <w:sz w:val="24"/>
        </w:rPr>
      </w:pPr>
      <w:r>
        <w:rPr>
          <w:rFonts w:hint="eastAsia" w:ascii="宋体" w:hAnsi="宋体" w:cs="宋体"/>
          <w:color w:val="000000" w:themeColor="text1"/>
          <w:sz w:val="24"/>
        </w:rPr>
        <w:t>1．单一产品采购项目。如果有多家供应商投标同一品牌产品的，应当作为一个供应商计算，当供应商不足三家的，采购项目废标。</w:t>
      </w:r>
    </w:p>
    <w:p w14:paraId="540C7370">
      <w:pPr>
        <w:ind w:firstLine="448" w:firstLineChars="200"/>
        <w:rPr>
          <w:rFonts w:ascii="宋体" w:hAnsi="宋体" w:cs="宋体"/>
          <w:color w:val="000000" w:themeColor="text1"/>
          <w:sz w:val="24"/>
        </w:rPr>
      </w:pPr>
      <w:r>
        <w:rPr>
          <w:rFonts w:hint="eastAsia" w:ascii="宋体" w:hAnsi="宋体" w:cs="宋体"/>
          <w:color w:val="000000" w:themeColor="text1"/>
          <w:sz w:val="24"/>
        </w:rPr>
        <w:t>2．非单一产品采购项目。以核心产品为标准计算同一品牌供应商家数，即核心产品报价同一品牌产品，多家供应商应当作为一个供应商计算。</w:t>
      </w:r>
    </w:p>
    <w:p w14:paraId="505109FB">
      <w:pPr>
        <w:ind w:firstLine="448" w:firstLineChars="200"/>
        <w:rPr>
          <w:color w:val="000000" w:themeColor="text1"/>
          <w:lang w:val="zh-CN"/>
        </w:rPr>
      </w:pPr>
      <w:r>
        <w:rPr>
          <w:rFonts w:hint="eastAsia" w:ascii="宋体" w:hAnsi="宋体" w:cs="宋体"/>
          <w:color w:val="000000" w:themeColor="text1"/>
          <w:sz w:val="24"/>
        </w:rPr>
        <w:t>3．提供相同品牌产品且通过资格审查、符合性审查的不同</w:t>
      </w:r>
      <w:r>
        <w:rPr>
          <w:rFonts w:hint="eastAsia" w:ascii="宋体" w:hAnsi="宋体" w:cs="宋体"/>
          <w:color w:val="000000" w:themeColor="text1"/>
          <w:sz w:val="24"/>
          <w:lang w:eastAsia="zh-CN"/>
        </w:rPr>
        <w:t>供应商</w:t>
      </w:r>
      <w:r>
        <w:rPr>
          <w:rFonts w:hint="eastAsia" w:ascii="宋体" w:hAnsi="宋体" w:cs="宋体"/>
          <w:color w:val="000000" w:themeColor="text1"/>
          <w:sz w:val="24"/>
        </w:rPr>
        <w:t>参加同一合同项下投标的，按一家</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计算，评审后得分最高的同品牌</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获得中标人推荐资格；评审</w:t>
      </w:r>
      <w:r>
        <w:rPr>
          <w:rFonts w:ascii="宋体" w:hAnsi="宋体" w:cs="宋体"/>
          <w:color w:val="000000" w:themeColor="text1"/>
          <w:sz w:val="24"/>
        </w:rPr>
        <w:t>得分相同的，</w:t>
      </w:r>
      <w:r>
        <w:rPr>
          <w:rFonts w:hint="eastAsia" w:ascii="宋体" w:hAnsi="宋体" w:cs="宋体"/>
          <w:color w:val="000000" w:themeColor="text1"/>
          <w:sz w:val="24"/>
        </w:rPr>
        <w:t>依次</w:t>
      </w:r>
      <w:r>
        <w:rPr>
          <w:rFonts w:ascii="宋体" w:hAnsi="宋体" w:cs="宋体"/>
          <w:color w:val="000000" w:themeColor="text1"/>
          <w:sz w:val="24"/>
        </w:rPr>
        <w:t>按照</w:t>
      </w:r>
      <w:r>
        <w:rPr>
          <w:rFonts w:hint="eastAsia" w:ascii="宋体" w:hAnsi="宋体" w:cs="宋体"/>
          <w:color w:val="000000" w:themeColor="text1"/>
          <w:sz w:val="24"/>
        </w:rPr>
        <w:t>报价高低</w:t>
      </w:r>
      <w:r>
        <w:rPr>
          <w:rFonts w:ascii="宋体" w:hAnsi="宋体" w:cs="宋体"/>
          <w:color w:val="000000" w:themeColor="text1"/>
          <w:sz w:val="24"/>
        </w:rPr>
        <w:t>、</w:t>
      </w:r>
      <w:r>
        <w:rPr>
          <w:rFonts w:hint="eastAsia" w:ascii="Arial" w:hAnsi="Arial" w:cs="Arial"/>
          <w:color w:val="000000" w:themeColor="text1"/>
          <w:sz w:val="24"/>
          <w:shd w:val="clear" w:color="auto" w:fill="FFFFFF"/>
        </w:rPr>
        <w:t>投标产品的技术指标优劣、服务承诺优劣</w:t>
      </w:r>
      <w:r>
        <w:rPr>
          <w:rFonts w:hint="eastAsia" w:ascii="宋体" w:hAnsi="宋体" w:cs="宋体"/>
          <w:color w:val="000000" w:themeColor="text1"/>
          <w:sz w:val="24"/>
          <w:lang w:val="zh-CN"/>
        </w:rPr>
        <w:t>，</w:t>
      </w:r>
      <w:r>
        <w:rPr>
          <w:rFonts w:hint="eastAsia" w:ascii="宋体" w:hAnsi="宋体" w:cs="宋体"/>
          <w:color w:val="000000" w:themeColor="text1"/>
          <w:sz w:val="24"/>
        </w:rPr>
        <w:t>其他同品牌</w:t>
      </w:r>
      <w:r>
        <w:rPr>
          <w:rFonts w:hint="eastAsia" w:ascii="宋体" w:hAnsi="宋体" w:cs="宋体"/>
          <w:color w:val="000000" w:themeColor="text1"/>
          <w:sz w:val="24"/>
          <w:lang w:eastAsia="zh-CN"/>
        </w:rPr>
        <w:t>供应商</w:t>
      </w:r>
      <w:r>
        <w:rPr>
          <w:rFonts w:hint="eastAsia" w:ascii="宋体" w:hAnsi="宋体" w:cs="宋体"/>
          <w:color w:val="000000" w:themeColor="text1"/>
          <w:sz w:val="24"/>
        </w:rPr>
        <w:t>不作为中标候选人。</w:t>
      </w:r>
    </w:p>
    <w:p w14:paraId="7D86449A">
      <w:pPr>
        <w:autoSpaceDE w:val="0"/>
        <w:autoSpaceDN w:val="0"/>
        <w:adjustRightInd w:val="0"/>
        <w:ind w:firstLine="448"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（三）澄清有关问题</w:t>
      </w:r>
    </w:p>
    <w:p w14:paraId="2575253A">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1.对于响应文件中含义不明确、同类问题表述不一致或者有明显文字和计算错误的内容，评标委员会应当以书面形式要求供应商作出必要的澄清、说明或者补正。</w:t>
      </w:r>
    </w:p>
    <w:p w14:paraId="454D38B3">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供应商应当按照评标委员会的要求在规定时间内提交书面的澄清、说明或者补正，并加盖公章，或者由法定代表人或其授权的代表签字。供应商的澄清、说明或者补正不得超出响应文件的范围或者改变响应文件的实质性内容。</w:t>
      </w:r>
    </w:p>
    <w:p w14:paraId="329FF0BC">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2.</w:t>
      </w:r>
      <w:r>
        <w:rPr>
          <w:rFonts w:hint="eastAsia"/>
          <w:color w:val="000000" w:themeColor="text1"/>
          <w:sz w:val="24"/>
        </w:rPr>
        <w:t xml:space="preserve"> </w:t>
      </w:r>
      <w:r>
        <w:rPr>
          <w:rFonts w:hint="eastAsia" w:ascii="宋体" w:hAnsi="宋体" w:cs="宋体"/>
          <w:color w:val="000000" w:themeColor="text1"/>
          <w:sz w:val="24"/>
          <w:lang w:val="zh-CN"/>
        </w:rPr>
        <w:t>响应文件报价出现前后不一致的，除采购文件另有规定外，按照下列规定修正：</w:t>
      </w:r>
    </w:p>
    <w:p w14:paraId="1676FE58">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（1）响应文件中开标一览表（报价表）内容与响应文件中相应内容不一致的，以开标一览表（报价表）为准；</w:t>
      </w:r>
    </w:p>
    <w:p w14:paraId="0799DE2D">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（2）大写金额和小写金额不一致的，以大写金额为准；</w:t>
      </w:r>
    </w:p>
    <w:p w14:paraId="265E36BD">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（3）单价金额小数点或者百分比有明显错位的，以开标一览表的总价为准，并修改单价；</w:t>
      </w:r>
    </w:p>
    <w:p w14:paraId="7D07CE86">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（4）总价金额与按单价汇总金额不一致的，以单价金额计算结果为准。</w:t>
      </w:r>
    </w:p>
    <w:p w14:paraId="5A456F28">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同时出现两种以上不一致的，按照前款规定的顺序修正。修正后的报价应当采用书面形式，并加盖公章，或者由法定代表人或其授权的代表签字进行确认后产生约束力，供应商不确认的，其投标无效。</w:t>
      </w:r>
    </w:p>
    <w:p w14:paraId="3F4250C9">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3.</w:t>
      </w:r>
      <w:r>
        <w:rPr>
          <w:rStyle w:val="34"/>
          <w:rFonts w:ascii="Arial" w:hAnsi="Arial" w:cs="Arial"/>
          <w:color w:val="000000" w:themeColor="text1"/>
          <w:sz w:val="24"/>
          <w:shd w:val="clear" w:color="auto" w:fill="FFFFFF"/>
        </w:rPr>
        <w:t> </w:t>
      </w:r>
      <w:r>
        <w:rPr>
          <w:rFonts w:ascii="Arial" w:hAnsi="Arial" w:cs="Arial"/>
          <w:color w:val="000000" w:themeColor="text1"/>
          <w:sz w:val="24"/>
          <w:shd w:val="clear" w:color="auto" w:fill="FFFFFF"/>
        </w:rPr>
        <w:t>评标委员会认为</w:t>
      </w:r>
      <w:r>
        <w:rPr>
          <w:rFonts w:hint="eastAsia" w:ascii="Arial" w:hAnsi="Arial" w:cs="Arial"/>
          <w:color w:val="000000" w:themeColor="text1"/>
          <w:sz w:val="24"/>
          <w:shd w:val="clear" w:color="auto" w:fill="FFFFFF"/>
          <w:lang w:eastAsia="zh-CN"/>
        </w:rPr>
        <w:t>供应商</w:t>
      </w:r>
      <w:r>
        <w:rPr>
          <w:rFonts w:ascii="Arial" w:hAnsi="Arial" w:cs="Arial"/>
          <w:color w:val="000000" w:themeColor="text1"/>
          <w:sz w:val="24"/>
          <w:shd w:val="clear" w:color="auto" w:fill="FFFFFF"/>
        </w:rPr>
        <w:t>的报价明显低于其他通过符合性审查</w:t>
      </w:r>
      <w:r>
        <w:rPr>
          <w:rFonts w:hint="eastAsia" w:ascii="Arial" w:hAnsi="Arial" w:cs="Arial"/>
          <w:color w:val="000000" w:themeColor="text1"/>
          <w:sz w:val="24"/>
          <w:shd w:val="clear" w:color="auto" w:fill="FFFFFF"/>
          <w:lang w:eastAsia="zh-CN"/>
        </w:rPr>
        <w:t>供应商</w:t>
      </w:r>
      <w:r>
        <w:rPr>
          <w:rFonts w:ascii="Arial" w:hAnsi="Arial" w:cs="Arial"/>
          <w:color w:val="000000" w:themeColor="text1"/>
          <w:sz w:val="24"/>
          <w:shd w:val="clear" w:color="auto" w:fill="FFFFFF"/>
        </w:rPr>
        <w:t>的报价，有可能影响产品质量或者不能诚信履约的，应当要求其在评标现场合理的时间内提供书面说明，必要时提交相关证明材料；</w:t>
      </w:r>
      <w:r>
        <w:rPr>
          <w:rFonts w:hint="eastAsia" w:ascii="Arial" w:hAnsi="Arial" w:cs="Arial"/>
          <w:color w:val="000000" w:themeColor="text1"/>
          <w:sz w:val="24"/>
          <w:shd w:val="clear" w:color="auto" w:fill="FFFFFF"/>
          <w:lang w:eastAsia="zh-CN"/>
        </w:rPr>
        <w:t>供应商</w:t>
      </w:r>
      <w:r>
        <w:rPr>
          <w:rFonts w:ascii="Arial" w:hAnsi="Arial" w:cs="Arial"/>
          <w:color w:val="000000" w:themeColor="text1"/>
          <w:sz w:val="24"/>
          <w:shd w:val="clear" w:color="auto" w:fill="FFFFFF"/>
        </w:rPr>
        <w:t>不能证明其报价合理性的，评标委员会应当将其作为无效投标处理。</w:t>
      </w:r>
    </w:p>
    <w:p w14:paraId="327813F3">
      <w:pPr>
        <w:ind w:firstLine="448" w:firstLineChars="200"/>
        <w:rPr>
          <w:rFonts w:ascii="宋体" w:hAnsi="宋体"/>
          <w:b/>
          <w:color w:val="000000" w:themeColor="text1"/>
          <w:sz w:val="24"/>
        </w:rPr>
      </w:pPr>
      <w:r>
        <w:rPr>
          <w:rFonts w:hint="eastAsia" w:ascii="宋体" w:hAnsi="宋体" w:cs="宋体"/>
          <w:b/>
          <w:bCs/>
          <w:color w:val="000000" w:themeColor="text1"/>
          <w:sz w:val="24"/>
          <w:lang w:val="zh-CN"/>
        </w:rPr>
        <w:t>（四）综合比较与评价</w:t>
      </w:r>
    </w:p>
    <w:p w14:paraId="6F24FA96">
      <w:pPr>
        <w:autoSpaceDE w:val="0"/>
        <w:autoSpaceDN w:val="0"/>
        <w:adjustRightInd w:val="0"/>
        <w:ind w:firstLine="448" w:firstLineChars="200"/>
        <w:rPr>
          <w:rFonts w:ascii="宋体" w:hAnsi="宋体"/>
          <w:b/>
          <w:bCs/>
          <w:color w:val="000000" w:themeColor="text1"/>
          <w:sz w:val="24"/>
        </w:rPr>
      </w:pPr>
      <w:r>
        <w:rPr>
          <w:rFonts w:ascii="宋体" w:hAnsi="宋体" w:cs="宋体"/>
          <w:color w:val="000000" w:themeColor="text1"/>
          <w:sz w:val="24"/>
          <w:lang w:val="zh-CN"/>
        </w:rPr>
        <w:t>评标委员会应当按照</w:t>
      </w:r>
      <w:r>
        <w:rPr>
          <w:rFonts w:hint="eastAsia" w:ascii="宋体" w:hAnsi="宋体" w:cs="宋体"/>
          <w:color w:val="000000" w:themeColor="text1"/>
          <w:sz w:val="24"/>
          <w:lang w:val="zh-CN"/>
        </w:rPr>
        <w:t>采购文件</w:t>
      </w:r>
      <w:r>
        <w:rPr>
          <w:rFonts w:ascii="宋体" w:hAnsi="宋体" w:cs="宋体"/>
          <w:color w:val="000000" w:themeColor="text1"/>
          <w:sz w:val="24"/>
          <w:lang w:val="zh-CN"/>
        </w:rPr>
        <w:t>中规定的评标方法和标准，对符合性审查合格的</w:t>
      </w:r>
      <w:r>
        <w:rPr>
          <w:rFonts w:hint="eastAsia" w:ascii="宋体" w:hAnsi="宋体" w:cs="宋体"/>
          <w:color w:val="000000" w:themeColor="text1"/>
          <w:sz w:val="24"/>
          <w:lang w:val="zh-CN"/>
        </w:rPr>
        <w:t>响应文件</w:t>
      </w:r>
      <w:r>
        <w:rPr>
          <w:rFonts w:ascii="宋体" w:hAnsi="宋体" w:cs="宋体"/>
          <w:color w:val="000000" w:themeColor="text1"/>
          <w:sz w:val="24"/>
          <w:lang w:val="zh-CN"/>
        </w:rPr>
        <w:t>进行商务和技术评估，综合比较与评价。</w:t>
      </w:r>
    </w:p>
    <w:p w14:paraId="21CF5BD5">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b/>
          <w:bCs/>
          <w:color w:val="000000" w:themeColor="text1"/>
          <w:sz w:val="24"/>
          <w:lang w:val="zh-CN"/>
        </w:rPr>
        <w:t>（五）复核评标结果</w:t>
      </w:r>
    </w:p>
    <w:p w14:paraId="762D8753">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评标结果汇总完成后，除下列情形外，任何人不得修改评标结果：</w:t>
      </w:r>
    </w:p>
    <w:p w14:paraId="44932677">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（1）资格性检查认定错误</w:t>
      </w:r>
      <w:r>
        <w:rPr>
          <w:rFonts w:hint="eastAsia" w:ascii="宋体" w:hAnsi="宋体" w:cs="宋体"/>
          <w:color w:val="000000" w:themeColor="text1"/>
          <w:sz w:val="24"/>
        </w:rPr>
        <w:t>的</w:t>
      </w:r>
      <w:r>
        <w:rPr>
          <w:rFonts w:hint="eastAsia" w:ascii="宋体" w:hAnsi="宋体" w:cs="宋体"/>
          <w:color w:val="000000" w:themeColor="text1"/>
          <w:sz w:val="24"/>
          <w:lang w:val="zh-CN"/>
        </w:rPr>
        <w:t>；</w:t>
      </w:r>
    </w:p>
    <w:p w14:paraId="29D95392">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）分值汇总计算错误的；</w:t>
      </w:r>
    </w:p>
    <w:p w14:paraId="68BD706C">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3</w:t>
      </w:r>
      <w:r>
        <w:rPr>
          <w:rFonts w:hint="eastAsia" w:ascii="宋体" w:hAnsi="宋体" w:cs="宋体"/>
          <w:color w:val="000000" w:themeColor="text1"/>
          <w:sz w:val="24"/>
          <w:lang w:val="zh-CN"/>
        </w:rPr>
        <w:t>）分项评分超出评分标准范围的；</w:t>
      </w:r>
    </w:p>
    <w:p w14:paraId="4E32664B">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4</w:t>
      </w:r>
      <w:r>
        <w:rPr>
          <w:rFonts w:hint="eastAsia" w:ascii="宋体" w:hAnsi="宋体" w:cs="宋体"/>
          <w:color w:val="000000" w:themeColor="text1"/>
          <w:sz w:val="24"/>
          <w:lang w:val="zh-CN"/>
        </w:rPr>
        <w:t>）评标委员会成员对客观评审因素评分不一致的；</w:t>
      </w:r>
    </w:p>
    <w:p w14:paraId="65CF6199">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5</w:t>
      </w:r>
      <w:r>
        <w:rPr>
          <w:rFonts w:hint="eastAsia" w:ascii="宋体" w:hAnsi="宋体" w:cs="宋体"/>
          <w:color w:val="000000" w:themeColor="text1"/>
          <w:sz w:val="24"/>
          <w:lang w:val="zh-CN"/>
        </w:rPr>
        <w:t>）经评标委员会认定评分畸高、畸低的。</w:t>
      </w:r>
    </w:p>
    <w:p w14:paraId="3AC36EA5">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C4EE535">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b/>
          <w:bCs/>
          <w:color w:val="000000" w:themeColor="text1"/>
          <w:sz w:val="24"/>
          <w:lang w:val="zh-CN"/>
        </w:rPr>
        <w:t>（六）推荐中标候选人名单</w:t>
      </w:r>
    </w:p>
    <w:p w14:paraId="7C14F5DD">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货物评分由高到低顺序排列；得分、投标报价（指投标报价经算术修正和落实政府采购政策需进行的价格扣除后的投标价格）且技术货物评分相同的，按所投产品列入政府优先采购产品类别认证证书多少顺序排列；以上均相同的，按提交电子响应文件时间先后</w:t>
      </w:r>
      <w:r>
        <w:rPr>
          <w:rFonts w:hint="eastAsia" w:ascii="Arial" w:hAnsi="Arial" w:cs="Arial"/>
          <w:color w:val="000000" w:themeColor="text1"/>
          <w:sz w:val="24"/>
          <w:shd w:val="clear" w:color="auto" w:fill="FFFFFF"/>
          <w:lang w:val="zh-CN"/>
        </w:rPr>
        <w:t>（以供应商提交响应文件登记表为准）</w:t>
      </w:r>
      <w:r>
        <w:rPr>
          <w:rFonts w:hint="eastAsia" w:ascii="宋体" w:hAnsi="宋体" w:cs="宋体"/>
          <w:color w:val="000000" w:themeColor="text1"/>
          <w:sz w:val="24"/>
          <w:lang w:val="zh-CN"/>
        </w:rPr>
        <w:t>顺序排列。分包采购的，每包评标结果按上述规则排列。</w:t>
      </w:r>
    </w:p>
    <w:p w14:paraId="5B3A6667">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rPr>
        <w:t>2.评标委员会按照评标结果排列顺序确定中标候选人排名</w:t>
      </w:r>
      <w:r>
        <w:rPr>
          <w:rFonts w:hint="eastAsia" w:ascii="宋体" w:hAnsi="宋体" w:cs="宋体"/>
          <w:color w:val="000000" w:themeColor="text1"/>
          <w:sz w:val="24"/>
          <w:lang w:val="zh-CN"/>
        </w:rPr>
        <w:t>。</w:t>
      </w:r>
    </w:p>
    <w:p w14:paraId="259554DB">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b/>
          <w:bCs/>
          <w:color w:val="000000" w:themeColor="text1"/>
          <w:sz w:val="24"/>
          <w:lang w:val="zh-CN"/>
        </w:rPr>
        <w:t>（七）编写评标报告</w:t>
      </w:r>
    </w:p>
    <w:p w14:paraId="14A63EAB">
      <w:pPr>
        <w:tabs>
          <w:tab w:val="left" w:pos="616"/>
        </w:tabs>
        <w:ind w:firstLine="448" w:firstLineChars="200"/>
        <w:rPr>
          <w:rFonts w:ascii="宋体" w:hAnsi="宋体" w:cs="宋体"/>
          <w:color w:val="000000" w:themeColor="text1"/>
          <w:sz w:val="24"/>
          <w:lang w:val="zh-CN"/>
        </w:rPr>
      </w:pPr>
      <w:r>
        <w:rPr>
          <w:rFonts w:ascii="Arial" w:hAnsi="Arial" w:cs="Arial"/>
          <w:color w:val="000000" w:themeColor="text1"/>
          <w:sz w:val="24"/>
          <w:shd w:val="clear" w:color="auto" w:fill="FFFFFF"/>
        </w:rPr>
        <w:t>评标委员会根据全体评标成员签字的原始评标记录和评标结果编写评标报告。</w:t>
      </w:r>
      <w:r>
        <w:rPr>
          <w:rFonts w:hint="eastAsia" w:ascii="宋体" w:hAnsi="宋体" w:cs="宋体"/>
          <w:color w:val="000000" w:themeColor="text1"/>
          <w:sz w:val="24"/>
          <w:lang w:val="zh-CN"/>
        </w:rPr>
        <w:t>评标委员会应当在评标报告上签字，对自己的评审意见承担法律责任。对评标报告有异议的，应当在评标报告上签署不同意见，并说明理由，否则视为同意评标报告。</w:t>
      </w:r>
    </w:p>
    <w:p w14:paraId="3CC9FB04">
      <w:pPr>
        <w:autoSpaceDE w:val="0"/>
        <w:autoSpaceDN w:val="0"/>
        <w:adjustRightInd w:val="0"/>
        <w:ind w:firstLine="448"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（八）确定中标人</w:t>
      </w:r>
    </w:p>
    <w:p w14:paraId="1F7F4860">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采购人应当自收到评标报告之日起５个工作日内，在评标报告确定的中标候选人名单中按顺序确定中标人。采购人也可以书面授权评标委员会直接确定成交供应商。</w:t>
      </w:r>
    </w:p>
    <w:p w14:paraId="1D01B5B8">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采购人在收到评标报告5个工作日内未按评标报告推荐的中标候选人顺序确定中标人，又不能说明合法理由的，视同按评标报告推荐的顺序确定排名第一的中标候选人为中标人。</w:t>
      </w:r>
    </w:p>
    <w:p w14:paraId="0AC63B4B">
      <w:pPr>
        <w:autoSpaceDE w:val="0"/>
        <w:autoSpaceDN w:val="0"/>
        <w:adjustRightInd w:val="0"/>
        <w:ind w:firstLine="448" w:firstLineChars="200"/>
        <w:rPr>
          <w:rFonts w:ascii="Arial" w:hAnsi="Arial" w:cs="Arial"/>
          <w:color w:val="000000" w:themeColor="text1"/>
          <w:sz w:val="24"/>
          <w:shd w:val="clear" w:color="auto" w:fill="FFFFFF"/>
        </w:rPr>
      </w:pPr>
      <w:r>
        <w:rPr>
          <w:rFonts w:hint="eastAsia" w:ascii="Arial" w:hAnsi="Arial" w:cs="Arial"/>
          <w:color w:val="000000" w:themeColor="text1"/>
          <w:sz w:val="24"/>
          <w:shd w:val="clear" w:color="auto" w:fill="FFFFFF"/>
        </w:rPr>
        <w:t>注：</w:t>
      </w:r>
    </w:p>
    <w:p w14:paraId="1C025B73">
      <w:pPr>
        <w:autoSpaceDE w:val="0"/>
        <w:autoSpaceDN w:val="0"/>
        <w:adjustRightInd w:val="0"/>
        <w:ind w:firstLine="448" w:firstLineChars="200"/>
        <w:rPr>
          <w:rFonts w:ascii="Arial" w:hAnsi="Arial" w:cs="Arial"/>
          <w:color w:val="000000" w:themeColor="text1"/>
          <w:sz w:val="24"/>
          <w:shd w:val="clear" w:color="auto" w:fill="FFFFFF"/>
        </w:rPr>
      </w:pPr>
      <w:r>
        <w:rPr>
          <w:rFonts w:hint="eastAsia" w:ascii="Arial" w:hAnsi="Arial" w:cs="Arial"/>
          <w:color w:val="000000" w:themeColor="text1"/>
          <w:sz w:val="24"/>
          <w:shd w:val="clear" w:color="auto" w:fill="FFFFFF"/>
        </w:rPr>
        <w:t>在招标采购中，出现下列情形之一的，应予废标：</w:t>
      </w:r>
    </w:p>
    <w:p w14:paraId="5F9B022B">
      <w:pPr>
        <w:tabs>
          <w:tab w:val="left" w:pos="616"/>
        </w:tabs>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1</w:t>
      </w:r>
      <w:r>
        <w:rPr>
          <w:rFonts w:hint="eastAsia" w:ascii="宋体" w:hAnsi="宋体" w:cs="宋体"/>
          <w:color w:val="000000" w:themeColor="text1"/>
          <w:sz w:val="24"/>
          <w:lang w:val="zh-CN"/>
        </w:rPr>
        <w:t>）符合专业条件的供应商或者对采购文件作实质响应的供应商不足三家的；</w:t>
      </w:r>
    </w:p>
    <w:p w14:paraId="272F7669">
      <w:pPr>
        <w:tabs>
          <w:tab w:val="left" w:pos="616"/>
        </w:tabs>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）出现影响采购公正的违法、违规行为的；</w:t>
      </w:r>
    </w:p>
    <w:p w14:paraId="1632C68F">
      <w:pPr>
        <w:tabs>
          <w:tab w:val="left" w:pos="616"/>
        </w:tabs>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3</w:t>
      </w:r>
      <w:r>
        <w:rPr>
          <w:rFonts w:hint="eastAsia" w:ascii="宋体" w:hAnsi="宋体" w:cs="宋体"/>
          <w:color w:val="000000" w:themeColor="text1"/>
          <w:sz w:val="24"/>
          <w:lang w:val="zh-CN"/>
        </w:rPr>
        <w:t>）供应商的报价均超过了采购预算，采购人不能支付的；</w:t>
      </w:r>
    </w:p>
    <w:p w14:paraId="0928B501">
      <w:pPr>
        <w:tabs>
          <w:tab w:val="left" w:pos="616"/>
        </w:tabs>
        <w:ind w:firstLine="448" w:firstLineChars="200"/>
        <w:rPr>
          <w:rFonts w:ascii="Arial" w:hAnsi="Arial" w:cs="Arial"/>
          <w:color w:val="000000" w:themeColor="text1"/>
          <w:sz w:val="24"/>
          <w:shd w:val="clear" w:color="auto" w:fill="FFFFFF"/>
        </w:rPr>
      </w:pPr>
      <w:r>
        <w:rPr>
          <w:rFonts w:hint="eastAsia" w:ascii="宋体" w:hAnsi="宋体" w:cs="宋体"/>
          <w:color w:val="000000" w:themeColor="text1"/>
          <w:sz w:val="24"/>
          <w:lang w:val="zh-CN"/>
        </w:rPr>
        <w:t>（</w:t>
      </w:r>
      <w:r>
        <w:rPr>
          <w:rFonts w:hint="eastAsia" w:ascii="宋体" w:hAnsi="宋体" w:cs="宋体"/>
          <w:color w:val="000000" w:themeColor="text1"/>
          <w:sz w:val="24"/>
        </w:rPr>
        <w:t>4</w:t>
      </w:r>
      <w:r>
        <w:rPr>
          <w:rFonts w:hint="eastAsia" w:ascii="宋体" w:hAnsi="宋体" w:cs="宋体"/>
          <w:color w:val="000000" w:themeColor="text1"/>
          <w:sz w:val="24"/>
          <w:lang w:val="zh-CN"/>
        </w:rPr>
        <w:t>）因重大</w:t>
      </w:r>
      <w:r>
        <w:rPr>
          <w:rFonts w:hint="eastAsia" w:ascii="Arial" w:hAnsi="Arial" w:cs="Arial"/>
          <w:color w:val="000000" w:themeColor="text1"/>
          <w:sz w:val="24"/>
          <w:shd w:val="clear" w:color="auto" w:fill="FFFFFF"/>
        </w:rPr>
        <w:t>变故，采购任务取消的。</w:t>
      </w:r>
    </w:p>
    <w:p w14:paraId="024FF236">
      <w:pPr>
        <w:autoSpaceDE w:val="0"/>
        <w:autoSpaceDN w:val="0"/>
        <w:adjustRightInd w:val="0"/>
        <w:ind w:firstLine="448" w:firstLineChars="200"/>
        <w:rPr>
          <w:rFonts w:ascii="宋体" w:hAnsi="宋体" w:cs="宋体"/>
          <w:color w:val="000000" w:themeColor="text1"/>
          <w:sz w:val="24"/>
          <w:lang w:val="zh-CN"/>
        </w:rPr>
      </w:pPr>
      <w:r>
        <w:rPr>
          <w:rFonts w:hint="eastAsia" w:ascii="Arial" w:hAnsi="Arial" w:cs="Arial"/>
          <w:color w:val="000000" w:themeColor="text1"/>
          <w:sz w:val="24"/>
          <w:shd w:val="clear" w:color="auto" w:fill="FFFFFF"/>
        </w:rPr>
        <w:t>废标后，采购人应当将废标理由通知所有</w:t>
      </w:r>
      <w:r>
        <w:rPr>
          <w:rFonts w:hint="eastAsia" w:ascii="Arial" w:hAnsi="Arial" w:cs="Arial"/>
          <w:color w:val="000000" w:themeColor="text1"/>
          <w:sz w:val="24"/>
          <w:shd w:val="clear" w:color="auto" w:fill="FFFFFF"/>
          <w:lang w:eastAsia="zh-CN"/>
        </w:rPr>
        <w:t>供应商</w:t>
      </w:r>
      <w:r>
        <w:rPr>
          <w:rFonts w:hint="eastAsia" w:ascii="Arial" w:hAnsi="Arial" w:cs="Arial"/>
          <w:color w:val="000000" w:themeColor="text1"/>
          <w:sz w:val="24"/>
          <w:shd w:val="clear" w:color="auto" w:fill="FFFFFF"/>
        </w:rPr>
        <w:t>。</w:t>
      </w:r>
    </w:p>
    <w:p w14:paraId="7C060F77">
      <w:pPr>
        <w:jc w:val="left"/>
        <w:outlineLvl w:val="1"/>
        <w:rPr>
          <w:rFonts w:ascii="黑体" w:hAnsi="黑体" w:eastAsia="黑体" w:cs="黑体"/>
          <w:color w:val="000000" w:themeColor="text1"/>
          <w:kern w:val="0"/>
          <w:sz w:val="30"/>
          <w:szCs w:val="30"/>
          <w:lang w:val="zh-CN"/>
        </w:rPr>
      </w:pPr>
      <w:r>
        <w:rPr>
          <w:rFonts w:hint="eastAsia" w:ascii="黑体" w:hAnsi="黑体" w:eastAsia="黑体" w:cs="黑体"/>
          <w:color w:val="000000" w:themeColor="text1"/>
          <w:kern w:val="0"/>
          <w:sz w:val="30"/>
          <w:szCs w:val="30"/>
          <w:lang w:val="zh-CN"/>
        </w:rPr>
        <w:t>三、评标标准</w:t>
      </w:r>
    </w:p>
    <w:p w14:paraId="3E93D22F">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rPr>
        <w:t>1.</w:t>
      </w:r>
      <w:r>
        <w:rPr>
          <w:rFonts w:hint="eastAsia" w:ascii="宋体" w:hAnsi="宋体" w:cs="宋体"/>
          <w:color w:val="000000" w:themeColor="text1"/>
          <w:sz w:val="24"/>
          <w:lang w:val="zh-CN"/>
        </w:rPr>
        <w:t>本项目评分满分100分，由价格评分、技术评分和商务评分三部分构成，具体评分细则附后，每项评分按四舍五入原则精确到小数点后两位。</w:t>
      </w:r>
    </w:p>
    <w:p w14:paraId="1FC0BE9C">
      <w:pPr>
        <w:autoSpaceDE w:val="0"/>
        <w:autoSpaceDN w:val="0"/>
        <w:adjustRightInd w:val="0"/>
        <w:ind w:firstLine="448" w:firstLineChars="200"/>
        <w:rPr>
          <w:rFonts w:ascii="宋体" w:hAnsi="宋体" w:cs="宋体"/>
          <w:color w:val="000000" w:themeColor="text1"/>
          <w:sz w:val="24"/>
        </w:rPr>
      </w:pPr>
      <w:r>
        <w:rPr>
          <w:rFonts w:hint="eastAsia" w:ascii="宋体" w:hAnsi="宋体" w:cs="宋体"/>
          <w:color w:val="000000" w:themeColor="text1"/>
          <w:sz w:val="24"/>
        </w:rPr>
        <w:t>2.价格评分按以下两个步骤进行：</w:t>
      </w:r>
    </w:p>
    <w:p w14:paraId="1A0FA9AE">
      <w:pPr>
        <w:tabs>
          <w:tab w:val="left" w:pos="616"/>
        </w:tabs>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2.</w:t>
      </w:r>
      <w:r>
        <w:rPr>
          <w:rFonts w:hint="eastAsia" w:ascii="宋体" w:hAnsi="宋体" w:cs="宋体"/>
          <w:color w:val="000000" w:themeColor="text1"/>
          <w:sz w:val="24"/>
        </w:rPr>
        <w:t>1</w:t>
      </w:r>
      <w:r>
        <w:rPr>
          <w:rFonts w:hint="eastAsia" w:ascii="宋体" w:hAnsi="宋体" w:cs="宋体"/>
          <w:color w:val="000000" w:themeColor="text1"/>
          <w:sz w:val="24"/>
          <w:lang w:val="zh-CN"/>
        </w:rPr>
        <w:t xml:space="preserve"> 落实政府采购政策需进行的价格扣除</w:t>
      </w:r>
      <w:r>
        <w:rPr>
          <w:rFonts w:ascii="宋体" w:hAnsi="宋体" w:eastAsia="宋体" w:cs="宋体"/>
          <w:sz w:val="24"/>
          <w:szCs w:val="24"/>
        </w:rPr>
        <w:t>（本项目不适用小微企业价格扣除）</w:t>
      </w:r>
    </w:p>
    <w:p w14:paraId="6AFC2B7A">
      <w:pPr>
        <w:ind w:firstLine="448" w:firstLineChars="200"/>
        <w:rPr>
          <w:rFonts w:ascii="宋体" w:hAnsi="宋体"/>
          <w:color w:val="000000" w:themeColor="text1"/>
          <w:sz w:val="24"/>
        </w:rPr>
      </w:pPr>
      <w:r>
        <w:rPr>
          <w:rFonts w:hint="eastAsia" w:ascii="宋体" w:hAnsi="宋体"/>
          <w:color w:val="000000" w:themeColor="text1"/>
          <w:sz w:val="24"/>
        </w:rPr>
        <w:t>依照《政府采购促进中小企业发展管理办法》的规定，凡符合要求的有效</w:t>
      </w:r>
      <w:r>
        <w:rPr>
          <w:rFonts w:hint="eastAsia" w:ascii="宋体" w:hAnsi="宋体"/>
          <w:color w:val="000000" w:themeColor="text1"/>
          <w:sz w:val="24"/>
          <w:lang w:eastAsia="zh-CN"/>
        </w:rPr>
        <w:t>供应商</w:t>
      </w:r>
      <w:r>
        <w:rPr>
          <w:rFonts w:hint="eastAsia" w:ascii="宋体" w:hAnsi="宋体"/>
          <w:color w:val="000000" w:themeColor="text1"/>
          <w:sz w:val="24"/>
        </w:rPr>
        <w:t>，按照本</w:t>
      </w:r>
      <w:r>
        <w:rPr>
          <w:rFonts w:hint="eastAsia" w:ascii="宋体" w:hAnsi="宋体"/>
          <w:color w:val="000000" w:themeColor="text1"/>
          <w:sz w:val="24"/>
          <w:lang w:eastAsia="zh-CN"/>
        </w:rPr>
        <w:t>采购文件</w:t>
      </w:r>
      <w:r>
        <w:rPr>
          <w:rFonts w:hint="eastAsia" w:ascii="宋体" w:hAnsi="宋体"/>
          <w:color w:val="000000" w:themeColor="text1"/>
          <w:sz w:val="24"/>
        </w:rPr>
        <w:t>第三章规定的比例给予相应的价格扣除。</w:t>
      </w:r>
    </w:p>
    <w:p w14:paraId="1F07473F">
      <w:pPr>
        <w:ind w:firstLine="448" w:firstLineChars="200"/>
        <w:rPr>
          <w:rFonts w:ascii="宋体" w:hAnsi="宋体"/>
          <w:color w:val="000000" w:themeColor="text1"/>
          <w:sz w:val="24"/>
        </w:rPr>
      </w:pPr>
      <w:r>
        <w:rPr>
          <w:rFonts w:hint="eastAsia" w:ascii="宋体" w:hAnsi="宋体"/>
          <w:color w:val="000000" w:themeColor="text1"/>
          <w:sz w:val="24"/>
        </w:rPr>
        <w:t>2.2 价格评分的计算</w:t>
      </w:r>
    </w:p>
    <w:p w14:paraId="48FB52B3">
      <w:pPr>
        <w:ind w:firstLine="448" w:firstLineChars="200"/>
        <w:rPr>
          <w:rFonts w:ascii="宋体" w:hAnsi="宋体"/>
          <w:color w:val="000000" w:themeColor="text1"/>
          <w:sz w:val="24"/>
        </w:rPr>
      </w:pPr>
      <w:r>
        <w:rPr>
          <w:rFonts w:hint="eastAsia" w:ascii="宋体" w:hAnsi="宋体"/>
          <w:color w:val="000000" w:themeColor="text1"/>
          <w:sz w:val="24"/>
        </w:rPr>
        <w:t>价格分统一采用低价优先法计算，各有效</w:t>
      </w:r>
      <w:r>
        <w:rPr>
          <w:rFonts w:hint="eastAsia" w:ascii="宋体" w:hAnsi="宋体"/>
          <w:color w:val="000000" w:themeColor="text1"/>
          <w:sz w:val="24"/>
          <w:lang w:eastAsia="zh-CN"/>
        </w:rPr>
        <w:t>供应商</w:t>
      </w:r>
      <w:r>
        <w:rPr>
          <w:rFonts w:hint="eastAsia" w:ascii="宋体" w:hAnsi="宋体"/>
          <w:color w:val="000000" w:themeColor="text1"/>
          <w:sz w:val="24"/>
        </w:rPr>
        <w:t>的评标价（指投标报价经算术修正和落实政府采购政策需进行的价格扣除后的价格）中，取最低价为评标基准价，其价格分为满分。其他</w:t>
      </w:r>
      <w:r>
        <w:rPr>
          <w:rFonts w:hint="eastAsia" w:ascii="宋体" w:hAnsi="宋体"/>
          <w:color w:val="000000" w:themeColor="text1"/>
          <w:sz w:val="24"/>
          <w:lang w:eastAsia="zh-CN"/>
        </w:rPr>
        <w:t>供应商</w:t>
      </w:r>
      <w:r>
        <w:rPr>
          <w:rFonts w:hint="eastAsia" w:ascii="宋体" w:hAnsi="宋体"/>
          <w:color w:val="000000" w:themeColor="text1"/>
          <w:sz w:val="24"/>
        </w:rPr>
        <w:t>的价格分统一按照下列公式计算：</w:t>
      </w:r>
    </w:p>
    <w:p w14:paraId="628C0BAF">
      <w:pPr>
        <w:ind w:firstLine="448" w:firstLineChars="200"/>
        <w:rPr>
          <w:rFonts w:ascii="宋体" w:hAnsi="宋体"/>
          <w:color w:val="000000" w:themeColor="text1"/>
          <w:sz w:val="24"/>
        </w:rPr>
      </w:pPr>
      <w:r>
        <w:rPr>
          <w:rFonts w:hint="eastAsia" w:ascii="宋体" w:hAnsi="宋体"/>
          <w:color w:val="000000" w:themeColor="text1"/>
          <w:sz w:val="24"/>
        </w:rPr>
        <w:t>价格评分=（评标基准价／评标价）×价格评分分值</w:t>
      </w:r>
    </w:p>
    <w:p w14:paraId="3EA1355F">
      <w:pPr>
        <w:ind w:firstLine="448" w:firstLineChars="200"/>
        <w:rPr>
          <w:rFonts w:ascii="宋体" w:hAnsi="宋体"/>
          <w:b/>
          <w:color w:val="000000" w:themeColor="text1"/>
          <w:sz w:val="24"/>
        </w:rPr>
      </w:pPr>
      <w:r>
        <w:rPr>
          <w:rFonts w:hint="eastAsia" w:ascii="宋体" w:hAnsi="宋体"/>
          <w:color w:val="000000" w:themeColor="text1"/>
          <w:sz w:val="24"/>
        </w:rPr>
        <w:t>评标价仅用于计算价格评分，中标金额以实际投标价为准。</w:t>
      </w:r>
    </w:p>
    <w:p w14:paraId="16941152">
      <w:pPr>
        <w:autoSpaceDE w:val="0"/>
        <w:autoSpaceDN w:val="0"/>
        <w:adjustRightInd w:val="0"/>
        <w:ind w:firstLine="448" w:firstLineChars="200"/>
        <w:rPr>
          <w:rFonts w:ascii="宋体" w:hAnsi="宋体" w:cs="宋体"/>
          <w:color w:val="000000" w:themeColor="text1"/>
          <w:sz w:val="24"/>
        </w:rPr>
      </w:pPr>
      <w:r>
        <w:rPr>
          <w:rFonts w:hint="eastAsia" w:ascii="宋体" w:hAnsi="宋体" w:cs="宋体"/>
          <w:color w:val="000000" w:themeColor="text1"/>
          <w:sz w:val="24"/>
        </w:rPr>
        <w:t>3.技术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307A9EB5">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rPr>
        <w:t>4.</w:t>
      </w:r>
      <w:r>
        <w:rPr>
          <w:rFonts w:hint="eastAsia" w:ascii="宋体" w:hAnsi="宋体" w:cs="宋体"/>
          <w:color w:val="000000" w:themeColor="text1"/>
          <w:sz w:val="24"/>
          <w:lang w:val="zh-CN"/>
        </w:rPr>
        <w:t>供应商得分为评标委员会所有成员评分之和的算数平均分。</w:t>
      </w:r>
    </w:p>
    <w:p w14:paraId="0B04AE91">
      <w:pPr>
        <w:autoSpaceDE w:val="0"/>
        <w:autoSpaceDN w:val="0"/>
        <w:adjustRightInd w:val="0"/>
        <w:ind w:firstLine="448" w:firstLineChars="200"/>
        <w:rPr>
          <w:rFonts w:ascii="宋体" w:hAnsi="宋体" w:cs="宋体"/>
          <w:color w:val="000000" w:themeColor="text1"/>
          <w:sz w:val="24"/>
          <w:lang w:val="zh-CN"/>
        </w:rPr>
      </w:pPr>
    </w:p>
    <w:p w14:paraId="489C70CE">
      <w:pPr>
        <w:autoSpaceDE w:val="0"/>
        <w:autoSpaceDN w:val="0"/>
        <w:adjustRightInd w:val="0"/>
        <w:ind w:firstLine="448" w:firstLineChars="200"/>
        <w:rPr>
          <w:rFonts w:ascii="宋体" w:hAnsi="宋体" w:cs="宋体"/>
          <w:color w:val="000000" w:themeColor="text1"/>
          <w:sz w:val="24"/>
          <w:lang w:val="zh-CN"/>
        </w:rPr>
      </w:pPr>
    </w:p>
    <w:p w14:paraId="13298EF5">
      <w:pPr>
        <w:autoSpaceDE w:val="0"/>
        <w:autoSpaceDN w:val="0"/>
        <w:adjustRightInd w:val="0"/>
        <w:ind w:firstLine="448" w:firstLineChars="200"/>
        <w:rPr>
          <w:rFonts w:ascii="宋体" w:hAnsi="宋体" w:cs="宋体"/>
          <w:color w:val="000000" w:themeColor="text1"/>
          <w:sz w:val="24"/>
          <w:lang w:val="zh-CN"/>
        </w:rPr>
      </w:pPr>
    </w:p>
    <w:p w14:paraId="550AC944">
      <w:pPr>
        <w:autoSpaceDE w:val="0"/>
        <w:autoSpaceDN w:val="0"/>
        <w:adjustRightInd w:val="0"/>
        <w:ind w:firstLine="448" w:firstLineChars="200"/>
        <w:rPr>
          <w:rFonts w:ascii="宋体" w:hAnsi="宋体" w:cs="宋体"/>
          <w:color w:val="000000" w:themeColor="text1"/>
          <w:sz w:val="24"/>
          <w:lang w:val="zh-CN"/>
        </w:rPr>
      </w:pPr>
    </w:p>
    <w:p w14:paraId="7335B58D">
      <w:pPr>
        <w:autoSpaceDE w:val="0"/>
        <w:autoSpaceDN w:val="0"/>
        <w:adjustRightInd w:val="0"/>
        <w:ind w:firstLine="448" w:firstLineChars="200"/>
        <w:rPr>
          <w:rFonts w:ascii="宋体" w:hAnsi="宋体" w:cs="宋体"/>
          <w:color w:val="000000" w:themeColor="text1"/>
          <w:sz w:val="24"/>
          <w:lang w:val="zh-CN"/>
        </w:rPr>
      </w:pPr>
    </w:p>
    <w:p w14:paraId="593D26F1">
      <w:pPr>
        <w:autoSpaceDE w:val="0"/>
        <w:autoSpaceDN w:val="0"/>
        <w:adjustRightInd w:val="0"/>
        <w:jc w:val="center"/>
        <w:rPr>
          <w:rFonts w:ascii="黑体" w:hAnsi="黑体" w:eastAsia="黑体" w:cs="宋体"/>
          <w:color w:val="000000" w:themeColor="text1"/>
          <w:sz w:val="30"/>
          <w:szCs w:val="30"/>
          <w:lang w:val="zh-CN"/>
        </w:rPr>
      </w:pPr>
      <w:r>
        <w:rPr>
          <w:rFonts w:ascii="黑体" w:hAnsi="黑体" w:eastAsia="黑体" w:cs="宋体"/>
          <w:color w:val="000000" w:themeColor="text1"/>
          <w:sz w:val="30"/>
          <w:szCs w:val="30"/>
          <w:lang w:val="zh-CN"/>
        </w:rPr>
        <w:br w:type="page"/>
      </w:r>
      <w:r>
        <w:rPr>
          <w:rFonts w:hint="eastAsia" w:ascii="黑体" w:hAnsi="黑体" w:eastAsia="黑体" w:cs="宋体"/>
          <w:color w:val="000000" w:themeColor="text1"/>
          <w:sz w:val="30"/>
          <w:szCs w:val="30"/>
          <w:lang w:val="zh-CN"/>
        </w:rPr>
        <w:t>评分细则</w:t>
      </w:r>
    </w:p>
    <w:tbl>
      <w:tblPr>
        <w:tblStyle w:val="17"/>
        <w:tblW w:w="9153"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45"/>
        <w:gridCol w:w="5413"/>
        <w:gridCol w:w="739"/>
        <w:gridCol w:w="1276"/>
      </w:tblGrid>
      <w:tr w14:paraId="0B3A77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8" w:space="0"/>
              <w:left w:val="single" w:color="auto" w:sz="8" w:space="0"/>
              <w:bottom w:val="single" w:color="auto" w:sz="4" w:space="0"/>
              <w:right w:val="single" w:color="auto" w:sz="4" w:space="0"/>
            </w:tcBorders>
            <w:vAlign w:val="center"/>
          </w:tcPr>
          <w:p w14:paraId="1B04AA5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序号</w:t>
            </w:r>
          </w:p>
        </w:tc>
        <w:tc>
          <w:tcPr>
            <w:tcW w:w="1245" w:type="dxa"/>
            <w:tcBorders>
              <w:top w:val="single" w:color="auto" w:sz="8" w:space="0"/>
              <w:left w:val="single" w:color="auto" w:sz="4" w:space="0"/>
              <w:bottom w:val="single" w:color="auto" w:sz="4" w:space="0"/>
              <w:right w:val="single" w:color="auto" w:sz="4" w:space="0"/>
            </w:tcBorders>
            <w:vAlign w:val="center"/>
          </w:tcPr>
          <w:p w14:paraId="6AFA8E4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评审因素</w:t>
            </w:r>
          </w:p>
        </w:tc>
        <w:tc>
          <w:tcPr>
            <w:tcW w:w="5413" w:type="dxa"/>
            <w:tcBorders>
              <w:top w:val="single" w:color="auto" w:sz="8" w:space="0"/>
              <w:left w:val="single" w:color="auto" w:sz="4" w:space="0"/>
              <w:bottom w:val="single" w:color="auto" w:sz="4" w:space="0"/>
              <w:right w:val="single" w:color="auto" w:sz="4" w:space="0"/>
            </w:tcBorders>
            <w:vAlign w:val="center"/>
          </w:tcPr>
          <w:p w14:paraId="7B85B8C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评分标准</w:t>
            </w:r>
          </w:p>
        </w:tc>
        <w:tc>
          <w:tcPr>
            <w:tcW w:w="739" w:type="dxa"/>
            <w:tcBorders>
              <w:top w:val="single" w:color="auto" w:sz="8" w:space="0"/>
              <w:left w:val="single" w:color="auto" w:sz="4" w:space="0"/>
              <w:bottom w:val="single" w:color="auto" w:sz="4" w:space="0"/>
              <w:right w:val="single" w:color="auto" w:sz="4" w:space="0"/>
            </w:tcBorders>
            <w:vAlign w:val="center"/>
          </w:tcPr>
          <w:p w14:paraId="500802C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分值</w:t>
            </w:r>
          </w:p>
        </w:tc>
        <w:tc>
          <w:tcPr>
            <w:tcW w:w="1276" w:type="dxa"/>
            <w:tcBorders>
              <w:top w:val="single" w:color="auto" w:sz="8" w:space="0"/>
              <w:left w:val="single" w:color="auto" w:sz="4" w:space="0"/>
              <w:bottom w:val="single" w:color="auto" w:sz="4" w:space="0"/>
              <w:right w:val="single" w:color="auto" w:sz="8" w:space="0"/>
            </w:tcBorders>
            <w:vAlign w:val="center"/>
          </w:tcPr>
          <w:p w14:paraId="7AC8E26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主、客观项</w:t>
            </w:r>
          </w:p>
        </w:tc>
      </w:tr>
      <w:tr w14:paraId="27DB9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3" w:type="dxa"/>
            <w:gridSpan w:val="5"/>
            <w:tcBorders>
              <w:top w:val="single" w:color="auto" w:sz="4" w:space="0"/>
              <w:left w:val="single" w:color="auto" w:sz="8" w:space="0"/>
              <w:bottom w:val="single" w:color="auto" w:sz="4" w:space="0"/>
              <w:right w:val="single" w:color="auto" w:sz="8" w:space="0"/>
            </w:tcBorders>
            <w:vAlign w:val="center"/>
          </w:tcPr>
          <w:p w14:paraId="67B3C3B8">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b/>
                <w:bCs/>
                <w:color w:val="000000" w:themeColor="text1"/>
                <w:sz w:val="24"/>
                <w:highlight w:val="none"/>
                <w:lang w:val="zh-CN"/>
              </w:rPr>
              <w:t>（一）价格评分（</w:t>
            </w:r>
            <w:r>
              <w:rPr>
                <w:rFonts w:hint="eastAsia" w:ascii="宋体" w:hAnsi="宋体" w:cs="宋体"/>
                <w:b/>
                <w:bCs/>
                <w:color w:val="000000" w:themeColor="text1"/>
                <w:sz w:val="24"/>
                <w:highlight w:val="none"/>
              </w:rPr>
              <w:t xml:space="preserve"> 30 </w:t>
            </w:r>
            <w:r>
              <w:rPr>
                <w:rFonts w:hint="eastAsia" w:ascii="宋体" w:hAnsi="宋体" w:cs="宋体"/>
                <w:b/>
                <w:bCs/>
                <w:color w:val="000000" w:themeColor="text1"/>
                <w:sz w:val="24"/>
                <w:highlight w:val="none"/>
                <w:lang w:val="zh-CN"/>
              </w:rPr>
              <w:t>分）</w:t>
            </w:r>
          </w:p>
        </w:tc>
      </w:tr>
      <w:tr w14:paraId="7EA43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205D6129">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245" w:type="dxa"/>
            <w:tcBorders>
              <w:top w:val="single" w:color="auto" w:sz="4" w:space="0"/>
              <w:left w:val="single" w:color="auto" w:sz="4" w:space="0"/>
              <w:bottom w:val="single" w:color="auto" w:sz="4" w:space="0"/>
              <w:right w:val="single" w:color="auto" w:sz="4" w:space="0"/>
            </w:tcBorders>
            <w:vAlign w:val="center"/>
          </w:tcPr>
          <w:p w14:paraId="2E231807">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价格评分</w:t>
            </w:r>
          </w:p>
        </w:tc>
        <w:tc>
          <w:tcPr>
            <w:tcW w:w="5413" w:type="dxa"/>
            <w:tcBorders>
              <w:top w:val="single" w:color="auto" w:sz="4" w:space="0"/>
              <w:left w:val="single" w:color="auto" w:sz="4" w:space="0"/>
              <w:bottom w:val="single" w:color="auto" w:sz="4" w:space="0"/>
              <w:right w:val="single" w:color="auto" w:sz="4" w:space="0"/>
            </w:tcBorders>
            <w:vAlign w:val="center"/>
          </w:tcPr>
          <w:p w14:paraId="46534068">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详见本章评标标准第2项规定</w:t>
            </w:r>
          </w:p>
        </w:tc>
        <w:tc>
          <w:tcPr>
            <w:tcW w:w="739" w:type="dxa"/>
            <w:tcBorders>
              <w:top w:val="single" w:color="auto" w:sz="4" w:space="0"/>
              <w:left w:val="single" w:color="auto" w:sz="4" w:space="0"/>
              <w:bottom w:val="single" w:color="auto" w:sz="4" w:space="0"/>
              <w:right w:val="single" w:color="auto" w:sz="4" w:space="0"/>
            </w:tcBorders>
            <w:vAlign w:val="center"/>
          </w:tcPr>
          <w:p w14:paraId="73BF5DF1">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30</w:t>
            </w:r>
          </w:p>
        </w:tc>
        <w:tc>
          <w:tcPr>
            <w:tcW w:w="1276" w:type="dxa"/>
            <w:tcBorders>
              <w:top w:val="single" w:color="auto" w:sz="4" w:space="0"/>
              <w:left w:val="single" w:color="auto" w:sz="4" w:space="0"/>
              <w:bottom w:val="single" w:color="auto" w:sz="4" w:space="0"/>
              <w:right w:val="single" w:color="auto" w:sz="8" w:space="0"/>
            </w:tcBorders>
            <w:vAlign w:val="center"/>
          </w:tcPr>
          <w:p w14:paraId="23EECC38">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客</w:t>
            </w:r>
          </w:p>
        </w:tc>
      </w:tr>
      <w:tr w14:paraId="52E891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3" w:type="dxa"/>
            <w:gridSpan w:val="5"/>
            <w:tcBorders>
              <w:top w:val="single" w:color="auto" w:sz="4" w:space="0"/>
              <w:left w:val="single" w:color="auto" w:sz="8" w:space="0"/>
              <w:bottom w:val="single" w:color="auto" w:sz="4" w:space="0"/>
              <w:right w:val="single" w:color="auto" w:sz="8" w:space="0"/>
            </w:tcBorders>
            <w:vAlign w:val="center"/>
          </w:tcPr>
          <w:p w14:paraId="50C28E50">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b/>
                <w:bCs/>
                <w:color w:val="000000" w:themeColor="text1"/>
                <w:sz w:val="24"/>
                <w:highlight w:val="none"/>
                <w:lang w:val="zh-CN"/>
              </w:rPr>
              <w:t xml:space="preserve">（二）技术评分（ </w:t>
            </w:r>
            <w:r>
              <w:rPr>
                <w:rFonts w:hint="eastAsia" w:ascii="宋体" w:hAnsi="宋体" w:cs="宋体"/>
                <w:b/>
                <w:bCs/>
                <w:color w:val="000000" w:themeColor="text1"/>
                <w:sz w:val="24"/>
                <w:highlight w:val="none"/>
              </w:rPr>
              <w:t xml:space="preserve">10 </w:t>
            </w:r>
            <w:r>
              <w:rPr>
                <w:rFonts w:hint="eastAsia" w:ascii="宋体" w:hAnsi="宋体" w:cs="宋体"/>
                <w:b/>
                <w:bCs/>
                <w:color w:val="000000" w:themeColor="text1"/>
                <w:sz w:val="24"/>
                <w:highlight w:val="none"/>
                <w:lang w:val="zh-CN"/>
              </w:rPr>
              <w:t>分）</w:t>
            </w:r>
          </w:p>
        </w:tc>
      </w:tr>
      <w:tr w14:paraId="68E0F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0BE3ABA3">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245" w:type="dxa"/>
            <w:tcBorders>
              <w:top w:val="single" w:color="auto" w:sz="4" w:space="0"/>
              <w:left w:val="single" w:color="auto" w:sz="4" w:space="0"/>
              <w:bottom w:val="single" w:color="auto" w:sz="4" w:space="0"/>
              <w:right w:val="single" w:color="auto" w:sz="4" w:space="0"/>
            </w:tcBorders>
            <w:vAlign w:val="center"/>
          </w:tcPr>
          <w:p w14:paraId="023DE3B3">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sz w:val="24"/>
                <w:highlight w:val="none"/>
              </w:rPr>
              <w:t>投标产品参数</w:t>
            </w:r>
          </w:p>
        </w:tc>
        <w:tc>
          <w:tcPr>
            <w:tcW w:w="5413" w:type="dxa"/>
            <w:tcBorders>
              <w:top w:val="single" w:color="auto" w:sz="4" w:space="0"/>
              <w:left w:val="single" w:color="auto" w:sz="4" w:space="0"/>
              <w:bottom w:val="single" w:color="auto" w:sz="4" w:space="0"/>
              <w:right w:val="single" w:color="auto" w:sz="4" w:space="0"/>
            </w:tcBorders>
            <w:vAlign w:val="center"/>
          </w:tcPr>
          <w:p w14:paraId="1F6362E9">
            <w:pPr>
              <w:keepNext w:val="0"/>
              <w:keepLines w:val="0"/>
              <w:suppressLineNumbers w:val="0"/>
              <w:spacing w:before="0" w:beforeAutospacing="0" w:after="0" w:afterAutospacing="0"/>
              <w:ind w:left="0" w:right="0"/>
              <w:jc w:val="left"/>
              <w:rPr>
                <w:rFonts w:hint="default" w:ascii="宋体" w:hAnsi="宋体" w:cs="宋体"/>
                <w:color w:val="000000" w:themeColor="text1"/>
                <w:sz w:val="24"/>
                <w:highlight w:val="none"/>
              </w:rPr>
            </w:pPr>
            <w:r>
              <w:rPr>
                <w:rFonts w:hint="eastAsia" w:ascii="宋体" w:hAnsi="宋体"/>
                <w:sz w:val="24"/>
                <w:highlight w:val="none"/>
              </w:rPr>
              <w:t>所投产品参数完全满足设备采购清单要求，</w:t>
            </w:r>
            <w:r>
              <w:rPr>
                <w:rFonts w:hint="eastAsia" w:ascii="宋体" w:hAnsi="宋体"/>
                <w:sz w:val="24"/>
                <w:highlight w:val="none"/>
                <w:lang w:val="en-US" w:eastAsia="zh-CN"/>
              </w:rPr>
              <w:t>得</w:t>
            </w:r>
            <w:r>
              <w:rPr>
                <w:rFonts w:hint="eastAsia" w:ascii="宋体" w:hAnsi="宋体"/>
                <w:sz w:val="24"/>
                <w:highlight w:val="none"/>
              </w:rPr>
              <w:t>10分。</w:t>
            </w:r>
          </w:p>
        </w:tc>
        <w:tc>
          <w:tcPr>
            <w:tcW w:w="739" w:type="dxa"/>
            <w:tcBorders>
              <w:top w:val="single" w:color="auto" w:sz="4" w:space="0"/>
              <w:left w:val="single" w:color="auto" w:sz="4" w:space="0"/>
              <w:bottom w:val="single" w:color="auto" w:sz="4" w:space="0"/>
              <w:right w:val="single" w:color="auto" w:sz="4" w:space="0"/>
            </w:tcBorders>
            <w:vAlign w:val="center"/>
          </w:tcPr>
          <w:p w14:paraId="04BB69E4">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10</w:t>
            </w:r>
          </w:p>
        </w:tc>
        <w:tc>
          <w:tcPr>
            <w:tcW w:w="1276" w:type="dxa"/>
            <w:tcBorders>
              <w:top w:val="single" w:color="auto" w:sz="4" w:space="0"/>
              <w:left w:val="single" w:color="auto" w:sz="4" w:space="0"/>
              <w:bottom w:val="single" w:color="auto" w:sz="4" w:space="0"/>
              <w:right w:val="single" w:color="auto" w:sz="8" w:space="0"/>
            </w:tcBorders>
            <w:vAlign w:val="center"/>
          </w:tcPr>
          <w:p w14:paraId="01CEC5A1">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客</w:t>
            </w:r>
          </w:p>
        </w:tc>
      </w:tr>
      <w:tr w14:paraId="6E1501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53" w:type="dxa"/>
            <w:gridSpan w:val="5"/>
            <w:tcBorders>
              <w:top w:val="single" w:color="auto" w:sz="4" w:space="0"/>
              <w:left w:val="single" w:color="auto" w:sz="8" w:space="0"/>
              <w:bottom w:val="single" w:color="auto" w:sz="4" w:space="0"/>
              <w:right w:val="single" w:color="auto" w:sz="8" w:space="0"/>
            </w:tcBorders>
            <w:vAlign w:val="center"/>
          </w:tcPr>
          <w:p w14:paraId="4F4B21B0">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b/>
                <w:bCs/>
                <w:color w:val="000000" w:themeColor="text1"/>
                <w:sz w:val="24"/>
                <w:highlight w:val="none"/>
                <w:lang w:val="zh-CN"/>
              </w:rPr>
              <w:t>（三）商务评分（</w:t>
            </w:r>
            <w:r>
              <w:rPr>
                <w:rFonts w:hint="eastAsia" w:ascii="宋体" w:hAnsi="宋体" w:cs="宋体"/>
                <w:b/>
                <w:bCs/>
                <w:color w:val="000000" w:themeColor="text1"/>
                <w:sz w:val="24"/>
                <w:highlight w:val="none"/>
                <w:lang w:val="en-US" w:eastAsia="zh-CN"/>
              </w:rPr>
              <w:t xml:space="preserve"> </w:t>
            </w:r>
            <w:r>
              <w:rPr>
                <w:rFonts w:hint="eastAsia" w:ascii="宋体" w:hAnsi="宋体" w:cs="宋体"/>
                <w:b/>
                <w:bCs/>
                <w:color w:val="000000" w:themeColor="text1"/>
                <w:sz w:val="24"/>
                <w:highlight w:val="none"/>
              </w:rPr>
              <w:t>60</w:t>
            </w:r>
            <w:r>
              <w:rPr>
                <w:rFonts w:hint="eastAsia" w:ascii="宋体" w:hAnsi="宋体" w:cs="宋体"/>
                <w:b/>
                <w:bCs/>
                <w:color w:val="000000" w:themeColor="text1"/>
                <w:sz w:val="24"/>
                <w:highlight w:val="none"/>
                <w:lang w:val="zh-CN"/>
              </w:rPr>
              <w:t xml:space="preserve"> 分）</w:t>
            </w:r>
          </w:p>
        </w:tc>
      </w:tr>
      <w:tr w14:paraId="5751B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48888166">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245" w:type="dxa"/>
            <w:tcBorders>
              <w:top w:val="single" w:color="auto" w:sz="4" w:space="0"/>
              <w:left w:val="single" w:color="auto" w:sz="4" w:space="0"/>
              <w:bottom w:val="single" w:color="auto" w:sz="4" w:space="0"/>
              <w:right w:val="single" w:color="auto" w:sz="4" w:space="0"/>
            </w:tcBorders>
            <w:vAlign w:val="center"/>
          </w:tcPr>
          <w:p w14:paraId="09D3DE1F">
            <w:pPr>
              <w:keepNext w:val="0"/>
              <w:keepLines w:val="0"/>
              <w:suppressLineNumbers w:val="0"/>
              <w:adjustRightInd w:val="0"/>
              <w:snapToGrid w:val="0"/>
              <w:spacing w:before="78" w:beforeLines="25" w:beforeAutospacing="0" w:after="0" w:afterAutospacing="0"/>
              <w:ind w:left="-38" w:leftChars="-20" w:right="0"/>
              <w:jc w:val="center"/>
              <w:rPr>
                <w:rFonts w:hint="default" w:ascii="宋体" w:hAnsi="宋体" w:cs="宋体"/>
                <w:sz w:val="24"/>
                <w:highlight w:val="none"/>
                <w:lang w:val="zh-CN"/>
              </w:rPr>
            </w:pPr>
            <w:r>
              <w:rPr>
                <w:rFonts w:hint="eastAsia" w:ascii="宋体" w:hAnsi="宋体" w:cs="宋体"/>
                <w:sz w:val="24"/>
                <w:highlight w:val="none"/>
                <w:lang w:val="zh-CN"/>
              </w:rPr>
              <w:t>企业业绩</w:t>
            </w:r>
          </w:p>
          <w:p w14:paraId="050BAE8E">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p>
        </w:tc>
        <w:tc>
          <w:tcPr>
            <w:tcW w:w="5413" w:type="dxa"/>
            <w:tcBorders>
              <w:top w:val="single" w:color="auto" w:sz="4" w:space="0"/>
              <w:left w:val="single" w:color="auto" w:sz="4" w:space="0"/>
              <w:bottom w:val="single" w:color="auto" w:sz="4" w:space="0"/>
              <w:right w:val="single" w:color="auto" w:sz="4" w:space="0"/>
            </w:tcBorders>
            <w:vAlign w:val="center"/>
          </w:tcPr>
          <w:p w14:paraId="7988F03C">
            <w:pPr>
              <w:keepNext w:val="0"/>
              <w:keepLines w:val="0"/>
              <w:suppressLineNumbers w:val="0"/>
              <w:spacing w:before="0" w:beforeAutospacing="0" w:after="0" w:afterAutospacing="0"/>
              <w:ind w:left="0" w:right="0"/>
              <w:jc w:val="left"/>
              <w:rPr>
                <w:rFonts w:hint="default" w:ascii="宋体" w:hAnsi="宋体" w:cs="宋体"/>
                <w:color w:val="000000" w:themeColor="text1"/>
                <w:sz w:val="24"/>
                <w:highlight w:val="none"/>
              </w:rPr>
            </w:pPr>
            <w:r>
              <w:rPr>
                <w:rFonts w:hint="eastAsia" w:ascii="宋体" w:hAnsi="宋体" w:cs="宋体"/>
                <w:sz w:val="24"/>
                <w:highlight w:val="none"/>
              </w:rPr>
              <w:t>供应商提供</w:t>
            </w:r>
            <w:r>
              <w:rPr>
                <w:rFonts w:hint="eastAsia" w:cs="宋体" w:asciiTheme="minorEastAsia" w:hAnsiTheme="minorEastAsia" w:eastAsiaTheme="minorEastAsia"/>
                <w:sz w:val="24"/>
                <w:highlight w:val="none"/>
                <w:lang w:val="en-US" w:eastAsia="zh-CN"/>
              </w:rPr>
              <w:t>2021年至今</w:t>
            </w:r>
            <w:r>
              <w:rPr>
                <w:rFonts w:hint="eastAsia" w:ascii="宋体" w:hAnsi="宋体" w:cs="宋体"/>
                <w:sz w:val="24"/>
                <w:highlight w:val="none"/>
              </w:rPr>
              <w:t>已完成类似业绩每</w:t>
            </w:r>
            <w:r>
              <w:rPr>
                <w:rFonts w:hint="eastAsia" w:ascii="宋体" w:hAnsi="宋体" w:cs="宋体"/>
                <w:sz w:val="24"/>
                <w:highlight w:val="none"/>
                <w:lang w:val="en-US" w:eastAsia="zh-CN"/>
              </w:rPr>
              <w:t>有</w:t>
            </w:r>
            <w:r>
              <w:rPr>
                <w:rFonts w:hint="eastAsia" w:ascii="宋体" w:hAnsi="宋体" w:cs="宋体"/>
                <w:sz w:val="24"/>
                <w:highlight w:val="none"/>
              </w:rPr>
              <w:t>一项得5分，最高得10分</w:t>
            </w:r>
            <w:r>
              <w:rPr>
                <w:rFonts w:hint="eastAsia" w:ascii="宋体" w:hAnsi="宋体"/>
                <w:sz w:val="24"/>
                <w:highlight w:val="none"/>
              </w:rPr>
              <w:t>。</w:t>
            </w:r>
          </w:p>
        </w:tc>
        <w:tc>
          <w:tcPr>
            <w:tcW w:w="739" w:type="dxa"/>
            <w:tcBorders>
              <w:top w:val="single" w:color="auto" w:sz="4" w:space="0"/>
              <w:left w:val="single" w:color="auto" w:sz="4" w:space="0"/>
              <w:bottom w:val="single" w:color="auto" w:sz="4" w:space="0"/>
              <w:right w:val="single" w:color="auto" w:sz="4" w:space="0"/>
            </w:tcBorders>
            <w:vAlign w:val="center"/>
          </w:tcPr>
          <w:p w14:paraId="5F7E1829">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10</w:t>
            </w:r>
          </w:p>
        </w:tc>
        <w:tc>
          <w:tcPr>
            <w:tcW w:w="1276" w:type="dxa"/>
            <w:tcBorders>
              <w:top w:val="single" w:color="auto" w:sz="4" w:space="0"/>
              <w:left w:val="single" w:color="auto" w:sz="4" w:space="0"/>
              <w:bottom w:val="single" w:color="auto" w:sz="4" w:space="0"/>
              <w:right w:val="single" w:color="auto" w:sz="8" w:space="0"/>
            </w:tcBorders>
            <w:vAlign w:val="center"/>
          </w:tcPr>
          <w:p w14:paraId="7F5F3DB5">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客</w:t>
            </w:r>
          </w:p>
        </w:tc>
      </w:tr>
      <w:tr w14:paraId="7A6A7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5E9A6FF4">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2</w:t>
            </w:r>
          </w:p>
        </w:tc>
        <w:tc>
          <w:tcPr>
            <w:tcW w:w="1245" w:type="dxa"/>
            <w:tcBorders>
              <w:top w:val="single" w:color="auto" w:sz="4" w:space="0"/>
              <w:left w:val="single" w:color="auto" w:sz="4" w:space="0"/>
              <w:bottom w:val="single" w:color="auto" w:sz="4" w:space="0"/>
              <w:right w:val="single" w:color="auto" w:sz="4" w:space="0"/>
            </w:tcBorders>
            <w:vAlign w:val="center"/>
          </w:tcPr>
          <w:p w14:paraId="37B536E6">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sz w:val="24"/>
                <w:highlight w:val="none"/>
              </w:rPr>
              <w:t>售后服务</w:t>
            </w:r>
          </w:p>
        </w:tc>
        <w:tc>
          <w:tcPr>
            <w:tcW w:w="5413" w:type="dxa"/>
            <w:tcBorders>
              <w:top w:val="single" w:color="auto" w:sz="4" w:space="0"/>
              <w:left w:val="single" w:color="auto" w:sz="4" w:space="0"/>
              <w:bottom w:val="single" w:color="auto" w:sz="4" w:space="0"/>
              <w:right w:val="single" w:color="auto" w:sz="4" w:space="0"/>
            </w:tcBorders>
            <w:vAlign w:val="center"/>
          </w:tcPr>
          <w:p w14:paraId="1225B87B">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cs="宋体"/>
                <w:sz w:val="24"/>
                <w:highlight w:val="none"/>
              </w:rPr>
              <w:t>根据投标人的售后服务体系情况及针对本项目的售后服务保证措施进行评分。内容包括但不限于1、服务方案的可执行性2、相关服务方式、范围、3售后服务保障体系、4、售后服务的内容、形式、响应时间</w:t>
            </w:r>
          </w:p>
          <w:p w14:paraId="32228B93">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cs="宋体"/>
                <w:sz w:val="24"/>
                <w:highlight w:val="none"/>
              </w:rPr>
              <w:t>1</w:t>
            </w:r>
            <w:r>
              <w:rPr>
                <w:rFonts w:hint="default" w:ascii="宋体" w:hAnsi="宋体" w:cs="宋体"/>
                <w:sz w:val="24"/>
                <w:highlight w:val="none"/>
              </w:rPr>
              <w:t>.</w:t>
            </w:r>
            <w:r>
              <w:rPr>
                <w:rFonts w:hint="eastAsia" w:ascii="宋体" w:hAnsi="宋体" w:cs="宋体"/>
                <w:sz w:val="24"/>
                <w:highlight w:val="none"/>
              </w:rPr>
              <w:t>售后服务方案详尽、方案设计符合本地实际、可行性和科学性强、售后响应时间迅速，对以上4项内容的阐述合理且充分的，得</w:t>
            </w:r>
            <w:r>
              <w:rPr>
                <w:rFonts w:hint="eastAsia" w:ascii="宋体" w:hAnsi="宋体" w:cs="宋体"/>
                <w:sz w:val="24"/>
                <w:highlight w:val="none"/>
                <w:lang w:val="en-US" w:eastAsia="zh-CN"/>
              </w:rPr>
              <w:t>18-</w:t>
            </w:r>
            <w:r>
              <w:rPr>
                <w:rFonts w:hint="default" w:ascii="宋体" w:hAnsi="宋体" w:cs="宋体"/>
                <w:sz w:val="24"/>
                <w:highlight w:val="none"/>
              </w:rPr>
              <w:t>25</w:t>
            </w:r>
            <w:r>
              <w:rPr>
                <w:rFonts w:hint="eastAsia" w:ascii="宋体" w:hAnsi="宋体" w:cs="宋体"/>
                <w:sz w:val="24"/>
                <w:highlight w:val="none"/>
              </w:rPr>
              <w:t>分。</w:t>
            </w:r>
          </w:p>
          <w:p w14:paraId="2278E1C7">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w:t>
            </w:r>
            <w:r>
              <w:rPr>
                <w:rFonts w:hint="eastAsia" w:ascii="宋体" w:hAnsi="宋体" w:cs="宋体"/>
                <w:sz w:val="24"/>
                <w:highlight w:val="none"/>
              </w:rPr>
              <w:t>售后服务方案详尽、方案设计符合本地实际、可行性和科学性强、售后响应时间迅速，对以上4项内容的阐述合理但不充分的，得</w:t>
            </w:r>
            <w:r>
              <w:rPr>
                <w:rFonts w:hint="eastAsia" w:ascii="宋体" w:hAnsi="宋体" w:cs="宋体"/>
                <w:sz w:val="24"/>
                <w:highlight w:val="none"/>
                <w:lang w:val="en-US" w:eastAsia="zh-CN"/>
              </w:rPr>
              <w:t>8-</w:t>
            </w:r>
            <w:r>
              <w:rPr>
                <w:rFonts w:hint="default" w:ascii="宋体" w:hAnsi="宋体" w:cs="宋体"/>
                <w:sz w:val="24"/>
                <w:highlight w:val="none"/>
              </w:rPr>
              <w:t>18</w:t>
            </w:r>
            <w:r>
              <w:rPr>
                <w:rFonts w:hint="eastAsia" w:ascii="宋体" w:hAnsi="宋体" w:cs="宋体"/>
                <w:sz w:val="24"/>
                <w:highlight w:val="none"/>
              </w:rPr>
              <w:t>分。</w:t>
            </w:r>
          </w:p>
          <w:p w14:paraId="17F240ED">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cs="宋体"/>
                <w:sz w:val="24"/>
                <w:highlight w:val="none"/>
              </w:rPr>
              <w:t>3</w:t>
            </w:r>
            <w:r>
              <w:rPr>
                <w:rFonts w:hint="default" w:ascii="宋体" w:hAnsi="宋体" w:cs="宋体"/>
                <w:sz w:val="24"/>
                <w:highlight w:val="none"/>
              </w:rPr>
              <w:t>.</w:t>
            </w:r>
            <w:r>
              <w:rPr>
                <w:rFonts w:hint="eastAsia" w:ascii="宋体" w:hAnsi="宋体" w:cs="宋体"/>
                <w:sz w:val="24"/>
                <w:highlight w:val="none"/>
              </w:rPr>
              <w:t>售后服务方案不详尽、方案设计不符合本地实际、可行性和科学性不强、售后响应时间较长，对以上4项内容的阐述不完善的，得</w:t>
            </w:r>
            <w:r>
              <w:rPr>
                <w:rFonts w:hint="eastAsia" w:ascii="宋体" w:hAnsi="宋体" w:cs="宋体"/>
                <w:sz w:val="24"/>
                <w:highlight w:val="none"/>
                <w:lang w:val="en-US" w:eastAsia="zh-CN"/>
              </w:rPr>
              <w:t>0-</w:t>
            </w:r>
            <w:r>
              <w:rPr>
                <w:rFonts w:hint="default" w:ascii="宋体" w:hAnsi="宋体" w:cs="宋体"/>
                <w:sz w:val="24"/>
                <w:highlight w:val="none"/>
              </w:rPr>
              <w:t>8</w:t>
            </w:r>
            <w:r>
              <w:rPr>
                <w:rFonts w:hint="eastAsia" w:ascii="宋体" w:hAnsi="宋体" w:cs="宋体"/>
                <w:sz w:val="24"/>
                <w:highlight w:val="none"/>
              </w:rPr>
              <w:t>分。</w:t>
            </w:r>
          </w:p>
          <w:p w14:paraId="28C9ABAF">
            <w:pPr>
              <w:keepNext w:val="0"/>
              <w:keepLines w:val="0"/>
              <w:suppressLineNumbers w:val="0"/>
              <w:spacing w:before="0" w:beforeAutospacing="0" w:after="0" w:afterAutospacing="0"/>
              <w:ind w:left="0" w:right="0"/>
              <w:jc w:val="left"/>
              <w:rPr>
                <w:rFonts w:hint="default" w:ascii="宋体" w:hAnsi="宋体" w:cs="宋体"/>
                <w:color w:val="000000" w:themeColor="text1"/>
                <w:sz w:val="24"/>
                <w:highlight w:val="none"/>
              </w:rPr>
            </w:pPr>
            <w:r>
              <w:rPr>
                <w:rFonts w:hint="eastAsia" w:ascii="宋体" w:hAnsi="宋体" w:cs="宋体"/>
                <w:sz w:val="24"/>
                <w:highlight w:val="none"/>
              </w:rPr>
              <w:t>4售后服务方案不详尽、方案设计不符合本地实际、实施方案不完整、售后响应时间过长，对以上4项内容的阐述不完善或者未提供整合方案，得0分。</w:t>
            </w:r>
          </w:p>
        </w:tc>
        <w:tc>
          <w:tcPr>
            <w:tcW w:w="739" w:type="dxa"/>
            <w:tcBorders>
              <w:top w:val="single" w:color="auto" w:sz="4" w:space="0"/>
              <w:left w:val="single" w:color="auto" w:sz="4" w:space="0"/>
              <w:bottom w:val="single" w:color="auto" w:sz="4" w:space="0"/>
              <w:right w:val="single" w:color="auto" w:sz="4" w:space="0"/>
            </w:tcBorders>
            <w:vAlign w:val="center"/>
          </w:tcPr>
          <w:p w14:paraId="5D0B9F33">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25</w:t>
            </w:r>
          </w:p>
        </w:tc>
        <w:tc>
          <w:tcPr>
            <w:tcW w:w="1276" w:type="dxa"/>
            <w:tcBorders>
              <w:top w:val="single" w:color="auto" w:sz="4" w:space="0"/>
              <w:left w:val="single" w:color="auto" w:sz="4" w:space="0"/>
              <w:bottom w:val="single" w:color="auto" w:sz="4" w:space="0"/>
              <w:right w:val="single" w:color="auto" w:sz="8" w:space="0"/>
            </w:tcBorders>
            <w:vAlign w:val="center"/>
          </w:tcPr>
          <w:p w14:paraId="7043AD18">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主</w:t>
            </w:r>
          </w:p>
        </w:tc>
      </w:tr>
      <w:tr w14:paraId="49CD7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480" w:type="dxa"/>
            <w:tcBorders>
              <w:top w:val="single" w:color="auto" w:sz="4" w:space="0"/>
              <w:left w:val="single" w:color="auto" w:sz="8" w:space="0"/>
              <w:bottom w:val="single" w:color="auto" w:sz="4" w:space="0"/>
              <w:right w:val="single" w:color="auto" w:sz="4" w:space="0"/>
            </w:tcBorders>
            <w:vAlign w:val="center"/>
          </w:tcPr>
          <w:p w14:paraId="31F9B37C">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3</w:t>
            </w:r>
          </w:p>
        </w:tc>
        <w:tc>
          <w:tcPr>
            <w:tcW w:w="1245" w:type="dxa"/>
            <w:tcBorders>
              <w:top w:val="single" w:color="auto" w:sz="4" w:space="0"/>
              <w:left w:val="single" w:color="auto" w:sz="4" w:space="0"/>
              <w:bottom w:val="single" w:color="auto" w:sz="4" w:space="0"/>
              <w:right w:val="single" w:color="auto" w:sz="4" w:space="0"/>
            </w:tcBorders>
            <w:vAlign w:val="center"/>
          </w:tcPr>
          <w:p w14:paraId="48C1B5DA">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sz w:val="24"/>
                <w:highlight w:val="none"/>
              </w:rPr>
              <w:t>供货方案</w:t>
            </w:r>
          </w:p>
        </w:tc>
        <w:tc>
          <w:tcPr>
            <w:tcW w:w="5413" w:type="dxa"/>
            <w:tcBorders>
              <w:top w:val="single" w:color="auto" w:sz="4" w:space="0"/>
              <w:left w:val="single" w:color="auto" w:sz="4" w:space="0"/>
              <w:bottom w:val="single" w:color="auto" w:sz="4" w:space="0"/>
              <w:right w:val="single" w:color="auto" w:sz="4" w:space="0"/>
            </w:tcBorders>
            <w:vAlign w:val="center"/>
          </w:tcPr>
          <w:p w14:paraId="5B315B33">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cs="宋体"/>
                <w:sz w:val="24"/>
                <w:highlight w:val="none"/>
              </w:rPr>
              <w:t>根据投标人的</w:t>
            </w:r>
            <w:r>
              <w:rPr>
                <w:rFonts w:hint="eastAsia" w:ascii="宋体" w:hAnsi="宋体"/>
                <w:sz w:val="24"/>
                <w:highlight w:val="none"/>
              </w:rPr>
              <w:t>供货方案</w:t>
            </w:r>
            <w:r>
              <w:rPr>
                <w:rFonts w:hint="eastAsia" w:ascii="宋体" w:hAnsi="宋体" w:cs="宋体"/>
                <w:sz w:val="24"/>
                <w:highlight w:val="none"/>
              </w:rPr>
              <w:t>进行评分。内容包括但不限于</w:t>
            </w:r>
            <w:r>
              <w:rPr>
                <w:rFonts w:hint="eastAsia" w:ascii="宋体" w:hAnsi="宋体"/>
                <w:sz w:val="24"/>
                <w:highlight w:val="none"/>
              </w:rPr>
              <w:t>科学合理有效、内容全面、人员配备完善、工作进度安排合理</w:t>
            </w:r>
          </w:p>
          <w:p w14:paraId="52951CF2">
            <w:pPr>
              <w:keepNext w:val="0"/>
              <w:keepLines w:val="0"/>
              <w:suppressLineNumbers w:val="0"/>
              <w:spacing w:before="0" w:beforeAutospacing="0" w:after="0" w:afterAutospacing="0"/>
              <w:ind w:left="0" w:right="0"/>
              <w:jc w:val="left"/>
              <w:rPr>
                <w:rFonts w:hint="default" w:ascii="宋体" w:hAnsi="宋体" w:cs="宋体"/>
                <w:color w:val="000000" w:themeColor="text1"/>
                <w:sz w:val="24"/>
                <w:highlight w:val="none"/>
              </w:rPr>
            </w:pPr>
            <w:r>
              <w:rPr>
                <w:rFonts w:hint="eastAsia"/>
                <w:sz w:val="24"/>
                <w:highlight w:val="none"/>
              </w:rPr>
              <w:t>对以上内容的阐述合理且充分的，得</w:t>
            </w:r>
            <w:r>
              <w:rPr>
                <w:rFonts w:hint="eastAsia"/>
                <w:sz w:val="24"/>
                <w:highlight w:val="none"/>
                <w:lang w:val="en-US" w:eastAsia="zh-CN"/>
              </w:rPr>
              <w:t>18-</w:t>
            </w:r>
            <w:r>
              <w:rPr>
                <w:rFonts w:hint="default"/>
                <w:sz w:val="24"/>
                <w:highlight w:val="none"/>
              </w:rPr>
              <w:t>25</w:t>
            </w:r>
            <w:r>
              <w:rPr>
                <w:rFonts w:hint="eastAsia"/>
                <w:sz w:val="24"/>
                <w:highlight w:val="none"/>
              </w:rPr>
              <w:t>分，对以上内容的阐述合理但不充分的，得</w:t>
            </w:r>
            <w:r>
              <w:rPr>
                <w:rFonts w:hint="eastAsia"/>
                <w:sz w:val="24"/>
                <w:highlight w:val="none"/>
                <w:lang w:val="en-US" w:eastAsia="zh-CN"/>
              </w:rPr>
              <w:t>8-</w:t>
            </w:r>
            <w:r>
              <w:rPr>
                <w:rFonts w:hint="default"/>
                <w:sz w:val="24"/>
                <w:highlight w:val="none"/>
              </w:rPr>
              <w:t>18</w:t>
            </w:r>
            <w:r>
              <w:rPr>
                <w:rFonts w:hint="eastAsia"/>
                <w:sz w:val="24"/>
                <w:highlight w:val="none"/>
              </w:rPr>
              <w:t>分，对以上内容的阐述不完全合理且不充分的，得</w:t>
            </w:r>
            <w:r>
              <w:rPr>
                <w:rFonts w:hint="eastAsia"/>
                <w:sz w:val="24"/>
                <w:highlight w:val="none"/>
                <w:lang w:val="en-US" w:eastAsia="zh-CN"/>
              </w:rPr>
              <w:t>0-</w:t>
            </w:r>
            <w:r>
              <w:rPr>
                <w:rFonts w:hint="default"/>
                <w:sz w:val="24"/>
                <w:highlight w:val="none"/>
              </w:rPr>
              <w:t>8</w:t>
            </w:r>
            <w:r>
              <w:rPr>
                <w:rFonts w:hint="eastAsia"/>
                <w:sz w:val="24"/>
                <w:highlight w:val="none"/>
              </w:rPr>
              <w:t>分，没有不计分。</w:t>
            </w:r>
          </w:p>
        </w:tc>
        <w:tc>
          <w:tcPr>
            <w:tcW w:w="739" w:type="dxa"/>
            <w:tcBorders>
              <w:top w:val="single" w:color="auto" w:sz="4" w:space="0"/>
              <w:left w:val="single" w:color="auto" w:sz="4" w:space="0"/>
              <w:bottom w:val="single" w:color="auto" w:sz="4" w:space="0"/>
              <w:right w:val="single" w:color="auto" w:sz="4" w:space="0"/>
            </w:tcBorders>
            <w:vAlign w:val="center"/>
          </w:tcPr>
          <w:p w14:paraId="593F5EBD">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25</w:t>
            </w:r>
          </w:p>
        </w:tc>
        <w:tc>
          <w:tcPr>
            <w:tcW w:w="1276" w:type="dxa"/>
            <w:tcBorders>
              <w:top w:val="single" w:color="auto" w:sz="4" w:space="0"/>
              <w:left w:val="single" w:color="auto" w:sz="4" w:space="0"/>
              <w:bottom w:val="single" w:color="auto" w:sz="4" w:space="0"/>
              <w:right w:val="single" w:color="auto" w:sz="8" w:space="0"/>
            </w:tcBorders>
            <w:vAlign w:val="center"/>
          </w:tcPr>
          <w:p w14:paraId="6503B8B6">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主</w:t>
            </w:r>
          </w:p>
        </w:tc>
      </w:tr>
      <w:tr w14:paraId="0B828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3" w:type="dxa"/>
            <w:gridSpan w:val="5"/>
            <w:tcBorders>
              <w:top w:val="single" w:color="auto" w:sz="4" w:space="0"/>
              <w:left w:val="single" w:color="auto" w:sz="8" w:space="0"/>
              <w:bottom w:val="single" w:color="auto" w:sz="8" w:space="0"/>
              <w:right w:val="single" w:color="auto" w:sz="8" w:space="0"/>
            </w:tcBorders>
            <w:vAlign w:val="center"/>
          </w:tcPr>
          <w:p w14:paraId="5D8144FD">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color w:val="000000" w:themeColor="text1"/>
                <w:sz w:val="24"/>
                <w:highlight w:val="none"/>
              </w:rPr>
              <w:t>说明：</w:t>
            </w:r>
          </w:p>
          <w:p w14:paraId="0D389B55">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color w:val="000000" w:themeColor="text1"/>
                <w:sz w:val="24"/>
                <w:highlight w:val="none"/>
              </w:rPr>
              <w:t>1.评分标准中有分值区间的，包含区间上限本数，不含下限本数。</w:t>
            </w:r>
          </w:p>
          <w:p w14:paraId="4495CAA3">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color w:val="000000" w:themeColor="text1"/>
                <w:sz w:val="24"/>
                <w:highlight w:val="none"/>
              </w:rPr>
              <w:t>2.评分因素有时间限制（如投标截止日前三年内）的，所提供的合同、证书、证明等材料的时间，以签署日期、颁发日期或出具日期为准。</w:t>
            </w:r>
          </w:p>
          <w:p w14:paraId="1E97C3F1">
            <w:pPr>
              <w:keepNext w:val="0"/>
              <w:keepLines w:val="0"/>
              <w:suppressLineNumbers w:val="0"/>
              <w:spacing w:before="0" w:beforeAutospacing="0" w:after="0" w:afterAutospacing="0"/>
              <w:ind w:left="0" w:right="0"/>
              <w:rPr>
                <w:rFonts w:hint="default" w:ascii="宋体" w:hAnsi="宋体" w:cs="宋体"/>
                <w:color w:val="000000" w:themeColor="text1"/>
                <w:sz w:val="24"/>
                <w:highlight w:val="none"/>
              </w:rPr>
            </w:pPr>
          </w:p>
        </w:tc>
      </w:tr>
    </w:tbl>
    <w:p w14:paraId="1E4D46A1">
      <w:pPr>
        <w:pStyle w:val="2"/>
        <w:ind w:firstLine="0"/>
        <w:jc w:val="center"/>
        <w:rPr>
          <w:rStyle w:val="20"/>
          <w:b/>
          <w:bCs/>
          <w:color w:val="000000" w:themeColor="text1"/>
          <w:sz w:val="36"/>
          <w:szCs w:val="36"/>
        </w:rPr>
      </w:pPr>
      <w:r>
        <w:rPr>
          <w:rStyle w:val="20"/>
          <w:rFonts w:hint="eastAsia"/>
          <w:b/>
          <w:bCs/>
          <w:color w:val="000000" w:themeColor="text1"/>
          <w:sz w:val="36"/>
          <w:szCs w:val="36"/>
        </w:rPr>
        <w:t xml:space="preserve">第六章  </w:t>
      </w:r>
      <w:r>
        <w:rPr>
          <w:rStyle w:val="20"/>
          <w:rFonts w:hint="eastAsia"/>
          <w:b/>
          <w:bCs/>
          <w:color w:val="000000" w:themeColor="text1"/>
          <w:sz w:val="36"/>
          <w:szCs w:val="36"/>
          <w:lang w:eastAsia="zh-CN"/>
        </w:rPr>
        <w:t>供应商</w:t>
      </w:r>
      <w:r>
        <w:rPr>
          <w:rStyle w:val="20"/>
          <w:rFonts w:hint="eastAsia"/>
          <w:b/>
          <w:bCs/>
          <w:color w:val="000000" w:themeColor="text1"/>
          <w:sz w:val="36"/>
          <w:szCs w:val="36"/>
        </w:rPr>
        <w:t>须知</w:t>
      </w:r>
    </w:p>
    <w:p w14:paraId="498528A0">
      <w:pPr>
        <w:jc w:val="center"/>
        <w:outlineLvl w:val="1"/>
        <w:rPr>
          <w:rFonts w:ascii="宋体" w:hAnsi="宋体"/>
          <w:color w:val="000000" w:themeColor="text1"/>
          <w:sz w:val="24"/>
        </w:rPr>
      </w:pPr>
      <w:r>
        <w:rPr>
          <w:rFonts w:hint="eastAsia" w:ascii="黑体" w:hAnsi="黑体" w:eastAsia="黑体" w:cs="黑体"/>
          <w:color w:val="000000" w:themeColor="text1"/>
          <w:kern w:val="0"/>
          <w:sz w:val="30"/>
          <w:szCs w:val="30"/>
          <w:lang w:val="zh-CN"/>
        </w:rPr>
        <w:t>一、总则</w:t>
      </w:r>
    </w:p>
    <w:p w14:paraId="7A275576">
      <w:pPr>
        <w:adjustRightInd w:val="0"/>
        <w:snapToGrid w:val="0"/>
        <w:ind w:firstLine="441" w:firstLineChars="197"/>
        <w:rPr>
          <w:rFonts w:ascii="宋体" w:hAnsi="宋体"/>
          <w:b/>
          <w:bCs/>
          <w:color w:val="000000" w:themeColor="text1"/>
          <w:sz w:val="24"/>
        </w:rPr>
      </w:pPr>
      <w:r>
        <w:rPr>
          <w:rFonts w:hint="eastAsia" w:ascii="宋体" w:hAnsi="宋体"/>
          <w:b/>
          <w:bCs/>
          <w:color w:val="000000" w:themeColor="text1"/>
          <w:sz w:val="24"/>
        </w:rPr>
        <w:t>1. 定义</w:t>
      </w:r>
    </w:p>
    <w:p w14:paraId="213701AD">
      <w:pPr>
        <w:adjustRightInd w:val="0"/>
        <w:snapToGrid w:val="0"/>
        <w:ind w:firstLine="441" w:firstLineChars="197"/>
        <w:rPr>
          <w:rFonts w:ascii="宋体" w:hAnsi="宋体"/>
          <w:color w:val="000000" w:themeColor="text1"/>
          <w:sz w:val="24"/>
        </w:rPr>
      </w:pPr>
      <w:r>
        <w:rPr>
          <w:rFonts w:hint="eastAsia" w:ascii="宋体" w:hAnsi="宋体"/>
          <w:color w:val="000000" w:themeColor="text1"/>
          <w:sz w:val="24"/>
        </w:rPr>
        <w:t>1.1 “采购人”是指依法进行政府采购的国家机关、事业单位、团体组织。本项目采购人详见本</w:t>
      </w:r>
      <w:r>
        <w:rPr>
          <w:rFonts w:hint="eastAsia" w:ascii="宋体" w:hAnsi="宋体"/>
          <w:color w:val="000000" w:themeColor="text1"/>
          <w:sz w:val="24"/>
          <w:lang w:eastAsia="zh-CN"/>
        </w:rPr>
        <w:t>采购文件</w:t>
      </w:r>
      <w:r>
        <w:rPr>
          <w:rFonts w:hint="eastAsia" w:ascii="宋体" w:hAnsi="宋体"/>
          <w:color w:val="000000" w:themeColor="text1"/>
          <w:sz w:val="24"/>
        </w:rPr>
        <w:t xml:space="preserve">中第一章《投标邀请》。 </w:t>
      </w:r>
    </w:p>
    <w:p w14:paraId="7A97B8D0">
      <w:pPr>
        <w:adjustRightInd w:val="0"/>
        <w:snapToGrid w:val="0"/>
        <w:ind w:firstLine="441" w:firstLineChars="197"/>
        <w:rPr>
          <w:rFonts w:ascii="宋体" w:hAnsi="宋体"/>
          <w:color w:val="000000" w:themeColor="text1"/>
          <w:sz w:val="24"/>
        </w:rPr>
      </w:pPr>
      <w:r>
        <w:rPr>
          <w:rFonts w:hint="eastAsia" w:ascii="宋体" w:hAnsi="宋体"/>
          <w:color w:val="000000" w:themeColor="text1"/>
          <w:sz w:val="24"/>
        </w:rPr>
        <w:t>1.2 “采购</w:t>
      </w:r>
      <w:r>
        <w:rPr>
          <w:rFonts w:hint="eastAsia" w:ascii="宋体" w:hAnsi="宋体"/>
          <w:color w:val="000000" w:themeColor="text1"/>
          <w:sz w:val="24"/>
          <w:lang w:val="en-US" w:eastAsia="zh-CN"/>
        </w:rPr>
        <w:t>代理</w:t>
      </w:r>
      <w:r>
        <w:rPr>
          <w:rFonts w:hint="eastAsia" w:ascii="宋体" w:hAnsi="宋体"/>
          <w:color w:val="000000" w:themeColor="text1"/>
          <w:sz w:val="24"/>
        </w:rPr>
        <w:t>机构”是指依据《政府采购委托代理协议》，受采购人委托具体组织本次招标采购活动的单位，即吉林省信广达招标代理有限公司。</w:t>
      </w:r>
    </w:p>
    <w:p w14:paraId="4BCCF965">
      <w:pPr>
        <w:adjustRightInd w:val="0"/>
        <w:snapToGrid w:val="0"/>
        <w:ind w:firstLine="441" w:firstLineChars="197"/>
        <w:rPr>
          <w:rFonts w:ascii="宋体" w:hAnsi="宋体"/>
          <w:color w:val="000000" w:themeColor="text1"/>
          <w:sz w:val="24"/>
        </w:rPr>
      </w:pPr>
      <w:r>
        <w:rPr>
          <w:rFonts w:hint="eastAsia" w:ascii="宋体" w:hAnsi="宋体"/>
          <w:color w:val="000000" w:themeColor="text1"/>
          <w:sz w:val="24"/>
        </w:rPr>
        <w:t>1.3“货物”是指本</w:t>
      </w:r>
      <w:r>
        <w:rPr>
          <w:rFonts w:hint="eastAsia" w:ascii="宋体" w:hAnsi="宋体"/>
          <w:color w:val="000000" w:themeColor="text1"/>
          <w:sz w:val="24"/>
          <w:lang w:eastAsia="zh-CN"/>
        </w:rPr>
        <w:t>采购文件</w:t>
      </w:r>
      <w:r>
        <w:rPr>
          <w:rFonts w:hint="eastAsia" w:ascii="宋体" w:hAnsi="宋体"/>
          <w:color w:val="000000" w:themeColor="text1"/>
          <w:sz w:val="24"/>
        </w:rPr>
        <w:t>中所属产品及相关服务。</w:t>
      </w:r>
    </w:p>
    <w:p w14:paraId="21B0ACE1">
      <w:pPr>
        <w:adjustRightInd w:val="0"/>
        <w:snapToGrid w:val="0"/>
        <w:ind w:firstLine="448" w:firstLineChars="200"/>
        <w:rPr>
          <w:rFonts w:ascii="宋体" w:hAnsi="宋体"/>
          <w:color w:val="000000" w:themeColor="text1"/>
          <w:sz w:val="24"/>
        </w:rPr>
      </w:pPr>
      <w:r>
        <w:rPr>
          <w:rFonts w:hint="eastAsia" w:ascii="宋体" w:hAnsi="宋体"/>
          <w:color w:val="000000" w:themeColor="text1"/>
          <w:sz w:val="24"/>
        </w:rPr>
        <w:t>1.4 “</w:t>
      </w:r>
      <w:r>
        <w:rPr>
          <w:rFonts w:hint="eastAsia" w:ascii="宋体" w:hAnsi="宋体"/>
          <w:color w:val="000000" w:themeColor="text1"/>
          <w:sz w:val="24"/>
          <w:lang w:eastAsia="zh-CN"/>
        </w:rPr>
        <w:t>供应商</w:t>
      </w:r>
      <w:r>
        <w:rPr>
          <w:rFonts w:hint="eastAsia" w:ascii="宋体" w:hAnsi="宋体"/>
          <w:color w:val="000000" w:themeColor="text1"/>
          <w:sz w:val="24"/>
        </w:rPr>
        <w:t>（供应商）”是指</w:t>
      </w:r>
      <w:r>
        <w:rPr>
          <w:rFonts w:ascii="宋体" w:hAnsi="宋体"/>
          <w:color w:val="000000" w:themeColor="text1"/>
          <w:sz w:val="24"/>
        </w:rPr>
        <w:t>响应招标、参加投标竞争的法人、其他组织或者自然人。</w:t>
      </w:r>
    </w:p>
    <w:p w14:paraId="3FAE058D">
      <w:pPr>
        <w:adjustRightInd w:val="0"/>
        <w:snapToGrid w:val="0"/>
        <w:ind w:firstLine="441" w:firstLineChars="197"/>
        <w:rPr>
          <w:rFonts w:ascii="宋体" w:hAnsi="宋体"/>
          <w:color w:val="000000" w:themeColor="text1"/>
          <w:sz w:val="24"/>
        </w:rPr>
      </w:pPr>
      <w:r>
        <w:rPr>
          <w:rFonts w:hint="eastAsia" w:ascii="宋体" w:hAnsi="宋体"/>
          <w:color w:val="000000" w:themeColor="text1"/>
          <w:sz w:val="24"/>
        </w:rPr>
        <w:t>1.5 “合格</w:t>
      </w:r>
      <w:r>
        <w:rPr>
          <w:rFonts w:hint="eastAsia" w:ascii="宋体" w:hAnsi="宋体"/>
          <w:color w:val="000000" w:themeColor="text1"/>
          <w:sz w:val="24"/>
          <w:lang w:eastAsia="zh-CN"/>
        </w:rPr>
        <w:t>供应商</w:t>
      </w:r>
      <w:r>
        <w:rPr>
          <w:rFonts w:hint="eastAsia" w:ascii="宋体" w:hAnsi="宋体"/>
          <w:color w:val="000000" w:themeColor="text1"/>
          <w:sz w:val="24"/>
        </w:rPr>
        <w:t>”是指</w:t>
      </w:r>
      <w:r>
        <w:rPr>
          <w:rFonts w:hint="eastAsia" w:ascii="宋体" w:hAnsi="宋体"/>
          <w:bCs/>
          <w:color w:val="000000" w:themeColor="text1"/>
          <w:sz w:val="24"/>
          <w:lang w:eastAsia="zh-CN"/>
        </w:rPr>
        <w:t>响应文件</w:t>
      </w:r>
      <w:r>
        <w:rPr>
          <w:rFonts w:hint="eastAsia" w:ascii="宋体" w:hAnsi="宋体"/>
          <w:bCs/>
          <w:color w:val="000000" w:themeColor="text1"/>
          <w:sz w:val="24"/>
        </w:rPr>
        <w:t>提交成功、解密成功、能正常导入电子开标系统，且</w:t>
      </w:r>
      <w:r>
        <w:rPr>
          <w:rFonts w:hint="eastAsia" w:ascii="宋体" w:hAnsi="宋体"/>
          <w:color w:val="000000" w:themeColor="text1"/>
          <w:sz w:val="24"/>
        </w:rPr>
        <w:t>资格审查和符合性审查合格的</w:t>
      </w:r>
      <w:r>
        <w:rPr>
          <w:rFonts w:hint="eastAsia" w:ascii="宋体" w:hAnsi="宋体"/>
          <w:color w:val="000000" w:themeColor="text1"/>
          <w:sz w:val="24"/>
          <w:lang w:eastAsia="zh-CN"/>
        </w:rPr>
        <w:t>供应商</w:t>
      </w:r>
      <w:r>
        <w:rPr>
          <w:rFonts w:hint="eastAsia" w:ascii="宋体" w:hAnsi="宋体"/>
          <w:color w:val="000000" w:themeColor="text1"/>
          <w:sz w:val="24"/>
        </w:rPr>
        <w:t>。</w:t>
      </w:r>
    </w:p>
    <w:p w14:paraId="5CE1A1CC">
      <w:pPr>
        <w:adjustRightInd w:val="0"/>
        <w:snapToGrid w:val="0"/>
        <w:ind w:firstLine="441" w:firstLineChars="197"/>
        <w:rPr>
          <w:rFonts w:ascii="宋体" w:hAnsi="宋体" w:cs="宋体"/>
          <w:color w:val="000000" w:themeColor="text1"/>
          <w:sz w:val="24"/>
        </w:rPr>
      </w:pPr>
      <w:r>
        <w:rPr>
          <w:rFonts w:hint="eastAsia" w:ascii="宋体" w:hAnsi="宋体"/>
          <w:color w:val="000000" w:themeColor="text1"/>
          <w:sz w:val="24"/>
        </w:rPr>
        <w:t xml:space="preserve">1.6 </w:t>
      </w:r>
      <w:r>
        <w:rPr>
          <w:rFonts w:hint="eastAsia" w:ascii="宋体" w:hAnsi="宋体" w:cs="宋体"/>
          <w:color w:val="000000" w:themeColor="text1"/>
          <w:sz w:val="24"/>
        </w:rPr>
        <w:t>本</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各部分规定的期间以时、日、月、年计算。期间开始的时和日，不计算在期间内，而从次日开始计算。期间届满的最后一天是节假日的，以节假日后的第一日为期间届满的日期。</w:t>
      </w:r>
    </w:p>
    <w:p w14:paraId="53B949D4">
      <w:pPr>
        <w:adjustRightInd w:val="0"/>
        <w:snapToGrid w:val="0"/>
        <w:ind w:firstLine="441" w:firstLineChars="197"/>
        <w:rPr>
          <w:rFonts w:ascii="宋体" w:hAnsi="宋体" w:cs="宋体"/>
          <w:color w:val="000000" w:themeColor="text1"/>
          <w:sz w:val="24"/>
        </w:rPr>
      </w:pPr>
      <w:r>
        <w:rPr>
          <w:rFonts w:hint="eastAsia" w:ascii="宋体" w:hAnsi="宋体" w:cs="宋体"/>
          <w:color w:val="000000" w:themeColor="text1"/>
          <w:sz w:val="24"/>
        </w:rPr>
        <w:t>1.7 本</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所称“投标截止日前一年内”，是指投标截止日前365天内（如某项目投标截止日为2020年8月1日，此项目“投标截止日前一年内”是指2019年8月1日-2020年7月31日）。</w:t>
      </w:r>
    </w:p>
    <w:p w14:paraId="7734A703">
      <w:pPr>
        <w:adjustRightInd w:val="0"/>
        <w:snapToGrid w:val="0"/>
        <w:ind w:firstLine="441" w:firstLineChars="197"/>
        <w:rPr>
          <w:rFonts w:ascii="宋体" w:hAnsi="宋体" w:cs="宋体"/>
          <w:color w:val="000000" w:themeColor="text1"/>
          <w:sz w:val="24"/>
        </w:rPr>
      </w:pPr>
      <w:r>
        <w:rPr>
          <w:rFonts w:hint="eastAsia" w:ascii="宋体" w:hAnsi="宋体" w:cs="宋体"/>
          <w:color w:val="000000" w:themeColor="text1"/>
          <w:sz w:val="24"/>
        </w:rPr>
        <w:t>“投标截止日前二年内”、“投标截止日前三年内”等，均按此要求确认。</w:t>
      </w:r>
    </w:p>
    <w:p w14:paraId="13060308">
      <w:pPr>
        <w:pStyle w:val="35"/>
        <w:numPr>
          <w:ilvl w:val="0"/>
          <w:numId w:val="0"/>
        </w:numPr>
        <w:tabs>
          <w:tab w:val="left" w:pos="720"/>
          <w:tab w:val="clear" w:pos="709"/>
        </w:tabs>
        <w:ind w:firstLine="448" w:firstLineChars="200"/>
        <w:rPr>
          <w:rFonts w:cs="宋体"/>
          <w:b/>
          <w:bCs/>
          <w:color w:val="000000" w:themeColor="text1"/>
          <w:sz w:val="24"/>
          <w:szCs w:val="24"/>
        </w:rPr>
      </w:pPr>
      <w:r>
        <w:rPr>
          <w:rFonts w:hint="eastAsia" w:cs="宋体"/>
          <w:b/>
          <w:bCs/>
          <w:color w:val="000000" w:themeColor="text1"/>
          <w:sz w:val="24"/>
          <w:szCs w:val="24"/>
        </w:rPr>
        <w:t>2.</w:t>
      </w:r>
      <w:r>
        <w:rPr>
          <w:rFonts w:hint="eastAsia" w:cs="宋体"/>
          <w:b/>
          <w:bCs/>
          <w:color w:val="000000" w:themeColor="text1"/>
          <w:sz w:val="24"/>
          <w:szCs w:val="24"/>
          <w:lang w:eastAsia="zh-CN"/>
        </w:rPr>
        <w:t>供应商</w:t>
      </w:r>
      <w:r>
        <w:rPr>
          <w:rFonts w:hint="eastAsia" w:cs="宋体"/>
          <w:b/>
          <w:bCs/>
          <w:color w:val="000000" w:themeColor="text1"/>
          <w:sz w:val="24"/>
          <w:szCs w:val="24"/>
        </w:rPr>
        <w:t>参加政府采购的条件</w:t>
      </w:r>
    </w:p>
    <w:p w14:paraId="1CA99E39">
      <w:pPr>
        <w:adjustRightInd w:val="0"/>
        <w:snapToGrid w:val="0"/>
        <w:ind w:firstLine="441" w:firstLineChars="197"/>
        <w:rPr>
          <w:rFonts w:hint="eastAsia" w:ascii="宋体" w:hAnsi="宋体" w:cs="宋体"/>
          <w:color w:val="000000" w:themeColor="text1"/>
          <w:sz w:val="24"/>
        </w:rPr>
      </w:pPr>
      <w:r>
        <w:rPr>
          <w:rFonts w:hint="eastAsia" w:ascii="宋体" w:hAnsi="宋体" w:cs="宋体"/>
          <w:color w:val="000000" w:themeColor="text1"/>
          <w:sz w:val="24"/>
        </w:rPr>
        <w:t>2.1拟参与本项目的供应商，首先在“政采云”平台上免费进行供应商注册（“政采云”供应商注册流程：https://middle.zcygov.cn/v-settle-front/registry），注册后可在“政采云”平台免费自行下载</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（下载地址：http://www.zcygov.cn；下载</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操作路径：登录“政采云”平台-登录账号-我的工作台-项目采购-获取采购文件-找到本项目-点击“申请获取文件”）。</w:t>
      </w:r>
    </w:p>
    <w:p w14:paraId="0616484E">
      <w:pPr>
        <w:adjustRightInd w:val="0"/>
        <w:snapToGrid w:val="0"/>
        <w:ind w:firstLine="441" w:firstLineChars="197"/>
        <w:rPr>
          <w:rFonts w:hint="eastAsia" w:ascii="宋体" w:hAnsi="宋体" w:cs="宋体"/>
          <w:color w:val="000000" w:themeColor="text1"/>
          <w:sz w:val="24"/>
        </w:rPr>
      </w:pPr>
      <w:r>
        <w:rPr>
          <w:rFonts w:hint="eastAsia" w:ascii="宋体" w:hAnsi="宋体" w:cs="宋体"/>
          <w:color w:val="000000" w:themeColor="text1"/>
          <w:sz w:val="24"/>
        </w:rPr>
        <w:t>本项目采取资格后审，供应商根据免费下载的</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内容决定是否参与投标，如确定参与投标，须在本项目投标截止时间前按</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中规定的方式提交电子响应文件，未按上述要求办理的，开标时一律按无效处理。</w:t>
      </w:r>
    </w:p>
    <w:p w14:paraId="5D689359">
      <w:pPr>
        <w:ind w:firstLine="439" w:firstLineChars="196"/>
        <w:rPr>
          <w:rFonts w:ascii="宋体" w:hAnsi="宋体" w:cs="宋体"/>
          <w:color w:val="000000" w:themeColor="text1"/>
          <w:sz w:val="24"/>
        </w:rPr>
      </w:pPr>
      <w:r>
        <w:rPr>
          <w:rFonts w:hint="eastAsia" w:ascii="宋体" w:hAnsi="宋体" w:cs="宋体"/>
          <w:color w:val="000000" w:themeColor="text1"/>
          <w:sz w:val="24"/>
        </w:rPr>
        <w:t>2.2 符合</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第一章《投标邀请》中规定的</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资格条件。</w:t>
      </w:r>
    </w:p>
    <w:p w14:paraId="1A07AB8E">
      <w:pPr>
        <w:pStyle w:val="35"/>
        <w:numPr>
          <w:ilvl w:val="0"/>
          <w:numId w:val="0"/>
        </w:numPr>
        <w:tabs>
          <w:tab w:val="left" w:pos="720"/>
          <w:tab w:val="clear" w:pos="709"/>
        </w:tabs>
        <w:ind w:firstLine="448" w:firstLineChars="200"/>
        <w:rPr>
          <w:rFonts w:cs="宋体"/>
          <w:b/>
          <w:bCs/>
          <w:color w:val="000000" w:themeColor="text1"/>
          <w:sz w:val="24"/>
          <w:szCs w:val="24"/>
        </w:rPr>
      </w:pPr>
      <w:r>
        <w:rPr>
          <w:rFonts w:hint="eastAsia" w:cs="宋体"/>
          <w:b/>
          <w:bCs/>
          <w:color w:val="000000" w:themeColor="text1"/>
          <w:sz w:val="24"/>
          <w:szCs w:val="24"/>
        </w:rPr>
        <w:t>3.合格的货物及相关服务</w:t>
      </w:r>
    </w:p>
    <w:p w14:paraId="78A233E2">
      <w:pPr>
        <w:spacing w:line="276" w:lineRule="auto"/>
        <w:ind w:firstLine="441" w:firstLineChars="197"/>
        <w:rPr>
          <w:rFonts w:ascii="宋体" w:hAnsi="宋体"/>
          <w:color w:val="000000" w:themeColor="text1"/>
          <w:sz w:val="24"/>
        </w:rPr>
      </w:pPr>
      <w:r>
        <w:rPr>
          <w:rFonts w:hint="eastAsia" w:ascii="宋体" w:hAnsi="宋体"/>
          <w:color w:val="000000" w:themeColor="text1"/>
          <w:sz w:val="24"/>
        </w:rPr>
        <w:t>3.1政府采购应当采购本国货物。按照财政部《政府采购进口产品管理办法》规定确需采购进口产品的，实行审核管理。经审核允许采购进口产品的，不得排斥符合要求的本国产品。在</w:t>
      </w:r>
      <w:r>
        <w:rPr>
          <w:rFonts w:hint="eastAsia" w:ascii="宋体" w:hAnsi="宋体"/>
          <w:color w:val="000000" w:themeColor="text1"/>
          <w:sz w:val="24"/>
          <w:lang w:eastAsia="zh-CN"/>
        </w:rPr>
        <w:t>采购文件</w:t>
      </w:r>
      <w:r>
        <w:rPr>
          <w:rFonts w:hint="eastAsia" w:ascii="宋体" w:hAnsi="宋体"/>
          <w:color w:val="000000" w:themeColor="text1"/>
          <w:sz w:val="24"/>
        </w:rPr>
        <w:t>中未标明采购进口产品的，均为采购本国产品。</w:t>
      </w:r>
      <w:r>
        <w:rPr>
          <w:rFonts w:hint="eastAsia" w:ascii="宋体" w:hAnsi="宋体"/>
          <w:color w:val="000000" w:themeColor="text1"/>
          <w:sz w:val="24"/>
          <w:lang w:eastAsia="zh-CN"/>
        </w:rPr>
        <w:t>供应商</w:t>
      </w:r>
      <w:r>
        <w:rPr>
          <w:rFonts w:hint="eastAsia" w:ascii="宋体" w:hAnsi="宋体"/>
          <w:color w:val="000000" w:themeColor="text1"/>
          <w:sz w:val="24"/>
        </w:rPr>
        <w:t>必须投标本国产品，投标进口产品的，</w:t>
      </w:r>
      <w:r>
        <w:rPr>
          <w:rFonts w:hint="eastAsia" w:ascii="宋体" w:hAnsi="宋体"/>
          <w:color w:val="000000" w:themeColor="text1"/>
          <w:sz w:val="24"/>
          <w:lang w:eastAsia="zh-CN"/>
        </w:rPr>
        <w:t>响应文件</w:t>
      </w:r>
      <w:r>
        <w:rPr>
          <w:rFonts w:hint="eastAsia" w:ascii="宋体" w:hAnsi="宋体"/>
          <w:color w:val="000000" w:themeColor="text1"/>
          <w:sz w:val="24"/>
        </w:rPr>
        <w:t>无效。进口产品是指通过中国海关报关验放进入中国境内且产自关境外的产品。</w:t>
      </w:r>
    </w:p>
    <w:p w14:paraId="0D6EE1EA">
      <w:pPr>
        <w:spacing w:line="276" w:lineRule="auto"/>
        <w:ind w:firstLine="448" w:firstLineChars="200"/>
        <w:rPr>
          <w:rFonts w:ascii="宋体" w:hAnsi="宋体"/>
          <w:color w:val="000000" w:themeColor="text1"/>
          <w:sz w:val="24"/>
        </w:rPr>
      </w:pPr>
      <w:r>
        <w:rPr>
          <w:rFonts w:hint="eastAsia" w:ascii="宋体" w:hAnsi="宋体"/>
          <w:color w:val="000000" w:themeColor="text1"/>
          <w:sz w:val="24"/>
        </w:rPr>
        <w:t>3.2.</w:t>
      </w:r>
      <w:r>
        <w:rPr>
          <w:rFonts w:hint="eastAsia" w:ascii="宋体" w:hAnsi="宋体"/>
          <w:color w:val="000000" w:themeColor="text1"/>
          <w:sz w:val="24"/>
          <w:lang w:eastAsia="zh-CN"/>
        </w:rPr>
        <w:t>供应商</w:t>
      </w:r>
      <w:r>
        <w:rPr>
          <w:rFonts w:hint="eastAsia" w:ascii="宋体" w:hAnsi="宋体"/>
          <w:color w:val="000000" w:themeColor="text1"/>
          <w:sz w:val="24"/>
        </w:rPr>
        <w:t xml:space="preserve">所提供的货物应当没有侵犯任何第三方的知识产权、技术秘密等合法权利，不存在任何抵押、留置、查封等产权瑕疵。 </w:t>
      </w:r>
    </w:p>
    <w:p w14:paraId="08EC9F20">
      <w:pPr>
        <w:spacing w:line="276" w:lineRule="auto"/>
        <w:ind w:firstLine="441" w:firstLineChars="197"/>
        <w:rPr>
          <w:rFonts w:ascii="宋体" w:hAnsi="宋体"/>
          <w:color w:val="000000" w:themeColor="text1"/>
          <w:sz w:val="24"/>
        </w:rPr>
      </w:pPr>
      <w:r>
        <w:rPr>
          <w:rFonts w:hint="eastAsia" w:ascii="宋体" w:hAnsi="宋体"/>
          <w:color w:val="000000" w:themeColor="text1"/>
          <w:sz w:val="24"/>
        </w:rPr>
        <w:t>3.3</w:t>
      </w:r>
      <w:r>
        <w:rPr>
          <w:rFonts w:hint="eastAsia" w:ascii="宋体" w:hAnsi="宋体"/>
          <w:color w:val="000000" w:themeColor="text1"/>
          <w:sz w:val="24"/>
          <w:lang w:eastAsia="zh-CN"/>
        </w:rPr>
        <w:t>供应商</w:t>
      </w:r>
      <w:r>
        <w:rPr>
          <w:rFonts w:hint="eastAsia" w:ascii="宋体" w:hAnsi="宋体"/>
          <w:color w:val="000000" w:themeColor="text1"/>
          <w:sz w:val="24"/>
        </w:rPr>
        <w:t>提供的货物和相关服务应当符合</w:t>
      </w:r>
      <w:r>
        <w:rPr>
          <w:rFonts w:hint="eastAsia" w:ascii="宋体" w:hAnsi="宋体"/>
          <w:color w:val="000000" w:themeColor="text1"/>
          <w:sz w:val="24"/>
          <w:lang w:eastAsia="zh-CN"/>
        </w:rPr>
        <w:t>采购文件</w:t>
      </w:r>
      <w:r>
        <w:rPr>
          <w:rFonts w:hint="eastAsia" w:ascii="宋体" w:hAnsi="宋体"/>
          <w:color w:val="000000" w:themeColor="text1"/>
          <w:sz w:val="24"/>
        </w:rPr>
        <w:t>的要求，并且其质量完全符合国家标准、行业标准或地方标准。</w:t>
      </w:r>
    </w:p>
    <w:p w14:paraId="4D8AD97F">
      <w:pPr>
        <w:spacing w:line="276" w:lineRule="auto"/>
        <w:ind w:firstLine="448" w:firstLineChars="200"/>
        <w:rPr>
          <w:rFonts w:ascii="宋体" w:hAnsi="宋体"/>
          <w:color w:val="000000" w:themeColor="text1"/>
          <w:sz w:val="24"/>
        </w:rPr>
      </w:pPr>
      <w:r>
        <w:rPr>
          <w:rFonts w:hint="eastAsia" w:ascii="宋体" w:hAnsi="宋体"/>
          <w:color w:val="000000" w:themeColor="text1"/>
          <w:sz w:val="24"/>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10C83882">
      <w:pPr>
        <w:adjustRightInd w:val="0"/>
        <w:snapToGrid w:val="0"/>
        <w:ind w:firstLine="441" w:firstLineChars="197"/>
        <w:rPr>
          <w:rFonts w:ascii="宋体" w:hAnsi="宋体" w:cs="宋体"/>
          <w:color w:val="000000" w:themeColor="text1"/>
          <w:sz w:val="24"/>
        </w:rPr>
      </w:pPr>
      <w:r>
        <w:rPr>
          <w:rFonts w:hint="eastAsia" w:ascii="宋体" w:hAnsi="宋体" w:cs="宋体"/>
          <w:b/>
          <w:bCs/>
          <w:color w:val="000000" w:themeColor="text1"/>
          <w:sz w:val="24"/>
        </w:rPr>
        <w:t>4.联合体投标</w:t>
      </w:r>
    </w:p>
    <w:p w14:paraId="666E5BC5">
      <w:pPr>
        <w:ind w:firstLine="441" w:firstLineChars="197"/>
        <w:rPr>
          <w:rFonts w:ascii="宋体" w:hAnsi="宋体" w:cs="宋体"/>
          <w:color w:val="000000" w:themeColor="text1"/>
          <w:sz w:val="24"/>
        </w:rPr>
      </w:pPr>
      <w:r>
        <w:rPr>
          <w:rFonts w:hint="eastAsia" w:ascii="宋体" w:hAnsi="宋体" w:cs="宋体"/>
          <w:color w:val="000000" w:themeColor="text1"/>
          <w:sz w:val="24"/>
        </w:rPr>
        <w:t>如果</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第一章《投标邀请》中没有特殊说明，本次招标允许由2个以上</w:t>
      </w:r>
      <w:r>
        <w:rPr>
          <w:rFonts w:hint="eastAsia" w:ascii="宋体" w:hAnsi="宋体" w:cs="宋体"/>
          <w:color w:val="000000" w:themeColor="text1"/>
          <w:sz w:val="24"/>
          <w:lang w:eastAsia="zh-CN"/>
        </w:rPr>
        <w:t>供应商</w:t>
      </w:r>
      <w:r>
        <w:rPr>
          <w:rFonts w:hint="eastAsia" w:ascii="宋体" w:hAnsi="宋体" w:cs="宋体"/>
          <w:color w:val="000000" w:themeColor="text1"/>
          <w:sz w:val="24"/>
        </w:rPr>
        <w:t>组成1个联合体以1个</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身份共同投标。联合体各方应符合下列要求：</w:t>
      </w:r>
    </w:p>
    <w:p w14:paraId="03D021FB">
      <w:pPr>
        <w:ind w:firstLine="441" w:firstLineChars="197"/>
        <w:rPr>
          <w:rFonts w:ascii="宋体" w:hAnsi="宋体" w:cs="宋体"/>
          <w:color w:val="000000" w:themeColor="text1"/>
          <w:sz w:val="24"/>
        </w:rPr>
      </w:pPr>
      <w:r>
        <w:rPr>
          <w:rFonts w:hint="eastAsia" w:ascii="宋体" w:hAnsi="宋体" w:cs="宋体"/>
          <w:color w:val="000000" w:themeColor="text1"/>
          <w:sz w:val="24"/>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43D178AA">
      <w:pPr>
        <w:ind w:firstLine="441" w:firstLineChars="197"/>
        <w:rPr>
          <w:rFonts w:ascii="宋体" w:hAnsi="宋体" w:cs="宋体"/>
          <w:color w:val="000000" w:themeColor="text1"/>
          <w:sz w:val="24"/>
        </w:rPr>
      </w:pPr>
      <w:r>
        <w:rPr>
          <w:rFonts w:hint="eastAsia" w:ascii="宋体" w:hAnsi="宋体" w:cs="宋体"/>
          <w:color w:val="000000" w:themeColor="text1"/>
          <w:sz w:val="24"/>
        </w:rPr>
        <w:t>4.2 联合体各方之间应当签订《联合协议》并在</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内提交，明确约定联合体各方承担的工作和相应的责任。该协议书对联合体各方均具有法律约束力。</w:t>
      </w:r>
    </w:p>
    <w:p w14:paraId="5F1A98F0">
      <w:pPr>
        <w:ind w:firstLine="448" w:firstLineChars="200"/>
        <w:rPr>
          <w:rFonts w:ascii="宋体" w:hAnsi="宋体" w:cs="宋体"/>
          <w:color w:val="000000" w:themeColor="text1"/>
          <w:sz w:val="24"/>
        </w:rPr>
      </w:pPr>
      <w:r>
        <w:rPr>
          <w:rFonts w:hint="eastAsia" w:ascii="宋体" w:hAnsi="宋体" w:cs="宋体"/>
          <w:color w:val="000000" w:themeColor="text1"/>
          <w:sz w:val="24"/>
        </w:rPr>
        <w:t>4.3 联合体各方应按</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提供的格式签订《联合协议》，明确各方权利义务，并承诺就中标项目向采购人承担连带责任。</w:t>
      </w:r>
    </w:p>
    <w:p w14:paraId="120C2138">
      <w:pPr>
        <w:ind w:firstLine="441" w:firstLineChars="197"/>
        <w:rPr>
          <w:rFonts w:ascii="宋体" w:hAnsi="宋体" w:cs="宋体"/>
          <w:color w:val="000000" w:themeColor="text1"/>
          <w:sz w:val="24"/>
        </w:rPr>
      </w:pPr>
      <w:r>
        <w:rPr>
          <w:rFonts w:hint="eastAsia" w:ascii="宋体" w:hAnsi="宋体" w:cs="宋体"/>
          <w:color w:val="000000" w:themeColor="text1"/>
          <w:sz w:val="24"/>
        </w:rPr>
        <w:t>4.4 联合体中标后，联合体各方应当共同与采购人签订采购合同，就采购合同约定的事项对采购人承担连带责任。</w:t>
      </w:r>
    </w:p>
    <w:p w14:paraId="4466B6C6">
      <w:pPr>
        <w:adjustRightInd w:val="0"/>
        <w:snapToGrid w:val="0"/>
        <w:ind w:firstLine="441" w:firstLineChars="197"/>
        <w:rPr>
          <w:rFonts w:ascii="宋体" w:hAnsi="宋体" w:cs="宋体"/>
          <w:color w:val="000000" w:themeColor="text1"/>
          <w:sz w:val="24"/>
        </w:rPr>
      </w:pPr>
      <w:r>
        <w:rPr>
          <w:rFonts w:hint="eastAsia" w:ascii="宋体" w:hAnsi="宋体" w:cs="宋体"/>
          <w:b/>
          <w:bCs/>
          <w:color w:val="000000" w:themeColor="text1"/>
          <w:sz w:val="24"/>
        </w:rPr>
        <w:t>5.投标费用</w:t>
      </w:r>
    </w:p>
    <w:p w14:paraId="07FEF78D">
      <w:pPr>
        <w:adjustRightInd w:val="0"/>
        <w:snapToGrid w:val="0"/>
        <w:ind w:firstLine="441" w:firstLineChars="197"/>
        <w:rPr>
          <w:rFonts w:ascii="宋体" w:hAnsi="宋体" w:cs="宋体"/>
          <w:color w:val="000000" w:themeColor="text1"/>
          <w:sz w:val="24"/>
        </w:rPr>
      </w:pPr>
      <w:r>
        <w:rPr>
          <w:rFonts w:hint="eastAsia" w:ascii="宋体" w:hAnsi="宋体" w:cs="宋体"/>
          <w:color w:val="000000" w:themeColor="text1"/>
          <w:sz w:val="24"/>
          <w:lang w:eastAsia="zh-CN"/>
        </w:rPr>
        <w:t>供应商</w:t>
      </w:r>
      <w:r>
        <w:rPr>
          <w:rFonts w:hint="eastAsia" w:ascii="宋体" w:hAnsi="宋体" w:cs="宋体"/>
          <w:color w:val="000000" w:themeColor="text1"/>
          <w:sz w:val="24"/>
        </w:rPr>
        <w:t>应承担所有与准备和参加投标有关的费用，采购人和</w:t>
      </w:r>
      <w:r>
        <w:rPr>
          <w:rFonts w:hint="eastAsia" w:ascii="宋体" w:hAnsi="宋体" w:cs="宋体"/>
          <w:color w:val="000000" w:themeColor="text1"/>
          <w:sz w:val="24"/>
          <w:lang w:eastAsia="zh-CN"/>
        </w:rPr>
        <w:t>采购代理</w:t>
      </w:r>
      <w:r>
        <w:rPr>
          <w:rFonts w:hint="eastAsia" w:ascii="宋体" w:hAnsi="宋体" w:cs="宋体"/>
          <w:color w:val="000000" w:themeColor="text1"/>
          <w:sz w:val="24"/>
        </w:rPr>
        <w:t>机构在任何情况下均无义务和责任承担这些费用。</w:t>
      </w:r>
    </w:p>
    <w:p w14:paraId="5D9E2EC2">
      <w:pPr>
        <w:adjustRightInd w:val="0"/>
        <w:snapToGrid w:val="0"/>
        <w:ind w:firstLine="441" w:firstLineChars="197"/>
        <w:rPr>
          <w:rFonts w:ascii="宋体" w:hAnsi="宋体" w:cs="宋体"/>
          <w:color w:val="000000" w:themeColor="text1"/>
          <w:sz w:val="24"/>
        </w:rPr>
      </w:pPr>
      <w:r>
        <w:rPr>
          <w:rFonts w:hint="eastAsia" w:ascii="宋体" w:hAnsi="宋体" w:cs="宋体"/>
          <w:b/>
          <w:bCs/>
          <w:color w:val="000000" w:themeColor="text1"/>
          <w:sz w:val="24"/>
        </w:rPr>
        <w:t>6.信息发布</w:t>
      </w:r>
    </w:p>
    <w:p w14:paraId="59AFA91A">
      <w:pPr>
        <w:adjustRightInd w:val="0"/>
        <w:snapToGrid w:val="0"/>
        <w:ind w:firstLine="441" w:firstLineChars="197"/>
        <w:rPr>
          <w:rFonts w:ascii="Arial" w:hAnsi="Arial" w:cs="Arial"/>
          <w:color w:val="000000" w:themeColor="text1"/>
          <w:sz w:val="24"/>
          <w:shd w:val="clear" w:color="auto" w:fill="FFFFFF"/>
        </w:rPr>
      </w:pPr>
      <w:r>
        <w:rPr>
          <w:rFonts w:hint="eastAsia" w:ascii="宋体" w:hAnsi="宋体" w:cs="宋体"/>
          <w:color w:val="000000" w:themeColor="text1"/>
          <w:sz w:val="24"/>
        </w:rPr>
        <w:t>本采购项目需要公开的有关信息，包括招标公告、中标公告、更正公告等与招标活动有关的通知，采购</w:t>
      </w:r>
      <w:r>
        <w:rPr>
          <w:rFonts w:hint="eastAsia" w:ascii="宋体" w:hAnsi="宋体" w:cs="宋体"/>
          <w:color w:val="000000" w:themeColor="text1"/>
          <w:sz w:val="24"/>
          <w:lang w:val="en-US" w:eastAsia="zh-CN"/>
        </w:rPr>
        <w:t>代理</w:t>
      </w:r>
      <w:r>
        <w:rPr>
          <w:rFonts w:hint="eastAsia" w:ascii="宋体" w:hAnsi="宋体" w:cs="宋体"/>
          <w:color w:val="000000" w:themeColor="text1"/>
          <w:sz w:val="24"/>
        </w:rPr>
        <w:t>机构将通过</w:t>
      </w:r>
      <w:r>
        <w:rPr>
          <w:rFonts w:hint="eastAsia" w:ascii="宋体" w:hAnsi="宋体" w:cs="宋体"/>
          <w:color w:val="000000" w:themeColor="text1"/>
          <w:sz w:val="24"/>
          <w:lang w:eastAsia="zh-CN"/>
        </w:rPr>
        <w:t>本次招标公告在“政采云”平台 (http:// www.zcygov.cn) 上发布，同步推送到吉林省政府采购网</w:t>
      </w:r>
      <w:r>
        <w:rPr>
          <w:rFonts w:hint="eastAsia" w:ascii="宋体" w:hAnsi="宋体" w:cs="宋体"/>
          <w:color w:val="000000" w:themeColor="text1"/>
          <w:sz w:val="24"/>
        </w:rPr>
        <w:t>。</w:t>
      </w:r>
      <w:r>
        <w:rPr>
          <w:rFonts w:hint="eastAsia" w:ascii="宋体" w:hAnsi="宋体" w:cs="宋体"/>
          <w:color w:val="000000" w:themeColor="text1"/>
          <w:sz w:val="24"/>
          <w:lang w:eastAsia="zh-CN"/>
        </w:rPr>
        <w:t>供应商</w:t>
      </w:r>
      <w:r>
        <w:rPr>
          <w:rFonts w:hint="eastAsia" w:ascii="宋体" w:hAnsi="宋体" w:cs="宋体"/>
          <w:color w:val="000000" w:themeColor="text1"/>
          <w:sz w:val="24"/>
        </w:rPr>
        <w:t>在参与本采购项目招投标活动期间，请及时关注以上媒体上的相关信息，</w:t>
      </w:r>
      <w:r>
        <w:rPr>
          <w:rFonts w:hint="eastAsia" w:ascii="宋体" w:hAnsi="宋体" w:cs="宋体"/>
          <w:color w:val="000000" w:themeColor="text1"/>
          <w:sz w:val="24"/>
          <w:lang w:eastAsia="zh-CN"/>
        </w:rPr>
        <w:t>供应商</w:t>
      </w:r>
      <w:r>
        <w:rPr>
          <w:rFonts w:hint="eastAsia" w:ascii="宋体" w:hAnsi="宋体" w:cs="宋体"/>
          <w:color w:val="000000" w:themeColor="text1"/>
          <w:sz w:val="24"/>
        </w:rPr>
        <w:t>因</w:t>
      </w:r>
      <w:r>
        <w:rPr>
          <w:rFonts w:hint="eastAsia" w:ascii="宋体" w:hAnsi="宋体"/>
          <w:color w:val="000000" w:themeColor="text1"/>
          <w:sz w:val="24"/>
        </w:rPr>
        <w:t>没有及时关注而未能如期获取相关信息，是</w:t>
      </w:r>
      <w:r>
        <w:rPr>
          <w:rFonts w:hint="eastAsia" w:ascii="宋体" w:hAnsi="宋体"/>
          <w:color w:val="000000" w:themeColor="text1"/>
          <w:sz w:val="24"/>
          <w:lang w:eastAsia="zh-CN"/>
        </w:rPr>
        <w:t>供应商</w:t>
      </w:r>
      <w:r>
        <w:rPr>
          <w:rFonts w:hint="eastAsia" w:ascii="宋体" w:hAnsi="宋体"/>
          <w:color w:val="000000" w:themeColor="text1"/>
          <w:sz w:val="24"/>
        </w:rPr>
        <w:t>的风险，采购</w:t>
      </w:r>
      <w:r>
        <w:rPr>
          <w:rFonts w:hint="eastAsia" w:ascii="宋体" w:hAnsi="宋体"/>
          <w:color w:val="000000" w:themeColor="text1"/>
          <w:sz w:val="24"/>
          <w:lang w:val="en-US" w:eastAsia="zh-CN"/>
        </w:rPr>
        <w:t>代理</w:t>
      </w:r>
      <w:r>
        <w:rPr>
          <w:rFonts w:hint="eastAsia" w:ascii="宋体" w:hAnsi="宋体"/>
          <w:color w:val="000000" w:themeColor="text1"/>
          <w:sz w:val="24"/>
        </w:rPr>
        <w:t>机构对此不承担任何责任。</w:t>
      </w:r>
    </w:p>
    <w:p w14:paraId="3884F94C">
      <w:pPr>
        <w:jc w:val="center"/>
        <w:outlineLvl w:val="1"/>
        <w:rPr>
          <w:rFonts w:ascii="Arial" w:hAnsi="Arial" w:cs="Arial"/>
          <w:color w:val="000000" w:themeColor="text1"/>
          <w:sz w:val="24"/>
          <w:shd w:val="clear" w:color="auto" w:fill="FFFFFF"/>
        </w:rPr>
      </w:pPr>
      <w:r>
        <w:rPr>
          <w:rFonts w:hint="eastAsia" w:ascii="黑体" w:hAnsi="黑体" w:eastAsia="黑体" w:cs="黑体"/>
          <w:color w:val="000000" w:themeColor="text1"/>
          <w:kern w:val="0"/>
          <w:sz w:val="30"/>
          <w:szCs w:val="30"/>
          <w:lang w:val="zh-CN"/>
        </w:rPr>
        <w:t>二、采购文件</w:t>
      </w:r>
    </w:p>
    <w:p w14:paraId="115AC064">
      <w:pPr>
        <w:pStyle w:val="35"/>
        <w:numPr>
          <w:ilvl w:val="0"/>
          <w:numId w:val="0"/>
        </w:numPr>
        <w:tabs>
          <w:tab w:val="left" w:pos="900"/>
          <w:tab w:val="left" w:pos="1573"/>
        </w:tabs>
        <w:ind w:firstLine="441" w:firstLineChars="197"/>
        <w:rPr>
          <w:rFonts w:hint="eastAsia" w:eastAsia="宋体" w:cs="宋体"/>
          <w:b/>
          <w:color w:val="000000" w:themeColor="text1"/>
          <w:sz w:val="24"/>
          <w:szCs w:val="24"/>
          <w:lang w:eastAsia="zh-CN"/>
        </w:rPr>
      </w:pPr>
      <w:r>
        <w:rPr>
          <w:rFonts w:hint="eastAsia" w:cs="宋体"/>
          <w:b/>
          <w:color w:val="000000" w:themeColor="text1"/>
          <w:sz w:val="24"/>
          <w:szCs w:val="24"/>
        </w:rPr>
        <w:t>7.</w:t>
      </w:r>
      <w:r>
        <w:rPr>
          <w:rFonts w:hint="eastAsia" w:cs="宋体"/>
          <w:b/>
          <w:color w:val="000000" w:themeColor="text1"/>
          <w:sz w:val="24"/>
          <w:szCs w:val="24"/>
          <w:lang w:eastAsia="zh-CN"/>
        </w:rPr>
        <w:t>采购文件</w:t>
      </w:r>
    </w:p>
    <w:p w14:paraId="1FE33306">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 xml:space="preserve">包括下述内容：                           </w:t>
      </w:r>
    </w:p>
    <w:p w14:paraId="1E43367A">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第一章   投标邀请</w:t>
      </w:r>
    </w:p>
    <w:p w14:paraId="78B56800">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第二章   项目招标需求</w:t>
      </w:r>
    </w:p>
    <w:p w14:paraId="58D41B53">
      <w:pPr>
        <w:widowControl/>
        <w:shd w:val="clear" w:color="auto" w:fill="FFFFFF"/>
        <w:ind w:firstLine="448" w:firstLineChars="200"/>
        <w:jc w:val="left"/>
        <w:rPr>
          <w:rFonts w:ascii="宋体" w:hAnsi="宋体" w:cs="宋体"/>
          <w:color w:val="000000" w:themeColor="text1"/>
          <w:sz w:val="24"/>
        </w:rPr>
      </w:pPr>
      <w:r>
        <w:rPr>
          <w:rFonts w:hint="eastAsia" w:ascii="宋体" w:hAnsi="宋体" w:cs="宋体"/>
          <w:color w:val="000000" w:themeColor="text1"/>
          <w:sz w:val="24"/>
        </w:rPr>
        <w:t>第三章   政府采购政策</w:t>
      </w:r>
    </w:p>
    <w:p w14:paraId="6E53FF96">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第四章   资格审查方法与标准</w:t>
      </w:r>
    </w:p>
    <w:p w14:paraId="648FBFED">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第五章   评标方法、程序与标准</w:t>
      </w:r>
    </w:p>
    <w:p w14:paraId="69B8B5EC">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第六章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须知</w:t>
      </w:r>
    </w:p>
    <w:p w14:paraId="3A06FD2F">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第七章   合同文本</w:t>
      </w:r>
    </w:p>
    <w:p w14:paraId="7D334597">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第八章   </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格式</w:t>
      </w:r>
    </w:p>
    <w:p w14:paraId="7C1FDFBE">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第九章   附   件    </w:t>
      </w:r>
    </w:p>
    <w:p w14:paraId="4F484887">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8.现场考察</w:t>
      </w:r>
    </w:p>
    <w:p w14:paraId="32EB099D">
      <w:pPr>
        <w:adjustRightInd w:val="0"/>
        <w:snapToGri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8.1 </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第一章《投标邀请》中约定现场考察的，由采购人组织所有潜在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考察项目现场，但不得单独或者分别组织只有一个</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参加的现场考察。所有</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应按《投标邀请》规定的时间、地点前往参加现场考察活动。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如不参加，其风险由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自行承担，采购人与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机构不承担任何责任，未参与现场考察不作为否定</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资格的理由。</w:t>
      </w:r>
    </w:p>
    <w:p w14:paraId="6214D75B">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8.2 采购人向</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口头介绍的情况及提供的有关现场的资料和数据，供</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在编制</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时参考。采购人或</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机构不对</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据此作出的判断和决策负责。</w:t>
      </w:r>
    </w:p>
    <w:p w14:paraId="205B6A15">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8.3 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应认真考察现场，熟悉现场情况以及周围环境，了解一切可能影响投标报价的资料。凡拟采取的竞争措施均应在</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中列明细目名称及相应的费用。一经中标，不得以不完全了解现场及周围环境情况等为借口而提出额外补偿或延长工期的要求，否则，由此引起的一切后果由中标人负责。</w:t>
      </w:r>
    </w:p>
    <w:p w14:paraId="408CB5B3">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8.4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现场考察所发生的费用自理。</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 xml:space="preserve">现场考察时应注意人身、财产安全，否则责任自负。       </w:t>
      </w:r>
    </w:p>
    <w:p w14:paraId="6F8547A0">
      <w:pPr>
        <w:pStyle w:val="35"/>
        <w:numPr>
          <w:ilvl w:val="0"/>
          <w:numId w:val="0"/>
        </w:numPr>
        <w:tabs>
          <w:tab w:val="left" w:pos="720"/>
          <w:tab w:val="clear" w:pos="709"/>
        </w:tabs>
        <w:snapToGrid w:val="0"/>
        <w:rPr>
          <w:rFonts w:cs="宋体"/>
          <w:bCs/>
          <w:color w:val="000000" w:themeColor="text1"/>
          <w:sz w:val="24"/>
          <w:szCs w:val="24"/>
        </w:rPr>
      </w:pPr>
      <w:r>
        <w:rPr>
          <w:rFonts w:hint="eastAsia" w:cs="宋体"/>
          <w:bCs/>
          <w:color w:val="000000" w:themeColor="text1"/>
          <w:sz w:val="24"/>
          <w:szCs w:val="24"/>
        </w:rPr>
        <w:t xml:space="preserve">    </w:t>
      </w:r>
      <w:r>
        <w:rPr>
          <w:rFonts w:hint="eastAsia" w:cs="宋体"/>
          <w:b/>
          <w:color w:val="000000" w:themeColor="text1"/>
          <w:sz w:val="24"/>
          <w:szCs w:val="24"/>
        </w:rPr>
        <w:t>9.开标前答疑会</w:t>
      </w:r>
    </w:p>
    <w:p w14:paraId="0A42E4A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9.1 开标前答疑会由</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机构负责组织。所有潜在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应按</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第一章投标邀请规定的时间、地点参加。</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如不参加，其风险由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自行承担，采购人与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机构不承担任何责任，未参加开标前答疑会不作为否定</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资格的理由。</w:t>
      </w:r>
    </w:p>
    <w:p w14:paraId="1A59F791">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9.2 采购人与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机构对参加开标前答疑会的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就</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 xml:space="preserve">提出的询问做出答复。如果供应商对答复不满意的，可在法律规定期限内提出书面质疑。   </w:t>
      </w:r>
    </w:p>
    <w:p w14:paraId="3427CDE9">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10.</w:t>
      </w:r>
      <w:r>
        <w:rPr>
          <w:rFonts w:hint="eastAsia" w:cs="宋体"/>
          <w:b/>
          <w:color w:val="000000" w:themeColor="text1"/>
          <w:sz w:val="24"/>
          <w:szCs w:val="24"/>
          <w:lang w:eastAsia="zh-CN"/>
        </w:rPr>
        <w:t>采购文件</w:t>
      </w:r>
      <w:r>
        <w:rPr>
          <w:rFonts w:hint="eastAsia" w:cs="宋体"/>
          <w:b/>
          <w:color w:val="000000" w:themeColor="text1"/>
          <w:sz w:val="24"/>
          <w:szCs w:val="24"/>
        </w:rPr>
        <w:t>的澄清、修改</w:t>
      </w:r>
    </w:p>
    <w:p w14:paraId="2F0A36F8">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10.1 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机构可以对已发出的</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进行必要的澄清或者修改。澄清或者修改的内容可能影响</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编制的，采购人或者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机构应当在投标截止时间至少15日前，通知所有获取</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的潜在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；不足15日的，采购人或者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机构应当顺延提交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的截止时间。</w:t>
      </w:r>
    </w:p>
    <w:p w14:paraId="114303B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10.2 </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的澄清、修改均由</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机构通过本须知第6条约定的信息发布方式和渠道，以更正公告形式发布。更正公告的内容为</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的组成部分，当</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与更正公告就同一内容的表述不一致时，以最后发布的更正公告内容为准。延长提交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截止时间的，延长后的具体提交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截止时间以最后发布的更正公告中的规定为准。采购人或者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机构和</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的权利及义务将受到新的截止期的约束。如更正公告有重新发布电子</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的，供应商应下载最新发布的电子</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制作</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。未按照重新发布的</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编制</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的，是</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的风险。</w:t>
      </w:r>
    </w:p>
    <w:p w14:paraId="47445E6A">
      <w:pPr>
        <w:autoSpaceDE w:val="0"/>
        <w:autoSpaceDN w:val="0"/>
        <w:adjustRightInd w:val="0"/>
        <w:ind w:firstLine="448" w:firstLineChars="200"/>
        <w:rPr>
          <w:rFonts w:ascii="Arial" w:hAnsi="Arial" w:cs="Arial"/>
          <w:color w:val="000000" w:themeColor="text1"/>
          <w:sz w:val="24"/>
          <w:shd w:val="clear" w:color="auto" w:fill="FFFFFF"/>
        </w:rPr>
      </w:pPr>
      <w:r>
        <w:rPr>
          <w:rFonts w:hint="eastAsia" w:ascii="宋体" w:hAnsi="宋体" w:cs="宋体"/>
          <w:bCs/>
          <w:color w:val="000000" w:themeColor="text1"/>
          <w:sz w:val="24"/>
        </w:rPr>
        <w:t>10.3 除上述规定以外的其他任何澄清、修改方式及澄清、修改内容均属无效，不得作为投标的依据，否则，由此导致的风险由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机构不承担任何责任。</w:t>
      </w:r>
    </w:p>
    <w:p w14:paraId="6A4DB716">
      <w:pPr>
        <w:jc w:val="center"/>
        <w:outlineLvl w:val="1"/>
        <w:rPr>
          <w:rFonts w:ascii="Arial" w:hAnsi="Arial" w:cs="Arial"/>
          <w:color w:val="000000" w:themeColor="text1"/>
          <w:sz w:val="24"/>
          <w:shd w:val="clear" w:color="auto" w:fill="FFFFFF"/>
        </w:rPr>
      </w:pPr>
      <w:r>
        <w:rPr>
          <w:rFonts w:hint="eastAsia" w:ascii="黑体" w:hAnsi="黑体" w:eastAsia="黑体" w:cs="黑体"/>
          <w:color w:val="000000" w:themeColor="text1"/>
          <w:kern w:val="0"/>
          <w:sz w:val="30"/>
          <w:szCs w:val="30"/>
          <w:lang w:val="zh-CN"/>
        </w:rPr>
        <w:t>三、响应文件</w:t>
      </w:r>
    </w:p>
    <w:p w14:paraId="62416204">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11.</w:t>
      </w:r>
      <w:r>
        <w:rPr>
          <w:rFonts w:hint="eastAsia" w:cs="宋体"/>
          <w:b/>
          <w:color w:val="000000" w:themeColor="text1"/>
          <w:sz w:val="24"/>
          <w:szCs w:val="24"/>
          <w:lang w:eastAsia="zh-CN"/>
        </w:rPr>
        <w:t>响应文件</w:t>
      </w:r>
      <w:r>
        <w:rPr>
          <w:rFonts w:hint="eastAsia" w:cs="宋体"/>
          <w:b/>
          <w:color w:val="000000" w:themeColor="text1"/>
          <w:sz w:val="24"/>
          <w:szCs w:val="24"/>
        </w:rPr>
        <w:t>的制作</w:t>
      </w:r>
    </w:p>
    <w:p w14:paraId="1EDAAFEA">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11.1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应当在</w:t>
      </w:r>
      <w:r>
        <w:rPr>
          <w:rFonts w:hint="eastAsia" w:ascii="宋体" w:hAnsi="宋体" w:cs="宋体"/>
          <w:bCs/>
          <w:color w:val="000000" w:themeColor="text1"/>
          <w:sz w:val="24"/>
          <w:lang w:eastAsia="zh-CN"/>
        </w:rPr>
        <w:t>“政采云”平台（https://www.zcygov.cn/）下载采购文件（操作路径：登录“ 政采云”平台-项目采购-获取采购文件-找到本项目-点击“申请获取采购文件”），电子</w:t>
      </w:r>
      <w:r>
        <w:rPr>
          <w:rFonts w:hint="eastAsia" w:ascii="宋体" w:hAnsi="宋体" w:cs="宋体"/>
          <w:bCs/>
          <w:color w:val="000000" w:themeColor="text1"/>
          <w:sz w:val="24"/>
          <w:lang w:val="en-US" w:eastAsia="zh-CN"/>
        </w:rPr>
        <w:t>响应文件</w:t>
      </w:r>
      <w:r>
        <w:rPr>
          <w:rFonts w:hint="eastAsia" w:ascii="宋体" w:hAnsi="宋体" w:cs="宋体"/>
          <w:bCs/>
          <w:color w:val="000000" w:themeColor="text1"/>
          <w:sz w:val="24"/>
          <w:lang w:eastAsia="zh-CN"/>
        </w:rPr>
        <w:t>制作需要基于“政采云”平台获取的采购文件编制</w:t>
      </w:r>
      <w:r>
        <w:rPr>
          <w:rFonts w:hint="eastAsia" w:ascii="宋体" w:hAnsi="宋体" w:cs="宋体"/>
          <w:bCs/>
          <w:color w:val="000000" w:themeColor="text1"/>
          <w:sz w:val="24"/>
        </w:rPr>
        <w:t>。</w:t>
      </w:r>
    </w:p>
    <w:p w14:paraId="59F8712C">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11.2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制作电子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时应按照</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的要求和</w:t>
      </w:r>
      <w:r>
        <w:rPr>
          <w:rFonts w:hint="eastAsia" w:ascii="宋体" w:hAnsi="宋体" w:cs="宋体"/>
          <w:bCs/>
          <w:color w:val="000000" w:themeColor="text1"/>
          <w:sz w:val="24"/>
          <w:lang w:eastAsia="zh-CN"/>
        </w:rPr>
        <w:t>“政采云”平台（https://www.zcygov.cn/）响应文件</w:t>
      </w:r>
      <w:r>
        <w:rPr>
          <w:rFonts w:hint="eastAsia" w:ascii="宋体" w:hAnsi="宋体" w:cs="宋体"/>
          <w:bCs/>
          <w:color w:val="000000" w:themeColor="text1"/>
          <w:sz w:val="24"/>
        </w:rPr>
        <w:t>制作</w:t>
      </w:r>
      <w:r>
        <w:rPr>
          <w:rFonts w:hint="eastAsia" w:ascii="宋体" w:hAnsi="宋体" w:cs="宋体"/>
          <w:bCs/>
          <w:color w:val="000000" w:themeColor="text1"/>
          <w:sz w:val="24"/>
          <w:lang w:val="en-US" w:eastAsia="zh-CN"/>
        </w:rPr>
        <w:t>要求</w:t>
      </w:r>
      <w:r>
        <w:rPr>
          <w:rFonts w:hint="eastAsia" w:ascii="宋体" w:hAnsi="宋体" w:cs="宋体"/>
          <w:bCs/>
          <w:color w:val="000000" w:themeColor="text1"/>
          <w:sz w:val="24"/>
        </w:rPr>
        <w:t>编制电子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，保证目录清晰、内容完整。未按</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的要求编制</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的，是</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的风险。</w:t>
      </w:r>
    </w:p>
    <w:p w14:paraId="2382D610">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11.3 招标内容分多个采购包的，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应当按采购包分别编制独立的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，并按采购包分别提交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w:t>
      </w:r>
    </w:p>
    <w:p w14:paraId="56A60F3D">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11.4 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签章</w:t>
      </w:r>
      <w:r>
        <w:rPr>
          <w:rFonts w:hint="eastAsia" w:ascii="宋体" w:hAnsi="宋体" w:cs="宋体"/>
          <w:bCs/>
          <w:color w:val="000000" w:themeColor="text1"/>
          <w:sz w:val="24"/>
          <w:lang w:val="en-US" w:eastAsia="zh-CN"/>
        </w:rPr>
        <w:t>参照《政府采购项目电子交易管理操作指南-供应商》进行电子签章</w:t>
      </w:r>
      <w:r>
        <w:rPr>
          <w:rFonts w:hint="eastAsia" w:ascii="宋体" w:hAnsi="宋体" w:cs="宋体"/>
          <w:bCs/>
          <w:color w:val="000000" w:themeColor="text1"/>
          <w:sz w:val="24"/>
        </w:rPr>
        <w:t>。</w:t>
      </w:r>
    </w:p>
    <w:p w14:paraId="02CF3BF0">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11.5 提交电子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截止时间前出现下列情形的，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必须对</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重新电子签章和生成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，并在投标截止时间之前上传至系统，否则无法完成解密：</w:t>
      </w:r>
    </w:p>
    <w:p w14:paraId="504B1950">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11.5.1 数字证书到期后重新续期；</w:t>
      </w:r>
    </w:p>
    <w:p w14:paraId="54A67ABA">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11.5.2 数字证书因遗失、损坏、企业信息变更等情况更换新证书。</w:t>
      </w:r>
    </w:p>
    <w:p w14:paraId="6E93A742">
      <w:pPr>
        <w:autoSpaceDE w:val="0"/>
        <w:autoSpaceDN w:val="0"/>
        <w:adjustRightInd w:val="0"/>
        <w:ind w:firstLine="448" w:firstLineChars="200"/>
        <w:rPr>
          <w:rFonts w:cs="宋体"/>
          <w:b/>
          <w:color w:val="000000" w:themeColor="text1"/>
          <w:sz w:val="24"/>
        </w:rPr>
      </w:pP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由于数字证书遗失、损坏、更换、续期等情况导致</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无法解密，由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自行承担责任。</w:t>
      </w:r>
    </w:p>
    <w:p w14:paraId="7A167495">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12.</w:t>
      </w:r>
      <w:r>
        <w:rPr>
          <w:rFonts w:hint="eastAsia" w:cs="宋体"/>
          <w:b/>
          <w:color w:val="000000" w:themeColor="text1"/>
          <w:sz w:val="24"/>
          <w:szCs w:val="24"/>
          <w:lang w:eastAsia="zh-CN"/>
        </w:rPr>
        <w:t>响应文件</w:t>
      </w:r>
      <w:r>
        <w:rPr>
          <w:rFonts w:hint="eastAsia" w:cs="宋体"/>
          <w:b/>
          <w:color w:val="000000" w:themeColor="text1"/>
          <w:sz w:val="24"/>
          <w:szCs w:val="24"/>
        </w:rPr>
        <w:t>的语言和计量单位</w:t>
      </w:r>
    </w:p>
    <w:p w14:paraId="774E0B55">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12.1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提交的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（包括技术文件和资料、图纸中的说明）以及</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机构就有关投标的所有来往函电均应使用中文简体字。</w:t>
      </w:r>
    </w:p>
    <w:p w14:paraId="0D47447C">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12.2 原版为外文的证书类文件，以及由外国人作出的本人签名、外国公司的名称或外国印章等可以是外文，但应当提供中文翻译文件并加盖</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公章。原版为外文的证书类、证明类文件，与</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名称或其它实际情况不符的，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应当提供相关证明文件。</w:t>
      </w:r>
    </w:p>
    <w:p w14:paraId="577D4DA1">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12.3 </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所使用的计量单位，应使用中华人民共和国法定计量单位。</w:t>
      </w:r>
    </w:p>
    <w:p w14:paraId="26B00E8A">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12.4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违反上述规定的，导致评标委员会据此认定未实质性响应</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要求或对应评审因素得分受到影响的，是</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的风险。</w:t>
      </w:r>
    </w:p>
    <w:p w14:paraId="44A4B9A0">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13.</w:t>
      </w:r>
      <w:r>
        <w:rPr>
          <w:rFonts w:hint="eastAsia" w:cs="宋体"/>
          <w:b/>
          <w:color w:val="000000" w:themeColor="text1"/>
          <w:sz w:val="24"/>
          <w:szCs w:val="24"/>
          <w:lang w:eastAsia="zh-CN"/>
        </w:rPr>
        <w:t>响应文件</w:t>
      </w:r>
      <w:r>
        <w:rPr>
          <w:rFonts w:hint="eastAsia" w:cs="宋体"/>
          <w:b/>
          <w:color w:val="000000" w:themeColor="text1"/>
          <w:sz w:val="24"/>
          <w:szCs w:val="24"/>
        </w:rPr>
        <w:t>的组成及要求</w:t>
      </w:r>
    </w:p>
    <w:p w14:paraId="53E82B59">
      <w:pPr>
        <w:pStyle w:val="35"/>
        <w:numPr>
          <w:ilvl w:val="0"/>
          <w:numId w:val="0"/>
        </w:numPr>
        <w:tabs>
          <w:tab w:val="left" w:pos="720"/>
          <w:tab w:val="clear" w:pos="709"/>
        </w:tabs>
        <w:snapToGrid w:val="0"/>
        <w:ind w:firstLine="448" w:firstLineChars="200"/>
        <w:rPr>
          <w:rFonts w:cs="宋体"/>
          <w:bCs/>
          <w:color w:val="000000" w:themeColor="text1"/>
          <w:sz w:val="24"/>
          <w:szCs w:val="24"/>
        </w:rPr>
      </w:pPr>
      <w:r>
        <w:rPr>
          <w:rFonts w:hint="eastAsia" w:cs="宋体"/>
          <w:bCs/>
          <w:color w:val="000000" w:themeColor="text1"/>
          <w:sz w:val="24"/>
          <w:szCs w:val="24"/>
        </w:rPr>
        <w:t xml:space="preserve">13.1 </w:t>
      </w:r>
      <w:r>
        <w:rPr>
          <w:rFonts w:hint="eastAsia" w:cs="宋体"/>
          <w:bCs/>
          <w:color w:val="000000" w:themeColor="text1"/>
          <w:sz w:val="24"/>
          <w:szCs w:val="24"/>
          <w:lang w:eastAsia="zh-CN"/>
        </w:rPr>
        <w:t>响应文件</w:t>
      </w:r>
      <w:r>
        <w:rPr>
          <w:rFonts w:hint="eastAsia" w:cs="宋体"/>
          <w:bCs/>
          <w:color w:val="000000" w:themeColor="text1"/>
          <w:sz w:val="24"/>
          <w:szCs w:val="24"/>
        </w:rPr>
        <w:t>的组成</w:t>
      </w:r>
    </w:p>
    <w:p w14:paraId="5A1DE30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编制的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应包括但不限于下列内容：</w:t>
      </w:r>
    </w:p>
    <w:p w14:paraId="4D6817E7">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第一部分  资格审查文件</w:t>
      </w:r>
    </w:p>
    <w:p w14:paraId="571915AD">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第二部分  商务文件</w:t>
      </w:r>
    </w:p>
    <w:p w14:paraId="62C2808F">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第三部分  技术文件</w:t>
      </w:r>
    </w:p>
    <w:p w14:paraId="4A96229E">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第四部分  报价文件</w:t>
      </w:r>
    </w:p>
    <w:p w14:paraId="0E73EF59">
      <w:pPr>
        <w:pStyle w:val="35"/>
        <w:numPr>
          <w:ilvl w:val="0"/>
          <w:numId w:val="0"/>
        </w:numPr>
        <w:tabs>
          <w:tab w:val="left" w:pos="720"/>
          <w:tab w:val="clear" w:pos="709"/>
        </w:tabs>
        <w:snapToGrid w:val="0"/>
        <w:ind w:firstLine="441" w:firstLineChars="197"/>
        <w:rPr>
          <w:rFonts w:cs="宋体"/>
          <w:bCs/>
          <w:color w:val="000000" w:themeColor="text1"/>
          <w:sz w:val="24"/>
          <w:szCs w:val="24"/>
        </w:rPr>
      </w:pPr>
      <w:r>
        <w:rPr>
          <w:rFonts w:hint="eastAsia" w:cs="宋体"/>
          <w:bCs/>
          <w:color w:val="000000" w:themeColor="text1"/>
          <w:sz w:val="24"/>
          <w:szCs w:val="24"/>
        </w:rPr>
        <w:t>上述各部分内容及格式详见</w:t>
      </w:r>
      <w:r>
        <w:rPr>
          <w:rFonts w:hint="eastAsia" w:cs="宋体"/>
          <w:bCs/>
          <w:color w:val="000000" w:themeColor="text1"/>
          <w:sz w:val="24"/>
          <w:szCs w:val="24"/>
          <w:lang w:eastAsia="zh-CN"/>
        </w:rPr>
        <w:t>采购文件</w:t>
      </w:r>
      <w:r>
        <w:rPr>
          <w:rFonts w:hint="eastAsia" w:cs="宋体"/>
          <w:bCs/>
          <w:color w:val="000000" w:themeColor="text1"/>
          <w:sz w:val="24"/>
          <w:szCs w:val="24"/>
        </w:rPr>
        <w:t>第八章《</w:t>
      </w:r>
      <w:r>
        <w:rPr>
          <w:rFonts w:hint="eastAsia" w:cs="宋体"/>
          <w:bCs/>
          <w:color w:val="000000" w:themeColor="text1"/>
          <w:sz w:val="24"/>
          <w:szCs w:val="24"/>
          <w:lang w:eastAsia="zh-CN"/>
        </w:rPr>
        <w:t>响应文件</w:t>
      </w:r>
      <w:r>
        <w:rPr>
          <w:rFonts w:hint="eastAsia" w:cs="宋体"/>
          <w:bCs/>
          <w:color w:val="000000" w:themeColor="text1"/>
          <w:sz w:val="24"/>
          <w:szCs w:val="24"/>
        </w:rPr>
        <w:t xml:space="preserve">格式》。      </w:t>
      </w:r>
    </w:p>
    <w:p w14:paraId="6213CC5F">
      <w:pPr>
        <w:pStyle w:val="35"/>
        <w:numPr>
          <w:ilvl w:val="0"/>
          <w:numId w:val="0"/>
        </w:numPr>
        <w:tabs>
          <w:tab w:val="left" w:pos="720"/>
          <w:tab w:val="clear" w:pos="709"/>
        </w:tabs>
        <w:snapToGrid w:val="0"/>
        <w:ind w:firstLine="448" w:firstLineChars="200"/>
        <w:rPr>
          <w:rFonts w:cs="宋体"/>
          <w:bCs/>
          <w:color w:val="000000" w:themeColor="text1"/>
          <w:sz w:val="24"/>
          <w:szCs w:val="24"/>
        </w:rPr>
      </w:pPr>
      <w:r>
        <w:rPr>
          <w:rFonts w:hint="eastAsia" w:cs="宋体"/>
          <w:bCs/>
          <w:color w:val="000000" w:themeColor="text1"/>
          <w:sz w:val="24"/>
          <w:szCs w:val="24"/>
        </w:rPr>
        <w:t>13.2  投标保证金</w:t>
      </w:r>
    </w:p>
    <w:p w14:paraId="33DA4EB3">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13.2.1 投标保证金是</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的一部分。</w:t>
      </w:r>
    </w:p>
    <w:p w14:paraId="5EE18506">
      <w:pPr>
        <w:wordWrap w:val="0"/>
        <w:autoSpaceDE w:val="0"/>
        <w:adjustRightInd w:val="0"/>
        <w:snapToGrid w:val="0"/>
        <w:spacing w:line="240" w:lineRule="atLeast"/>
        <w:ind w:firstLine="448" w:firstLineChars="200"/>
        <w:jc w:val="left"/>
        <w:rPr>
          <w:rFonts w:ascii="宋体" w:hAnsi="宋体" w:cs="宋体"/>
          <w:bCs/>
          <w:color w:val="000000" w:themeColor="text1"/>
          <w:sz w:val="24"/>
        </w:rPr>
      </w:pPr>
      <w:r>
        <w:rPr>
          <w:rFonts w:hint="eastAsia" w:ascii="宋体" w:hAnsi="宋体" w:cs="宋体"/>
          <w:bCs/>
          <w:color w:val="000000" w:themeColor="text1"/>
          <w:sz w:val="24"/>
        </w:rPr>
        <w:t>13.2.2 投标保证金数额为采购项目预算金额的2%</w:t>
      </w:r>
      <w:r>
        <w:rPr>
          <w:rFonts w:hint="eastAsia" w:ascii="宋体" w:hAnsi="宋体" w:cs="宋体"/>
          <w:bCs/>
          <w:color w:val="000000" w:themeColor="text1"/>
          <w:sz w:val="24"/>
          <w:lang w:val="zh-CN"/>
        </w:rPr>
        <w:t>（取整数到百），具体金额按照本采购项目</w:t>
      </w:r>
      <w:r>
        <w:rPr>
          <w:rFonts w:hint="eastAsia" w:ascii="宋体" w:hAnsi="宋体" w:cs="宋体"/>
          <w:bCs/>
          <w:color w:val="000000" w:themeColor="text1"/>
          <w:sz w:val="24"/>
        </w:rPr>
        <w:t>招标公告中规定的投标保证金数额及账号提交。投标保证金应当在提交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截止时间前，采用以下两种中的任何一种非现金形式提交：一是电汇、转账或者网银等，以资金到账为准；二是</w:t>
      </w:r>
      <w:r>
        <w:rPr>
          <w:rFonts w:hint="eastAsia" w:ascii="宋体" w:hAnsi="宋体" w:cs="宋体"/>
          <w:bCs/>
          <w:color w:val="000000" w:themeColor="text1"/>
          <w:sz w:val="24"/>
          <w:lang w:val="en-US" w:eastAsia="zh-CN"/>
        </w:rPr>
        <w:t>银行、</w:t>
      </w:r>
      <w:r>
        <w:rPr>
          <w:rFonts w:hint="eastAsia" w:ascii="宋体" w:hAnsi="宋体" w:cs="宋体"/>
          <w:bCs/>
          <w:color w:val="000000" w:themeColor="text1"/>
          <w:sz w:val="24"/>
        </w:rPr>
        <w:t>金融机构、担保机构出具的保函（格式见第九章）。</w:t>
      </w:r>
    </w:p>
    <w:p w14:paraId="205C8D51">
      <w:pPr>
        <w:adjustRightInd w:val="0"/>
        <w:snapToGrid w:val="0"/>
        <w:ind w:firstLine="441" w:firstLineChars="197"/>
        <w:rPr>
          <w:rFonts w:hint="eastAsia" w:ascii="宋体" w:hAnsi="宋体" w:cs="宋体"/>
          <w:bCs/>
          <w:color w:val="000000" w:themeColor="text1"/>
          <w:sz w:val="24"/>
        </w:rPr>
      </w:pPr>
      <w:r>
        <w:rPr>
          <w:rFonts w:hint="eastAsia" w:ascii="宋体" w:hAnsi="宋体" w:cs="宋体"/>
          <w:bCs/>
          <w:color w:val="000000" w:themeColor="text1"/>
          <w:sz w:val="24"/>
        </w:rPr>
        <w:t>采用</w:t>
      </w:r>
      <w:r>
        <w:rPr>
          <w:rFonts w:hint="eastAsia" w:ascii="宋体" w:hAnsi="宋体" w:cs="宋体"/>
          <w:bCs/>
          <w:color w:val="000000" w:themeColor="text1"/>
          <w:sz w:val="24"/>
          <w:lang w:val="en-US" w:eastAsia="zh-CN"/>
        </w:rPr>
        <w:t>电子</w:t>
      </w:r>
      <w:r>
        <w:rPr>
          <w:rFonts w:hint="eastAsia" w:ascii="宋体" w:hAnsi="宋体" w:cs="宋体"/>
          <w:bCs/>
          <w:color w:val="000000" w:themeColor="text1"/>
          <w:sz w:val="24"/>
        </w:rPr>
        <w:t>保函形式的</w:t>
      </w:r>
      <w:r>
        <w:rPr>
          <w:rFonts w:hint="eastAsia" w:ascii="宋体" w:hAnsi="宋体" w:cs="宋体"/>
          <w:bCs/>
          <w:color w:val="000000" w:themeColor="text1"/>
          <w:sz w:val="24"/>
          <w:lang w:eastAsia="zh-CN"/>
        </w:rPr>
        <w:t>，</w:t>
      </w:r>
      <w:r>
        <w:rPr>
          <w:rFonts w:hint="eastAsia" w:ascii="宋体" w:hAnsi="宋体" w:cs="宋体"/>
          <w:bCs/>
          <w:color w:val="000000" w:themeColor="text1"/>
          <w:sz w:val="24"/>
          <w:lang w:val="en-US" w:eastAsia="zh-CN"/>
        </w:rPr>
        <w:t>需使用</w:t>
      </w:r>
      <w:r>
        <w:rPr>
          <w:rFonts w:hint="eastAsia" w:ascii="宋体" w:hAnsi="宋体" w:cs="宋体"/>
          <w:bCs/>
          <w:color w:val="000000" w:themeColor="text1"/>
          <w:sz w:val="24"/>
        </w:rPr>
        <w:t>政府采购云平台中的电子保函，电子保函业务服务电话：0431-81888998。</w:t>
      </w:r>
    </w:p>
    <w:p w14:paraId="79D9730A">
      <w:pPr>
        <w:adjustRightInd w:val="0"/>
        <w:snapToGrid w:val="0"/>
        <w:ind w:firstLine="441" w:firstLineChars="197"/>
        <w:rPr>
          <w:rFonts w:ascii="宋体" w:hAnsi="宋体" w:cs="宋体"/>
          <w:b/>
          <w:bCs/>
          <w:color w:val="000000" w:themeColor="text1"/>
          <w:sz w:val="24"/>
        </w:rPr>
      </w:pPr>
      <w:r>
        <w:rPr>
          <w:rFonts w:hint="eastAsia" w:ascii="宋体" w:hAnsi="宋体" w:cs="宋体"/>
          <w:bCs/>
          <w:color w:val="000000" w:themeColor="text1"/>
          <w:sz w:val="24"/>
        </w:rPr>
        <w:t xml:space="preserve">13.2.3 </w:t>
      </w:r>
      <w:r>
        <w:rPr>
          <w:rFonts w:hint="eastAsia" w:ascii="宋体" w:hAnsi="宋体" w:cs="宋体"/>
          <w:b/>
          <w:bCs/>
          <w:color w:val="000000" w:themeColor="text1"/>
          <w:sz w:val="24"/>
          <w:lang w:eastAsia="zh-CN"/>
        </w:rPr>
        <w:t>供应商</w:t>
      </w:r>
      <w:r>
        <w:rPr>
          <w:rFonts w:hint="eastAsia" w:ascii="宋体" w:hAnsi="宋体" w:cs="宋体"/>
          <w:b/>
          <w:bCs/>
          <w:color w:val="000000" w:themeColor="text1"/>
          <w:sz w:val="24"/>
        </w:rPr>
        <w:t>为联合体的，可以由联合体任何一方提交投标保证金，其提交的投标保证金对联合体各方均具有约束力。</w:t>
      </w:r>
    </w:p>
    <w:p w14:paraId="62ECB6B4">
      <w:pPr>
        <w:adjustRightInd w:val="0"/>
        <w:snapToGrid w:val="0"/>
        <w:ind w:firstLine="441" w:firstLineChars="197"/>
        <w:rPr>
          <w:rFonts w:ascii="宋体" w:hAnsi="宋体" w:cs="宋体"/>
          <w:bCs/>
          <w:color w:val="000000" w:themeColor="text1"/>
          <w:sz w:val="24"/>
        </w:rPr>
      </w:pPr>
      <w:r>
        <w:rPr>
          <w:rFonts w:ascii="宋体" w:hAnsi="宋体" w:cs="宋体"/>
          <w:bCs/>
          <w:color w:val="000000" w:themeColor="text1"/>
          <w:sz w:val="24"/>
        </w:rPr>
        <w:t>1</w:t>
      </w:r>
      <w:r>
        <w:rPr>
          <w:rFonts w:hint="eastAsia" w:ascii="宋体" w:hAnsi="宋体" w:cs="宋体"/>
          <w:bCs/>
          <w:color w:val="000000" w:themeColor="text1"/>
          <w:sz w:val="24"/>
        </w:rPr>
        <w:t>3.2.4 未按</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要求提交投标保证金，或提交保证金的账户名称与</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名称不一致，按照无效投标处理。</w:t>
      </w:r>
    </w:p>
    <w:p w14:paraId="4FD942AE">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13.2.5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在投标截止时间前撤回已提交的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机构应当自收到</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书面撤回通知之日起5个工作日内，退还已收取的投标保证金，但因</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自身原因导致无法及时退还的除外。</w:t>
      </w:r>
    </w:p>
    <w:p w14:paraId="6FEB783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机构应当自中标通知书发出之日起5个工作日内退还未中标人的投标保证金；自供应商向</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机构提供采购合同</w:t>
      </w:r>
      <w:r>
        <w:rPr>
          <w:rFonts w:hint="eastAsia" w:ascii="宋体" w:hAnsi="宋体" w:cs="宋体"/>
          <w:bCs/>
          <w:color w:val="000000" w:themeColor="text1"/>
          <w:sz w:val="24"/>
          <w:lang w:val="en-US" w:eastAsia="zh-CN"/>
        </w:rPr>
        <w:t>电子扫描件</w:t>
      </w:r>
      <w:r>
        <w:rPr>
          <w:rFonts w:hint="eastAsia" w:ascii="宋体" w:hAnsi="宋体" w:cs="宋体"/>
          <w:bCs/>
          <w:color w:val="000000" w:themeColor="text1"/>
          <w:sz w:val="24"/>
          <w:lang w:eastAsia="zh-CN"/>
        </w:rPr>
        <w:t>，</w:t>
      </w:r>
      <w:r>
        <w:rPr>
          <w:rFonts w:hint="eastAsia" w:ascii="宋体" w:hAnsi="宋体" w:cs="宋体"/>
          <w:bCs/>
          <w:color w:val="000000" w:themeColor="text1"/>
          <w:sz w:val="24"/>
        </w:rPr>
        <w:t>5个工作日内退还中标人的投标保证金，但因供应商自身原因导致无法及时退还的除外。</w:t>
      </w:r>
    </w:p>
    <w:p w14:paraId="7372AB1D">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13.2.6采用电汇、转账或者网银等方式提交的，投标保证金将直接退还至</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提交时的账户，不以现金方式退还。</w:t>
      </w:r>
    </w:p>
    <w:p w14:paraId="727B994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13.2.7</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有下列情形之一的，</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机构不予退还其提交的投标保证金；情节严重的，由财政部门将其列入不良行为记录名单，在一至三年内禁止参加政府采购活动，并予以通报：</w:t>
      </w:r>
    </w:p>
    <w:p w14:paraId="7104B374">
      <w:pPr>
        <w:adjustRightInd w:val="0"/>
        <w:snapToGri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（1）在</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有效期内撤销</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 xml:space="preserve">的； </w:t>
      </w:r>
    </w:p>
    <w:p w14:paraId="422556C8">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（2）在</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 xml:space="preserve">中提供虚假材料的； </w:t>
      </w:r>
    </w:p>
    <w:p w14:paraId="28DDF06A">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（3）中标后无正当理由不与采购人签订合同的；</w:t>
      </w:r>
    </w:p>
    <w:p w14:paraId="01D6BD95">
      <w:pPr>
        <w:adjustRightInd w:val="0"/>
        <w:snapToGrid w:val="0"/>
        <w:ind w:firstLine="441" w:firstLineChars="197"/>
        <w:rPr>
          <w:color w:val="000000" w:themeColor="text1"/>
        </w:rPr>
      </w:pPr>
      <w:r>
        <w:rPr>
          <w:rFonts w:hint="eastAsia" w:ascii="宋体" w:hAnsi="宋体" w:cs="宋体"/>
          <w:bCs/>
          <w:color w:val="000000" w:themeColor="text1"/>
          <w:sz w:val="24"/>
        </w:rPr>
        <w:t>（4）法律、法规和本</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规定的其他情形。</w:t>
      </w:r>
    </w:p>
    <w:p w14:paraId="04D44A73">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13.3 投标报价</w:t>
      </w:r>
    </w:p>
    <w:p w14:paraId="169F320D">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13.3.1 所有投标报价均以</w:t>
      </w:r>
      <w:r>
        <w:rPr>
          <w:rFonts w:hint="eastAsia" w:cs="宋体"/>
          <w:b/>
          <w:color w:val="000000" w:themeColor="text1"/>
          <w:sz w:val="24"/>
          <w:szCs w:val="24"/>
        </w:rPr>
        <w:t>人民币元</w:t>
      </w:r>
      <w:r>
        <w:rPr>
          <w:rFonts w:hint="eastAsia" w:cs="宋体"/>
          <w:bCs/>
          <w:color w:val="000000" w:themeColor="text1"/>
          <w:sz w:val="24"/>
          <w:szCs w:val="24"/>
        </w:rPr>
        <w:t>为计算单位。</w:t>
      </w:r>
      <w:r>
        <w:rPr>
          <w:rFonts w:hint="eastAsia" w:cs="宋体"/>
          <w:bCs/>
          <w:color w:val="000000" w:themeColor="text1"/>
          <w:sz w:val="24"/>
          <w:szCs w:val="24"/>
          <w:lang w:eastAsia="zh-CN"/>
        </w:rPr>
        <w:t>供应商</w:t>
      </w:r>
      <w:r>
        <w:rPr>
          <w:rFonts w:hint="eastAsia" w:cs="宋体"/>
          <w:bCs/>
          <w:color w:val="000000" w:themeColor="text1"/>
          <w:sz w:val="24"/>
          <w:szCs w:val="24"/>
        </w:rPr>
        <w:t>的报价应遵守《中华人民共和国价格法》。</w:t>
      </w:r>
      <w:r>
        <w:rPr>
          <w:rFonts w:hint="eastAsia" w:cs="宋体"/>
          <w:bCs/>
          <w:color w:val="000000" w:themeColor="text1"/>
          <w:sz w:val="24"/>
          <w:szCs w:val="24"/>
          <w:lang w:eastAsia="zh-CN"/>
        </w:rPr>
        <w:t>供应商</w:t>
      </w:r>
      <w:r>
        <w:rPr>
          <w:rFonts w:hint="eastAsia" w:cs="宋体"/>
          <w:bCs/>
          <w:color w:val="000000" w:themeColor="text1"/>
          <w:sz w:val="24"/>
          <w:szCs w:val="24"/>
        </w:rPr>
        <w:t>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5EE15525">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 xml:space="preserve">13.3.2 </w:t>
      </w:r>
      <w:r>
        <w:rPr>
          <w:rFonts w:hint="eastAsia" w:cs="宋体"/>
          <w:bCs/>
          <w:color w:val="000000" w:themeColor="text1"/>
          <w:sz w:val="24"/>
          <w:szCs w:val="24"/>
          <w:lang w:eastAsia="zh-CN"/>
        </w:rPr>
        <w:t>供应商</w:t>
      </w:r>
      <w:r>
        <w:rPr>
          <w:rFonts w:hint="eastAsia" w:cs="宋体"/>
          <w:bCs/>
          <w:color w:val="000000" w:themeColor="text1"/>
          <w:sz w:val="24"/>
          <w:szCs w:val="24"/>
        </w:rPr>
        <w:t>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w:t>
      </w:r>
      <w:r>
        <w:rPr>
          <w:rFonts w:hint="eastAsia" w:cs="宋体"/>
          <w:bCs/>
          <w:color w:val="000000" w:themeColor="text1"/>
          <w:sz w:val="24"/>
          <w:szCs w:val="24"/>
          <w:lang w:eastAsia="zh-CN"/>
        </w:rPr>
        <w:t>采购文件</w:t>
      </w:r>
      <w:r>
        <w:rPr>
          <w:rFonts w:hint="eastAsia" w:cs="宋体"/>
          <w:bCs/>
          <w:color w:val="000000" w:themeColor="text1"/>
          <w:sz w:val="24"/>
          <w:szCs w:val="24"/>
        </w:rPr>
        <w:t>要求以外的内容，否则，在评标时不予核减。</w:t>
      </w:r>
    </w:p>
    <w:p w14:paraId="43F72684">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13.3.3 如果</w:t>
      </w:r>
      <w:r>
        <w:rPr>
          <w:rFonts w:hint="eastAsia" w:cs="宋体"/>
          <w:bCs/>
          <w:color w:val="000000" w:themeColor="text1"/>
          <w:sz w:val="24"/>
          <w:szCs w:val="24"/>
          <w:lang w:eastAsia="zh-CN"/>
        </w:rPr>
        <w:t>采购文件</w:t>
      </w:r>
      <w:r>
        <w:rPr>
          <w:rFonts w:hint="eastAsia" w:cs="宋体"/>
          <w:bCs/>
          <w:color w:val="000000" w:themeColor="text1"/>
          <w:sz w:val="24"/>
          <w:szCs w:val="24"/>
        </w:rPr>
        <w:t>第二章《项目招标需求》中没有特殊说明，本次招标将不接受可选择或可调整的投标和报价，任何有选择的或可调整的投标方案和报价将被视为非响应性投标，其投标无效。</w:t>
      </w:r>
    </w:p>
    <w:p w14:paraId="4DC28D61">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13.4 分包</w:t>
      </w:r>
    </w:p>
    <w:p w14:paraId="0D33BD00">
      <w:pPr>
        <w:pStyle w:val="35"/>
        <w:numPr>
          <w:ilvl w:val="0"/>
          <w:numId w:val="0"/>
        </w:numPr>
        <w:tabs>
          <w:tab w:val="left" w:pos="900"/>
        </w:tabs>
        <w:snapToGrid w:val="0"/>
        <w:ind w:firstLine="448" w:firstLineChars="200"/>
        <w:rPr>
          <w:rFonts w:cs="宋体"/>
          <w:bCs/>
          <w:color w:val="000000" w:themeColor="text1"/>
          <w:sz w:val="24"/>
          <w:szCs w:val="24"/>
          <w:lang w:val="zh-CN"/>
        </w:rPr>
      </w:pPr>
      <w:r>
        <w:rPr>
          <w:rFonts w:hint="eastAsia" w:cs="宋体"/>
          <w:bCs/>
          <w:color w:val="000000" w:themeColor="text1"/>
          <w:sz w:val="24"/>
          <w:szCs w:val="24"/>
          <w:lang w:val="zh-CN"/>
        </w:rPr>
        <w:t>供应商根据采购文件的规定和采购项目的实际情况，拟在中标后将中标项目的非主体、非关键性工作分包的，应当在响应文件中载明分包承担主体，分包承担主体应当具备相应资质条件且不得再次分包。</w:t>
      </w:r>
    </w:p>
    <w:p w14:paraId="3D10F10F">
      <w:pPr>
        <w:pStyle w:val="35"/>
        <w:numPr>
          <w:ilvl w:val="0"/>
          <w:numId w:val="0"/>
        </w:numPr>
        <w:tabs>
          <w:tab w:val="left" w:pos="900"/>
        </w:tabs>
        <w:ind w:firstLine="448" w:firstLineChars="200"/>
        <w:rPr>
          <w:rFonts w:cs="宋体"/>
          <w:bCs/>
          <w:color w:val="000000" w:themeColor="text1"/>
          <w:sz w:val="24"/>
          <w:szCs w:val="24"/>
        </w:rPr>
      </w:pPr>
      <w:r>
        <w:rPr>
          <w:rFonts w:hint="eastAsia" w:cs="宋体"/>
          <w:b/>
          <w:color w:val="000000" w:themeColor="text1"/>
          <w:sz w:val="24"/>
          <w:szCs w:val="24"/>
        </w:rPr>
        <w:t>14.</w:t>
      </w:r>
      <w:r>
        <w:rPr>
          <w:rFonts w:hint="eastAsia" w:cs="宋体"/>
          <w:b/>
          <w:color w:val="000000" w:themeColor="text1"/>
          <w:sz w:val="24"/>
          <w:szCs w:val="24"/>
          <w:lang w:eastAsia="zh-CN"/>
        </w:rPr>
        <w:t>响应文件</w:t>
      </w:r>
      <w:r>
        <w:rPr>
          <w:rFonts w:hint="eastAsia" w:cs="宋体"/>
          <w:b/>
          <w:color w:val="000000" w:themeColor="text1"/>
          <w:sz w:val="24"/>
          <w:szCs w:val="24"/>
        </w:rPr>
        <w:t>的有效期</w:t>
      </w:r>
    </w:p>
    <w:p w14:paraId="25BF07B3">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14.1 本项目投标有效期为90日。</w:t>
      </w:r>
      <w:r>
        <w:rPr>
          <w:rFonts w:hint="eastAsia" w:cs="宋体"/>
          <w:bCs/>
          <w:color w:val="000000" w:themeColor="text1"/>
          <w:sz w:val="24"/>
          <w:szCs w:val="24"/>
          <w:lang w:eastAsia="zh-CN"/>
        </w:rPr>
        <w:t>响应文件</w:t>
      </w:r>
      <w:r>
        <w:rPr>
          <w:rFonts w:hint="eastAsia" w:cs="宋体"/>
          <w:bCs/>
          <w:color w:val="000000" w:themeColor="text1"/>
          <w:sz w:val="24"/>
          <w:szCs w:val="24"/>
        </w:rPr>
        <w:t>中承诺的投标有效期应当不少于</w:t>
      </w:r>
      <w:r>
        <w:rPr>
          <w:rFonts w:hint="eastAsia" w:cs="宋体"/>
          <w:bCs/>
          <w:color w:val="000000" w:themeColor="text1"/>
          <w:sz w:val="24"/>
          <w:szCs w:val="24"/>
          <w:lang w:eastAsia="zh-CN"/>
        </w:rPr>
        <w:t>采购文件</w:t>
      </w:r>
      <w:r>
        <w:rPr>
          <w:rFonts w:hint="eastAsia" w:cs="宋体"/>
          <w:bCs/>
          <w:color w:val="000000" w:themeColor="text1"/>
          <w:sz w:val="24"/>
          <w:szCs w:val="24"/>
        </w:rPr>
        <w:t>中载明的投标有效期。投标有效期不足的，按照无效投标处理。</w:t>
      </w:r>
    </w:p>
    <w:p w14:paraId="60F40A17">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14.2 特殊情况下，在原投标有效期截止之前，</w:t>
      </w:r>
      <w:r>
        <w:rPr>
          <w:rFonts w:hint="eastAsia" w:cs="宋体"/>
          <w:bCs/>
          <w:color w:val="000000" w:themeColor="text1"/>
          <w:sz w:val="24"/>
          <w:szCs w:val="24"/>
          <w:lang w:eastAsia="zh-CN"/>
        </w:rPr>
        <w:t>采购代理</w:t>
      </w:r>
      <w:r>
        <w:rPr>
          <w:rFonts w:hint="eastAsia" w:cs="宋体"/>
          <w:bCs/>
          <w:color w:val="000000" w:themeColor="text1"/>
          <w:sz w:val="24"/>
          <w:szCs w:val="24"/>
        </w:rPr>
        <w:t>机构或采购人可要求</w:t>
      </w:r>
      <w:r>
        <w:rPr>
          <w:rFonts w:hint="eastAsia" w:cs="宋体"/>
          <w:bCs/>
          <w:color w:val="000000" w:themeColor="text1"/>
          <w:sz w:val="24"/>
          <w:szCs w:val="24"/>
          <w:lang w:eastAsia="zh-CN"/>
        </w:rPr>
        <w:t>供应商</w:t>
      </w:r>
      <w:r>
        <w:rPr>
          <w:rFonts w:hint="eastAsia" w:cs="宋体"/>
          <w:bCs/>
          <w:color w:val="000000" w:themeColor="text1"/>
          <w:sz w:val="24"/>
          <w:szCs w:val="24"/>
        </w:rPr>
        <w:t>延长投标有效期。这种要求与答复均应以书面形式提交。</w:t>
      </w:r>
      <w:r>
        <w:rPr>
          <w:rFonts w:hint="eastAsia" w:cs="宋体"/>
          <w:bCs/>
          <w:color w:val="000000" w:themeColor="text1"/>
          <w:sz w:val="24"/>
          <w:szCs w:val="24"/>
          <w:lang w:eastAsia="zh-CN"/>
        </w:rPr>
        <w:t>供应商</w:t>
      </w:r>
      <w:r>
        <w:rPr>
          <w:rFonts w:hint="eastAsia" w:cs="宋体"/>
          <w:bCs/>
          <w:color w:val="000000" w:themeColor="text1"/>
          <w:sz w:val="24"/>
          <w:szCs w:val="24"/>
        </w:rPr>
        <w:t>可拒绝</w:t>
      </w:r>
      <w:r>
        <w:rPr>
          <w:rFonts w:hint="eastAsia" w:cs="宋体"/>
          <w:bCs/>
          <w:color w:val="000000" w:themeColor="text1"/>
          <w:sz w:val="24"/>
          <w:szCs w:val="24"/>
          <w:lang w:eastAsia="zh-CN"/>
        </w:rPr>
        <w:t>采购代理</w:t>
      </w:r>
      <w:r>
        <w:rPr>
          <w:rFonts w:hint="eastAsia" w:cs="宋体"/>
          <w:bCs/>
          <w:color w:val="000000" w:themeColor="text1"/>
          <w:sz w:val="24"/>
          <w:szCs w:val="24"/>
        </w:rPr>
        <w:t>机构或采购人的这种要求，但其投标在原投标有效期期满后将不再有效。同意延长投标有效期的</w:t>
      </w:r>
      <w:r>
        <w:rPr>
          <w:rFonts w:hint="eastAsia" w:cs="宋体"/>
          <w:bCs/>
          <w:color w:val="000000" w:themeColor="text1"/>
          <w:sz w:val="24"/>
          <w:szCs w:val="24"/>
          <w:lang w:eastAsia="zh-CN"/>
        </w:rPr>
        <w:t>供应商</w:t>
      </w:r>
      <w:r>
        <w:rPr>
          <w:rFonts w:hint="eastAsia" w:cs="宋体"/>
          <w:bCs/>
          <w:color w:val="000000" w:themeColor="text1"/>
          <w:sz w:val="24"/>
          <w:szCs w:val="24"/>
        </w:rPr>
        <w:t>不会被要求和允许修正其投标内容，而只会被要求相应地延长其投标保证金的有效期。在这种情况下，本章“投标保证金”的退还和不予退还的规定将在延长了的有效期内继续有效。</w:t>
      </w:r>
    </w:p>
    <w:p w14:paraId="161FBEF3">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 xml:space="preserve">15. </w:t>
      </w:r>
      <w:r>
        <w:rPr>
          <w:rFonts w:hint="eastAsia" w:cs="宋体"/>
          <w:b/>
          <w:color w:val="000000" w:themeColor="text1"/>
          <w:sz w:val="24"/>
          <w:szCs w:val="24"/>
          <w:lang w:eastAsia="zh-CN"/>
        </w:rPr>
        <w:t>响应文件</w:t>
      </w:r>
      <w:r>
        <w:rPr>
          <w:rFonts w:hint="eastAsia" w:cs="宋体"/>
          <w:b/>
          <w:color w:val="000000" w:themeColor="text1"/>
          <w:sz w:val="24"/>
          <w:szCs w:val="24"/>
        </w:rPr>
        <w:t>的签署及规定</w:t>
      </w:r>
    </w:p>
    <w:p w14:paraId="3EC17322">
      <w:pPr>
        <w:snapToGrid w:val="0"/>
        <w:ind w:left="-2"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15.1 </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的各项组成资料均应遵守本条规定。</w:t>
      </w:r>
    </w:p>
    <w:p w14:paraId="27F6CAF7">
      <w:pPr>
        <w:snapToGrid w:val="0"/>
        <w:ind w:left="-2" w:firstLine="448" w:firstLineChars="200"/>
        <w:rPr>
          <w:rFonts w:hAnsi="宋体" w:cs="宋体"/>
          <w:b/>
          <w:bCs/>
          <w:color w:val="000000" w:themeColor="text1"/>
          <w:sz w:val="24"/>
        </w:rPr>
      </w:pPr>
      <w:r>
        <w:rPr>
          <w:rFonts w:hint="eastAsia" w:ascii="宋体" w:hAnsi="宋体" w:cs="宋体"/>
          <w:bCs/>
          <w:color w:val="000000" w:themeColor="text1"/>
          <w:sz w:val="24"/>
        </w:rPr>
        <w:t>15.2电子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编制完成后，</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应当加盖单位电子签章。</w:t>
      </w:r>
      <w:r>
        <w:rPr>
          <w:rFonts w:hint="eastAsia" w:hAnsi="宋体" w:cs="宋体"/>
          <w:b/>
          <w:bCs/>
          <w:color w:val="000000" w:themeColor="text1"/>
          <w:sz w:val="24"/>
        </w:rPr>
        <w:t>联合体投标的，电子</w:t>
      </w:r>
      <w:r>
        <w:rPr>
          <w:rFonts w:hint="eastAsia" w:hAnsi="宋体" w:cs="宋体"/>
          <w:b/>
          <w:bCs/>
          <w:color w:val="000000" w:themeColor="text1"/>
          <w:sz w:val="24"/>
          <w:lang w:eastAsia="zh-CN"/>
        </w:rPr>
        <w:t>响应文件</w:t>
      </w:r>
      <w:r>
        <w:rPr>
          <w:rFonts w:hint="eastAsia" w:hAnsi="宋体" w:cs="宋体"/>
          <w:b/>
          <w:bCs/>
          <w:color w:val="000000" w:themeColor="text1"/>
          <w:sz w:val="24"/>
        </w:rPr>
        <w:t>应由联合体各成员共同签章。</w:t>
      </w:r>
    </w:p>
    <w:p w14:paraId="16964ED2">
      <w:pPr>
        <w:snapToGrid w:val="0"/>
        <w:ind w:left="-2" w:firstLine="448" w:firstLineChars="200"/>
        <w:rPr>
          <w:rFonts w:ascii="宋体" w:hAnsi="宋体" w:cs="宋体"/>
          <w:bCs/>
          <w:color w:val="000000" w:themeColor="text1"/>
          <w:sz w:val="24"/>
        </w:rPr>
      </w:pPr>
      <w:r>
        <w:rPr>
          <w:rFonts w:hint="eastAsia" w:ascii="宋体" w:hAnsi="宋体" w:cs="宋体"/>
          <w:bCs/>
          <w:color w:val="000000" w:themeColor="text1"/>
          <w:sz w:val="24"/>
        </w:rPr>
        <w:t>15.3</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名称应填写</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全称，同时加盖单位电子签章。</w:t>
      </w:r>
    </w:p>
    <w:p w14:paraId="5D9D6E87">
      <w:pPr>
        <w:snapToGrid w:val="0"/>
        <w:ind w:left="-2" w:firstLine="448" w:firstLineChars="200"/>
        <w:rPr>
          <w:rFonts w:ascii="宋体" w:hAnsi="宋体" w:cs="宋体"/>
          <w:bCs/>
          <w:color w:val="000000" w:themeColor="text1"/>
          <w:sz w:val="24"/>
        </w:rPr>
      </w:pPr>
      <w:r>
        <w:rPr>
          <w:rFonts w:hint="eastAsia" w:ascii="宋体" w:hAnsi="宋体" w:cs="宋体"/>
          <w:bCs/>
          <w:color w:val="000000" w:themeColor="text1"/>
          <w:sz w:val="24"/>
        </w:rPr>
        <w:t>15.4</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必须由法定代表人或其授权代表签署。</w:t>
      </w:r>
    </w:p>
    <w:p w14:paraId="73C1D497">
      <w:pPr>
        <w:snapToGrid w:val="0"/>
        <w:ind w:left="-2"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15.5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代表无电子名章的，可手签相应文件后上传扫描件并加盖</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电子签章。</w:t>
      </w:r>
    </w:p>
    <w:p w14:paraId="768C971A">
      <w:pPr>
        <w:pStyle w:val="13"/>
        <w:tabs>
          <w:tab w:val="left" w:pos="573"/>
        </w:tabs>
        <w:adjustRightInd w:val="0"/>
        <w:snapToGrid w:val="0"/>
        <w:ind w:firstLine="0"/>
        <w:rPr>
          <w:rFonts w:hint="eastAsia" w:hAnsi="宋体" w:cs="宋体"/>
          <w:bCs/>
          <w:color w:val="000000" w:themeColor="text1"/>
          <w:sz w:val="24"/>
          <w:szCs w:val="24"/>
        </w:rPr>
      </w:pPr>
      <w:r>
        <w:rPr>
          <w:rFonts w:hint="eastAsia" w:hAnsi="宋体" w:cs="宋体"/>
          <w:bCs/>
          <w:color w:val="000000" w:themeColor="text1"/>
          <w:sz w:val="24"/>
          <w:szCs w:val="24"/>
        </w:rPr>
        <w:t xml:space="preserve">  </w:t>
      </w:r>
    </w:p>
    <w:p w14:paraId="17112829">
      <w:pPr>
        <w:pStyle w:val="13"/>
        <w:tabs>
          <w:tab w:val="left" w:pos="573"/>
        </w:tabs>
        <w:adjustRightInd w:val="0"/>
        <w:snapToGrid w:val="0"/>
        <w:ind w:firstLine="0"/>
        <w:rPr>
          <w:rFonts w:hint="eastAsia" w:hAnsi="宋体" w:cs="宋体"/>
          <w:bCs/>
          <w:color w:val="000000" w:themeColor="text1"/>
          <w:sz w:val="24"/>
          <w:szCs w:val="24"/>
        </w:rPr>
      </w:pPr>
    </w:p>
    <w:p w14:paraId="165E8C76">
      <w:pPr>
        <w:pStyle w:val="35"/>
        <w:numPr>
          <w:ilvl w:val="0"/>
          <w:numId w:val="0"/>
        </w:numPr>
        <w:tabs>
          <w:tab w:val="left" w:pos="900"/>
        </w:tabs>
        <w:snapToGrid w:val="0"/>
        <w:ind w:firstLine="568" w:firstLineChars="200"/>
        <w:jc w:val="center"/>
        <w:rPr>
          <w:rFonts w:hint="eastAsia" w:ascii="黑体" w:hAnsi="黑体" w:eastAsia="黑体" w:cs="黑体"/>
          <w:color w:val="000000" w:themeColor="text1"/>
          <w:kern w:val="0"/>
          <w:sz w:val="30"/>
          <w:szCs w:val="30"/>
          <w:lang w:val="zh-CN"/>
        </w:rPr>
      </w:pPr>
    </w:p>
    <w:p w14:paraId="61B21762">
      <w:pPr>
        <w:pStyle w:val="35"/>
        <w:numPr>
          <w:ilvl w:val="0"/>
          <w:numId w:val="0"/>
        </w:numPr>
        <w:tabs>
          <w:tab w:val="left" w:pos="900"/>
        </w:tabs>
        <w:snapToGrid w:val="0"/>
        <w:ind w:firstLine="568" w:firstLineChars="200"/>
        <w:jc w:val="center"/>
        <w:rPr>
          <w:rFonts w:cs="宋体"/>
          <w:color w:val="000000" w:themeColor="text1"/>
          <w:sz w:val="24"/>
          <w:shd w:val="clear" w:color="auto" w:fill="FFFFFF"/>
        </w:rPr>
      </w:pPr>
      <w:r>
        <w:rPr>
          <w:rFonts w:hint="eastAsia" w:ascii="黑体" w:hAnsi="黑体" w:eastAsia="黑体" w:cs="黑体"/>
          <w:color w:val="000000" w:themeColor="text1"/>
          <w:kern w:val="0"/>
          <w:sz w:val="30"/>
          <w:szCs w:val="30"/>
          <w:lang w:val="zh-CN"/>
        </w:rPr>
        <w:t>四、响应文件提交</w:t>
      </w:r>
    </w:p>
    <w:p w14:paraId="1F5A1A2F">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16.</w:t>
      </w:r>
      <w:r>
        <w:rPr>
          <w:rFonts w:hint="eastAsia" w:cs="宋体"/>
          <w:b/>
          <w:color w:val="000000" w:themeColor="text1"/>
          <w:sz w:val="24"/>
          <w:szCs w:val="24"/>
          <w:lang w:eastAsia="zh-CN"/>
        </w:rPr>
        <w:t>响应文件</w:t>
      </w:r>
      <w:r>
        <w:rPr>
          <w:rFonts w:hint="eastAsia" w:cs="宋体"/>
          <w:b/>
          <w:color w:val="000000" w:themeColor="text1"/>
          <w:sz w:val="24"/>
          <w:szCs w:val="24"/>
        </w:rPr>
        <w:t>提交</w:t>
      </w:r>
    </w:p>
    <w:p w14:paraId="1B14A66A">
      <w:pPr>
        <w:pStyle w:val="35"/>
        <w:numPr>
          <w:ilvl w:val="0"/>
          <w:numId w:val="0"/>
        </w:numPr>
        <w:tabs>
          <w:tab w:val="left" w:pos="900"/>
        </w:tabs>
        <w:snapToGrid w:val="0"/>
        <w:ind w:firstLine="448" w:firstLineChars="200"/>
        <w:rPr>
          <w:color w:val="000000" w:themeColor="text1"/>
        </w:rPr>
      </w:pPr>
      <w:r>
        <w:rPr>
          <w:rFonts w:hint="eastAsia" w:cs="宋体"/>
          <w:color w:val="000000" w:themeColor="text1"/>
          <w:sz w:val="24"/>
          <w:szCs w:val="24"/>
          <w:lang w:eastAsia="zh-CN"/>
        </w:rPr>
        <w:t>供应商</w:t>
      </w:r>
      <w:r>
        <w:rPr>
          <w:rFonts w:hint="eastAsia" w:cs="宋体"/>
          <w:color w:val="000000" w:themeColor="text1"/>
          <w:sz w:val="24"/>
          <w:szCs w:val="24"/>
        </w:rPr>
        <w:t>应在</w:t>
      </w:r>
      <w:r>
        <w:rPr>
          <w:rFonts w:hint="eastAsia" w:cs="宋体"/>
          <w:color w:val="000000" w:themeColor="text1"/>
          <w:sz w:val="24"/>
          <w:szCs w:val="24"/>
          <w:lang w:eastAsia="zh-CN"/>
        </w:rPr>
        <w:t>采购文件</w:t>
      </w:r>
      <w:r>
        <w:rPr>
          <w:rFonts w:hint="eastAsia" w:cs="宋体"/>
          <w:color w:val="000000" w:themeColor="text1"/>
          <w:sz w:val="24"/>
          <w:szCs w:val="24"/>
        </w:rPr>
        <w:t>规定的投标截止时间前，通过</w:t>
      </w:r>
      <w:r>
        <w:rPr>
          <w:rFonts w:hint="eastAsia" w:cs="宋体"/>
          <w:color w:val="000000" w:themeColor="text1"/>
          <w:sz w:val="24"/>
          <w:szCs w:val="24"/>
          <w:lang w:val="en-US" w:eastAsia="zh-CN"/>
        </w:rPr>
        <w:t>政采云平台</w:t>
      </w:r>
      <w:r>
        <w:rPr>
          <w:rFonts w:hint="eastAsia" w:cs="宋体"/>
          <w:color w:val="000000" w:themeColor="text1"/>
          <w:sz w:val="24"/>
          <w:szCs w:val="24"/>
        </w:rPr>
        <w:t>传加密电子</w:t>
      </w:r>
      <w:r>
        <w:rPr>
          <w:rFonts w:hint="eastAsia" w:cs="宋体"/>
          <w:color w:val="000000" w:themeColor="text1"/>
          <w:sz w:val="24"/>
          <w:szCs w:val="24"/>
          <w:lang w:eastAsia="zh-CN"/>
        </w:rPr>
        <w:t>响应文件</w:t>
      </w:r>
      <w:r>
        <w:rPr>
          <w:rFonts w:hint="eastAsia" w:cs="宋体"/>
          <w:color w:val="000000" w:themeColor="text1"/>
          <w:sz w:val="24"/>
          <w:szCs w:val="24"/>
        </w:rPr>
        <w:t>，逾期系统自动关闭</w:t>
      </w:r>
      <w:r>
        <w:rPr>
          <w:rFonts w:hint="eastAsia" w:cs="宋体"/>
          <w:color w:val="000000" w:themeColor="text1"/>
          <w:sz w:val="24"/>
          <w:szCs w:val="24"/>
          <w:lang w:eastAsia="zh-CN"/>
        </w:rPr>
        <w:t>响应文件</w:t>
      </w:r>
      <w:r>
        <w:rPr>
          <w:rFonts w:hint="eastAsia" w:cs="宋体"/>
          <w:color w:val="000000" w:themeColor="text1"/>
          <w:sz w:val="24"/>
          <w:szCs w:val="24"/>
        </w:rPr>
        <w:t>上传通道。</w:t>
      </w:r>
      <w:r>
        <w:rPr>
          <w:rFonts w:hint="eastAsia" w:cs="宋体"/>
          <w:color w:val="000000" w:themeColor="text1"/>
          <w:sz w:val="24"/>
          <w:szCs w:val="24"/>
          <w:lang w:eastAsia="zh-CN"/>
        </w:rPr>
        <w:t>供应商</w:t>
      </w:r>
      <w:r>
        <w:rPr>
          <w:rFonts w:hint="eastAsia" w:cs="宋体"/>
          <w:color w:val="000000" w:themeColor="text1"/>
          <w:sz w:val="24"/>
          <w:szCs w:val="24"/>
        </w:rPr>
        <w:t>未在投标截止时间前上传的，责任由</w:t>
      </w:r>
      <w:r>
        <w:rPr>
          <w:rFonts w:hint="eastAsia" w:cs="宋体"/>
          <w:color w:val="000000" w:themeColor="text1"/>
          <w:sz w:val="24"/>
          <w:szCs w:val="24"/>
          <w:lang w:eastAsia="zh-CN"/>
        </w:rPr>
        <w:t>供应商</w:t>
      </w:r>
      <w:r>
        <w:rPr>
          <w:rFonts w:hint="eastAsia" w:cs="宋体"/>
          <w:color w:val="000000" w:themeColor="text1"/>
          <w:sz w:val="24"/>
          <w:szCs w:val="24"/>
        </w:rPr>
        <w:t>自行承担。为防止系统堵塞，建议</w:t>
      </w:r>
      <w:r>
        <w:rPr>
          <w:rFonts w:hint="eastAsia" w:cs="宋体"/>
          <w:color w:val="000000" w:themeColor="text1"/>
          <w:sz w:val="24"/>
          <w:szCs w:val="24"/>
          <w:lang w:eastAsia="zh-CN"/>
        </w:rPr>
        <w:t>供应商</w:t>
      </w:r>
      <w:r>
        <w:rPr>
          <w:rFonts w:hint="eastAsia" w:cs="宋体"/>
          <w:color w:val="000000" w:themeColor="text1"/>
          <w:sz w:val="24"/>
          <w:szCs w:val="24"/>
        </w:rPr>
        <w:t>于在投标截止</w:t>
      </w:r>
      <w:r>
        <w:rPr>
          <w:rFonts w:hint="eastAsia" w:cs="宋体"/>
          <w:b/>
          <w:bCs/>
          <w:color w:val="000000" w:themeColor="text1"/>
          <w:sz w:val="24"/>
          <w:szCs w:val="24"/>
        </w:rPr>
        <w:t>1日</w:t>
      </w:r>
      <w:r>
        <w:rPr>
          <w:rFonts w:hint="eastAsia" w:cs="宋体"/>
          <w:color w:val="000000" w:themeColor="text1"/>
          <w:sz w:val="24"/>
          <w:szCs w:val="24"/>
        </w:rPr>
        <w:t>前完成</w:t>
      </w:r>
      <w:r>
        <w:rPr>
          <w:rFonts w:hint="eastAsia" w:cs="宋体"/>
          <w:color w:val="000000" w:themeColor="text1"/>
          <w:sz w:val="24"/>
          <w:szCs w:val="24"/>
          <w:lang w:eastAsia="zh-CN"/>
        </w:rPr>
        <w:t>响应文件</w:t>
      </w:r>
      <w:r>
        <w:rPr>
          <w:rFonts w:hint="eastAsia" w:cs="宋体"/>
          <w:color w:val="000000" w:themeColor="text1"/>
          <w:sz w:val="24"/>
          <w:szCs w:val="24"/>
        </w:rPr>
        <w:t>的提交。</w:t>
      </w:r>
    </w:p>
    <w:p w14:paraId="79408DDA">
      <w:pPr>
        <w:pStyle w:val="35"/>
        <w:numPr>
          <w:ilvl w:val="0"/>
          <w:numId w:val="0"/>
        </w:numPr>
        <w:tabs>
          <w:tab w:val="left" w:pos="900"/>
        </w:tabs>
        <w:ind w:firstLine="441" w:firstLineChars="197"/>
        <w:rPr>
          <w:rFonts w:cs="宋体"/>
          <w:b/>
          <w:color w:val="000000" w:themeColor="text1"/>
          <w:sz w:val="24"/>
          <w:szCs w:val="24"/>
        </w:rPr>
      </w:pPr>
      <w:r>
        <w:rPr>
          <w:rFonts w:hint="eastAsia" w:cs="宋体"/>
          <w:b/>
          <w:color w:val="000000" w:themeColor="text1"/>
          <w:sz w:val="24"/>
          <w:szCs w:val="24"/>
        </w:rPr>
        <w:t>17.</w:t>
      </w:r>
      <w:r>
        <w:rPr>
          <w:rFonts w:hint="eastAsia" w:cs="宋体"/>
          <w:b/>
          <w:color w:val="000000" w:themeColor="text1"/>
          <w:sz w:val="24"/>
          <w:szCs w:val="24"/>
          <w:lang w:eastAsia="zh-CN"/>
        </w:rPr>
        <w:t>响应文件</w:t>
      </w:r>
      <w:r>
        <w:rPr>
          <w:rFonts w:hint="eastAsia" w:cs="宋体"/>
          <w:b/>
          <w:color w:val="000000" w:themeColor="text1"/>
          <w:sz w:val="24"/>
          <w:szCs w:val="24"/>
        </w:rPr>
        <w:t>的补充、修改和撤回</w:t>
      </w:r>
    </w:p>
    <w:p w14:paraId="05F1F7C1">
      <w:pPr>
        <w:ind w:firstLine="448" w:firstLineChars="200"/>
        <w:jc w:val="left"/>
        <w:outlineLvl w:val="1"/>
        <w:rPr>
          <w:rFonts w:cs="宋体"/>
          <w:color w:val="000000" w:themeColor="text1"/>
          <w:sz w:val="24"/>
        </w:rPr>
      </w:pPr>
      <w:r>
        <w:rPr>
          <w:rFonts w:hint="eastAsia" w:cs="宋体"/>
          <w:color w:val="000000" w:themeColor="text1"/>
          <w:sz w:val="24"/>
        </w:rPr>
        <w:t xml:space="preserve">17.1 </w:t>
      </w:r>
      <w:r>
        <w:rPr>
          <w:rFonts w:hint="eastAsia" w:cs="宋体"/>
          <w:color w:val="000000" w:themeColor="text1"/>
          <w:sz w:val="24"/>
          <w:lang w:eastAsia="zh-CN"/>
        </w:rPr>
        <w:t>供应商</w:t>
      </w:r>
      <w:r>
        <w:rPr>
          <w:rFonts w:hint="eastAsia" w:cs="宋体"/>
          <w:color w:val="000000" w:themeColor="text1"/>
          <w:sz w:val="24"/>
        </w:rPr>
        <w:t>在</w:t>
      </w:r>
      <w:r>
        <w:rPr>
          <w:rFonts w:hint="eastAsia" w:cs="宋体"/>
          <w:color w:val="000000" w:themeColor="text1"/>
          <w:sz w:val="24"/>
          <w:lang w:eastAsia="zh-CN"/>
        </w:rPr>
        <w:t>采购文件</w:t>
      </w:r>
      <w:r>
        <w:rPr>
          <w:rFonts w:hint="eastAsia" w:cs="宋体"/>
          <w:color w:val="000000" w:themeColor="text1"/>
          <w:sz w:val="24"/>
        </w:rPr>
        <w:t>规定的投标截止时间前，可以对已上传的</w:t>
      </w:r>
      <w:r>
        <w:rPr>
          <w:rFonts w:hint="eastAsia" w:cs="宋体"/>
          <w:color w:val="000000" w:themeColor="text1"/>
          <w:sz w:val="24"/>
          <w:lang w:eastAsia="zh-CN"/>
        </w:rPr>
        <w:t>响应文件</w:t>
      </w:r>
      <w:r>
        <w:rPr>
          <w:rFonts w:hint="eastAsia" w:cs="宋体"/>
          <w:color w:val="000000" w:themeColor="text1"/>
          <w:sz w:val="24"/>
        </w:rPr>
        <w:t>进行补充、修改或撤回，且不影响其保证金的退回。</w:t>
      </w:r>
    </w:p>
    <w:p w14:paraId="37E5D9BC">
      <w:pPr>
        <w:jc w:val="left"/>
        <w:outlineLvl w:val="1"/>
        <w:rPr>
          <w:rFonts w:cs="宋体"/>
          <w:color w:val="000000" w:themeColor="text1"/>
          <w:sz w:val="24"/>
        </w:rPr>
      </w:pPr>
      <w:r>
        <w:rPr>
          <w:rFonts w:hint="eastAsia" w:ascii="宋体" w:hAnsi="宋体" w:cs="宋体"/>
          <w:b/>
          <w:color w:val="000000" w:themeColor="text1"/>
          <w:sz w:val="24"/>
        </w:rPr>
        <w:t xml:space="preserve">  </w:t>
      </w:r>
      <w:r>
        <w:rPr>
          <w:rFonts w:hint="eastAsia" w:ascii="宋体" w:hAnsi="宋体" w:cs="宋体"/>
          <w:color w:val="000000" w:themeColor="text1"/>
          <w:sz w:val="24"/>
        </w:rPr>
        <w:t xml:space="preserve">  17.2 </w:t>
      </w:r>
      <w:r>
        <w:rPr>
          <w:rFonts w:hint="eastAsia" w:cs="宋体"/>
          <w:color w:val="000000" w:themeColor="text1"/>
          <w:sz w:val="24"/>
          <w:lang w:eastAsia="zh-CN"/>
        </w:rPr>
        <w:t>供应商</w:t>
      </w:r>
      <w:r>
        <w:rPr>
          <w:rFonts w:hint="eastAsia" w:cs="宋体"/>
          <w:color w:val="000000" w:themeColor="text1"/>
          <w:sz w:val="24"/>
        </w:rPr>
        <w:t>需要修改已上传</w:t>
      </w:r>
      <w:r>
        <w:rPr>
          <w:rFonts w:hint="eastAsia" w:cs="宋体"/>
          <w:color w:val="000000" w:themeColor="text1"/>
          <w:sz w:val="24"/>
          <w:lang w:eastAsia="zh-CN"/>
        </w:rPr>
        <w:t>响应文件</w:t>
      </w:r>
      <w:r>
        <w:rPr>
          <w:rFonts w:hint="eastAsia" w:cs="宋体"/>
          <w:color w:val="000000" w:themeColor="text1"/>
          <w:sz w:val="24"/>
        </w:rPr>
        <w:t>的，应当先撤回</w:t>
      </w:r>
      <w:r>
        <w:rPr>
          <w:rFonts w:hint="eastAsia" w:cs="宋体"/>
          <w:color w:val="000000" w:themeColor="text1"/>
          <w:sz w:val="24"/>
          <w:lang w:eastAsia="zh-CN"/>
        </w:rPr>
        <w:t>响应文件</w:t>
      </w:r>
      <w:r>
        <w:rPr>
          <w:rFonts w:hint="eastAsia" w:cs="宋体"/>
          <w:color w:val="000000" w:themeColor="text1"/>
          <w:sz w:val="24"/>
        </w:rPr>
        <w:t>，并在投标截止时间之前上传修改后的</w:t>
      </w:r>
      <w:r>
        <w:rPr>
          <w:rFonts w:hint="eastAsia" w:cs="宋体"/>
          <w:color w:val="000000" w:themeColor="text1"/>
          <w:sz w:val="24"/>
          <w:lang w:eastAsia="zh-CN"/>
        </w:rPr>
        <w:t>响应文件</w:t>
      </w:r>
      <w:r>
        <w:rPr>
          <w:rFonts w:hint="eastAsia" w:cs="宋体"/>
          <w:color w:val="000000" w:themeColor="text1"/>
          <w:sz w:val="24"/>
        </w:rPr>
        <w:t>，</w:t>
      </w:r>
      <w:r>
        <w:rPr>
          <w:rFonts w:hint="eastAsia" w:cs="宋体"/>
          <w:color w:val="000000" w:themeColor="text1"/>
          <w:sz w:val="24"/>
          <w:lang w:eastAsia="zh-CN"/>
        </w:rPr>
        <w:t>供应商</w:t>
      </w:r>
      <w:r>
        <w:rPr>
          <w:rFonts w:hint="eastAsia" w:cs="宋体"/>
          <w:color w:val="000000" w:themeColor="text1"/>
          <w:sz w:val="24"/>
        </w:rPr>
        <w:t>的</w:t>
      </w:r>
      <w:r>
        <w:rPr>
          <w:rFonts w:hint="eastAsia" w:cs="宋体"/>
          <w:color w:val="000000" w:themeColor="text1"/>
          <w:sz w:val="24"/>
          <w:lang w:eastAsia="zh-CN"/>
        </w:rPr>
        <w:t>响应文件</w:t>
      </w:r>
      <w:r>
        <w:rPr>
          <w:rFonts w:hint="eastAsia" w:cs="宋体"/>
          <w:color w:val="000000" w:themeColor="text1"/>
          <w:sz w:val="24"/>
        </w:rPr>
        <w:t>以最后上传的为准。</w:t>
      </w:r>
    </w:p>
    <w:p w14:paraId="59976726">
      <w:pPr>
        <w:ind w:firstLine="448" w:firstLineChars="200"/>
        <w:jc w:val="left"/>
        <w:outlineLvl w:val="1"/>
        <w:rPr>
          <w:rFonts w:ascii="宋体" w:hAnsi="宋体" w:cs="宋体"/>
          <w:color w:val="000000" w:themeColor="text1"/>
          <w:sz w:val="24"/>
          <w:lang w:val="zh-CN"/>
        </w:rPr>
      </w:pPr>
      <w:r>
        <w:rPr>
          <w:rFonts w:hint="eastAsia" w:ascii="宋体" w:hAnsi="宋体" w:cs="宋体"/>
          <w:color w:val="000000" w:themeColor="text1"/>
          <w:sz w:val="24"/>
        </w:rPr>
        <w:t xml:space="preserve">17.3 </w:t>
      </w:r>
      <w:r>
        <w:rPr>
          <w:rFonts w:hint="eastAsia" w:ascii="宋体" w:hAnsi="宋体" w:cs="宋体"/>
          <w:color w:val="000000" w:themeColor="text1"/>
          <w:kern w:val="0"/>
          <w:sz w:val="24"/>
          <w:shd w:val="clear" w:color="auto" w:fill="FFFFFF"/>
        </w:rPr>
        <w:t>已提交</w:t>
      </w:r>
      <w:r>
        <w:rPr>
          <w:rFonts w:hint="eastAsia" w:cs="宋体"/>
          <w:color w:val="000000" w:themeColor="text1"/>
          <w:sz w:val="24"/>
          <w:lang w:eastAsia="zh-CN"/>
        </w:rPr>
        <w:t>响应文件</w:t>
      </w:r>
      <w:r>
        <w:rPr>
          <w:rFonts w:hint="eastAsia" w:cs="宋体"/>
          <w:color w:val="000000" w:themeColor="text1"/>
          <w:sz w:val="24"/>
        </w:rPr>
        <w:t>的供应商如果放弃参加本采购项目，须在提交</w:t>
      </w:r>
      <w:r>
        <w:rPr>
          <w:rFonts w:hint="eastAsia" w:cs="宋体"/>
          <w:color w:val="000000" w:themeColor="text1"/>
          <w:sz w:val="24"/>
          <w:lang w:eastAsia="zh-CN"/>
        </w:rPr>
        <w:t>响应文件</w:t>
      </w:r>
      <w:r>
        <w:rPr>
          <w:rFonts w:hint="eastAsia" w:cs="宋体"/>
          <w:color w:val="000000" w:themeColor="text1"/>
          <w:sz w:val="24"/>
        </w:rPr>
        <w:t>截止时间前撤回已上传的</w:t>
      </w:r>
      <w:r>
        <w:rPr>
          <w:rFonts w:hint="eastAsia" w:cs="宋体"/>
          <w:color w:val="000000" w:themeColor="text1"/>
          <w:sz w:val="24"/>
          <w:lang w:eastAsia="zh-CN"/>
        </w:rPr>
        <w:t>响应文件</w:t>
      </w:r>
      <w:r>
        <w:rPr>
          <w:rFonts w:hint="eastAsia" w:cs="宋体"/>
          <w:color w:val="000000" w:themeColor="text1"/>
          <w:sz w:val="24"/>
        </w:rPr>
        <w:t>。</w:t>
      </w:r>
    </w:p>
    <w:p w14:paraId="745A0F45">
      <w:pPr>
        <w:ind w:firstLine="568" w:firstLineChars="200"/>
        <w:jc w:val="center"/>
        <w:outlineLvl w:val="1"/>
        <w:rPr>
          <w:rFonts w:ascii="黑体" w:hAnsi="黑体" w:eastAsia="黑体" w:cs="黑体"/>
          <w:color w:val="000000" w:themeColor="text1"/>
          <w:kern w:val="0"/>
          <w:sz w:val="30"/>
          <w:szCs w:val="30"/>
          <w:lang w:val="zh-CN"/>
        </w:rPr>
      </w:pPr>
      <w:r>
        <w:rPr>
          <w:rFonts w:hint="eastAsia" w:ascii="黑体" w:hAnsi="黑体" w:eastAsia="黑体" w:cs="黑体"/>
          <w:color w:val="000000" w:themeColor="text1"/>
          <w:kern w:val="0"/>
          <w:sz w:val="30"/>
          <w:szCs w:val="30"/>
          <w:lang w:val="zh-CN"/>
        </w:rPr>
        <w:t>五、开标与评标</w:t>
      </w:r>
    </w:p>
    <w:p w14:paraId="549EB36E">
      <w:pPr>
        <w:pStyle w:val="35"/>
        <w:numPr>
          <w:ilvl w:val="0"/>
          <w:numId w:val="0"/>
        </w:numPr>
        <w:tabs>
          <w:tab w:val="left" w:pos="900"/>
        </w:tabs>
        <w:ind w:firstLine="441" w:firstLineChars="197"/>
        <w:rPr>
          <w:rFonts w:cs="宋体"/>
          <w:b/>
          <w:color w:val="000000" w:themeColor="text1"/>
          <w:sz w:val="24"/>
          <w:szCs w:val="24"/>
        </w:rPr>
      </w:pPr>
      <w:r>
        <w:rPr>
          <w:rFonts w:hint="eastAsia" w:cs="宋体"/>
          <w:b/>
          <w:color w:val="000000" w:themeColor="text1"/>
          <w:sz w:val="24"/>
          <w:szCs w:val="24"/>
        </w:rPr>
        <w:t>18.开标</w:t>
      </w:r>
    </w:p>
    <w:p w14:paraId="0E63C6D3">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 xml:space="preserve">18.1 </w:t>
      </w:r>
      <w:r>
        <w:rPr>
          <w:rFonts w:hint="eastAsia" w:cs="宋体"/>
          <w:color w:val="000000" w:themeColor="text1"/>
          <w:kern w:val="0"/>
          <w:sz w:val="24"/>
          <w:szCs w:val="24"/>
          <w:shd w:val="clear" w:color="auto" w:fill="FFFFFF"/>
          <w:lang w:eastAsia="zh-CN"/>
        </w:rPr>
        <w:t>采购代理</w:t>
      </w:r>
      <w:r>
        <w:rPr>
          <w:rFonts w:hint="eastAsia" w:cs="宋体"/>
          <w:color w:val="000000" w:themeColor="text1"/>
          <w:kern w:val="0"/>
          <w:sz w:val="24"/>
          <w:szCs w:val="24"/>
          <w:shd w:val="clear" w:color="auto" w:fill="FFFFFF"/>
        </w:rPr>
        <w:t>机构按</w:t>
      </w:r>
      <w:r>
        <w:rPr>
          <w:rFonts w:hint="eastAsia" w:cs="宋体"/>
          <w:color w:val="000000" w:themeColor="text1"/>
          <w:kern w:val="0"/>
          <w:sz w:val="24"/>
          <w:szCs w:val="24"/>
          <w:shd w:val="clear" w:color="auto" w:fill="FFFFFF"/>
          <w:lang w:eastAsia="zh-CN"/>
        </w:rPr>
        <w:t>采购文件</w:t>
      </w:r>
      <w:r>
        <w:rPr>
          <w:rFonts w:hint="eastAsia" w:cs="宋体"/>
          <w:color w:val="000000" w:themeColor="text1"/>
          <w:kern w:val="0"/>
          <w:sz w:val="24"/>
          <w:szCs w:val="24"/>
          <w:shd w:val="clear" w:color="auto" w:fill="FFFFFF"/>
        </w:rPr>
        <w:t>规定的时间、地点主持开标，邀请采购人及有关方面代表参加。</w:t>
      </w:r>
      <w:r>
        <w:rPr>
          <w:rFonts w:hint="eastAsia" w:cs="宋体"/>
          <w:color w:val="000000" w:themeColor="text1"/>
          <w:sz w:val="24"/>
          <w:szCs w:val="24"/>
          <w:lang w:eastAsia="zh-CN"/>
        </w:rPr>
        <w:t>供应商</w:t>
      </w:r>
      <w:r>
        <w:rPr>
          <w:rFonts w:hint="eastAsia" w:cs="宋体"/>
          <w:color w:val="000000" w:themeColor="text1"/>
          <w:sz w:val="24"/>
          <w:szCs w:val="24"/>
        </w:rPr>
        <w:t>以线上不见面形式参加开标</w:t>
      </w:r>
      <w:r>
        <w:rPr>
          <w:rFonts w:hint="eastAsia" w:cs="宋体"/>
          <w:color w:val="000000" w:themeColor="text1"/>
          <w:sz w:val="24"/>
          <w:szCs w:val="24"/>
          <w:lang w:eastAsia="zh-CN"/>
        </w:rPr>
        <w:t>，</w:t>
      </w:r>
      <w:r>
        <w:rPr>
          <w:rFonts w:hint="eastAsia" w:cs="宋体"/>
          <w:color w:val="000000" w:themeColor="text1"/>
          <w:sz w:val="24"/>
          <w:szCs w:val="24"/>
          <w:highlight w:val="none"/>
          <w:lang w:eastAsia="zh-CN"/>
        </w:rPr>
        <w:t>供应商</w:t>
      </w:r>
      <w:r>
        <w:rPr>
          <w:rFonts w:hint="eastAsia" w:cs="宋体"/>
          <w:color w:val="000000" w:themeColor="text1"/>
          <w:sz w:val="24"/>
          <w:szCs w:val="24"/>
          <w:highlight w:val="none"/>
        </w:rPr>
        <w:t>未</w:t>
      </w:r>
      <w:r>
        <w:rPr>
          <w:rFonts w:hint="eastAsia" w:cs="宋体"/>
          <w:color w:val="000000" w:themeColor="text1"/>
          <w:sz w:val="24"/>
          <w:szCs w:val="24"/>
          <w:highlight w:val="none"/>
          <w:lang w:val="en-US" w:eastAsia="zh-CN"/>
        </w:rPr>
        <w:t>进入</w:t>
      </w:r>
      <w:r>
        <w:rPr>
          <w:rFonts w:hint="eastAsia" w:cs="宋体"/>
          <w:color w:val="000000" w:themeColor="text1"/>
          <w:sz w:val="24"/>
          <w:szCs w:val="24"/>
          <w:highlight w:val="none"/>
          <w:lang w:eastAsia="zh-CN"/>
        </w:rPr>
        <w:t>“政采云”平台电子开标大厅</w:t>
      </w:r>
      <w:r>
        <w:rPr>
          <w:rFonts w:hint="eastAsia" w:cs="宋体"/>
          <w:color w:val="000000" w:themeColor="text1"/>
          <w:sz w:val="24"/>
          <w:szCs w:val="24"/>
          <w:highlight w:val="none"/>
          <w:lang w:val="en-US" w:eastAsia="zh-CN"/>
        </w:rPr>
        <w:t>进行签到和解密工作的</w:t>
      </w:r>
      <w:r>
        <w:rPr>
          <w:rFonts w:hint="eastAsia" w:cs="宋体"/>
          <w:color w:val="000000" w:themeColor="text1"/>
          <w:sz w:val="24"/>
          <w:szCs w:val="24"/>
          <w:highlight w:val="none"/>
        </w:rPr>
        <w:t>，视同</w:t>
      </w:r>
      <w:r>
        <w:rPr>
          <w:rFonts w:hint="eastAsia" w:cs="宋体"/>
          <w:color w:val="000000" w:themeColor="text1"/>
          <w:sz w:val="24"/>
          <w:szCs w:val="24"/>
          <w:highlight w:val="none"/>
          <w:lang w:val="en-US" w:eastAsia="zh-CN"/>
        </w:rPr>
        <w:t>放弃投标资格并</w:t>
      </w:r>
      <w:r>
        <w:rPr>
          <w:rFonts w:hint="eastAsia" w:cs="宋体"/>
          <w:color w:val="000000" w:themeColor="text1"/>
          <w:sz w:val="24"/>
          <w:szCs w:val="24"/>
          <w:highlight w:val="none"/>
        </w:rPr>
        <w:t>认可</w:t>
      </w:r>
      <w:r>
        <w:rPr>
          <w:rFonts w:hint="eastAsia" w:cs="宋体"/>
          <w:color w:val="000000" w:themeColor="text1"/>
          <w:sz w:val="24"/>
          <w:szCs w:val="24"/>
        </w:rPr>
        <w:t>开标结果</w:t>
      </w:r>
      <w:r>
        <w:rPr>
          <w:rFonts w:hint="eastAsia" w:cs="宋体"/>
          <w:color w:val="000000" w:themeColor="text1"/>
          <w:sz w:val="24"/>
          <w:szCs w:val="24"/>
          <w:highlight w:val="none"/>
        </w:rPr>
        <w:t>。</w:t>
      </w:r>
    </w:p>
    <w:p w14:paraId="70F6EFBC">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 xml:space="preserve">18.2 </w:t>
      </w:r>
      <w:r>
        <w:rPr>
          <w:rFonts w:hint="eastAsia" w:cs="宋体"/>
          <w:color w:val="000000" w:themeColor="text1"/>
          <w:sz w:val="24"/>
          <w:szCs w:val="24"/>
          <w:lang w:eastAsia="zh-CN"/>
        </w:rPr>
        <w:t>供应商</w:t>
      </w:r>
      <w:r>
        <w:rPr>
          <w:rFonts w:hint="eastAsia" w:cs="宋体"/>
          <w:color w:val="000000" w:themeColor="text1"/>
          <w:sz w:val="24"/>
          <w:szCs w:val="24"/>
        </w:rPr>
        <w:t>不足3家的，不得开标。</w:t>
      </w:r>
    </w:p>
    <w:p w14:paraId="5D74E89C">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18.3 开标过程应当由</w:t>
      </w:r>
      <w:r>
        <w:rPr>
          <w:rFonts w:hint="eastAsia" w:cs="宋体"/>
          <w:color w:val="000000" w:themeColor="text1"/>
          <w:sz w:val="24"/>
          <w:szCs w:val="24"/>
          <w:lang w:eastAsia="zh-CN"/>
        </w:rPr>
        <w:t>采购代理</w:t>
      </w:r>
      <w:r>
        <w:rPr>
          <w:rFonts w:hint="eastAsia" w:cs="宋体"/>
          <w:color w:val="000000" w:themeColor="text1"/>
          <w:sz w:val="24"/>
          <w:szCs w:val="24"/>
        </w:rPr>
        <w:t>机构负责记录。</w:t>
      </w:r>
    </w:p>
    <w:p w14:paraId="4CC25416">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lang w:eastAsia="zh-CN"/>
        </w:rPr>
        <w:t>供应商</w:t>
      </w:r>
      <w:r>
        <w:rPr>
          <w:rFonts w:hint="eastAsia" w:cs="宋体"/>
          <w:color w:val="000000" w:themeColor="text1"/>
          <w:sz w:val="24"/>
          <w:szCs w:val="24"/>
        </w:rPr>
        <w:t>代表对开标过程和开标记录有疑义，以及认为采购人、</w:t>
      </w:r>
      <w:r>
        <w:rPr>
          <w:rFonts w:hint="eastAsia" w:cs="宋体"/>
          <w:color w:val="000000" w:themeColor="text1"/>
          <w:sz w:val="24"/>
          <w:szCs w:val="24"/>
          <w:lang w:eastAsia="zh-CN"/>
        </w:rPr>
        <w:t>采购代理</w:t>
      </w:r>
      <w:r>
        <w:rPr>
          <w:rFonts w:hint="eastAsia" w:cs="宋体"/>
          <w:color w:val="000000" w:themeColor="text1"/>
          <w:sz w:val="24"/>
          <w:szCs w:val="24"/>
        </w:rPr>
        <w:t>机构相关工作人员有需要回避的情形的，应</w:t>
      </w:r>
      <w:r>
        <w:rPr>
          <w:rFonts w:hint="eastAsia" w:cs="宋体"/>
          <w:color w:val="000000" w:themeColor="text1"/>
          <w:sz w:val="24"/>
          <w:szCs w:val="24"/>
          <w:lang w:val="en-US" w:eastAsia="zh-CN"/>
        </w:rPr>
        <w:t>及时</w:t>
      </w:r>
      <w:r>
        <w:rPr>
          <w:rFonts w:hint="eastAsia" w:cs="宋体"/>
          <w:color w:val="000000" w:themeColor="text1"/>
          <w:sz w:val="24"/>
          <w:szCs w:val="24"/>
        </w:rPr>
        <w:t>提出询问或者回避申请。采购人、</w:t>
      </w:r>
      <w:r>
        <w:rPr>
          <w:rFonts w:hint="eastAsia" w:cs="宋体"/>
          <w:color w:val="000000" w:themeColor="text1"/>
          <w:sz w:val="24"/>
          <w:szCs w:val="24"/>
          <w:lang w:eastAsia="zh-CN"/>
        </w:rPr>
        <w:t>采购代理</w:t>
      </w:r>
      <w:r>
        <w:rPr>
          <w:rFonts w:hint="eastAsia" w:cs="宋体"/>
          <w:color w:val="000000" w:themeColor="text1"/>
          <w:sz w:val="24"/>
          <w:szCs w:val="24"/>
        </w:rPr>
        <w:t>机构对</w:t>
      </w:r>
      <w:r>
        <w:rPr>
          <w:rFonts w:hint="eastAsia" w:cs="宋体"/>
          <w:color w:val="000000" w:themeColor="text1"/>
          <w:sz w:val="24"/>
          <w:szCs w:val="24"/>
          <w:lang w:eastAsia="zh-CN"/>
        </w:rPr>
        <w:t>供应商</w:t>
      </w:r>
      <w:r>
        <w:rPr>
          <w:rFonts w:hint="eastAsia" w:cs="宋体"/>
          <w:color w:val="000000" w:themeColor="text1"/>
          <w:sz w:val="24"/>
          <w:szCs w:val="24"/>
        </w:rPr>
        <w:t>代表提出的询问或者回避申请应当及时处理。</w:t>
      </w:r>
    </w:p>
    <w:p w14:paraId="4C33EAAF">
      <w:pPr>
        <w:pStyle w:val="35"/>
        <w:numPr>
          <w:ilvl w:val="0"/>
          <w:numId w:val="0"/>
        </w:numPr>
        <w:tabs>
          <w:tab w:val="left" w:pos="900"/>
        </w:tabs>
        <w:ind w:left="382" w:leftChars="197" w:firstLine="112" w:firstLineChars="50"/>
        <w:rPr>
          <w:rFonts w:cs="宋体"/>
          <w:b/>
          <w:color w:val="000000" w:themeColor="text1"/>
          <w:sz w:val="24"/>
          <w:szCs w:val="24"/>
        </w:rPr>
      </w:pPr>
      <w:r>
        <w:rPr>
          <w:rFonts w:hint="eastAsia" w:cs="宋体"/>
          <w:b/>
          <w:color w:val="000000" w:themeColor="text1"/>
          <w:sz w:val="24"/>
          <w:szCs w:val="24"/>
        </w:rPr>
        <w:t>19.</w:t>
      </w:r>
      <w:r>
        <w:rPr>
          <w:rFonts w:hint="eastAsia" w:cs="宋体"/>
          <w:b/>
          <w:color w:val="000000" w:themeColor="text1"/>
          <w:sz w:val="24"/>
          <w:szCs w:val="24"/>
          <w:lang w:eastAsia="zh-CN"/>
        </w:rPr>
        <w:t>响应文件</w:t>
      </w:r>
      <w:r>
        <w:rPr>
          <w:rFonts w:hint="eastAsia" w:cs="宋体"/>
          <w:b/>
          <w:color w:val="000000" w:themeColor="text1"/>
          <w:sz w:val="24"/>
          <w:szCs w:val="24"/>
        </w:rPr>
        <w:t>解密</w:t>
      </w:r>
    </w:p>
    <w:p w14:paraId="533A2418">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19.1</w:t>
      </w:r>
      <w:r>
        <w:rPr>
          <w:rFonts w:hint="eastAsia" w:cs="宋体"/>
          <w:color w:val="000000" w:themeColor="text1"/>
          <w:sz w:val="24"/>
          <w:szCs w:val="24"/>
          <w:lang w:eastAsia="zh-CN"/>
        </w:rPr>
        <w:t>供应商</w:t>
      </w:r>
      <w:r>
        <w:rPr>
          <w:rFonts w:hint="eastAsia" w:cs="宋体"/>
          <w:color w:val="000000" w:themeColor="text1"/>
          <w:sz w:val="24"/>
          <w:szCs w:val="24"/>
        </w:rPr>
        <w:t>应当在</w:t>
      </w:r>
      <w:r>
        <w:rPr>
          <w:rFonts w:hint="eastAsia" w:cs="宋体"/>
          <w:color w:val="000000" w:themeColor="text1"/>
          <w:sz w:val="24"/>
          <w:szCs w:val="24"/>
          <w:lang w:eastAsia="zh-CN"/>
        </w:rPr>
        <w:t>采购文件</w:t>
      </w:r>
      <w:r>
        <w:rPr>
          <w:rFonts w:hint="eastAsia" w:cs="宋体"/>
          <w:color w:val="000000" w:themeColor="text1"/>
          <w:sz w:val="24"/>
          <w:szCs w:val="24"/>
        </w:rPr>
        <w:t>规定的</w:t>
      </w:r>
      <w:r>
        <w:rPr>
          <w:rFonts w:hint="eastAsia" w:cs="宋体"/>
          <w:color w:val="000000" w:themeColor="text1"/>
          <w:sz w:val="24"/>
          <w:szCs w:val="24"/>
          <w:lang w:eastAsia="zh-CN"/>
        </w:rPr>
        <w:t>响应文件</w:t>
      </w:r>
      <w:r>
        <w:rPr>
          <w:rFonts w:hint="eastAsia" w:cs="宋体"/>
          <w:color w:val="000000" w:themeColor="text1"/>
          <w:sz w:val="24"/>
          <w:szCs w:val="24"/>
        </w:rPr>
        <w:t>解密时间内由</w:t>
      </w:r>
      <w:r>
        <w:rPr>
          <w:rFonts w:hint="eastAsia" w:cs="宋体"/>
          <w:color w:val="000000" w:themeColor="text1"/>
          <w:sz w:val="24"/>
          <w:szCs w:val="24"/>
          <w:lang w:eastAsia="zh-CN"/>
        </w:rPr>
        <w:t>供应商</w:t>
      </w:r>
      <w:r>
        <w:rPr>
          <w:rFonts w:hint="eastAsia" w:cs="宋体"/>
          <w:color w:val="000000" w:themeColor="text1"/>
          <w:sz w:val="24"/>
          <w:szCs w:val="24"/>
        </w:rPr>
        <w:t>持制作该</w:t>
      </w:r>
      <w:r>
        <w:rPr>
          <w:rFonts w:hint="eastAsia" w:cs="宋体"/>
          <w:color w:val="000000" w:themeColor="text1"/>
          <w:sz w:val="24"/>
          <w:szCs w:val="24"/>
          <w:lang w:eastAsia="zh-CN"/>
        </w:rPr>
        <w:t>响应文件</w:t>
      </w:r>
      <w:r>
        <w:rPr>
          <w:rFonts w:hint="eastAsia" w:cs="宋体"/>
          <w:color w:val="000000" w:themeColor="text1"/>
          <w:sz w:val="24"/>
          <w:szCs w:val="24"/>
        </w:rPr>
        <w:t>的CA数字证书（企业锁）远程对所投采购包</w:t>
      </w:r>
      <w:r>
        <w:rPr>
          <w:rFonts w:hint="eastAsia" w:cs="宋体"/>
          <w:color w:val="000000" w:themeColor="text1"/>
          <w:sz w:val="24"/>
          <w:szCs w:val="24"/>
          <w:lang w:eastAsia="zh-CN"/>
        </w:rPr>
        <w:t>响应文件</w:t>
      </w:r>
      <w:r>
        <w:rPr>
          <w:rFonts w:hint="eastAsia" w:cs="宋体"/>
          <w:color w:val="000000" w:themeColor="text1"/>
          <w:sz w:val="24"/>
          <w:szCs w:val="24"/>
        </w:rPr>
        <w:t>进行解密。如无特殊情况，解密工作须在投标截止时间后</w:t>
      </w:r>
      <w:r>
        <w:rPr>
          <w:rFonts w:hint="eastAsia" w:cs="宋体"/>
          <w:color w:val="000000" w:themeColor="text1"/>
          <w:sz w:val="24"/>
          <w:szCs w:val="24"/>
          <w:lang w:val="en-US" w:eastAsia="zh-CN"/>
        </w:rPr>
        <w:t>30</w:t>
      </w:r>
      <w:r>
        <w:rPr>
          <w:rFonts w:hint="eastAsia" w:cs="宋体"/>
          <w:color w:val="000000" w:themeColor="text1"/>
          <w:sz w:val="24"/>
          <w:szCs w:val="24"/>
        </w:rPr>
        <w:t>分钟内完成。</w:t>
      </w:r>
    </w:p>
    <w:p w14:paraId="305A29AA">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19.2</w:t>
      </w:r>
      <w:r>
        <w:rPr>
          <w:rFonts w:hint="eastAsia" w:cs="宋体"/>
          <w:color w:val="000000" w:themeColor="text1"/>
          <w:sz w:val="24"/>
          <w:szCs w:val="24"/>
          <w:lang w:eastAsia="zh-CN"/>
        </w:rPr>
        <w:t>供应商</w:t>
      </w:r>
      <w:r>
        <w:rPr>
          <w:rFonts w:hint="eastAsia" w:cs="宋体"/>
          <w:color w:val="000000" w:themeColor="text1"/>
          <w:sz w:val="24"/>
          <w:szCs w:val="24"/>
          <w:lang w:val="en-US" w:eastAsia="zh-CN"/>
        </w:rPr>
        <w:t>远程</w:t>
      </w:r>
      <w:r>
        <w:rPr>
          <w:rFonts w:hint="eastAsia" w:cs="宋体"/>
          <w:color w:val="000000" w:themeColor="text1"/>
          <w:sz w:val="24"/>
          <w:szCs w:val="24"/>
        </w:rPr>
        <w:t>解密时应当使用制作加密电子</w:t>
      </w:r>
      <w:r>
        <w:rPr>
          <w:rFonts w:hint="eastAsia" w:cs="宋体"/>
          <w:color w:val="000000" w:themeColor="text1"/>
          <w:sz w:val="24"/>
          <w:szCs w:val="24"/>
          <w:lang w:eastAsia="zh-CN"/>
        </w:rPr>
        <w:t>响应文件</w:t>
      </w:r>
      <w:r>
        <w:rPr>
          <w:rFonts w:hint="eastAsia" w:cs="宋体"/>
          <w:color w:val="000000" w:themeColor="text1"/>
          <w:sz w:val="24"/>
          <w:szCs w:val="24"/>
        </w:rPr>
        <w:t>的同一把数字证书对已上传的</w:t>
      </w:r>
      <w:r>
        <w:rPr>
          <w:rFonts w:hint="eastAsia" w:cs="宋体"/>
          <w:color w:val="000000" w:themeColor="text1"/>
          <w:sz w:val="24"/>
          <w:szCs w:val="24"/>
          <w:lang w:eastAsia="zh-CN"/>
        </w:rPr>
        <w:t>响应文件</w:t>
      </w:r>
      <w:r>
        <w:rPr>
          <w:rFonts w:hint="eastAsia" w:cs="宋体"/>
          <w:color w:val="000000" w:themeColor="text1"/>
          <w:sz w:val="24"/>
          <w:szCs w:val="24"/>
        </w:rPr>
        <w:t>进行解密。</w:t>
      </w:r>
    </w:p>
    <w:p w14:paraId="5D0EDF07">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19.3因</w:t>
      </w:r>
      <w:r>
        <w:rPr>
          <w:rFonts w:hint="eastAsia" w:cs="宋体"/>
          <w:color w:val="000000" w:themeColor="text1"/>
          <w:sz w:val="24"/>
          <w:szCs w:val="24"/>
          <w:lang w:eastAsia="zh-CN"/>
        </w:rPr>
        <w:t>供应商</w:t>
      </w:r>
      <w:r>
        <w:rPr>
          <w:rFonts w:hint="eastAsia" w:cs="宋体"/>
          <w:color w:val="000000" w:themeColor="text1"/>
          <w:sz w:val="24"/>
          <w:szCs w:val="24"/>
        </w:rPr>
        <w:t>自身原因，逾期未能成功解密的，视为逾期未提交</w:t>
      </w:r>
      <w:r>
        <w:rPr>
          <w:rFonts w:hint="eastAsia" w:cs="宋体"/>
          <w:color w:val="000000" w:themeColor="text1"/>
          <w:sz w:val="24"/>
          <w:szCs w:val="24"/>
          <w:lang w:eastAsia="zh-CN"/>
        </w:rPr>
        <w:t>响应文件</w:t>
      </w:r>
      <w:r>
        <w:rPr>
          <w:rFonts w:hint="eastAsia" w:cs="宋体"/>
          <w:color w:val="000000" w:themeColor="text1"/>
          <w:sz w:val="24"/>
          <w:szCs w:val="24"/>
        </w:rPr>
        <w:t>，其投标无效。</w:t>
      </w:r>
    </w:p>
    <w:p w14:paraId="1F5917BC">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 xml:space="preserve">19.4 </w:t>
      </w:r>
      <w:r>
        <w:rPr>
          <w:rFonts w:hint="eastAsia" w:cs="宋体"/>
          <w:color w:val="000000" w:themeColor="text1"/>
          <w:sz w:val="24"/>
          <w:szCs w:val="24"/>
          <w:lang w:eastAsia="zh-CN"/>
        </w:rPr>
        <w:t>响应文件</w:t>
      </w:r>
      <w:r>
        <w:rPr>
          <w:rFonts w:hint="eastAsia" w:cs="宋体"/>
          <w:color w:val="000000" w:themeColor="text1"/>
          <w:sz w:val="24"/>
          <w:szCs w:val="24"/>
        </w:rPr>
        <w:t>解密期间，因</w:t>
      </w:r>
      <w:r>
        <w:rPr>
          <w:rFonts w:hint="eastAsia" w:cs="宋体"/>
          <w:color w:val="000000" w:themeColor="text1"/>
          <w:sz w:val="24"/>
          <w:szCs w:val="24"/>
          <w:lang w:eastAsia="zh-CN"/>
        </w:rPr>
        <w:t>采购代理</w:t>
      </w:r>
      <w:r>
        <w:rPr>
          <w:rFonts w:hint="eastAsia" w:cs="宋体"/>
          <w:color w:val="000000" w:themeColor="text1"/>
          <w:sz w:val="24"/>
          <w:szCs w:val="24"/>
        </w:rPr>
        <w:t>机构设备、网络等出现故障导致所有</w:t>
      </w:r>
      <w:r>
        <w:rPr>
          <w:rFonts w:hint="eastAsia" w:cs="宋体"/>
          <w:color w:val="000000" w:themeColor="text1"/>
          <w:sz w:val="24"/>
          <w:szCs w:val="24"/>
          <w:lang w:eastAsia="zh-CN"/>
        </w:rPr>
        <w:t>供应商</w:t>
      </w:r>
      <w:r>
        <w:rPr>
          <w:rFonts w:hint="eastAsia" w:cs="宋体"/>
          <w:color w:val="000000" w:themeColor="text1"/>
          <w:sz w:val="24"/>
          <w:szCs w:val="24"/>
        </w:rPr>
        <w:t>无法正常完成</w:t>
      </w:r>
      <w:r>
        <w:rPr>
          <w:rFonts w:hint="eastAsia" w:cs="宋体"/>
          <w:color w:val="000000" w:themeColor="text1"/>
          <w:sz w:val="24"/>
          <w:szCs w:val="24"/>
          <w:lang w:eastAsia="zh-CN"/>
        </w:rPr>
        <w:t>响应文件</w:t>
      </w:r>
      <w:r>
        <w:rPr>
          <w:rFonts w:hint="eastAsia" w:cs="宋体"/>
          <w:color w:val="000000" w:themeColor="text1"/>
          <w:sz w:val="24"/>
          <w:szCs w:val="24"/>
        </w:rPr>
        <w:t>解密的，</w:t>
      </w:r>
      <w:r>
        <w:rPr>
          <w:rFonts w:hint="eastAsia" w:cs="宋体"/>
          <w:color w:val="000000" w:themeColor="text1"/>
          <w:sz w:val="24"/>
          <w:szCs w:val="24"/>
          <w:lang w:eastAsia="zh-CN"/>
        </w:rPr>
        <w:t>采购代理</w:t>
      </w:r>
      <w:r>
        <w:rPr>
          <w:rFonts w:hint="eastAsia" w:cs="宋体"/>
          <w:color w:val="000000" w:themeColor="text1"/>
          <w:sz w:val="24"/>
          <w:szCs w:val="24"/>
        </w:rPr>
        <w:t>机构有权采取措施如延期等，以保障政府采购活动的公开、公平和公正，</w:t>
      </w:r>
      <w:r>
        <w:rPr>
          <w:rFonts w:hint="eastAsia" w:cs="宋体"/>
          <w:color w:val="000000" w:themeColor="text1"/>
          <w:sz w:val="24"/>
          <w:szCs w:val="24"/>
          <w:lang w:eastAsia="zh-CN"/>
        </w:rPr>
        <w:t>供应商</w:t>
      </w:r>
      <w:r>
        <w:rPr>
          <w:rFonts w:hint="eastAsia" w:cs="宋体"/>
          <w:color w:val="000000" w:themeColor="text1"/>
          <w:sz w:val="24"/>
          <w:szCs w:val="24"/>
        </w:rPr>
        <w:t>不得对此持有异议。</w:t>
      </w:r>
      <w:r>
        <w:rPr>
          <w:rFonts w:hint="eastAsia" w:cs="宋体"/>
          <w:color w:val="000000" w:themeColor="text1"/>
          <w:sz w:val="24"/>
          <w:szCs w:val="24"/>
          <w:lang w:eastAsia="zh-CN"/>
        </w:rPr>
        <w:t>供应商</w:t>
      </w:r>
      <w:r>
        <w:rPr>
          <w:rFonts w:hint="eastAsia" w:cs="宋体"/>
          <w:color w:val="000000" w:themeColor="text1"/>
          <w:sz w:val="24"/>
          <w:szCs w:val="24"/>
        </w:rPr>
        <w:t>不接受上述规定的，视为投标无效。</w:t>
      </w:r>
    </w:p>
    <w:p w14:paraId="16E180BC">
      <w:pPr>
        <w:pStyle w:val="35"/>
        <w:numPr>
          <w:ilvl w:val="0"/>
          <w:numId w:val="0"/>
        </w:numPr>
        <w:tabs>
          <w:tab w:val="left" w:pos="900"/>
        </w:tabs>
        <w:ind w:left="382" w:leftChars="197" w:firstLine="112" w:firstLineChars="50"/>
        <w:rPr>
          <w:rFonts w:cs="宋体"/>
          <w:b/>
          <w:color w:val="000000" w:themeColor="text1"/>
          <w:sz w:val="24"/>
          <w:szCs w:val="24"/>
        </w:rPr>
      </w:pPr>
      <w:r>
        <w:rPr>
          <w:rFonts w:hint="eastAsia" w:cs="宋体"/>
          <w:b/>
          <w:color w:val="000000" w:themeColor="text1"/>
          <w:sz w:val="24"/>
          <w:szCs w:val="24"/>
        </w:rPr>
        <w:t>20. 组建评标委员会</w:t>
      </w:r>
    </w:p>
    <w:p w14:paraId="065B6873">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20.1 评标委员会由</w:t>
      </w:r>
      <w:r>
        <w:rPr>
          <w:rFonts w:hint="eastAsia" w:cs="宋体"/>
          <w:color w:val="000000" w:themeColor="text1"/>
          <w:sz w:val="24"/>
          <w:szCs w:val="24"/>
          <w:lang w:eastAsia="zh-CN"/>
        </w:rPr>
        <w:t>采购代理</w:t>
      </w:r>
      <w:r>
        <w:rPr>
          <w:rFonts w:hint="eastAsia" w:cs="宋体"/>
          <w:color w:val="000000" w:themeColor="text1"/>
          <w:sz w:val="24"/>
          <w:szCs w:val="24"/>
        </w:rPr>
        <w:t>机构依法组建，成员人数应当为5人及以上单数。采购预算金额在1000万元及以上、技术复杂或社会影响较大的项目，评标委员会成员人数应当为7人及以上单数。评标委员会成员名单在中标结果确定前保密。</w:t>
      </w:r>
    </w:p>
    <w:p w14:paraId="0957AE9B">
      <w:pPr>
        <w:pStyle w:val="35"/>
        <w:numPr>
          <w:ilvl w:val="0"/>
          <w:numId w:val="0"/>
        </w:numPr>
        <w:tabs>
          <w:tab w:val="left" w:pos="900"/>
        </w:tabs>
        <w:snapToGrid w:val="0"/>
        <w:ind w:firstLine="448" w:firstLineChars="200"/>
        <w:rPr>
          <w:rFonts w:cs="宋体"/>
          <w:b/>
          <w:color w:val="000000" w:themeColor="text1"/>
          <w:sz w:val="24"/>
          <w:szCs w:val="24"/>
        </w:rPr>
      </w:pPr>
      <w:r>
        <w:rPr>
          <w:rFonts w:hint="eastAsia" w:cs="宋体"/>
          <w:color w:val="000000" w:themeColor="text1"/>
          <w:sz w:val="24"/>
          <w:szCs w:val="24"/>
        </w:rPr>
        <w:t>20.2 评标委员会成员依法从政府采购专家库中随机抽取。对技术复杂、专业性强的采购项目，通过随机方式难以确定合适评审专家的，经主管预算单位同意，采购人可以自行选定相应专业领域的评审专家。</w:t>
      </w:r>
    </w:p>
    <w:p w14:paraId="3DA36E91">
      <w:pPr>
        <w:pStyle w:val="35"/>
        <w:numPr>
          <w:ilvl w:val="0"/>
          <w:numId w:val="0"/>
        </w:numPr>
        <w:tabs>
          <w:tab w:val="left" w:pos="900"/>
        </w:tabs>
        <w:ind w:left="382" w:leftChars="197"/>
        <w:rPr>
          <w:rFonts w:cs="宋体"/>
          <w:b/>
          <w:color w:val="000000" w:themeColor="text1"/>
          <w:sz w:val="24"/>
          <w:szCs w:val="24"/>
        </w:rPr>
      </w:pPr>
      <w:r>
        <w:rPr>
          <w:rFonts w:hint="eastAsia" w:cs="宋体"/>
          <w:b/>
          <w:color w:val="000000" w:themeColor="text1"/>
          <w:sz w:val="24"/>
          <w:szCs w:val="24"/>
        </w:rPr>
        <w:t>21. 资格审查</w:t>
      </w:r>
    </w:p>
    <w:p w14:paraId="78579E5B">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资格审查方法和标准详见</w:t>
      </w:r>
      <w:r>
        <w:rPr>
          <w:rFonts w:hint="eastAsia" w:cs="宋体"/>
          <w:color w:val="000000" w:themeColor="text1"/>
          <w:sz w:val="24"/>
          <w:szCs w:val="24"/>
          <w:lang w:eastAsia="zh-CN"/>
        </w:rPr>
        <w:t>采购文件</w:t>
      </w:r>
      <w:r>
        <w:rPr>
          <w:rFonts w:hint="eastAsia" w:cs="宋体"/>
          <w:color w:val="000000" w:themeColor="text1"/>
          <w:sz w:val="24"/>
          <w:szCs w:val="24"/>
        </w:rPr>
        <w:t>第四章《资格审查方法和标准》。</w:t>
      </w:r>
    </w:p>
    <w:p w14:paraId="6B031643">
      <w:pPr>
        <w:pStyle w:val="35"/>
        <w:numPr>
          <w:ilvl w:val="0"/>
          <w:numId w:val="0"/>
        </w:numPr>
        <w:tabs>
          <w:tab w:val="left" w:pos="900"/>
        </w:tabs>
        <w:ind w:left="382" w:leftChars="197"/>
        <w:rPr>
          <w:rFonts w:cs="宋体"/>
          <w:b/>
          <w:color w:val="000000" w:themeColor="text1"/>
          <w:sz w:val="24"/>
          <w:szCs w:val="24"/>
        </w:rPr>
      </w:pPr>
      <w:r>
        <w:rPr>
          <w:rFonts w:hint="eastAsia" w:cs="宋体"/>
          <w:b/>
          <w:color w:val="000000" w:themeColor="text1"/>
          <w:sz w:val="24"/>
          <w:szCs w:val="24"/>
        </w:rPr>
        <w:t>22. 评标方法、程序和标准</w:t>
      </w:r>
    </w:p>
    <w:p w14:paraId="19C7D96D">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评标方法、程序和标准详见</w:t>
      </w:r>
      <w:r>
        <w:rPr>
          <w:rFonts w:hint="eastAsia" w:cs="宋体"/>
          <w:color w:val="000000" w:themeColor="text1"/>
          <w:sz w:val="24"/>
          <w:szCs w:val="24"/>
          <w:lang w:eastAsia="zh-CN"/>
        </w:rPr>
        <w:t>采购文件</w:t>
      </w:r>
      <w:r>
        <w:rPr>
          <w:rFonts w:hint="eastAsia" w:cs="宋体"/>
          <w:color w:val="000000" w:themeColor="text1"/>
          <w:sz w:val="24"/>
          <w:szCs w:val="24"/>
        </w:rPr>
        <w:t>第五章《评标方法、程序和标准》。</w:t>
      </w:r>
    </w:p>
    <w:p w14:paraId="12330675">
      <w:pPr>
        <w:pStyle w:val="35"/>
        <w:numPr>
          <w:ilvl w:val="0"/>
          <w:numId w:val="0"/>
        </w:numPr>
        <w:tabs>
          <w:tab w:val="left" w:pos="900"/>
        </w:tabs>
        <w:snapToGrid w:val="0"/>
        <w:ind w:firstLine="448" w:firstLineChars="200"/>
        <w:rPr>
          <w:rFonts w:cs="宋体"/>
          <w:b/>
          <w:bCs/>
          <w:color w:val="000000" w:themeColor="text1"/>
          <w:sz w:val="24"/>
          <w:szCs w:val="24"/>
        </w:rPr>
      </w:pPr>
      <w:r>
        <w:rPr>
          <w:rFonts w:hint="eastAsia" w:cs="宋体"/>
          <w:b/>
          <w:bCs/>
          <w:color w:val="000000" w:themeColor="text1"/>
          <w:sz w:val="24"/>
          <w:szCs w:val="24"/>
        </w:rPr>
        <w:t>23.确定中标人</w:t>
      </w:r>
    </w:p>
    <w:p w14:paraId="40CF363A">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确定中标人的方法详见</w:t>
      </w:r>
      <w:r>
        <w:rPr>
          <w:rFonts w:hint="eastAsia" w:cs="宋体"/>
          <w:color w:val="000000" w:themeColor="text1"/>
          <w:sz w:val="24"/>
          <w:szCs w:val="24"/>
          <w:lang w:eastAsia="zh-CN"/>
        </w:rPr>
        <w:t>采购文件</w:t>
      </w:r>
      <w:r>
        <w:rPr>
          <w:rFonts w:hint="eastAsia" w:cs="宋体"/>
          <w:color w:val="000000" w:themeColor="text1"/>
          <w:sz w:val="24"/>
          <w:szCs w:val="24"/>
        </w:rPr>
        <w:t>第五章《评标方法、程序和标准》。</w:t>
      </w:r>
    </w:p>
    <w:p w14:paraId="362BB11E">
      <w:pPr>
        <w:ind w:firstLine="3692" w:firstLineChars="1300"/>
        <w:jc w:val="left"/>
        <w:outlineLvl w:val="1"/>
        <w:rPr>
          <w:rFonts w:ascii="宋体" w:hAnsi="宋体" w:cs="宋体"/>
          <w:color w:val="000000" w:themeColor="text1"/>
          <w:kern w:val="0"/>
          <w:sz w:val="24"/>
          <w:lang w:val="zh-CN"/>
        </w:rPr>
      </w:pPr>
      <w:r>
        <w:rPr>
          <w:rFonts w:hint="eastAsia" w:ascii="黑体" w:hAnsi="黑体" w:eastAsia="黑体" w:cs="黑体"/>
          <w:color w:val="000000" w:themeColor="text1"/>
          <w:kern w:val="0"/>
          <w:sz w:val="30"/>
          <w:szCs w:val="30"/>
          <w:lang w:val="zh-CN"/>
        </w:rPr>
        <w:t>六、签订合同</w:t>
      </w:r>
    </w:p>
    <w:p w14:paraId="01541717">
      <w:pPr>
        <w:pStyle w:val="35"/>
        <w:numPr>
          <w:ilvl w:val="0"/>
          <w:numId w:val="0"/>
        </w:numPr>
        <w:tabs>
          <w:tab w:val="left" w:pos="900"/>
        </w:tabs>
        <w:snapToGrid w:val="0"/>
        <w:ind w:firstLine="444" w:firstLineChars="198"/>
        <w:rPr>
          <w:rFonts w:cs="宋体"/>
          <w:color w:val="000000" w:themeColor="text1"/>
          <w:sz w:val="24"/>
          <w:szCs w:val="24"/>
        </w:rPr>
      </w:pPr>
      <w:r>
        <w:rPr>
          <w:rFonts w:hint="eastAsia" w:cs="宋体"/>
          <w:b/>
          <w:color w:val="000000" w:themeColor="text1"/>
          <w:sz w:val="24"/>
          <w:szCs w:val="24"/>
        </w:rPr>
        <w:t>24.中标通知</w:t>
      </w:r>
    </w:p>
    <w:p w14:paraId="4696EF2F">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24.1 中标人确定后，</w:t>
      </w:r>
      <w:r>
        <w:rPr>
          <w:rFonts w:hint="eastAsia" w:cs="宋体"/>
          <w:color w:val="000000" w:themeColor="text1"/>
          <w:sz w:val="24"/>
          <w:szCs w:val="24"/>
          <w:lang w:eastAsia="zh-CN"/>
        </w:rPr>
        <w:t>采购代理</w:t>
      </w:r>
      <w:r>
        <w:rPr>
          <w:rFonts w:hint="eastAsia" w:cs="宋体"/>
          <w:color w:val="000000" w:themeColor="text1"/>
          <w:sz w:val="24"/>
          <w:szCs w:val="24"/>
        </w:rPr>
        <w:t>机构应于2个工作日内，在刊登本次招标公告的媒体上发布中标公告，并发出中标通知书，但该中标结果的有效性不依赖于未中标的</w:t>
      </w:r>
      <w:r>
        <w:rPr>
          <w:rFonts w:hint="eastAsia" w:cs="宋体"/>
          <w:color w:val="000000" w:themeColor="text1"/>
          <w:sz w:val="24"/>
          <w:szCs w:val="24"/>
          <w:lang w:eastAsia="zh-CN"/>
        </w:rPr>
        <w:t>供应商</w:t>
      </w:r>
      <w:r>
        <w:rPr>
          <w:rFonts w:hint="eastAsia" w:cs="宋体"/>
          <w:color w:val="000000" w:themeColor="text1"/>
          <w:sz w:val="24"/>
          <w:szCs w:val="24"/>
        </w:rPr>
        <w:t>是否已经收到该通知。</w:t>
      </w:r>
    </w:p>
    <w:p w14:paraId="10F9D488">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24.2 中标通知书对采购人和中标人具有同等法律效力。中标通知书发出以后，采购人改变中标结果或者中标人放弃中标，应当承担相应的法律责任。</w:t>
      </w:r>
    </w:p>
    <w:p w14:paraId="38850E63">
      <w:pPr>
        <w:pStyle w:val="35"/>
        <w:numPr>
          <w:ilvl w:val="0"/>
          <w:numId w:val="0"/>
        </w:numPr>
        <w:tabs>
          <w:tab w:val="left" w:pos="900"/>
        </w:tabs>
        <w:snapToGrid w:val="0"/>
        <w:ind w:firstLine="444" w:firstLineChars="198"/>
        <w:rPr>
          <w:rFonts w:hint="eastAsia" w:eastAsia="宋体" w:cs="宋体"/>
          <w:b/>
          <w:color w:val="000000" w:themeColor="text1"/>
          <w:sz w:val="24"/>
          <w:szCs w:val="24"/>
          <w:lang w:val="en-US" w:eastAsia="zh-CN"/>
        </w:rPr>
      </w:pPr>
      <w:r>
        <w:rPr>
          <w:rFonts w:hint="eastAsia" w:cs="宋体"/>
          <w:b/>
          <w:color w:val="000000" w:themeColor="text1"/>
          <w:sz w:val="24"/>
          <w:szCs w:val="24"/>
        </w:rPr>
        <w:t>25.履约保证金</w:t>
      </w:r>
    </w:p>
    <w:p w14:paraId="4ECC6C8E">
      <w:pPr>
        <w:pStyle w:val="13"/>
        <w:tabs>
          <w:tab w:val="left" w:pos="573"/>
        </w:tabs>
        <w:adjustRightInd w:val="0"/>
        <w:snapToGrid w:val="0"/>
        <w:ind w:firstLine="448" w:firstLineChars="200"/>
        <w:rPr>
          <w:rFonts w:hAnsi="宋体" w:cs="宋体"/>
          <w:bCs/>
          <w:color w:val="000000" w:themeColor="text1"/>
          <w:sz w:val="24"/>
        </w:rPr>
      </w:pPr>
      <w:r>
        <w:rPr>
          <w:rFonts w:hint="eastAsia" w:hAnsi="宋体" w:cs="宋体"/>
          <w:color w:val="000000" w:themeColor="text1"/>
          <w:sz w:val="24"/>
          <w:szCs w:val="24"/>
        </w:rPr>
        <w:t>2</w:t>
      </w:r>
      <w:r>
        <w:rPr>
          <w:rFonts w:hAnsi="宋体" w:cs="宋体"/>
          <w:color w:val="000000" w:themeColor="text1"/>
          <w:sz w:val="24"/>
          <w:szCs w:val="24"/>
        </w:rPr>
        <w:t>5</w:t>
      </w:r>
      <w:r>
        <w:rPr>
          <w:rFonts w:hint="eastAsia" w:hAnsi="宋体" w:cs="宋体"/>
          <w:color w:val="000000" w:themeColor="text1"/>
          <w:sz w:val="24"/>
          <w:szCs w:val="24"/>
        </w:rPr>
        <w:t>.1</w:t>
      </w:r>
      <w:r>
        <w:rPr>
          <w:rFonts w:hint="eastAsia" w:cs="宋体"/>
          <w:color w:val="000000" w:themeColor="text1"/>
          <w:sz w:val="24"/>
          <w:szCs w:val="24"/>
        </w:rPr>
        <w:t>履约保证金数额为中标金额的5%</w:t>
      </w:r>
      <w:r>
        <w:rPr>
          <w:rFonts w:hint="eastAsia" w:cs="宋体"/>
          <w:color w:val="000000" w:themeColor="text1"/>
          <w:sz w:val="24"/>
          <w:szCs w:val="24"/>
          <w:lang w:val="zh-CN"/>
        </w:rPr>
        <w:t>（取整数到百），具体金额按照本采购项目</w:t>
      </w:r>
      <w:r>
        <w:rPr>
          <w:rFonts w:hint="eastAsia" w:cs="宋体"/>
          <w:bCs/>
          <w:color w:val="000000" w:themeColor="text1"/>
          <w:sz w:val="24"/>
          <w:szCs w:val="24"/>
        </w:rPr>
        <w:t>中标结果</w:t>
      </w:r>
      <w:r>
        <w:rPr>
          <w:rFonts w:hint="eastAsia" w:hAnsi="宋体" w:cs="宋体"/>
          <w:bCs/>
          <w:color w:val="000000" w:themeColor="text1"/>
          <w:sz w:val="24"/>
          <w:szCs w:val="24"/>
        </w:rPr>
        <w:t>公告中规定的</w:t>
      </w:r>
      <w:r>
        <w:rPr>
          <w:rFonts w:hint="eastAsia" w:cs="宋体"/>
          <w:bCs/>
          <w:color w:val="000000" w:themeColor="text1"/>
          <w:sz w:val="24"/>
          <w:szCs w:val="24"/>
        </w:rPr>
        <w:t>履约</w:t>
      </w:r>
      <w:r>
        <w:rPr>
          <w:rFonts w:hint="eastAsia" w:hAnsi="宋体" w:cs="宋体"/>
          <w:bCs/>
          <w:color w:val="000000" w:themeColor="text1"/>
          <w:sz w:val="24"/>
          <w:szCs w:val="24"/>
        </w:rPr>
        <w:t>保证金数额及账号提交。</w:t>
      </w:r>
      <w:r>
        <w:rPr>
          <w:rFonts w:hint="eastAsia" w:hAnsi="宋体" w:cs="宋体"/>
          <w:color w:val="000000" w:themeColor="text1"/>
          <w:sz w:val="24"/>
          <w:szCs w:val="24"/>
        </w:rPr>
        <w:t>中标人应在中标结果确定后签订政府采购合同前向</w:t>
      </w:r>
      <w:r>
        <w:rPr>
          <w:rFonts w:hint="eastAsia" w:cs="宋体"/>
          <w:color w:val="000000" w:themeColor="text1"/>
          <w:sz w:val="24"/>
          <w:szCs w:val="24"/>
          <w:lang w:eastAsia="zh-CN"/>
        </w:rPr>
        <w:t>采购代理</w:t>
      </w:r>
      <w:r>
        <w:rPr>
          <w:rFonts w:hint="eastAsia" w:cs="宋体"/>
          <w:color w:val="000000" w:themeColor="text1"/>
          <w:sz w:val="24"/>
          <w:szCs w:val="24"/>
        </w:rPr>
        <w:t>机构提交</w:t>
      </w:r>
      <w:r>
        <w:rPr>
          <w:rFonts w:hint="eastAsia" w:hAnsi="宋体" w:cs="宋体"/>
          <w:color w:val="000000" w:themeColor="text1"/>
          <w:sz w:val="24"/>
          <w:szCs w:val="24"/>
        </w:rPr>
        <w:t>履约保证金。履约保证金提交可</w:t>
      </w:r>
      <w:r>
        <w:rPr>
          <w:rFonts w:hint="eastAsia" w:hAnsi="宋体" w:cs="宋体"/>
          <w:bCs/>
          <w:color w:val="000000" w:themeColor="text1"/>
          <w:sz w:val="24"/>
        </w:rPr>
        <w:t>采用以下两种中的任何一种非现金形式提交：一是电汇、转账或者网银等，以资金到账为准；二是</w:t>
      </w:r>
      <w:r>
        <w:rPr>
          <w:rFonts w:hint="eastAsia" w:hAnsi="宋体" w:cs="宋体"/>
          <w:bCs/>
          <w:color w:val="000000" w:themeColor="text1"/>
          <w:sz w:val="24"/>
          <w:lang w:val="en-US" w:eastAsia="zh-CN"/>
        </w:rPr>
        <w:t>银行、</w:t>
      </w:r>
      <w:r>
        <w:rPr>
          <w:rFonts w:hint="eastAsia" w:hAnsi="宋体" w:cs="宋体"/>
          <w:bCs/>
          <w:color w:val="000000" w:themeColor="text1"/>
          <w:sz w:val="24"/>
        </w:rPr>
        <w:t>金融机构、担保机构出具的保函（格式见第九章）。</w:t>
      </w:r>
    </w:p>
    <w:p w14:paraId="3E68B074">
      <w:pPr>
        <w:pStyle w:val="35"/>
        <w:numPr>
          <w:ilvl w:val="0"/>
          <w:numId w:val="0"/>
        </w:numPr>
        <w:tabs>
          <w:tab w:val="left" w:pos="900"/>
        </w:tabs>
        <w:snapToGrid w:val="0"/>
        <w:ind w:firstLine="448" w:firstLineChars="200"/>
        <w:rPr>
          <w:rFonts w:cs="宋体"/>
          <w:bCs/>
          <w:color w:val="000000" w:themeColor="text1"/>
          <w:sz w:val="24"/>
        </w:rPr>
      </w:pPr>
      <w:r>
        <w:rPr>
          <w:rFonts w:hint="eastAsia" w:cs="宋体"/>
          <w:color w:val="000000" w:themeColor="text1"/>
          <w:sz w:val="24"/>
          <w:szCs w:val="24"/>
        </w:rPr>
        <w:t>2</w:t>
      </w:r>
      <w:r>
        <w:rPr>
          <w:rFonts w:cs="宋体"/>
          <w:color w:val="000000" w:themeColor="text1"/>
          <w:sz w:val="24"/>
          <w:szCs w:val="24"/>
        </w:rPr>
        <w:t>5</w:t>
      </w:r>
      <w:r>
        <w:rPr>
          <w:rFonts w:hint="eastAsia" w:cs="宋体"/>
          <w:color w:val="000000" w:themeColor="text1"/>
          <w:sz w:val="24"/>
          <w:szCs w:val="24"/>
        </w:rPr>
        <w:t>.2 采用非保函方式的，中标人在提交履约保证金时</w:t>
      </w:r>
      <w:r>
        <w:rPr>
          <w:rFonts w:hint="eastAsia" w:cs="宋体"/>
          <w:color w:val="000000" w:themeColor="text1"/>
          <w:sz w:val="24"/>
          <w:szCs w:val="24"/>
          <w:lang w:val="zh-CN"/>
        </w:rPr>
        <w:t>，须在</w:t>
      </w:r>
      <w:r>
        <w:rPr>
          <w:rFonts w:hint="eastAsia" w:cs="宋体"/>
          <w:color w:val="000000" w:themeColor="text1"/>
          <w:sz w:val="24"/>
          <w:szCs w:val="24"/>
        </w:rPr>
        <w:t>存款单备注中注明本项目编号、名称(可简写）和履约保证金便于</w:t>
      </w:r>
      <w:r>
        <w:rPr>
          <w:rFonts w:hint="eastAsia" w:cs="宋体"/>
          <w:color w:val="000000" w:themeColor="text1"/>
          <w:sz w:val="24"/>
          <w:szCs w:val="24"/>
          <w:lang w:eastAsia="zh-CN"/>
        </w:rPr>
        <w:t>采购代理</w:t>
      </w:r>
      <w:r>
        <w:rPr>
          <w:rFonts w:hint="eastAsia" w:cs="宋体"/>
          <w:color w:val="000000" w:themeColor="text1"/>
          <w:sz w:val="24"/>
          <w:szCs w:val="24"/>
        </w:rPr>
        <w:t>机构查询相关信息；采用保函方式的，将保函原件送至</w:t>
      </w:r>
      <w:r>
        <w:rPr>
          <w:rFonts w:hint="eastAsia" w:cs="宋体"/>
          <w:bCs/>
          <w:color w:val="000000" w:themeColor="text1"/>
          <w:sz w:val="24"/>
          <w:lang w:eastAsia="zh-CN"/>
        </w:rPr>
        <w:t>采购代理</w:t>
      </w:r>
      <w:r>
        <w:rPr>
          <w:rFonts w:hint="eastAsia" w:cs="宋体"/>
          <w:bCs/>
          <w:color w:val="000000" w:themeColor="text1"/>
          <w:sz w:val="24"/>
        </w:rPr>
        <w:t>机构</w:t>
      </w:r>
      <w:r>
        <w:rPr>
          <w:rFonts w:hint="eastAsia" w:cs="宋体"/>
          <w:color w:val="000000" w:themeColor="text1"/>
          <w:sz w:val="24"/>
          <w:szCs w:val="24"/>
        </w:rPr>
        <w:t>。</w:t>
      </w:r>
    </w:p>
    <w:p w14:paraId="3912700B">
      <w:pPr>
        <w:pStyle w:val="13"/>
        <w:tabs>
          <w:tab w:val="left" w:pos="573"/>
        </w:tabs>
        <w:adjustRightInd w:val="0"/>
        <w:snapToGrid w:val="0"/>
        <w:ind w:firstLine="448" w:firstLineChars="200"/>
        <w:rPr>
          <w:rFonts w:hAnsi="宋体" w:cs="宋体"/>
          <w:color w:val="000000" w:themeColor="text1"/>
          <w:sz w:val="24"/>
          <w:szCs w:val="24"/>
        </w:rPr>
      </w:pPr>
      <w:r>
        <w:rPr>
          <w:rFonts w:hint="eastAsia" w:hAnsi="宋体" w:cs="宋体"/>
          <w:color w:val="000000" w:themeColor="text1"/>
          <w:sz w:val="24"/>
          <w:szCs w:val="24"/>
        </w:rPr>
        <w:t>2</w:t>
      </w:r>
      <w:r>
        <w:rPr>
          <w:rFonts w:hAnsi="宋体" w:cs="宋体"/>
          <w:color w:val="000000" w:themeColor="text1"/>
          <w:sz w:val="24"/>
          <w:szCs w:val="24"/>
        </w:rPr>
        <w:t>5</w:t>
      </w:r>
      <w:r>
        <w:rPr>
          <w:rFonts w:hint="eastAsia" w:hAnsi="宋体" w:cs="宋体"/>
          <w:color w:val="000000" w:themeColor="text1"/>
          <w:sz w:val="24"/>
          <w:szCs w:val="24"/>
        </w:rPr>
        <w:t>.3 履约保证金付款账户名称应与中标人名称一致，以个人或其他组织名义提交履约保证金的，提交无效。中标人为联合体的，可以由联合体任何一方提交履约保证金，其提交的履约保证金对联合体各方均具有约束力。</w:t>
      </w:r>
    </w:p>
    <w:p w14:paraId="19D1888E">
      <w:pPr>
        <w:pStyle w:val="35"/>
        <w:numPr>
          <w:ilvl w:val="0"/>
          <w:numId w:val="0"/>
        </w:numPr>
        <w:tabs>
          <w:tab w:val="left" w:pos="900"/>
        </w:tabs>
        <w:ind w:firstLine="448" w:firstLineChars="200"/>
        <w:rPr>
          <w:rFonts w:cs="宋体"/>
          <w:color w:val="000000" w:themeColor="text1"/>
          <w:sz w:val="24"/>
          <w:szCs w:val="24"/>
        </w:rPr>
      </w:pPr>
      <w:r>
        <w:rPr>
          <w:rFonts w:hint="eastAsia" w:cs="宋体"/>
          <w:color w:val="000000" w:themeColor="text1"/>
          <w:sz w:val="24"/>
          <w:szCs w:val="24"/>
        </w:rPr>
        <w:t>2</w:t>
      </w:r>
      <w:r>
        <w:rPr>
          <w:rFonts w:cs="宋体"/>
          <w:color w:val="000000" w:themeColor="text1"/>
          <w:sz w:val="24"/>
          <w:szCs w:val="24"/>
        </w:rPr>
        <w:t>5</w:t>
      </w:r>
      <w:r>
        <w:rPr>
          <w:rFonts w:hint="eastAsia" w:cs="宋体"/>
          <w:color w:val="000000" w:themeColor="text1"/>
          <w:sz w:val="24"/>
          <w:szCs w:val="24"/>
        </w:rPr>
        <w:t>.4 中标人申请退还履约保证金时，应当向</w:t>
      </w:r>
      <w:r>
        <w:rPr>
          <w:rFonts w:hint="eastAsia" w:cs="宋体"/>
          <w:color w:val="000000" w:themeColor="text1"/>
          <w:sz w:val="24"/>
          <w:szCs w:val="24"/>
          <w:lang w:eastAsia="zh-CN"/>
        </w:rPr>
        <w:t>采购代理</w:t>
      </w:r>
      <w:r>
        <w:rPr>
          <w:rFonts w:hint="eastAsia" w:cs="宋体"/>
          <w:color w:val="000000" w:themeColor="text1"/>
          <w:sz w:val="24"/>
          <w:szCs w:val="24"/>
        </w:rPr>
        <w:t>机构提供履约验收单原件。</w:t>
      </w:r>
    </w:p>
    <w:p w14:paraId="53B06698">
      <w:pPr>
        <w:pStyle w:val="35"/>
        <w:numPr>
          <w:ilvl w:val="0"/>
          <w:numId w:val="0"/>
        </w:numPr>
        <w:tabs>
          <w:tab w:val="left" w:pos="900"/>
        </w:tabs>
        <w:ind w:firstLine="448" w:firstLineChars="200"/>
        <w:rPr>
          <w:rFonts w:cs="宋体"/>
          <w:color w:val="000000" w:themeColor="text1"/>
          <w:sz w:val="24"/>
          <w:szCs w:val="24"/>
        </w:rPr>
      </w:pPr>
      <w:r>
        <w:rPr>
          <w:rFonts w:hint="eastAsia" w:cs="宋体"/>
          <w:b/>
          <w:color w:val="000000" w:themeColor="text1"/>
          <w:sz w:val="24"/>
          <w:szCs w:val="24"/>
        </w:rPr>
        <w:t>26.签订合同</w:t>
      </w:r>
    </w:p>
    <w:p w14:paraId="61FE04B2">
      <w:pPr>
        <w:autoSpaceDE w:val="0"/>
        <w:autoSpaceDN w:val="0"/>
        <w:adjustRightInd w:val="0"/>
        <w:ind w:firstLine="448" w:firstLineChars="200"/>
        <w:rPr>
          <w:rFonts w:ascii="宋体" w:hAnsi="宋体" w:cs="宋体"/>
          <w:color w:val="000000" w:themeColor="text1"/>
          <w:sz w:val="24"/>
          <w:shd w:val="clear" w:color="auto" w:fill="FFFFFF"/>
        </w:rPr>
      </w:pPr>
      <w:r>
        <w:rPr>
          <w:rFonts w:hint="eastAsia" w:ascii="宋体" w:hAnsi="宋体" w:cs="宋体"/>
          <w:color w:val="000000" w:themeColor="text1"/>
          <w:sz w:val="24"/>
        </w:rPr>
        <w:t xml:space="preserve">26.1 </w:t>
      </w:r>
      <w:r>
        <w:rPr>
          <w:rFonts w:hint="eastAsia" w:ascii="宋体" w:hAnsi="宋体" w:cs="宋体"/>
          <w:color w:val="000000" w:themeColor="text1"/>
          <w:sz w:val="24"/>
          <w:shd w:val="clear" w:color="auto" w:fill="FFFFFF"/>
        </w:rPr>
        <w:t>采购人应当自中标通知书发出之日起30日内，按照</w:t>
      </w:r>
      <w:r>
        <w:rPr>
          <w:rFonts w:hint="eastAsia" w:ascii="宋体" w:hAnsi="宋体" w:cs="宋体"/>
          <w:color w:val="000000" w:themeColor="text1"/>
          <w:sz w:val="24"/>
          <w:shd w:val="clear" w:color="auto" w:fill="FFFFFF"/>
          <w:lang w:eastAsia="zh-CN"/>
        </w:rPr>
        <w:t>采购文件</w:t>
      </w:r>
      <w:r>
        <w:rPr>
          <w:rFonts w:hint="eastAsia" w:ascii="宋体" w:hAnsi="宋体" w:cs="宋体"/>
          <w:color w:val="000000" w:themeColor="text1"/>
          <w:sz w:val="24"/>
          <w:shd w:val="clear" w:color="auto" w:fill="FFFFFF"/>
        </w:rPr>
        <w:t>和中标人</w:t>
      </w:r>
      <w:r>
        <w:rPr>
          <w:rFonts w:hint="eastAsia" w:ascii="宋体" w:hAnsi="宋体" w:cs="宋体"/>
          <w:color w:val="000000" w:themeColor="text1"/>
          <w:sz w:val="24"/>
          <w:shd w:val="clear" w:color="auto" w:fill="FFFFFF"/>
          <w:lang w:eastAsia="zh-CN"/>
        </w:rPr>
        <w:t>响应文件</w:t>
      </w:r>
      <w:r>
        <w:rPr>
          <w:rFonts w:hint="eastAsia" w:ascii="宋体" w:hAnsi="宋体" w:cs="宋体"/>
          <w:color w:val="000000" w:themeColor="text1"/>
          <w:sz w:val="24"/>
          <w:shd w:val="clear" w:color="auto" w:fill="FFFFFF"/>
        </w:rPr>
        <w:t>的规定，与中标人签订书面合同。所签订的合同不得对</w:t>
      </w:r>
      <w:r>
        <w:rPr>
          <w:rFonts w:hint="eastAsia" w:ascii="宋体" w:hAnsi="宋体" w:cs="宋体"/>
          <w:color w:val="000000" w:themeColor="text1"/>
          <w:sz w:val="24"/>
          <w:shd w:val="clear" w:color="auto" w:fill="FFFFFF"/>
          <w:lang w:eastAsia="zh-CN"/>
        </w:rPr>
        <w:t>采购文件</w:t>
      </w:r>
      <w:r>
        <w:rPr>
          <w:rFonts w:hint="eastAsia" w:ascii="宋体" w:hAnsi="宋体" w:cs="宋体"/>
          <w:color w:val="000000" w:themeColor="text1"/>
          <w:sz w:val="24"/>
          <w:shd w:val="clear" w:color="auto" w:fill="FFFFFF"/>
        </w:rPr>
        <w:t>确定的事项和中标人</w:t>
      </w:r>
      <w:r>
        <w:rPr>
          <w:rFonts w:hint="eastAsia" w:ascii="宋体" w:hAnsi="宋体" w:cs="宋体"/>
          <w:color w:val="000000" w:themeColor="text1"/>
          <w:sz w:val="24"/>
          <w:shd w:val="clear" w:color="auto" w:fill="FFFFFF"/>
          <w:lang w:eastAsia="zh-CN"/>
        </w:rPr>
        <w:t>响应文件</w:t>
      </w:r>
      <w:r>
        <w:rPr>
          <w:rFonts w:hint="eastAsia" w:ascii="宋体" w:hAnsi="宋体" w:cs="宋体"/>
          <w:color w:val="000000" w:themeColor="text1"/>
          <w:sz w:val="24"/>
          <w:shd w:val="clear" w:color="auto" w:fill="FFFFFF"/>
        </w:rPr>
        <w:t>作实质性修改。采购人不得向中标人提出任何不合理的要求作为签订合同的条件。</w:t>
      </w:r>
      <w:r>
        <w:rPr>
          <w:rFonts w:hint="eastAsia" w:ascii="宋体" w:hAnsi="宋体" w:cs="宋体"/>
          <w:color w:val="000000" w:themeColor="text1"/>
          <w:sz w:val="24"/>
        </w:rPr>
        <w:t>中标人不得再与采购人签订背离合同实质性内容的其他协议或声明。</w:t>
      </w:r>
    </w:p>
    <w:p w14:paraId="1D136A3E">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26.2 采购人应当自政府采购合同签订之日起2个工作日内，将政府采购合同在省级以上人民政府财政部门指定的媒体上公告，但政府采购合同中涉及国家秘密、商业秘密的内容除外。</w:t>
      </w:r>
    </w:p>
    <w:p w14:paraId="67EB08AB">
      <w:pPr>
        <w:pStyle w:val="35"/>
        <w:numPr>
          <w:ilvl w:val="0"/>
          <w:numId w:val="0"/>
        </w:numPr>
        <w:tabs>
          <w:tab w:val="left" w:pos="900"/>
        </w:tabs>
        <w:snapToGrid w:val="0"/>
        <w:ind w:firstLine="448" w:firstLineChars="200"/>
        <w:rPr>
          <w:rFonts w:cs="宋体"/>
          <w:color w:val="000000" w:themeColor="text1"/>
          <w:sz w:val="24"/>
          <w:szCs w:val="24"/>
          <w:shd w:val="clear" w:color="auto" w:fill="FFFFFF"/>
        </w:rPr>
      </w:pPr>
      <w:r>
        <w:rPr>
          <w:rFonts w:hint="eastAsia" w:cs="宋体"/>
          <w:color w:val="000000" w:themeColor="text1"/>
          <w:sz w:val="24"/>
          <w:szCs w:val="24"/>
        </w:rPr>
        <w:t>26.3 采购人应当自政府采购合同签订之日起7个工作日内，将政府采购合同副本报同级政府采购监督管理部门备案。</w:t>
      </w:r>
    </w:p>
    <w:p w14:paraId="1C4337E4">
      <w:pPr>
        <w:ind w:firstLine="3124" w:firstLineChars="1100"/>
        <w:jc w:val="left"/>
        <w:outlineLvl w:val="1"/>
        <w:rPr>
          <w:rFonts w:ascii="宋体" w:hAnsi="宋体" w:cs="宋体"/>
          <w:color w:val="000000" w:themeColor="text1"/>
          <w:sz w:val="24"/>
          <w:shd w:val="clear" w:color="auto" w:fill="FFFFFF"/>
        </w:rPr>
      </w:pPr>
      <w:r>
        <w:rPr>
          <w:rFonts w:hint="eastAsia" w:ascii="黑体" w:hAnsi="黑体" w:eastAsia="黑体" w:cs="黑体"/>
          <w:color w:val="000000" w:themeColor="text1"/>
          <w:kern w:val="0"/>
          <w:sz w:val="30"/>
          <w:szCs w:val="30"/>
          <w:lang w:val="zh-CN"/>
        </w:rPr>
        <w:t>七、询问、质疑和投诉</w:t>
      </w:r>
    </w:p>
    <w:p w14:paraId="3D141D6A">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27.询问</w:t>
      </w:r>
    </w:p>
    <w:p w14:paraId="7634B67E">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供应商对政府采购活动事项有疑问的，可以向采购人或者</w:t>
      </w:r>
      <w:r>
        <w:rPr>
          <w:rFonts w:hint="eastAsia" w:cs="宋体"/>
          <w:color w:val="000000" w:themeColor="text1"/>
          <w:sz w:val="24"/>
          <w:szCs w:val="24"/>
          <w:lang w:eastAsia="zh-CN"/>
        </w:rPr>
        <w:t>采购代理</w:t>
      </w:r>
      <w:r>
        <w:rPr>
          <w:rFonts w:hint="eastAsia" w:cs="宋体"/>
          <w:color w:val="000000" w:themeColor="text1"/>
          <w:sz w:val="24"/>
          <w:szCs w:val="24"/>
        </w:rPr>
        <w:t>机构提出询问，采购人或者</w:t>
      </w:r>
      <w:r>
        <w:rPr>
          <w:rFonts w:hint="eastAsia" w:cs="宋体"/>
          <w:color w:val="000000" w:themeColor="text1"/>
          <w:sz w:val="24"/>
          <w:szCs w:val="24"/>
          <w:lang w:eastAsia="zh-CN"/>
        </w:rPr>
        <w:t>采购代理</w:t>
      </w:r>
      <w:r>
        <w:rPr>
          <w:rFonts w:hint="eastAsia" w:cs="宋体"/>
          <w:color w:val="000000" w:themeColor="text1"/>
          <w:sz w:val="24"/>
          <w:szCs w:val="24"/>
        </w:rPr>
        <w:t>机构应当在3个工作日内对</w:t>
      </w:r>
      <w:r>
        <w:rPr>
          <w:rFonts w:hint="eastAsia" w:cs="宋体"/>
          <w:color w:val="000000" w:themeColor="text1"/>
          <w:sz w:val="24"/>
          <w:szCs w:val="24"/>
          <w:lang w:eastAsia="zh-CN"/>
        </w:rPr>
        <w:t>供应商</w:t>
      </w:r>
      <w:r>
        <w:rPr>
          <w:rFonts w:hint="eastAsia" w:cs="宋体"/>
          <w:color w:val="000000" w:themeColor="text1"/>
          <w:sz w:val="24"/>
          <w:szCs w:val="24"/>
        </w:rPr>
        <w:t>依法提出的询问作出答复，但答复的内容不得涉及商业秘密。</w:t>
      </w:r>
    </w:p>
    <w:p w14:paraId="317D77F5">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28.质疑</w:t>
      </w:r>
    </w:p>
    <w:p w14:paraId="76DCDCE6">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28.1 供应商认为采购文件、采购过程、中标结果使自己的权益受到损害的，可以在知道或者应知其权益受到损害之日起7个工作日内，以书面形式向采购人、</w:t>
      </w:r>
      <w:r>
        <w:rPr>
          <w:rFonts w:hint="eastAsia" w:cs="宋体"/>
          <w:color w:val="000000" w:themeColor="text1"/>
          <w:sz w:val="24"/>
          <w:szCs w:val="24"/>
          <w:lang w:eastAsia="zh-CN"/>
        </w:rPr>
        <w:t>采购代理</w:t>
      </w:r>
      <w:r>
        <w:rPr>
          <w:rFonts w:hint="eastAsia" w:cs="宋体"/>
          <w:color w:val="000000" w:themeColor="text1"/>
          <w:sz w:val="24"/>
          <w:szCs w:val="24"/>
        </w:rPr>
        <w:t>机构提出质疑。</w:t>
      </w:r>
    </w:p>
    <w:p w14:paraId="6791111A">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供应商应在法定质疑期内一次性提出针对同一采购程序环节的质疑。</w:t>
      </w:r>
    </w:p>
    <w:p w14:paraId="7CCACD74">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28.2 提出质疑的供应商（以下简称质疑供应商）应当是参与所质疑项目采购活动的供应商。</w:t>
      </w:r>
    </w:p>
    <w:p w14:paraId="3438451F">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潜在供应商已依法获取（是指使用登录</w:t>
      </w:r>
      <w:r>
        <w:rPr>
          <w:rFonts w:hint="eastAsia" w:cs="宋体"/>
          <w:color w:val="000000" w:themeColor="text1"/>
          <w:sz w:val="24"/>
          <w:szCs w:val="24"/>
          <w:lang w:eastAsia="zh-CN"/>
        </w:rPr>
        <w:t>“</w:t>
      </w:r>
      <w:r>
        <w:rPr>
          <w:rFonts w:hint="eastAsia" w:cs="宋体"/>
          <w:color w:val="000000" w:themeColor="text1"/>
          <w:sz w:val="24"/>
          <w:szCs w:val="24"/>
          <w:lang w:val="en-US" w:eastAsia="zh-CN"/>
        </w:rPr>
        <w:t>政采云</w:t>
      </w:r>
      <w:r>
        <w:rPr>
          <w:rFonts w:hint="eastAsia" w:cs="宋体"/>
          <w:color w:val="000000" w:themeColor="text1"/>
          <w:sz w:val="24"/>
          <w:szCs w:val="24"/>
          <w:lang w:eastAsia="zh-CN"/>
        </w:rPr>
        <w:t>”</w:t>
      </w:r>
      <w:r>
        <w:rPr>
          <w:rFonts w:hint="eastAsia" w:cs="宋体"/>
          <w:color w:val="000000" w:themeColor="text1"/>
          <w:sz w:val="24"/>
          <w:szCs w:val="24"/>
          <w:lang w:val="en-US" w:eastAsia="zh-CN"/>
        </w:rPr>
        <w:t>平台</w:t>
      </w:r>
      <w:r>
        <w:rPr>
          <w:rFonts w:hint="eastAsia" w:cs="宋体"/>
          <w:color w:val="000000" w:themeColor="text1"/>
          <w:sz w:val="24"/>
          <w:szCs w:val="24"/>
        </w:rPr>
        <w:t>下载采购文件）其可质疑的采购文件的，可以对该文件提出质疑。对采购文件提出质疑的，应当在获取采购文件或者采购文件公告期限届满之日起7个工作日内提出。</w:t>
      </w:r>
    </w:p>
    <w:p w14:paraId="5040BACB">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28.3 供应商提出质疑应当提交质疑函和必要的证明材料。质疑函应当包括下列内容：</w:t>
      </w:r>
    </w:p>
    <w:p w14:paraId="7B348AC2">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（1）供应商的姓名或者名称、地址、邮编、联系人及联系电话；</w:t>
      </w:r>
    </w:p>
    <w:p w14:paraId="71BB6D1F">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（2）质疑项目的名称、编号；</w:t>
      </w:r>
    </w:p>
    <w:p w14:paraId="697E4654">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（3）具体、明确的质疑事项和与质疑事项相关的请求；</w:t>
      </w:r>
    </w:p>
    <w:p w14:paraId="6663C7CF">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（4）事实依据；</w:t>
      </w:r>
    </w:p>
    <w:p w14:paraId="67ED841C">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（5）必要的法律依据；</w:t>
      </w:r>
    </w:p>
    <w:p w14:paraId="4EFD6994">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（6）提出质疑的日期。</w:t>
      </w:r>
    </w:p>
    <w:p w14:paraId="6BDA2D14">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供应商为自然人的，应当由本人签字；供应商为法人或者其他组织的，应当由法定代表人、主要负责人，或者其授权代表签字或者盖章，并加盖公章。</w:t>
      </w:r>
    </w:p>
    <w:p w14:paraId="7A122807">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28.4 采购人、</w:t>
      </w:r>
      <w:r>
        <w:rPr>
          <w:rFonts w:hint="eastAsia" w:cs="宋体"/>
          <w:color w:val="000000" w:themeColor="text1"/>
          <w:sz w:val="24"/>
          <w:szCs w:val="24"/>
          <w:lang w:eastAsia="zh-CN"/>
        </w:rPr>
        <w:t>采购代理</w:t>
      </w:r>
      <w:r>
        <w:rPr>
          <w:rFonts w:hint="eastAsia" w:cs="宋体"/>
          <w:color w:val="000000" w:themeColor="text1"/>
          <w:sz w:val="24"/>
          <w:szCs w:val="24"/>
        </w:rPr>
        <w:t>机构不得拒收质疑供应商在法定质疑期内发出的质疑函，应当在收到质疑函后7个工作日内作出答复，并以书面形式通知质疑供应商和其他有关供应商。</w:t>
      </w:r>
    </w:p>
    <w:p w14:paraId="4C217643">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28.5政府采购评审专家应当配合采购人或者</w:t>
      </w:r>
      <w:r>
        <w:rPr>
          <w:rFonts w:hint="eastAsia" w:cs="宋体"/>
          <w:color w:val="000000" w:themeColor="text1"/>
          <w:sz w:val="24"/>
          <w:szCs w:val="24"/>
          <w:lang w:eastAsia="zh-CN"/>
        </w:rPr>
        <w:t>采购代理</w:t>
      </w:r>
      <w:r>
        <w:rPr>
          <w:rFonts w:hint="eastAsia" w:cs="宋体"/>
          <w:color w:val="000000" w:themeColor="text1"/>
          <w:sz w:val="24"/>
          <w:szCs w:val="24"/>
        </w:rPr>
        <w:t xml:space="preserve">机构答复供应商的询问和质疑。        </w:t>
      </w:r>
    </w:p>
    <w:p w14:paraId="22D75C58">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28.6询问或者质疑事项可能影响中标结果的，采购人应当暂停签订合同，已经签订合同的，应当中止履行合同。</w:t>
      </w:r>
    </w:p>
    <w:p w14:paraId="4313E161">
      <w:pPr>
        <w:pStyle w:val="35"/>
        <w:numPr>
          <w:ilvl w:val="0"/>
          <w:numId w:val="0"/>
        </w:numPr>
        <w:tabs>
          <w:tab w:val="left" w:pos="900"/>
        </w:tabs>
        <w:ind w:left="384" w:leftChars="198" w:firstLine="112" w:firstLineChars="50"/>
        <w:rPr>
          <w:rFonts w:cs="宋体"/>
          <w:b/>
          <w:color w:val="000000" w:themeColor="text1"/>
          <w:sz w:val="24"/>
          <w:szCs w:val="24"/>
        </w:rPr>
      </w:pPr>
      <w:r>
        <w:rPr>
          <w:rFonts w:hint="eastAsia" w:cs="宋体"/>
          <w:b/>
          <w:color w:val="000000" w:themeColor="text1"/>
          <w:sz w:val="24"/>
          <w:szCs w:val="24"/>
        </w:rPr>
        <w:t>29.投诉</w:t>
      </w:r>
    </w:p>
    <w:p w14:paraId="3F985B23">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29.1质疑供应商对采购人、</w:t>
      </w:r>
      <w:r>
        <w:rPr>
          <w:rFonts w:hint="eastAsia" w:cs="宋体"/>
          <w:color w:val="000000" w:themeColor="text1"/>
          <w:sz w:val="24"/>
          <w:szCs w:val="24"/>
          <w:lang w:eastAsia="zh-CN"/>
        </w:rPr>
        <w:t>采购代理</w:t>
      </w:r>
      <w:r>
        <w:rPr>
          <w:rFonts w:hint="eastAsia" w:cs="宋体"/>
          <w:color w:val="000000" w:themeColor="text1"/>
          <w:sz w:val="24"/>
          <w:szCs w:val="24"/>
        </w:rPr>
        <w:t>机构的答复不满意，或者采购人、</w:t>
      </w:r>
      <w:r>
        <w:rPr>
          <w:rFonts w:hint="eastAsia" w:cs="宋体"/>
          <w:color w:val="000000" w:themeColor="text1"/>
          <w:sz w:val="24"/>
          <w:szCs w:val="24"/>
          <w:lang w:eastAsia="zh-CN"/>
        </w:rPr>
        <w:t>采购代理</w:t>
      </w:r>
      <w:r>
        <w:rPr>
          <w:rFonts w:hint="eastAsia" w:cs="宋体"/>
          <w:color w:val="000000" w:themeColor="text1"/>
          <w:sz w:val="24"/>
          <w:szCs w:val="24"/>
        </w:rPr>
        <w:t>机构未在规定时间内作出答复的，可以在答复期满后15个工作日内向</w:t>
      </w:r>
      <w:r>
        <w:rPr>
          <w:rFonts w:hint="eastAsia" w:cs="宋体"/>
          <w:color w:val="000000" w:themeColor="text1"/>
          <w:sz w:val="24"/>
          <w:szCs w:val="24"/>
          <w:lang w:eastAsia="zh-CN"/>
        </w:rPr>
        <w:t>梅河口</w:t>
      </w:r>
      <w:r>
        <w:rPr>
          <w:rFonts w:hint="eastAsia" w:cs="宋体"/>
          <w:color w:val="000000" w:themeColor="text1"/>
          <w:sz w:val="24"/>
          <w:szCs w:val="24"/>
        </w:rPr>
        <w:t>市财政局提起投诉。</w:t>
      </w:r>
    </w:p>
    <w:p w14:paraId="4FAF64D8">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29.2供应商投诉的事项不得超出已质疑事项的范围，但基于质疑答复内容提出的投诉事项除外。</w:t>
      </w:r>
    </w:p>
    <w:p w14:paraId="029B8E42">
      <w:pPr>
        <w:jc w:val="center"/>
        <w:outlineLvl w:val="1"/>
        <w:rPr>
          <w:rFonts w:ascii="黑体" w:hAnsi="黑体" w:eastAsia="黑体" w:cs="黑体"/>
          <w:color w:val="000000" w:themeColor="text1"/>
          <w:kern w:val="0"/>
          <w:sz w:val="30"/>
          <w:szCs w:val="30"/>
        </w:rPr>
      </w:pPr>
      <w:r>
        <w:rPr>
          <w:rFonts w:hint="eastAsia" w:ascii="黑体" w:hAnsi="黑体" w:eastAsia="黑体" w:cs="黑体"/>
          <w:color w:val="000000" w:themeColor="text1"/>
          <w:kern w:val="0"/>
          <w:sz w:val="30"/>
          <w:szCs w:val="30"/>
          <w:lang w:val="zh-CN"/>
        </w:rPr>
        <w:t>八、保密和披露</w:t>
      </w:r>
    </w:p>
    <w:p w14:paraId="1FD10634">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30.保密和披露</w:t>
      </w:r>
    </w:p>
    <w:p w14:paraId="19193CC0">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 xml:space="preserve">30.1 </w:t>
      </w:r>
      <w:r>
        <w:rPr>
          <w:rFonts w:hint="eastAsia" w:cs="宋体"/>
          <w:color w:val="000000" w:themeColor="text1"/>
          <w:sz w:val="24"/>
          <w:szCs w:val="24"/>
          <w:lang w:eastAsia="zh-CN"/>
        </w:rPr>
        <w:t>供应商</w:t>
      </w:r>
      <w:r>
        <w:rPr>
          <w:rFonts w:hint="eastAsia" w:cs="宋体"/>
          <w:color w:val="000000" w:themeColor="text1"/>
          <w:sz w:val="24"/>
          <w:szCs w:val="24"/>
        </w:rPr>
        <w:t>自下载</w:t>
      </w:r>
      <w:r>
        <w:rPr>
          <w:rFonts w:hint="eastAsia" w:cs="宋体"/>
          <w:color w:val="000000" w:themeColor="text1"/>
          <w:sz w:val="24"/>
          <w:szCs w:val="24"/>
          <w:lang w:eastAsia="zh-CN"/>
        </w:rPr>
        <w:t>采购文件</w:t>
      </w:r>
      <w:r>
        <w:rPr>
          <w:rFonts w:hint="eastAsia" w:cs="宋体"/>
          <w:color w:val="000000" w:themeColor="text1"/>
          <w:sz w:val="24"/>
          <w:szCs w:val="24"/>
        </w:rPr>
        <w:t>之日起，须承诺承担本招标项目下保密义务，不得将因本次招标获得的信息外传。</w:t>
      </w:r>
    </w:p>
    <w:p w14:paraId="1D776B20">
      <w:pPr>
        <w:pStyle w:val="35"/>
        <w:numPr>
          <w:ilvl w:val="0"/>
          <w:numId w:val="0"/>
        </w:numPr>
        <w:tabs>
          <w:tab w:val="left" w:pos="900"/>
        </w:tabs>
        <w:snapToGrid w:val="0"/>
        <w:ind w:firstLine="448" w:firstLineChars="200"/>
        <w:rPr>
          <w:rFonts w:cs="宋体"/>
          <w:color w:val="000000" w:themeColor="text1"/>
          <w:sz w:val="24"/>
          <w:szCs w:val="24"/>
          <w:shd w:val="clear" w:color="auto" w:fill="FFFFFF"/>
        </w:rPr>
      </w:pPr>
      <w:r>
        <w:rPr>
          <w:rFonts w:hint="eastAsia" w:cs="宋体"/>
          <w:color w:val="000000" w:themeColor="text1"/>
          <w:sz w:val="24"/>
          <w:szCs w:val="24"/>
        </w:rPr>
        <w:t>30.2 在国家机关调查、审查、审计时以及其他符合法律规定的情形下，</w:t>
      </w:r>
      <w:r>
        <w:rPr>
          <w:rFonts w:hint="eastAsia" w:cs="宋体"/>
          <w:color w:val="000000" w:themeColor="text1"/>
          <w:sz w:val="24"/>
          <w:szCs w:val="24"/>
          <w:lang w:eastAsia="zh-CN"/>
        </w:rPr>
        <w:t>采购代理</w:t>
      </w:r>
      <w:r>
        <w:rPr>
          <w:rFonts w:hint="eastAsia" w:cs="宋体"/>
          <w:color w:val="000000" w:themeColor="text1"/>
          <w:sz w:val="24"/>
          <w:szCs w:val="24"/>
        </w:rPr>
        <w:t>机构无须事先征求</w:t>
      </w:r>
      <w:r>
        <w:rPr>
          <w:rFonts w:hint="eastAsia" w:cs="宋体"/>
          <w:color w:val="000000" w:themeColor="text1"/>
          <w:sz w:val="24"/>
          <w:szCs w:val="24"/>
          <w:lang w:eastAsia="zh-CN"/>
        </w:rPr>
        <w:t>供应商</w:t>
      </w:r>
      <w:r>
        <w:rPr>
          <w:rFonts w:hint="eastAsia" w:cs="宋体"/>
          <w:color w:val="000000" w:themeColor="text1"/>
          <w:sz w:val="24"/>
          <w:szCs w:val="24"/>
        </w:rPr>
        <w:t>同意而可以披露关于采购过程、签署情况的资料、</w:t>
      </w:r>
      <w:r>
        <w:rPr>
          <w:rFonts w:hint="eastAsia" w:cs="宋体"/>
          <w:color w:val="000000" w:themeColor="text1"/>
          <w:sz w:val="24"/>
          <w:szCs w:val="24"/>
          <w:lang w:eastAsia="zh-CN"/>
        </w:rPr>
        <w:t>供应商</w:t>
      </w:r>
      <w:r>
        <w:rPr>
          <w:rFonts w:hint="eastAsia" w:cs="宋体"/>
          <w:color w:val="000000" w:themeColor="text1"/>
          <w:sz w:val="24"/>
          <w:szCs w:val="24"/>
        </w:rPr>
        <w:t>的名称及地址、</w:t>
      </w:r>
      <w:r>
        <w:rPr>
          <w:rFonts w:hint="eastAsia" w:cs="宋体"/>
          <w:color w:val="000000" w:themeColor="text1"/>
          <w:sz w:val="24"/>
          <w:szCs w:val="24"/>
          <w:lang w:eastAsia="zh-CN"/>
        </w:rPr>
        <w:t>响应文件</w:t>
      </w:r>
      <w:r>
        <w:rPr>
          <w:rFonts w:hint="eastAsia" w:cs="宋体"/>
          <w:color w:val="000000" w:themeColor="text1"/>
          <w:sz w:val="24"/>
          <w:szCs w:val="24"/>
        </w:rPr>
        <w:t>的有关信息以及补充条款等。对任何已经公布过的内容或与之内容相同的资料，以及</w:t>
      </w:r>
      <w:r>
        <w:rPr>
          <w:rFonts w:hint="eastAsia" w:cs="宋体"/>
          <w:color w:val="000000" w:themeColor="text1"/>
          <w:sz w:val="24"/>
          <w:szCs w:val="24"/>
          <w:lang w:eastAsia="zh-CN"/>
        </w:rPr>
        <w:t>供应商</w:t>
      </w:r>
      <w:r>
        <w:rPr>
          <w:rFonts w:hint="eastAsia" w:cs="宋体"/>
          <w:color w:val="000000" w:themeColor="text1"/>
          <w:sz w:val="24"/>
          <w:szCs w:val="24"/>
        </w:rPr>
        <w:t>已经泄露或公开的，无须再承担保密责任。</w:t>
      </w:r>
    </w:p>
    <w:p w14:paraId="44E20504">
      <w:pPr>
        <w:jc w:val="center"/>
        <w:outlineLvl w:val="1"/>
        <w:rPr>
          <w:rFonts w:ascii="宋体" w:hAnsi="宋体" w:cs="宋体"/>
          <w:color w:val="000000" w:themeColor="text1"/>
          <w:sz w:val="24"/>
          <w:shd w:val="clear" w:color="auto" w:fill="FFFFFF"/>
        </w:rPr>
      </w:pPr>
      <w:r>
        <w:rPr>
          <w:rFonts w:hint="eastAsia" w:ascii="黑体" w:hAnsi="黑体" w:eastAsia="黑体" w:cs="黑体"/>
          <w:color w:val="000000" w:themeColor="text1"/>
          <w:kern w:val="0"/>
          <w:sz w:val="30"/>
          <w:szCs w:val="30"/>
          <w:lang w:val="zh-CN"/>
        </w:rPr>
        <w:t>九、法律适用</w:t>
      </w:r>
    </w:p>
    <w:p w14:paraId="62B0D348">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31.采购人、</w:t>
      </w:r>
      <w:r>
        <w:rPr>
          <w:rFonts w:hint="eastAsia" w:cs="宋体"/>
          <w:color w:val="000000" w:themeColor="text1"/>
          <w:sz w:val="24"/>
          <w:szCs w:val="24"/>
          <w:lang w:eastAsia="zh-CN"/>
        </w:rPr>
        <w:t>采购代理</w:t>
      </w:r>
      <w:r>
        <w:rPr>
          <w:rFonts w:hint="eastAsia" w:cs="宋体"/>
          <w:color w:val="000000" w:themeColor="text1"/>
          <w:sz w:val="24"/>
          <w:szCs w:val="24"/>
        </w:rPr>
        <w:t>机构及</w:t>
      </w:r>
      <w:r>
        <w:rPr>
          <w:rFonts w:hint="eastAsia" w:cs="宋体"/>
          <w:color w:val="000000" w:themeColor="text1"/>
          <w:sz w:val="24"/>
          <w:szCs w:val="24"/>
          <w:lang w:eastAsia="zh-CN"/>
        </w:rPr>
        <w:t>供应商</w:t>
      </w:r>
      <w:r>
        <w:rPr>
          <w:rFonts w:hint="eastAsia" w:cs="宋体"/>
          <w:color w:val="000000" w:themeColor="text1"/>
          <w:sz w:val="24"/>
          <w:szCs w:val="24"/>
        </w:rPr>
        <w:t>的一切招标投标活动均适用《中华人民共和国政府采购法》《中华人民共和国政府采购法实施条例》《政府采购货物和服务招标投标管理办法》</w:t>
      </w:r>
      <w:r>
        <w:rPr>
          <w:rFonts w:cs="宋体"/>
          <w:color w:val="000000" w:themeColor="text1"/>
          <w:sz w:val="24"/>
        </w:rPr>
        <w:t>(</w:t>
      </w:r>
      <w:r>
        <w:rPr>
          <w:rFonts w:hint="eastAsia" w:cs="宋体"/>
          <w:color w:val="000000" w:themeColor="text1"/>
          <w:sz w:val="24"/>
        </w:rPr>
        <w:t>财政部令第</w:t>
      </w:r>
      <w:r>
        <w:rPr>
          <w:rFonts w:cs="宋体"/>
          <w:color w:val="000000" w:themeColor="text1"/>
          <w:sz w:val="24"/>
        </w:rPr>
        <w:t>87</w:t>
      </w:r>
      <w:r>
        <w:rPr>
          <w:rFonts w:hint="eastAsia" w:cs="宋体"/>
          <w:color w:val="000000" w:themeColor="text1"/>
          <w:sz w:val="24"/>
        </w:rPr>
        <w:t>号</w:t>
      </w:r>
      <w:r>
        <w:rPr>
          <w:rFonts w:cs="宋体"/>
          <w:color w:val="000000" w:themeColor="text1"/>
          <w:sz w:val="24"/>
        </w:rPr>
        <w:t>)</w:t>
      </w:r>
      <w:r>
        <w:rPr>
          <w:rFonts w:hint="eastAsia" w:cs="宋体"/>
          <w:color w:val="000000" w:themeColor="text1"/>
          <w:sz w:val="24"/>
          <w:szCs w:val="24"/>
        </w:rPr>
        <w:t>及相关法律法规。</w:t>
      </w:r>
    </w:p>
    <w:p w14:paraId="3C17A1CB">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32.政府采购合同的履行、违约责任和解决争议的方法等适用《中华人民共和国</w:t>
      </w:r>
      <w:r>
        <w:rPr>
          <w:rFonts w:hint="eastAsia" w:cs="宋体"/>
          <w:color w:val="000000" w:themeColor="text1"/>
          <w:sz w:val="24"/>
          <w:szCs w:val="24"/>
          <w:lang w:val="en-US" w:eastAsia="zh-CN"/>
        </w:rPr>
        <w:t>民法典</w:t>
      </w:r>
      <w:r>
        <w:rPr>
          <w:rFonts w:hint="eastAsia" w:cs="宋体"/>
          <w:color w:val="000000" w:themeColor="text1"/>
          <w:sz w:val="24"/>
          <w:szCs w:val="24"/>
        </w:rPr>
        <w:t>》。</w:t>
      </w:r>
    </w:p>
    <w:p w14:paraId="59EB601C">
      <w:pPr>
        <w:ind w:firstLine="2556" w:firstLineChars="900"/>
        <w:jc w:val="left"/>
        <w:outlineLvl w:val="1"/>
        <w:rPr>
          <w:rFonts w:hAnsi="宋体" w:cs="宋体"/>
          <w:color w:val="000000" w:themeColor="text1"/>
          <w:sz w:val="24"/>
        </w:rPr>
      </w:pPr>
      <w:r>
        <w:rPr>
          <w:rFonts w:hint="eastAsia" w:ascii="黑体" w:hAnsi="黑体" w:eastAsia="黑体" w:cs="黑体"/>
          <w:color w:val="000000" w:themeColor="text1"/>
          <w:kern w:val="0"/>
          <w:sz w:val="30"/>
          <w:szCs w:val="30"/>
          <w:lang w:val="zh-CN"/>
        </w:rPr>
        <w:t>十、采购文件的解释权</w:t>
      </w:r>
    </w:p>
    <w:p w14:paraId="6B800210">
      <w:pPr>
        <w:pStyle w:val="35"/>
        <w:numPr>
          <w:ilvl w:val="0"/>
          <w:numId w:val="0"/>
        </w:numPr>
        <w:tabs>
          <w:tab w:val="left" w:pos="900"/>
        </w:tabs>
        <w:snapToGrid w:val="0"/>
        <w:ind w:firstLine="448" w:firstLineChars="200"/>
        <w:rPr>
          <w:rFonts w:cs="宋体"/>
          <w:color w:val="000000" w:themeColor="text1"/>
          <w:sz w:val="24"/>
        </w:rPr>
      </w:pPr>
      <w:r>
        <w:rPr>
          <w:rFonts w:hint="eastAsia" w:cs="宋体"/>
          <w:color w:val="000000" w:themeColor="text1"/>
          <w:sz w:val="24"/>
        </w:rPr>
        <w:t xml:space="preserve">33. </w:t>
      </w:r>
      <w:r>
        <w:rPr>
          <w:rFonts w:hint="eastAsia" w:cs="宋体"/>
          <w:color w:val="000000" w:themeColor="text1"/>
          <w:sz w:val="24"/>
          <w:lang w:eastAsia="zh-CN"/>
        </w:rPr>
        <w:t>采购文件</w:t>
      </w:r>
      <w:r>
        <w:rPr>
          <w:rFonts w:hint="eastAsia" w:cs="宋体"/>
          <w:color w:val="000000" w:themeColor="text1"/>
          <w:sz w:val="24"/>
        </w:rPr>
        <w:t>各章就同一事项规定不一致的，按照第一章、第二章、第八章、第三章、第四章、第五章、第六章、第七章的优先顺序确定。</w:t>
      </w:r>
    </w:p>
    <w:p w14:paraId="1F37FE2B">
      <w:pPr>
        <w:pStyle w:val="35"/>
        <w:numPr>
          <w:ilvl w:val="0"/>
          <w:numId w:val="0"/>
        </w:numPr>
        <w:tabs>
          <w:tab w:val="left" w:pos="900"/>
        </w:tabs>
        <w:snapToGrid w:val="0"/>
        <w:ind w:firstLine="448" w:firstLineChars="200"/>
        <w:rPr>
          <w:rStyle w:val="20"/>
          <w:b w:val="0"/>
          <w:bCs w:val="0"/>
          <w:color w:val="000000" w:themeColor="text1"/>
          <w:szCs w:val="24"/>
        </w:rPr>
      </w:pPr>
      <w:r>
        <w:rPr>
          <w:rFonts w:hint="eastAsia" w:cs="宋体"/>
          <w:color w:val="000000" w:themeColor="text1"/>
          <w:sz w:val="24"/>
        </w:rPr>
        <w:t xml:space="preserve">34. </w:t>
      </w:r>
      <w:r>
        <w:rPr>
          <w:rFonts w:hint="eastAsia" w:cs="宋体"/>
          <w:color w:val="000000" w:themeColor="text1"/>
          <w:sz w:val="24"/>
          <w:lang w:eastAsia="zh-CN"/>
        </w:rPr>
        <w:t>采购文件</w:t>
      </w:r>
      <w:r>
        <w:rPr>
          <w:rFonts w:hint="eastAsia" w:cs="宋体"/>
          <w:color w:val="000000" w:themeColor="text1"/>
          <w:sz w:val="24"/>
        </w:rPr>
        <w:t>的最终解释权为采购人、</w:t>
      </w:r>
      <w:r>
        <w:rPr>
          <w:rFonts w:hint="eastAsia" w:cs="宋体"/>
          <w:color w:val="000000" w:themeColor="text1"/>
          <w:sz w:val="24"/>
          <w:lang w:eastAsia="zh-CN"/>
        </w:rPr>
        <w:t>采购代理</w:t>
      </w:r>
      <w:r>
        <w:rPr>
          <w:rFonts w:hint="eastAsia" w:cs="宋体"/>
          <w:color w:val="000000" w:themeColor="text1"/>
          <w:sz w:val="24"/>
        </w:rPr>
        <w:t>机构所有。</w:t>
      </w:r>
    </w:p>
    <w:p w14:paraId="4AD824BF">
      <w:pPr>
        <w:ind w:firstLine="2840" w:firstLineChars="1000"/>
        <w:jc w:val="left"/>
        <w:outlineLvl w:val="1"/>
        <w:rPr>
          <w:rFonts w:ascii="黑体" w:hAnsi="黑体" w:eastAsia="黑体" w:cs="黑体"/>
          <w:color w:val="000000" w:themeColor="text1"/>
          <w:kern w:val="0"/>
          <w:sz w:val="30"/>
          <w:szCs w:val="30"/>
          <w:lang w:val="zh-CN"/>
        </w:rPr>
      </w:pPr>
      <w:r>
        <w:rPr>
          <w:rFonts w:hint="eastAsia" w:ascii="黑体" w:hAnsi="黑体" w:eastAsia="黑体" w:cs="黑体"/>
          <w:color w:val="000000" w:themeColor="text1"/>
          <w:kern w:val="0"/>
          <w:sz w:val="30"/>
          <w:szCs w:val="30"/>
        </w:rPr>
        <w:t>十一、</w:t>
      </w:r>
      <w:r>
        <w:rPr>
          <w:rFonts w:hint="eastAsia" w:ascii="黑体" w:hAnsi="黑体" w:eastAsia="黑体" w:cs="黑体"/>
          <w:color w:val="000000" w:themeColor="text1"/>
          <w:kern w:val="0"/>
          <w:sz w:val="30"/>
          <w:szCs w:val="30"/>
          <w:lang w:val="zh-CN"/>
        </w:rPr>
        <w:t>供应商法律责任</w:t>
      </w:r>
    </w:p>
    <w:p w14:paraId="59A4F2FF">
      <w:pPr>
        <w:ind w:firstLine="448" w:firstLineChars="200"/>
        <w:rPr>
          <w:rFonts w:ascii="宋体" w:hAnsi="宋体" w:cs="宋体"/>
          <w:b/>
          <w:bCs/>
          <w:color w:val="000000" w:themeColor="text1"/>
          <w:sz w:val="24"/>
        </w:rPr>
      </w:pPr>
      <w:r>
        <w:rPr>
          <w:rFonts w:hint="eastAsia" w:ascii="宋体" w:hAnsi="宋体" w:cs="宋体"/>
          <w:b/>
          <w:bCs/>
          <w:color w:val="000000" w:themeColor="text1"/>
          <w:sz w:val="24"/>
        </w:rPr>
        <w:t>35.《中华人民共和国政府采购法》相关规定：</w:t>
      </w:r>
    </w:p>
    <w:p w14:paraId="2B2CD71B">
      <w:pPr>
        <w:ind w:firstLine="448" w:firstLineChars="200"/>
        <w:rPr>
          <w:rFonts w:ascii="宋体" w:hAnsi="宋体" w:cs="宋体"/>
          <w:color w:val="000000" w:themeColor="text1"/>
          <w:sz w:val="24"/>
        </w:rPr>
      </w:pPr>
      <w:r>
        <w:rPr>
          <w:rFonts w:hint="eastAsia" w:ascii="宋体" w:hAnsi="宋体" w:cs="宋体"/>
          <w:b/>
          <w:bCs/>
          <w:color w:val="000000" w:themeColor="text1"/>
          <w:sz w:val="24"/>
        </w:rPr>
        <w:t>第七十七条　</w:t>
      </w:r>
      <w:r>
        <w:rPr>
          <w:rFonts w:hint="eastAsia" w:ascii="宋体" w:hAnsi="宋体" w:cs="宋体"/>
          <w:color w:val="000000" w:themeColor="text1"/>
          <w:sz w:val="24"/>
        </w:rPr>
        <w:t>供应商有下列情形之一的，处以采购金额千分之五以上千分之十以下的罚款，列入</w:t>
      </w:r>
      <w:r>
        <w:fldChar w:fldCharType="begin"/>
      </w:r>
      <w:r>
        <w:instrText xml:space="preserve"> HYPERLINK "https://baike.sogou.com/lemma/ShowInnerLink.htm?lemmaId=10457926&amp;ss_c=ssc.citiao.link" \t "https://baike.sogou.com/_blank" </w:instrText>
      </w:r>
      <w:r>
        <w:fldChar w:fldCharType="separate"/>
      </w:r>
      <w:r>
        <w:rPr>
          <w:rFonts w:hint="eastAsia" w:ascii="宋体" w:hAnsi="宋体" w:cs="宋体"/>
          <w:color w:val="000000" w:themeColor="text1"/>
          <w:sz w:val="24"/>
        </w:rPr>
        <w:t>不良行为记录</w:t>
      </w:r>
      <w:r>
        <w:rPr>
          <w:rFonts w:hint="eastAsia" w:ascii="宋体" w:hAnsi="宋体" w:cs="宋体"/>
          <w:color w:val="000000" w:themeColor="text1"/>
          <w:sz w:val="24"/>
        </w:rPr>
        <w:fldChar w:fldCharType="end"/>
      </w:r>
      <w:r>
        <w:rPr>
          <w:rFonts w:hint="eastAsia" w:ascii="宋体" w:hAnsi="宋体" w:cs="宋体"/>
          <w:color w:val="000000" w:themeColor="text1"/>
          <w:sz w:val="24"/>
        </w:rPr>
        <w:t>名单，在一至三年内禁止参加政府采购活动，有违法所得的，并处没收违法所得，情节严重的，由</w:t>
      </w:r>
      <w:r>
        <w:fldChar w:fldCharType="begin"/>
      </w:r>
      <w:r>
        <w:instrText xml:space="preserve"> HYPERLINK "https://baike.sogou.com/lemma/ShowInnerLink.htm?lemmaId=11024125&amp;ss_c=ssc.citiao.link" \t "https://baike.sogou.com/_blank" </w:instrText>
      </w:r>
      <w:r>
        <w:fldChar w:fldCharType="separate"/>
      </w:r>
      <w:r>
        <w:rPr>
          <w:rFonts w:hint="eastAsia" w:ascii="宋体" w:hAnsi="宋体" w:cs="宋体"/>
          <w:color w:val="000000" w:themeColor="text1"/>
          <w:sz w:val="24"/>
        </w:rPr>
        <w:t>工商行政管理机关</w:t>
      </w:r>
      <w:r>
        <w:rPr>
          <w:rFonts w:hint="eastAsia" w:ascii="宋体" w:hAnsi="宋体" w:cs="宋体"/>
          <w:color w:val="000000" w:themeColor="text1"/>
          <w:sz w:val="24"/>
        </w:rPr>
        <w:fldChar w:fldCharType="end"/>
      </w:r>
      <w:r>
        <w:fldChar w:fldCharType="begin"/>
      </w:r>
      <w:r>
        <w:instrText xml:space="preserve"> HYPERLINK "https://baike.sogou.com/lemma/ShowInnerLink.htm?lemmaId=55325973&amp;ss_c=ssc.citiao.link" \t "https://baike.sogou.com/_blank" </w:instrText>
      </w:r>
      <w:r>
        <w:fldChar w:fldCharType="separate"/>
      </w:r>
      <w:r>
        <w:rPr>
          <w:rFonts w:hint="eastAsia" w:ascii="宋体" w:hAnsi="宋体" w:cs="宋体"/>
          <w:color w:val="000000" w:themeColor="text1"/>
          <w:sz w:val="24"/>
        </w:rPr>
        <w:t>吊销营业执照</w:t>
      </w:r>
      <w:r>
        <w:rPr>
          <w:rFonts w:hint="eastAsia" w:ascii="宋体" w:hAnsi="宋体" w:cs="宋体"/>
          <w:color w:val="000000" w:themeColor="text1"/>
          <w:sz w:val="24"/>
        </w:rPr>
        <w:fldChar w:fldCharType="end"/>
      </w:r>
      <w:r>
        <w:rPr>
          <w:rFonts w:hint="eastAsia" w:ascii="宋体" w:hAnsi="宋体" w:cs="宋体"/>
          <w:color w:val="000000" w:themeColor="text1"/>
          <w:sz w:val="24"/>
        </w:rPr>
        <w:t>；构成犯罪的，依法追究刑事责任：</w:t>
      </w:r>
    </w:p>
    <w:p w14:paraId="30E84790">
      <w:pPr>
        <w:ind w:firstLine="448" w:firstLineChars="200"/>
        <w:rPr>
          <w:rFonts w:ascii="宋体" w:hAnsi="宋体" w:cs="宋体"/>
          <w:color w:val="000000" w:themeColor="text1"/>
          <w:sz w:val="24"/>
        </w:rPr>
      </w:pPr>
      <w:r>
        <w:rPr>
          <w:rFonts w:hint="eastAsia" w:ascii="宋体" w:hAnsi="宋体" w:cs="宋体"/>
          <w:color w:val="000000" w:themeColor="text1"/>
          <w:sz w:val="24"/>
        </w:rPr>
        <w:t>（一）提供虚假材料谋取中标、成交的；</w:t>
      </w:r>
    </w:p>
    <w:p w14:paraId="0E622E6A">
      <w:pPr>
        <w:ind w:firstLine="448" w:firstLineChars="200"/>
        <w:rPr>
          <w:rFonts w:ascii="宋体" w:hAnsi="宋体" w:cs="宋体"/>
          <w:color w:val="000000" w:themeColor="text1"/>
          <w:sz w:val="24"/>
        </w:rPr>
      </w:pPr>
      <w:r>
        <w:rPr>
          <w:rFonts w:hint="eastAsia" w:ascii="宋体" w:hAnsi="宋体" w:cs="宋体"/>
          <w:color w:val="000000" w:themeColor="text1"/>
          <w:sz w:val="24"/>
        </w:rPr>
        <w:t>（二）采取不正当手段诋毁、排挤其他供应商的；</w:t>
      </w:r>
    </w:p>
    <w:p w14:paraId="7292F54E">
      <w:pPr>
        <w:ind w:firstLine="448" w:firstLineChars="200"/>
        <w:rPr>
          <w:rFonts w:ascii="宋体" w:hAnsi="宋体" w:cs="宋体"/>
          <w:color w:val="000000" w:themeColor="text1"/>
          <w:sz w:val="24"/>
        </w:rPr>
      </w:pPr>
      <w:r>
        <w:rPr>
          <w:rFonts w:hint="eastAsia" w:ascii="宋体" w:hAnsi="宋体" w:cs="宋体"/>
          <w:color w:val="000000" w:themeColor="text1"/>
          <w:sz w:val="24"/>
        </w:rPr>
        <w:t>（三）与采购人、其他供应商或者采购代理机构恶意串通的；</w:t>
      </w:r>
    </w:p>
    <w:p w14:paraId="57413F7C">
      <w:pPr>
        <w:ind w:firstLine="448" w:firstLineChars="200"/>
        <w:rPr>
          <w:rFonts w:ascii="宋体" w:hAnsi="宋体" w:cs="宋体"/>
          <w:color w:val="000000" w:themeColor="text1"/>
          <w:sz w:val="24"/>
        </w:rPr>
      </w:pPr>
      <w:r>
        <w:rPr>
          <w:rFonts w:hint="eastAsia" w:ascii="宋体" w:hAnsi="宋体" w:cs="宋体"/>
          <w:color w:val="000000" w:themeColor="text1"/>
          <w:sz w:val="24"/>
        </w:rPr>
        <w:t>（四）向采购人、采购代理机构行贿或者提供其他不正当利益的；</w:t>
      </w:r>
    </w:p>
    <w:p w14:paraId="1E956F24">
      <w:pPr>
        <w:ind w:firstLine="448" w:firstLineChars="200"/>
        <w:rPr>
          <w:rFonts w:ascii="宋体" w:hAnsi="宋体" w:cs="宋体"/>
          <w:color w:val="000000" w:themeColor="text1"/>
          <w:sz w:val="24"/>
        </w:rPr>
      </w:pPr>
      <w:r>
        <w:rPr>
          <w:rFonts w:hint="eastAsia" w:ascii="宋体" w:hAnsi="宋体" w:cs="宋体"/>
          <w:color w:val="000000" w:themeColor="text1"/>
          <w:sz w:val="24"/>
        </w:rPr>
        <w:t>（五）在招标采购过程中与采购人进行协商谈判的；</w:t>
      </w:r>
    </w:p>
    <w:p w14:paraId="418343D0">
      <w:pPr>
        <w:ind w:firstLine="448" w:firstLineChars="200"/>
        <w:rPr>
          <w:rFonts w:ascii="宋体" w:hAnsi="宋体" w:cs="宋体"/>
          <w:color w:val="000000" w:themeColor="text1"/>
          <w:sz w:val="24"/>
        </w:rPr>
      </w:pPr>
      <w:r>
        <w:rPr>
          <w:rFonts w:hint="eastAsia" w:ascii="宋体" w:hAnsi="宋体" w:cs="宋体"/>
          <w:color w:val="000000" w:themeColor="text1"/>
          <w:sz w:val="24"/>
        </w:rPr>
        <w:t>（六）拒绝有关部门监督检查或者提供虚假情况的。</w:t>
      </w:r>
    </w:p>
    <w:p w14:paraId="66B5036B">
      <w:pPr>
        <w:ind w:firstLine="448" w:firstLineChars="200"/>
        <w:rPr>
          <w:rFonts w:ascii="宋体" w:hAnsi="宋体" w:cs="宋体"/>
          <w:color w:val="000000" w:themeColor="text1"/>
          <w:sz w:val="24"/>
        </w:rPr>
      </w:pPr>
      <w:r>
        <w:rPr>
          <w:rFonts w:hint="eastAsia" w:ascii="宋体" w:hAnsi="宋体" w:cs="宋体"/>
          <w:color w:val="000000" w:themeColor="text1"/>
          <w:sz w:val="24"/>
        </w:rPr>
        <w:t>供应商有前款第（一）至（五）项情形之一的，中标、成交无效。</w:t>
      </w:r>
    </w:p>
    <w:p w14:paraId="1389B686">
      <w:pPr>
        <w:ind w:firstLine="448" w:firstLineChars="200"/>
        <w:rPr>
          <w:rFonts w:ascii="宋体" w:hAnsi="宋体" w:cs="宋体"/>
          <w:color w:val="000000" w:themeColor="text1"/>
          <w:sz w:val="24"/>
        </w:rPr>
      </w:pPr>
      <w:r>
        <w:rPr>
          <w:rFonts w:hint="eastAsia" w:ascii="宋体" w:hAnsi="宋体" w:cs="宋体"/>
          <w:b/>
          <w:bCs/>
          <w:color w:val="000000" w:themeColor="text1"/>
          <w:sz w:val="24"/>
        </w:rPr>
        <w:t>第七十九条</w:t>
      </w:r>
      <w:r>
        <w:rPr>
          <w:rFonts w:hint="eastAsia" w:ascii="宋体" w:hAnsi="宋体" w:cs="宋体"/>
          <w:color w:val="000000" w:themeColor="text1"/>
          <w:sz w:val="24"/>
        </w:rPr>
        <w:t>　政府采购当事人有本法第七十一条、第七十二条、第七十七条违法行为之一，给他人造成损失的，并应依照有关民事法律规定承担民事责任。</w:t>
      </w:r>
    </w:p>
    <w:p w14:paraId="314DC06A">
      <w:pPr>
        <w:ind w:firstLine="448" w:firstLineChars="200"/>
        <w:rPr>
          <w:rFonts w:ascii="宋体" w:hAnsi="宋体" w:cs="宋体"/>
          <w:b/>
          <w:bCs/>
          <w:color w:val="000000" w:themeColor="text1"/>
          <w:sz w:val="24"/>
        </w:rPr>
      </w:pPr>
      <w:r>
        <w:rPr>
          <w:rFonts w:hint="eastAsia" w:ascii="宋体" w:hAnsi="宋体" w:cs="宋体"/>
          <w:b/>
          <w:bCs/>
          <w:color w:val="000000" w:themeColor="text1"/>
          <w:sz w:val="24"/>
        </w:rPr>
        <w:t>36.《中华人民共和国政府采购法实施条例》相关规定：</w:t>
      </w:r>
    </w:p>
    <w:p w14:paraId="79C410D7">
      <w:pPr>
        <w:ind w:firstLine="448" w:firstLineChars="200"/>
        <w:rPr>
          <w:rFonts w:hint="eastAsia" w:ascii="宋体" w:hAnsi="宋体" w:eastAsia="宋体" w:cs="宋体"/>
          <w:color w:val="000000" w:themeColor="text1"/>
          <w:sz w:val="24"/>
          <w:lang w:eastAsia="zh-CN"/>
        </w:rPr>
      </w:pPr>
      <w:r>
        <w:rPr>
          <w:rFonts w:hint="eastAsia" w:ascii="宋体" w:hAnsi="宋体" w:cs="宋体"/>
          <w:b/>
          <w:bCs/>
          <w:color w:val="000000" w:themeColor="text1"/>
          <w:sz w:val="24"/>
        </w:rPr>
        <w:t>第七十二条</w:t>
      </w:r>
      <w:r>
        <w:rPr>
          <w:rFonts w:hint="eastAsia" w:ascii="宋体" w:hAnsi="宋体" w:cs="宋体"/>
          <w:color w:val="000000" w:themeColor="text1"/>
          <w:sz w:val="24"/>
        </w:rPr>
        <w:t>　供应商有下列情形之一的，依照政府采购法第七十七条第一款的规定追究法律责任：</w:t>
      </w:r>
    </w:p>
    <w:p w14:paraId="3F8EA2AA">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（一）向评标委员会、竞争性谈判小组或者询价小组成员行贿或者提供其他</w:t>
      </w:r>
      <w:r>
        <w:fldChar w:fldCharType="begin"/>
      </w:r>
      <w:r>
        <w:instrText xml:space="preserve"> HYPERLINK "https://baike.sogou.com/lemma/ShowInnerLink.htm?lemmaId=8221592&amp;ss_c=ssc.citiao.link" \t "https://baike.sogou.com/_blank" </w:instrText>
      </w:r>
      <w:r>
        <w:fldChar w:fldCharType="separate"/>
      </w:r>
      <w:r>
        <w:rPr>
          <w:rFonts w:hint="eastAsia" w:ascii="宋体" w:hAnsi="宋体" w:cs="宋体"/>
          <w:color w:val="000000" w:themeColor="text1"/>
          <w:sz w:val="24"/>
        </w:rPr>
        <w:t>不正当利益</w:t>
      </w:r>
      <w:r>
        <w:rPr>
          <w:rFonts w:hint="eastAsia" w:ascii="宋体" w:hAnsi="宋体" w:cs="宋体"/>
          <w:color w:val="000000" w:themeColor="text1"/>
          <w:sz w:val="24"/>
        </w:rPr>
        <w:fldChar w:fldCharType="end"/>
      </w:r>
      <w:r>
        <w:rPr>
          <w:rFonts w:hint="eastAsia" w:ascii="宋体" w:hAnsi="宋体" w:cs="宋体"/>
          <w:color w:val="000000" w:themeColor="text1"/>
          <w:sz w:val="24"/>
        </w:rPr>
        <w:t>；</w:t>
      </w:r>
    </w:p>
    <w:p w14:paraId="4D21DC2B">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（二）中标或者成交后无正当理由拒不与采购人签订政府采购合同；</w:t>
      </w:r>
    </w:p>
    <w:p w14:paraId="23C7328B">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（三）未按照采购文件确定的事项签订政府采购合同；</w:t>
      </w:r>
    </w:p>
    <w:p w14:paraId="4B3F9A69">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（四）将政府采购合同转包；</w:t>
      </w:r>
    </w:p>
    <w:p w14:paraId="39ACBAA1">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（五）提供</w:t>
      </w:r>
      <w:r>
        <w:fldChar w:fldCharType="begin"/>
      </w:r>
      <w:r>
        <w:instrText xml:space="preserve"> HYPERLINK "https://baike.sogou.com/lemma/ShowInnerLink.htm?lemmaId=454343&amp;ss_c=ssc.citiao.link" \t "https://baike.sogou.com/_blank" </w:instrText>
      </w:r>
      <w:r>
        <w:fldChar w:fldCharType="separate"/>
      </w:r>
      <w:r>
        <w:rPr>
          <w:rFonts w:hint="eastAsia" w:ascii="宋体" w:hAnsi="宋体" w:cs="宋体"/>
          <w:color w:val="000000" w:themeColor="text1"/>
          <w:sz w:val="24"/>
        </w:rPr>
        <w:t>假冒伪劣产品</w:t>
      </w:r>
      <w:r>
        <w:rPr>
          <w:rFonts w:hint="eastAsia" w:ascii="宋体" w:hAnsi="宋体" w:cs="宋体"/>
          <w:color w:val="000000" w:themeColor="text1"/>
          <w:sz w:val="24"/>
        </w:rPr>
        <w:fldChar w:fldCharType="end"/>
      </w:r>
      <w:r>
        <w:rPr>
          <w:rFonts w:hint="eastAsia" w:ascii="宋体" w:hAnsi="宋体" w:cs="宋体"/>
          <w:color w:val="000000" w:themeColor="text1"/>
          <w:sz w:val="24"/>
        </w:rPr>
        <w:t>；</w:t>
      </w:r>
    </w:p>
    <w:p w14:paraId="295A4B27">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（六）擅自变更、中止或者终止政府采购合同。</w:t>
      </w:r>
    </w:p>
    <w:p w14:paraId="45B897E7">
      <w:pPr>
        <w:ind w:firstLine="448" w:firstLineChars="200"/>
        <w:rPr>
          <w:rFonts w:ascii="宋体" w:hAnsi="宋体" w:cs="宋体"/>
          <w:color w:val="000000" w:themeColor="text1"/>
          <w:sz w:val="24"/>
        </w:rPr>
      </w:pPr>
      <w:r>
        <w:rPr>
          <w:rFonts w:hint="eastAsia" w:ascii="宋体" w:hAnsi="宋体" w:cs="宋体"/>
          <w:color w:val="000000" w:themeColor="text1"/>
          <w:sz w:val="24"/>
        </w:rPr>
        <w:t>供应商有前款第一项规定情形的，中标、成交无效。评审阶段资格发生变化，供应商未依照本条例第二十一条的规定通知采购人和采购代理机构的，处以采购金额5‰的罚款，列入</w:t>
      </w:r>
      <w:r>
        <w:fldChar w:fldCharType="begin"/>
      </w:r>
      <w:r>
        <w:instrText xml:space="preserve"> HYPERLINK "https://baike.sogou.com/lemma/ShowInnerLink.htm?lemmaId=10457926&amp;ss_c=ssc.citiao.link" \t "https://baike.sogou.com/_blank" </w:instrText>
      </w:r>
      <w:r>
        <w:fldChar w:fldCharType="separate"/>
      </w:r>
      <w:r>
        <w:rPr>
          <w:rFonts w:hint="eastAsia" w:ascii="宋体" w:hAnsi="宋体" w:cs="宋体"/>
          <w:color w:val="000000" w:themeColor="text1"/>
          <w:sz w:val="24"/>
        </w:rPr>
        <w:t>不良行为记录</w:t>
      </w:r>
      <w:r>
        <w:rPr>
          <w:rFonts w:hint="eastAsia" w:ascii="宋体" w:hAnsi="宋体" w:cs="宋体"/>
          <w:color w:val="000000" w:themeColor="text1"/>
          <w:sz w:val="24"/>
        </w:rPr>
        <w:fldChar w:fldCharType="end"/>
      </w:r>
      <w:r>
        <w:rPr>
          <w:rFonts w:hint="eastAsia" w:ascii="宋体" w:hAnsi="宋体" w:cs="宋体"/>
          <w:color w:val="000000" w:themeColor="text1"/>
          <w:sz w:val="24"/>
        </w:rPr>
        <w:t>名单，中标、成交无效。</w:t>
      </w:r>
    </w:p>
    <w:p w14:paraId="2EF366B3">
      <w:pPr>
        <w:ind w:firstLine="448" w:firstLineChars="200"/>
        <w:rPr>
          <w:rFonts w:ascii="宋体" w:hAnsi="宋体" w:cs="宋体"/>
          <w:color w:val="000000" w:themeColor="text1"/>
          <w:sz w:val="24"/>
        </w:rPr>
      </w:pPr>
      <w:r>
        <w:rPr>
          <w:rFonts w:hint="eastAsia" w:ascii="宋体" w:hAnsi="宋体" w:cs="宋体"/>
          <w:b/>
          <w:bCs/>
          <w:color w:val="000000" w:themeColor="text1"/>
          <w:sz w:val="24"/>
        </w:rPr>
        <w:t>第七十四条</w:t>
      </w:r>
      <w:r>
        <w:rPr>
          <w:rFonts w:hint="eastAsia" w:ascii="宋体" w:hAnsi="宋体" w:cs="宋体"/>
          <w:color w:val="000000" w:themeColor="text1"/>
          <w:sz w:val="24"/>
        </w:rPr>
        <w:t>　有下列情形之一的，属于恶意串通，对供应商依照政府采购法第七十七条第一款的规定追究法律责任，对采购人、采购代理机构及其工作人员依照政府采购法第七十二条的规定追究法律责任：</w:t>
      </w:r>
    </w:p>
    <w:p w14:paraId="1FF93173">
      <w:pPr>
        <w:ind w:firstLine="448" w:firstLineChars="200"/>
        <w:rPr>
          <w:rFonts w:ascii="宋体" w:hAnsi="宋体" w:cs="宋体"/>
          <w:color w:val="000000" w:themeColor="text1"/>
          <w:sz w:val="24"/>
        </w:rPr>
      </w:pPr>
      <w:r>
        <w:rPr>
          <w:rFonts w:hint="eastAsia" w:ascii="宋体" w:hAnsi="宋体" w:cs="宋体"/>
          <w:color w:val="000000" w:themeColor="text1"/>
          <w:sz w:val="24"/>
        </w:rPr>
        <w:t>（一）供应商直接或者间接从采购人或者采购代理机构处获得其他供应商的相关情况并修改其</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或者响应文件；</w:t>
      </w:r>
    </w:p>
    <w:p w14:paraId="2A075A54">
      <w:pPr>
        <w:ind w:firstLine="448" w:firstLineChars="200"/>
        <w:rPr>
          <w:rFonts w:ascii="宋体" w:hAnsi="宋体" w:cs="宋体"/>
          <w:color w:val="000000" w:themeColor="text1"/>
          <w:sz w:val="24"/>
        </w:rPr>
      </w:pPr>
      <w:r>
        <w:rPr>
          <w:rFonts w:hint="eastAsia" w:ascii="宋体" w:hAnsi="宋体" w:cs="宋体"/>
          <w:color w:val="000000" w:themeColor="text1"/>
          <w:sz w:val="24"/>
        </w:rPr>
        <w:t>（二）供应商按照采购人或者采购代理机构的授意撤换、修改</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或者响应文件；</w:t>
      </w:r>
    </w:p>
    <w:p w14:paraId="6717DCC8">
      <w:pPr>
        <w:ind w:firstLine="448" w:firstLineChars="200"/>
        <w:rPr>
          <w:rFonts w:ascii="宋体" w:hAnsi="宋体" w:cs="宋体"/>
          <w:color w:val="000000" w:themeColor="text1"/>
          <w:sz w:val="24"/>
        </w:rPr>
      </w:pPr>
      <w:r>
        <w:rPr>
          <w:rFonts w:hint="eastAsia" w:ascii="宋体" w:hAnsi="宋体" w:cs="宋体"/>
          <w:color w:val="000000" w:themeColor="text1"/>
          <w:sz w:val="24"/>
        </w:rPr>
        <w:t>（三）供应商之间协商报价、技术方案等</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或者响应文件的实质性内容；</w:t>
      </w:r>
    </w:p>
    <w:p w14:paraId="4CB54571">
      <w:pPr>
        <w:ind w:firstLine="448" w:firstLineChars="200"/>
        <w:rPr>
          <w:rFonts w:ascii="宋体" w:hAnsi="宋体" w:cs="宋体"/>
          <w:color w:val="000000" w:themeColor="text1"/>
          <w:sz w:val="24"/>
        </w:rPr>
      </w:pPr>
      <w:r>
        <w:rPr>
          <w:rFonts w:hint="eastAsia" w:ascii="宋体" w:hAnsi="宋体" w:cs="宋体"/>
          <w:color w:val="000000" w:themeColor="text1"/>
          <w:sz w:val="24"/>
        </w:rPr>
        <w:t>（四）属于同一集团、协会、商会等组织成员的供应商按照该组织要求协同参加政府采购活动；</w:t>
      </w:r>
    </w:p>
    <w:p w14:paraId="1AF0506E">
      <w:pPr>
        <w:ind w:firstLine="448" w:firstLineChars="200"/>
        <w:rPr>
          <w:rFonts w:ascii="宋体" w:hAnsi="宋体" w:cs="宋体"/>
          <w:color w:val="000000" w:themeColor="text1"/>
          <w:sz w:val="24"/>
        </w:rPr>
      </w:pPr>
      <w:r>
        <w:rPr>
          <w:rFonts w:hint="eastAsia" w:ascii="宋体" w:hAnsi="宋体" w:cs="宋体"/>
          <w:color w:val="000000" w:themeColor="text1"/>
          <w:sz w:val="24"/>
        </w:rPr>
        <w:t>（五）供应商之间事先约定由某一特定供应商中标、成交；</w:t>
      </w:r>
    </w:p>
    <w:p w14:paraId="2A5A092C">
      <w:pPr>
        <w:ind w:firstLine="448" w:firstLineChars="200"/>
        <w:rPr>
          <w:rFonts w:ascii="宋体" w:hAnsi="宋体" w:cs="宋体"/>
          <w:color w:val="000000" w:themeColor="text1"/>
          <w:sz w:val="24"/>
        </w:rPr>
      </w:pPr>
      <w:r>
        <w:rPr>
          <w:rFonts w:hint="eastAsia" w:ascii="宋体" w:hAnsi="宋体" w:cs="宋体"/>
          <w:color w:val="000000" w:themeColor="text1"/>
          <w:sz w:val="24"/>
        </w:rPr>
        <w:t>（六）供应商之间商定部分供应商放弃参加政府采购活动或者放弃中标、成交；</w:t>
      </w:r>
    </w:p>
    <w:p w14:paraId="3A3BB893">
      <w:pPr>
        <w:ind w:firstLine="448" w:firstLineChars="200"/>
        <w:rPr>
          <w:rFonts w:ascii="宋体" w:hAnsi="宋体" w:cs="宋体"/>
          <w:color w:val="000000" w:themeColor="text1"/>
          <w:sz w:val="24"/>
        </w:rPr>
      </w:pPr>
      <w:r>
        <w:rPr>
          <w:rFonts w:hint="eastAsia" w:ascii="宋体" w:hAnsi="宋体" w:cs="宋体"/>
          <w:color w:val="000000" w:themeColor="text1"/>
          <w:sz w:val="24"/>
        </w:rPr>
        <w:t>（七）供应商与采购人或者采购代理机构之间、供应商相互之间，为谋求特定供应商中标、成交或者排斥其他供应商的其他串通行为。</w:t>
      </w:r>
    </w:p>
    <w:p w14:paraId="2C6424E8">
      <w:pPr>
        <w:pStyle w:val="35"/>
        <w:numPr>
          <w:ilvl w:val="0"/>
          <w:numId w:val="0"/>
        </w:numPr>
        <w:tabs>
          <w:tab w:val="left" w:pos="900"/>
        </w:tabs>
        <w:snapToGrid w:val="0"/>
        <w:ind w:firstLine="448" w:firstLineChars="200"/>
        <w:rPr>
          <w:rStyle w:val="20"/>
          <w:rFonts w:cs="宋体"/>
          <w:b w:val="0"/>
          <w:bCs w:val="0"/>
          <w:color w:val="000000" w:themeColor="text1"/>
          <w:sz w:val="24"/>
          <w:szCs w:val="24"/>
        </w:rPr>
      </w:pPr>
      <w:r>
        <w:rPr>
          <w:rFonts w:hint="eastAsia" w:cs="宋体"/>
          <w:b/>
          <w:bCs/>
          <w:color w:val="000000" w:themeColor="text1"/>
          <w:sz w:val="24"/>
        </w:rPr>
        <w:t>第七十六条</w:t>
      </w:r>
      <w:r>
        <w:rPr>
          <w:rFonts w:hint="eastAsia" w:cs="宋体"/>
          <w:color w:val="000000" w:themeColor="text1"/>
          <w:sz w:val="24"/>
        </w:rPr>
        <w:t>　政府采购当事人违反政府采购法和本条例规定，给他人造成损失的，依法承担民事责任。</w:t>
      </w:r>
    </w:p>
    <w:p w14:paraId="0DF53501">
      <w:pPr>
        <w:pStyle w:val="2"/>
        <w:ind w:firstLine="0"/>
        <w:jc w:val="center"/>
        <w:rPr>
          <w:rStyle w:val="20"/>
          <w:b/>
          <w:bCs/>
          <w:color w:val="000000" w:themeColor="text1"/>
          <w:sz w:val="36"/>
          <w:szCs w:val="36"/>
        </w:rPr>
      </w:pPr>
      <w:r>
        <w:rPr>
          <w:rStyle w:val="20"/>
          <w:b/>
          <w:bCs/>
          <w:color w:val="000000" w:themeColor="text1"/>
          <w:sz w:val="36"/>
          <w:szCs w:val="36"/>
        </w:rPr>
        <w:br w:type="page"/>
      </w:r>
      <w:r>
        <w:rPr>
          <w:rStyle w:val="20"/>
          <w:rFonts w:hint="eastAsia"/>
          <w:b/>
          <w:bCs/>
          <w:color w:val="000000" w:themeColor="text1"/>
          <w:sz w:val="36"/>
          <w:szCs w:val="36"/>
        </w:rPr>
        <w:t>第七章  合同文本</w:t>
      </w:r>
    </w:p>
    <w:p w14:paraId="4C47E281">
      <w:pPr>
        <w:rPr>
          <w:color w:val="000000" w:themeColor="text1"/>
        </w:rPr>
      </w:pPr>
    </w:p>
    <w:p w14:paraId="736AD460">
      <w:pPr>
        <w:rPr>
          <w:color w:val="000000" w:themeColor="text1"/>
        </w:rPr>
      </w:pPr>
    </w:p>
    <w:p w14:paraId="1722CFAD">
      <w:pPr>
        <w:rPr>
          <w:rFonts w:hAnsi="宋体" w:cs="宋体"/>
          <w:color w:val="000000" w:themeColor="text1"/>
          <w:sz w:val="24"/>
        </w:rPr>
      </w:pPr>
    </w:p>
    <w:p w14:paraId="6808C833">
      <w:pPr>
        <w:rPr>
          <w:rFonts w:hAnsi="宋体" w:cs="宋体"/>
          <w:color w:val="000000" w:themeColor="text1"/>
          <w:sz w:val="24"/>
        </w:rPr>
      </w:pPr>
    </w:p>
    <w:p w14:paraId="0EEC9EC6">
      <w:pPr>
        <w:rPr>
          <w:rFonts w:hAnsi="宋体" w:cs="宋体"/>
          <w:color w:val="000000" w:themeColor="text1"/>
          <w:sz w:val="24"/>
        </w:rPr>
      </w:pPr>
    </w:p>
    <w:p w14:paraId="2AC9EEFF">
      <w:pPr>
        <w:rPr>
          <w:rFonts w:hAnsi="宋体" w:cs="宋体"/>
          <w:color w:val="000000" w:themeColor="text1"/>
          <w:sz w:val="24"/>
        </w:rPr>
      </w:pPr>
    </w:p>
    <w:p w14:paraId="3CC88953">
      <w:pPr>
        <w:rPr>
          <w:rFonts w:hAnsi="宋体" w:cs="宋体"/>
          <w:color w:val="000000" w:themeColor="text1"/>
          <w:sz w:val="24"/>
        </w:rPr>
      </w:pPr>
    </w:p>
    <w:p w14:paraId="3659DF78">
      <w:pPr>
        <w:rPr>
          <w:rFonts w:hAnsi="宋体" w:cs="宋体"/>
          <w:color w:val="000000" w:themeColor="text1"/>
          <w:sz w:val="24"/>
        </w:rPr>
      </w:pPr>
    </w:p>
    <w:p w14:paraId="548F798B">
      <w:pPr>
        <w:rPr>
          <w:color w:val="000000" w:themeColor="text1"/>
        </w:rPr>
      </w:pPr>
    </w:p>
    <w:p w14:paraId="7BB2D667">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采购项目编号：                              </w:t>
      </w:r>
    </w:p>
    <w:p w14:paraId="7403937A">
      <w:pPr>
        <w:rPr>
          <w:rFonts w:ascii="黑体" w:hAnsi="黑体" w:eastAsia="黑体" w:cs="黑体"/>
          <w:color w:val="000000" w:themeColor="text1"/>
          <w:sz w:val="32"/>
          <w:szCs w:val="32"/>
        </w:rPr>
      </w:pPr>
    </w:p>
    <w:p w14:paraId="46E89C70">
      <w:pPr>
        <w:rPr>
          <w:color w:val="000000" w:themeColor="text1"/>
        </w:rPr>
      </w:pPr>
      <w:r>
        <w:rPr>
          <w:rFonts w:hint="eastAsia" w:ascii="黑体" w:hAnsi="黑体" w:eastAsia="黑体" w:cs="黑体"/>
          <w:color w:val="000000" w:themeColor="text1"/>
          <w:sz w:val="32"/>
          <w:szCs w:val="32"/>
        </w:rPr>
        <w:t xml:space="preserve">采购项目名称：     </w:t>
      </w:r>
      <w:r>
        <w:rPr>
          <w:rFonts w:hint="eastAsia"/>
          <w:color w:val="000000" w:themeColor="text1"/>
        </w:rPr>
        <w:t xml:space="preserve">                             </w:t>
      </w:r>
    </w:p>
    <w:p w14:paraId="6381BC6A">
      <w:pPr>
        <w:rPr>
          <w:color w:val="000000" w:themeColor="text1"/>
        </w:rPr>
      </w:pPr>
    </w:p>
    <w:p w14:paraId="3EFC4E8B">
      <w:pPr>
        <w:rPr>
          <w:color w:val="000000" w:themeColor="text1"/>
        </w:rPr>
      </w:pPr>
      <w:r>
        <w:rPr>
          <w:rFonts w:hint="eastAsia"/>
          <w:color w:val="000000" w:themeColor="text1"/>
        </w:rPr>
        <w:t xml:space="preserve">                              </w:t>
      </w:r>
    </w:p>
    <w:p w14:paraId="703525B9">
      <w:pPr>
        <w:rPr>
          <w:color w:val="000000" w:themeColor="text1"/>
        </w:rPr>
      </w:pPr>
    </w:p>
    <w:p w14:paraId="72D4714E">
      <w:pPr>
        <w:rPr>
          <w:color w:val="000000" w:themeColor="text1"/>
        </w:rPr>
      </w:pPr>
    </w:p>
    <w:p w14:paraId="6DBBB23E">
      <w:pPr>
        <w:rPr>
          <w:color w:val="000000" w:themeColor="text1"/>
        </w:rPr>
      </w:pPr>
    </w:p>
    <w:p w14:paraId="5D05626E">
      <w:pPr>
        <w:rPr>
          <w:color w:val="000000" w:themeColor="text1"/>
        </w:rPr>
      </w:pPr>
    </w:p>
    <w:p w14:paraId="10039146">
      <w:pPr>
        <w:rPr>
          <w:color w:val="000000" w:themeColor="text1"/>
        </w:rPr>
      </w:pPr>
    </w:p>
    <w:p w14:paraId="662E86D1">
      <w:pPr>
        <w:rPr>
          <w:color w:val="000000" w:themeColor="text1"/>
        </w:rPr>
      </w:pPr>
    </w:p>
    <w:p w14:paraId="36ED5F23">
      <w:pPr>
        <w:rPr>
          <w:color w:val="000000" w:themeColor="text1"/>
        </w:rPr>
      </w:pPr>
    </w:p>
    <w:p w14:paraId="5405F009">
      <w:pPr>
        <w:rPr>
          <w:color w:val="000000" w:themeColor="text1"/>
        </w:rPr>
      </w:pPr>
    </w:p>
    <w:p w14:paraId="4CCA2F9C">
      <w:pPr>
        <w:rPr>
          <w:color w:val="000000" w:themeColor="text1"/>
        </w:rPr>
      </w:pPr>
    </w:p>
    <w:p w14:paraId="037D3D43">
      <w:pPr>
        <w:rPr>
          <w:color w:val="000000" w:themeColor="text1"/>
        </w:rPr>
      </w:pPr>
    </w:p>
    <w:p w14:paraId="1D2D0F57">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买    方：                                 </w:t>
      </w:r>
    </w:p>
    <w:p w14:paraId="0938A9BA">
      <w:pPr>
        <w:rPr>
          <w:rFonts w:ascii="黑体" w:hAnsi="黑体" w:eastAsia="黑体" w:cs="黑体"/>
          <w:color w:val="000000" w:themeColor="text1"/>
          <w:sz w:val="32"/>
          <w:szCs w:val="32"/>
        </w:rPr>
      </w:pPr>
    </w:p>
    <w:p w14:paraId="187C65F3">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卖    方：                                 </w:t>
      </w:r>
    </w:p>
    <w:p w14:paraId="74E8304A">
      <w:pPr>
        <w:rPr>
          <w:rFonts w:ascii="黑体" w:hAnsi="黑体" w:eastAsia="黑体" w:cs="黑体"/>
          <w:color w:val="000000" w:themeColor="text1"/>
          <w:sz w:val="32"/>
          <w:szCs w:val="32"/>
        </w:rPr>
      </w:pPr>
    </w:p>
    <w:p w14:paraId="34DF596B">
      <w:pPr>
        <w:rPr>
          <w:color w:val="000000" w:themeColor="text1"/>
        </w:rPr>
      </w:pPr>
      <w:r>
        <w:rPr>
          <w:rFonts w:hint="eastAsia" w:ascii="黑体" w:hAnsi="黑体" w:eastAsia="黑体" w:cs="黑体"/>
          <w:color w:val="000000" w:themeColor="text1"/>
          <w:sz w:val="32"/>
          <w:szCs w:val="32"/>
        </w:rPr>
        <w:t>签署日期：</w:t>
      </w:r>
      <w:r>
        <w:rPr>
          <w:rFonts w:hint="eastAsia"/>
          <w:color w:val="000000" w:themeColor="text1"/>
        </w:rPr>
        <w:t xml:space="preserve">                                 </w:t>
      </w:r>
    </w:p>
    <w:p w14:paraId="43AB6989">
      <w:pPr>
        <w:rPr>
          <w:color w:val="000000" w:themeColor="text1"/>
        </w:rPr>
      </w:pPr>
    </w:p>
    <w:p w14:paraId="16F7057C">
      <w:pPr>
        <w:rPr>
          <w:color w:val="000000" w:themeColor="text1"/>
        </w:rPr>
      </w:pPr>
    </w:p>
    <w:p w14:paraId="0765A7B7">
      <w:pPr>
        <w:rPr>
          <w:color w:val="000000" w:themeColor="text1"/>
        </w:rPr>
      </w:pPr>
    </w:p>
    <w:p w14:paraId="1D6C78F9">
      <w:pPr>
        <w:tabs>
          <w:tab w:val="left" w:pos="573"/>
        </w:tabs>
        <w:adjustRightInd w:val="0"/>
        <w:snapToGrid w:val="0"/>
        <w:ind w:firstLine="570"/>
        <w:jc w:val="center"/>
        <w:outlineLvl w:val="0"/>
        <w:rPr>
          <w:rFonts w:hint="eastAsia" w:ascii="宋体" w:hAnsi="宋体" w:cs="宋体"/>
          <w:b/>
          <w:bCs/>
          <w:color w:val="000000" w:themeColor="text1"/>
          <w:sz w:val="36"/>
          <w:szCs w:val="36"/>
        </w:rPr>
      </w:pPr>
    </w:p>
    <w:p w14:paraId="5E9FF32B">
      <w:pPr>
        <w:tabs>
          <w:tab w:val="left" w:pos="573"/>
        </w:tabs>
        <w:adjustRightInd w:val="0"/>
        <w:snapToGrid w:val="0"/>
        <w:ind w:firstLine="570"/>
        <w:jc w:val="center"/>
        <w:outlineLvl w:val="0"/>
        <w:rPr>
          <w:rFonts w:ascii="宋体" w:hAnsi="宋体" w:cs="宋体"/>
          <w:b/>
          <w:bCs/>
          <w:color w:val="000000" w:themeColor="text1"/>
          <w:sz w:val="36"/>
          <w:szCs w:val="36"/>
        </w:rPr>
      </w:pPr>
      <w:r>
        <w:rPr>
          <w:rFonts w:hint="eastAsia" w:ascii="宋体" w:hAnsi="宋体" w:cs="宋体"/>
          <w:b/>
          <w:bCs/>
          <w:color w:val="000000" w:themeColor="text1"/>
          <w:sz w:val="36"/>
          <w:szCs w:val="36"/>
        </w:rPr>
        <w:t>合同书（格式）</w:t>
      </w:r>
    </w:p>
    <w:p w14:paraId="14414CDF">
      <w:pPr>
        <w:tabs>
          <w:tab w:val="left" w:pos="573"/>
        </w:tabs>
        <w:adjustRightInd w:val="0"/>
        <w:snapToGrid w:val="0"/>
        <w:outlineLvl w:val="0"/>
        <w:rPr>
          <w:rFonts w:ascii="宋体" w:hAnsi="宋体" w:cs="宋体"/>
          <w:color w:val="000000" w:themeColor="text1"/>
          <w:sz w:val="24"/>
        </w:rPr>
      </w:pPr>
    </w:p>
    <w:p w14:paraId="36C3948A">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 xml:space="preserve">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（以下简称买方）</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（项目名称）项目中所需</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（货物名称）经</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以</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（采购计划编号）号采购文件实施政府采购。经评定，                    （以下简称卖方）为中标供应商。鉴于买方为获得以下货物，依据《中华人民共和国</w:t>
      </w:r>
      <w:r>
        <w:rPr>
          <w:rFonts w:hint="eastAsia" w:ascii="宋体" w:hAnsi="宋体" w:cs="宋体"/>
          <w:color w:val="000000" w:themeColor="text1"/>
          <w:sz w:val="24"/>
          <w:lang w:val="en-US" w:eastAsia="zh-CN"/>
        </w:rPr>
        <w:t>民法典</w:t>
      </w:r>
      <w:r>
        <w:rPr>
          <w:rFonts w:hint="eastAsia" w:ascii="宋体" w:hAnsi="宋体" w:cs="宋体"/>
          <w:color w:val="000000" w:themeColor="text1"/>
          <w:sz w:val="24"/>
        </w:rPr>
        <w:t>》、《中华人民共和国政府采购法》及其有关规定，买卖双方同意按照下述的条款和条件，签署本合同。</w:t>
      </w:r>
    </w:p>
    <w:p w14:paraId="1203FCB9">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一、合同文件</w:t>
      </w:r>
    </w:p>
    <w:p w14:paraId="1C427062">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下列文件是构成合同的组成部分，应该认为是一个整体。彼此相互解释、相互补充。如果合同文件之间存在矛盾或不一致之处，以下述文件的排列顺序在先者为准。组成合同的文件如下：</w:t>
      </w:r>
    </w:p>
    <w:p w14:paraId="5B72308C">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1.本合同书</w:t>
      </w:r>
    </w:p>
    <w:p w14:paraId="5448C80B">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2.中标通知书</w:t>
      </w:r>
    </w:p>
    <w:p w14:paraId="10318F3A">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3.合同修改协议</w:t>
      </w:r>
    </w:p>
    <w:p w14:paraId="630A40AF">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4.响应文件（含澄清文件）</w:t>
      </w:r>
    </w:p>
    <w:p w14:paraId="49510B6C">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5.</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（含补遗文件、修改文件）</w:t>
      </w:r>
    </w:p>
    <w:p w14:paraId="3EFE481A">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 xml:space="preserve">   二、货物名称、数量及质量要求</w:t>
      </w:r>
    </w:p>
    <w:p w14:paraId="7400B209">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本合同所提供的货物名称、数量及质量要求详见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文件的《项目</w:t>
      </w:r>
      <w:r>
        <w:rPr>
          <w:rFonts w:hint="eastAsia" w:ascii="宋体" w:hAnsi="宋体" w:cs="宋体"/>
          <w:color w:val="000000" w:themeColor="text1"/>
          <w:sz w:val="24"/>
          <w:lang w:val="en-US" w:eastAsia="zh-CN"/>
        </w:rPr>
        <w:t>招标</w:t>
      </w:r>
      <w:r>
        <w:rPr>
          <w:rFonts w:hint="eastAsia" w:ascii="宋体" w:hAnsi="宋体" w:cs="宋体"/>
          <w:color w:val="000000" w:themeColor="text1"/>
          <w:sz w:val="24"/>
        </w:rPr>
        <w:t>需求》。</w:t>
      </w:r>
    </w:p>
    <w:p w14:paraId="1C11C99B">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三、合同金额</w:t>
      </w:r>
    </w:p>
    <w:p w14:paraId="57F9801F">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本合同金额为(大写)</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元人民币（￥：</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元人民币）。</w:t>
      </w:r>
    </w:p>
    <w:p w14:paraId="7D915AB2">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合同金额应包含本招标内容全部工作所需的一切费用，包括各项成本、利润、税金等。</w:t>
      </w:r>
    </w:p>
    <w:p w14:paraId="0D610367">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 xml:space="preserve">  四、资金支付方式</w:t>
      </w:r>
      <w:r>
        <w:rPr>
          <w:rFonts w:ascii="黑体" w:hAnsi="黑体" w:eastAsia="黑体" w:cs="黑体"/>
          <w:color w:val="000000" w:themeColor="text1"/>
          <w:sz w:val="30"/>
          <w:szCs w:val="30"/>
        </w:rPr>
        <w:t>和进度安排</w:t>
      </w:r>
    </w:p>
    <w:p w14:paraId="13EECEB8">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本合同的资金支付方式和</w:t>
      </w:r>
      <w:r>
        <w:rPr>
          <w:rFonts w:ascii="宋体" w:hAnsi="宋体" w:cs="宋体"/>
          <w:color w:val="000000" w:themeColor="text1"/>
          <w:sz w:val="24"/>
        </w:rPr>
        <w:t>进度安排</w:t>
      </w:r>
      <w:r>
        <w:rPr>
          <w:rFonts w:hint="eastAsia" w:ascii="宋体" w:hAnsi="宋体" w:cs="宋体"/>
          <w:color w:val="000000" w:themeColor="text1"/>
          <w:sz w:val="24"/>
        </w:rPr>
        <w:t>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文件的《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 xml:space="preserve">》。                                 </w:t>
      </w:r>
    </w:p>
    <w:p w14:paraId="41F625E0">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五、交货时间、地点和</w:t>
      </w:r>
      <w:r>
        <w:rPr>
          <w:rFonts w:ascii="黑体" w:hAnsi="黑体" w:eastAsia="黑体" w:cs="黑体"/>
          <w:color w:val="000000" w:themeColor="text1"/>
          <w:sz w:val="30"/>
          <w:szCs w:val="30"/>
        </w:rPr>
        <w:t>方式</w:t>
      </w:r>
    </w:p>
    <w:p w14:paraId="43B57A10">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本合同的交货时间和交货地点详见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w:t>
      </w:r>
    </w:p>
    <w:p w14:paraId="55B21A33">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b/>
          <w:bCs/>
          <w:color w:val="000000" w:themeColor="text1"/>
          <w:sz w:val="24"/>
        </w:rPr>
        <w:t>交货方式：</w:t>
      </w:r>
      <w:r>
        <w:rPr>
          <w:rFonts w:hint="eastAsia" w:ascii="宋体" w:hAnsi="宋体" w:cs="宋体"/>
          <w:color w:val="000000" w:themeColor="text1"/>
          <w:sz w:val="24"/>
        </w:rPr>
        <w:t>供方负责将货物安全完好运抵交货地点、安装调试并保证验收合格。</w:t>
      </w:r>
    </w:p>
    <w:p w14:paraId="371E9835">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 xml:space="preserve"> 六、质量保修范围和</w:t>
      </w:r>
      <w:r>
        <w:rPr>
          <w:rFonts w:ascii="黑体" w:hAnsi="黑体" w:eastAsia="黑体" w:cs="黑体"/>
          <w:color w:val="000000" w:themeColor="text1"/>
          <w:sz w:val="30"/>
          <w:szCs w:val="30"/>
        </w:rPr>
        <w:t>保修期</w:t>
      </w:r>
    </w:p>
    <w:p w14:paraId="715452C0">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w:t>
      </w:r>
      <w:r>
        <w:rPr>
          <w:rFonts w:hint="eastAsia" w:ascii="宋体" w:hAnsi="宋体" w:cs="宋体"/>
          <w:bCs/>
          <w:color w:val="000000" w:themeColor="text1"/>
          <w:sz w:val="24"/>
        </w:rPr>
        <w:t>质量保修范围和保修期</w:t>
      </w:r>
      <w:r>
        <w:rPr>
          <w:rFonts w:hint="eastAsia" w:ascii="宋体" w:hAnsi="宋体" w:cs="宋体"/>
          <w:color w:val="000000" w:themeColor="text1"/>
          <w:sz w:val="24"/>
        </w:rPr>
        <w:t>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文件的《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w:t>
      </w:r>
    </w:p>
    <w:p w14:paraId="353DC5D6">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七、包装和运输要求</w:t>
      </w:r>
    </w:p>
    <w:p w14:paraId="77E5A128">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本合同的包装和运输要求详见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文件的《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w:t>
      </w:r>
    </w:p>
    <w:p w14:paraId="6E48941C">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八、买方的权利和义务</w:t>
      </w:r>
    </w:p>
    <w:p w14:paraId="6FD9288E">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九、卖方的权利和义务</w:t>
      </w:r>
    </w:p>
    <w:p w14:paraId="1A0F6238">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十、验收、交付标准</w:t>
      </w:r>
      <w:r>
        <w:rPr>
          <w:rFonts w:ascii="黑体" w:hAnsi="黑体" w:eastAsia="黑体" w:cs="黑体"/>
          <w:color w:val="000000" w:themeColor="text1"/>
          <w:sz w:val="30"/>
          <w:szCs w:val="30"/>
        </w:rPr>
        <w:t>和要求</w:t>
      </w:r>
    </w:p>
    <w:p w14:paraId="39E48351">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本合同的验收、交付标准</w:t>
      </w:r>
      <w:r>
        <w:rPr>
          <w:rFonts w:ascii="宋体" w:hAnsi="宋体" w:cs="宋体"/>
          <w:color w:val="000000" w:themeColor="text1"/>
          <w:sz w:val="24"/>
        </w:rPr>
        <w:t>和要求</w:t>
      </w:r>
      <w:r>
        <w:rPr>
          <w:rFonts w:hint="eastAsia" w:ascii="宋体" w:hAnsi="宋体" w:cs="宋体"/>
          <w:color w:val="000000" w:themeColor="text1"/>
          <w:sz w:val="24"/>
        </w:rPr>
        <w:t>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w:t>
      </w:r>
    </w:p>
    <w:p w14:paraId="1F62EB94">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十一</w:t>
      </w:r>
      <w:r>
        <w:rPr>
          <w:rFonts w:ascii="黑体" w:hAnsi="黑体" w:eastAsia="黑体" w:cs="黑体"/>
          <w:color w:val="000000" w:themeColor="text1"/>
          <w:sz w:val="30"/>
          <w:szCs w:val="30"/>
        </w:rPr>
        <w:t>、</w:t>
      </w:r>
      <w:r>
        <w:rPr>
          <w:rFonts w:hint="eastAsia" w:ascii="黑体" w:hAnsi="黑体" w:eastAsia="黑体" w:cs="黑体"/>
          <w:color w:val="000000" w:themeColor="text1"/>
          <w:sz w:val="30"/>
          <w:szCs w:val="30"/>
        </w:rPr>
        <w:t>知识产权与保密</w:t>
      </w:r>
    </w:p>
    <w:p w14:paraId="1652E1CA">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 xml:space="preserve">本合同的知识产权要求： </w:t>
      </w:r>
    </w:p>
    <w:p w14:paraId="428A7165">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本合同的保密要求：</w:t>
      </w:r>
    </w:p>
    <w:p w14:paraId="23E907B2">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十二、履约保证金</w:t>
      </w:r>
    </w:p>
    <w:p w14:paraId="18D120B7">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卖方应在中标结果确定后、签署本合同前按照</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的规定向</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提交。</w:t>
      </w:r>
    </w:p>
    <w:p w14:paraId="50959866">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履约保证金用于补偿买方因卖方不能履行合同义务而蒙受的损失。</w:t>
      </w:r>
    </w:p>
    <w:p w14:paraId="6BD5B549">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履约保证金按政府采购有关规定返还。</w:t>
      </w:r>
    </w:p>
    <w:p w14:paraId="6B2BB584">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十三、合同中止、解除</w:t>
      </w:r>
    </w:p>
    <w:p w14:paraId="36D08728">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1.因客观不可预见，致本合同不能履行，本合同可中止；待影响消除后，本合同继续履行；</w:t>
      </w:r>
    </w:p>
    <w:p w14:paraId="0531EE98">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2.遇不可抗力因素或国家政策变化，本合同可解除；</w:t>
      </w:r>
    </w:p>
    <w:p w14:paraId="7A41D576">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3.因一方违约，另一方可解除本合同；</w:t>
      </w:r>
    </w:p>
    <w:p w14:paraId="796D793C">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4.其他约定：</w:t>
      </w:r>
    </w:p>
    <w:p w14:paraId="149EC62C">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十四、违约责任</w:t>
      </w:r>
    </w:p>
    <w:p w14:paraId="36C4CE03">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本合同的违约责任：</w:t>
      </w:r>
    </w:p>
    <w:p w14:paraId="658B5D67">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十五、争议解决</w:t>
      </w:r>
    </w:p>
    <w:p w14:paraId="7D710272">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本合同发生争议，由双方协商或由政府采购监管部门调解解决，协商或调解不成时按以下第</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种方式解决：</w:t>
      </w:r>
    </w:p>
    <w:p w14:paraId="4F5F6DC2">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color w:val="000000" w:themeColor="text1"/>
          <w:sz w:val="24"/>
          <w:lang w:eastAsia="zh-CN"/>
        </w:rPr>
        <w:t>梅河口</w:t>
      </w:r>
      <w:r>
        <w:rPr>
          <w:rFonts w:hint="eastAsia" w:ascii="宋体" w:hAnsi="宋体" w:cs="宋体"/>
          <w:color w:val="000000" w:themeColor="text1"/>
          <w:sz w:val="24"/>
        </w:rPr>
        <w:t>仲裁委员会仲裁；</w:t>
      </w:r>
    </w:p>
    <w:p w14:paraId="7DA2670D">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2.向甲方所在地人民法院提起诉讼。</w:t>
      </w:r>
    </w:p>
    <w:p w14:paraId="3530E42F">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十六、合同生效及其它</w:t>
      </w:r>
    </w:p>
    <w:p w14:paraId="35B1FD3B">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 xml:space="preserve"> 政府采购项目的采购合同内容的确定应以</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和</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为基础，不得违背其实质性内容。政府采购项目的采购合同自签订之日起七个工作日内，买方应当将合同副本报同级政府采购管理监督部门和有关部门备案。合同将在双方签字盖章后开始生效。</w:t>
      </w:r>
    </w:p>
    <w:p w14:paraId="4CA10EBF">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本合同一式三份，具同等法律效力。买卖双方各执一份。</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存档一份。</w:t>
      </w:r>
    </w:p>
    <w:p w14:paraId="03C362BD">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十七、补充条款</w:t>
      </w:r>
    </w:p>
    <w:p w14:paraId="48005DA9">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如需修改或补充合同内容，经协商，双方可签署书面修改或补充协议，该协议将作为本合同的一个组成部分。</w:t>
      </w:r>
    </w:p>
    <w:p w14:paraId="19C503CE">
      <w:pPr>
        <w:tabs>
          <w:tab w:val="left" w:pos="573"/>
        </w:tabs>
        <w:adjustRightInd w:val="0"/>
        <w:snapToGrid w:val="0"/>
        <w:ind w:firstLine="448" w:firstLineChars="200"/>
        <w:outlineLvl w:val="0"/>
        <w:rPr>
          <w:rFonts w:ascii="宋体" w:hAnsi="宋体" w:cs="宋体"/>
          <w:color w:val="000000" w:themeColor="text1"/>
          <w:sz w:val="24"/>
        </w:rPr>
      </w:pPr>
    </w:p>
    <w:p w14:paraId="585FC32D">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买方：                  （盖章）  卖方：                  （盖章）</w:t>
      </w:r>
    </w:p>
    <w:p w14:paraId="451325A5">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 xml:space="preserve">签约代表：                        签约代表：                         </w:t>
      </w:r>
    </w:p>
    <w:p w14:paraId="0392ED73">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地    址：                        地    址：</w:t>
      </w:r>
    </w:p>
    <w:p w14:paraId="2C9DA0DC">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电    话：                        电    话：</w:t>
      </w:r>
    </w:p>
    <w:p w14:paraId="754D6AFF">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传    真：                        传    真：</w:t>
      </w:r>
    </w:p>
    <w:p w14:paraId="6055F21A">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签约日期：                        签约日期：</w:t>
      </w:r>
    </w:p>
    <w:p w14:paraId="23836F5C"/>
    <w:p w14:paraId="79E47E4A">
      <w:pPr>
        <w:pStyle w:val="2"/>
        <w:ind w:firstLine="0"/>
        <w:jc w:val="both"/>
        <w:rPr>
          <w:rStyle w:val="20"/>
          <w:b/>
          <w:bCs/>
          <w:color w:val="000000" w:themeColor="text1"/>
          <w:sz w:val="36"/>
          <w:szCs w:val="36"/>
        </w:rPr>
      </w:pPr>
    </w:p>
    <w:p w14:paraId="4F44E11A">
      <w:pPr>
        <w:pStyle w:val="2"/>
        <w:ind w:firstLine="0"/>
        <w:jc w:val="center"/>
        <w:rPr>
          <w:rStyle w:val="20"/>
          <w:rFonts w:hint="eastAsia"/>
          <w:b/>
          <w:bCs/>
          <w:color w:val="000000" w:themeColor="text1"/>
          <w:sz w:val="36"/>
          <w:szCs w:val="36"/>
        </w:rPr>
      </w:pPr>
    </w:p>
    <w:p w14:paraId="470CBFC5">
      <w:pPr>
        <w:pStyle w:val="2"/>
        <w:ind w:firstLine="0"/>
        <w:jc w:val="center"/>
        <w:rPr>
          <w:rStyle w:val="20"/>
          <w:rFonts w:hint="eastAsia"/>
          <w:b/>
          <w:bCs/>
          <w:color w:val="000000" w:themeColor="text1"/>
          <w:sz w:val="36"/>
          <w:szCs w:val="36"/>
        </w:rPr>
      </w:pPr>
    </w:p>
    <w:p w14:paraId="24035377">
      <w:pPr>
        <w:pStyle w:val="2"/>
        <w:ind w:firstLine="0"/>
        <w:jc w:val="center"/>
        <w:rPr>
          <w:rStyle w:val="20"/>
          <w:rFonts w:hint="eastAsia"/>
          <w:b/>
          <w:bCs/>
          <w:color w:val="000000" w:themeColor="text1"/>
          <w:sz w:val="36"/>
          <w:szCs w:val="36"/>
        </w:rPr>
      </w:pPr>
    </w:p>
    <w:p w14:paraId="3DE424B6">
      <w:pPr>
        <w:rPr>
          <w:rFonts w:hint="eastAsia"/>
        </w:rPr>
      </w:pPr>
    </w:p>
    <w:p w14:paraId="67CDF291">
      <w:pPr>
        <w:pStyle w:val="2"/>
        <w:ind w:firstLine="0"/>
        <w:jc w:val="center"/>
        <w:rPr>
          <w:rStyle w:val="20"/>
          <w:rFonts w:hAnsi="宋体" w:cs="宋体"/>
          <w:b w:val="0"/>
          <w:bCs w:val="0"/>
          <w:color w:val="000000" w:themeColor="text1"/>
          <w:sz w:val="24"/>
          <w:szCs w:val="24"/>
        </w:rPr>
      </w:pPr>
      <w:r>
        <w:rPr>
          <w:rStyle w:val="20"/>
          <w:rFonts w:hint="eastAsia"/>
          <w:b/>
          <w:bCs/>
          <w:color w:val="000000" w:themeColor="text1"/>
          <w:sz w:val="36"/>
          <w:szCs w:val="36"/>
        </w:rPr>
        <w:t xml:space="preserve">第八章  </w:t>
      </w:r>
      <w:r>
        <w:rPr>
          <w:rStyle w:val="20"/>
          <w:rFonts w:hint="eastAsia"/>
          <w:b/>
          <w:bCs/>
          <w:color w:val="000000" w:themeColor="text1"/>
          <w:sz w:val="36"/>
          <w:szCs w:val="36"/>
          <w:lang w:eastAsia="zh-CN"/>
        </w:rPr>
        <w:t>响应文件</w:t>
      </w:r>
      <w:r>
        <w:rPr>
          <w:rStyle w:val="20"/>
          <w:rFonts w:hint="eastAsia"/>
          <w:b/>
          <w:bCs/>
          <w:color w:val="000000" w:themeColor="text1"/>
          <w:sz w:val="36"/>
          <w:szCs w:val="36"/>
        </w:rPr>
        <w:t>格式</w:t>
      </w:r>
    </w:p>
    <w:p w14:paraId="1685F32E">
      <w:pPr>
        <w:pStyle w:val="33"/>
        <w:shd w:val="clear" w:color="auto" w:fill="FFFFFF"/>
        <w:spacing w:beforeAutospacing="0" w:afterAutospacing="0"/>
        <w:rPr>
          <w:rStyle w:val="20"/>
          <w:b w:val="0"/>
          <w:color w:val="000000" w:themeColor="text1"/>
        </w:rPr>
      </w:pPr>
    </w:p>
    <w:p w14:paraId="28DFA022">
      <w:pPr>
        <w:pStyle w:val="3"/>
        <w:numPr>
          <w:ilvl w:val="0"/>
          <w:numId w:val="0"/>
        </w:numPr>
        <w:ind w:firstLine="448" w:firstLineChars="200"/>
        <w:rPr>
          <w:rFonts w:ascii="楷体" w:hAnsi="楷体" w:eastAsia="楷体" w:cs="黑体"/>
          <w:bCs w:val="0"/>
          <w:color w:val="000000" w:themeColor="text1"/>
          <w:sz w:val="24"/>
          <w:szCs w:val="24"/>
        </w:rPr>
      </w:pPr>
      <w:r>
        <w:rPr>
          <w:rFonts w:hint="eastAsia" w:ascii="楷体" w:hAnsi="楷体" w:eastAsia="楷体" w:cs="黑体"/>
          <w:bCs w:val="0"/>
          <w:color w:val="000000" w:themeColor="text1"/>
          <w:sz w:val="24"/>
          <w:szCs w:val="24"/>
        </w:rPr>
        <w:t>（注：1.请</w:t>
      </w:r>
      <w:r>
        <w:rPr>
          <w:rFonts w:hint="eastAsia" w:ascii="楷体" w:hAnsi="楷体" w:eastAsia="楷体" w:cs="黑体"/>
          <w:bCs w:val="0"/>
          <w:color w:val="000000" w:themeColor="text1"/>
          <w:sz w:val="24"/>
          <w:szCs w:val="24"/>
          <w:lang w:eastAsia="zh-CN"/>
        </w:rPr>
        <w:t>供应商</w:t>
      </w:r>
      <w:r>
        <w:rPr>
          <w:rFonts w:hint="eastAsia" w:ascii="楷体" w:hAnsi="楷体" w:eastAsia="楷体" w:cs="黑体"/>
          <w:bCs w:val="0"/>
          <w:color w:val="000000" w:themeColor="text1"/>
          <w:sz w:val="24"/>
          <w:szCs w:val="24"/>
        </w:rPr>
        <w:t>按照以下要求的格式、内容、顺序及要求制作</w:t>
      </w:r>
      <w:r>
        <w:rPr>
          <w:rFonts w:hint="eastAsia" w:ascii="楷体" w:hAnsi="楷体" w:eastAsia="楷体" w:cs="黑体"/>
          <w:bCs w:val="0"/>
          <w:color w:val="000000" w:themeColor="text1"/>
          <w:sz w:val="24"/>
          <w:szCs w:val="24"/>
          <w:lang w:eastAsia="zh-CN"/>
        </w:rPr>
        <w:t>响应文件</w:t>
      </w:r>
      <w:r>
        <w:rPr>
          <w:rFonts w:hint="eastAsia" w:ascii="楷体" w:hAnsi="楷体" w:eastAsia="楷体" w:cs="黑体"/>
          <w:bCs w:val="0"/>
          <w:color w:val="000000" w:themeColor="text1"/>
          <w:sz w:val="24"/>
          <w:szCs w:val="24"/>
        </w:rPr>
        <w:t>，并</w:t>
      </w:r>
      <w:r>
        <w:rPr>
          <w:rFonts w:ascii="楷体" w:hAnsi="楷体" w:eastAsia="楷体" w:cs="黑体"/>
          <w:bCs w:val="0"/>
          <w:color w:val="000000" w:themeColor="text1"/>
          <w:sz w:val="24"/>
          <w:szCs w:val="24"/>
        </w:rPr>
        <w:t>按照目录条目下的要求填写</w:t>
      </w:r>
      <w:r>
        <w:rPr>
          <w:rFonts w:hint="eastAsia" w:ascii="楷体" w:hAnsi="楷体" w:eastAsia="楷体" w:cs="黑体"/>
          <w:bCs w:val="0"/>
          <w:color w:val="000000" w:themeColor="text1"/>
          <w:sz w:val="24"/>
          <w:szCs w:val="24"/>
        </w:rPr>
        <w:t>相</w:t>
      </w:r>
      <w:r>
        <w:rPr>
          <w:rFonts w:ascii="楷体" w:hAnsi="楷体" w:eastAsia="楷体" w:cs="黑体"/>
          <w:bCs w:val="0"/>
          <w:color w:val="000000" w:themeColor="text1"/>
          <w:sz w:val="24"/>
          <w:szCs w:val="24"/>
        </w:rPr>
        <w:t>应内容</w:t>
      </w:r>
      <w:r>
        <w:rPr>
          <w:rFonts w:hint="eastAsia" w:ascii="楷体" w:hAnsi="楷体" w:eastAsia="楷体" w:cs="黑体"/>
          <w:bCs w:val="0"/>
          <w:color w:val="000000" w:themeColor="text1"/>
          <w:sz w:val="24"/>
          <w:szCs w:val="24"/>
        </w:rPr>
        <w:t>，否则可能影响评审</w:t>
      </w:r>
      <w:r>
        <w:rPr>
          <w:rFonts w:ascii="楷体" w:hAnsi="楷体" w:eastAsia="楷体" w:cs="黑体"/>
          <w:bCs w:val="0"/>
          <w:color w:val="000000" w:themeColor="text1"/>
          <w:sz w:val="24"/>
          <w:szCs w:val="24"/>
        </w:rPr>
        <w:t>专家</w:t>
      </w:r>
      <w:r>
        <w:rPr>
          <w:rFonts w:hint="eastAsia" w:ascii="楷体" w:hAnsi="楷体" w:eastAsia="楷体" w:cs="黑体"/>
          <w:bCs w:val="0"/>
          <w:color w:val="000000" w:themeColor="text1"/>
          <w:sz w:val="24"/>
          <w:szCs w:val="24"/>
        </w:rPr>
        <w:t>对</w:t>
      </w:r>
      <w:r>
        <w:rPr>
          <w:rFonts w:hint="eastAsia" w:ascii="楷体" w:hAnsi="楷体" w:eastAsia="楷体" w:cs="黑体"/>
          <w:bCs w:val="0"/>
          <w:color w:val="000000" w:themeColor="text1"/>
          <w:sz w:val="24"/>
          <w:szCs w:val="24"/>
          <w:lang w:eastAsia="zh-CN"/>
        </w:rPr>
        <w:t>响应文件</w:t>
      </w:r>
      <w:r>
        <w:rPr>
          <w:rFonts w:hint="eastAsia" w:ascii="楷体" w:hAnsi="楷体" w:eastAsia="楷体" w:cs="黑体"/>
          <w:bCs w:val="0"/>
          <w:color w:val="000000" w:themeColor="text1"/>
          <w:sz w:val="24"/>
          <w:szCs w:val="24"/>
        </w:rPr>
        <w:t>的评价。2.</w:t>
      </w:r>
      <w:r>
        <w:rPr>
          <w:rFonts w:hint="eastAsia" w:ascii="楷体" w:hAnsi="楷体" w:eastAsia="楷体" w:cs="黑体"/>
          <w:bCs w:val="0"/>
          <w:color w:val="000000" w:themeColor="text1"/>
          <w:sz w:val="24"/>
          <w:szCs w:val="24"/>
          <w:lang w:eastAsia="zh-CN"/>
        </w:rPr>
        <w:t>供应商</w:t>
      </w:r>
      <w:r>
        <w:rPr>
          <w:rFonts w:hint="eastAsia" w:ascii="楷体" w:hAnsi="楷体" w:eastAsia="楷体" w:cs="黑体"/>
          <w:bCs w:val="0"/>
          <w:color w:val="000000" w:themeColor="text1"/>
          <w:sz w:val="24"/>
          <w:szCs w:val="24"/>
        </w:rPr>
        <w:t>在</w:t>
      </w:r>
      <w:r>
        <w:rPr>
          <w:rFonts w:ascii="楷体" w:hAnsi="楷体" w:eastAsia="楷体" w:cs="黑体"/>
          <w:bCs w:val="0"/>
          <w:color w:val="000000" w:themeColor="text1"/>
          <w:sz w:val="24"/>
          <w:szCs w:val="24"/>
        </w:rPr>
        <w:t>制作</w:t>
      </w:r>
      <w:r>
        <w:rPr>
          <w:rFonts w:hint="eastAsia" w:ascii="楷体" w:hAnsi="楷体" w:eastAsia="楷体" w:cs="黑体"/>
          <w:bCs w:val="0"/>
          <w:color w:val="000000" w:themeColor="text1"/>
          <w:sz w:val="24"/>
          <w:szCs w:val="24"/>
          <w:lang w:eastAsia="zh-CN"/>
        </w:rPr>
        <w:t>响应文件</w:t>
      </w:r>
      <w:r>
        <w:rPr>
          <w:rFonts w:hint="eastAsia" w:ascii="楷体" w:hAnsi="楷体" w:eastAsia="楷体" w:cs="黑体"/>
          <w:bCs w:val="0"/>
          <w:color w:val="000000" w:themeColor="text1"/>
          <w:sz w:val="24"/>
          <w:szCs w:val="24"/>
        </w:rPr>
        <w:t>目录时</w:t>
      </w:r>
      <w:r>
        <w:rPr>
          <w:rFonts w:ascii="楷体" w:hAnsi="楷体" w:eastAsia="楷体" w:cs="黑体"/>
          <w:bCs w:val="0"/>
          <w:color w:val="000000" w:themeColor="text1"/>
          <w:sz w:val="24"/>
          <w:szCs w:val="24"/>
        </w:rPr>
        <w:t>，如需</w:t>
      </w:r>
      <w:r>
        <w:rPr>
          <w:rFonts w:hint="eastAsia" w:ascii="楷体" w:hAnsi="楷体" w:eastAsia="楷体" w:cs="黑体"/>
          <w:bCs w:val="0"/>
          <w:color w:val="000000" w:themeColor="text1"/>
          <w:sz w:val="24"/>
          <w:szCs w:val="24"/>
        </w:rPr>
        <w:t>提示</w:t>
      </w:r>
      <w:r>
        <w:rPr>
          <w:rFonts w:ascii="楷体" w:hAnsi="楷体" w:eastAsia="楷体" w:cs="黑体"/>
          <w:bCs w:val="0"/>
          <w:color w:val="000000" w:themeColor="text1"/>
          <w:sz w:val="24"/>
          <w:szCs w:val="24"/>
        </w:rPr>
        <w:t>评审专家了解该</w:t>
      </w:r>
      <w:r>
        <w:rPr>
          <w:rFonts w:hint="eastAsia" w:ascii="楷体" w:hAnsi="楷体" w:eastAsia="楷体" w:cs="黑体"/>
          <w:bCs w:val="0"/>
          <w:color w:val="000000" w:themeColor="text1"/>
          <w:sz w:val="24"/>
          <w:szCs w:val="24"/>
        </w:rPr>
        <w:t>条目</w:t>
      </w:r>
      <w:r>
        <w:rPr>
          <w:rFonts w:ascii="楷体" w:hAnsi="楷体" w:eastAsia="楷体" w:cs="黑体"/>
          <w:bCs w:val="0"/>
          <w:color w:val="000000" w:themeColor="text1"/>
          <w:sz w:val="24"/>
          <w:szCs w:val="24"/>
        </w:rPr>
        <w:t>内容可在目录备注栏中填写</w:t>
      </w:r>
      <w:r>
        <w:rPr>
          <w:rFonts w:hint="eastAsia" w:ascii="楷体" w:hAnsi="楷体" w:eastAsia="楷体" w:cs="黑体"/>
          <w:bCs w:val="0"/>
          <w:color w:val="000000" w:themeColor="text1"/>
          <w:sz w:val="24"/>
          <w:szCs w:val="24"/>
        </w:rPr>
        <w:t>所提供材料名称。</w:t>
      </w:r>
      <w:r>
        <w:rPr>
          <w:rFonts w:ascii="楷体" w:hAnsi="楷体" w:eastAsia="楷体" w:cs="黑体"/>
          <w:bCs w:val="0"/>
          <w:color w:val="000000" w:themeColor="text1"/>
          <w:sz w:val="24"/>
          <w:szCs w:val="24"/>
        </w:rPr>
        <w:t>3.</w:t>
      </w:r>
      <w:r>
        <w:rPr>
          <w:rFonts w:hint="eastAsia" w:ascii="楷体" w:hAnsi="楷体" w:eastAsia="楷体" w:cs="黑体"/>
          <w:bCs w:val="0"/>
          <w:color w:val="000000" w:themeColor="text1"/>
          <w:sz w:val="24"/>
          <w:szCs w:val="24"/>
          <w:lang w:eastAsia="zh-CN"/>
        </w:rPr>
        <w:t>响应文件</w:t>
      </w:r>
      <w:r>
        <w:rPr>
          <w:rFonts w:ascii="楷体" w:hAnsi="楷体" w:eastAsia="楷体" w:cs="黑体"/>
          <w:bCs w:val="0"/>
          <w:color w:val="000000" w:themeColor="text1"/>
          <w:sz w:val="24"/>
          <w:szCs w:val="24"/>
        </w:rPr>
        <w:t>提供格式的，按格式填写；未提供格式的，</w:t>
      </w:r>
      <w:r>
        <w:rPr>
          <w:rFonts w:hint="eastAsia" w:ascii="楷体" w:hAnsi="楷体" w:eastAsia="楷体" w:cs="黑体"/>
          <w:bCs w:val="0"/>
          <w:color w:val="000000" w:themeColor="text1"/>
          <w:sz w:val="24"/>
          <w:szCs w:val="24"/>
          <w:lang w:eastAsia="zh-CN"/>
        </w:rPr>
        <w:t>供应商</w:t>
      </w:r>
      <w:r>
        <w:rPr>
          <w:rFonts w:ascii="楷体" w:hAnsi="楷体" w:eastAsia="楷体" w:cs="黑体"/>
          <w:bCs w:val="0"/>
          <w:color w:val="000000" w:themeColor="text1"/>
          <w:sz w:val="24"/>
          <w:szCs w:val="24"/>
        </w:rPr>
        <w:t>自拟格式。</w:t>
      </w:r>
      <w:r>
        <w:rPr>
          <w:rFonts w:hint="eastAsia" w:ascii="楷体" w:hAnsi="楷体" w:eastAsia="楷体" w:cs="黑体"/>
          <w:bCs w:val="0"/>
          <w:color w:val="000000" w:themeColor="text1"/>
          <w:sz w:val="24"/>
          <w:szCs w:val="24"/>
        </w:rPr>
        <w:t>）</w:t>
      </w:r>
    </w:p>
    <w:p w14:paraId="77339D41">
      <w:pPr>
        <w:spacing w:before="312" w:beforeLines="100" w:after="780" w:afterLines="250"/>
        <w:rPr>
          <w:rFonts w:ascii="黑体" w:hAnsi="黑体" w:eastAsia="黑体"/>
          <w:b/>
          <w:color w:val="000000" w:themeColor="text1"/>
          <w:sz w:val="44"/>
          <w:szCs w:val="44"/>
        </w:rPr>
      </w:pPr>
      <w:r>
        <w:rPr>
          <w:rFonts w:ascii="黑体" w:hAnsi="黑体" w:eastAsia="黑体"/>
          <w:b/>
          <w:color w:val="000000" w:themeColor="text1"/>
          <w:sz w:val="44"/>
          <w:szCs w:val="44"/>
        </w:rPr>
        <w:br w:type="page"/>
      </w:r>
    </w:p>
    <w:p w14:paraId="179BD00F">
      <w:pPr>
        <w:spacing w:after="624" w:afterLines="200"/>
        <w:jc w:val="center"/>
        <w:rPr>
          <w:rFonts w:ascii="黑体" w:hAnsi="黑体" w:eastAsia="黑体"/>
          <w:b/>
          <w:color w:val="000000" w:themeColor="text1"/>
          <w:sz w:val="72"/>
          <w:szCs w:val="72"/>
        </w:rPr>
      </w:pPr>
      <w:r>
        <w:rPr>
          <w:rFonts w:hint="eastAsia" w:ascii="黑体" w:hAnsi="黑体" w:eastAsia="黑体"/>
          <w:b/>
          <w:color w:val="000000" w:themeColor="text1"/>
          <w:sz w:val="72"/>
          <w:szCs w:val="72"/>
        </w:rPr>
        <w:t>投 标 文 件</w:t>
      </w:r>
    </w:p>
    <w:p w14:paraId="58D6119C">
      <w:pPr>
        <w:rPr>
          <w:color w:val="000000" w:themeColor="text1"/>
        </w:rPr>
      </w:pPr>
    </w:p>
    <w:p w14:paraId="0F2C0812">
      <w:pPr>
        <w:rPr>
          <w:color w:val="000000" w:themeColor="text1"/>
        </w:rPr>
      </w:pPr>
    </w:p>
    <w:p w14:paraId="692CC001">
      <w:pPr>
        <w:pStyle w:val="3"/>
        <w:numPr>
          <w:ilvl w:val="1"/>
          <w:numId w:val="0"/>
        </w:numPr>
        <w:ind w:left="709" w:leftChars="0"/>
      </w:pPr>
    </w:p>
    <w:p w14:paraId="5790632C">
      <w:pPr>
        <w:ind w:left="1919" w:leftChars="619" w:right="1200" w:rightChars="619" w:hanging="719" w:hangingChars="209"/>
        <w:rPr>
          <w:rFonts w:ascii="宋体" w:hAnsi="宋体"/>
          <w:bCs/>
          <w:color w:val="000000" w:themeColor="text1"/>
          <w:sz w:val="36"/>
        </w:rPr>
      </w:pPr>
      <w:r>
        <w:rPr>
          <w:rFonts w:hint="eastAsia" w:ascii="宋体" w:hAnsi="宋体"/>
          <w:b/>
          <w:bCs/>
          <w:color w:val="000000" w:themeColor="text1"/>
          <w:sz w:val="36"/>
        </w:rPr>
        <w:t>项目编号：</w:t>
      </w:r>
      <w:r>
        <w:rPr>
          <w:rFonts w:hint="eastAsia" w:ascii="宋体" w:hAnsi="宋体"/>
          <w:color w:val="000000" w:themeColor="text1"/>
          <w:sz w:val="36"/>
          <w:szCs w:val="36"/>
          <w:u w:val="single"/>
        </w:rPr>
        <w:t xml:space="preserve">                            </w:t>
      </w:r>
    </w:p>
    <w:p w14:paraId="002B11DE">
      <w:pPr>
        <w:ind w:left="1919" w:leftChars="619" w:right="1200" w:rightChars="619" w:hanging="719" w:hangingChars="209"/>
        <w:rPr>
          <w:rFonts w:ascii="宋体" w:hAnsi="宋体"/>
          <w:bCs/>
          <w:color w:val="000000" w:themeColor="text1"/>
          <w:sz w:val="36"/>
        </w:rPr>
      </w:pPr>
      <w:r>
        <w:rPr>
          <w:rFonts w:hint="eastAsia" w:ascii="宋体" w:hAnsi="宋体"/>
          <w:b/>
          <w:bCs/>
          <w:color w:val="000000" w:themeColor="text1"/>
          <w:sz w:val="36"/>
        </w:rPr>
        <w:t>项目名称：</w:t>
      </w:r>
      <w:r>
        <w:rPr>
          <w:rFonts w:hint="eastAsia" w:ascii="宋体" w:hAnsi="宋体"/>
          <w:color w:val="000000" w:themeColor="text1"/>
          <w:sz w:val="36"/>
          <w:szCs w:val="36"/>
          <w:u w:val="single"/>
        </w:rPr>
        <w:t xml:space="preserve">                            </w:t>
      </w:r>
    </w:p>
    <w:p w14:paraId="079A928C">
      <w:pPr>
        <w:ind w:left="1919" w:leftChars="619" w:right="1200" w:rightChars="619" w:hanging="719" w:hangingChars="209"/>
        <w:rPr>
          <w:rFonts w:ascii="宋体" w:hAnsi="宋体"/>
          <w:color w:val="000000" w:themeColor="text1"/>
          <w:sz w:val="36"/>
          <w:szCs w:val="36"/>
        </w:rPr>
      </w:pPr>
      <w:r>
        <w:rPr>
          <w:rFonts w:ascii="宋体" w:hAnsi="宋体"/>
          <w:b/>
          <w:bCs/>
          <w:color w:val="000000" w:themeColor="text1"/>
          <w:sz w:val="36"/>
        </w:rPr>
        <w:t>包</w:t>
      </w:r>
      <w:r>
        <w:rPr>
          <w:rFonts w:hint="eastAsia" w:ascii="宋体" w:hAnsi="宋体"/>
          <w:b/>
          <w:bCs/>
          <w:color w:val="000000" w:themeColor="text1"/>
          <w:sz w:val="36"/>
        </w:rPr>
        <w:t xml:space="preserve">    </w:t>
      </w:r>
      <w:r>
        <w:rPr>
          <w:rFonts w:ascii="宋体" w:hAnsi="宋体"/>
          <w:b/>
          <w:bCs/>
          <w:color w:val="000000" w:themeColor="text1"/>
          <w:sz w:val="36"/>
        </w:rPr>
        <w:t>号</w:t>
      </w:r>
      <w:r>
        <w:rPr>
          <w:rFonts w:hint="eastAsia" w:ascii="宋体" w:hAnsi="宋体"/>
          <w:color w:val="000000" w:themeColor="text1"/>
          <w:sz w:val="36"/>
          <w:szCs w:val="36"/>
        </w:rPr>
        <w:t>：</w:t>
      </w:r>
      <w:r>
        <w:rPr>
          <w:rFonts w:hint="eastAsia" w:ascii="宋体" w:hAnsi="宋体"/>
          <w:color w:val="000000" w:themeColor="text1"/>
          <w:sz w:val="36"/>
          <w:szCs w:val="36"/>
          <w:u w:val="single"/>
        </w:rPr>
        <w:t xml:space="preserve">                         </w:t>
      </w:r>
    </w:p>
    <w:p w14:paraId="4DF627AE">
      <w:pPr>
        <w:spacing w:after="1560" w:afterLines="500"/>
        <w:ind w:right="525" w:rightChars="271"/>
        <w:rPr>
          <w:rFonts w:ascii="宋体" w:hAnsi="宋体"/>
          <w:color w:val="000000" w:themeColor="text1"/>
          <w:sz w:val="36"/>
          <w:szCs w:val="36"/>
        </w:rPr>
      </w:pPr>
    </w:p>
    <w:p w14:paraId="7831D4B3">
      <w:pPr>
        <w:pStyle w:val="3"/>
        <w:numPr>
          <w:ilvl w:val="1"/>
          <w:numId w:val="0"/>
        </w:numPr>
        <w:ind w:left="709" w:leftChars="0"/>
      </w:pPr>
    </w:p>
    <w:p w14:paraId="58F9B582"/>
    <w:p w14:paraId="2BE91B51">
      <w:pPr>
        <w:ind w:right="1189" w:rightChars="613" w:firstLine="792" w:firstLineChars="300"/>
        <w:rPr>
          <w:rFonts w:ascii="宋体" w:hAnsi="宋体"/>
          <w:b/>
          <w:bCs/>
          <w:color w:val="000000" w:themeColor="text1"/>
          <w:sz w:val="28"/>
          <w:szCs w:val="28"/>
        </w:rPr>
      </w:pPr>
      <w:r>
        <w:rPr>
          <w:rFonts w:hint="eastAsia" w:ascii="宋体" w:hAnsi="宋体"/>
          <w:b/>
          <w:bCs/>
          <w:color w:val="000000" w:themeColor="text1"/>
          <w:sz w:val="28"/>
          <w:szCs w:val="28"/>
        </w:rPr>
        <w:t>投 标 人 名 称（签章）：</w:t>
      </w:r>
      <w:r>
        <w:rPr>
          <w:rFonts w:hint="eastAsia" w:ascii="宋体" w:hAnsi="宋体"/>
          <w:b/>
          <w:bCs/>
          <w:color w:val="000000" w:themeColor="text1"/>
          <w:sz w:val="28"/>
          <w:szCs w:val="28"/>
          <w:u w:val="single"/>
        </w:rPr>
        <w:t xml:space="preserve">                        </w:t>
      </w:r>
    </w:p>
    <w:p w14:paraId="31F91B00">
      <w:pPr>
        <w:ind w:right="1189" w:rightChars="613" w:firstLine="792" w:firstLineChars="300"/>
        <w:rPr>
          <w:rFonts w:ascii="宋体" w:hAnsi="宋体"/>
          <w:b/>
          <w:bCs/>
          <w:color w:val="000000" w:themeColor="text1"/>
          <w:sz w:val="28"/>
          <w:szCs w:val="28"/>
        </w:rPr>
      </w:pPr>
      <w:r>
        <w:rPr>
          <w:rFonts w:hint="eastAsia" w:ascii="宋体" w:hAnsi="宋体"/>
          <w:b/>
          <w:bCs/>
          <w:color w:val="000000" w:themeColor="text1"/>
          <w:sz w:val="28"/>
          <w:szCs w:val="28"/>
        </w:rPr>
        <w:t>法定代表人（单位负责人）（签章）：</w:t>
      </w:r>
      <w:r>
        <w:rPr>
          <w:rFonts w:hint="eastAsia" w:ascii="宋体" w:hAnsi="宋体"/>
          <w:b/>
          <w:bCs/>
          <w:color w:val="000000" w:themeColor="text1"/>
          <w:sz w:val="28"/>
          <w:szCs w:val="28"/>
          <w:u w:val="single"/>
        </w:rPr>
        <w:t xml:space="preserve">    </w:t>
      </w:r>
      <w:r>
        <w:rPr>
          <w:rFonts w:hint="eastAsia" w:ascii="宋体" w:hAnsi="宋体"/>
          <w:b/>
          <w:bCs/>
          <w:color w:val="000000" w:themeColor="text1"/>
          <w:sz w:val="32"/>
          <w:szCs w:val="32"/>
          <w:u w:val="single"/>
        </w:rPr>
        <w:t xml:space="preserve">                </w:t>
      </w:r>
    </w:p>
    <w:p w14:paraId="28E469A4">
      <w:pPr>
        <w:spacing w:before="312" w:beforeLines="100" w:after="312" w:afterLines="100"/>
        <w:ind w:left="2126" w:leftChars="466" w:right="466" w:hanging="1222" w:hangingChars="355"/>
        <w:jc w:val="center"/>
        <w:rPr>
          <w:rFonts w:hint="eastAsia" w:ascii="宋体" w:hAnsi="宋体"/>
          <w:b/>
          <w:color w:val="000000" w:themeColor="text1"/>
          <w:sz w:val="36"/>
          <w:szCs w:val="36"/>
        </w:rPr>
      </w:pPr>
    </w:p>
    <w:p w14:paraId="6DFD8FA1">
      <w:pPr>
        <w:spacing w:before="312" w:beforeLines="100" w:after="312" w:afterLines="100"/>
        <w:ind w:left="2126" w:leftChars="466" w:right="466" w:hanging="1222" w:hangingChars="355"/>
        <w:jc w:val="center"/>
        <w:rPr>
          <w:rStyle w:val="20"/>
          <w:rFonts w:ascii="宋体" w:hAnsi="宋体"/>
          <w:bCs w:val="0"/>
          <w:color w:val="000000" w:themeColor="text1"/>
          <w:sz w:val="36"/>
          <w:szCs w:val="36"/>
        </w:rPr>
      </w:pPr>
      <w:r>
        <w:rPr>
          <w:rFonts w:hint="eastAsia" w:ascii="宋体" w:hAnsi="宋体"/>
          <w:b/>
          <w:color w:val="000000" w:themeColor="text1"/>
          <w:sz w:val="36"/>
          <w:szCs w:val="36"/>
        </w:rPr>
        <w:t>年  月  日</w:t>
      </w:r>
    </w:p>
    <w:p w14:paraId="6024BE5F">
      <w:pPr>
        <w:rPr>
          <w:rStyle w:val="20"/>
          <w:color w:val="000000" w:themeColor="text1"/>
          <w:sz w:val="36"/>
          <w:szCs w:val="36"/>
        </w:rPr>
      </w:pPr>
    </w:p>
    <w:p w14:paraId="5054DCB1">
      <w:pPr>
        <w:pStyle w:val="33"/>
        <w:shd w:val="clear" w:color="auto" w:fill="FFFFFF"/>
        <w:spacing w:beforeAutospacing="0" w:afterAutospacing="0"/>
        <w:jc w:val="center"/>
        <w:rPr>
          <w:rStyle w:val="20"/>
          <w:color w:val="000000" w:themeColor="text1"/>
          <w:sz w:val="36"/>
          <w:szCs w:val="36"/>
        </w:rPr>
      </w:pPr>
      <w:r>
        <w:rPr>
          <w:rStyle w:val="20"/>
          <w:color w:val="000000" w:themeColor="text1"/>
          <w:sz w:val="36"/>
          <w:szCs w:val="36"/>
        </w:rPr>
        <w:br w:type="page"/>
      </w:r>
      <w:r>
        <w:rPr>
          <w:rStyle w:val="20"/>
          <w:rFonts w:hint="eastAsia"/>
          <w:color w:val="000000" w:themeColor="text1"/>
          <w:sz w:val="36"/>
          <w:szCs w:val="36"/>
        </w:rPr>
        <w:t>目  录</w:t>
      </w:r>
    </w:p>
    <w:p w14:paraId="066578FD">
      <w:pPr>
        <w:pStyle w:val="33"/>
        <w:shd w:val="clear" w:color="auto" w:fill="FFFFFF"/>
        <w:spacing w:beforeAutospacing="0" w:afterAutospacing="0"/>
        <w:rPr>
          <w:rStyle w:val="20"/>
          <w:color w:val="000000" w:themeColor="text1"/>
          <w:sz w:val="30"/>
          <w:szCs w:val="36"/>
        </w:rPr>
      </w:pPr>
    </w:p>
    <w:tbl>
      <w:tblPr>
        <w:tblStyle w:val="17"/>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2DECE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6580579">
            <w:pPr>
              <w:autoSpaceDE w:val="0"/>
              <w:autoSpaceDN w:val="0"/>
              <w:adjustRightInd w:val="0"/>
              <w:jc w:val="center"/>
              <w:rPr>
                <w:rFonts w:ascii="宋体" w:hAnsi="宋体" w:cs="宋体"/>
                <w:bCs/>
                <w:color w:val="000000" w:themeColor="text1"/>
                <w:sz w:val="24"/>
                <w:lang w:val="zh-CN"/>
              </w:rPr>
            </w:pPr>
            <w:r>
              <w:rPr>
                <w:rFonts w:hint="eastAsia" w:ascii="黑体" w:hAnsi="黑体" w:eastAsia="黑体" w:cs="黑体"/>
                <w:color w:val="000000" w:themeColor="text1"/>
                <w:sz w:val="24"/>
                <w:lang w:val="zh-CN"/>
              </w:rPr>
              <w:t>序号</w:t>
            </w:r>
          </w:p>
        </w:tc>
        <w:tc>
          <w:tcPr>
            <w:tcW w:w="5955" w:type="dxa"/>
            <w:vAlign w:val="center"/>
          </w:tcPr>
          <w:p w14:paraId="698C8475">
            <w:pPr>
              <w:autoSpaceDE w:val="0"/>
              <w:autoSpaceDN w:val="0"/>
              <w:adjustRightInd w:val="0"/>
              <w:jc w:val="center"/>
              <w:rPr>
                <w:rFonts w:ascii="宋体" w:hAnsi="宋体"/>
                <w:color w:val="000000" w:themeColor="text1"/>
                <w:kern w:val="0"/>
                <w:sz w:val="24"/>
              </w:rPr>
            </w:pPr>
            <w:r>
              <w:rPr>
                <w:rFonts w:hint="eastAsia" w:ascii="黑体" w:hAnsi="黑体" w:eastAsia="黑体" w:cs="黑体"/>
                <w:color w:val="000000" w:themeColor="text1"/>
                <w:sz w:val="24"/>
                <w:lang w:val="zh-CN"/>
              </w:rPr>
              <w:t>文件内容</w:t>
            </w:r>
          </w:p>
        </w:tc>
        <w:tc>
          <w:tcPr>
            <w:tcW w:w="1665" w:type="dxa"/>
            <w:vAlign w:val="center"/>
          </w:tcPr>
          <w:p w14:paraId="1B0A77A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盖章要求</w:t>
            </w:r>
          </w:p>
        </w:tc>
        <w:tc>
          <w:tcPr>
            <w:tcW w:w="1665" w:type="dxa"/>
            <w:vAlign w:val="center"/>
          </w:tcPr>
          <w:p w14:paraId="00881E9F">
            <w:pPr>
              <w:autoSpaceDE w:val="0"/>
              <w:autoSpaceDN w:val="0"/>
              <w:adjustRightInd w:val="0"/>
              <w:jc w:val="center"/>
              <w:rPr>
                <w:rFonts w:ascii="宋体" w:hAnsi="宋体" w:cs="宋体"/>
                <w:b/>
                <w:color w:val="000000" w:themeColor="text1"/>
                <w:sz w:val="24"/>
                <w:lang w:val="zh-CN"/>
              </w:rPr>
            </w:pPr>
            <w:r>
              <w:rPr>
                <w:rFonts w:hint="eastAsia" w:ascii="黑体" w:hAnsi="黑体" w:eastAsia="黑体" w:cs="黑体"/>
                <w:color w:val="000000" w:themeColor="text1"/>
                <w:sz w:val="24"/>
                <w:lang w:val="zh-CN"/>
              </w:rPr>
              <w:t>备注</w:t>
            </w:r>
          </w:p>
        </w:tc>
      </w:tr>
      <w:tr w14:paraId="768A0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76613D7">
            <w:pPr>
              <w:autoSpaceDE w:val="0"/>
              <w:autoSpaceDN w:val="0"/>
              <w:adjustRightInd w:val="0"/>
              <w:jc w:val="center"/>
              <w:rPr>
                <w:rFonts w:ascii="宋体" w:hAnsi="宋体" w:cs="宋体"/>
                <w:b/>
                <w:color w:val="000000" w:themeColor="text1"/>
                <w:sz w:val="24"/>
                <w:lang w:val="zh-CN"/>
              </w:rPr>
            </w:pPr>
            <w:r>
              <w:rPr>
                <w:rFonts w:hint="eastAsia" w:ascii="黑体" w:hAnsi="黑体" w:eastAsia="黑体" w:cs="黑体"/>
                <w:bCs/>
                <w:color w:val="000000" w:themeColor="text1"/>
                <w:kern w:val="0"/>
                <w:sz w:val="30"/>
              </w:rPr>
              <w:t>第一部分  资格证明文件</w:t>
            </w:r>
          </w:p>
        </w:tc>
      </w:tr>
      <w:tr w14:paraId="1A2AD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3E5FAA3">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1</w:t>
            </w:r>
          </w:p>
        </w:tc>
        <w:tc>
          <w:tcPr>
            <w:tcW w:w="5955" w:type="dxa"/>
            <w:vAlign w:val="center"/>
          </w:tcPr>
          <w:p w14:paraId="79F9687F">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法人或者其他组织的营业执照等证明文件或自然人的身份证明</w:t>
            </w:r>
          </w:p>
        </w:tc>
        <w:tc>
          <w:tcPr>
            <w:tcW w:w="1665" w:type="dxa"/>
            <w:vAlign w:val="center"/>
          </w:tcPr>
          <w:p w14:paraId="5848A7D9">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4243C815">
            <w:pPr>
              <w:autoSpaceDE w:val="0"/>
              <w:autoSpaceDN w:val="0"/>
              <w:adjustRightInd w:val="0"/>
              <w:jc w:val="center"/>
              <w:rPr>
                <w:rFonts w:ascii="宋体" w:hAnsi="宋体" w:cs="宋体"/>
                <w:b/>
                <w:color w:val="000000" w:themeColor="text1"/>
                <w:sz w:val="24"/>
                <w:lang w:val="zh-CN"/>
              </w:rPr>
            </w:pPr>
          </w:p>
        </w:tc>
      </w:tr>
      <w:tr w14:paraId="2AFC61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2CFC2B7">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2</w:t>
            </w:r>
          </w:p>
        </w:tc>
        <w:tc>
          <w:tcPr>
            <w:tcW w:w="5955" w:type="dxa"/>
            <w:vAlign w:val="center"/>
          </w:tcPr>
          <w:p w14:paraId="797E2EF2">
            <w:pPr>
              <w:autoSpaceDE w:val="0"/>
              <w:autoSpaceDN w:val="0"/>
              <w:adjustRightInd w:val="0"/>
              <w:rPr>
                <w:rFonts w:ascii="宋体" w:hAnsi="宋体" w:cs="宋体"/>
                <w:b/>
                <w:color w:val="000000" w:themeColor="text1"/>
                <w:sz w:val="24"/>
                <w:lang w:val="zh-CN"/>
              </w:rPr>
            </w:pPr>
            <w:r>
              <w:rPr>
                <w:rFonts w:hint="eastAsia" w:ascii="宋体" w:hAnsi="宋体"/>
                <w:bCs/>
                <w:color w:val="000000" w:themeColor="text1"/>
                <w:sz w:val="24"/>
              </w:rPr>
              <w:t>经审计的财务报告或资信证明</w:t>
            </w:r>
          </w:p>
        </w:tc>
        <w:tc>
          <w:tcPr>
            <w:tcW w:w="1665" w:type="dxa"/>
            <w:vAlign w:val="center"/>
          </w:tcPr>
          <w:p w14:paraId="206EA51F">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45046E24">
            <w:pPr>
              <w:autoSpaceDE w:val="0"/>
              <w:autoSpaceDN w:val="0"/>
              <w:adjustRightInd w:val="0"/>
              <w:jc w:val="center"/>
              <w:rPr>
                <w:rFonts w:ascii="宋体" w:hAnsi="宋体" w:cs="宋体"/>
                <w:b/>
                <w:color w:val="000000" w:themeColor="text1"/>
                <w:sz w:val="24"/>
                <w:lang w:val="zh-CN"/>
              </w:rPr>
            </w:pPr>
          </w:p>
        </w:tc>
      </w:tr>
      <w:tr w14:paraId="2DAD7E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2CB6768">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3</w:t>
            </w:r>
          </w:p>
        </w:tc>
        <w:tc>
          <w:tcPr>
            <w:tcW w:w="5955" w:type="dxa"/>
            <w:vAlign w:val="center"/>
          </w:tcPr>
          <w:p w14:paraId="2CE4B61F">
            <w:pPr>
              <w:autoSpaceDE w:val="0"/>
              <w:autoSpaceDN w:val="0"/>
              <w:adjustRightInd w:val="0"/>
              <w:rPr>
                <w:rFonts w:ascii="宋体" w:hAnsi="宋体" w:cs="宋体"/>
                <w:b/>
                <w:color w:val="000000" w:themeColor="text1"/>
                <w:sz w:val="24"/>
                <w:lang w:val="zh-CN"/>
              </w:rPr>
            </w:pPr>
            <w:r>
              <w:rPr>
                <w:rFonts w:hint="eastAsia" w:ascii="宋体" w:hAnsi="Calibri"/>
                <w:bCs/>
                <w:color w:val="000000" w:themeColor="text1"/>
                <w:sz w:val="24"/>
              </w:rPr>
              <w:t>缴税凭据或完税证明或免税证明材料</w:t>
            </w:r>
          </w:p>
        </w:tc>
        <w:tc>
          <w:tcPr>
            <w:tcW w:w="1665" w:type="dxa"/>
            <w:vAlign w:val="center"/>
          </w:tcPr>
          <w:p w14:paraId="194D92D6">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23A5E2C5">
            <w:pPr>
              <w:autoSpaceDE w:val="0"/>
              <w:autoSpaceDN w:val="0"/>
              <w:adjustRightInd w:val="0"/>
              <w:jc w:val="center"/>
              <w:rPr>
                <w:rFonts w:ascii="宋体" w:hAnsi="宋体" w:cs="宋体"/>
                <w:b/>
                <w:color w:val="000000" w:themeColor="text1"/>
                <w:sz w:val="24"/>
                <w:lang w:val="zh-CN"/>
              </w:rPr>
            </w:pPr>
          </w:p>
        </w:tc>
      </w:tr>
      <w:tr w14:paraId="0632C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29F78E0">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4</w:t>
            </w:r>
          </w:p>
        </w:tc>
        <w:tc>
          <w:tcPr>
            <w:tcW w:w="5955" w:type="dxa"/>
            <w:vAlign w:val="center"/>
          </w:tcPr>
          <w:p w14:paraId="572F1529">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缴纳社会保险的凭据或不需要缴纳社会保险的证明文件</w:t>
            </w:r>
          </w:p>
        </w:tc>
        <w:tc>
          <w:tcPr>
            <w:tcW w:w="1665" w:type="dxa"/>
            <w:vAlign w:val="center"/>
          </w:tcPr>
          <w:p w14:paraId="2A0801B3">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407BC52">
            <w:pPr>
              <w:autoSpaceDE w:val="0"/>
              <w:autoSpaceDN w:val="0"/>
              <w:adjustRightInd w:val="0"/>
              <w:jc w:val="center"/>
              <w:rPr>
                <w:rFonts w:ascii="宋体" w:hAnsi="宋体" w:cs="宋体"/>
                <w:b/>
                <w:color w:val="000000" w:themeColor="text1"/>
                <w:sz w:val="24"/>
                <w:lang w:val="zh-CN"/>
              </w:rPr>
            </w:pPr>
          </w:p>
        </w:tc>
      </w:tr>
      <w:tr w14:paraId="0508D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A046F61">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5</w:t>
            </w:r>
          </w:p>
        </w:tc>
        <w:tc>
          <w:tcPr>
            <w:tcW w:w="5955" w:type="dxa"/>
            <w:vAlign w:val="center"/>
          </w:tcPr>
          <w:p w14:paraId="446C1D2C">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三年内在经营活动中没有重大违法记录的声明</w:t>
            </w:r>
          </w:p>
        </w:tc>
        <w:tc>
          <w:tcPr>
            <w:tcW w:w="1665" w:type="dxa"/>
            <w:vAlign w:val="center"/>
          </w:tcPr>
          <w:p w14:paraId="26ADEC7B">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43D9F1D">
            <w:pPr>
              <w:autoSpaceDE w:val="0"/>
              <w:autoSpaceDN w:val="0"/>
              <w:adjustRightInd w:val="0"/>
              <w:jc w:val="center"/>
              <w:rPr>
                <w:rFonts w:ascii="宋体" w:hAnsi="宋体" w:cs="宋体"/>
                <w:b/>
                <w:color w:val="000000" w:themeColor="text1"/>
                <w:sz w:val="24"/>
                <w:lang w:val="zh-CN"/>
              </w:rPr>
            </w:pPr>
          </w:p>
        </w:tc>
      </w:tr>
      <w:tr w14:paraId="39F1D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BAEAD38">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6</w:t>
            </w:r>
          </w:p>
        </w:tc>
        <w:tc>
          <w:tcPr>
            <w:tcW w:w="5955" w:type="dxa"/>
            <w:vAlign w:val="center"/>
          </w:tcPr>
          <w:p w14:paraId="21C03075">
            <w:pPr>
              <w:autoSpaceDE w:val="0"/>
              <w:autoSpaceDN w:val="0"/>
              <w:adjustRightInd w:val="0"/>
              <w:rPr>
                <w:rFonts w:ascii="宋体" w:hAnsi="Calibri"/>
                <w:bCs/>
                <w:color w:val="000000" w:themeColor="text1"/>
                <w:sz w:val="24"/>
              </w:rPr>
            </w:pPr>
            <w:r>
              <w:rPr>
                <w:rFonts w:hint="eastAsia" w:ascii="宋体" w:hAnsi="Calibri"/>
                <w:bCs/>
                <w:color w:val="000000" w:themeColor="text1"/>
                <w:sz w:val="24"/>
                <w:lang w:eastAsia="zh-CN"/>
              </w:rPr>
              <w:t>供应商</w:t>
            </w:r>
            <w:r>
              <w:rPr>
                <w:rFonts w:hint="eastAsia" w:ascii="宋体" w:hAnsi="Calibri"/>
                <w:bCs/>
                <w:color w:val="000000" w:themeColor="text1"/>
                <w:sz w:val="24"/>
              </w:rPr>
              <w:t>特定资格条件的证明材料</w:t>
            </w:r>
            <w:r>
              <w:rPr>
                <w:rFonts w:hint="eastAsia" w:ascii="宋体"/>
                <w:bCs/>
                <w:color w:val="000000" w:themeColor="text1"/>
                <w:sz w:val="24"/>
              </w:rPr>
              <w:t>（如果有，提供）</w:t>
            </w:r>
          </w:p>
        </w:tc>
        <w:tc>
          <w:tcPr>
            <w:tcW w:w="1665" w:type="dxa"/>
            <w:vAlign w:val="center"/>
          </w:tcPr>
          <w:p w14:paraId="606D19C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1AAE4C73">
            <w:pPr>
              <w:autoSpaceDE w:val="0"/>
              <w:autoSpaceDN w:val="0"/>
              <w:adjustRightInd w:val="0"/>
              <w:jc w:val="center"/>
              <w:rPr>
                <w:rFonts w:ascii="宋体" w:hAnsi="宋体" w:cs="宋体"/>
                <w:b/>
                <w:color w:val="000000" w:themeColor="text1"/>
                <w:sz w:val="24"/>
                <w:lang w:val="zh-CN"/>
              </w:rPr>
            </w:pPr>
          </w:p>
        </w:tc>
      </w:tr>
      <w:tr w14:paraId="52458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604C547">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7</w:t>
            </w:r>
          </w:p>
        </w:tc>
        <w:tc>
          <w:tcPr>
            <w:tcW w:w="5955" w:type="dxa"/>
            <w:vAlign w:val="center"/>
          </w:tcPr>
          <w:p w14:paraId="63EA63E3">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联合协议</w:t>
            </w:r>
            <w:r>
              <w:rPr>
                <w:rFonts w:hint="eastAsia" w:ascii="宋体"/>
                <w:bCs/>
                <w:color w:val="000000" w:themeColor="text1"/>
                <w:sz w:val="24"/>
              </w:rPr>
              <w:t>（如果是，提供）</w:t>
            </w:r>
          </w:p>
        </w:tc>
        <w:tc>
          <w:tcPr>
            <w:tcW w:w="1665" w:type="dxa"/>
            <w:vAlign w:val="center"/>
          </w:tcPr>
          <w:p w14:paraId="671FFBB0">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7DD7A94">
            <w:pPr>
              <w:autoSpaceDE w:val="0"/>
              <w:autoSpaceDN w:val="0"/>
              <w:adjustRightInd w:val="0"/>
              <w:jc w:val="center"/>
              <w:rPr>
                <w:rFonts w:ascii="宋体" w:hAnsi="宋体" w:cs="宋体"/>
                <w:b/>
                <w:color w:val="000000" w:themeColor="text1"/>
                <w:sz w:val="24"/>
                <w:lang w:val="zh-CN"/>
              </w:rPr>
            </w:pPr>
          </w:p>
        </w:tc>
      </w:tr>
      <w:tr w14:paraId="3C63E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4004E56">
            <w:pPr>
              <w:autoSpaceDE w:val="0"/>
              <w:autoSpaceDN w:val="0"/>
              <w:adjustRightInd w:val="0"/>
              <w:jc w:val="center"/>
              <w:rPr>
                <w:rFonts w:ascii="宋体" w:hAnsi="宋体" w:cs="宋体"/>
                <w:bCs/>
                <w:color w:val="000000" w:themeColor="text1"/>
                <w:sz w:val="24"/>
              </w:rPr>
            </w:pPr>
            <w:r>
              <w:rPr>
                <w:rFonts w:hint="eastAsia" w:ascii="宋体" w:hAnsi="宋体" w:cs="宋体"/>
                <w:bCs/>
                <w:color w:val="000000" w:themeColor="text1"/>
                <w:sz w:val="24"/>
              </w:rPr>
              <w:t>8</w:t>
            </w:r>
          </w:p>
        </w:tc>
        <w:tc>
          <w:tcPr>
            <w:tcW w:w="5955" w:type="dxa"/>
            <w:vAlign w:val="center"/>
          </w:tcPr>
          <w:p w14:paraId="5E74A192">
            <w:pPr>
              <w:autoSpaceDE w:val="0"/>
              <w:autoSpaceDN w:val="0"/>
              <w:adjustRightInd w:val="0"/>
              <w:rPr>
                <w:rFonts w:ascii="宋体"/>
                <w:bCs/>
                <w:color w:val="000000" w:themeColor="text1"/>
                <w:sz w:val="24"/>
              </w:rPr>
            </w:pPr>
            <w:r>
              <w:rPr>
                <w:rFonts w:hint="eastAsia" w:ascii="宋体"/>
                <w:bCs/>
                <w:color w:val="000000" w:themeColor="text1"/>
                <w:sz w:val="24"/>
              </w:rPr>
              <w:t>分包意向</w:t>
            </w:r>
            <w:r>
              <w:rPr>
                <w:rFonts w:hint="eastAsia" w:ascii="宋体"/>
                <w:bCs/>
                <w:color w:val="000000" w:themeColor="text1"/>
                <w:sz w:val="24"/>
                <w:lang w:val="zh-CN"/>
              </w:rPr>
              <w:t>协议</w:t>
            </w:r>
            <w:r>
              <w:rPr>
                <w:rFonts w:hint="eastAsia" w:ascii="宋体"/>
                <w:bCs/>
                <w:color w:val="000000" w:themeColor="text1"/>
                <w:sz w:val="24"/>
              </w:rPr>
              <w:t>（如果是，提供）</w:t>
            </w:r>
          </w:p>
        </w:tc>
        <w:tc>
          <w:tcPr>
            <w:tcW w:w="1665" w:type="dxa"/>
            <w:vAlign w:val="center"/>
          </w:tcPr>
          <w:p w14:paraId="44BE58C4">
            <w:pPr>
              <w:autoSpaceDE w:val="0"/>
              <w:autoSpaceDN w:val="0"/>
              <w:adjustRightInd w:val="0"/>
              <w:jc w:val="center"/>
              <w:rPr>
                <w:rFonts w:ascii="宋体" w:hAnsi="宋体" w:cs="宋体"/>
                <w:bCs/>
                <w:color w:val="000000" w:themeColor="text1"/>
                <w:sz w:val="24"/>
              </w:rPr>
            </w:pPr>
            <w:r>
              <w:rPr>
                <w:rFonts w:hint="eastAsia" w:ascii="宋体" w:hAnsi="宋体" w:cs="宋体"/>
                <w:color w:val="000000" w:themeColor="text1"/>
                <w:sz w:val="24"/>
                <w:lang w:val="zh-CN"/>
              </w:rPr>
              <w:t>电子签章</w:t>
            </w:r>
          </w:p>
        </w:tc>
        <w:tc>
          <w:tcPr>
            <w:tcW w:w="1665" w:type="dxa"/>
            <w:vAlign w:val="center"/>
          </w:tcPr>
          <w:p w14:paraId="7AD80F2D">
            <w:pPr>
              <w:autoSpaceDE w:val="0"/>
              <w:autoSpaceDN w:val="0"/>
              <w:adjustRightInd w:val="0"/>
              <w:rPr>
                <w:rFonts w:ascii="宋体"/>
                <w:bCs/>
                <w:color w:val="000000" w:themeColor="text1"/>
                <w:sz w:val="24"/>
              </w:rPr>
            </w:pPr>
          </w:p>
        </w:tc>
      </w:tr>
      <w:tr w14:paraId="57C7D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2C77A21">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9</w:t>
            </w:r>
          </w:p>
        </w:tc>
        <w:tc>
          <w:tcPr>
            <w:tcW w:w="5955" w:type="dxa"/>
            <w:vAlign w:val="center"/>
          </w:tcPr>
          <w:p w14:paraId="77783F1C">
            <w:pPr>
              <w:autoSpaceDE w:val="0"/>
              <w:autoSpaceDN w:val="0"/>
              <w:adjustRightInd w:val="0"/>
              <w:rPr>
                <w:rFonts w:ascii="宋体" w:hAnsi="Calibri"/>
                <w:bCs/>
                <w:color w:val="000000" w:themeColor="text1"/>
                <w:sz w:val="24"/>
              </w:rPr>
            </w:pPr>
            <w:r>
              <w:rPr>
                <w:rFonts w:hint="eastAsia" w:ascii="宋体" w:hAnsi="Calibri"/>
                <w:bCs/>
                <w:color w:val="000000" w:themeColor="text1"/>
                <w:sz w:val="24"/>
                <w:lang w:eastAsia="zh-CN"/>
              </w:rPr>
              <w:t>供应商</w:t>
            </w:r>
            <w:r>
              <w:rPr>
                <w:rFonts w:hint="eastAsia" w:ascii="宋体" w:hAnsi="Calibri"/>
                <w:bCs/>
                <w:color w:val="000000" w:themeColor="text1"/>
                <w:sz w:val="24"/>
              </w:rPr>
              <w:t>有关资格条件声明函</w:t>
            </w:r>
          </w:p>
        </w:tc>
        <w:tc>
          <w:tcPr>
            <w:tcW w:w="1665" w:type="dxa"/>
            <w:vAlign w:val="center"/>
          </w:tcPr>
          <w:p w14:paraId="104BA68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4103DA45">
            <w:pPr>
              <w:autoSpaceDE w:val="0"/>
              <w:autoSpaceDN w:val="0"/>
              <w:adjustRightInd w:val="0"/>
              <w:jc w:val="center"/>
              <w:rPr>
                <w:rFonts w:ascii="宋体" w:hAnsi="宋体" w:cs="宋体"/>
                <w:b/>
                <w:color w:val="000000" w:themeColor="text1"/>
                <w:sz w:val="24"/>
                <w:lang w:val="zh-CN"/>
              </w:rPr>
            </w:pPr>
          </w:p>
        </w:tc>
      </w:tr>
      <w:tr w14:paraId="599F7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5ACA9F8">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10</w:t>
            </w:r>
          </w:p>
        </w:tc>
        <w:tc>
          <w:tcPr>
            <w:tcW w:w="5955" w:type="dxa"/>
            <w:vAlign w:val="center"/>
          </w:tcPr>
          <w:p w14:paraId="1A27D303">
            <w:pPr>
              <w:autoSpaceDE w:val="0"/>
              <w:autoSpaceDN w:val="0"/>
              <w:adjustRightInd w:val="0"/>
              <w:rPr>
                <w:rFonts w:ascii="宋体" w:hAnsi="宋体" w:cs="Courier New"/>
                <w:color w:val="000000" w:themeColor="text1"/>
                <w:sz w:val="24"/>
              </w:rPr>
            </w:pPr>
            <w:r>
              <w:rPr>
                <w:rFonts w:hint="eastAsia" w:ascii="宋体" w:hAnsi="宋体" w:cs="Courier New"/>
                <w:color w:val="000000" w:themeColor="text1"/>
                <w:sz w:val="24"/>
                <w:lang w:eastAsia="zh-CN"/>
              </w:rPr>
              <w:t>供应商</w:t>
            </w:r>
            <w:r>
              <w:rPr>
                <w:rFonts w:hint="eastAsia" w:ascii="宋体" w:hAnsi="宋体" w:cs="Courier New"/>
                <w:color w:val="000000" w:themeColor="text1"/>
                <w:sz w:val="24"/>
              </w:rPr>
              <w:t>认为需提供的其它相关资格证明材料（如果有，提供）</w:t>
            </w:r>
          </w:p>
        </w:tc>
        <w:tc>
          <w:tcPr>
            <w:tcW w:w="1665" w:type="dxa"/>
            <w:vAlign w:val="center"/>
          </w:tcPr>
          <w:p w14:paraId="33E72A90">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97D3364">
            <w:pPr>
              <w:autoSpaceDE w:val="0"/>
              <w:autoSpaceDN w:val="0"/>
              <w:adjustRightInd w:val="0"/>
              <w:jc w:val="center"/>
              <w:rPr>
                <w:rFonts w:ascii="宋体" w:hAnsi="宋体" w:cs="宋体"/>
                <w:b/>
                <w:color w:val="000000" w:themeColor="text1"/>
                <w:sz w:val="24"/>
                <w:lang w:val="zh-CN"/>
              </w:rPr>
            </w:pPr>
          </w:p>
        </w:tc>
      </w:tr>
      <w:tr w14:paraId="5714D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51202E97">
            <w:pPr>
              <w:autoSpaceDE w:val="0"/>
              <w:autoSpaceDN w:val="0"/>
              <w:adjustRightInd w:val="0"/>
              <w:jc w:val="center"/>
              <w:rPr>
                <w:rFonts w:ascii="黑体" w:hAnsi="黑体" w:eastAsia="黑体" w:cs="黑体"/>
                <w:color w:val="000000" w:themeColor="text1"/>
                <w:sz w:val="30"/>
              </w:rPr>
            </w:pPr>
            <w:r>
              <w:rPr>
                <w:rFonts w:hint="eastAsia" w:ascii="黑体" w:hAnsi="黑体" w:eastAsia="黑体" w:cs="黑体"/>
                <w:color w:val="000000" w:themeColor="text1"/>
                <w:sz w:val="30"/>
              </w:rPr>
              <w:t>第二部分  商务文件</w:t>
            </w:r>
          </w:p>
        </w:tc>
      </w:tr>
      <w:tr w14:paraId="7148A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91E3A71">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1</w:t>
            </w:r>
          </w:p>
        </w:tc>
        <w:tc>
          <w:tcPr>
            <w:tcW w:w="5955" w:type="dxa"/>
            <w:vAlign w:val="center"/>
          </w:tcPr>
          <w:p w14:paraId="00CFF584">
            <w:pPr>
              <w:autoSpaceDE w:val="0"/>
              <w:autoSpaceDN w:val="0"/>
              <w:adjustRightInd w:val="0"/>
              <w:rPr>
                <w:rFonts w:ascii="宋体" w:hAnsi="宋体" w:cs="宋体"/>
                <w:b/>
                <w:color w:val="000000" w:themeColor="text1"/>
                <w:sz w:val="24"/>
                <w:lang w:val="zh-CN"/>
              </w:rPr>
            </w:pPr>
            <w:r>
              <w:rPr>
                <w:rFonts w:hint="eastAsia" w:ascii="宋体" w:hAnsi="宋体"/>
                <w:color w:val="000000" w:themeColor="text1"/>
                <w:kern w:val="0"/>
                <w:sz w:val="24"/>
              </w:rPr>
              <w:t>投标函</w:t>
            </w:r>
          </w:p>
        </w:tc>
        <w:tc>
          <w:tcPr>
            <w:tcW w:w="1665" w:type="dxa"/>
            <w:vAlign w:val="center"/>
          </w:tcPr>
          <w:p w14:paraId="7C9A133D">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EFA3805">
            <w:pPr>
              <w:autoSpaceDE w:val="0"/>
              <w:autoSpaceDN w:val="0"/>
              <w:adjustRightInd w:val="0"/>
              <w:jc w:val="center"/>
              <w:rPr>
                <w:rFonts w:ascii="宋体" w:hAnsi="宋体" w:cs="宋体"/>
                <w:b/>
                <w:color w:val="000000" w:themeColor="text1"/>
                <w:sz w:val="24"/>
                <w:lang w:val="zh-CN"/>
              </w:rPr>
            </w:pPr>
          </w:p>
        </w:tc>
      </w:tr>
      <w:tr w14:paraId="06169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46894F2">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2</w:t>
            </w:r>
          </w:p>
        </w:tc>
        <w:tc>
          <w:tcPr>
            <w:tcW w:w="5955" w:type="dxa"/>
            <w:vAlign w:val="center"/>
          </w:tcPr>
          <w:p w14:paraId="6B42D465">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法定代表人授权书</w:t>
            </w:r>
          </w:p>
        </w:tc>
        <w:tc>
          <w:tcPr>
            <w:tcW w:w="1665" w:type="dxa"/>
            <w:vAlign w:val="center"/>
          </w:tcPr>
          <w:p w14:paraId="3CB576CB">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291DC72">
            <w:pPr>
              <w:autoSpaceDE w:val="0"/>
              <w:autoSpaceDN w:val="0"/>
              <w:adjustRightInd w:val="0"/>
              <w:jc w:val="center"/>
              <w:rPr>
                <w:rFonts w:ascii="宋体" w:hAnsi="宋体" w:cs="宋体"/>
                <w:b/>
                <w:color w:val="000000" w:themeColor="text1"/>
                <w:sz w:val="24"/>
                <w:lang w:val="zh-CN"/>
              </w:rPr>
            </w:pPr>
          </w:p>
        </w:tc>
      </w:tr>
      <w:tr w14:paraId="2D21C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E132796">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3</w:t>
            </w:r>
          </w:p>
        </w:tc>
        <w:tc>
          <w:tcPr>
            <w:tcW w:w="5955" w:type="dxa"/>
            <w:vAlign w:val="center"/>
          </w:tcPr>
          <w:p w14:paraId="1C51F531">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商务条款偏离表</w:t>
            </w:r>
          </w:p>
        </w:tc>
        <w:tc>
          <w:tcPr>
            <w:tcW w:w="1665" w:type="dxa"/>
            <w:vAlign w:val="center"/>
          </w:tcPr>
          <w:p w14:paraId="2073BC12">
            <w:pPr>
              <w:autoSpaceDE w:val="0"/>
              <w:autoSpaceDN w:val="0"/>
              <w:adjustRightInd w:val="0"/>
              <w:ind w:firstLine="336" w:firstLineChars="15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70C308E6">
            <w:pPr>
              <w:autoSpaceDE w:val="0"/>
              <w:autoSpaceDN w:val="0"/>
              <w:adjustRightInd w:val="0"/>
              <w:rPr>
                <w:rFonts w:ascii="宋体" w:hAnsi="宋体" w:cs="宋体"/>
                <w:b/>
                <w:color w:val="000000" w:themeColor="text1"/>
                <w:sz w:val="24"/>
                <w:lang w:val="zh-CN"/>
              </w:rPr>
            </w:pPr>
          </w:p>
        </w:tc>
      </w:tr>
      <w:tr w14:paraId="2724A1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1E2203C">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4</w:t>
            </w:r>
          </w:p>
        </w:tc>
        <w:tc>
          <w:tcPr>
            <w:tcW w:w="5955" w:type="dxa"/>
            <w:vAlign w:val="center"/>
          </w:tcPr>
          <w:p w14:paraId="642FEBD9">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项目负责人、管理及技术人员一览表（如果有，提供）</w:t>
            </w:r>
          </w:p>
        </w:tc>
        <w:tc>
          <w:tcPr>
            <w:tcW w:w="1665" w:type="dxa"/>
            <w:vAlign w:val="center"/>
          </w:tcPr>
          <w:p w14:paraId="0AC8B1E7">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7DB8A8B6">
            <w:pPr>
              <w:autoSpaceDE w:val="0"/>
              <w:autoSpaceDN w:val="0"/>
              <w:adjustRightInd w:val="0"/>
              <w:jc w:val="center"/>
              <w:rPr>
                <w:rFonts w:ascii="宋体" w:hAnsi="宋体" w:cs="宋体"/>
                <w:b/>
                <w:color w:val="000000" w:themeColor="text1"/>
                <w:sz w:val="24"/>
                <w:lang w:val="zh-CN"/>
              </w:rPr>
            </w:pPr>
          </w:p>
        </w:tc>
      </w:tr>
      <w:tr w14:paraId="0B5EA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3B2AA75">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5</w:t>
            </w:r>
          </w:p>
        </w:tc>
        <w:tc>
          <w:tcPr>
            <w:tcW w:w="5955" w:type="dxa"/>
            <w:vAlign w:val="center"/>
          </w:tcPr>
          <w:p w14:paraId="48A4AA13">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类似项目业绩一览表（如果有，提供）</w:t>
            </w:r>
          </w:p>
        </w:tc>
        <w:tc>
          <w:tcPr>
            <w:tcW w:w="1665" w:type="dxa"/>
            <w:vAlign w:val="center"/>
          </w:tcPr>
          <w:p w14:paraId="4312A8F4">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F7BBD44">
            <w:pPr>
              <w:autoSpaceDE w:val="0"/>
              <w:autoSpaceDN w:val="0"/>
              <w:adjustRightInd w:val="0"/>
              <w:jc w:val="center"/>
              <w:rPr>
                <w:rFonts w:ascii="宋体" w:hAnsi="宋体" w:cs="宋体"/>
                <w:b/>
                <w:color w:val="000000" w:themeColor="text1"/>
                <w:sz w:val="24"/>
                <w:lang w:val="zh-CN"/>
              </w:rPr>
            </w:pPr>
          </w:p>
        </w:tc>
      </w:tr>
      <w:tr w14:paraId="1C752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7745823">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6</w:t>
            </w:r>
          </w:p>
        </w:tc>
        <w:tc>
          <w:tcPr>
            <w:tcW w:w="5955" w:type="dxa"/>
            <w:vAlign w:val="center"/>
          </w:tcPr>
          <w:p w14:paraId="2366173E">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商务评审类证书一览表（如果有，提供）</w:t>
            </w:r>
          </w:p>
        </w:tc>
        <w:tc>
          <w:tcPr>
            <w:tcW w:w="1665" w:type="dxa"/>
            <w:vAlign w:val="center"/>
          </w:tcPr>
          <w:p w14:paraId="5763E7E1">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1C96DD3E">
            <w:pPr>
              <w:autoSpaceDE w:val="0"/>
              <w:autoSpaceDN w:val="0"/>
              <w:adjustRightInd w:val="0"/>
              <w:jc w:val="center"/>
              <w:rPr>
                <w:rFonts w:ascii="宋体" w:hAnsi="宋体" w:cs="宋体"/>
                <w:b/>
                <w:color w:val="000000" w:themeColor="text1"/>
                <w:sz w:val="24"/>
                <w:lang w:val="zh-CN"/>
              </w:rPr>
            </w:pPr>
          </w:p>
        </w:tc>
      </w:tr>
      <w:tr w14:paraId="0B38D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4D464CF">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7</w:t>
            </w:r>
          </w:p>
        </w:tc>
        <w:tc>
          <w:tcPr>
            <w:tcW w:w="5955" w:type="dxa"/>
            <w:vAlign w:val="center"/>
          </w:tcPr>
          <w:p w14:paraId="334CFE17">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lang w:eastAsia="zh-CN"/>
              </w:rPr>
              <w:t>采购文件</w:t>
            </w:r>
            <w:r>
              <w:rPr>
                <w:rFonts w:hint="eastAsia" w:ascii="宋体" w:hAnsi="宋体"/>
                <w:color w:val="000000" w:themeColor="text1"/>
                <w:kern w:val="0"/>
                <w:sz w:val="24"/>
              </w:rPr>
              <w:t>要求提供或</w:t>
            </w:r>
            <w:r>
              <w:rPr>
                <w:rFonts w:hint="eastAsia" w:ascii="宋体" w:hAnsi="宋体"/>
                <w:color w:val="000000" w:themeColor="text1"/>
                <w:kern w:val="0"/>
                <w:sz w:val="24"/>
                <w:lang w:eastAsia="zh-CN"/>
              </w:rPr>
              <w:t>供应商</w:t>
            </w:r>
            <w:r>
              <w:rPr>
                <w:rFonts w:hint="eastAsia" w:ascii="宋体" w:hAnsi="宋体"/>
                <w:color w:val="000000" w:themeColor="text1"/>
                <w:kern w:val="0"/>
                <w:sz w:val="24"/>
              </w:rPr>
              <w:t>认为需要提供的其它商务材料（如果有，提供）</w:t>
            </w:r>
          </w:p>
        </w:tc>
        <w:tc>
          <w:tcPr>
            <w:tcW w:w="1665" w:type="dxa"/>
            <w:vAlign w:val="center"/>
          </w:tcPr>
          <w:p w14:paraId="793245E7">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761A46E">
            <w:pPr>
              <w:autoSpaceDE w:val="0"/>
              <w:autoSpaceDN w:val="0"/>
              <w:adjustRightInd w:val="0"/>
              <w:jc w:val="center"/>
              <w:rPr>
                <w:rFonts w:ascii="宋体" w:hAnsi="宋体" w:cs="宋体"/>
                <w:b/>
                <w:color w:val="000000" w:themeColor="text1"/>
                <w:sz w:val="24"/>
                <w:lang w:val="zh-CN"/>
              </w:rPr>
            </w:pPr>
          </w:p>
        </w:tc>
      </w:tr>
      <w:tr w14:paraId="599A8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22500A2D">
            <w:pPr>
              <w:autoSpaceDE w:val="0"/>
              <w:autoSpaceDN w:val="0"/>
              <w:adjustRightInd w:val="0"/>
              <w:jc w:val="center"/>
              <w:rPr>
                <w:rFonts w:ascii="黑体" w:hAnsi="黑体" w:eastAsia="黑体" w:cs="黑体"/>
                <w:color w:val="000000" w:themeColor="text1"/>
                <w:kern w:val="0"/>
                <w:sz w:val="30"/>
              </w:rPr>
            </w:pPr>
            <w:r>
              <w:rPr>
                <w:rFonts w:hint="eastAsia" w:ascii="黑体" w:hAnsi="黑体" w:eastAsia="黑体" w:cs="黑体"/>
                <w:color w:val="000000" w:themeColor="text1"/>
                <w:kern w:val="0"/>
                <w:sz w:val="30"/>
              </w:rPr>
              <w:t>第三部分  技术文件</w:t>
            </w:r>
          </w:p>
        </w:tc>
      </w:tr>
      <w:tr w14:paraId="0293A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485CDE0">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1</w:t>
            </w:r>
          </w:p>
        </w:tc>
        <w:tc>
          <w:tcPr>
            <w:tcW w:w="5955" w:type="dxa"/>
            <w:vAlign w:val="center"/>
          </w:tcPr>
          <w:p w14:paraId="4D51BE96">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技术条款偏离表</w:t>
            </w:r>
          </w:p>
        </w:tc>
        <w:tc>
          <w:tcPr>
            <w:tcW w:w="1665" w:type="dxa"/>
            <w:vAlign w:val="center"/>
          </w:tcPr>
          <w:p w14:paraId="68C08DA1">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C33EFBB">
            <w:pPr>
              <w:autoSpaceDE w:val="0"/>
              <w:autoSpaceDN w:val="0"/>
              <w:adjustRightInd w:val="0"/>
              <w:jc w:val="center"/>
              <w:rPr>
                <w:rFonts w:ascii="宋体" w:hAnsi="宋体" w:cs="宋体"/>
                <w:b/>
                <w:color w:val="000000" w:themeColor="text1"/>
                <w:sz w:val="24"/>
                <w:lang w:val="zh-CN"/>
              </w:rPr>
            </w:pPr>
          </w:p>
        </w:tc>
      </w:tr>
      <w:tr w14:paraId="0E555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03745308">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2</w:t>
            </w:r>
          </w:p>
        </w:tc>
        <w:tc>
          <w:tcPr>
            <w:tcW w:w="5955" w:type="dxa"/>
            <w:vAlign w:val="center"/>
          </w:tcPr>
          <w:p w14:paraId="4B397D61">
            <w:pPr>
              <w:autoSpaceDE w:val="0"/>
              <w:autoSpaceDN w:val="0"/>
              <w:adjustRightInd w:val="0"/>
              <w:rPr>
                <w:rFonts w:ascii="宋体" w:hAnsi="Calibri"/>
                <w:bCs/>
                <w:color w:val="000000" w:themeColor="text1"/>
                <w:sz w:val="24"/>
              </w:rPr>
            </w:pPr>
            <w:r>
              <w:rPr>
                <w:rFonts w:hint="eastAsia" w:ascii="宋体" w:hAnsi="宋体"/>
                <w:color w:val="000000" w:themeColor="text1"/>
                <w:kern w:val="0"/>
                <w:sz w:val="24"/>
              </w:rPr>
              <w:t>进口产品说明（如果是，提供）</w:t>
            </w:r>
          </w:p>
        </w:tc>
        <w:tc>
          <w:tcPr>
            <w:tcW w:w="1665" w:type="dxa"/>
            <w:vAlign w:val="center"/>
          </w:tcPr>
          <w:p w14:paraId="51F39E64">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2C6A7772">
            <w:pPr>
              <w:autoSpaceDE w:val="0"/>
              <w:autoSpaceDN w:val="0"/>
              <w:adjustRightInd w:val="0"/>
              <w:jc w:val="center"/>
              <w:rPr>
                <w:rFonts w:ascii="宋体" w:hAnsi="宋体" w:cs="宋体"/>
                <w:b/>
                <w:color w:val="000000" w:themeColor="text1"/>
                <w:sz w:val="24"/>
                <w:lang w:val="zh-CN"/>
              </w:rPr>
            </w:pPr>
          </w:p>
        </w:tc>
      </w:tr>
      <w:tr w14:paraId="6A3ED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3E86F56B">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3</w:t>
            </w:r>
          </w:p>
        </w:tc>
        <w:tc>
          <w:tcPr>
            <w:tcW w:w="5955" w:type="dxa"/>
            <w:vAlign w:val="center"/>
          </w:tcPr>
          <w:p w14:paraId="303F15D5">
            <w:pPr>
              <w:autoSpaceDE w:val="0"/>
              <w:autoSpaceDN w:val="0"/>
              <w:adjustRightInd w:val="0"/>
              <w:rPr>
                <w:rFonts w:ascii="宋体" w:hAnsi="宋体"/>
                <w:color w:val="000000" w:themeColor="text1"/>
                <w:kern w:val="0"/>
                <w:sz w:val="24"/>
              </w:rPr>
            </w:pPr>
            <w:r>
              <w:rPr>
                <w:rFonts w:hint="eastAsia" w:ascii="宋体" w:hAnsi="Calibri"/>
                <w:bCs/>
                <w:color w:val="000000" w:themeColor="text1"/>
                <w:sz w:val="24"/>
              </w:rPr>
              <w:t>节能产品、环境标志产品政府强制采购认证证书一览表（</w:t>
            </w:r>
            <w:r>
              <w:rPr>
                <w:rFonts w:hint="eastAsia" w:ascii="宋体" w:hAnsi="宋体" w:cs="Courier New"/>
                <w:color w:val="000000" w:themeColor="text1"/>
                <w:sz w:val="24"/>
              </w:rPr>
              <w:t>如果有，提供）</w:t>
            </w:r>
          </w:p>
        </w:tc>
        <w:tc>
          <w:tcPr>
            <w:tcW w:w="1665" w:type="dxa"/>
            <w:vAlign w:val="center"/>
          </w:tcPr>
          <w:p w14:paraId="5F07AFDF">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16FE660F">
            <w:pPr>
              <w:autoSpaceDE w:val="0"/>
              <w:autoSpaceDN w:val="0"/>
              <w:adjustRightInd w:val="0"/>
              <w:jc w:val="center"/>
              <w:rPr>
                <w:rFonts w:ascii="宋体" w:hAnsi="宋体" w:cs="宋体"/>
                <w:b/>
                <w:color w:val="000000" w:themeColor="text1"/>
                <w:sz w:val="24"/>
                <w:lang w:val="zh-CN"/>
              </w:rPr>
            </w:pPr>
          </w:p>
        </w:tc>
      </w:tr>
      <w:tr w14:paraId="68C59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1265020">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4</w:t>
            </w:r>
          </w:p>
        </w:tc>
        <w:tc>
          <w:tcPr>
            <w:tcW w:w="5955" w:type="dxa"/>
            <w:vAlign w:val="center"/>
          </w:tcPr>
          <w:p w14:paraId="0C32800D">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节能产品、环境标志产品政府优先采购认证证书一览表（</w:t>
            </w:r>
            <w:r>
              <w:rPr>
                <w:rFonts w:hint="eastAsia" w:ascii="宋体" w:hAnsi="宋体" w:cs="Courier New"/>
                <w:color w:val="000000" w:themeColor="text1"/>
                <w:sz w:val="24"/>
              </w:rPr>
              <w:t>如果有，提供）</w:t>
            </w:r>
          </w:p>
        </w:tc>
        <w:tc>
          <w:tcPr>
            <w:tcW w:w="1665" w:type="dxa"/>
            <w:vAlign w:val="center"/>
          </w:tcPr>
          <w:p w14:paraId="3CBEB427">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73ED88E">
            <w:pPr>
              <w:autoSpaceDE w:val="0"/>
              <w:autoSpaceDN w:val="0"/>
              <w:adjustRightInd w:val="0"/>
              <w:jc w:val="center"/>
              <w:rPr>
                <w:rFonts w:ascii="宋体" w:hAnsi="宋体" w:cs="宋体"/>
                <w:b/>
                <w:color w:val="000000" w:themeColor="text1"/>
                <w:sz w:val="24"/>
                <w:lang w:val="zh-CN"/>
              </w:rPr>
            </w:pPr>
          </w:p>
        </w:tc>
      </w:tr>
      <w:tr w14:paraId="1690D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EB138B0">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5</w:t>
            </w:r>
          </w:p>
        </w:tc>
        <w:tc>
          <w:tcPr>
            <w:tcW w:w="5955" w:type="dxa"/>
            <w:vAlign w:val="center"/>
          </w:tcPr>
          <w:p w14:paraId="5AA8F2A3">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lang w:eastAsia="zh-CN"/>
              </w:rPr>
              <w:t>采购文件</w:t>
            </w:r>
            <w:r>
              <w:rPr>
                <w:rFonts w:hint="eastAsia" w:ascii="宋体" w:hAnsi="宋体"/>
                <w:color w:val="000000" w:themeColor="text1"/>
                <w:kern w:val="0"/>
                <w:sz w:val="24"/>
              </w:rPr>
              <w:t>要求提供或</w:t>
            </w:r>
            <w:r>
              <w:rPr>
                <w:rFonts w:hint="eastAsia" w:ascii="宋体" w:hAnsi="宋体"/>
                <w:color w:val="000000" w:themeColor="text1"/>
                <w:kern w:val="0"/>
                <w:sz w:val="24"/>
                <w:lang w:eastAsia="zh-CN"/>
              </w:rPr>
              <w:t>供应商</w:t>
            </w:r>
            <w:r>
              <w:rPr>
                <w:rFonts w:hint="eastAsia" w:ascii="宋体" w:hAnsi="宋体"/>
                <w:color w:val="000000" w:themeColor="text1"/>
                <w:kern w:val="0"/>
                <w:sz w:val="24"/>
              </w:rPr>
              <w:t>认为需要提供的其它技术材料</w:t>
            </w:r>
            <w:r>
              <w:rPr>
                <w:rFonts w:hint="eastAsia" w:ascii="宋体" w:hAnsi="Calibri"/>
                <w:bCs/>
                <w:color w:val="000000" w:themeColor="text1"/>
                <w:sz w:val="24"/>
              </w:rPr>
              <w:t>（</w:t>
            </w:r>
            <w:r>
              <w:rPr>
                <w:rFonts w:hint="eastAsia" w:ascii="宋体" w:hAnsi="宋体" w:cs="Courier New"/>
                <w:color w:val="000000" w:themeColor="text1"/>
                <w:sz w:val="24"/>
              </w:rPr>
              <w:t>如果有，提供）</w:t>
            </w:r>
          </w:p>
        </w:tc>
        <w:tc>
          <w:tcPr>
            <w:tcW w:w="1665" w:type="dxa"/>
            <w:vAlign w:val="center"/>
          </w:tcPr>
          <w:p w14:paraId="1C49AEB9">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289460C">
            <w:pPr>
              <w:autoSpaceDE w:val="0"/>
              <w:autoSpaceDN w:val="0"/>
              <w:adjustRightInd w:val="0"/>
              <w:jc w:val="center"/>
              <w:rPr>
                <w:rFonts w:ascii="宋体" w:hAnsi="宋体" w:cs="宋体"/>
                <w:b/>
                <w:color w:val="000000" w:themeColor="text1"/>
                <w:sz w:val="24"/>
                <w:lang w:val="zh-CN"/>
              </w:rPr>
            </w:pPr>
          </w:p>
        </w:tc>
      </w:tr>
      <w:tr w14:paraId="22F160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5421CBC">
            <w:pPr>
              <w:autoSpaceDE w:val="0"/>
              <w:autoSpaceDN w:val="0"/>
              <w:adjustRightInd w:val="0"/>
              <w:jc w:val="center"/>
              <w:rPr>
                <w:rFonts w:ascii="宋体" w:hAnsi="宋体" w:cs="宋体"/>
                <w:b/>
                <w:color w:val="000000" w:themeColor="text1"/>
                <w:sz w:val="24"/>
                <w:lang w:val="zh-CN"/>
              </w:rPr>
            </w:pPr>
            <w:r>
              <w:rPr>
                <w:rFonts w:hint="eastAsia" w:ascii="黑体" w:hAnsi="黑体" w:eastAsia="黑体" w:cs="黑体"/>
                <w:color w:val="000000" w:themeColor="text1"/>
                <w:kern w:val="0"/>
                <w:sz w:val="30"/>
              </w:rPr>
              <w:t>第四部分  报价文件</w:t>
            </w:r>
          </w:p>
        </w:tc>
      </w:tr>
      <w:tr w14:paraId="31B86E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0A40964">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1</w:t>
            </w:r>
          </w:p>
        </w:tc>
        <w:tc>
          <w:tcPr>
            <w:tcW w:w="5955" w:type="dxa"/>
            <w:vAlign w:val="center"/>
          </w:tcPr>
          <w:p w14:paraId="39AC042C">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开标一览表</w:t>
            </w:r>
          </w:p>
        </w:tc>
        <w:tc>
          <w:tcPr>
            <w:tcW w:w="1665" w:type="dxa"/>
            <w:vAlign w:val="center"/>
          </w:tcPr>
          <w:p w14:paraId="45710E39">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D65BB99">
            <w:pPr>
              <w:autoSpaceDE w:val="0"/>
              <w:autoSpaceDN w:val="0"/>
              <w:adjustRightInd w:val="0"/>
              <w:jc w:val="center"/>
              <w:rPr>
                <w:rFonts w:ascii="宋体" w:hAnsi="宋体" w:cs="宋体"/>
                <w:b/>
                <w:color w:val="000000" w:themeColor="text1"/>
                <w:sz w:val="24"/>
                <w:lang w:val="zh-CN"/>
              </w:rPr>
            </w:pPr>
          </w:p>
        </w:tc>
      </w:tr>
      <w:tr w14:paraId="10B91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C32EE0E">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2</w:t>
            </w:r>
          </w:p>
        </w:tc>
        <w:tc>
          <w:tcPr>
            <w:tcW w:w="5955" w:type="dxa"/>
            <w:vAlign w:val="center"/>
          </w:tcPr>
          <w:p w14:paraId="4AE486C7">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投标报价明细表</w:t>
            </w:r>
          </w:p>
        </w:tc>
        <w:tc>
          <w:tcPr>
            <w:tcW w:w="1665" w:type="dxa"/>
            <w:vAlign w:val="center"/>
          </w:tcPr>
          <w:p w14:paraId="0BB39096">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23D813C9">
            <w:pPr>
              <w:autoSpaceDE w:val="0"/>
              <w:autoSpaceDN w:val="0"/>
              <w:adjustRightInd w:val="0"/>
              <w:jc w:val="center"/>
              <w:rPr>
                <w:rFonts w:ascii="宋体" w:hAnsi="宋体" w:cs="宋体"/>
                <w:b/>
                <w:color w:val="000000" w:themeColor="text1"/>
                <w:sz w:val="24"/>
                <w:lang w:val="zh-CN"/>
              </w:rPr>
            </w:pPr>
          </w:p>
        </w:tc>
      </w:tr>
      <w:tr w14:paraId="5F80C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1B2C614">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3</w:t>
            </w:r>
          </w:p>
        </w:tc>
        <w:tc>
          <w:tcPr>
            <w:tcW w:w="5955" w:type="dxa"/>
            <w:vAlign w:val="center"/>
          </w:tcPr>
          <w:p w14:paraId="3A5CE076">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中小企业声明函</w:t>
            </w:r>
            <w:r>
              <w:rPr>
                <w:rFonts w:hint="eastAsia" w:ascii="宋体" w:hAnsi="宋体"/>
                <w:color w:val="000000" w:themeColor="text1"/>
                <w:kern w:val="0"/>
                <w:sz w:val="24"/>
              </w:rPr>
              <w:t>（如果是，提供）</w:t>
            </w:r>
          </w:p>
        </w:tc>
        <w:tc>
          <w:tcPr>
            <w:tcW w:w="1665" w:type="dxa"/>
            <w:vAlign w:val="center"/>
          </w:tcPr>
          <w:p w14:paraId="3262F211">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05C188B">
            <w:pPr>
              <w:autoSpaceDE w:val="0"/>
              <w:autoSpaceDN w:val="0"/>
              <w:adjustRightInd w:val="0"/>
              <w:jc w:val="center"/>
              <w:rPr>
                <w:rFonts w:ascii="宋体" w:hAnsi="宋体" w:cs="宋体"/>
                <w:b/>
                <w:color w:val="000000" w:themeColor="text1"/>
                <w:sz w:val="24"/>
                <w:lang w:val="zh-CN"/>
              </w:rPr>
            </w:pPr>
          </w:p>
        </w:tc>
      </w:tr>
      <w:tr w14:paraId="71C6C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B2D329D">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4</w:t>
            </w:r>
          </w:p>
        </w:tc>
        <w:tc>
          <w:tcPr>
            <w:tcW w:w="5955" w:type="dxa"/>
            <w:vAlign w:val="center"/>
          </w:tcPr>
          <w:p w14:paraId="06568846">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残疾人福利性单位声明函（</w:t>
            </w:r>
            <w:r>
              <w:rPr>
                <w:rFonts w:hint="eastAsia" w:ascii="宋体" w:hAnsi="宋体" w:cs="Courier New"/>
                <w:color w:val="000000" w:themeColor="text1"/>
                <w:sz w:val="24"/>
              </w:rPr>
              <w:t>如果是，提供）</w:t>
            </w:r>
          </w:p>
        </w:tc>
        <w:tc>
          <w:tcPr>
            <w:tcW w:w="1665" w:type="dxa"/>
            <w:vAlign w:val="center"/>
          </w:tcPr>
          <w:p w14:paraId="33C55B3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682388D">
            <w:pPr>
              <w:autoSpaceDE w:val="0"/>
              <w:autoSpaceDN w:val="0"/>
              <w:adjustRightInd w:val="0"/>
              <w:jc w:val="center"/>
              <w:rPr>
                <w:rFonts w:ascii="宋体" w:hAnsi="宋体" w:cs="宋体"/>
                <w:b/>
                <w:color w:val="000000" w:themeColor="text1"/>
                <w:sz w:val="24"/>
                <w:lang w:val="zh-CN"/>
              </w:rPr>
            </w:pPr>
          </w:p>
        </w:tc>
      </w:tr>
      <w:tr w14:paraId="5E58D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6465553">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5</w:t>
            </w:r>
          </w:p>
        </w:tc>
        <w:tc>
          <w:tcPr>
            <w:tcW w:w="5955" w:type="dxa"/>
            <w:vAlign w:val="center"/>
          </w:tcPr>
          <w:p w14:paraId="69FD1E22">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省级以上监狱管理局、戒毒管理局（含新疆生产建设兵团）出具的属于监狱企业的证明文件（</w:t>
            </w:r>
            <w:r>
              <w:rPr>
                <w:rFonts w:hint="eastAsia" w:ascii="宋体" w:hAnsi="宋体" w:cs="Courier New"/>
                <w:color w:val="000000" w:themeColor="text1"/>
                <w:sz w:val="24"/>
              </w:rPr>
              <w:t>如果是，提供）</w:t>
            </w:r>
          </w:p>
        </w:tc>
        <w:tc>
          <w:tcPr>
            <w:tcW w:w="1665" w:type="dxa"/>
            <w:vAlign w:val="center"/>
          </w:tcPr>
          <w:p w14:paraId="31C40B9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2DC14A8">
            <w:pPr>
              <w:autoSpaceDE w:val="0"/>
              <w:autoSpaceDN w:val="0"/>
              <w:adjustRightInd w:val="0"/>
              <w:jc w:val="center"/>
              <w:rPr>
                <w:rFonts w:ascii="宋体" w:hAnsi="宋体" w:cs="宋体"/>
                <w:b/>
                <w:color w:val="000000" w:themeColor="text1"/>
                <w:sz w:val="24"/>
                <w:lang w:val="zh-CN"/>
              </w:rPr>
            </w:pPr>
          </w:p>
        </w:tc>
      </w:tr>
      <w:tr w14:paraId="1ED5C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14:paraId="4A6988C3">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6</w:t>
            </w:r>
          </w:p>
        </w:tc>
        <w:tc>
          <w:tcPr>
            <w:tcW w:w="5955" w:type="dxa"/>
            <w:vAlign w:val="center"/>
          </w:tcPr>
          <w:p w14:paraId="035CA33C">
            <w:pPr>
              <w:autoSpaceDE w:val="0"/>
              <w:autoSpaceDN w:val="0"/>
              <w:adjustRightInd w:val="0"/>
              <w:rPr>
                <w:rFonts w:ascii="宋体" w:hAnsi="Calibri"/>
                <w:bCs/>
                <w:color w:val="000000" w:themeColor="text1"/>
                <w:sz w:val="24"/>
              </w:rPr>
            </w:pPr>
            <w:r>
              <w:rPr>
                <w:rFonts w:hint="eastAsia" w:ascii="宋体" w:hAnsi="宋体"/>
                <w:color w:val="000000" w:themeColor="text1"/>
                <w:kern w:val="0"/>
                <w:sz w:val="24"/>
                <w:lang w:eastAsia="zh-CN"/>
              </w:rPr>
              <w:t>采购文件</w:t>
            </w:r>
            <w:r>
              <w:rPr>
                <w:rFonts w:hint="eastAsia" w:ascii="宋体" w:hAnsi="宋体"/>
                <w:color w:val="000000" w:themeColor="text1"/>
                <w:kern w:val="0"/>
                <w:sz w:val="24"/>
              </w:rPr>
              <w:t>要求提供或</w:t>
            </w:r>
            <w:r>
              <w:rPr>
                <w:rFonts w:hint="eastAsia" w:ascii="宋体" w:hAnsi="宋体"/>
                <w:color w:val="000000" w:themeColor="text1"/>
                <w:kern w:val="0"/>
                <w:sz w:val="24"/>
                <w:lang w:eastAsia="zh-CN"/>
              </w:rPr>
              <w:t>供应商</w:t>
            </w:r>
            <w:r>
              <w:rPr>
                <w:rFonts w:hint="eastAsia" w:ascii="宋体" w:hAnsi="宋体"/>
                <w:color w:val="000000" w:themeColor="text1"/>
                <w:kern w:val="0"/>
                <w:sz w:val="24"/>
              </w:rPr>
              <w:t>认为需要提供的其它材料</w:t>
            </w:r>
            <w:r>
              <w:rPr>
                <w:rFonts w:hint="eastAsia" w:ascii="宋体" w:hAnsi="Calibri"/>
                <w:bCs/>
                <w:color w:val="000000" w:themeColor="text1"/>
                <w:sz w:val="24"/>
              </w:rPr>
              <w:t>（</w:t>
            </w:r>
            <w:r>
              <w:rPr>
                <w:rFonts w:hint="eastAsia" w:ascii="宋体" w:hAnsi="宋体" w:cs="Courier New"/>
                <w:color w:val="000000" w:themeColor="text1"/>
                <w:sz w:val="24"/>
              </w:rPr>
              <w:t>如果有，提供）</w:t>
            </w:r>
          </w:p>
        </w:tc>
        <w:tc>
          <w:tcPr>
            <w:tcW w:w="1665" w:type="dxa"/>
            <w:vAlign w:val="center"/>
          </w:tcPr>
          <w:p w14:paraId="5948FB0B">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4A61FDE">
            <w:pPr>
              <w:autoSpaceDE w:val="0"/>
              <w:autoSpaceDN w:val="0"/>
              <w:adjustRightInd w:val="0"/>
              <w:jc w:val="center"/>
              <w:rPr>
                <w:rFonts w:ascii="宋体" w:hAnsi="宋体" w:cs="宋体"/>
                <w:b/>
                <w:color w:val="000000" w:themeColor="text1"/>
                <w:sz w:val="24"/>
                <w:lang w:val="zh-CN"/>
              </w:rPr>
            </w:pPr>
          </w:p>
        </w:tc>
      </w:tr>
    </w:tbl>
    <w:p w14:paraId="66D8C583">
      <w:pPr>
        <w:autoSpaceDE w:val="0"/>
        <w:autoSpaceDN w:val="0"/>
        <w:adjustRightInd w:val="0"/>
        <w:spacing w:before="156" w:beforeLines="50" w:after="156" w:afterLines="50"/>
        <w:jc w:val="center"/>
        <w:rPr>
          <w:rFonts w:ascii="宋体" w:hAnsi="宋体"/>
          <w:color w:val="000000" w:themeColor="text1"/>
          <w:kern w:val="0"/>
          <w:szCs w:val="21"/>
        </w:rPr>
      </w:pPr>
    </w:p>
    <w:p w14:paraId="31E7F021">
      <w:pPr>
        <w:autoSpaceDE w:val="0"/>
        <w:autoSpaceDN w:val="0"/>
        <w:adjustRightInd w:val="0"/>
        <w:spacing w:before="156" w:beforeLines="50" w:after="156" w:afterLines="50"/>
        <w:jc w:val="center"/>
        <w:rPr>
          <w:rFonts w:ascii="宋体" w:hAnsi="宋体"/>
          <w:color w:val="000000" w:themeColor="text1"/>
          <w:kern w:val="0"/>
          <w:sz w:val="24"/>
        </w:rPr>
      </w:pPr>
    </w:p>
    <w:p w14:paraId="63D9DCBD">
      <w:pPr>
        <w:autoSpaceDE w:val="0"/>
        <w:autoSpaceDN w:val="0"/>
        <w:adjustRightInd w:val="0"/>
        <w:spacing w:before="156" w:beforeLines="50" w:after="156" w:afterLines="50"/>
        <w:jc w:val="center"/>
        <w:rPr>
          <w:rFonts w:ascii="宋体" w:hAnsi="宋体"/>
          <w:color w:val="000000" w:themeColor="text1"/>
          <w:kern w:val="0"/>
          <w:sz w:val="24"/>
        </w:rPr>
      </w:pPr>
    </w:p>
    <w:p w14:paraId="749DD00B">
      <w:pPr>
        <w:autoSpaceDE w:val="0"/>
        <w:autoSpaceDN w:val="0"/>
        <w:adjustRightInd w:val="0"/>
        <w:spacing w:before="156" w:beforeLines="50" w:after="156" w:afterLines="50"/>
        <w:rPr>
          <w:rFonts w:ascii="宋体" w:hAnsi="宋体"/>
          <w:color w:val="000000" w:themeColor="text1"/>
          <w:kern w:val="0"/>
          <w:sz w:val="24"/>
        </w:rPr>
      </w:pPr>
    </w:p>
    <w:p w14:paraId="6041CCAC">
      <w:pPr>
        <w:rPr>
          <w:rStyle w:val="20"/>
          <w:rFonts w:ascii="黑体" w:hAnsi="黑体" w:eastAsia="黑体" w:cs="黑体"/>
          <w:b w:val="0"/>
          <w:bCs w:val="0"/>
          <w:color w:val="000000" w:themeColor="text1"/>
          <w:kern w:val="0"/>
          <w:sz w:val="30"/>
          <w:szCs w:val="30"/>
        </w:rPr>
      </w:pPr>
    </w:p>
    <w:p w14:paraId="4C43882D">
      <w:pPr>
        <w:autoSpaceDE w:val="0"/>
        <w:autoSpaceDN w:val="0"/>
        <w:adjustRightInd w:val="0"/>
        <w:spacing w:before="156" w:beforeLines="50" w:after="156" w:afterLines="50"/>
        <w:jc w:val="center"/>
        <w:rPr>
          <w:rStyle w:val="20"/>
          <w:rFonts w:ascii="黑体" w:hAnsi="黑体" w:eastAsia="黑体" w:cs="黑体"/>
          <w:b w:val="0"/>
          <w:bCs w:val="0"/>
          <w:color w:val="000000" w:themeColor="text1"/>
          <w:kern w:val="0"/>
          <w:sz w:val="30"/>
          <w:szCs w:val="30"/>
        </w:rPr>
      </w:pPr>
    </w:p>
    <w:p w14:paraId="67907849">
      <w:pPr>
        <w:autoSpaceDE w:val="0"/>
        <w:autoSpaceDN w:val="0"/>
        <w:adjustRightInd w:val="0"/>
        <w:spacing w:before="156" w:beforeLines="50" w:after="156" w:afterLines="50"/>
        <w:jc w:val="center"/>
        <w:rPr>
          <w:rStyle w:val="20"/>
          <w:rFonts w:ascii="黑体" w:hAnsi="黑体" w:eastAsia="黑体" w:cs="黑体"/>
          <w:b w:val="0"/>
          <w:bCs w:val="0"/>
          <w:color w:val="000000" w:themeColor="text1"/>
          <w:kern w:val="0"/>
          <w:sz w:val="30"/>
          <w:szCs w:val="30"/>
        </w:rPr>
      </w:pPr>
    </w:p>
    <w:p w14:paraId="0D848852">
      <w:pPr>
        <w:autoSpaceDE w:val="0"/>
        <w:autoSpaceDN w:val="0"/>
        <w:adjustRightInd w:val="0"/>
        <w:spacing w:before="156" w:beforeLines="50" w:after="156" w:afterLines="50"/>
        <w:jc w:val="center"/>
        <w:rPr>
          <w:rStyle w:val="20"/>
          <w:rFonts w:ascii="黑体" w:hAnsi="黑体" w:eastAsia="黑体" w:cs="黑体"/>
          <w:b w:val="0"/>
          <w:bCs w:val="0"/>
          <w:color w:val="000000" w:themeColor="text1"/>
          <w:kern w:val="0"/>
          <w:sz w:val="30"/>
          <w:szCs w:val="30"/>
        </w:rPr>
      </w:pPr>
    </w:p>
    <w:p w14:paraId="1E81A654">
      <w:pPr>
        <w:autoSpaceDE w:val="0"/>
        <w:autoSpaceDN w:val="0"/>
        <w:adjustRightInd w:val="0"/>
        <w:spacing w:before="156" w:beforeLines="50" w:after="156" w:afterLines="50"/>
        <w:jc w:val="center"/>
        <w:rPr>
          <w:rStyle w:val="20"/>
          <w:rFonts w:ascii="黑体" w:hAnsi="黑体" w:eastAsia="黑体" w:cs="黑体"/>
          <w:b w:val="0"/>
          <w:bCs w:val="0"/>
          <w:color w:val="000000" w:themeColor="text1"/>
          <w:kern w:val="0"/>
          <w:sz w:val="30"/>
          <w:szCs w:val="30"/>
        </w:rPr>
      </w:pPr>
    </w:p>
    <w:p w14:paraId="0471B626">
      <w:pPr>
        <w:autoSpaceDE w:val="0"/>
        <w:autoSpaceDN w:val="0"/>
        <w:adjustRightInd w:val="0"/>
        <w:spacing w:before="156" w:beforeLines="50" w:after="156" w:afterLines="50"/>
        <w:rPr>
          <w:rStyle w:val="20"/>
          <w:rFonts w:ascii="宋体" w:hAnsi="宋体" w:cs="黑体"/>
          <w:bCs w:val="0"/>
          <w:color w:val="000000" w:themeColor="text1"/>
          <w:kern w:val="0"/>
          <w:sz w:val="36"/>
          <w:szCs w:val="36"/>
        </w:rPr>
      </w:pPr>
    </w:p>
    <w:p w14:paraId="72CB9BD9">
      <w:pPr>
        <w:autoSpaceDE w:val="0"/>
        <w:autoSpaceDN w:val="0"/>
        <w:adjustRightInd w:val="0"/>
        <w:spacing w:before="156" w:beforeLines="50" w:after="156" w:afterLines="50"/>
        <w:jc w:val="center"/>
        <w:rPr>
          <w:rStyle w:val="20"/>
          <w:rFonts w:ascii="宋体" w:hAnsi="宋体" w:cs="黑体"/>
          <w:bCs w:val="0"/>
          <w:color w:val="000000" w:themeColor="text1"/>
          <w:kern w:val="0"/>
          <w:sz w:val="36"/>
          <w:szCs w:val="36"/>
        </w:rPr>
      </w:pPr>
      <w:r>
        <w:rPr>
          <w:rStyle w:val="20"/>
          <w:rFonts w:hint="eastAsia" w:ascii="宋体" w:hAnsi="宋体" w:cs="黑体"/>
          <w:bCs w:val="0"/>
          <w:color w:val="000000" w:themeColor="text1"/>
          <w:kern w:val="0"/>
          <w:sz w:val="36"/>
          <w:szCs w:val="36"/>
        </w:rPr>
        <w:t>评审因素索引表</w:t>
      </w: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3E91B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9BE302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843" w:type="dxa"/>
            <w:vAlign w:val="center"/>
          </w:tcPr>
          <w:p w14:paraId="52E3BB4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w:t>
            </w:r>
          </w:p>
        </w:tc>
        <w:tc>
          <w:tcPr>
            <w:tcW w:w="3685" w:type="dxa"/>
            <w:vAlign w:val="center"/>
          </w:tcPr>
          <w:p w14:paraId="6BEAABB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评审因素对应的内容</w:t>
            </w:r>
          </w:p>
        </w:tc>
        <w:tc>
          <w:tcPr>
            <w:tcW w:w="1985" w:type="dxa"/>
            <w:vAlign w:val="center"/>
          </w:tcPr>
          <w:p w14:paraId="260F246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评审因素对应  内容所在位置</w:t>
            </w:r>
          </w:p>
        </w:tc>
      </w:tr>
      <w:tr w14:paraId="2AED4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7F609F2">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（一）价格评分</w:t>
            </w:r>
          </w:p>
        </w:tc>
      </w:tr>
      <w:tr w14:paraId="48612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2729998">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14:paraId="5DE6588D">
            <w:pPr>
              <w:jc w:val="center"/>
              <w:rPr>
                <w:rFonts w:ascii="宋体" w:hAnsi="宋体"/>
                <w:color w:val="000000" w:themeColor="text1"/>
                <w:sz w:val="24"/>
              </w:rPr>
            </w:pPr>
          </w:p>
        </w:tc>
        <w:tc>
          <w:tcPr>
            <w:tcW w:w="3685" w:type="dxa"/>
            <w:vAlign w:val="center"/>
          </w:tcPr>
          <w:p w14:paraId="7655A51E">
            <w:pPr>
              <w:jc w:val="center"/>
              <w:rPr>
                <w:rFonts w:ascii="宋体" w:hAnsi="宋体"/>
                <w:color w:val="000000" w:themeColor="text1"/>
                <w:sz w:val="24"/>
              </w:rPr>
            </w:pPr>
          </w:p>
        </w:tc>
        <w:tc>
          <w:tcPr>
            <w:tcW w:w="1985" w:type="dxa"/>
          </w:tcPr>
          <w:p w14:paraId="12782C00">
            <w:pPr>
              <w:jc w:val="center"/>
              <w:rPr>
                <w:rFonts w:ascii="宋体" w:hAnsi="宋体"/>
                <w:color w:val="000000" w:themeColor="text1"/>
                <w:sz w:val="24"/>
              </w:rPr>
            </w:pPr>
          </w:p>
        </w:tc>
      </w:tr>
      <w:tr w14:paraId="2CE4F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D69E1FF">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（二）技术评分</w:t>
            </w:r>
          </w:p>
        </w:tc>
      </w:tr>
      <w:tr w14:paraId="65C2F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90348EC">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14:paraId="2B675AA2">
            <w:pPr>
              <w:jc w:val="center"/>
              <w:rPr>
                <w:rFonts w:ascii="宋体" w:hAnsi="宋体"/>
                <w:color w:val="000000" w:themeColor="text1"/>
                <w:sz w:val="24"/>
              </w:rPr>
            </w:pPr>
          </w:p>
        </w:tc>
        <w:tc>
          <w:tcPr>
            <w:tcW w:w="3685" w:type="dxa"/>
            <w:vAlign w:val="center"/>
          </w:tcPr>
          <w:p w14:paraId="0F068EED">
            <w:pPr>
              <w:jc w:val="center"/>
              <w:rPr>
                <w:rFonts w:ascii="宋体" w:hAnsi="宋体"/>
                <w:color w:val="000000" w:themeColor="text1"/>
                <w:sz w:val="24"/>
              </w:rPr>
            </w:pPr>
          </w:p>
        </w:tc>
        <w:tc>
          <w:tcPr>
            <w:tcW w:w="1985" w:type="dxa"/>
          </w:tcPr>
          <w:p w14:paraId="496BE671">
            <w:pPr>
              <w:jc w:val="center"/>
              <w:rPr>
                <w:rFonts w:ascii="宋体" w:hAnsi="宋体"/>
                <w:color w:val="000000" w:themeColor="text1"/>
                <w:sz w:val="24"/>
              </w:rPr>
            </w:pPr>
          </w:p>
        </w:tc>
      </w:tr>
      <w:tr w14:paraId="25C88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192E012">
            <w:pPr>
              <w:jc w:val="center"/>
              <w:rPr>
                <w:rFonts w:ascii="宋体" w:hAnsi="宋体"/>
                <w:color w:val="000000" w:themeColor="text1"/>
                <w:sz w:val="24"/>
              </w:rPr>
            </w:pPr>
            <w:r>
              <w:rPr>
                <w:rFonts w:hint="eastAsia" w:ascii="宋体" w:hAnsi="宋体"/>
                <w:color w:val="000000" w:themeColor="text1"/>
                <w:sz w:val="24"/>
              </w:rPr>
              <w:t>2</w:t>
            </w:r>
          </w:p>
        </w:tc>
        <w:tc>
          <w:tcPr>
            <w:tcW w:w="1843" w:type="dxa"/>
            <w:vAlign w:val="center"/>
          </w:tcPr>
          <w:p w14:paraId="203BC5EA">
            <w:pPr>
              <w:jc w:val="center"/>
              <w:rPr>
                <w:rFonts w:ascii="宋体" w:hAnsi="宋体"/>
                <w:color w:val="000000" w:themeColor="text1"/>
                <w:sz w:val="24"/>
              </w:rPr>
            </w:pPr>
          </w:p>
        </w:tc>
        <w:tc>
          <w:tcPr>
            <w:tcW w:w="3685" w:type="dxa"/>
            <w:vAlign w:val="center"/>
          </w:tcPr>
          <w:p w14:paraId="033319BC">
            <w:pPr>
              <w:jc w:val="center"/>
              <w:rPr>
                <w:rFonts w:ascii="宋体" w:hAnsi="宋体"/>
                <w:color w:val="000000" w:themeColor="text1"/>
                <w:sz w:val="24"/>
              </w:rPr>
            </w:pPr>
          </w:p>
        </w:tc>
        <w:tc>
          <w:tcPr>
            <w:tcW w:w="1985" w:type="dxa"/>
          </w:tcPr>
          <w:p w14:paraId="3FAB69F3">
            <w:pPr>
              <w:jc w:val="center"/>
              <w:rPr>
                <w:rFonts w:ascii="宋体" w:hAnsi="宋体"/>
                <w:color w:val="000000" w:themeColor="text1"/>
                <w:sz w:val="24"/>
              </w:rPr>
            </w:pPr>
          </w:p>
        </w:tc>
      </w:tr>
      <w:tr w14:paraId="538598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4BD4606">
            <w:pPr>
              <w:jc w:val="center"/>
              <w:rPr>
                <w:rFonts w:ascii="宋体" w:hAnsi="宋体"/>
                <w:color w:val="000000" w:themeColor="text1"/>
                <w:sz w:val="24"/>
              </w:rPr>
            </w:pPr>
            <w:r>
              <w:rPr>
                <w:rFonts w:hint="eastAsia" w:ascii="宋体" w:hAnsi="宋体"/>
                <w:color w:val="000000" w:themeColor="text1"/>
                <w:sz w:val="24"/>
              </w:rPr>
              <w:t>3</w:t>
            </w:r>
          </w:p>
        </w:tc>
        <w:tc>
          <w:tcPr>
            <w:tcW w:w="1843" w:type="dxa"/>
            <w:vAlign w:val="center"/>
          </w:tcPr>
          <w:p w14:paraId="50B09454">
            <w:pPr>
              <w:jc w:val="center"/>
              <w:rPr>
                <w:rFonts w:ascii="宋体" w:hAnsi="宋体"/>
                <w:color w:val="000000" w:themeColor="text1"/>
                <w:sz w:val="24"/>
              </w:rPr>
            </w:pPr>
          </w:p>
        </w:tc>
        <w:tc>
          <w:tcPr>
            <w:tcW w:w="3685" w:type="dxa"/>
            <w:vAlign w:val="center"/>
          </w:tcPr>
          <w:p w14:paraId="685DAA78">
            <w:pPr>
              <w:jc w:val="center"/>
              <w:rPr>
                <w:rFonts w:ascii="宋体" w:hAnsi="宋体"/>
                <w:color w:val="000000" w:themeColor="text1"/>
                <w:sz w:val="24"/>
              </w:rPr>
            </w:pPr>
          </w:p>
        </w:tc>
        <w:tc>
          <w:tcPr>
            <w:tcW w:w="1985" w:type="dxa"/>
          </w:tcPr>
          <w:p w14:paraId="58FB3618">
            <w:pPr>
              <w:jc w:val="center"/>
              <w:rPr>
                <w:rFonts w:ascii="宋体" w:hAnsi="宋体"/>
                <w:color w:val="000000" w:themeColor="text1"/>
                <w:sz w:val="24"/>
              </w:rPr>
            </w:pPr>
          </w:p>
        </w:tc>
      </w:tr>
      <w:tr w14:paraId="6F7C9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33BB6C6">
            <w:pPr>
              <w:jc w:val="center"/>
              <w:rPr>
                <w:rFonts w:ascii="宋体" w:hAnsi="宋体"/>
                <w:color w:val="000000" w:themeColor="text1"/>
                <w:sz w:val="24"/>
              </w:rPr>
            </w:pPr>
            <w:r>
              <w:rPr>
                <w:rFonts w:hint="eastAsia" w:ascii="宋体" w:hAnsi="宋体"/>
                <w:color w:val="000000" w:themeColor="text1"/>
                <w:sz w:val="24"/>
              </w:rPr>
              <w:t>……</w:t>
            </w:r>
          </w:p>
        </w:tc>
        <w:tc>
          <w:tcPr>
            <w:tcW w:w="1843" w:type="dxa"/>
            <w:vAlign w:val="center"/>
          </w:tcPr>
          <w:p w14:paraId="2FE6E598">
            <w:pPr>
              <w:jc w:val="center"/>
              <w:rPr>
                <w:rFonts w:ascii="宋体" w:hAnsi="宋体"/>
                <w:color w:val="000000" w:themeColor="text1"/>
                <w:sz w:val="24"/>
              </w:rPr>
            </w:pPr>
          </w:p>
        </w:tc>
        <w:tc>
          <w:tcPr>
            <w:tcW w:w="3685" w:type="dxa"/>
            <w:vAlign w:val="center"/>
          </w:tcPr>
          <w:p w14:paraId="05AD0E37">
            <w:pPr>
              <w:jc w:val="center"/>
              <w:rPr>
                <w:rFonts w:ascii="宋体" w:hAnsi="宋体"/>
                <w:color w:val="000000" w:themeColor="text1"/>
                <w:sz w:val="24"/>
              </w:rPr>
            </w:pPr>
          </w:p>
        </w:tc>
        <w:tc>
          <w:tcPr>
            <w:tcW w:w="1985" w:type="dxa"/>
          </w:tcPr>
          <w:p w14:paraId="73554D90">
            <w:pPr>
              <w:jc w:val="center"/>
              <w:rPr>
                <w:rFonts w:ascii="宋体" w:hAnsi="宋体"/>
                <w:color w:val="000000" w:themeColor="text1"/>
                <w:sz w:val="24"/>
              </w:rPr>
            </w:pPr>
          </w:p>
        </w:tc>
      </w:tr>
      <w:tr w14:paraId="72695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40139E7F">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（三）商务评分</w:t>
            </w:r>
          </w:p>
        </w:tc>
      </w:tr>
      <w:tr w14:paraId="36EB7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135B47E">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14:paraId="57EEBA4E">
            <w:pPr>
              <w:jc w:val="center"/>
              <w:rPr>
                <w:rFonts w:ascii="宋体" w:hAnsi="宋体"/>
                <w:color w:val="000000" w:themeColor="text1"/>
                <w:sz w:val="24"/>
              </w:rPr>
            </w:pPr>
          </w:p>
        </w:tc>
        <w:tc>
          <w:tcPr>
            <w:tcW w:w="3685" w:type="dxa"/>
            <w:vAlign w:val="center"/>
          </w:tcPr>
          <w:p w14:paraId="47780515">
            <w:pPr>
              <w:jc w:val="center"/>
              <w:rPr>
                <w:rFonts w:ascii="宋体" w:hAnsi="宋体"/>
                <w:color w:val="000000" w:themeColor="text1"/>
                <w:sz w:val="24"/>
              </w:rPr>
            </w:pPr>
          </w:p>
        </w:tc>
        <w:tc>
          <w:tcPr>
            <w:tcW w:w="1985" w:type="dxa"/>
          </w:tcPr>
          <w:p w14:paraId="2A19C9B2">
            <w:pPr>
              <w:jc w:val="center"/>
              <w:rPr>
                <w:rFonts w:ascii="宋体" w:hAnsi="宋体"/>
                <w:color w:val="000000" w:themeColor="text1"/>
                <w:sz w:val="24"/>
              </w:rPr>
            </w:pPr>
          </w:p>
        </w:tc>
      </w:tr>
      <w:tr w14:paraId="3C225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9CDB02B">
            <w:pPr>
              <w:jc w:val="center"/>
              <w:rPr>
                <w:rFonts w:ascii="宋体" w:hAnsi="宋体"/>
                <w:color w:val="000000" w:themeColor="text1"/>
                <w:sz w:val="24"/>
              </w:rPr>
            </w:pPr>
            <w:r>
              <w:rPr>
                <w:rFonts w:hint="eastAsia" w:ascii="宋体" w:hAnsi="宋体"/>
                <w:color w:val="000000" w:themeColor="text1"/>
                <w:sz w:val="24"/>
              </w:rPr>
              <w:t>2</w:t>
            </w:r>
          </w:p>
        </w:tc>
        <w:tc>
          <w:tcPr>
            <w:tcW w:w="1843" w:type="dxa"/>
            <w:vAlign w:val="center"/>
          </w:tcPr>
          <w:p w14:paraId="0F2F7746">
            <w:pPr>
              <w:jc w:val="center"/>
              <w:rPr>
                <w:rFonts w:ascii="宋体" w:hAnsi="宋体"/>
                <w:color w:val="000000" w:themeColor="text1"/>
                <w:sz w:val="24"/>
              </w:rPr>
            </w:pPr>
          </w:p>
        </w:tc>
        <w:tc>
          <w:tcPr>
            <w:tcW w:w="3685" w:type="dxa"/>
            <w:vAlign w:val="center"/>
          </w:tcPr>
          <w:p w14:paraId="298BFDF7">
            <w:pPr>
              <w:jc w:val="center"/>
              <w:rPr>
                <w:rFonts w:ascii="宋体" w:hAnsi="宋体"/>
                <w:color w:val="000000" w:themeColor="text1"/>
                <w:sz w:val="24"/>
              </w:rPr>
            </w:pPr>
          </w:p>
        </w:tc>
        <w:tc>
          <w:tcPr>
            <w:tcW w:w="1985" w:type="dxa"/>
          </w:tcPr>
          <w:p w14:paraId="53D311AC">
            <w:pPr>
              <w:jc w:val="center"/>
              <w:rPr>
                <w:rFonts w:ascii="宋体" w:hAnsi="宋体"/>
                <w:color w:val="000000" w:themeColor="text1"/>
                <w:sz w:val="24"/>
              </w:rPr>
            </w:pPr>
          </w:p>
        </w:tc>
      </w:tr>
      <w:tr w14:paraId="3F2E5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68772FF">
            <w:pPr>
              <w:jc w:val="center"/>
              <w:rPr>
                <w:rFonts w:ascii="宋体" w:hAnsi="宋体"/>
                <w:color w:val="000000" w:themeColor="text1"/>
                <w:sz w:val="24"/>
              </w:rPr>
            </w:pPr>
            <w:r>
              <w:rPr>
                <w:rFonts w:hint="eastAsia" w:ascii="宋体" w:hAnsi="宋体"/>
                <w:color w:val="000000" w:themeColor="text1"/>
                <w:sz w:val="24"/>
              </w:rPr>
              <w:t>3</w:t>
            </w:r>
          </w:p>
        </w:tc>
        <w:tc>
          <w:tcPr>
            <w:tcW w:w="1843" w:type="dxa"/>
            <w:vAlign w:val="center"/>
          </w:tcPr>
          <w:p w14:paraId="295B9AAD">
            <w:pPr>
              <w:jc w:val="center"/>
              <w:rPr>
                <w:rFonts w:ascii="宋体" w:hAnsi="宋体"/>
                <w:color w:val="000000" w:themeColor="text1"/>
                <w:sz w:val="24"/>
              </w:rPr>
            </w:pPr>
          </w:p>
        </w:tc>
        <w:tc>
          <w:tcPr>
            <w:tcW w:w="3685" w:type="dxa"/>
            <w:vAlign w:val="center"/>
          </w:tcPr>
          <w:p w14:paraId="73A2BBC8">
            <w:pPr>
              <w:jc w:val="center"/>
              <w:rPr>
                <w:rFonts w:ascii="宋体" w:hAnsi="宋体"/>
                <w:color w:val="000000" w:themeColor="text1"/>
                <w:sz w:val="24"/>
              </w:rPr>
            </w:pPr>
          </w:p>
        </w:tc>
        <w:tc>
          <w:tcPr>
            <w:tcW w:w="1985" w:type="dxa"/>
          </w:tcPr>
          <w:p w14:paraId="6C8A899F">
            <w:pPr>
              <w:jc w:val="center"/>
              <w:rPr>
                <w:rFonts w:ascii="宋体" w:hAnsi="宋体"/>
                <w:color w:val="000000" w:themeColor="text1"/>
                <w:sz w:val="24"/>
              </w:rPr>
            </w:pPr>
          </w:p>
        </w:tc>
      </w:tr>
      <w:tr w14:paraId="6908C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521102A">
            <w:pPr>
              <w:jc w:val="center"/>
              <w:rPr>
                <w:rFonts w:ascii="宋体" w:hAnsi="宋体"/>
                <w:color w:val="000000" w:themeColor="text1"/>
                <w:sz w:val="24"/>
              </w:rPr>
            </w:pPr>
            <w:r>
              <w:rPr>
                <w:rFonts w:hint="eastAsia" w:ascii="宋体" w:hAnsi="宋体"/>
                <w:color w:val="000000" w:themeColor="text1"/>
                <w:sz w:val="24"/>
              </w:rPr>
              <w:t>……</w:t>
            </w:r>
          </w:p>
        </w:tc>
        <w:tc>
          <w:tcPr>
            <w:tcW w:w="1843" w:type="dxa"/>
            <w:vAlign w:val="center"/>
          </w:tcPr>
          <w:p w14:paraId="27E8AA5F">
            <w:pPr>
              <w:jc w:val="center"/>
              <w:rPr>
                <w:rFonts w:ascii="宋体" w:hAnsi="宋体"/>
                <w:color w:val="000000" w:themeColor="text1"/>
                <w:sz w:val="24"/>
              </w:rPr>
            </w:pPr>
          </w:p>
        </w:tc>
        <w:tc>
          <w:tcPr>
            <w:tcW w:w="3685" w:type="dxa"/>
            <w:vAlign w:val="center"/>
          </w:tcPr>
          <w:p w14:paraId="0D2BE935">
            <w:pPr>
              <w:jc w:val="center"/>
              <w:rPr>
                <w:rFonts w:ascii="宋体" w:hAnsi="宋体"/>
                <w:color w:val="000000" w:themeColor="text1"/>
                <w:sz w:val="24"/>
              </w:rPr>
            </w:pPr>
          </w:p>
        </w:tc>
        <w:tc>
          <w:tcPr>
            <w:tcW w:w="1985" w:type="dxa"/>
          </w:tcPr>
          <w:p w14:paraId="1F9912F1">
            <w:pPr>
              <w:jc w:val="center"/>
              <w:rPr>
                <w:rFonts w:ascii="宋体" w:hAnsi="宋体"/>
                <w:color w:val="000000" w:themeColor="text1"/>
                <w:sz w:val="24"/>
              </w:rPr>
            </w:pPr>
          </w:p>
        </w:tc>
      </w:tr>
    </w:tbl>
    <w:p w14:paraId="0B521AAA">
      <w:pPr>
        <w:pStyle w:val="7"/>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说明：</w:t>
      </w:r>
    </w:p>
    <w:p w14:paraId="62BE78FF">
      <w:pPr>
        <w:pStyle w:val="7"/>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1.本表是为便于评标委员会评审打分所设的索引表，请</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完整、明确地填写相关内容。如</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未按要求填写，导致评标委员会对投标方案做出不利的评审结果，是</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的风险。</w:t>
      </w:r>
    </w:p>
    <w:p w14:paraId="1D4364AC">
      <w:pPr>
        <w:pStyle w:val="7"/>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2.本表中，“评审因素”请按照</w:t>
      </w:r>
      <w:r>
        <w:rPr>
          <w:rFonts w:hint="eastAsia" w:ascii="宋体" w:hAnsi="宋体" w:eastAsia="宋体"/>
          <w:b/>
          <w:snapToGrid w:val="0"/>
          <w:color w:val="000000" w:themeColor="text1"/>
          <w:sz w:val="21"/>
          <w:szCs w:val="21"/>
          <w:highlight w:val="none"/>
        </w:rPr>
        <w:t>第</w:t>
      </w:r>
      <w:r>
        <w:rPr>
          <w:rFonts w:hint="eastAsia" w:ascii="宋体" w:hAnsi="宋体" w:eastAsia="宋体"/>
          <w:b/>
          <w:snapToGrid w:val="0"/>
          <w:color w:val="000000" w:themeColor="text1"/>
          <w:sz w:val="21"/>
          <w:szCs w:val="21"/>
          <w:highlight w:val="none"/>
          <w:lang w:val="en-US" w:eastAsia="zh-CN"/>
        </w:rPr>
        <w:t>五</w:t>
      </w:r>
      <w:r>
        <w:rPr>
          <w:rFonts w:hint="eastAsia" w:ascii="宋体" w:hAnsi="宋体" w:eastAsia="宋体"/>
          <w:b/>
          <w:snapToGrid w:val="0"/>
          <w:color w:val="000000" w:themeColor="text1"/>
          <w:sz w:val="21"/>
          <w:szCs w:val="21"/>
          <w:highlight w:val="none"/>
        </w:rPr>
        <w:t>章</w:t>
      </w:r>
      <w:r>
        <w:rPr>
          <w:rFonts w:hint="eastAsia" w:ascii="宋体" w:hAnsi="宋体" w:eastAsia="宋体"/>
          <w:b/>
          <w:snapToGrid w:val="0"/>
          <w:color w:val="000000" w:themeColor="text1"/>
          <w:sz w:val="21"/>
          <w:szCs w:val="21"/>
        </w:rPr>
        <w:t>《评分细则》所列内容逐项填写。</w:t>
      </w:r>
    </w:p>
    <w:p w14:paraId="77242ED3">
      <w:pPr>
        <w:pStyle w:val="7"/>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3.本表中，“评审因素对应的内容”请按照</w:t>
      </w:r>
      <w:r>
        <w:rPr>
          <w:rFonts w:hint="eastAsia" w:ascii="宋体" w:hAnsi="宋体" w:eastAsia="宋体"/>
          <w:b/>
          <w:snapToGrid w:val="0"/>
          <w:color w:val="000000" w:themeColor="text1"/>
          <w:sz w:val="21"/>
          <w:szCs w:val="21"/>
          <w:highlight w:val="none"/>
        </w:rPr>
        <w:t>第</w:t>
      </w:r>
      <w:r>
        <w:rPr>
          <w:rFonts w:hint="eastAsia" w:ascii="宋体" w:hAnsi="宋体" w:eastAsia="宋体"/>
          <w:b/>
          <w:snapToGrid w:val="0"/>
          <w:color w:val="000000" w:themeColor="text1"/>
          <w:sz w:val="21"/>
          <w:szCs w:val="21"/>
          <w:highlight w:val="none"/>
          <w:lang w:val="en-US" w:eastAsia="zh-CN"/>
        </w:rPr>
        <w:t>五</w:t>
      </w:r>
      <w:r>
        <w:rPr>
          <w:rFonts w:hint="eastAsia" w:ascii="宋体" w:hAnsi="宋体" w:eastAsia="宋体"/>
          <w:b/>
          <w:snapToGrid w:val="0"/>
          <w:color w:val="000000" w:themeColor="text1"/>
          <w:sz w:val="21"/>
          <w:szCs w:val="21"/>
          <w:highlight w:val="none"/>
        </w:rPr>
        <w:t>章</w:t>
      </w:r>
      <w:r>
        <w:rPr>
          <w:rFonts w:hint="eastAsia" w:ascii="宋体" w:hAnsi="宋体" w:eastAsia="宋体"/>
          <w:b/>
          <w:snapToGrid w:val="0"/>
          <w:color w:val="000000" w:themeColor="text1"/>
          <w:sz w:val="21"/>
          <w:szCs w:val="21"/>
        </w:rPr>
        <w:t>《评分细则》中评分标准的要求填写</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所提供材料名称，并在“评审因素对应内容所在位置”栏内填写所提供材料在</w:t>
      </w:r>
      <w:r>
        <w:rPr>
          <w:rFonts w:hint="eastAsia" w:ascii="宋体" w:hAnsi="宋体" w:eastAsia="宋体"/>
          <w:b/>
          <w:snapToGrid w:val="0"/>
          <w:color w:val="000000" w:themeColor="text1"/>
          <w:sz w:val="21"/>
          <w:szCs w:val="21"/>
          <w:lang w:eastAsia="zh-CN"/>
        </w:rPr>
        <w:t>响应文件</w:t>
      </w:r>
      <w:r>
        <w:rPr>
          <w:rFonts w:hint="eastAsia" w:ascii="宋体" w:hAnsi="宋体" w:eastAsia="宋体"/>
          <w:b/>
          <w:snapToGrid w:val="0"/>
          <w:color w:val="000000" w:themeColor="text1"/>
          <w:sz w:val="21"/>
          <w:szCs w:val="21"/>
        </w:rPr>
        <w:t>中的对应位置，</w:t>
      </w:r>
      <w:r>
        <w:rPr>
          <w:rFonts w:ascii="宋体" w:hAnsi="宋体" w:eastAsia="宋体"/>
          <w:b/>
          <w:snapToGrid w:val="0"/>
          <w:color w:val="000000" w:themeColor="text1"/>
          <w:sz w:val="21"/>
          <w:szCs w:val="21"/>
        </w:rPr>
        <w:t>如</w:t>
      </w:r>
      <w:r>
        <w:rPr>
          <w:rFonts w:hint="eastAsia" w:ascii="宋体" w:hAnsi="宋体" w:eastAsia="宋体"/>
          <w:b/>
          <w:snapToGrid w:val="0"/>
          <w:color w:val="000000" w:themeColor="text1"/>
          <w:sz w:val="21"/>
          <w:szCs w:val="21"/>
        </w:rPr>
        <w:t>第一部分资格证明文件“供应商认为</w:t>
      </w:r>
      <w:r>
        <w:rPr>
          <w:rFonts w:ascii="宋体" w:hAnsi="宋体" w:eastAsia="宋体"/>
          <w:b/>
          <w:snapToGrid w:val="0"/>
          <w:color w:val="000000" w:themeColor="text1"/>
          <w:sz w:val="21"/>
          <w:szCs w:val="21"/>
        </w:rPr>
        <w:t>需提供</w:t>
      </w:r>
      <w:r>
        <w:rPr>
          <w:rFonts w:hint="eastAsia" w:ascii="宋体" w:hAnsi="宋体" w:eastAsia="宋体"/>
          <w:b/>
          <w:snapToGrid w:val="0"/>
          <w:color w:val="000000" w:themeColor="text1"/>
          <w:sz w:val="21"/>
          <w:szCs w:val="21"/>
        </w:rPr>
        <w:t>的</w:t>
      </w:r>
      <w:r>
        <w:rPr>
          <w:rFonts w:ascii="宋体" w:hAnsi="宋体" w:eastAsia="宋体"/>
          <w:b/>
          <w:snapToGrid w:val="0"/>
          <w:color w:val="000000" w:themeColor="text1"/>
          <w:sz w:val="21"/>
          <w:szCs w:val="21"/>
        </w:rPr>
        <w:t>其它</w:t>
      </w:r>
      <w:r>
        <w:rPr>
          <w:rFonts w:hint="eastAsia" w:ascii="宋体" w:hAnsi="宋体" w:eastAsia="宋体"/>
          <w:b/>
          <w:snapToGrid w:val="0"/>
          <w:color w:val="000000" w:themeColor="text1"/>
          <w:sz w:val="21"/>
          <w:szCs w:val="21"/>
        </w:rPr>
        <w:t>相关</w:t>
      </w:r>
      <w:r>
        <w:rPr>
          <w:rFonts w:ascii="宋体" w:hAnsi="宋体" w:eastAsia="宋体"/>
          <w:b/>
          <w:snapToGrid w:val="0"/>
          <w:color w:val="000000" w:themeColor="text1"/>
          <w:sz w:val="21"/>
          <w:szCs w:val="21"/>
        </w:rPr>
        <w:t>资格证明材料</w:t>
      </w:r>
      <w:r>
        <w:rPr>
          <w:rFonts w:hint="eastAsia" w:ascii="宋体" w:hAnsi="宋体" w:eastAsia="宋体"/>
          <w:b/>
          <w:snapToGrid w:val="0"/>
          <w:color w:val="000000" w:themeColor="text1"/>
          <w:sz w:val="21"/>
          <w:szCs w:val="21"/>
        </w:rPr>
        <w:t>”。</w:t>
      </w:r>
    </w:p>
    <w:p w14:paraId="7E388422">
      <w:pPr>
        <w:autoSpaceDE w:val="0"/>
        <w:autoSpaceDN w:val="0"/>
        <w:adjustRightInd w:val="0"/>
        <w:spacing w:before="156" w:beforeLines="50" w:after="156" w:afterLines="50"/>
        <w:jc w:val="center"/>
        <w:rPr>
          <w:rStyle w:val="20"/>
          <w:rFonts w:ascii="宋体" w:hAnsi="宋体" w:cs="黑体"/>
          <w:bCs w:val="0"/>
          <w:color w:val="000000" w:themeColor="text1"/>
          <w:kern w:val="0"/>
          <w:sz w:val="36"/>
          <w:szCs w:val="36"/>
        </w:rPr>
      </w:pPr>
    </w:p>
    <w:p w14:paraId="57D96D1A">
      <w:pPr>
        <w:outlineLvl w:val="1"/>
        <w:rPr>
          <w:rStyle w:val="20"/>
          <w:rFonts w:ascii="宋体" w:hAnsi="宋体" w:cs="宋体"/>
          <w:color w:val="000000" w:themeColor="text1"/>
          <w:kern w:val="0"/>
          <w:sz w:val="52"/>
          <w:szCs w:val="52"/>
        </w:rPr>
      </w:pPr>
    </w:p>
    <w:p w14:paraId="51BE6AAD">
      <w:pPr>
        <w:jc w:val="center"/>
        <w:outlineLvl w:val="1"/>
        <w:rPr>
          <w:rStyle w:val="20"/>
          <w:rFonts w:ascii="宋体" w:hAnsi="宋体" w:cs="宋体"/>
          <w:color w:val="000000" w:themeColor="text1"/>
          <w:kern w:val="0"/>
          <w:sz w:val="52"/>
          <w:szCs w:val="52"/>
        </w:rPr>
      </w:pPr>
    </w:p>
    <w:p w14:paraId="5D75C64D">
      <w:pPr>
        <w:jc w:val="center"/>
        <w:outlineLvl w:val="1"/>
        <w:rPr>
          <w:rFonts w:ascii="宋体" w:hAnsi="宋体"/>
          <w:color w:val="000000" w:themeColor="text1"/>
          <w:kern w:val="0"/>
          <w:sz w:val="24"/>
        </w:rPr>
      </w:pPr>
      <w:r>
        <w:rPr>
          <w:rStyle w:val="20"/>
          <w:rFonts w:hint="eastAsia" w:ascii="宋体" w:hAnsi="宋体" w:cs="宋体"/>
          <w:color w:val="000000" w:themeColor="text1"/>
          <w:kern w:val="0"/>
          <w:sz w:val="52"/>
          <w:szCs w:val="52"/>
        </w:rPr>
        <w:t>第一部分  资格证明文件</w:t>
      </w:r>
    </w:p>
    <w:p w14:paraId="0B6B0691">
      <w:pPr>
        <w:pStyle w:val="4"/>
        <w:rPr>
          <w:rFonts w:ascii="黑体" w:hAnsi="黑体" w:eastAsia="黑体"/>
          <w:b w:val="0"/>
          <w:color w:val="000000" w:themeColor="text1"/>
          <w:sz w:val="30"/>
          <w:szCs w:val="30"/>
        </w:rPr>
        <w:sectPr>
          <w:pgSz w:w="11907" w:h="16840"/>
          <w:pgMar w:top="1440" w:right="1803" w:bottom="1440" w:left="1803" w:header="851" w:footer="850" w:gutter="0"/>
          <w:pgNumType w:fmt="decimal"/>
          <w:cols w:space="720" w:num="1"/>
          <w:titlePg/>
          <w:docGrid w:type="linesAndChars" w:linePitch="312" w:charSpace="-3473"/>
        </w:sectPr>
      </w:pPr>
    </w:p>
    <w:p w14:paraId="5C62E3E3">
      <w:pPr>
        <w:pStyle w:val="4"/>
        <w:rPr>
          <w:rFonts w:ascii="黑体" w:hAnsi="黑体" w:eastAsia="黑体"/>
          <w:b w:val="0"/>
          <w:color w:val="000000" w:themeColor="text1"/>
          <w:sz w:val="30"/>
          <w:szCs w:val="30"/>
        </w:rPr>
      </w:pPr>
      <w:r>
        <w:rPr>
          <w:rFonts w:hint="eastAsia" w:ascii="黑体" w:hAnsi="黑体" w:eastAsia="黑体"/>
          <w:b w:val="0"/>
          <w:color w:val="000000" w:themeColor="text1"/>
          <w:sz w:val="30"/>
          <w:szCs w:val="30"/>
        </w:rPr>
        <w:t>一、法人或者其他组织的营业执照等证明文件或自然人的身份证明</w:t>
      </w:r>
    </w:p>
    <w:p w14:paraId="520E9455">
      <w:pPr>
        <w:autoSpaceDE w:val="0"/>
        <w:autoSpaceDN w:val="0"/>
        <w:adjustRightInd w:val="0"/>
        <w:spacing w:before="156" w:beforeLines="50" w:after="156" w:afterLines="50"/>
        <w:ind w:left="360"/>
        <w:jc w:val="center"/>
        <w:rPr>
          <w:rFonts w:ascii="宋体" w:hAnsi="宋体"/>
          <w:bCs/>
          <w:color w:val="000000" w:themeColor="text1"/>
          <w:sz w:val="24"/>
        </w:rPr>
      </w:pPr>
      <w:r>
        <w:rPr>
          <w:rFonts w:hint="eastAsia" w:ascii="宋体" w:hAnsi="宋体"/>
          <w:bCs/>
          <w:color w:val="000000" w:themeColor="text1"/>
          <w:sz w:val="24"/>
        </w:rPr>
        <w:t>（</w:t>
      </w:r>
      <w:r>
        <w:rPr>
          <w:rFonts w:hint="eastAsia" w:ascii="宋体" w:hAnsi="宋体"/>
          <w:bCs/>
          <w:color w:val="000000" w:themeColor="text1"/>
          <w:sz w:val="24"/>
          <w:lang w:val="en-US" w:eastAsia="zh-CN"/>
        </w:rPr>
        <w:t>允许</w:t>
      </w:r>
      <w:r>
        <w:rPr>
          <w:rFonts w:hint="eastAsia" w:ascii="宋体" w:hAnsi="宋体"/>
          <w:bCs/>
          <w:color w:val="000000" w:themeColor="text1"/>
          <w:sz w:val="24"/>
        </w:rPr>
        <w:t>分公司参加采购活动的，还需提供具有法人资格的总公司的营业执照复印件及加盖总公司公章的授权书）</w:t>
      </w:r>
    </w:p>
    <w:p w14:paraId="42613529">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70177A46">
      <w:pPr>
        <w:pStyle w:val="4"/>
        <w:jc w:val="center"/>
        <w:rPr>
          <w:rFonts w:ascii="黑体" w:hAnsi="黑体" w:eastAsia="黑体"/>
          <w:b w:val="0"/>
          <w:color w:val="000000" w:themeColor="text1"/>
          <w:kern w:val="0"/>
          <w:sz w:val="24"/>
        </w:rPr>
      </w:pPr>
      <w:r>
        <w:rPr>
          <w:rFonts w:hint="eastAsia" w:ascii="黑体" w:hAnsi="黑体" w:eastAsia="黑体"/>
          <w:b w:val="0"/>
          <w:bCs w:val="0"/>
          <w:color w:val="000000" w:themeColor="text1"/>
          <w:kern w:val="0"/>
          <w:sz w:val="30"/>
          <w:szCs w:val="30"/>
        </w:rPr>
        <w:t>二、经审计的财务报告或资信证明</w:t>
      </w:r>
    </w:p>
    <w:p w14:paraId="35B8E2EE">
      <w:pPr>
        <w:pStyle w:val="4"/>
        <w:rPr>
          <w:rFonts w:ascii="黑体" w:hAnsi="黑体" w:eastAsia="黑体"/>
          <w:b w:val="0"/>
          <w:bCs w:val="0"/>
          <w:color w:val="000000" w:themeColor="text1"/>
          <w:kern w:val="0"/>
          <w:sz w:val="30"/>
          <w:szCs w:val="30"/>
        </w:rPr>
      </w:pPr>
    </w:p>
    <w:p w14:paraId="7575C85F">
      <w:pPr>
        <w:pStyle w:val="4"/>
        <w:rPr>
          <w:rFonts w:ascii="黑体" w:hAnsi="黑体" w:eastAsia="黑体"/>
          <w:b w:val="0"/>
          <w:bCs w:val="0"/>
          <w:color w:val="000000" w:themeColor="text1"/>
          <w:kern w:val="0"/>
          <w:sz w:val="30"/>
          <w:szCs w:val="30"/>
        </w:rPr>
      </w:pPr>
    </w:p>
    <w:p w14:paraId="138FD718">
      <w:pPr>
        <w:pStyle w:val="4"/>
        <w:rPr>
          <w:rFonts w:ascii="黑体" w:hAnsi="黑体" w:eastAsia="黑体"/>
          <w:b w:val="0"/>
          <w:bCs w:val="0"/>
          <w:color w:val="000000" w:themeColor="text1"/>
          <w:kern w:val="0"/>
          <w:sz w:val="30"/>
          <w:szCs w:val="30"/>
        </w:rPr>
      </w:pPr>
    </w:p>
    <w:p w14:paraId="09316FEB">
      <w:pPr>
        <w:pStyle w:val="4"/>
        <w:rPr>
          <w:rFonts w:ascii="黑体" w:hAnsi="黑体" w:eastAsia="黑体"/>
          <w:b w:val="0"/>
          <w:bCs w:val="0"/>
          <w:color w:val="000000" w:themeColor="text1"/>
          <w:kern w:val="0"/>
          <w:sz w:val="30"/>
          <w:szCs w:val="30"/>
        </w:rPr>
      </w:pPr>
    </w:p>
    <w:p w14:paraId="1E0DF869">
      <w:pPr>
        <w:pStyle w:val="4"/>
        <w:rPr>
          <w:rFonts w:ascii="黑体" w:hAnsi="黑体" w:eastAsia="黑体"/>
          <w:b w:val="0"/>
          <w:bCs w:val="0"/>
          <w:color w:val="000000" w:themeColor="text1"/>
          <w:kern w:val="0"/>
          <w:sz w:val="30"/>
          <w:szCs w:val="30"/>
        </w:rPr>
      </w:pPr>
    </w:p>
    <w:p w14:paraId="19D0FF01">
      <w:pPr>
        <w:pStyle w:val="5"/>
        <w:rPr>
          <w:rFonts w:ascii="黑体" w:hAnsi="黑体" w:eastAsia="黑体"/>
          <w:b/>
          <w:bCs/>
          <w:color w:val="000000" w:themeColor="text1"/>
          <w:kern w:val="0"/>
          <w:sz w:val="30"/>
          <w:szCs w:val="30"/>
        </w:rPr>
      </w:pPr>
    </w:p>
    <w:p w14:paraId="7442542B">
      <w:pPr>
        <w:pStyle w:val="5"/>
        <w:rPr>
          <w:rFonts w:ascii="黑体" w:hAnsi="黑体" w:eastAsia="黑体"/>
          <w:b/>
          <w:bCs/>
          <w:color w:val="000000" w:themeColor="text1"/>
          <w:kern w:val="0"/>
          <w:sz w:val="30"/>
          <w:szCs w:val="30"/>
        </w:rPr>
      </w:pPr>
    </w:p>
    <w:p w14:paraId="505CA84E">
      <w:pPr>
        <w:pStyle w:val="5"/>
        <w:rPr>
          <w:rFonts w:ascii="黑体" w:hAnsi="黑体" w:eastAsia="黑体"/>
          <w:b/>
          <w:bCs/>
          <w:color w:val="000000" w:themeColor="text1"/>
          <w:kern w:val="0"/>
          <w:sz w:val="30"/>
          <w:szCs w:val="30"/>
        </w:rPr>
      </w:pPr>
    </w:p>
    <w:p w14:paraId="22D58390">
      <w:pPr>
        <w:pStyle w:val="5"/>
        <w:rPr>
          <w:rFonts w:ascii="黑体" w:hAnsi="黑体" w:eastAsia="黑体"/>
          <w:b/>
          <w:bCs/>
          <w:color w:val="000000" w:themeColor="text1"/>
          <w:kern w:val="0"/>
          <w:sz w:val="30"/>
          <w:szCs w:val="30"/>
        </w:rPr>
      </w:pPr>
    </w:p>
    <w:p w14:paraId="3EEC1C59">
      <w:pPr>
        <w:pStyle w:val="5"/>
        <w:rPr>
          <w:rFonts w:ascii="黑体" w:hAnsi="黑体" w:eastAsia="黑体"/>
          <w:b/>
          <w:bCs/>
          <w:color w:val="000000" w:themeColor="text1"/>
          <w:kern w:val="0"/>
          <w:sz w:val="30"/>
          <w:szCs w:val="30"/>
        </w:rPr>
      </w:pPr>
    </w:p>
    <w:p w14:paraId="6F8D4049">
      <w:pPr>
        <w:pStyle w:val="5"/>
        <w:rPr>
          <w:rFonts w:ascii="黑体" w:hAnsi="黑体" w:eastAsia="黑体"/>
          <w:b/>
          <w:bCs/>
          <w:color w:val="000000" w:themeColor="text1"/>
          <w:kern w:val="0"/>
          <w:sz w:val="30"/>
          <w:szCs w:val="30"/>
        </w:rPr>
      </w:pPr>
    </w:p>
    <w:p w14:paraId="5AC335FF">
      <w:pPr>
        <w:pStyle w:val="5"/>
        <w:rPr>
          <w:rFonts w:ascii="黑体" w:hAnsi="黑体" w:eastAsia="黑体"/>
          <w:b/>
          <w:bCs/>
          <w:color w:val="000000" w:themeColor="text1"/>
          <w:kern w:val="0"/>
          <w:sz w:val="30"/>
          <w:szCs w:val="30"/>
        </w:rPr>
      </w:pPr>
    </w:p>
    <w:p w14:paraId="3A17883D">
      <w:pPr>
        <w:pStyle w:val="5"/>
        <w:rPr>
          <w:rFonts w:ascii="黑体" w:hAnsi="黑体" w:eastAsia="黑体"/>
          <w:b/>
          <w:bCs/>
          <w:color w:val="000000" w:themeColor="text1"/>
          <w:kern w:val="0"/>
          <w:sz w:val="30"/>
          <w:szCs w:val="30"/>
        </w:rPr>
      </w:pPr>
    </w:p>
    <w:p w14:paraId="1D1AE811">
      <w:pPr>
        <w:pStyle w:val="4"/>
        <w:rPr>
          <w:rFonts w:ascii="黑体" w:hAnsi="黑体" w:eastAsia="黑体"/>
          <w:b w:val="0"/>
          <w:bCs w:val="0"/>
          <w:color w:val="000000" w:themeColor="text1"/>
          <w:kern w:val="0"/>
          <w:sz w:val="30"/>
          <w:szCs w:val="30"/>
        </w:rPr>
      </w:pPr>
    </w:p>
    <w:p w14:paraId="54C3976D">
      <w:pPr>
        <w:pStyle w:val="4"/>
        <w:rPr>
          <w:rFonts w:ascii="黑体" w:hAnsi="黑体" w:eastAsia="黑体"/>
          <w:b w:val="0"/>
          <w:bCs w:val="0"/>
          <w:color w:val="000000" w:themeColor="text1"/>
          <w:kern w:val="0"/>
          <w:sz w:val="30"/>
          <w:szCs w:val="30"/>
        </w:rPr>
      </w:pPr>
    </w:p>
    <w:p w14:paraId="508DDE34">
      <w:pPr>
        <w:pStyle w:val="5"/>
        <w:ind w:firstLine="0"/>
        <w:rPr>
          <w:rFonts w:ascii="黑体" w:hAnsi="黑体" w:eastAsia="黑体"/>
          <w:b/>
          <w:bCs/>
          <w:color w:val="000000" w:themeColor="text1"/>
          <w:kern w:val="0"/>
          <w:sz w:val="30"/>
          <w:szCs w:val="30"/>
        </w:rPr>
      </w:pPr>
    </w:p>
    <w:p w14:paraId="1F2DB512">
      <w:pPr>
        <w:pStyle w:val="4"/>
        <w:ind w:firstLine="1420" w:firstLineChars="500"/>
        <w:rPr>
          <w:rFonts w:ascii="黑体" w:hAnsi="黑体" w:eastAsia="黑体"/>
          <w:b w:val="0"/>
          <w:bCs w:val="0"/>
          <w:color w:val="000000" w:themeColor="text1"/>
          <w:kern w:val="0"/>
          <w:sz w:val="30"/>
          <w:szCs w:val="30"/>
        </w:rPr>
      </w:pPr>
    </w:p>
    <w:p w14:paraId="3787C197">
      <w:pPr>
        <w:pStyle w:val="4"/>
        <w:ind w:firstLine="1420" w:firstLineChars="500"/>
        <w:rPr>
          <w:rFonts w:ascii="黑体" w:hAnsi="黑体" w:eastAsia="黑体"/>
          <w:b w:val="0"/>
          <w:bCs w:val="0"/>
          <w:color w:val="000000" w:themeColor="text1"/>
          <w:kern w:val="0"/>
          <w:sz w:val="30"/>
          <w:szCs w:val="30"/>
        </w:rPr>
      </w:pPr>
    </w:p>
    <w:p w14:paraId="7BA422E6">
      <w:pPr>
        <w:pStyle w:val="4"/>
        <w:ind w:firstLine="1420" w:firstLineChars="500"/>
        <w:rPr>
          <w:rFonts w:ascii="黑体" w:hAnsi="黑体" w:eastAsia="黑体"/>
          <w:b w:val="0"/>
          <w:bCs w:val="0"/>
          <w:color w:val="000000" w:themeColor="text1"/>
          <w:kern w:val="0"/>
          <w:sz w:val="30"/>
          <w:szCs w:val="30"/>
        </w:rPr>
      </w:pPr>
    </w:p>
    <w:p w14:paraId="5EE692C2">
      <w:pPr>
        <w:pStyle w:val="4"/>
        <w:ind w:firstLine="1420" w:firstLineChars="500"/>
        <w:rPr>
          <w:rFonts w:ascii="黑体" w:hAnsi="黑体" w:eastAsia="黑体"/>
          <w:b w:val="0"/>
          <w:bCs w:val="0"/>
          <w:color w:val="000000" w:themeColor="text1"/>
          <w:kern w:val="0"/>
          <w:sz w:val="30"/>
          <w:szCs w:val="30"/>
        </w:rPr>
      </w:pPr>
    </w:p>
    <w:p w14:paraId="728D56D4">
      <w:pPr>
        <w:autoSpaceDE w:val="0"/>
        <w:autoSpaceDN w:val="0"/>
        <w:adjustRightInd w:val="0"/>
        <w:spacing w:before="156" w:beforeLines="50" w:after="156" w:afterLines="50"/>
        <w:jc w:val="center"/>
        <w:rPr>
          <w:rFonts w:ascii="宋体" w:hAnsi="宋体"/>
          <w:color w:val="000000" w:themeColor="text1"/>
          <w:kern w:val="0"/>
          <w:sz w:val="24"/>
        </w:rPr>
      </w:pPr>
    </w:p>
    <w:p w14:paraId="7FD8C941">
      <w:pPr>
        <w:pStyle w:val="4"/>
        <w:ind w:firstLine="1704" w:firstLineChars="600"/>
        <w:rPr>
          <w:rFonts w:ascii="宋体" w:hAnsi="宋体"/>
          <w:b w:val="0"/>
          <w:bCs w:val="0"/>
          <w:color w:val="000000" w:themeColor="text1"/>
          <w:kern w:val="0"/>
          <w:sz w:val="30"/>
          <w:szCs w:val="30"/>
          <w:lang w:val="zh-CN"/>
        </w:rPr>
      </w:pPr>
      <w:r>
        <w:rPr>
          <w:rFonts w:hint="eastAsia" w:ascii="黑体" w:hAnsi="黑体" w:eastAsia="黑体"/>
          <w:b w:val="0"/>
          <w:bCs w:val="0"/>
          <w:color w:val="000000" w:themeColor="text1"/>
          <w:kern w:val="0"/>
          <w:sz w:val="30"/>
          <w:szCs w:val="30"/>
        </w:rPr>
        <w:t>三、缴税凭据或完税证明或免税证明材料</w:t>
      </w:r>
    </w:p>
    <w:p w14:paraId="22187CA8">
      <w:pPr>
        <w:autoSpaceDE w:val="0"/>
        <w:autoSpaceDN w:val="0"/>
        <w:adjustRightInd w:val="0"/>
        <w:spacing w:before="156" w:beforeLines="50" w:after="156" w:afterLines="50"/>
        <w:jc w:val="center"/>
        <w:rPr>
          <w:rFonts w:ascii="宋体" w:hAnsi="宋体"/>
          <w:color w:val="000000" w:themeColor="text1"/>
          <w:kern w:val="0"/>
          <w:sz w:val="24"/>
        </w:rPr>
      </w:pPr>
    </w:p>
    <w:p w14:paraId="7F7076DB">
      <w:pPr>
        <w:autoSpaceDE w:val="0"/>
        <w:autoSpaceDN w:val="0"/>
        <w:adjustRightInd w:val="0"/>
        <w:spacing w:before="156" w:beforeLines="50" w:after="156" w:afterLines="50"/>
        <w:jc w:val="center"/>
        <w:rPr>
          <w:rFonts w:ascii="宋体" w:hAnsi="宋体"/>
          <w:color w:val="000000" w:themeColor="text1"/>
          <w:kern w:val="0"/>
          <w:sz w:val="24"/>
        </w:rPr>
      </w:pPr>
    </w:p>
    <w:p w14:paraId="0DFF8916">
      <w:pPr>
        <w:autoSpaceDE w:val="0"/>
        <w:autoSpaceDN w:val="0"/>
        <w:adjustRightInd w:val="0"/>
        <w:spacing w:before="156" w:beforeLines="50" w:after="156" w:afterLines="50"/>
        <w:jc w:val="center"/>
        <w:rPr>
          <w:rFonts w:ascii="宋体" w:hAnsi="宋体"/>
          <w:color w:val="000000" w:themeColor="text1"/>
          <w:kern w:val="0"/>
          <w:sz w:val="24"/>
        </w:rPr>
      </w:pPr>
    </w:p>
    <w:p w14:paraId="280B1693">
      <w:pPr>
        <w:autoSpaceDE w:val="0"/>
        <w:autoSpaceDN w:val="0"/>
        <w:adjustRightInd w:val="0"/>
        <w:spacing w:before="156" w:beforeLines="50" w:after="156" w:afterLines="50"/>
        <w:jc w:val="center"/>
        <w:rPr>
          <w:rFonts w:ascii="宋体" w:hAnsi="宋体"/>
          <w:color w:val="000000" w:themeColor="text1"/>
          <w:kern w:val="0"/>
          <w:sz w:val="24"/>
        </w:rPr>
      </w:pPr>
    </w:p>
    <w:p w14:paraId="5B5D2606">
      <w:pPr>
        <w:autoSpaceDE w:val="0"/>
        <w:autoSpaceDN w:val="0"/>
        <w:adjustRightInd w:val="0"/>
        <w:spacing w:before="156" w:beforeLines="50" w:after="156" w:afterLines="50"/>
        <w:jc w:val="center"/>
        <w:rPr>
          <w:rFonts w:ascii="宋体" w:hAnsi="宋体"/>
          <w:color w:val="000000" w:themeColor="text1"/>
          <w:kern w:val="0"/>
          <w:sz w:val="24"/>
        </w:rPr>
      </w:pPr>
    </w:p>
    <w:p w14:paraId="66A0035B">
      <w:pPr>
        <w:autoSpaceDE w:val="0"/>
        <w:autoSpaceDN w:val="0"/>
        <w:adjustRightInd w:val="0"/>
        <w:spacing w:before="156" w:beforeLines="50" w:after="156" w:afterLines="50"/>
        <w:jc w:val="center"/>
        <w:rPr>
          <w:rFonts w:ascii="宋体" w:hAnsi="宋体"/>
          <w:color w:val="000000" w:themeColor="text1"/>
          <w:kern w:val="0"/>
          <w:sz w:val="24"/>
        </w:rPr>
      </w:pPr>
    </w:p>
    <w:p w14:paraId="7BDF0D66">
      <w:pPr>
        <w:autoSpaceDE w:val="0"/>
        <w:autoSpaceDN w:val="0"/>
        <w:adjustRightInd w:val="0"/>
        <w:spacing w:before="156" w:beforeLines="50" w:after="156" w:afterLines="50"/>
        <w:jc w:val="center"/>
        <w:rPr>
          <w:rFonts w:ascii="宋体" w:hAnsi="宋体"/>
          <w:color w:val="000000" w:themeColor="text1"/>
          <w:kern w:val="0"/>
          <w:sz w:val="24"/>
        </w:rPr>
      </w:pPr>
    </w:p>
    <w:p w14:paraId="2B3E1D85">
      <w:pPr>
        <w:autoSpaceDE w:val="0"/>
        <w:autoSpaceDN w:val="0"/>
        <w:adjustRightInd w:val="0"/>
        <w:spacing w:before="156" w:beforeLines="50" w:after="156" w:afterLines="50"/>
        <w:jc w:val="center"/>
        <w:rPr>
          <w:rFonts w:ascii="宋体" w:hAnsi="宋体"/>
          <w:color w:val="000000" w:themeColor="text1"/>
          <w:kern w:val="0"/>
          <w:sz w:val="24"/>
        </w:rPr>
      </w:pPr>
    </w:p>
    <w:p w14:paraId="59AFF2EB">
      <w:pPr>
        <w:autoSpaceDE w:val="0"/>
        <w:autoSpaceDN w:val="0"/>
        <w:adjustRightInd w:val="0"/>
        <w:spacing w:before="156" w:beforeLines="50" w:after="156" w:afterLines="50"/>
        <w:jc w:val="center"/>
        <w:rPr>
          <w:rFonts w:ascii="宋体" w:hAnsi="宋体"/>
          <w:color w:val="000000" w:themeColor="text1"/>
          <w:kern w:val="0"/>
          <w:sz w:val="24"/>
        </w:rPr>
      </w:pPr>
    </w:p>
    <w:p w14:paraId="7A330EC3">
      <w:pPr>
        <w:autoSpaceDE w:val="0"/>
        <w:autoSpaceDN w:val="0"/>
        <w:adjustRightInd w:val="0"/>
        <w:spacing w:before="156" w:beforeLines="50" w:after="156" w:afterLines="50"/>
        <w:jc w:val="center"/>
        <w:rPr>
          <w:rFonts w:ascii="宋体" w:hAnsi="宋体"/>
          <w:color w:val="000000" w:themeColor="text1"/>
          <w:kern w:val="0"/>
          <w:sz w:val="24"/>
        </w:rPr>
      </w:pPr>
    </w:p>
    <w:p w14:paraId="7D5D1BA1">
      <w:pPr>
        <w:autoSpaceDE w:val="0"/>
        <w:autoSpaceDN w:val="0"/>
        <w:adjustRightInd w:val="0"/>
        <w:spacing w:before="156" w:beforeLines="50" w:after="156" w:afterLines="50"/>
        <w:jc w:val="center"/>
        <w:rPr>
          <w:rFonts w:ascii="宋体" w:hAnsi="宋体"/>
          <w:color w:val="000000" w:themeColor="text1"/>
          <w:kern w:val="0"/>
          <w:sz w:val="24"/>
        </w:rPr>
      </w:pPr>
    </w:p>
    <w:p w14:paraId="78D71056">
      <w:pPr>
        <w:autoSpaceDE w:val="0"/>
        <w:autoSpaceDN w:val="0"/>
        <w:adjustRightInd w:val="0"/>
        <w:spacing w:before="156" w:beforeLines="50" w:after="156" w:afterLines="50"/>
        <w:jc w:val="center"/>
        <w:rPr>
          <w:rFonts w:ascii="宋体" w:hAnsi="宋体"/>
          <w:color w:val="000000" w:themeColor="text1"/>
          <w:kern w:val="0"/>
          <w:sz w:val="24"/>
        </w:rPr>
      </w:pPr>
    </w:p>
    <w:p w14:paraId="72FE31D4">
      <w:pPr>
        <w:autoSpaceDE w:val="0"/>
        <w:autoSpaceDN w:val="0"/>
        <w:adjustRightInd w:val="0"/>
        <w:spacing w:before="156" w:beforeLines="50" w:after="156" w:afterLines="50"/>
        <w:jc w:val="center"/>
        <w:rPr>
          <w:rFonts w:ascii="宋体" w:hAnsi="宋体"/>
          <w:color w:val="000000" w:themeColor="text1"/>
          <w:kern w:val="0"/>
          <w:sz w:val="24"/>
        </w:rPr>
      </w:pPr>
    </w:p>
    <w:p w14:paraId="63D9ACE9">
      <w:pPr>
        <w:autoSpaceDE w:val="0"/>
        <w:autoSpaceDN w:val="0"/>
        <w:adjustRightInd w:val="0"/>
        <w:spacing w:before="156" w:beforeLines="50" w:after="156" w:afterLines="50"/>
        <w:jc w:val="center"/>
        <w:rPr>
          <w:rFonts w:ascii="宋体" w:hAnsi="宋体"/>
          <w:color w:val="000000" w:themeColor="text1"/>
          <w:kern w:val="0"/>
          <w:sz w:val="24"/>
        </w:rPr>
      </w:pPr>
    </w:p>
    <w:p w14:paraId="235DD2CA">
      <w:pPr>
        <w:autoSpaceDE w:val="0"/>
        <w:autoSpaceDN w:val="0"/>
        <w:adjustRightInd w:val="0"/>
        <w:spacing w:before="156" w:beforeLines="50" w:after="156" w:afterLines="50"/>
        <w:rPr>
          <w:rFonts w:ascii="宋体" w:hAnsi="宋体"/>
          <w:color w:val="000000" w:themeColor="text1"/>
          <w:kern w:val="0"/>
          <w:sz w:val="24"/>
        </w:rPr>
      </w:pPr>
    </w:p>
    <w:p w14:paraId="00873748">
      <w:pPr>
        <w:autoSpaceDE w:val="0"/>
        <w:autoSpaceDN w:val="0"/>
        <w:adjustRightInd w:val="0"/>
        <w:spacing w:before="156" w:beforeLines="50" w:after="156" w:afterLines="50"/>
        <w:jc w:val="center"/>
        <w:rPr>
          <w:rFonts w:ascii="宋体" w:hAnsi="宋体"/>
          <w:color w:val="000000" w:themeColor="text1"/>
          <w:kern w:val="0"/>
          <w:sz w:val="24"/>
        </w:rPr>
      </w:pPr>
    </w:p>
    <w:p w14:paraId="35206AE7">
      <w:pPr>
        <w:pStyle w:val="4"/>
        <w:rPr>
          <w:rFonts w:ascii="黑体" w:hAnsi="黑体" w:eastAsia="黑体"/>
          <w:b w:val="0"/>
          <w:bCs w:val="0"/>
          <w:color w:val="000000" w:themeColor="text1"/>
          <w:kern w:val="0"/>
          <w:sz w:val="30"/>
          <w:szCs w:val="30"/>
        </w:rPr>
      </w:pPr>
    </w:p>
    <w:p w14:paraId="0C2BA0C6">
      <w:pPr>
        <w:pStyle w:val="4"/>
        <w:rPr>
          <w:rFonts w:ascii="黑体" w:hAnsi="黑体" w:eastAsia="黑体"/>
          <w:b w:val="0"/>
          <w:bCs w:val="0"/>
          <w:color w:val="000000" w:themeColor="text1"/>
          <w:kern w:val="0"/>
          <w:sz w:val="30"/>
          <w:szCs w:val="30"/>
        </w:rPr>
      </w:pPr>
    </w:p>
    <w:p w14:paraId="1F1D80A5">
      <w:pPr>
        <w:pStyle w:val="4"/>
        <w:rPr>
          <w:rFonts w:ascii="黑体" w:hAnsi="黑体" w:eastAsia="黑体"/>
          <w:b w:val="0"/>
          <w:bCs w:val="0"/>
          <w:color w:val="000000" w:themeColor="text1"/>
          <w:kern w:val="0"/>
          <w:sz w:val="30"/>
          <w:szCs w:val="30"/>
        </w:rPr>
      </w:pPr>
    </w:p>
    <w:p w14:paraId="11BAE672">
      <w:pPr>
        <w:pStyle w:val="4"/>
        <w:rPr>
          <w:rFonts w:ascii="黑体" w:hAnsi="黑体" w:eastAsia="黑体"/>
          <w:b w:val="0"/>
          <w:bCs w:val="0"/>
          <w:color w:val="000000" w:themeColor="text1"/>
          <w:kern w:val="0"/>
          <w:sz w:val="30"/>
          <w:szCs w:val="30"/>
        </w:rPr>
      </w:pPr>
    </w:p>
    <w:p w14:paraId="7F6EDCAD">
      <w:pPr>
        <w:pStyle w:val="4"/>
        <w:rPr>
          <w:rFonts w:ascii="黑体" w:hAnsi="黑体" w:eastAsia="黑体"/>
          <w:b w:val="0"/>
          <w:bCs w:val="0"/>
          <w:color w:val="000000" w:themeColor="text1"/>
          <w:kern w:val="0"/>
          <w:sz w:val="30"/>
          <w:szCs w:val="30"/>
        </w:rPr>
      </w:pPr>
    </w:p>
    <w:p w14:paraId="30F45C0C">
      <w:pPr>
        <w:pStyle w:val="4"/>
        <w:rPr>
          <w:rFonts w:ascii="黑体" w:hAnsi="黑体" w:eastAsia="黑体"/>
          <w:b w:val="0"/>
          <w:bCs w:val="0"/>
          <w:color w:val="000000" w:themeColor="text1"/>
          <w:kern w:val="0"/>
          <w:sz w:val="30"/>
          <w:szCs w:val="30"/>
        </w:rPr>
      </w:pPr>
    </w:p>
    <w:p w14:paraId="26952E98">
      <w:pPr>
        <w:pStyle w:val="4"/>
        <w:rPr>
          <w:rFonts w:ascii="黑体" w:hAnsi="黑体" w:eastAsia="黑体"/>
          <w:b w:val="0"/>
          <w:bCs w:val="0"/>
          <w:color w:val="000000" w:themeColor="text1"/>
          <w:kern w:val="0"/>
          <w:sz w:val="30"/>
          <w:szCs w:val="30"/>
        </w:rPr>
      </w:pPr>
    </w:p>
    <w:p w14:paraId="19F1F653">
      <w:pPr>
        <w:pStyle w:val="4"/>
        <w:rPr>
          <w:rFonts w:ascii="黑体" w:hAnsi="黑体" w:eastAsia="黑体"/>
          <w:b w:val="0"/>
          <w:bCs w:val="0"/>
          <w:color w:val="000000" w:themeColor="text1"/>
          <w:kern w:val="0"/>
          <w:sz w:val="30"/>
          <w:szCs w:val="30"/>
        </w:rPr>
      </w:pPr>
    </w:p>
    <w:p w14:paraId="08D6F722">
      <w:pPr>
        <w:pStyle w:val="5"/>
        <w:rPr>
          <w:color w:val="000000" w:themeColor="text1"/>
        </w:rPr>
      </w:pPr>
    </w:p>
    <w:p w14:paraId="30140179">
      <w:pPr>
        <w:pStyle w:val="5"/>
        <w:rPr>
          <w:color w:val="000000" w:themeColor="text1"/>
        </w:rPr>
      </w:pPr>
    </w:p>
    <w:p w14:paraId="1819A483">
      <w:pPr>
        <w:pStyle w:val="5"/>
        <w:rPr>
          <w:color w:val="000000" w:themeColor="text1"/>
        </w:rPr>
      </w:pPr>
    </w:p>
    <w:p w14:paraId="6EE71148">
      <w:pPr>
        <w:pStyle w:val="4"/>
        <w:ind w:firstLine="852" w:firstLineChars="300"/>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四、缴纳社会保险的凭据或不需要缴纳社会保险的证明文件</w:t>
      </w:r>
    </w:p>
    <w:p w14:paraId="63097B8F">
      <w:pPr>
        <w:autoSpaceDE w:val="0"/>
        <w:autoSpaceDN w:val="0"/>
        <w:adjustRightInd w:val="0"/>
        <w:spacing w:before="156" w:beforeLines="50" w:after="156" w:afterLines="50"/>
        <w:jc w:val="center"/>
        <w:rPr>
          <w:rFonts w:ascii="宋体" w:hAnsi="宋体"/>
          <w:color w:val="000000" w:themeColor="text1"/>
          <w:kern w:val="0"/>
          <w:sz w:val="24"/>
        </w:rPr>
      </w:pPr>
    </w:p>
    <w:p w14:paraId="7AEF6DFC">
      <w:pPr>
        <w:pStyle w:val="5"/>
        <w:rPr>
          <w:color w:val="000000" w:themeColor="text1"/>
        </w:rPr>
      </w:pPr>
    </w:p>
    <w:p w14:paraId="5B1878B1">
      <w:pPr>
        <w:ind w:firstLine="448" w:firstLineChars="200"/>
        <w:rPr>
          <w:rFonts w:ascii="宋体"/>
          <w:color w:val="000000" w:themeColor="text1"/>
          <w:sz w:val="24"/>
        </w:rPr>
      </w:pPr>
    </w:p>
    <w:p w14:paraId="474B40CB">
      <w:pPr>
        <w:ind w:firstLine="448" w:firstLineChars="200"/>
        <w:rPr>
          <w:rFonts w:ascii="宋体"/>
          <w:color w:val="000000" w:themeColor="text1"/>
          <w:sz w:val="24"/>
        </w:rPr>
      </w:pPr>
    </w:p>
    <w:p w14:paraId="43AE8626">
      <w:pPr>
        <w:ind w:firstLine="448" w:firstLineChars="200"/>
        <w:rPr>
          <w:rFonts w:ascii="宋体"/>
          <w:color w:val="000000" w:themeColor="text1"/>
          <w:sz w:val="24"/>
        </w:rPr>
      </w:pPr>
    </w:p>
    <w:p w14:paraId="615FFF5F">
      <w:pPr>
        <w:ind w:firstLine="448" w:firstLineChars="200"/>
        <w:rPr>
          <w:rFonts w:ascii="宋体"/>
          <w:color w:val="000000" w:themeColor="text1"/>
          <w:sz w:val="24"/>
        </w:rPr>
      </w:pPr>
    </w:p>
    <w:p w14:paraId="512E5B95">
      <w:pPr>
        <w:ind w:firstLine="448" w:firstLineChars="200"/>
        <w:rPr>
          <w:rFonts w:ascii="宋体"/>
          <w:color w:val="000000" w:themeColor="text1"/>
          <w:sz w:val="24"/>
        </w:rPr>
      </w:pPr>
    </w:p>
    <w:p w14:paraId="2946F9A1">
      <w:pPr>
        <w:ind w:firstLine="448" w:firstLineChars="200"/>
        <w:rPr>
          <w:rFonts w:ascii="宋体"/>
          <w:color w:val="000000" w:themeColor="text1"/>
          <w:sz w:val="24"/>
        </w:rPr>
      </w:pPr>
    </w:p>
    <w:p w14:paraId="4254F83A">
      <w:pPr>
        <w:ind w:firstLine="448" w:firstLineChars="200"/>
        <w:rPr>
          <w:rFonts w:ascii="宋体"/>
          <w:color w:val="000000" w:themeColor="text1"/>
          <w:sz w:val="24"/>
        </w:rPr>
      </w:pPr>
    </w:p>
    <w:p w14:paraId="313D98FD">
      <w:pPr>
        <w:ind w:firstLine="448" w:firstLineChars="200"/>
        <w:rPr>
          <w:rFonts w:ascii="宋体"/>
          <w:color w:val="000000" w:themeColor="text1"/>
          <w:sz w:val="24"/>
        </w:rPr>
      </w:pPr>
    </w:p>
    <w:p w14:paraId="7290E795">
      <w:pPr>
        <w:ind w:firstLine="448" w:firstLineChars="200"/>
        <w:rPr>
          <w:rFonts w:ascii="宋体"/>
          <w:color w:val="000000" w:themeColor="text1"/>
          <w:sz w:val="24"/>
        </w:rPr>
      </w:pPr>
    </w:p>
    <w:p w14:paraId="1EE1610A">
      <w:pPr>
        <w:ind w:firstLine="448" w:firstLineChars="200"/>
        <w:rPr>
          <w:rFonts w:ascii="宋体"/>
          <w:color w:val="000000" w:themeColor="text1"/>
          <w:sz w:val="24"/>
        </w:rPr>
      </w:pPr>
    </w:p>
    <w:p w14:paraId="429A602D">
      <w:pPr>
        <w:ind w:firstLine="448" w:firstLineChars="200"/>
        <w:rPr>
          <w:rFonts w:ascii="宋体"/>
          <w:color w:val="000000" w:themeColor="text1"/>
          <w:sz w:val="24"/>
        </w:rPr>
      </w:pPr>
    </w:p>
    <w:p w14:paraId="4A4EB99B">
      <w:pPr>
        <w:ind w:firstLine="448" w:firstLineChars="200"/>
        <w:rPr>
          <w:rFonts w:ascii="宋体"/>
          <w:color w:val="000000" w:themeColor="text1"/>
          <w:sz w:val="24"/>
        </w:rPr>
      </w:pPr>
    </w:p>
    <w:p w14:paraId="4A6395C2">
      <w:pPr>
        <w:ind w:firstLine="448" w:firstLineChars="200"/>
        <w:rPr>
          <w:rFonts w:ascii="宋体"/>
          <w:color w:val="000000" w:themeColor="text1"/>
          <w:sz w:val="24"/>
        </w:rPr>
      </w:pPr>
    </w:p>
    <w:p w14:paraId="50B90E7E">
      <w:pPr>
        <w:ind w:firstLine="448" w:firstLineChars="200"/>
        <w:rPr>
          <w:rFonts w:ascii="宋体"/>
          <w:color w:val="000000" w:themeColor="text1"/>
          <w:sz w:val="24"/>
        </w:rPr>
      </w:pPr>
    </w:p>
    <w:p w14:paraId="0D104AB1">
      <w:pPr>
        <w:ind w:firstLine="448" w:firstLineChars="200"/>
        <w:rPr>
          <w:rFonts w:ascii="宋体"/>
          <w:color w:val="000000" w:themeColor="text1"/>
          <w:sz w:val="24"/>
        </w:rPr>
      </w:pPr>
    </w:p>
    <w:p w14:paraId="6DFC9F5F">
      <w:pPr>
        <w:ind w:firstLine="448" w:firstLineChars="200"/>
        <w:rPr>
          <w:rFonts w:ascii="宋体"/>
          <w:color w:val="000000" w:themeColor="text1"/>
          <w:sz w:val="24"/>
        </w:rPr>
      </w:pPr>
    </w:p>
    <w:p w14:paraId="43EE5349">
      <w:pPr>
        <w:ind w:firstLine="448" w:firstLineChars="200"/>
        <w:rPr>
          <w:rFonts w:ascii="宋体"/>
          <w:color w:val="000000" w:themeColor="text1"/>
          <w:sz w:val="24"/>
        </w:rPr>
      </w:pPr>
    </w:p>
    <w:p w14:paraId="285D4FBA">
      <w:pPr>
        <w:ind w:firstLine="448" w:firstLineChars="200"/>
        <w:rPr>
          <w:rFonts w:ascii="宋体"/>
          <w:color w:val="000000" w:themeColor="text1"/>
          <w:sz w:val="24"/>
        </w:rPr>
      </w:pPr>
    </w:p>
    <w:p w14:paraId="65B1833A">
      <w:pPr>
        <w:pStyle w:val="3"/>
        <w:numPr>
          <w:ilvl w:val="1"/>
          <w:numId w:val="0"/>
        </w:numPr>
        <w:rPr>
          <w:color w:val="000000" w:themeColor="text1"/>
        </w:rPr>
      </w:pPr>
    </w:p>
    <w:p w14:paraId="30A86FC5">
      <w:pPr>
        <w:ind w:firstLine="448" w:firstLineChars="200"/>
        <w:rPr>
          <w:rFonts w:ascii="宋体"/>
          <w:color w:val="000000" w:themeColor="text1"/>
          <w:sz w:val="24"/>
        </w:rPr>
      </w:pPr>
    </w:p>
    <w:p w14:paraId="47F01E41">
      <w:pPr>
        <w:ind w:firstLine="448" w:firstLineChars="200"/>
        <w:rPr>
          <w:rFonts w:ascii="宋体"/>
          <w:color w:val="000000" w:themeColor="text1"/>
          <w:sz w:val="24"/>
        </w:rPr>
      </w:pPr>
    </w:p>
    <w:p w14:paraId="0F31416C">
      <w:pPr>
        <w:autoSpaceDE w:val="0"/>
        <w:autoSpaceDN w:val="0"/>
        <w:adjustRightInd w:val="0"/>
        <w:spacing w:before="156" w:beforeLines="50" w:after="156" w:afterLines="50"/>
        <w:jc w:val="center"/>
        <w:rPr>
          <w:rFonts w:ascii="宋体" w:hAnsi="宋体"/>
          <w:color w:val="000000" w:themeColor="text1"/>
          <w:kern w:val="0"/>
          <w:szCs w:val="21"/>
        </w:rPr>
      </w:pPr>
    </w:p>
    <w:p w14:paraId="0129DE43">
      <w:pPr>
        <w:ind w:firstLine="448" w:firstLineChars="200"/>
        <w:rPr>
          <w:rFonts w:ascii="宋体"/>
          <w:color w:val="000000" w:themeColor="text1"/>
          <w:sz w:val="24"/>
        </w:rPr>
      </w:pPr>
    </w:p>
    <w:p w14:paraId="571154C1">
      <w:pPr>
        <w:ind w:firstLine="448" w:firstLineChars="200"/>
        <w:rPr>
          <w:rFonts w:ascii="宋体"/>
          <w:color w:val="000000" w:themeColor="text1"/>
          <w:sz w:val="24"/>
        </w:rPr>
      </w:pPr>
    </w:p>
    <w:p w14:paraId="3DE38490">
      <w:pPr>
        <w:ind w:firstLine="448" w:firstLineChars="200"/>
        <w:rPr>
          <w:rFonts w:ascii="宋体"/>
          <w:color w:val="000000" w:themeColor="text1"/>
          <w:sz w:val="24"/>
        </w:rPr>
      </w:pPr>
    </w:p>
    <w:p w14:paraId="6C173B2A">
      <w:pPr>
        <w:ind w:firstLine="448" w:firstLineChars="200"/>
        <w:rPr>
          <w:rFonts w:ascii="宋体"/>
          <w:color w:val="000000" w:themeColor="text1"/>
          <w:sz w:val="24"/>
        </w:rPr>
      </w:pPr>
    </w:p>
    <w:p w14:paraId="696EE2FC">
      <w:pPr>
        <w:rPr>
          <w:color w:val="000000" w:themeColor="text1"/>
        </w:rPr>
      </w:pPr>
    </w:p>
    <w:p w14:paraId="78E8D560">
      <w:pPr>
        <w:rPr>
          <w:color w:val="000000" w:themeColor="text1"/>
        </w:rPr>
      </w:pPr>
    </w:p>
    <w:p w14:paraId="4448DBD1">
      <w:pPr>
        <w:rPr>
          <w:color w:val="000000" w:themeColor="text1"/>
        </w:rPr>
      </w:pPr>
    </w:p>
    <w:p w14:paraId="0EDDEAC1">
      <w:pPr>
        <w:rPr>
          <w:color w:val="000000" w:themeColor="text1"/>
        </w:rPr>
      </w:pPr>
    </w:p>
    <w:p w14:paraId="5D5B807C">
      <w:pPr>
        <w:rPr>
          <w:color w:val="000000" w:themeColor="text1"/>
        </w:rPr>
      </w:pPr>
    </w:p>
    <w:p w14:paraId="2F0DE8F5">
      <w:pPr>
        <w:rPr>
          <w:color w:val="000000" w:themeColor="text1"/>
        </w:rPr>
      </w:pPr>
    </w:p>
    <w:p w14:paraId="7BD611BE">
      <w:pPr>
        <w:rPr>
          <w:color w:val="000000" w:themeColor="text1"/>
        </w:rPr>
      </w:pPr>
    </w:p>
    <w:p w14:paraId="5CB20154">
      <w:pPr>
        <w:rPr>
          <w:color w:val="000000" w:themeColor="text1"/>
        </w:rPr>
      </w:pPr>
    </w:p>
    <w:p w14:paraId="42D87771">
      <w:pPr>
        <w:rPr>
          <w:color w:val="000000" w:themeColor="text1"/>
        </w:rPr>
      </w:pPr>
    </w:p>
    <w:p w14:paraId="763DF313">
      <w:pPr>
        <w:jc w:val="cente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五、三年内在经营活动中没有重大违法记录的声明</w:t>
      </w:r>
    </w:p>
    <w:p w14:paraId="0897EA57">
      <w:pPr>
        <w:rPr>
          <w:color w:val="000000" w:themeColor="text1"/>
        </w:rPr>
      </w:pPr>
    </w:p>
    <w:p w14:paraId="54A9E720">
      <w:pPr>
        <w:ind w:firstLine="672" w:firstLineChars="300"/>
        <w:rPr>
          <w:color w:val="000000" w:themeColor="text1"/>
          <w:sz w:val="24"/>
        </w:rPr>
      </w:pPr>
      <w:r>
        <w:rPr>
          <w:color w:val="000000" w:themeColor="text1"/>
          <w:sz w:val="24"/>
        </w:rPr>
        <w:t>本公司郑重声明，根据《</w:t>
      </w:r>
      <w:r>
        <w:rPr>
          <w:rFonts w:hint="eastAsia"/>
          <w:color w:val="000000" w:themeColor="text1"/>
          <w:sz w:val="24"/>
        </w:rPr>
        <w:t>中华人民共和国政府采购法实施条例</w:t>
      </w:r>
      <w:r>
        <w:rPr>
          <w:color w:val="000000" w:themeColor="text1"/>
          <w:sz w:val="24"/>
        </w:rPr>
        <w:t>》的规定，本公司</w:t>
      </w:r>
      <w:r>
        <w:rPr>
          <w:rFonts w:hint="eastAsia"/>
          <w:color w:val="000000" w:themeColor="text1"/>
          <w:sz w:val="24"/>
        </w:rPr>
        <w:t>三年内在经营活动中没有重大违法记录，</w:t>
      </w:r>
      <w:r>
        <w:rPr>
          <w:color w:val="000000" w:themeColor="text1"/>
          <w:sz w:val="24"/>
        </w:rPr>
        <w:t xml:space="preserve"> </w:t>
      </w:r>
      <w:r>
        <w:rPr>
          <w:rFonts w:hint="eastAsia"/>
          <w:color w:val="000000" w:themeColor="text1"/>
          <w:sz w:val="24"/>
        </w:rPr>
        <w:t>本声明所称重大违法记录，是指供应商因违法经营受到刑事处罚或者责令停产停业、吊销许可证或者执照、较大数额罚款等行政处罚。</w:t>
      </w:r>
    </w:p>
    <w:p w14:paraId="2226D6C2">
      <w:pPr>
        <w:ind w:firstLine="672" w:firstLineChars="300"/>
        <w:rPr>
          <w:color w:val="000000" w:themeColor="text1"/>
          <w:sz w:val="24"/>
        </w:rPr>
      </w:pPr>
      <w:r>
        <w:rPr>
          <w:color w:val="000000" w:themeColor="text1"/>
          <w:sz w:val="24"/>
        </w:rPr>
        <w:t>本公司对上述声明的真实性负责。如有虚假，将依法承担相应责任。</w:t>
      </w:r>
    </w:p>
    <w:p w14:paraId="741E523D">
      <w:pPr>
        <w:rPr>
          <w:color w:val="000000" w:themeColor="text1"/>
          <w:sz w:val="24"/>
        </w:rPr>
      </w:pPr>
    </w:p>
    <w:p w14:paraId="4CF32239">
      <w:pPr>
        <w:rPr>
          <w:color w:val="000000" w:themeColor="text1"/>
          <w:sz w:val="24"/>
        </w:rPr>
      </w:pPr>
    </w:p>
    <w:p w14:paraId="29D201A2">
      <w:pPr>
        <w:adjustRightInd w:val="0"/>
        <w:snapToGrid w:val="0"/>
        <w:rPr>
          <w:rFonts w:ascii="宋体" w:hAnsi="宋体"/>
          <w:b/>
          <w:bCs/>
          <w:color w:val="000000" w:themeColor="text1"/>
          <w:sz w:val="24"/>
        </w:rPr>
      </w:pPr>
    </w:p>
    <w:p w14:paraId="46D5D276">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1C07B6BD">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3E8BACD">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7BEF7666">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69983C4">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3F588C4">
      <w:pPr>
        <w:rPr>
          <w:color w:val="000000" w:themeColor="text1"/>
        </w:rPr>
      </w:pPr>
    </w:p>
    <w:p w14:paraId="3109EF57">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0C4F672E">
      <w:pPr>
        <w:pStyle w:val="4"/>
        <w:ind w:left="283" w:hanging="284" w:hangingChars="100"/>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六、</w:t>
      </w:r>
      <w:r>
        <w:rPr>
          <w:rFonts w:hint="eastAsia" w:ascii="黑体" w:hAnsi="黑体" w:eastAsia="黑体"/>
          <w:b w:val="0"/>
          <w:bCs w:val="0"/>
          <w:color w:val="000000" w:themeColor="text1"/>
          <w:kern w:val="0"/>
          <w:sz w:val="30"/>
          <w:szCs w:val="30"/>
          <w:lang w:eastAsia="zh-CN"/>
        </w:rPr>
        <w:t>采购文件</w:t>
      </w:r>
      <w:r>
        <w:rPr>
          <w:rFonts w:hint="eastAsia" w:ascii="黑体" w:hAnsi="黑体" w:eastAsia="黑体"/>
          <w:b w:val="0"/>
          <w:bCs w:val="0"/>
          <w:color w:val="000000" w:themeColor="text1"/>
          <w:kern w:val="0"/>
          <w:sz w:val="30"/>
          <w:szCs w:val="30"/>
        </w:rPr>
        <w:t>第一章《投标邀请》中</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特定资格条件的        证明材料</w:t>
      </w:r>
    </w:p>
    <w:p w14:paraId="1D04718D">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0FBBD7A3">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4DC5AE53">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 xml:space="preserve"> 七、联合协议</w:t>
      </w:r>
    </w:p>
    <w:p w14:paraId="77E3648B">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（如果是，提供）</w:t>
      </w:r>
    </w:p>
    <w:p w14:paraId="34D5C417">
      <w:pPr>
        <w:autoSpaceDE w:val="0"/>
        <w:autoSpaceDN w:val="0"/>
        <w:adjustRightInd w:val="0"/>
        <w:spacing w:before="156" w:beforeLines="50" w:after="156" w:afterLines="50"/>
        <w:jc w:val="center"/>
        <w:rPr>
          <w:rFonts w:ascii="宋体" w:hAnsi="宋体"/>
          <w:color w:val="000000" w:themeColor="text1"/>
          <w:kern w:val="0"/>
          <w:sz w:val="24"/>
        </w:rPr>
      </w:pPr>
    </w:p>
    <w:p w14:paraId="3EC166F2">
      <w:pPr>
        <w:ind w:firstLine="448" w:firstLineChars="200"/>
        <w:rPr>
          <w:rFonts w:ascii="宋体" w:hAnsi="宋体"/>
          <w:color w:val="000000" w:themeColor="text1"/>
          <w:sz w:val="24"/>
        </w:rPr>
      </w:pPr>
      <w:r>
        <w:rPr>
          <w:rFonts w:hint="eastAsia" w:ascii="宋体" w:hAnsi="宋体"/>
          <w:color w:val="000000" w:themeColor="text1"/>
          <w:sz w:val="24"/>
          <w:u w:val="single"/>
        </w:rPr>
        <w:t xml:space="preserve">            </w:t>
      </w:r>
      <w:r>
        <w:rPr>
          <w:rFonts w:hint="eastAsia" w:ascii="宋体" w:hAnsi="宋体"/>
          <w:color w:val="000000" w:themeColor="text1"/>
          <w:sz w:val="24"/>
        </w:rPr>
        <w:t>（所有成员单位名称）自愿组成联合体，共同参加</w:t>
      </w:r>
      <w:r>
        <w:rPr>
          <w:rFonts w:hint="eastAsia" w:ascii="宋体" w:hAnsi="宋体"/>
          <w:color w:val="000000" w:themeColor="text1"/>
          <w:sz w:val="24"/>
          <w:u w:val="single"/>
        </w:rPr>
        <w:t xml:space="preserve">          </w:t>
      </w:r>
      <w:r>
        <w:rPr>
          <w:rFonts w:hint="eastAsia" w:ascii="宋体" w:hAnsi="宋体"/>
          <w:color w:val="000000" w:themeColor="text1"/>
          <w:sz w:val="24"/>
        </w:rPr>
        <w:t>（项目名称、项目编号、包号）投标。现就联合体投标事宜订立如下协议。</w:t>
      </w:r>
    </w:p>
    <w:p w14:paraId="0904F2CF">
      <w:pPr>
        <w:rPr>
          <w:rFonts w:ascii="宋体" w:hAnsi="宋体"/>
          <w:color w:val="000000" w:themeColor="text1"/>
          <w:sz w:val="24"/>
        </w:rPr>
      </w:pPr>
      <w:r>
        <w:rPr>
          <w:rFonts w:hint="eastAsia" w:ascii="宋体" w:hAnsi="宋体"/>
          <w:color w:val="000000" w:themeColor="text1"/>
          <w:sz w:val="24"/>
        </w:rPr>
        <w:t xml:space="preserve"> </w:t>
      </w:r>
    </w:p>
    <w:p w14:paraId="5F927C0C">
      <w:pPr>
        <w:ind w:firstLine="448" w:firstLineChars="200"/>
        <w:rPr>
          <w:rFonts w:ascii="宋体" w:hAnsi="宋体"/>
          <w:color w:val="000000" w:themeColor="text1"/>
          <w:sz w:val="24"/>
        </w:rPr>
      </w:pPr>
      <w:r>
        <w:rPr>
          <w:rFonts w:hint="eastAsia" w:ascii="宋体" w:hAnsi="宋体"/>
          <w:color w:val="000000" w:themeColor="text1"/>
          <w:sz w:val="24"/>
        </w:rPr>
        <w:t>1.联合体各成员将严格按照</w:t>
      </w:r>
      <w:r>
        <w:rPr>
          <w:rFonts w:hint="eastAsia" w:ascii="宋体" w:hAnsi="宋体"/>
          <w:color w:val="000000" w:themeColor="text1"/>
          <w:sz w:val="24"/>
          <w:lang w:eastAsia="zh-CN"/>
        </w:rPr>
        <w:t>采购文件</w:t>
      </w:r>
      <w:r>
        <w:rPr>
          <w:rFonts w:hint="eastAsia" w:ascii="宋体" w:hAnsi="宋体"/>
          <w:color w:val="000000" w:themeColor="text1"/>
          <w:sz w:val="24"/>
        </w:rPr>
        <w:t>、</w:t>
      </w:r>
      <w:r>
        <w:rPr>
          <w:rFonts w:hint="eastAsia" w:ascii="宋体" w:hAnsi="宋体"/>
          <w:color w:val="000000" w:themeColor="text1"/>
          <w:sz w:val="24"/>
          <w:lang w:eastAsia="zh-CN"/>
        </w:rPr>
        <w:t>响应文件</w:t>
      </w:r>
      <w:r>
        <w:rPr>
          <w:rFonts w:hint="eastAsia" w:ascii="宋体" w:hAnsi="宋体"/>
          <w:color w:val="000000" w:themeColor="text1"/>
          <w:sz w:val="24"/>
        </w:rPr>
        <w:t>和合同的要求全面履行义务，并向采购人承担连带责任。</w:t>
      </w:r>
    </w:p>
    <w:p w14:paraId="28C98639">
      <w:pPr>
        <w:ind w:firstLine="448" w:firstLineChars="200"/>
        <w:rPr>
          <w:rFonts w:ascii="宋体" w:hAnsi="宋体"/>
          <w:color w:val="000000" w:themeColor="text1"/>
          <w:sz w:val="24"/>
        </w:rPr>
      </w:pPr>
      <w:r>
        <w:rPr>
          <w:rFonts w:hint="eastAsia" w:ascii="宋体" w:hAnsi="宋体"/>
          <w:color w:val="000000" w:themeColor="text1"/>
          <w:sz w:val="24"/>
        </w:rPr>
        <w:t>2.联合体各成员单位内部的职责分工如下：</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w:t>
      </w:r>
    </w:p>
    <w:p w14:paraId="03023827">
      <w:pPr>
        <w:ind w:firstLine="448" w:firstLineChars="200"/>
        <w:rPr>
          <w:rFonts w:ascii="宋体" w:hAnsi="宋体"/>
          <w:color w:val="000000" w:themeColor="text1"/>
          <w:sz w:val="24"/>
        </w:rPr>
      </w:pPr>
      <w:r>
        <w:rPr>
          <w:rFonts w:hint="eastAsia" w:ascii="宋体" w:hAnsi="宋体"/>
          <w:color w:val="000000" w:themeColor="text1"/>
          <w:sz w:val="24"/>
        </w:rPr>
        <w:t>3.投标产品中，由中小企业制造的产品金额占本项目合同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1D01B3C5">
      <w:pPr>
        <w:ind w:firstLine="446"/>
        <w:rPr>
          <w:rFonts w:ascii="宋体" w:hAnsi="宋体"/>
          <w:color w:val="000000" w:themeColor="text1"/>
          <w:sz w:val="24"/>
          <w:lang w:val="en-GB"/>
        </w:rPr>
      </w:pPr>
      <w:r>
        <w:rPr>
          <w:rFonts w:hint="eastAsia" w:ascii="宋体" w:hAnsi="宋体"/>
          <w:color w:val="000000" w:themeColor="text1"/>
          <w:sz w:val="24"/>
        </w:rPr>
        <w:t>4.投标产品中，由</w:t>
      </w:r>
      <w:r>
        <w:rPr>
          <w:rFonts w:hint="eastAsia" w:ascii="宋体" w:hAnsi="宋体"/>
          <w:color w:val="000000" w:themeColor="text1"/>
          <w:sz w:val="24"/>
          <w:lang w:val="en-GB"/>
        </w:rPr>
        <w:t>小型、微型企业</w:t>
      </w:r>
      <w:r>
        <w:rPr>
          <w:rFonts w:hint="eastAsia" w:ascii="宋体" w:hAnsi="宋体"/>
          <w:color w:val="000000" w:themeColor="text1"/>
          <w:sz w:val="24"/>
        </w:rPr>
        <w:t>制造的产品</w:t>
      </w:r>
      <w:r>
        <w:rPr>
          <w:rFonts w:hint="eastAsia" w:ascii="宋体" w:hAnsi="宋体"/>
          <w:color w:val="000000" w:themeColor="text1"/>
          <w:sz w:val="24"/>
          <w:lang w:val="en-GB"/>
        </w:rPr>
        <w:t>金额占</w:t>
      </w:r>
      <w:r>
        <w:rPr>
          <w:rFonts w:hint="eastAsia" w:ascii="宋体" w:hAnsi="宋体"/>
          <w:color w:val="000000" w:themeColor="text1"/>
          <w:sz w:val="24"/>
        </w:rPr>
        <w:t>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070DD4AA">
      <w:pPr>
        <w:ind w:firstLine="448" w:firstLineChars="200"/>
        <w:rPr>
          <w:rFonts w:ascii="宋体" w:hAnsi="宋体"/>
          <w:color w:val="000000" w:themeColor="text1"/>
          <w:sz w:val="24"/>
        </w:rPr>
      </w:pPr>
      <w:r>
        <w:rPr>
          <w:rFonts w:hint="eastAsia" w:ascii="宋体" w:hAnsi="宋体"/>
          <w:color w:val="000000" w:themeColor="text1"/>
          <w:sz w:val="24"/>
        </w:rPr>
        <w:t xml:space="preserve">5.本协议书自所有成员单位法定代表人（单位负责人）或其委托代理人签字或盖单位章之日起生效，合同履行完毕后自动失效。    </w:t>
      </w:r>
    </w:p>
    <w:p w14:paraId="0DB78CB0">
      <w:pPr>
        <w:rPr>
          <w:rFonts w:ascii="宋体" w:hAnsi="宋体"/>
          <w:color w:val="000000" w:themeColor="text1"/>
          <w:sz w:val="24"/>
        </w:rPr>
      </w:pPr>
      <w:r>
        <w:rPr>
          <w:rFonts w:hint="eastAsia" w:ascii="宋体" w:hAnsi="宋体"/>
          <w:color w:val="000000" w:themeColor="text1"/>
          <w:sz w:val="24"/>
        </w:rPr>
        <w:t xml:space="preserve"> </w:t>
      </w:r>
    </w:p>
    <w:p w14:paraId="433BC0A7">
      <w:pPr>
        <w:rPr>
          <w:rFonts w:ascii="宋体" w:hAnsi="宋体"/>
          <w:color w:val="000000" w:themeColor="text1"/>
          <w:sz w:val="24"/>
        </w:rPr>
      </w:pPr>
    </w:p>
    <w:p w14:paraId="6F46D64B">
      <w:pPr>
        <w:rPr>
          <w:rFonts w:ascii="宋体" w:hAnsi="宋体"/>
          <w:color w:val="000000" w:themeColor="text1"/>
          <w:sz w:val="24"/>
        </w:rPr>
      </w:pPr>
    </w:p>
    <w:p w14:paraId="58D581E1">
      <w:pPr>
        <w:ind w:firstLine="448" w:firstLineChars="200"/>
        <w:rPr>
          <w:rFonts w:ascii="宋体" w:hAnsi="宋体"/>
          <w:color w:val="000000" w:themeColor="text1"/>
          <w:sz w:val="24"/>
          <w:u w:val="single"/>
        </w:rPr>
      </w:pPr>
      <w:r>
        <w:rPr>
          <w:rFonts w:hint="eastAsia" w:ascii="宋体" w:hAnsi="宋体"/>
          <w:color w:val="000000" w:themeColor="text1"/>
          <w:sz w:val="24"/>
        </w:rPr>
        <w:t>联合体成员名称：</w:t>
      </w:r>
      <w:r>
        <w:rPr>
          <w:rFonts w:hint="eastAsia" w:ascii="宋体" w:hAnsi="宋体"/>
          <w:color w:val="000000" w:themeColor="text1"/>
          <w:sz w:val="24"/>
          <w:u w:val="single"/>
        </w:rPr>
        <w:t xml:space="preserve">                      （签章）</w:t>
      </w:r>
    </w:p>
    <w:p w14:paraId="4CB06E95">
      <w:pPr>
        <w:ind w:firstLine="446"/>
        <w:rPr>
          <w:rFonts w:ascii="宋体" w:hAnsi="宋体"/>
          <w:color w:val="000000" w:themeColor="text1"/>
          <w:sz w:val="24"/>
          <w:u w:val="single"/>
        </w:rPr>
      </w:pPr>
      <w:r>
        <w:rPr>
          <w:rFonts w:hint="eastAsia" w:ascii="宋体" w:hAnsi="宋体"/>
          <w:color w:val="000000" w:themeColor="text1"/>
          <w:sz w:val="24"/>
        </w:rPr>
        <w:t>法定代表人（单位负责人）：</w:t>
      </w:r>
      <w:r>
        <w:rPr>
          <w:rFonts w:hint="eastAsia" w:ascii="宋体" w:hAnsi="宋体"/>
          <w:color w:val="000000" w:themeColor="text1"/>
          <w:sz w:val="24"/>
          <w:u w:val="single"/>
        </w:rPr>
        <w:t xml:space="preserve">            （签章）</w:t>
      </w:r>
    </w:p>
    <w:p w14:paraId="3D137A6E">
      <w:pPr>
        <w:ind w:firstLine="446"/>
        <w:rPr>
          <w:rFonts w:ascii="宋体" w:hAnsi="宋体"/>
          <w:color w:val="000000" w:themeColor="text1"/>
          <w:sz w:val="24"/>
        </w:rPr>
      </w:pPr>
    </w:p>
    <w:p w14:paraId="2177CD14">
      <w:pPr>
        <w:ind w:firstLine="446"/>
        <w:rPr>
          <w:rFonts w:ascii="宋体" w:hAnsi="宋体"/>
          <w:color w:val="000000" w:themeColor="text1"/>
          <w:sz w:val="24"/>
        </w:rPr>
      </w:pPr>
      <w:r>
        <w:rPr>
          <w:rFonts w:hint="eastAsia" w:ascii="宋体" w:hAnsi="宋体"/>
          <w:color w:val="000000" w:themeColor="text1"/>
          <w:sz w:val="24"/>
        </w:rPr>
        <w:t>联合体成员名称：</w:t>
      </w:r>
      <w:r>
        <w:rPr>
          <w:rFonts w:hint="eastAsia" w:ascii="宋体" w:hAnsi="宋体"/>
          <w:color w:val="000000" w:themeColor="text1"/>
          <w:sz w:val="24"/>
          <w:u w:val="single"/>
        </w:rPr>
        <w:t xml:space="preserve">                      （签章）</w:t>
      </w:r>
    </w:p>
    <w:p w14:paraId="4638F493">
      <w:pPr>
        <w:rPr>
          <w:rFonts w:ascii="宋体" w:hAnsi="宋体"/>
          <w:color w:val="000000" w:themeColor="text1"/>
          <w:sz w:val="24"/>
        </w:rPr>
      </w:pPr>
      <w:r>
        <w:rPr>
          <w:rFonts w:hint="eastAsia" w:ascii="宋体" w:hAnsi="宋体"/>
          <w:color w:val="000000" w:themeColor="text1"/>
          <w:sz w:val="24"/>
        </w:rPr>
        <w:t xml:space="preserve">    法定代表人（单位负责人）：</w:t>
      </w:r>
      <w:r>
        <w:rPr>
          <w:rFonts w:hint="eastAsia" w:ascii="宋体" w:hAnsi="宋体"/>
          <w:color w:val="000000" w:themeColor="text1"/>
          <w:sz w:val="24"/>
          <w:u w:val="single"/>
        </w:rPr>
        <w:t xml:space="preserve">            （签章）</w:t>
      </w:r>
    </w:p>
    <w:p w14:paraId="332736D6">
      <w:pPr>
        <w:rPr>
          <w:rFonts w:ascii="宋体" w:hAnsi="宋体"/>
          <w:color w:val="000000" w:themeColor="text1"/>
          <w:sz w:val="24"/>
        </w:rPr>
      </w:pPr>
    </w:p>
    <w:p w14:paraId="43F7DA19">
      <w:pPr>
        <w:ind w:firstLine="448" w:firstLineChars="200"/>
        <w:rPr>
          <w:rFonts w:ascii="宋体"/>
          <w:color w:val="000000" w:themeColor="text1"/>
          <w:sz w:val="24"/>
        </w:rPr>
      </w:pPr>
      <w:r>
        <w:rPr>
          <w:rFonts w:hint="eastAsia" w:ascii="宋体"/>
          <w:color w:val="000000" w:themeColor="text1"/>
          <w:sz w:val="24"/>
        </w:rPr>
        <w:t>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0BC74F8C">
      <w:pPr>
        <w:autoSpaceDE w:val="0"/>
        <w:autoSpaceDN w:val="0"/>
        <w:adjustRightInd w:val="0"/>
        <w:spacing w:before="156" w:beforeLines="50" w:after="156" w:afterLines="50"/>
        <w:rPr>
          <w:rFonts w:ascii="宋体" w:hAnsi="宋体"/>
          <w:color w:val="000000" w:themeColor="text1"/>
          <w:kern w:val="0"/>
          <w:sz w:val="24"/>
        </w:rPr>
      </w:pPr>
    </w:p>
    <w:p w14:paraId="0FF9F8E3">
      <w:pPr>
        <w:pStyle w:val="4"/>
        <w:rPr>
          <w:rFonts w:ascii="黑体" w:hAnsi="黑体" w:eastAsia="黑体"/>
          <w:b w:val="0"/>
          <w:bCs w:val="0"/>
          <w:color w:val="000000" w:themeColor="text1"/>
          <w:kern w:val="0"/>
          <w:sz w:val="30"/>
          <w:szCs w:val="30"/>
        </w:rPr>
      </w:pPr>
    </w:p>
    <w:p w14:paraId="3DB4AB8C">
      <w:pPr>
        <w:pStyle w:val="4"/>
        <w:rPr>
          <w:rFonts w:ascii="黑体" w:hAnsi="黑体" w:eastAsia="黑体"/>
          <w:b w:val="0"/>
          <w:bCs w:val="0"/>
          <w:color w:val="000000" w:themeColor="text1"/>
          <w:kern w:val="0"/>
          <w:sz w:val="30"/>
          <w:szCs w:val="30"/>
        </w:rPr>
      </w:pPr>
    </w:p>
    <w:p w14:paraId="7394AF0F">
      <w:pPr>
        <w:pStyle w:val="4"/>
        <w:rPr>
          <w:rFonts w:ascii="黑体" w:hAnsi="黑体" w:eastAsia="黑体"/>
          <w:b w:val="0"/>
          <w:bCs w:val="0"/>
          <w:color w:val="000000" w:themeColor="text1"/>
          <w:kern w:val="0"/>
          <w:sz w:val="30"/>
          <w:szCs w:val="30"/>
        </w:rPr>
      </w:pPr>
    </w:p>
    <w:p w14:paraId="6440092D">
      <w:pPr>
        <w:pStyle w:val="36"/>
        <w:ind w:right="77" w:rightChars="40"/>
        <w:rPr>
          <w:rFonts w:ascii="宋体" w:hAnsi="宋体"/>
          <w:color w:val="000000" w:themeColor="text1"/>
          <w:sz w:val="24"/>
          <w:szCs w:val="24"/>
        </w:rPr>
      </w:pPr>
    </w:p>
    <w:p w14:paraId="06078218">
      <w:pPr>
        <w:pStyle w:val="36"/>
        <w:ind w:right="77" w:rightChars="40"/>
        <w:rPr>
          <w:rFonts w:ascii="宋体" w:hAnsi="宋体"/>
          <w:color w:val="000000" w:themeColor="text1"/>
          <w:sz w:val="24"/>
          <w:szCs w:val="24"/>
        </w:rPr>
      </w:pPr>
    </w:p>
    <w:p w14:paraId="1A9F1E46">
      <w:pPr>
        <w:pStyle w:val="36"/>
        <w:ind w:right="77" w:rightChars="40"/>
        <w:rPr>
          <w:rFonts w:ascii="宋体" w:hAnsi="宋体"/>
          <w:color w:val="000000" w:themeColor="text1"/>
          <w:sz w:val="24"/>
          <w:szCs w:val="24"/>
        </w:rPr>
      </w:pPr>
    </w:p>
    <w:p w14:paraId="099C127E">
      <w:pPr>
        <w:pStyle w:val="36"/>
        <w:ind w:right="77" w:rightChars="40"/>
        <w:rPr>
          <w:rFonts w:ascii="宋体" w:hAnsi="宋体"/>
          <w:color w:val="000000" w:themeColor="text1"/>
          <w:sz w:val="24"/>
          <w:szCs w:val="24"/>
        </w:rPr>
      </w:pPr>
    </w:p>
    <w:p w14:paraId="72D6B87D">
      <w:pPr>
        <w:pStyle w:val="36"/>
        <w:ind w:right="77" w:rightChars="40"/>
        <w:rPr>
          <w:rFonts w:ascii="宋体" w:hAnsi="宋体"/>
          <w:color w:val="000000" w:themeColor="text1"/>
          <w:sz w:val="24"/>
          <w:szCs w:val="24"/>
        </w:rPr>
      </w:pPr>
    </w:p>
    <w:p w14:paraId="6AFD7909">
      <w:pPr>
        <w:pStyle w:val="36"/>
        <w:ind w:right="77" w:rightChars="40"/>
        <w:rPr>
          <w:rFonts w:ascii="宋体" w:hAnsi="宋体"/>
          <w:color w:val="000000" w:themeColor="text1"/>
          <w:sz w:val="24"/>
          <w:szCs w:val="24"/>
        </w:rPr>
      </w:pPr>
    </w:p>
    <w:p w14:paraId="02138912">
      <w:pPr>
        <w:pStyle w:val="36"/>
        <w:ind w:right="77" w:rightChars="40"/>
        <w:rPr>
          <w:rFonts w:ascii="宋体" w:hAnsi="宋体"/>
          <w:color w:val="000000" w:themeColor="text1"/>
          <w:sz w:val="24"/>
          <w:szCs w:val="24"/>
        </w:rPr>
      </w:pPr>
    </w:p>
    <w:p w14:paraId="5F1D61FF">
      <w:pPr>
        <w:widowControl/>
        <w:jc w:val="left"/>
        <w:rPr>
          <w:rFonts w:ascii="黑体" w:hAnsi="黑体" w:eastAsia="黑体"/>
          <w:color w:val="000000" w:themeColor="text1"/>
          <w:kern w:val="0"/>
          <w:sz w:val="30"/>
          <w:szCs w:val="30"/>
        </w:rPr>
      </w:pPr>
      <w:r>
        <w:rPr>
          <w:rFonts w:ascii="黑体" w:hAnsi="黑体" w:eastAsia="黑体"/>
          <w:b/>
          <w:bCs/>
          <w:color w:val="000000" w:themeColor="text1"/>
          <w:kern w:val="0"/>
          <w:sz w:val="30"/>
          <w:szCs w:val="30"/>
        </w:rPr>
        <w:br w:type="page"/>
      </w:r>
    </w:p>
    <w:p w14:paraId="41118252">
      <w:pPr>
        <w:pStyle w:val="4"/>
        <w:ind w:firstLine="2556" w:firstLineChars="900"/>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八、 分包意向</w:t>
      </w:r>
      <w:r>
        <w:rPr>
          <w:rFonts w:hint="eastAsia" w:ascii="黑体" w:hAnsi="黑体" w:eastAsia="黑体"/>
          <w:color w:val="000000" w:themeColor="text1"/>
          <w:kern w:val="0"/>
          <w:sz w:val="30"/>
          <w:szCs w:val="30"/>
          <w:lang w:val="zh-CN"/>
        </w:rPr>
        <w:t>协议</w:t>
      </w:r>
    </w:p>
    <w:p w14:paraId="3ECFEF5E">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（如果是，提供）</w:t>
      </w:r>
    </w:p>
    <w:p w14:paraId="58DFCAD9">
      <w:pPr>
        <w:autoSpaceDE w:val="0"/>
        <w:autoSpaceDN w:val="0"/>
        <w:adjustRightInd w:val="0"/>
        <w:spacing w:before="156" w:beforeLines="50" w:after="156" w:afterLines="50"/>
        <w:jc w:val="center"/>
        <w:rPr>
          <w:rFonts w:ascii="宋体" w:hAnsi="宋体"/>
          <w:color w:val="000000" w:themeColor="text1"/>
          <w:kern w:val="0"/>
          <w:sz w:val="24"/>
        </w:rPr>
      </w:pPr>
    </w:p>
    <w:p w14:paraId="07C24D68">
      <w:pPr>
        <w:ind w:firstLine="448" w:firstLineChars="200"/>
        <w:rPr>
          <w:rFonts w:ascii="宋体" w:hAnsi="宋体"/>
          <w:color w:val="000000" w:themeColor="text1"/>
          <w:sz w:val="24"/>
        </w:rPr>
      </w:pPr>
      <w:r>
        <w:rPr>
          <w:rFonts w:hint="eastAsia" w:ascii="宋体" w:hAnsi="宋体"/>
          <w:color w:val="000000" w:themeColor="text1"/>
          <w:sz w:val="24"/>
          <w:u w:val="single"/>
        </w:rPr>
        <w:t xml:space="preserve">            </w:t>
      </w:r>
      <w:r>
        <w:rPr>
          <w:rFonts w:hint="eastAsia" w:ascii="宋体" w:hAnsi="宋体"/>
          <w:color w:val="000000" w:themeColor="text1"/>
          <w:sz w:val="24"/>
        </w:rPr>
        <w:t>（所有成员单位名称）共同参加</w:t>
      </w:r>
      <w:r>
        <w:rPr>
          <w:rFonts w:hint="eastAsia" w:ascii="宋体" w:hAnsi="宋体"/>
          <w:color w:val="000000" w:themeColor="text1"/>
          <w:sz w:val="24"/>
          <w:u w:val="single"/>
        </w:rPr>
        <w:t xml:space="preserve">          </w:t>
      </w:r>
      <w:r>
        <w:rPr>
          <w:rFonts w:hint="eastAsia" w:ascii="宋体" w:hAnsi="宋体"/>
          <w:color w:val="000000" w:themeColor="text1"/>
          <w:sz w:val="24"/>
        </w:rPr>
        <w:t>（项目名称、项目编号、包号）投标。现就分包事宜订立如下协议。</w:t>
      </w:r>
    </w:p>
    <w:p w14:paraId="2CF50415">
      <w:pPr>
        <w:rPr>
          <w:rFonts w:ascii="宋体" w:hAnsi="宋体"/>
          <w:color w:val="000000" w:themeColor="text1"/>
          <w:sz w:val="24"/>
        </w:rPr>
      </w:pPr>
      <w:r>
        <w:rPr>
          <w:rFonts w:hint="eastAsia" w:ascii="宋体" w:hAnsi="宋体"/>
          <w:color w:val="000000" w:themeColor="text1"/>
          <w:sz w:val="24"/>
        </w:rPr>
        <w:t xml:space="preserve"> </w:t>
      </w:r>
    </w:p>
    <w:p w14:paraId="63EBAFC3">
      <w:pPr>
        <w:ind w:firstLine="448" w:firstLineChars="200"/>
        <w:rPr>
          <w:rFonts w:ascii="宋体" w:hAnsi="宋体"/>
          <w:color w:val="000000" w:themeColor="text1"/>
          <w:sz w:val="24"/>
        </w:rPr>
      </w:pPr>
      <w:r>
        <w:rPr>
          <w:rFonts w:hint="eastAsia" w:ascii="宋体" w:hAnsi="宋体"/>
          <w:color w:val="000000" w:themeColor="text1"/>
          <w:sz w:val="24"/>
        </w:rPr>
        <w:t>1.各成员将严格按照</w:t>
      </w:r>
      <w:r>
        <w:rPr>
          <w:rFonts w:hint="eastAsia" w:ascii="宋体" w:hAnsi="宋体"/>
          <w:color w:val="000000" w:themeColor="text1"/>
          <w:sz w:val="24"/>
          <w:lang w:eastAsia="zh-CN"/>
        </w:rPr>
        <w:t>采购文件</w:t>
      </w:r>
      <w:r>
        <w:rPr>
          <w:rFonts w:hint="eastAsia" w:ascii="宋体" w:hAnsi="宋体"/>
          <w:color w:val="000000" w:themeColor="text1"/>
          <w:sz w:val="24"/>
        </w:rPr>
        <w:t>、</w:t>
      </w:r>
      <w:r>
        <w:rPr>
          <w:rFonts w:hint="eastAsia" w:ascii="宋体" w:hAnsi="宋体"/>
          <w:color w:val="000000" w:themeColor="text1"/>
          <w:sz w:val="24"/>
          <w:lang w:eastAsia="zh-CN"/>
        </w:rPr>
        <w:t>响应文件</w:t>
      </w:r>
      <w:r>
        <w:rPr>
          <w:rFonts w:hint="eastAsia" w:ascii="宋体" w:hAnsi="宋体"/>
          <w:color w:val="000000" w:themeColor="text1"/>
          <w:sz w:val="24"/>
        </w:rPr>
        <w:t>和合同的要求全面履行义务，并向采购人承担连带责任。</w:t>
      </w:r>
    </w:p>
    <w:p w14:paraId="34736A0B">
      <w:pPr>
        <w:ind w:firstLine="448" w:firstLineChars="200"/>
        <w:rPr>
          <w:rFonts w:ascii="宋体" w:hAnsi="宋体"/>
          <w:color w:val="000000" w:themeColor="text1"/>
          <w:sz w:val="24"/>
        </w:rPr>
      </w:pPr>
      <w:r>
        <w:rPr>
          <w:rFonts w:hint="eastAsia" w:ascii="宋体" w:hAnsi="宋体"/>
          <w:color w:val="000000" w:themeColor="text1"/>
          <w:sz w:val="24"/>
        </w:rPr>
        <w:t>2.各成员单位内部的职责分工如下：</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w:t>
      </w:r>
    </w:p>
    <w:p w14:paraId="69B9D58D">
      <w:pPr>
        <w:ind w:firstLine="448" w:firstLineChars="200"/>
        <w:rPr>
          <w:rFonts w:ascii="宋体" w:hAnsi="宋体"/>
          <w:color w:val="000000" w:themeColor="text1"/>
          <w:sz w:val="24"/>
        </w:rPr>
      </w:pPr>
      <w:r>
        <w:rPr>
          <w:rFonts w:hint="eastAsia" w:ascii="宋体" w:hAnsi="宋体"/>
          <w:color w:val="000000" w:themeColor="text1"/>
          <w:sz w:val="24"/>
        </w:rPr>
        <w:t>3.投标产品中，由中小企业制造的产品金额占本项目合同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5726FC18">
      <w:pPr>
        <w:ind w:firstLine="446"/>
        <w:rPr>
          <w:rFonts w:ascii="宋体" w:hAnsi="宋体"/>
          <w:color w:val="000000" w:themeColor="text1"/>
          <w:sz w:val="24"/>
          <w:lang w:val="en-GB"/>
        </w:rPr>
      </w:pPr>
      <w:r>
        <w:rPr>
          <w:rFonts w:hint="eastAsia" w:ascii="宋体" w:hAnsi="宋体"/>
          <w:color w:val="000000" w:themeColor="text1"/>
          <w:sz w:val="24"/>
        </w:rPr>
        <w:t>4.投标产品中，由</w:t>
      </w:r>
      <w:r>
        <w:rPr>
          <w:rFonts w:hint="eastAsia" w:ascii="宋体" w:hAnsi="宋体"/>
          <w:color w:val="000000" w:themeColor="text1"/>
          <w:sz w:val="24"/>
          <w:lang w:val="en-GB"/>
        </w:rPr>
        <w:t>小型、微型企业</w:t>
      </w:r>
      <w:r>
        <w:rPr>
          <w:rFonts w:hint="eastAsia" w:ascii="宋体" w:hAnsi="宋体"/>
          <w:color w:val="000000" w:themeColor="text1"/>
          <w:sz w:val="24"/>
        </w:rPr>
        <w:t>制造的产品</w:t>
      </w:r>
      <w:r>
        <w:rPr>
          <w:rFonts w:hint="eastAsia" w:ascii="宋体" w:hAnsi="宋体"/>
          <w:color w:val="000000" w:themeColor="text1"/>
          <w:sz w:val="24"/>
          <w:lang w:val="en-GB"/>
        </w:rPr>
        <w:t>金额占</w:t>
      </w:r>
      <w:r>
        <w:rPr>
          <w:rFonts w:hint="eastAsia" w:ascii="宋体" w:hAnsi="宋体"/>
          <w:color w:val="000000" w:themeColor="text1"/>
          <w:sz w:val="24"/>
        </w:rPr>
        <w:t>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73E5A8AB">
      <w:pPr>
        <w:ind w:firstLine="448" w:firstLineChars="200"/>
        <w:rPr>
          <w:rFonts w:ascii="宋体" w:hAnsi="宋体"/>
          <w:color w:val="000000" w:themeColor="text1"/>
          <w:sz w:val="24"/>
        </w:rPr>
      </w:pPr>
      <w:r>
        <w:rPr>
          <w:rFonts w:hint="eastAsia" w:ascii="宋体" w:hAnsi="宋体"/>
          <w:color w:val="000000" w:themeColor="text1"/>
          <w:sz w:val="24"/>
        </w:rPr>
        <w:t>5. 本协议书自所有成员单位法定代表人（单位负责人）或其委托代理人签字或盖单位章之日起生效，合同履行完毕后自动失效。</w:t>
      </w:r>
    </w:p>
    <w:p w14:paraId="1C9AC131">
      <w:pPr>
        <w:rPr>
          <w:rFonts w:ascii="宋体" w:hAnsi="宋体"/>
          <w:color w:val="000000" w:themeColor="text1"/>
          <w:sz w:val="24"/>
        </w:rPr>
      </w:pPr>
      <w:r>
        <w:rPr>
          <w:rFonts w:hint="eastAsia" w:ascii="宋体" w:hAnsi="宋体"/>
          <w:color w:val="000000" w:themeColor="text1"/>
          <w:sz w:val="24"/>
        </w:rPr>
        <w:t xml:space="preserve">    </w:t>
      </w:r>
    </w:p>
    <w:p w14:paraId="0599DA15">
      <w:pPr>
        <w:rPr>
          <w:rFonts w:ascii="宋体" w:hAnsi="宋体"/>
          <w:color w:val="000000" w:themeColor="text1"/>
          <w:sz w:val="24"/>
        </w:rPr>
      </w:pPr>
      <w:r>
        <w:rPr>
          <w:rFonts w:hint="eastAsia" w:ascii="宋体" w:hAnsi="宋体"/>
          <w:color w:val="000000" w:themeColor="text1"/>
          <w:sz w:val="24"/>
        </w:rPr>
        <w:t xml:space="preserve"> </w:t>
      </w:r>
    </w:p>
    <w:p w14:paraId="0BBE9184">
      <w:pPr>
        <w:rPr>
          <w:rFonts w:ascii="宋体" w:hAnsi="宋体"/>
          <w:color w:val="000000" w:themeColor="text1"/>
          <w:sz w:val="24"/>
        </w:rPr>
      </w:pPr>
    </w:p>
    <w:p w14:paraId="18F030AE">
      <w:pPr>
        <w:rPr>
          <w:rFonts w:ascii="宋体" w:hAnsi="宋体"/>
          <w:color w:val="000000" w:themeColor="text1"/>
          <w:sz w:val="24"/>
        </w:rPr>
      </w:pPr>
    </w:p>
    <w:p w14:paraId="2514EBE4">
      <w:pPr>
        <w:ind w:firstLine="448" w:firstLineChars="200"/>
        <w:rPr>
          <w:rFonts w:ascii="宋体" w:hAnsi="宋体"/>
          <w:color w:val="000000" w:themeColor="text1"/>
          <w:sz w:val="24"/>
        </w:rPr>
      </w:pPr>
    </w:p>
    <w:p w14:paraId="46C01E91">
      <w:pPr>
        <w:ind w:firstLine="448" w:firstLineChars="200"/>
        <w:rPr>
          <w:rFonts w:ascii="宋体" w:hAnsi="宋体"/>
          <w:color w:val="000000" w:themeColor="text1"/>
          <w:sz w:val="24"/>
        </w:rPr>
      </w:pPr>
    </w:p>
    <w:p w14:paraId="3795B792">
      <w:pPr>
        <w:rPr>
          <w:rFonts w:ascii="宋体" w:hAnsi="宋体"/>
          <w:color w:val="000000" w:themeColor="text1"/>
          <w:sz w:val="24"/>
        </w:rPr>
      </w:pPr>
    </w:p>
    <w:p w14:paraId="59B73DBB">
      <w:pPr>
        <w:ind w:firstLine="448" w:firstLineChars="200"/>
        <w:rPr>
          <w:rFonts w:ascii="宋体" w:hAnsi="宋体"/>
          <w:color w:val="000000" w:themeColor="text1"/>
          <w:sz w:val="24"/>
        </w:rPr>
      </w:pPr>
    </w:p>
    <w:p w14:paraId="7D0D7072">
      <w:pPr>
        <w:rPr>
          <w:rFonts w:ascii="宋体" w:hAnsi="宋体"/>
          <w:color w:val="000000" w:themeColor="text1"/>
          <w:sz w:val="24"/>
        </w:rPr>
      </w:pPr>
    </w:p>
    <w:p w14:paraId="55A7E628">
      <w:pPr>
        <w:ind w:firstLine="448" w:firstLineChars="200"/>
        <w:rPr>
          <w:color w:val="000000" w:themeColor="text1"/>
          <w:sz w:val="24"/>
        </w:rPr>
      </w:pPr>
      <w:r>
        <w:rPr>
          <w:rFonts w:hint="eastAsia"/>
          <w:color w:val="000000" w:themeColor="text1"/>
          <w:sz w:val="24"/>
        </w:rPr>
        <w:t>投 标 人 名 称（盖章）：</w:t>
      </w:r>
      <w:r>
        <w:rPr>
          <w:rFonts w:hint="eastAsia"/>
          <w:color w:val="000000" w:themeColor="text1"/>
          <w:sz w:val="24"/>
          <w:u w:val="single"/>
        </w:rPr>
        <w:t xml:space="preserve">                               </w:t>
      </w:r>
    </w:p>
    <w:p w14:paraId="531A16EE">
      <w:pPr>
        <w:ind w:firstLine="448" w:firstLineChars="200"/>
        <w:rPr>
          <w:rFonts w:ascii="宋体"/>
          <w:color w:val="000000" w:themeColor="text1"/>
          <w:sz w:val="24"/>
        </w:rPr>
      </w:pPr>
      <w:r>
        <w:rPr>
          <w:rFonts w:hint="eastAsia" w:ascii="宋体"/>
          <w:color w:val="000000" w:themeColor="text1"/>
          <w:sz w:val="24"/>
        </w:rPr>
        <w:t>法定代表人（单位负责人）（签字）：</w:t>
      </w:r>
      <w:r>
        <w:rPr>
          <w:rFonts w:hint="eastAsia" w:ascii="宋体"/>
          <w:color w:val="000000" w:themeColor="text1"/>
          <w:sz w:val="24"/>
          <w:u w:val="single"/>
        </w:rPr>
        <w:t xml:space="preserve">                     </w:t>
      </w:r>
    </w:p>
    <w:p w14:paraId="259778C0">
      <w:pPr>
        <w:ind w:firstLine="448" w:firstLineChars="200"/>
        <w:rPr>
          <w:rFonts w:ascii="宋体"/>
          <w:color w:val="000000" w:themeColor="text1"/>
          <w:sz w:val="24"/>
        </w:rPr>
      </w:pPr>
      <w:r>
        <w:rPr>
          <w:rFonts w:hint="eastAsia" w:ascii="宋体"/>
          <w:color w:val="000000" w:themeColor="text1"/>
          <w:sz w:val="24"/>
        </w:rPr>
        <w:t>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4CCFCBF1">
      <w:pPr>
        <w:ind w:firstLine="448" w:firstLineChars="200"/>
        <w:rPr>
          <w:rFonts w:ascii="宋体"/>
          <w:color w:val="000000" w:themeColor="text1"/>
          <w:sz w:val="24"/>
        </w:rPr>
      </w:pPr>
    </w:p>
    <w:p w14:paraId="69CFA559">
      <w:pPr>
        <w:ind w:firstLine="448" w:firstLineChars="200"/>
        <w:rPr>
          <w:color w:val="000000" w:themeColor="text1"/>
          <w:sz w:val="24"/>
        </w:rPr>
      </w:pPr>
      <w:r>
        <w:rPr>
          <w:rFonts w:hint="eastAsia"/>
          <w:color w:val="000000" w:themeColor="text1"/>
          <w:sz w:val="24"/>
        </w:rPr>
        <w:t>分包企业名称（盖章）：</w:t>
      </w:r>
      <w:r>
        <w:rPr>
          <w:rFonts w:hint="eastAsia"/>
          <w:color w:val="000000" w:themeColor="text1"/>
          <w:sz w:val="24"/>
          <w:u w:val="single"/>
        </w:rPr>
        <w:t xml:space="preserve">                               </w:t>
      </w:r>
    </w:p>
    <w:p w14:paraId="1CAF1FA6">
      <w:pPr>
        <w:ind w:firstLine="448" w:firstLineChars="200"/>
        <w:rPr>
          <w:rFonts w:ascii="宋体"/>
          <w:color w:val="000000" w:themeColor="text1"/>
          <w:sz w:val="24"/>
        </w:rPr>
      </w:pPr>
      <w:r>
        <w:rPr>
          <w:rFonts w:hint="eastAsia" w:ascii="宋体"/>
          <w:color w:val="000000" w:themeColor="text1"/>
          <w:sz w:val="24"/>
        </w:rPr>
        <w:t>法定代表人（单位负责人）（签字）：</w:t>
      </w:r>
      <w:r>
        <w:rPr>
          <w:rFonts w:hint="eastAsia" w:ascii="宋体"/>
          <w:color w:val="000000" w:themeColor="text1"/>
          <w:sz w:val="24"/>
          <w:u w:val="single"/>
        </w:rPr>
        <w:t xml:space="preserve">                     </w:t>
      </w:r>
    </w:p>
    <w:p w14:paraId="3E312389">
      <w:pPr>
        <w:ind w:firstLine="448" w:firstLineChars="200"/>
        <w:rPr>
          <w:rFonts w:ascii="宋体"/>
          <w:color w:val="000000" w:themeColor="text1"/>
          <w:sz w:val="24"/>
        </w:rPr>
      </w:pPr>
      <w:r>
        <w:rPr>
          <w:rFonts w:hint="eastAsia" w:ascii="宋体"/>
          <w:color w:val="000000" w:themeColor="text1"/>
          <w:sz w:val="24"/>
        </w:rPr>
        <w:t>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21FC491">
      <w:pPr>
        <w:ind w:firstLine="448" w:firstLineChars="200"/>
        <w:rPr>
          <w:rFonts w:ascii="宋体"/>
          <w:color w:val="000000" w:themeColor="text1"/>
          <w:sz w:val="24"/>
        </w:rPr>
      </w:pPr>
    </w:p>
    <w:p w14:paraId="26CFDD13">
      <w:pPr>
        <w:pStyle w:val="4"/>
        <w:rPr>
          <w:rFonts w:ascii="黑体" w:hAnsi="黑体" w:eastAsia="黑体"/>
          <w:b w:val="0"/>
          <w:bCs w:val="0"/>
          <w:color w:val="000000" w:themeColor="text1"/>
          <w:kern w:val="0"/>
          <w:sz w:val="30"/>
          <w:szCs w:val="30"/>
        </w:rPr>
      </w:pPr>
      <w:r>
        <w:rPr>
          <w:rFonts w:hint="eastAsia" w:ascii="宋体" w:hAnsi="宋体"/>
          <w:b w:val="0"/>
          <w:bCs w:val="0"/>
          <w:color w:val="000000" w:themeColor="text1"/>
          <w:sz w:val="24"/>
          <w:szCs w:val="24"/>
        </w:rPr>
        <w:t>注：提供纸质的本协议各方签字盖章后的扫描件。</w:t>
      </w:r>
    </w:p>
    <w:p w14:paraId="4F25AC9D">
      <w:pPr>
        <w:widowControl/>
        <w:jc w:val="left"/>
        <w:rPr>
          <w:rFonts w:ascii="黑体" w:hAnsi="黑体" w:eastAsia="黑体"/>
          <w:color w:val="000000" w:themeColor="text1"/>
          <w:kern w:val="0"/>
          <w:sz w:val="30"/>
          <w:szCs w:val="30"/>
        </w:rPr>
      </w:pPr>
      <w:r>
        <w:rPr>
          <w:rFonts w:ascii="黑体" w:hAnsi="黑体" w:eastAsia="黑体"/>
          <w:b/>
          <w:bCs/>
          <w:color w:val="000000" w:themeColor="text1"/>
          <w:kern w:val="0"/>
          <w:sz w:val="30"/>
          <w:szCs w:val="30"/>
        </w:rPr>
        <w:br w:type="page"/>
      </w:r>
    </w:p>
    <w:p w14:paraId="54B9DDEF">
      <w:pPr>
        <w:pStyle w:val="4"/>
        <w:jc w:val="center"/>
        <w:rPr>
          <w:rFonts w:ascii="宋体" w:hAnsi="宋体"/>
          <w:b w:val="0"/>
          <w:bCs w:val="0"/>
          <w:color w:val="000000" w:themeColor="text1"/>
          <w:kern w:val="0"/>
          <w:sz w:val="30"/>
          <w:szCs w:val="30"/>
        </w:rPr>
      </w:pPr>
      <w:r>
        <w:rPr>
          <w:rFonts w:hint="eastAsia" w:ascii="黑体" w:hAnsi="黑体" w:eastAsia="黑体"/>
          <w:b w:val="0"/>
          <w:bCs w:val="0"/>
          <w:color w:val="000000" w:themeColor="text1"/>
          <w:kern w:val="0"/>
          <w:sz w:val="30"/>
          <w:szCs w:val="30"/>
        </w:rPr>
        <w:t>九、</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有关资格条件声明函</w:t>
      </w:r>
    </w:p>
    <w:p w14:paraId="6C54C205">
      <w:pPr>
        <w:pStyle w:val="36"/>
        <w:ind w:right="77" w:rightChars="40"/>
        <w:rPr>
          <w:rFonts w:ascii="宋体" w:hAnsi="宋体"/>
          <w:color w:val="000000" w:themeColor="text1"/>
          <w:sz w:val="24"/>
          <w:szCs w:val="24"/>
        </w:rPr>
      </w:pPr>
    </w:p>
    <w:p w14:paraId="11B60A5B">
      <w:pPr>
        <w:pStyle w:val="36"/>
        <w:ind w:right="77" w:rightChars="40"/>
        <w:rPr>
          <w:rFonts w:ascii="宋体" w:hAnsi="宋体"/>
          <w:color w:val="000000" w:themeColor="text1"/>
          <w:sz w:val="24"/>
          <w:szCs w:val="24"/>
        </w:rPr>
      </w:pPr>
      <w:r>
        <w:rPr>
          <w:rFonts w:hint="eastAsia" w:ascii="宋体" w:hAnsi="宋体"/>
          <w:color w:val="000000" w:themeColor="text1"/>
          <w:sz w:val="24"/>
          <w:szCs w:val="24"/>
        </w:rPr>
        <w:t>（代理机构）：</w:t>
      </w:r>
    </w:p>
    <w:p w14:paraId="2E3421F3">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我方参加贵方组织的</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（项目名称、项目编号、包号）的投标，现就有关资格条件声明如下：</w:t>
      </w:r>
    </w:p>
    <w:p w14:paraId="4516D2B4">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我方具备《中华人民共和国政府采购法》第二十二条所规定的条件，并已清楚</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的要求及有关文件规定。</w:t>
      </w:r>
    </w:p>
    <w:p w14:paraId="77DBA474">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（一）具有履行合同所必需的设备和专业技术能力；</w:t>
      </w:r>
    </w:p>
    <w:p w14:paraId="64C7490F">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（二）符合“为采购项目提供整体设计、规范编制或者项目管理、监理、检测等货物的供应商，不得再参加该采购项目的其他采购活动”的规定；</w:t>
      </w:r>
    </w:p>
    <w:p w14:paraId="5462A82F">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（三）符合法律、行政法规规定的其他条件，包括但不限于：</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未要求提供但生产、销售这些产品，提供这些货物必须取得有关主管部门的行政许可，任何情况下，我方将无条件按照贵方和采购人的要求提供上述证明材料。</w:t>
      </w:r>
    </w:p>
    <w:p w14:paraId="1E549A11">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（四）除</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03399CFA">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w:t>
      </w:r>
      <w:r>
        <w:rPr>
          <w:rFonts w:ascii="宋体" w:hAnsi="宋体"/>
          <w:color w:val="000000" w:themeColor="text1"/>
          <w:sz w:val="24"/>
          <w:szCs w:val="24"/>
        </w:rPr>
        <w:t>对上述声明的真实性负责。如有虚假，将依法承担相应责任。</w:t>
      </w:r>
    </w:p>
    <w:p w14:paraId="1AF83E92">
      <w:pPr>
        <w:pStyle w:val="36"/>
        <w:ind w:right="77" w:rightChars="40"/>
        <w:rPr>
          <w:rFonts w:ascii="宋体" w:hAnsi="宋体"/>
          <w:b/>
          <w:color w:val="000000" w:themeColor="text1"/>
          <w:sz w:val="24"/>
          <w:szCs w:val="24"/>
        </w:rPr>
      </w:pPr>
    </w:p>
    <w:p w14:paraId="50777835">
      <w:pPr>
        <w:pStyle w:val="36"/>
        <w:ind w:right="77" w:rightChars="40"/>
        <w:rPr>
          <w:rFonts w:ascii="宋体" w:hAnsi="宋体"/>
          <w:b/>
          <w:color w:val="000000" w:themeColor="text1"/>
          <w:sz w:val="24"/>
          <w:szCs w:val="24"/>
        </w:rPr>
      </w:pPr>
    </w:p>
    <w:p w14:paraId="51BB54E4">
      <w:pPr>
        <w:pStyle w:val="36"/>
        <w:ind w:right="77" w:rightChars="40"/>
        <w:rPr>
          <w:rFonts w:ascii="宋体" w:hAnsi="宋体"/>
          <w:b/>
          <w:color w:val="000000" w:themeColor="text1"/>
          <w:sz w:val="24"/>
          <w:szCs w:val="24"/>
        </w:rPr>
      </w:pPr>
    </w:p>
    <w:p w14:paraId="16358FC1">
      <w:pPr>
        <w:pStyle w:val="36"/>
        <w:ind w:right="77" w:rightChars="40" w:firstLine="448" w:firstLineChars="200"/>
        <w:rPr>
          <w:rFonts w:ascii="宋体" w:hAnsi="宋体"/>
          <w:b/>
          <w:color w:val="000000" w:themeColor="text1"/>
          <w:sz w:val="24"/>
          <w:szCs w:val="24"/>
        </w:rPr>
      </w:pPr>
    </w:p>
    <w:p w14:paraId="13102CEC">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747F37D9">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704A327F">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0EACBF09">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5C06F0F">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68BAFCE3">
      <w:pPr>
        <w:pStyle w:val="36"/>
        <w:ind w:right="77" w:rightChars="40"/>
        <w:rPr>
          <w:rFonts w:ascii="宋体" w:hAnsi="宋体"/>
          <w:color w:val="000000" w:themeColor="text1"/>
          <w:sz w:val="24"/>
          <w:szCs w:val="24"/>
        </w:rPr>
      </w:pPr>
    </w:p>
    <w:p w14:paraId="5E5E975F">
      <w:pPr>
        <w:autoSpaceDE w:val="0"/>
        <w:autoSpaceDN w:val="0"/>
        <w:adjustRightInd w:val="0"/>
        <w:spacing w:before="156" w:beforeLines="50" w:after="156" w:afterLines="50"/>
        <w:jc w:val="center"/>
        <w:rPr>
          <w:rFonts w:ascii="宋体" w:hAnsi="宋体"/>
          <w:color w:val="000000" w:themeColor="text1"/>
          <w:kern w:val="0"/>
          <w:sz w:val="24"/>
        </w:rPr>
      </w:pPr>
    </w:p>
    <w:p w14:paraId="682A7986">
      <w:pPr>
        <w:autoSpaceDE w:val="0"/>
        <w:autoSpaceDN w:val="0"/>
        <w:adjustRightInd w:val="0"/>
        <w:spacing w:before="156" w:beforeLines="50" w:after="156" w:afterLines="50"/>
        <w:jc w:val="center"/>
        <w:rPr>
          <w:rFonts w:ascii="宋体" w:hAnsi="宋体"/>
          <w:color w:val="000000" w:themeColor="text1"/>
          <w:kern w:val="0"/>
          <w:sz w:val="24"/>
        </w:rPr>
      </w:pPr>
    </w:p>
    <w:p w14:paraId="73753208">
      <w:pPr>
        <w:pStyle w:val="4"/>
        <w:jc w:val="center"/>
        <w:rPr>
          <w:rFonts w:ascii="黑体" w:hAnsi="黑体" w:eastAsia="黑体"/>
          <w:b w:val="0"/>
          <w:bCs w:val="0"/>
          <w:color w:val="000000" w:themeColor="text1"/>
          <w:kern w:val="0"/>
          <w:sz w:val="30"/>
          <w:szCs w:val="30"/>
        </w:rPr>
      </w:pPr>
    </w:p>
    <w:p w14:paraId="1375914A">
      <w:pPr>
        <w:autoSpaceDE w:val="0"/>
        <w:autoSpaceDN w:val="0"/>
        <w:adjustRightInd w:val="0"/>
        <w:spacing w:before="156" w:beforeLines="50" w:after="156" w:afterLines="50"/>
        <w:jc w:val="center"/>
        <w:rPr>
          <w:rFonts w:ascii="宋体" w:hAnsi="宋体"/>
          <w:color w:val="000000" w:themeColor="text1"/>
          <w:kern w:val="0"/>
          <w:szCs w:val="21"/>
        </w:rPr>
      </w:pPr>
    </w:p>
    <w:p w14:paraId="01AB81EC">
      <w:pPr>
        <w:autoSpaceDE w:val="0"/>
        <w:autoSpaceDN w:val="0"/>
        <w:adjustRightInd w:val="0"/>
        <w:spacing w:before="156" w:beforeLines="50" w:after="156" w:afterLines="50"/>
        <w:jc w:val="center"/>
        <w:rPr>
          <w:rFonts w:ascii="宋体" w:hAnsi="宋体"/>
          <w:color w:val="000000" w:themeColor="text1"/>
          <w:kern w:val="0"/>
          <w:sz w:val="24"/>
        </w:rPr>
      </w:pPr>
    </w:p>
    <w:p w14:paraId="5351A181">
      <w:pPr>
        <w:autoSpaceDE w:val="0"/>
        <w:autoSpaceDN w:val="0"/>
        <w:adjustRightInd w:val="0"/>
        <w:spacing w:before="156" w:beforeLines="50" w:after="156" w:afterLines="50"/>
        <w:rPr>
          <w:rFonts w:ascii="宋体" w:hAnsi="宋体"/>
          <w:color w:val="000000" w:themeColor="text1"/>
          <w:kern w:val="0"/>
          <w:sz w:val="24"/>
        </w:rPr>
      </w:pPr>
    </w:p>
    <w:p w14:paraId="113B41DC">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0A4FDD24">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十、</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认为需提供的其它相关资格证明材料</w:t>
      </w:r>
    </w:p>
    <w:p w14:paraId="25A53300">
      <w:pPr>
        <w:autoSpaceDE w:val="0"/>
        <w:autoSpaceDN w:val="0"/>
        <w:adjustRightInd w:val="0"/>
        <w:spacing w:before="156" w:beforeLines="50" w:after="156" w:afterLines="50"/>
        <w:jc w:val="center"/>
        <w:rPr>
          <w:rFonts w:hint="eastAsia" w:ascii="宋体" w:hAnsi="宋体"/>
          <w:b w:val="0"/>
          <w:bCs w:val="0"/>
          <w:color w:val="000000" w:themeColor="text1"/>
          <w:kern w:val="0"/>
          <w:sz w:val="24"/>
        </w:rPr>
      </w:pPr>
      <w:r>
        <w:rPr>
          <w:rFonts w:hint="eastAsia" w:ascii="宋体" w:hAnsi="宋体"/>
          <w:color w:val="000000" w:themeColor="text1"/>
          <w:kern w:val="0"/>
          <w:sz w:val="24"/>
        </w:rPr>
        <w:t>（如果有，提供）</w:t>
      </w:r>
    </w:p>
    <w:p w14:paraId="7C3DA099">
      <w:pPr>
        <w:numPr>
          <w:ilvl w:val="0"/>
          <w:numId w:val="6"/>
        </w:numPr>
        <w:ind w:left="0" w:leftChars="0" w:firstLine="0" w:firstLineChars="0"/>
        <w:rPr>
          <w:rFonts w:hint="eastAsia" w:ascii="宋体" w:hAnsi="宋体"/>
          <w:b w:val="0"/>
          <w:bCs w:val="0"/>
          <w:color w:val="000000" w:themeColor="text1"/>
          <w:kern w:val="0"/>
          <w:sz w:val="24"/>
          <w:lang w:val="en-US" w:eastAsia="zh-CN"/>
        </w:rPr>
      </w:pPr>
      <w:r>
        <w:rPr>
          <w:rFonts w:hint="eastAsia" w:ascii="宋体" w:hAnsi="宋体"/>
          <w:b w:val="0"/>
          <w:bCs w:val="0"/>
          <w:color w:val="000000" w:themeColor="text1"/>
          <w:kern w:val="0"/>
          <w:sz w:val="24"/>
          <w:lang w:val="en-US" w:eastAsia="zh-CN"/>
        </w:rPr>
        <w:t>基本开户许可证</w:t>
      </w:r>
    </w:p>
    <w:p w14:paraId="68886D6B">
      <w:pPr>
        <w:numPr>
          <w:ilvl w:val="0"/>
          <w:numId w:val="6"/>
        </w:numPr>
        <w:ind w:left="0" w:leftChars="0" w:firstLine="0" w:firstLineChars="0"/>
        <w:rPr>
          <w:rFonts w:hint="eastAsia" w:ascii="宋体" w:hAnsi="宋体"/>
          <w:b w:val="0"/>
          <w:bCs w:val="0"/>
          <w:color w:val="000000" w:themeColor="text1"/>
          <w:kern w:val="0"/>
          <w:sz w:val="24"/>
          <w:lang w:val="en-US" w:eastAsia="zh-CN"/>
        </w:rPr>
      </w:pPr>
      <w:r>
        <w:rPr>
          <w:rFonts w:hint="eastAsia" w:ascii="宋体" w:hAnsi="宋体"/>
          <w:b w:val="0"/>
          <w:bCs w:val="0"/>
          <w:color w:val="000000" w:themeColor="text1"/>
          <w:kern w:val="0"/>
          <w:sz w:val="24"/>
          <w:lang w:val="en-US" w:eastAsia="zh-CN"/>
        </w:rPr>
        <w:t>投标保证金缴纳证明</w:t>
      </w:r>
    </w:p>
    <w:p w14:paraId="540D0717">
      <w:pPr>
        <w:numPr>
          <w:ilvl w:val="0"/>
          <w:numId w:val="6"/>
        </w:numPr>
        <w:ind w:left="0" w:leftChars="0" w:firstLine="0" w:firstLineChars="0"/>
        <w:rPr>
          <w:rFonts w:hint="default" w:ascii="宋体" w:hAnsi="宋体"/>
          <w:b w:val="0"/>
          <w:bCs w:val="0"/>
          <w:color w:val="000000" w:themeColor="text1"/>
          <w:kern w:val="0"/>
          <w:sz w:val="24"/>
          <w:lang w:val="en-US" w:eastAsia="zh-CN"/>
        </w:rPr>
      </w:pPr>
      <w:r>
        <w:rPr>
          <w:rFonts w:hint="eastAsia" w:ascii="宋体" w:hAnsi="宋体"/>
          <w:b w:val="0"/>
          <w:bCs w:val="0"/>
          <w:color w:val="000000" w:themeColor="text1"/>
          <w:kern w:val="0"/>
          <w:sz w:val="24"/>
          <w:lang w:val="en-US" w:eastAsia="zh-CN"/>
        </w:rPr>
        <w:t>.......</w:t>
      </w:r>
    </w:p>
    <w:p w14:paraId="2988BFB4">
      <w:pPr>
        <w:pStyle w:val="3"/>
        <w:numPr>
          <w:ilvl w:val="1"/>
          <w:numId w:val="0"/>
        </w:numPr>
        <w:rPr>
          <w:rFonts w:ascii="宋体" w:hAnsi="宋体"/>
          <w:b w:val="0"/>
          <w:bCs w:val="0"/>
          <w:color w:val="000000" w:themeColor="text1"/>
          <w:kern w:val="0"/>
          <w:sz w:val="24"/>
        </w:rPr>
      </w:pPr>
      <w:r>
        <w:rPr>
          <w:rFonts w:hint="eastAsia" w:ascii="宋体" w:hAnsi="宋体"/>
          <w:b w:val="0"/>
          <w:bCs w:val="0"/>
          <w:color w:val="000000" w:themeColor="text1"/>
          <w:kern w:val="0"/>
          <w:sz w:val="24"/>
        </w:rPr>
        <w:br w:type="page"/>
      </w:r>
    </w:p>
    <w:p w14:paraId="1E889068"/>
    <w:p w14:paraId="30B94A10">
      <w:pPr>
        <w:outlineLvl w:val="1"/>
        <w:rPr>
          <w:rStyle w:val="20"/>
          <w:rFonts w:ascii="宋体" w:hAnsi="宋体" w:cs="宋体"/>
          <w:color w:val="000000" w:themeColor="text1"/>
          <w:kern w:val="0"/>
          <w:sz w:val="52"/>
          <w:szCs w:val="52"/>
        </w:rPr>
      </w:pPr>
    </w:p>
    <w:p w14:paraId="2B71382E">
      <w:pPr>
        <w:rPr>
          <w:rStyle w:val="20"/>
          <w:rFonts w:ascii="宋体" w:hAnsi="宋体" w:cs="宋体"/>
          <w:color w:val="000000" w:themeColor="text1"/>
          <w:kern w:val="0"/>
          <w:sz w:val="52"/>
          <w:szCs w:val="52"/>
        </w:rPr>
      </w:pPr>
    </w:p>
    <w:p w14:paraId="78D4F12C">
      <w:pPr>
        <w:jc w:val="center"/>
        <w:outlineLvl w:val="1"/>
        <w:rPr>
          <w:rStyle w:val="20"/>
          <w:rFonts w:ascii="宋体" w:hAnsi="宋体" w:cs="宋体"/>
          <w:color w:val="000000" w:themeColor="text1"/>
          <w:kern w:val="0"/>
          <w:sz w:val="52"/>
          <w:szCs w:val="52"/>
        </w:rPr>
      </w:pPr>
      <w:r>
        <w:rPr>
          <w:rStyle w:val="20"/>
          <w:rFonts w:hint="eastAsia" w:ascii="宋体" w:hAnsi="宋体" w:cs="宋体"/>
          <w:color w:val="000000" w:themeColor="text1"/>
          <w:kern w:val="0"/>
          <w:sz w:val="52"/>
          <w:szCs w:val="52"/>
        </w:rPr>
        <w:t>第二部分  商务文件</w:t>
      </w:r>
    </w:p>
    <w:p w14:paraId="5074AEB2">
      <w:pPr>
        <w:autoSpaceDE w:val="0"/>
        <w:autoSpaceDN w:val="0"/>
        <w:adjustRightInd w:val="0"/>
        <w:spacing w:before="156" w:beforeLines="50" w:after="156" w:afterLines="50"/>
        <w:jc w:val="center"/>
        <w:rPr>
          <w:rFonts w:ascii="宋体" w:hAnsi="宋体"/>
          <w:color w:val="000000" w:themeColor="text1"/>
          <w:kern w:val="0"/>
          <w:szCs w:val="21"/>
        </w:rPr>
      </w:pPr>
    </w:p>
    <w:p w14:paraId="2C837005">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42D09414">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一、投标函</w:t>
      </w:r>
    </w:p>
    <w:p w14:paraId="62571673">
      <w:pPr>
        <w:autoSpaceDE w:val="0"/>
        <w:autoSpaceDN w:val="0"/>
        <w:adjustRightInd w:val="0"/>
        <w:spacing w:before="156" w:beforeLines="50" w:after="156" w:afterLines="50"/>
        <w:rPr>
          <w:rFonts w:ascii="宋体" w:hAnsi="宋体"/>
          <w:bCs/>
          <w:color w:val="000000" w:themeColor="text1"/>
          <w:kern w:val="0"/>
          <w:sz w:val="30"/>
          <w:szCs w:val="30"/>
        </w:rPr>
      </w:pPr>
    </w:p>
    <w:p w14:paraId="037E434A">
      <w:pPr>
        <w:pStyle w:val="37"/>
        <w:tabs>
          <w:tab w:val="left" w:pos="9450"/>
        </w:tabs>
        <w:ind w:right="77" w:rightChars="40"/>
        <w:rPr>
          <w:rFonts w:ascii="宋体" w:hAnsi="宋体"/>
          <w:color w:val="000000" w:themeColor="text1"/>
          <w:sz w:val="24"/>
          <w:szCs w:val="24"/>
        </w:rPr>
      </w:pPr>
      <w:r>
        <w:rPr>
          <w:rFonts w:hint="eastAsia" w:ascii="宋体" w:hAnsi="宋体"/>
          <w:color w:val="000000" w:themeColor="text1"/>
          <w:sz w:val="24"/>
          <w:szCs w:val="24"/>
        </w:rPr>
        <w:t>（代理机构）：</w:t>
      </w:r>
    </w:p>
    <w:p w14:paraId="6547947E">
      <w:pPr>
        <w:pStyle w:val="37"/>
        <w:tabs>
          <w:tab w:val="left" w:pos="9450"/>
        </w:tabs>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我方已经详细阅读</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（采购项目名称、项目编号）的</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，决定投标本项目，承诺如下：</w:t>
      </w:r>
    </w:p>
    <w:p w14:paraId="068D2C95">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一、我方的</w:t>
      </w:r>
      <w:r>
        <w:rPr>
          <w:rFonts w:hint="eastAsia" w:ascii="宋体" w:hAnsi="宋体"/>
          <w:color w:val="000000" w:themeColor="text1"/>
          <w:sz w:val="24"/>
          <w:szCs w:val="24"/>
          <w:lang w:eastAsia="zh-CN"/>
        </w:rPr>
        <w:t>响应文件</w:t>
      </w:r>
      <w:r>
        <w:rPr>
          <w:rFonts w:hint="eastAsia" w:ascii="宋体" w:hAnsi="宋体"/>
          <w:color w:val="000000" w:themeColor="text1"/>
          <w:sz w:val="24"/>
          <w:szCs w:val="24"/>
        </w:rPr>
        <w:t>在投标截止日后90天（日历天）内保持有效，如中标，有</w:t>
      </w:r>
    </w:p>
    <w:p w14:paraId="4D46EDFD">
      <w:pPr>
        <w:pStyle w:val="37"/>
        <w:tabs>
          <w:tab w:val="left" w:pos="9450"/>
        </w:tabs>
        <w:ind w:right="77" w:rightChars="40"/>
        <w:jc w:val="left"/>
        <w:rPr>
          <w:rFonts w:ascii="宋体" w:hAnsi="宋体"/>
          <w:bCs/>
          <w:color w:val="000000" w:themeColor="text1"/>
          <w:sz w:val="24"/>
          <w:szCs w:val="24"/>
        </w:rPr>
      </w:pPr>
      <w:r>
        <w:rPr>
          <w:rFonts w:hint="eastAsia" w:ascii="宋体" w:hAnsi="宋体"/>
          <w:bCs/>
          <w:color w:val="000000" w:themeColor="text1"/>
          <w:sz w:val="24"/>
          <w:szCs w:val="24"/>
        </w:rPr>
        <w:t>效期将延至本项目合同期满日为止。</w:t>
      </w:r>
    </w:p>
    <w:p w14:paraId="09737CE7">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二、</w:t>
      </w:r>
      <w:r>
        <w:rPr>
          <w:rFonts w:ascii="宋体" w:hAnsi="宋体"/>
          <w:color w:val="000000" w:themeColor="text1"/>
          <w:sz w:val="24"/>
          <w:szCs w:val="24"/>
        </w:rPr>
        <w:t>我方在参与投标前已仔细研究了</w:t>
      </w:r>
      <w:r>
        <w:rPr>
          <w:rFonts w:hint="eastAsia" w:ascii="宋体" w:hAnsi="宋体"/>
          <w:color w:val="000000" w:themeColor="text1"/>
          <w:sz w:val="24"/>
          <w:szCs w:val="24"/>
          <w:lang w:eastAsia="zh-CN"/>
        </w:rPr>
        <w:t>采购文件</w:t>
      </w:r>
      <w:r>
        <w:rPr>
          <w:rFonts w:ascii="宋体" w:hAnsi="宋体"/>
          <w:color w:val="000000" w:themeColor="text1"/>
          <w:sz w:val="24"/>
          <w:szCs w:val="24"/>
        </w:rPr>
        <w:t>和所有相关资料，我方完全明白并</w:t>
      </w:r>
    </w:p>
    <w:p w14:paraId="51886D2F">
      <w:pPr>
        <w:pStyle w:val="37"/>
        <w:tabs>
          <w:tab w:val="left" w:pos="9450"/>
        </w:tabs>
        <w:ind w:right="77" w:rightChars="40"/>
        <w:jc w:val="left"/>
        <w:rPr>
          <w:rFonts w:ascii="宋体" w:hAnsi="宋体"/>
          <w:color w:val="000000" w:themeColor="text1"/>
          <w:sz w:val="24"/>
          <w:szCs w:val="24"/>
        </w:rPr>
      </w:pPr>
      <w:r>
        <w:rPr>
          <w:rFonts w:ascii="宋体" w:hAnsi="宋体"/>
          <w:color w:val="000000" w:themeColor="text1"/>
          <w:sz w:val="24"/>
          <w:szCs w:val="24"/>
        </w:rPr>
        <w:t>认为此</w:t>
      </w:r>
      <w:r>
        <w:rPr>
          <w:rFonts w:hint="eastAsia" w:ascii="宋体" w:hAnsi="宋体"/>
          <w:color w:val="000000" w:themeColor="text1"/>
          <w:sz w:val="24"/>
          <w:szCs w:val="24"/>
          <w:lang w:eastAsia="zh-CN"/>
        </w:rPr>
        <w:t>采购文件</w:t>
      </w:r>
      <w:r>
        <w:rPr>
          <w:rFonts w:ascii="宋体" w:hAnsi="宋体"/>
          <w:color w:val="000000" w:themeColor="text1"/>
          <w:sz w:val="24"/>
          <w:szCs w:val="24"/>
        </w:rPr>
        <w:t>没有倾向性，也没有存在排斥潜在</w:t>
      </w:r>
      <w:r>
        <w:rPr>
          <w:rFonts w:hint="eastAsia" w:ascii="宋体" w:hAnsi="宋体"/>
          <w:color w:val="000000" w:themeColor="text1"/>
          <w:sz w:val="24"/>
          <w:szCs w:val="24"/>
          <w:lang w:eastAsia="zh-CN"/>
        </w:rPr>
        <w:t>供应商</w:t>
      </w:r>
      <w:r>
        <w:rPr>
          <w:rFonts w:ascii="宋体" w:hAnsi="宋体"/>
          <w:color w:val="000000" w:themeColor="text1"/>
          <w:sz w:val="24"/>
          <w:szCs w:val="24"/>
        </w:rPr>
        <w:t>的内容，我方同意</w:t>
      </w:r>
      <w:r>
        <w:rPr>
          <w:rFonts w:hint="eastAsia" w:ascii="宋体" w:hAnsi="宋体"/>
          <w:color w:val="000000" w:themeColor="text1"/>
          <w:sz w:val="24"/>
          <w:szCs w:val="24"/>
        </w:rPr>
        <w:t>并接受</w:t>
      </w:r>
      <w:r>
        <w:rPr>
          <w:rFonts w:ascii="宋体" w:hAnsi="宋体"/>
          <w:color w:val="000000" w:themeColor="text1"/>
          <w:sz w:val="24"/>
          <w:szCs w:val="24"/>
        </w:rPr>
        <w:t>招</w:t>
      </w:r>
    </w:p>
    <w:p w14:paraId="3687D13E">
      <w:pPr>
        <w:pStyle w:val="37"/>
        <w:tabs>
          <w:tab w:val="left" w:pos="9450"/>
        </w:tabs>
        <w:ind w:right="77" w:rightChars="40"/>
        <w:jc w:val="left"/>
        <w:rPr>
          <w:rFonts w:ascii="宋体" w:hAnsi="宋体"/>
          <w:color w:val="000000" w:themeColor="text1"/>
          <w:sz w:val="24"/>
          <w:szCs w:val="24"/>
        </w:rPr>
      </w:pPr>
      <w:r>
        <w:rPr>
          <w:rFonts w:ascii="宋体" w:hAnsi="宋体"/>
          <w:color w:val="000000" w:themeColor="text1"/>
          <w:sz w:val="24"/>
          <w:szCs w:val="24"/>
        </w:rPr>
        <w:t>标文件的</w:t>
      </w:r>
      <w:r>
        <w:rPr>
          <w:rFonts w:hint="eastAsia" w:ascii="宋体" w:hAnsi="宋体"/>
          <w:color w:val="000000" w:themeColor="text1"/>
          <w:sz w:val="24"/>
          <w:szCs w:val="24"/>
        </w:rPr>
        <w:t>全部</w:t>
      </w:r>
      <w:r>
        <w:rPr>
          <w:rFonts w:ascii="宋体" w:hAnsi="宋体"/>
          <w:color w:val="000000" w:themeColor="text1"/>
          <w:sz w:val="24"/>
          <w:szCs w:val="24"/>
        </w:rPr>
        <w:t>条款，放弃对</w:t>
      </w:r>
      <w:r>
        <w:rPr>
          <w:rFonts w:hint="eastAsia" w:ascii="宋体" w:hAnsi="宋体"/>
          <w:color w:val="000000" w:themeColor="text1"/>
          <w:sz w:val="24"/>
          <w:szCs w:val="24"/>
          <w:lang w:eastAsia="zh-CN"/>
        </w:rPr>
        <w:t>采购文件</w:t>
      </w:r>
      <w:r>
        <w:rPr>
          <w:rFonts w:ascii="宋体" w:hAnsi="宋体"/>
          <w:color w:val="000000" w:themeColor="text1"/>
          <w:sz w:val="24"/>
          <w:szCs w:val="24"/>
        </w:rPr>
        <w:t>提出误解和质疑的一切权</w:t>
      </w:r>
      <w:r>
        <w:rPr>
          <w:rFonts w:hint="eastAsia" w:ascii="宋体" w:hAnsi="宋体"/>
          <w:color w:val="000000" w:themeColor="text1"/>
          <w:sz w:val="24"/>
          <w:szCs w:val="24"/>
        </w:rPr>
        <w:t>利</w:t>
      </w:r>
      <w:r>
        <w:rPr>
          <w:rFonts w:ascii="宋体" w:hAnsi="宋体"/>
          <w:color w:val="000000" w:themeColor="text1"/>
          <w:sz w:val="24"/>
          <w:szCs w:val="24"/>
        </w:rPr>
        <w:t>。</w:t>
      </w:r>
    </w:p>
    <w:p w14:paraId="7BDB6253">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三、我方声明</w:t>
      </w:r>
      <w:r>
        <w:rPr>
          <w:rFonts w:hint="eastAsia" w:ascii="宋体" w:hAnsi="宋体"/>
          <w:color w:val="000000" w:themeColor="text1"/>
          <w:sz w:val="24"/>
          <w:szCs w:val="24"/>
          <w:lang w:eastAsia="zh-CN"/>
        </w:rPr>
        <w:t>响应文件</w:t>
      </w:r>
      <w:r>
        <w:rPr>
          <w:rFonts w:hint="eastAsia" w:ascii="宋体" w:hAnsi="宋体"/>
          <w:color w:val="000000" w:themeColor="text1"/>
          <w:sz w:val="24"/>
          <w:szCs w:val="24"/>
        </w:rPr>
        <w:t>及所提供的一切资料均真实无误及有效。由于我方提供资</w:t>
      </w:r>
    </w:p>
    <w:p w14:paraId="45FE45A7">
      <w:pPr>
        <w:pStyle w:val="37"/>
        <w:tabs>
          <w:tab w:val="left" w:pos="9450"/>
        </w:tabs>
        <w:ind w:right="77" w:rightChars="40"/>
        <w:jc w:val="left"/>
        <w:rPr>
          <w:rFonts w:ascii="宋体" w:hAnsi="宋体"/>
          <w:color w:val="000000" w:themeColor="text1"/>
          <w:sz w:val="24"/>
          <w:szCs w:val="24"/>
        </w:rPr>
      </w:pPr>
      <w:r>
        <w:rPr>
          <w:rFonts w:hint="eastAsia" w:ascii="宋体" w:hAnsi="宋体"/>
          <w:color w:val="000000" w:themeColor="text1"/>
          <w:sz w:val="24"/>
          <w:szCs w:val="24"/>
        </w:rPr>
        <w:t>料不实而造成的责任和后果由我方承担。我方同意按照贵方</w:t>
      </w:r>
      <w:r>
        <w:rPr>
          <w:rFonts w:hint="eastAsia" w:ascii="宋体" w:hAnsi="宋体"/>
          <w:color w:val="000000" w:themeColor="text1"/>
          <w:sz w:val="24"/>
        </w:rPr>
        <w:t>可能</w:t>
      </w:r>
      <w:r>
        <w:rPr>
          <w:rFonts w:hint="eastAsia" w:ascii="宋体" w:hAnsi="宋体"/>
          <w:color w:val="000000" w:themeColor="text1"/>
          <w:sz w:val="24"/>
          <w:szCs w:val="24"/>
        </w:rPr>
        <w:t>提出的要求，提供与投标有关的任何其它数据或信息。</w:t>
      </w:r>
    </w:p>
    <w:p w14:paraId="78CB7CC6">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四、我方理解贵方不接受最低报价的投标以及投标报价超过预算金额或最高</w:t>
      </w:r>
    </w:p>
    <w:p w14:paraId="4E87DACF">
      <w:pPr>
        <w:pStyle w:val="37"/>
        <w:tabs>
          <w:tab w:val="left" w:pos="9450"/>
        </w:tabs>
        <w:ind w:right="77" w:rightChars="40"/>
        <w:jc w:val="left"/>
        <w:rPr>
          <w:rFonts w:ascii="宋体" w:hAnsi="宋体"/>
          <w:color w:val="000000" w:themeColor="text1"/>
          <w:sz w:val="24"/>
          <w:szCs w:val="24"/>
        </w:rPr>
      </w:pPr>
      <w:r>
        <w:rPr>
          <w:rFonts w:hint="eastAsia" w:ascii="宋体" w:hAnsi="宋体"/>
          <w:color w:val="000000" w:themeColor="text1"/>
          <w:sz w:val="24"/>
          <w:szCs w:val="24"/>
        </w:rPr>
        <w:t>限价时投标无效。</w:t>
      </w:r>
    </w:p>
    <w:p w14:paraId="42B3979C">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五、我方接受</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关于不予退还投标保证金的约定。</w:t>
      </w:r>
    </w:p>
    <w:p w14:paraId="018137AB">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六、我方按照</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的约定履行合同责任和义务。</w:t>
      </w:r>
    </w:p>
    <w:p w14:paraId="4EFEEF94">
      <w:pPr>
        <w:pStyle w:val="35"/>
        <w:widowControl/>
        <w:numPr>
          <w:ilvl w:val="0"/>
          <w:numId w:val="0"/>
        </w:numPr>
        <w:tabs>
          <w:tab w:val="left" w:pos="1060"/>
        </w:tabs>
        <w:ind w:firstLine="448" w:firstLineChars="200"/>
        <w:jc w:val="left"/>
        <w:rPr>
          <w:bCs/>
          <w:color w:val="000000" w:themeColor="text1"/>
          <w:sz w:val="24"/>
          <w:szCs w:val="24"/>
        </w:rPr>
      </w:pPr>
    </w:p>
    <w:p w14:paraId="145D8A32">
      <w:pPr>
        <w:pStyle w:val="35"/>
        <w:widowControl/>
        <w:numPr>
          <w:ilvl w:val="0"/>
          <w:numId w:val="0"/>
        </w:numPr>
        <w:tabs>
          <w:tab w:val="left" w:pos="1060"/>
        </w:tabs>
        <w:ind w:firstLine="448" w:firstLineChars="200"/>
        <w:jc w:val="left"/>
        <w:rPr>
          <w:bCs/>
          <w:color w:val="000000" w:themeColor="text1"/>
          <w:sz w:val="24"/>
          <w:szCs w:val="24"/>
        </w:rPr>
      </w:pPr>
      <w:r>
        <w:rPr>
          <w:rFonts w:hint="eastAsia"/>
          <w:bCs/>
          <w:color w:val="000000" w:themeColor="text1"/>
          <w:sz w:val="24"/>
          <w:szCs w:val="24"/>
        </w:rPr>
        <w:t>与本投标有关的一切往来通讯请寄：</w:t>
      </w:r>
    </w:p>
    <w:p w14:paraId="467A09E1">
      <w:pPr>
        <w:pStyle w:val="37"/>
        <w:tabs>
          <w:tab w:val="left" w:pos="9450"/>
        </w:tabs>
        <w:ind w:right="77" w:rightChars="40" w:firstLine="448" w:firstLineChars="200"/>
        <w:jc w:val="left"/>
        <w:rPr>
          <w:rFonts w:ascii="宋体" w:hAnsi="宋体"/>
          <w:color w:val="000000" w:themeColor="text1"/>
          <w:sz w:val="24"/>
          <w:u w:val="single"/>
        </w:rPr>
      </w:pPr>
      <w:r>
        <w:rPr>
          <w:rFonts w:hint="eastAsia" w:ascii="宋体" w:hAnsi="宋体"/>
          <w:color w:val="000000" w:themeColor="text1"/>
          <w:sz w:val="24"/>
        </w:rPr>
        <w:t>地址：</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邮编：</w:t>
      </w:r>
      <w:r>
        <w:rPr>
          <w:rFonts w:hint="eastAsia" w:ascii="宋体" w:hAnsi="宋体"/>
          <w:color w:val="000000" w:themeColor="text1"/>
          <w:sz w:val="24"/>
          <w:u w:val="single"/>
        </w:rPr>
        <w:t xml:space="preserve">                        </w:t>
      </w:r>
    </w:p>
    <w:p w14:paraId="3AC37E15">
      <w:pPr>
        <w:pStyle w:val="37"/>
        <w:tabs>
          <w:tab w:val="left" w:pos="9450"/>
        </w:tabs>
        <w:ind w:right="77" w:rightChars="40" w:firstLine="448" w:firstLineChars="200"/>
        <w:jc w:val="left"/>
        <w:rPr>
          <w:rFonts w:ascii="宋体" w:hAnsi="宋体"/>
          <w:color w:val="000000" w:themeColor="text1"/>
          <w:sz w:val="24"/>
          <w:u w:val="single"/>
        </w:rPr>
      </w:pPr>
      <w:r>
        <w:rPr>
          <w:rFonts w:hint="eastAsia" w:ascii="宋体" w:hAnsi="宋体"/>
          <w:color w:val="000000" w:themeColor="text1"/>
          <w:sz w:val="24"/>
        </w:rPr>
        <w:t>电话：</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传真：</w:t>
      </w:r>
      <w:r>
        <w:rPr>
          <w:rFonts w:hint="eastAsia" w:ascii="宋体" w:hAnsi="宋体"/>
          <w:color w:val="000000" w:themeColor="text1"/>
          <w:sz w:val="24"/>
          <w:u w:val="single"/>
        </w:rPr>
        <w:t xml:space="preserve">                        </w:t>
      </w:r>
    </w:p>
    <w:p w14:paraId="6B36C3EB">
      <w:pPr>
        <w:pStyle w:val="37"/>
        <w:tabs>
          <w:tab w:val="left" w:pos="9450"/>
        </w:tabs>
        <w:ind w:right="77" w:rightChars="40" w:firstLine="448" w:firstLineChars="200"/>
        <w:jc w:val="left"/>
        <w:rPr>
          <w:rFonts w:ascii="宋体" w:hAnsi="宋体"/>
          <w:color w:val="000000" w:themeColor="text1"/>
          <w:sz w:val="24"/>
          <w:u w:val="single"/>
        </w:rPr>
      </w:pPr>
      <w:r>
        <w:rPr>
          <w:rFonts w:hint="eastAsia" w:ascii="宋体" w:hAnsi="宋体"/>
          <w:color w:val="000000" w:themeColor="text1"/>
          <w:sz w:val="24"/>
        </w:rPr>
        <w:t>电子邮件地址：</w:t>
      </w:r>
      <w:r>
        <w:rPr>
          <w:rFonts w:hint="eastAsia" w:ascii="宋体" w:hAnsi="宋体"/>
          <w:color w:val="000000" w:themeColor="text1"/>
          <w:sz w:val="24"/>
          <w:u w:val="single"/>
        </w:rPr>
        <w:t xml:space="preserve">                             </w:t>
      </w:r>
    </w:p>
    <w:p w14:paraId="744E723B">
      <w:pPr>
        <w:tabs>
          <w:tab w:val="left" w:pos="1573"/>
        </w:tabs>
        <w:ind w:left="869" w:leftChars="448"/>
        <w:rPr>
          <w:rFonts w:ascii="宋体" w:hAnsi="宋体"/>
          <w:bCs/>
          <w:color w:val="000000" w:themeColor="text1"/>
          <w:sz w:val="24"/>
        </w:rPr>
      </w:pPr>
    </w:p>
    <w:p w14:paraId="0B2120EC">
      <w:pPr>
        <w:tabs>
          <w:tab w:val="left" w:pos="1573"/>
        </w:tabs>
        <w:ind w:left="869" w:leftChars="448"/>
        <w:rPr>
          <w:rFonts w:ascii="宋体" w:hAnsi="宋体"/>
          <w:bCs/>
          <w:color w:val="000000" w:themeColor="text1"/>
          <w:sz w:val="24"/>
        </w:rPr>
      </w:pPr>
    </w:p>
    <w:p w14:paraId="60DA1E28">
      <w:pPr>
        <w:tabs>
          <w:tab w:val="left" w:pos="1573"/>
        </w:tabs>
        <w:ind w:left="869" w:leftChars="448"/>
        <w:rPr>
          <w:rFonts w:ascii="宋体" w:hAnsi="宋体"/>
          <w:bCs/>
          <w:color w:val="000000" w:themeColor="text1"/>
          <w:sz w:val="24"/>
        </w:rPr>
      </w:pPr>
      <w:r>
        <w:rPr>
          <w:rFonts w:hint="eastAsia" w:ascii="宋体" w:hAnsi="宋体"/>
          <w:bCs/>
          <w:color w:val="000000" w:themeColor="text1"/>
          <w:sz w:val="24"/>
        </w:rPr>
        <w:t xml:space="preserve">            </w:t>
      </w:r>
    </w:p>
    <w:p w14:paraId="2ECEF5CC">
      <w:pPr>
        <w:tabs>
          <w:tab w:val="left" w:pos="1573"/>
        </w:tabs>
        <w:ind w:left="869" w:leftChars="448"/>
        <w:rPr>
          <w:rFonts w:ascii="宋体" w:hAnsi="宋体"/>
          <w:bCs/>
          <w:color w:val="000000" w:themeColor="text1"/>
          <w:sz w:val="24"/>
        </w:rPr>
      </w:pPr>
    </w:p>
    <w:p w14:paraId="120FB511">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0A83E31B">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7E5438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01CBDA40">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D6D9B3A">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4500578">
      <w:pPr>
        <w:pStyle w:val="37"/>
        <w:ind w:right="77" w:rightChars="40" w:firstLine="3808" w:firstLineChars="1700"/>
        <w:jc w:val="right"/>
        <w:rPr>
          <w:rFonts w:ascii="宋体" w:hAnsi="宋体"/>
          <w:color w:val="000000" w:themeColor="text1"/>
          <w:sz w:val="24"/>
          <w:szCs w:val="24"/>
        </w:rPr>
      </w:pPr>
    </w:p>
    <w:p w14:paraId="5370CD9B">
      <w:pPr>
        <w:pStyle w:val="37"/>
        <w:ind w:right="77" w:rightChars="40" w:firstLine="3808" w:firstLineChars="1700"/>
        <w:rPr>
          <w:rFonts w:ascii="宋体" w:hAnsi="宋体"/>
          <w:color w:val="000000" w:themeColor="text1"/>
          <w:sz w:val="24"/>
          <w:szCs w:val="24"/>
        </w:rPr>
      </w:pPr>
      <w:r>
        <w:rPr>
          <w:rFonts w:hint="eastAsia" w:ascii="宋体" w:hAnsi="宋体"/>
          <w:color w:val="000000" w:themeColor="text1"/>
          <w:sz w:val="24"/>
          <w:szCs w:val="24"/>
        </w:rPr>
        <w:t xml:space="preserve">                  </w:t>
      </w:r>
    </w:p>
    <w:p w14:paraId="07B77DE4">
      <w:pPr>
        <w:autoSpaceDE w:val="0"/>
        <w:autoSpaceDN w:val="0"/>
        <w:adjustRightInd w:val="0"/>
        <w:spacing w:before="156" w:beforeLines="50" w:after="156" w:afterLines="50"/>
        <w:rPr>
          <w:rFonts w:ascii="黑体" w:hAnsi="黑体" w:eastAsia="黑体"/>
          <w:bCs/>
          <w:color w:val="000000" w:themeColor="text1"/>
          <w:kern w:val="0"/>
          <w:sz w:val="30"/>
          <w:szCs w:val="30"/>
        </w:rPr>
      </w:pPr>
    </w:p>
    <w:p w14:paraId="6CAEA9BE">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5113FA5E">
      <w:pPr>
        <w:pStyle w:val="4"/>
        <w:jc w:val="center"/>
        <w:rPr>
          <w:rFonts w:ascii="宋体" w:hAnsi="宋体"/>
          <w:b w:val="0"/>
          <w:bCs w:val="0"/>
          <w:color w:val="000000" w:themeColor="text1"/>
          <w:kern w:val="0"/>
          <w:sz w:val="30"/>
          <w:szCs w:val="30"/>
        </w:rPr>
      </w:pPr>
      <w:r>
        <w:rPr>
          <w:rFonts w:hint="eastAsia" w:ascii="黑体" w:hAnsi="黑体" w:eastAsia="黑体"/>
          <w:b w:val="0"/>
          <w:bCs w:val="0"/>
          <w:color w:val="000000" w:themeColor="text1"/>
          <w:kern w:val="0"/>
          <w:sz w:val="30"/>
          <w:szCs w:val="30"/>
        </w:rPr>
        <w:t>二、法定代表人授权书</w:t>
      </w:r>
    </w:p>
    <w:p w14:paraId="1083A983">
      <w:pPr>
        <w:ind w:firstLine="448" w:firstLineChars="200"/>
        <w:rPr>
          <w:color w:val="000000" w:themeColor="text1"/>
          <w:sz w:val="24"/>
        </w:rPr>
      </w:pPr>
    </w:p>
    <w:p w14:paraId="2AA47350">
      <w:pPr>
        <w:ind w:firstLine="448" w:firstLineChars="200"/>
        <w:rPr>
          <w:color w:val="000000" w:themeColor="text1"/>
          <w:sz w:val="24"/>
        </w:rPr>
      </w:pPr>
      <w:r>
        <w:rPr>
          <w:rFonts w:hint="eastAsia"/>
          <w:color w:val="000000" w:themeColor="text1"/>
          <w:sz w:val="24"/>
        </w:rPr>
        <w:t>本人</w:t>
      </w:r>
      <w:r>
        <w:rPr>
          <w:rFonts w:hint="eastAsia"/>
          <w:color w:val="000000" w:themeColor="text1"/>
          <w:sz w:val="24"/>
          <w:u w:val="single"/>
        </w:rPr>
        <w:t xml:space="preserve">        </w:t>
      </w:r>
      <w:r>
        <w:rPr>
          <w:rFonts w:hint="eastAsia"/>
          <w:color w:val="000000" w:themeColor="text1"/>
          <w:sz w:val="24"/>
        </w:rPr>
        <w:t>（姓名）系</w:t>
      </w:r>
      <w:r>
        <w:rPr>
          <w:rFonts w:hint="eastAsia"/>
          <w:color w:val="000000" w:themeColor="text1"/>
          <w:sz w:val="24"/>
          <w:u w:val="single"/>
        </w:rPr>
        <w:t xml:space="preserve">           </w:t>
      </w:r>
      <w:r>
        <w:rPr>
          <w:rFonts w:hint="eastAsia"/>
          <w:color w:val="000000" w:themeColor="text1"/>
          <w:sz w:val="24"/>
        </w:rPr>
        <w:t>（</w:t>
      </w:r>
      <w:r>
        <w:rPr>
          <w:rFonts w:hint="eastAsia"/>
          <w:color w:val="000000" w:themeColor="text1"/>
          <w:sz w:val="24"/>
          <w:lang w:eastAsia="zh-CN"/>
        </w:rPr>
        <w:t>供应商</w:t>
      </w:r>
      <w:r>
        <w:rPr>
          <w:rFonts w:hint="eastAsia"/>
          <w:color w:val="000000" w:themeColor="text1"/>
          <w:sz w:val="24"/>
        </w:rPr>
        <w:t>名称）的法定代表人（单位负责人），现委托</w:t>
      </w:r>
      <w:r>
        <w:rPr>
          <w:rFonts w:hint="eastAsia"/>
          <w:color w:val="000000" w:themeColor="text1"/>
          <w:sz w:val="24"/>
          <w:u w:val="single"/>
        </w:rPr>
        <w:t xml:space="preserve">         </w:t>
      </w:r>
      <w:r>
        <w:rPr>
          <w:rFonts w:hint="eastAsia"/>
          <w:color w:val="000000" w:themeColor="text1"/>
          <w:sz w:val="24"/>
        </w:rPr>
        <w:t>（姓名）为我方授权代表</w:t>
      </w:r>
      <w:r>
        <w:rPr>
          <w:rFonts w:hint="eastAsia" w:ascii="宋体" w:hAnsi="宋体"/>
          <w:color w:val="000000" w:themeColor="text1"/>
          <w:sz w:val="24"/>
        </w:rPr>
        <w:t>，全权代表我方处理在项目采购活动中的一切事宜</w:t>
      </w:r>
      <w:r>
        <w:rPr>
          <w:rFonts w:hint="eastAsia"/>
          <w:color w:val="000000" w:themeColor="text1"/>
          <w:sz w:val="24"/>
        </w:rPr>
        <w:t>，其法律后果由我方承担。</w:t>
      </w:r>
    </w:p>
    <w:p w14:paraId="745CB244">
      <w:pPr>
        <w:ind w:firstLine="448" w:firstLineChars="200"/>
        <w:rPr>
          <w:color w:val="000000" w:themeColor="text1"/>
          <w:sz w:val="24"/>
        </w:rPr>
      </w:pPr>
      <w:r>
        <w:rPr>
          <w:rFonts w:hint="eastAsia"/>
          <w:color w:val="000000" w:themeColor="text1"/>
          <w:sz w:val="24"/>
        </w:rPr>
        <w:t>本授权书有效期与我方</w:t>
      </w:r>
      <w:r>
        <w:rPr>
          <w:rFonts w:hint="eastAsia"/>
          <w:color w:val="000000" w:themeColor="text1"/>
          <w:sz w:val="24"/>
          <w:lang w:eastAsia="zh-CN"/>
        </w:rPr>
        <w:t>响应文件</w:t>
      </w:r>
      <w:r>
        <w:rPr>
          <w:rFonts w:hint="eastAsia"/>
          <w:color w:val="000000" w:themeColor="text1"/>
          <w:sz w:val="24"/>
        </w:rPr>
        <w:t>中标注的投标有效期相同，自签章之日起生效。</w:t>
      </w:r>
    </w:p>
    <w:p w14:paraId="702726C0">
      <w:pPr>
        <w:ind w:firstLine="448" w:firstLineChars="200"/>
        <w:rPr>
          <w:color w:val="000000" w:themeColor="text1"/>
        </w:rPr>
      </w:pPr>
      <w:r>
        <w:rPr>
          <w:rFonts w:hint="eastAsia"/>
          <w:color w:val="000000" w:themeColor="text1"/>
          <w:sz w:val="24"/>
        </w:rPr>
        <w:t>授权代表无转委托权。</w:t>
      </w:r>
    </w:p>
    <w:p w14:paraId="59E134C0">
      <w:pPr>
        <w:ind w:firstLine="448" w:firstLineChars="200"/>
        <w:rPr>
          <w:color w:val="000000" w:themeColor="text1"/>
          <w:sz w:val="24"/>
        </w:rPr>
      </w:pPr>
      <w:r>
        <w:rPr>
          <w:rFonts w:hint="eastAsia"/>
          <w:color w:val="000000" w:themeColor="text1"/>
          <w:sz w:val="24"/>
        </w:rPr>
        <w:t>附：法定代表人（单位负责人）及授权代表身份证正、反面复印件。</w:t>
      </w:r>
    </w:p>
    <w:p w14:paraId="42C6D221">
      <w:pPr>
        <w:ind w:left="360"/>
        <w:rPr>
          <w:color w:val="000000" w:themeColor="text1"/>
          <w:sz w:val="24"/>
        </w:rPr>
      </w:pPr>
      <w:r>
        <w:rPr>
          <w:rFonts w:hint="eastAsia"/>
          <w:color w:val="000000" w:themeColor="text1"/>
          <w:sz w:val="24"/>
        </w:rPr>
        <w:t xml:space="preserve"> </w:t>
      </w:r>
    </w:p>
    <w:p w14:paraId="0DF0D418">
      <w:pPr>
        <w:ind w:left="360"/>
        <w:rPr>
          <w:color w:val="000000" w:themeColor="text1"/>
          <w:sz w:val="24"/>
        </w:rPr>
      </w:pPr>
      <w:r>
        <w:rPr>
          <w:rFonts w:hint="eastAsia"/>
          <w:color w:val="000000" w:themeColor="text1"/>
          <w:sz w:val="24"/>
        </w:rPr>
        <w:t xml:space="preserve"> </w:t>
      </w:r>
    </w:p>
    <w:p w14:paraId="18917EC9">
      <w:pPr>
        <w:ind w:firstLine="448" w:firstLineChars="200"/>
        <w:rPr>
          <w:color w:val="000000" w:themeColor="text1"/>
          <w:sz w:val="24"/>
        </w:rPr>
      </w:pPr>
      <w:r>
        <w:rPr>
          <w:rFonts w:hint="eastAsia"/>
          <w:color w:val="000000" w:themeColor="text1"/>
          <w:sz w:val="24"/>
        </w:rPr>
        <w:t>注：本授权委托书需由</w:t>
      </w:r>
      <w:r>
        <w:rPr>
          <w:rFonts w:hint="eastAsia"/>
          <w:color w:val="000000" w:themeColor="text1"/>
          <w:sz w:val="24"/>
          <w:lang w:eastAsia="zh-CN"/>
        </w:rPr>
        <w:t>供应商</w:t>
      </w:r>
      <w:r>
        <w:rPr>
          <w:rFonts w:hint="eastAsia"/>
          <w:color w:val="000000" w:themeColor="text1"/>
          <w:sz w:val="24"/>
        </w:rPr>
        <w:t>加盖单位公章并由其法定代表人（单位负责人）和授权代表签字。</w:t>
      </w:r>
    </w:p>
    <w:p w14:paraId="1871C97B">
      <w:pPr>
        <w:rPr>
          <w:color w:val="000000" w:themeColor="text1"/>
        </w:rPr>
      </w:pPr>
      <w:r>
        <w:rPr>
          <w:rFonts w:hint="eastAsia"/>
          <w:color w:val="000000" w:themeColor="text1"/>
        </w:rPr>
        <w:t xml:space="preserve"> </w:t>
      </w:r>
    </w:p>
    <w:p w14:paraId="2E181E92">
      <w:pPr>
        <w:rPr>
          <w:color w:val="000000" w:themeColor="text1"/>
        </w:rPr>
      </w:pPr>
    </w:p>
    <w:p w14:paraId="6F949CA0">
      <w:pPr>
        <w:rPr>
          <w:color w:val="000000" w:themeColor="text1"/>
        </w:rPr>
      </w:pPr>
    </w:p>
    <w:p w14:paraId="28A7CCC8">
      <w:pPr>
        <w:ind w:left="360"/>
        <w:rPr>
          <w:color w:val="000000" w:themeColor="text1"/>
        </w:rPr>
      </w:pPr>
    </w:p>
    <w:p w14:paraId="2382082A">
      <w:pPr>
        <w:pStyle w:val="37"/>
        <w:tabs>
          <w:tab w:val="left" w:pos="9450"/>
        </w:tabs>
        <w:ind w:right="77" w:rightChars="40" w:firstLine="448" w:firstLineChars="200"/>
        <w:jc w:val="left"/>
        <w:rPr>
          <w:rFonts w:ascii="宋体"/>
          <w:color w:val="000000" w:themeColor="text1"/>
          <w:sz w:val="24"/>
        </w:rPr>
      </w:pPr>
      <w:r>
        <w:rPr>
          <w:rFonts w:hint="eastAsia" w:ascii="宋体"/>
          <w:color w:val="000000" w:themeColor="text1"/>
          <w:sz w:val="24"/>
        </w:rPr>
        <w:t>投 标 人 名 称（签章）：</w:t>
      </w:r>
      <w:r>
        <w:rPr>
          <w:rFonts w:hint="eastAsia" w:ascii="宋体"/>
          <w:color w:val="000000" w:themeColor="text1"/>
          <w:sz w:val="24"/>
          <w:u w:val="single"/>
        </w:rPr>
        <w:t xml:space="preserve">                               </w:t>
      </w:r>
    </w:p>
    <w:p w14:paraId="26D58485">
      <w:pPr>
        <w:pStyle w:val="37"/>
        <w:tabs>
          <w:tab w:val="left" w:pos="9450"/>
        </w:tabs>
        <w:ind w:right="77" w:rightChars="40" w:firstLine="448" w:firstLineChars="200"/>
        <w:jc w:val="left"/>
        <w:rPr>
          <w:rFonts w:ascii="宋体"/>
          <w:color w:val="000000" w:themeColor="text1"/>
          <w:sz w:val="24"/>
        </w:rPr>
      </w:pPr>
      <w:r>
        <w:rPr>
          <w:rFonts w:hint="eastAsia" w:ascii="宋体"/>
          <w:color w:val="000000" w:themeColor="text1"/>
          <w:sz w:val="24"/>
        </w:rPr>
        <w:t>法定代表人（单位负责人）（签章）：</w:t>
      </w:r>
      <w:r>
        <w:rPr>
          <w:rFonts w:hint="eastAsia" w:ascii="宋体"/>
          <w:color w:val="000000" w:themeColor="text1"/>
          <w:sz w:val="24"/>
          <w:u w:val="single"/>
        </w:rPr>
        <w:t xml:space="preserve">                     </w:t>
      </w:r>
      <w:r>
        <w:rPr>
          <w:rFonts w:hint="eastAsia" w:ascii="宋体" w:hAnsi="宋体" w:cs="Courier New"/>
          <w:color w:val="000000" w:themeColor="text1"/>
          <w:sz w:val="24"/>
        </w:rPr>
        <w:t xml:space="preserve">  </w:t>
      </w:r>
    </w:p>
    <w:p w14:paraId="430C9322">
      <w:pPr>
        <w:ind w:firstLine="448" w:firstLineChars="200"/>
        <w:rPr>
          <w:rFonts w:ascii="宋体" w:hAnsi="宋体" w:cs="Courier New"/>
          <w:color w:val="000000" w:themeColor="text1"/>
          <w:sz w:val="24"/>
        </w:rPr>
      </w:pPr>
      <w:r>
        <w:rPr>
          <w:rFonts w:hint="eastAsia" w:ascii="宋体" w:hAnsi="宋体" w:cs="Courier New"/>
          <w:color w:val="000000" w:themeColor="text1"/>
          <w:sz w:val="24"/>
        </w:rPr>
        <w:t>身份证号码：</w:t>
      </w:r>
      <w:r>
        <w:rPr>
          <w:rFonts w:hint="eastAsia" w:ascii="宋体" w:hAnsi="宋体" w:cs="Courier New"/>
          <w:color w:val="000000" w:themeColor="text1"/>
          <w:sz w:val="24"/>
          <w:u w:val="single"/>
        </w:rPr>
        <w:t xml:space="preserve">                                           </w:t>
      </w:r>
      <w:r>
        <w:rPr>
          <w:rFonts w:hint="eastAsia" w:ascii="宋体" w:hAnsi="宋体" w:cs="Courier New"/>
          <w:color w:val="000000" w:themeColor="text1"/>
          <w:sz w:val="24"/>
        </w:rPr>
        <w:t xml:space="preserve">        </w:t>
      </w:r>
    </w:p>
    <w:p w14:paraId="6FF80555">
      <w:pPr>
        <w:ind w:firstLine="448" w:firstLineChars="200"/>
        <w:rPr>
          <w:rFonts w:ascii="宋体" w:hAnsi="宋体" w:cs="Courier New"/>
          <w:color w:val="000000" w:themeColor="text1"/>
          <w:sz w:val="24"/>
        </w:rPr>
      </w:pPr>
      <w:r>
        <w:rPr>
          <w:rFonts w:hint="eastAsia" w:ascii="宋体" w:hAnsi="宋体" w:cs="Courier New"/>
          <w:color w:val="000000" w:themeColor="text1"/>
          <w:sz w:val="24"/>
        </w:rPr>
        <w:t>授权代表（签章）：</w:t>
      </w:r>
      <w:r>
        <w:rPr>
          <w:rFonts w:hint="eastAsia" w:ascii="宋体" w:hAnsi="宋体" w:cs="Courier New"/>
          <w:color w:val="000000" w:themeColor="text1"/>
          <w:sz w:val="24"/>
          <w:u w:val="single"/>
        </w:rPr>
        <w:t xml:space="preserve">                                         </w:t>
      </w:r>
      <w:r>
        <w:rPr>
          <w:rFonts w:hint="eastAsia" w:ascii="宋体" w:hAnsi="宋体" w:cs="Courier New"/>
          <w:color w:val="000000" w:themeColor="text1"/>
          <w:sz w:val="24"/>
        </w:rPr>
        <w:t xml:space="preserve"> </w:t>
      </w:r>
    </w:p>
    <w:p w14:paraId="2CD4A186">
      <w:pPr>
        <w:ind w:firstLine="448" w:firstLineChars="200"/>
        <w:rPr>
          <w:rFonts w:ascii="宋体" w:hAnsi="宋体" w:cs="Courier New"/>
          <w:color w:val="000000" w:themeColor="text1"/>
          <w:sz w:val="24"/>
        </w:rPr>
      </w:pPr>
      <w:r>
        <w:rPr>
          <w:rFonts w:hint="eastAsia" w:ascii="宋体" w:hAnsi="宋体" w:cs="Courier New"/>
          <w:color w:val="000000" w:themeColor="text1"/>
          <w:sz w:val="24"/>
        </w:rPr>
        <w:t>身份证号码：</w:t>
      </w:r>
      <w:r>
        <w:rPr>
          <w:rFonts w:hint="eastAsia" w:ascii="宋体" w:hAnsi="宋体" w:cs="Courier New"/>
          <w:color w:val="000000" w:themeColor="text1"/>
          <w:sz w:val="24"/>
          <w:u w:val="single"/>
        </w:rPr>
        <w:t xml:space="preserve">                                           </w:t>
      </w:r>
    </w:p>
    <w:p w14:paraId="3D86A47F">
      <w:pPr>
        <w:pStyle w:val="37"/>
        <w:tabs>
          <w:tab w:val="left" w:pos="9450"/>
        </w:tabs>
        <w:ind w:right="77" w:rightChars="40" w:firstLine="448" w:firstLineChars="200"/>
        <w:jc w:val="left"/>
        <w:rPr>
          <w:rFonts w:ascii="宋体" w:hAnsi="宋体" w:cs="Courier New"/>
          <w:b/>
          <w:color w:val="000000" w:themeColor="text1"/>
          <w:sz w:val="24"/>
        </w:rPr>
      </w:pPr>
      <w:r>
        <w:rPr>
          <w:rFonts w:hint="eastAsia" w:ascii="宋体" w:hAnsi="宋体" w:cs="Courier New"/>
          <w:b/>
          <w:color w:val="000000" w:themeColor="text1"/>
          <w:sz w:val="24"/>
        </w:rPr>
        <w:t xml:space="preserve">  </w:t>
      </w:r>
    </w:p>
    <w:p w14:paraId="0765A2DC">
      <w:pPr>
        <w:pStyle w:val="7"/>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4F7CB518">
      <w:pPr>
        <w:rPr>
          <w:rFonts w:ascii="宋体" w:hAnsi="宋体" w:cs="Courier New"/>
          <w:b/>
          <w:color w:val="000000" w:themeColor="text1"/>
          <w:sz w:val="24"/>
        </w:rPr>
      </w:pPr>
    </w:p>
    <w:p w14:paraId="1781B501">
      <w:pPr>
        <w:rPr>
          <w:rFonts w:ascii="宋体" w:hAnsi="宋体" w:cs="Courier New"/>
          <w:b/>
          <w:color w:val="000000" w:themeColor="text1"/>
          <w:sz w:val="24"/>
        </w:rPr>
      </w:pPr>
    </w:p>
    <w:p w14:paraId="75F072F7">
      <w:pPr>
        <w:rPr>
          <w:rFonts w:ascii="宋体" w:hAnsi="宋体" w:cs="Courier New"/>
          <w:b/>
          <w:color w:val="000000" w:themeColor="text1"/>
          <w:sz w:val="24"/>
        </w:rPr>
      </w:pPr>
    </w:p>
    <w:p w14:paraId="6D28DA9E">
      <w:pPr>
        <w:rPr>
          <w:b/>
          <w:color w:val="000000" w:themeColor="text1"/>
          <w:sz w:val="24"/>
        </w:rPr>
      </w:pPr>
      <w:r>
        <w:rPr>
          <w:rFonts w:hint="eastAsia"/>
          <w:b/>
          <w:color w:val="000000" w:themeColor="text1"/>
          <w:sz w:val="24"/>
        </w:rPr>
        <w:t>法定代表人（单位负责人）身份证正、反面复印件</w:t>
      </w:r>
    </w:p>
    <w:p w14:paraId="7CDF720B">
      <w:pPr>
        <w:rPr>
          <w:color w:val="000000" w:themeColor="text1"/>
          <w:sz w:val="24"/>
        </w:rPr>
      </w:pPr>
    </w:p>
    <w:p w14:paraId="222D9DCF">
      <w:pPr>
        <w:rPr>
          <w:color w:val="000000" w:themeColor="text1"/>
          <w:sz w:val="24"/>
        </w:rPr>
      </w:pPr>
    </w:p>
    <w:p w14:paraId="1E125599">
      <w:pPr>
        <w:rPr>
          <w:color w:val="000000" w:themeColor="text1"/>
          <w:sz w:val="24"/>
        </w:rPr>
      </w:pPr>
    </w:p>
    <w:p w14:paraId="2A78174C">
      <w:pPr>
        <w:rPr>
          <w:color w:val="000000" w:themeColor="text1"/>
          <w:sz w:val="24"/>
        </w:rPr>
      </w:pPr>
    </w:p>
    <w:p w14:paraId="48908FAC">
      <w:pPr>
        <w:rPr>
          <w:color w:val="000000" w:themeColor="text1"/>
          <w:sz w:val="24"/>
        </w:rPr>
      </w:pPr>
    </w:p>
    <w:p w14:paraId="22683890">
      <w:pPr>
        <w:rPr>
          <w:color w:val="000000" w:themeColor="text1"/>
          <w:sz w:val="24"/>
        </w:rPr>
      </w:pPr>
    </w:p>
    <w:p w14:paraId="605A6ADA">
      <w:pPr>
        <w:rPr>
          <w:color w:val="000000" w:themeColor="text1"/>
          <w:sz w:val="24"/>
        </w:rPr>
      </w:pPr>
    </w:p>
    <w:p w14:paraId="042B71A1">
      <w:pPr>
        <w:rPr>
          <w:color w:val="000000" w:themeColor="text1"/>
          <w:sz w:val="24"/>
        </w:rPr>
      </w:pPr>
    </w:p>
    <w:p w14:paraId="4B2234A5">
      <w:pPr>
        <w:rPr>
          <w:rFonts w:ascii="宋体" w:hAnsi="宋体" w:cs="Courier New"/>
          <w:b/>
          <w:color w:val="000000" w:themeColor="text1"/>
          <w:sz w:val="24"/>
        </w:rPr>
      </w:pPr>
      <w:r>
        <w:rPr>
          <w:rFonts w:hint="eastAsia"/>
          <w:b/>
          <w:color w:val="000000" w:themeColor="text1"/>
          <w:sz w:val="24"/>
        </w:rPr>
        <w:t>授权代表身份证正、反面复印件</w:t>
      </w:r>
    </w:p>
    <w:p w14:paraId="1FFD348A">
      <w:pPr>
        <w:autoSpaceDE w:val="0"/>
        <w:autoSpaceDN w:val="0"/>
        <w:adjustRightInd w:val="0"/>
        <w:spacing w:before="156" w:beforeLines="50" w:after="156" w:afterLines="50"/>
        <w:rPr>
          <w:rFonts w:ascii="黑体" w:hAnsi="黑体" w:eastAsia="黑体"/>
          <w:bCs/>
          <w:color w:val="000000" w:themeColor="text1"/>
          <w:kern w:val="0"/>
          <w:sz w:val="30"/>
          <w:szCs w:val="30"/>
        </w:rPr>
      </w:pPr>
    </w:p>
    <w:p w14:paraId="656EB6F2">
      <w:pPr>
        <w:autoSpaceDE w:val="0"/>
        <w:autoSpaceDN w:val="0"/>
        <w:adjustRightInd w:val="0"/>
        <w:spacing w:before="156" w:beforeLines="50" w:after="156" w:afterLines="50"/>
        <w:rPr>
          <w:rFonts w:ascii="黑体" w:hAnsi="黑体"/>
          <w:bCs/>
          <w:color w:val="000000" w:themeColor="text1"/>
          <w:kern w:val="0"/>
          <w:sz w:val="30"/>
          <w:szCs w:val="30"/>
        </w:rPr>
      </w:pPr>
      <w:r>
        <w:rPr>
          <w:rFonts w:hint="eastAsia"/>
          <w:b/>
          <w:color w:val="000000" w:themeColor="text1"/>
          <w:sz w:val="24"/>
        </w:rPr>
        <w:t>注：法定代表人（单位负责人）、授权代表为非中国公民的，要求提供身份证号码的，请填写护照号码，要求提供身份证复印件的，应提供护照相关页复印件及中文译文。</w:t>
      </w:r>
    </w:p>
    <w:p w14:paraId="1291F49C">
      <w:pPr>
        <w:pStyle w:val="4"/>
        <w:jc w:val="center"/>
        <w:rPr>
          <w:rFonts w:ascii="黑体" w:hAnsi="黑体" w:eastAsia="黑体"/>
          <w:b w:val="0"/>
          <w:bCs w:val="0"/>
          <w:color w:val="000000" w:themeColor="text1"/>
          <w:kern w:val="0"/>
          <w:sz w:val="30"/>
          <w:szCs w:val="30"/>
        </w:rPr>
      </w:pPr>
    </w:p>
    <w:p w14:paraId="75E40528">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三、商务条款偏离表</w:t>
      </w:r>
    </w:p>
    <w:p w14:paraId="68E48AF2">
      <w:pPr>
        <w:rPr>
          <w:color w:val="000000" w:themeColor="text1"/>
          <w:sz w:val="24"/>
          <w:u w:val="single"/>
        </w:rPr>
      </w:pPr>
      <w:r>
        <w:rPr>
          <w:rFonts w:hint="eastAsia"/>
          <w:color w:val="000000" w:themeColor="text1"/>
        </w:rPr>
        <w:t xml:space="preserve"> </w:t>
      </w:r>
    </w:p>
    <w:tbl>
      <w:tblPr>
        <w:tblStyle w:val="17"/>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7076A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24DF379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2347" w:type="dxa"/>
            <w:tcMar>
              <w:top w:w="15" w:type="dxa"/>
              <w:left w:w="15" w:type="dxa"/>
              <w:bottom w:w="0" w:type="dxa"/>
              <w:right w:w="15" w:type="dxa"/>
            </w:tcMar>
            <w:vAlign w:val="center"/>
          </w:tcPr>
          <w:p w14:paraId="2DF69FF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采购文件商务要求</w:t>
            </w:r>
          </w:p>
        </w:tc>
        <w:tc>
          <w:tcPr>
            <w:tcW w:w="2378" w:type="dxa"/>
            <w:tcMar>
              <w:top w:w="15" w:type="dxa"/>
              <w:left w:w="15" w:type="dxa"/>
              <w:bottom w:w="0" w:type="dxa"/>
              <w:right w:w="15" w:type="dxa"/>
            </w:tcMar>
            <w:vAlign w:val="center"/>
          </w:tcPr>
          <w:p w14:paraId="315D351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响应文件商务应答</w:t>
            </w:r>
          </w:p>
        </w:tc>
        <w:tc>
          <w:tcPr>
            <w:tcW w:w="1455" w:type="dxa"/>
            <w:tcMar>
              <w:top w:w="15" w:type="dxa"/>
              <w:left w:w="15" w:type="dxa"/>
              <w:bottom w:w="0" w:type="dxa"/>
              <w:right w:w="15" w:type="dxa"/>
            </w:tcMar>
            <w:vAlign w:val="center"/>
          </w:tcPr>
          <w:p w14:paraId="1F58BCD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偏离情况</w:t>
            </w:r>
          </w:p>
        </w:tc>
        <w:tc>
          <w:tcPr>
            <w:tcW w:w="1470" w:type="dxa"/>
            <w:tcMar>
              <w:top w:w="15" w:type="dxa"/>
              <w:left w:w="15" w:type="dxa"/>
              <w:bottom w:w="0" w:type="dxa"/>
              <w:right w:w="15" w:type="dxa"/>
            </w:tcMar>
            <w:vAlign w:val="center"/>
          </w:tcPr>
          <w:p w14:paraId="5513314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说明</w:t>
            </w:r>
          </w:p>
        </w:tc>
      </w:tr>
      <w:tr w14:paraId="75E6A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6853CC8">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2347" w:type="dxa"/>
            <w:tcMar>
              <w:top w:w="15" w:type="dxa"/>
              <w:left w:w="15" w:type="dxa"/>
              <w:bottom w:w="0" w:type="dxa"/>
              <w:right w:w="15" w:type="dxa"/>
            </w:tcMar>
            <w:vAlign w:val="center"/>
          </w:tcPr>
          <w:p w14:paraId="0ECFC62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362C1EC5">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231A9060">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04D312F6">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684784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29C7AA5">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2347" w:type="dxa"/>
            <w:tcMar>
              <w:top w:w="15" w:type="dxa"/>
              <w:left w:w="15" w:type="dxa"/>
              <w:bottom w:w="0" w:type="dxa"/>
              <w:right w:w="15" w:type="dxa"/>
            </w:tcMar>
            <w:vAlign w:val="center"/>
          </w:tcPr>
          <w:p w14:paraId="74F63C24">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4DAE11CF">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2A4583AC">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3AE98F48">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63DA99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847AE3A">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2347" w:type="dxa"/>
            <w:tcMar>
              <w:top w:w="15" w:type="dxa"/>
              <w:left w:w="15" w:type="dxa"/>
              <w:bottom w:w="0" w:type="dxa"/>
              <w:right w:w="15" w:type="dxa"/>
            </w:tcMar>
            <w:vAlign w:val="center"/>
          </w:tcPr>
          <w:p w14:paraId="18A0A45A">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43803F64">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07714FD8">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64463333">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4B3D3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B280597">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2347" w:type="dxa"/>
            <w:tcMar>
              <w:top w:w="15" w:type="dxa"/>
              <w:left w:w="15" w:type="dxa"/>
              <w:bottom w:w="0" w:type="dxa"/>
              <w:right w:w="15" w:type="dxa"/>
            </w:tcMar>
            <w:vAlign w:val="center"/>
          </w:tcPr>
          <w:p w14:paraId="147E4305">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4A1915DB">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1E76FAB0">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42FDBA7C">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28454A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3345CB0">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2347" w:type="dxa"/>
            <w:tcMar>
              <w:top w:w="15" w:type="dxa"/>
              <w:left w:w="15" w:type="dxa"/>
              <w:bottom w:w="0" w:type="dxa"/>
              <w:right w:w="15" w:type="dxa"/>
            </w:tcMar>
            <w:vAlign w:val="center"/>
          </w:tcPr>
          <w:p w14:paraId="7A9FD4AA">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784F8D30">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66D312C4">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011DF7E8">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49284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93CEA87">
            <w:pPr>
              <w:adjustRightInd w:val="0"/>
              <w:snapToGrid w:val="0"/>
              <w:jc w:val="center"/>
              <w:rPr>
                <w:rFonts w:ascii="宋体" w:hAnsi="宋体"/>
                <w:color w:val="000000" w:themeColor="text1"/>
                <w:sz w:val="24"/>
              </w:rPr>
            </w:pPr>
            <w:r>
              <w:rPr>
                <w:rFonts w:ascii="宋体" w:hAnsi="宋体" w:cs="Arial"/>
                <w:color w:val="000000" w:themeColor="text1"/>
                <w:sz w:val="24"/>
              </w:rPr>
              <w:t>……</w:t>
            </w:r>
          </w:p>
        </w:tc>
        <w:tc>
          <w:tcPr>
            <w:tcW w:w="2347" w:type="dxa"/>
            <w:tcMar>
              <w:top w:w="15" w:type="dxa"/>
              <w:left w:w="15" w:type="dxa"/>
              <w:bottom w:w="0" w:type="dxa"/>
              <w:right w:w="15" w:type="dxa"/>
            </w:tcMar>
            <w:vAlign w:val="center"/>
          </w:tcPr>
          <w:p w14:paraId="4CF9245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0302D371">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07D61EBA">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704EF2F2">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bl>
    <w:p w14:paraId="114E2BA1">
      <w:pPr>
        <w:pStyle w:val="7"/>
        <w:adjustRightInd w:val="0"/>
        <w:snapToGrid w:val="0"/>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注：</w:t>
      </w:r>
    </w:p>
    <w:p w14:paraId="50823631">
      <w:pPr>
        <w:pStyle w:val="7"/>
        <w:adjustRightInd w:val="0"/>
        <w:snapToGrid w:val="0"/>
        <w:ind w:firstLine="448" w:firstLineChars="200"/>
        <w:rPr>
          <w:rFonts w:ascii="宋体" w:eastAsia="宋体"/>
          <w:bCs/>
          <w:color w:val="000000" w:themeColor="text1"/>
          <w:sz w:val="24"/>
          <w:szCs w:val="24"/>
        </w:rPr>
      </w:pPr>
      <w:r>
        <w:rPr>
          <w:rFonts w:hint="eastAsia" w:ascii="宋体" w:eastAsia="宋体"/>
          <w:bCs/>
          <w:color w:val="000000" w:themeColor="text1"/>
          <w:sz w:val="24"/>
          <w:szCs w:val="24"/>
        </w:rPr>
        <w:t>1.“</w:t>
      </w:r>
      <w:r>
        <w:rPr>
          <w:rFonts w:hint="eastAsia" w:ascii="宋体" w:eastAsia="宋体"/>
          <w:bCs/>
          <w:color w:val="000000" w:themeColor="text1"/>
          <w:sz w:val="24"/>
          <w:szCs w:val="24"/>
          <w:lang w:eastAsia="zh-CN"/>
        </w:rPr>
        <w:t>采购文件</w:t>
      </w:r>
      <w:r>
        <w:rPr>
          <w:rFonts w:hint="eastAsia" w:ascii="宋体" w:eastAsia="宋体"/>
          <w:bCs/>
          <w:color w:val="000000" w:themeColor="text1"/>
          <w:sz w:val="24"/>
          <w:szCs w:val="24"/>
        </w:rPr>
        <w:t>商务要求”一栏应按照</w:t>
      </w:r>
      <w:r>
        <w:rPr>
          <w:rFonts w:hint="eastAsia" w:ascii="宋体" w:eastAsia="宋体"/>
          <w:bCs/>
          <w:color w:val="000000" w:themeColor="text1"/>
          <w:sz w:val="24"/>
          <w:szCs w:val="24"/>
          <w:lang w:eastAsia="zh-CN"/>
        </w:rPr>
        <w:t>采购文件</w:t>
      </w:r>
      <w:r>
        <w:rPr>
          <w:rFonts w:hint="eastAsia" w:ascii="宋体" w:eastAsia="宋体"/>
          <w:bCs/>
          <w:color w:val="000000" w:themeColor="text1"/>
          <w:sz w:val="24"/>
          <w:szCs w:val="24"/>
        </w:rPr>
        <w:t>第二章《项目招标需求》中商务要求的内容逐项填写</w:t>
      </w:r>
      <w:r>
        <w:rPr>
          <w:rFonts w:hint="eastAsia" w:ascii="宋体" w:eastAsia="宋体"/>
          <w:bCs/>
          <w:color w:val="000000" w:themeColor="text1"/>
          <w:sz w:val="24"/>
          <w:szCs w:val="24"/>
          <w:lang w:val="zh-CN"/>
        </w:rPr>
        <w:t>，否则按照投标无效处理。</w:t>
      </w:r>
    </w:p>
    <w:p w14:paraId="0D68C830">
      <w:pPr>
        <w:pStyle w:val="7"/>
        <w:adjustRightInd w:val="0"/>
        <w:snapToGrid w:val="0"/>
        <w:ind w:firstLine="448" w:firstLineChars="200"/>
        <w:rPr>
          <w:rFonts w:ascii="宋体" w:eastAsia="宋体"/>
          <w:bCs/>
          <w:color w:val="000000" w:themeColor="text1"/>
          <w:sz w:val="24"/>
          <w:szCs w:val="24"/>
        </w:rPr>
      </w:pPr>
      <w:r>
        <w:rPr>
          <w:rFonts w:hint="eastAsia" w:ascii="宋体" w:eastAsia="宋体"/>
          <w:bCs/>
          <w:color w:val="000000" w:themeColor="text1"/>
          <w:sz w:val="24"/>
          <w:szCs w:val="24"/>
        </w:rPr>
        <w:t>2.“</w:t>
      </w:r>
      <w:r>
        <w:rPr>
          <w:rFonts w:hint="eastAsia" w:ascii="宋体" w:eastAsia="宋体"/>
          <w:bCs/>
          <w:color w:val="000000" w:themeColor="text1"/>
          <w:sz w:val="24"/>
          <w:szCs w:val="24"/>
          <w:lang w:eastAsia="zh-CN"/>
        </w:rPr>
        <w:t>响应文件</w:t>
      </w:r>
      <w:r>
        <w:rPr>
          <w:rFonts w:hint="eastAsia" w:ascii="宋体" w:eastAsia="宋体"/>
          <w:bCs/>
          <w:color w:val="000000" w:themeColor="text1"/>
          <w:sz w:val="24"/>
          <w:szCs w:val="24"/>
        </w:rPr>
        <w:t>商务应答”一栏必须</w:t>
      </w:r>
      <w:r>
        <w:rPr>
          <w:rFonts w:hint="eastAsia" w:ascii="宋体" w:eastAsia="宋体"/>
          <w:bCs/>
          <w:color w:val="000000" w:themeColor="text1"/>
          <w:sz w:val="24"/>
          <w:szCs w:val="24"/>
          <w:lang w:val="zh-CN"/>
        </w:rPr>
        <w:t>如实</w:t>
      </w:r>
      <w:r>
        <w:rPr>
          <w:rFonts w:hint="eastAsia" w:ascii="宋体" w:eastAsia="宋体"/>
          <w:bCs/>
          <w:color w:val="000000" w:themeColor="text1"/>
          <w:sz w:val="24"/>
          <w:szCs w:val="24"/>
        </w:rPr>
        <w:t>并按照商务要求的内容逐项填写投标商务条款的应答内容</w:t>
      </w:r>
      <w:r>
        <w:rPr>
          <w:rFonts w:hint="eastAsia" w:ascii="宋体" w:eastAsia="宋体"/>
          <w:bCs/>
          <w:color w:val="000000" w:themeColor="text1"/>
          <w:sz w:val="24"/>
          <w:szCs w:val="24"/>
          <w:lang w:val="zh-CN"/>
        </w:rPr>
        <w:t>，否则按照投标无效处理。</w:t>
      </w:r>
    </w:p>
    <w:p w14:paraId="4CAEEF01">
      <w:pPr>
        <w:widowControl/>
        <w:ind w:firstLine="448" w:firstLineChars="200"/>
        <w:jc w:val="left"/>
        <w:rPr>
          <w:rFonts w:ascii="宋体"/>
          <w:bCs/>
          <w:color w:val="000000" w:themeColor="text1"/>
          <w:sz w:val="24"/>
          <w:lang w:val="zh-CN"/>
        </w:rPr>
      </w:pPr>
      <w:r>
        <w:rPr>
          <w:rFonts w:hint="eastAsia" w:ascii="宋体"/>
          <w:bCs/>
          <w:color w:val="000000" w:themeColor="text1"/>
          <w:sz w:val="24"/>
          <w:lang w:val="zh-CN"/>
        </w:rPr>
        <w:t>3.“偏离情况”</w:t>
      </w:r>
      <w:r>
        <w:rPr>
          <w:rFonts w:hint="eastAsia" w:ascii="宋体"/>
          <w:bCs/>
          <w:color w:val="000000" w:themeColor="text1"/>
          <w:sz w:val="24"/>
        </w:rPr>
        <w:t>一</w:t>
      </w:r>
      <w:r>
        <w:rPr>
          <w:rFonts w:hint="eastAsia" w:ascii="宋体"/>
          <w:bCs/>
          <w:color w:val="000000" w:themeColor="text1"/>
          <w:sz w:val="24"/>
          <w:lang w:val="zh-CN"/>
        </w:rPr>
        <w:t>栏中</w:t>
      </w:r>
      <w:r>
        <w:rPr>
          <w:rFonts w:hint="eastAsia" w:ascii="宋体"/>
          <w:bCs/>
          <w:color w:val="000000" w:themeColor="text1"/>
          <w:sz w:val="24"/>
        </w:rPr>
        <w:t>必须</w:t>
      </w:r>
      <w:r>
        <w:rPr>
          <w:rFonts w:hint="eastAsia" w:ascii="宋体"/>
          <w:bCs/>
          <w:color w:val="000000" w:themeColor="text1"/>
          <w:sz w:val="24"/>
          <w:lang w:val="zh-CN"/>
        </w:rPr>
        <w:t>如实</w:t>
      </w:r>
      <w:r>
        <w:rPr>
          <w:rFonts w:hint="eastAsia" w:ascii="宋体"/>
          <w:bCs/>
          <w:color w:val="000000" w:themeColor="text1"/>
          <w:sz w:val="24"/>
        </w:rPr>
        <w:t>并按照商务要求的内容逐项</w:t>
      </w:r>
      <w:r>
        <w:rPr>
          <w:rFonts w:hint="eastAsia" w:ascii="宋体"/>
          <w:bCs/>
          <w:color w:val="000000" w:themeColor="text1"/>
          <w:sz w:val="24"/>
          <w:lang w:val="zh-CN"/>
        </w:rPr>
        <w:t>填写“正偏离”、“负偏离”或“无偏离”，采购文件第二章《项目招标需求》中商务要求内容均为实质性条款，供应商的投标必须完全满足或者正偏离，否则按照投标无效处理。</w:t>
      </w:r>
    </w:p>
    <w:p w14:paraId="7F7DE24C">
      <w:pPr>
        <w:widowControl/>
        <w:ind w:firstLine="448" w:firstLineChars="200"/>
        <w:jc w:val="left"/>
        <w:rPr>
          <w:rFonts w:ascii="宋体"/>
          <w:bCs/>
          <w:color w:val="000000" w:themeColor="text1"/>
          <w:sz w:val="24"/>
        </w:rPr>
      </w:pPr>
      <w:r>
        <w:rPr>
          <w:rFonts w:hint="eastAsia" w:ascii="宋体"/>
          <w:bCs/>
          <w:color w:val="000000" w:themeColor="text1"/>
          <w:sz w:val="24"/>
        </w:rPr>
        <w:t>4.“说明”一</w:t>
      </w:r>
      <w:r>
        <w:rPr>
          <w:rFonts w:hint="eastAsia" w:ascii="宋体"/>
          <w:bCs/>
          <w:color w:val="000000" w:themeColor="text1"/>
          <w:sz w:val="24"/>
          <w:lang w:val="zh-CN"/>
        </w:rPr>
        <w:t>栏中</w:t>
      </w:r>
      <w:r>
        <w:rPr>
          <w:rFonts w:hint="eastAsia" w:ascii="宋体"/>
          <w:bCs/>
          <w:color w:val="000000" w:themeColor="text1"/>
          <w:sz w:val="24"/>
        </w:rPr>
        <w:t>为除以上所述内容外，</w:t>
      </w:r>
      <w:r>
        <w:rPr>
          <w:rFonts w:hint="eastAsia" w:ascii="宋体"/>
          <w:bCs/>
          <w:color w:val="000000" w:themeColor="text1"/>
          <w:sz w:val="24"/>
          <w:lang w:eastAsia="zh-CN"/>
        </w:rPr>
        <w:t>供应商</w:t>
      </w:r>
      <w:r>
        <w:rPr>
          <w:rFonts w:hint="eastAsia" w:ascii="宋体"/>
          <w:bCs/>
          <w:color w:val="000000" w:themeColor="text1"/>
          <w:sz w:val="24"/>
        </w:rPr>
        <w:t>认为本表格需要提供的其他内容。</w:t>
      </w:r>
    </w:p>
    <w:p w14:paraId="11BC1B0F">
      <w:pPr>
        <w:pStyle w:val="7"/>
        <w:adjustRightInd w:val="0"/>
        <w:snapToGrid w:val="0"/>
        <w:ind w:firstLine="0"/>
        <w:rPr>
          <w:rFonts w:ascii="宋体" w:hAnsi="宋体" w:eastAsia="宋体"/>
          <w:snapToGrid w:val="0"/>
          <w:color w:val="000000" w:themeColor="text1"/>
          <w:kern w:val="0"/>
          <w:sz w:val="24"/>
          <w:szCs w:val="24"/>
        </w:rPr>
      </w:pPr>
    </w:p>
    <w:p w14:paraId="515C7716">
      <w:pPr>
        <w:pStyle w:val="7"/>
        <w:adjustRightInd w:val="0"/>
        <w:snapToGrid w:val="0"/>
        <w:ind w:firstLine="0"/>
        <w:rPr>
          <w:rFonts w:ascii="宋体" w:hAnsi="宋体" w:eastAsia="宋体"/>
          <w:snapToGrid w:val="0"/>
          <w:color w:val="000000" w:themeColor="text1"/>
          <w:kern w:val="0"/>
          <w:sz w:val="24"/>
          <w:szCs w:val="24"/>
        </w:rPr>
      </w:pPr>
    </w:p>
    <w:p w14:paraId="6FD0EFD2">
      <w:pPr>
        <w:pStyle w:val="7"/>
        <w:adjustRightInd w:val="0"/>
        <w:snapToGrid w:val="0"/>
        <w:ind w:firstLine="0"/>
        <w:rPr>
          <w:rFonts w:ascii="宋体" w:hAnsi="宋体" w:eastAsia="宋体"/>
          <w:snapToGrid w:val="0"/>
          <w:color w:val="000000" w:themeColor="text1"/>
          <w:kern w:val="0"/>
          <w:sz w:val="24"/>
          <w:szCs w:val="24"/>
        </w:rPr>
      </w:pPr>
    </w:p>
    <w:p w14:paraId="5DC8B3CE">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102054AA">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D704B5C">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717E9EF6">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3E96113C">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6505D01C">
      <w:pPr>
        <w:rPr>
          <w:snapToGrid w:val="0"/>
          <w:color w:val="000000" w:themeColor="text1"/>
        </w:rPr>
      </w:pPr>
    </w:p>
    <w:p w14:paraId="4FEAABD8">
      <w:pPr>
        <w:rPr>
          <w:b/>
          <w:bCs/>
          <w:color w:val="000000" w:themeColor="text1"/>
          <w:sz w:val="30"/>
          <w:szCs w:val="30"/>
        </w:rPr>
      </w:pPr>
    </w:p>
    <w:p w14:paraId="049042F0">
      <w:pPr>
        <w:pStyle w:val="4"/>
        <w:rPr>
          <w:rFonts w:ascii="黑体" w:hAnsi="黑体" w:eastAsia="黑体"/>
          <w:b w:val="0"/>
          <w:bCs w:val="0"/>
          <w:color w:val="000000" w:themeColor="text1"/>
          <w:kern w:val="0"/>
          <w:sz w:val="30"/>
          <w:szCs w:val="30"/>
        </w:rPr>
      </w:pPr>
    </w:p>
    <w:p w14:paraId="7AA93FC5">
      <w:pPr>
        <w:autoSpaceDE w:val="0"/>
        <w:autoSpaceDN w:val="0"/>
        <w:adjustRightInd w:val="0"/>
        <w:spacing w:before="156" w:beforeLines="50" w:after="156" w:afterLines="50"/>
        <w:jc w:val="center"/>
        <w:rPr>
          <w:rFonts w:ascii="宋体" w:hAnsi="宋体"/>
          <w:color w:val="000000" w:themeColor="text1"/>
          <w:kern w:val="0"/>
          <w:szCs w:val="21"/>
        </w:rPr>
      </w:pPr>
    </w:p>
    <w:p w14:paraId="1A1CE89F">
      <w:pPr>
        <w:autoSpaceDE w:val="0"/>
        <w:autoSpaceDN w:val="0"/>
        <w:adjustRightInd w:val="0"/>
        <w:spacing w:before="156" w:beforeLines="50" w:after="156" w:afterLines="50"/>
        <w:jc w:val="center"/>
        <w:rPr>
          <w:rFonts w:ascii="宋体" w:hAnsi="宋体"/>
          <w:color w:val="000000" w:themeColor="text1"/>
          <w:kern w:val="0"/>
          <w:szCs w:val="21"/>
        </w:rPr>
      </w:pPr>
    </w:p>
    <w:p w14:paraId="38B109C0">
      <w:pPr>
        <w:autoSpaceDE w:val="0"/>
        <w:autoSpaceDN w:val="0"/>
        <w:adjustRightInd w:val="0"/>
        <w:spacing w:before="156" w:beforeLines="50" w:after="156" w:afterLines="50"/>
        <w:rPr>
          <w:rFonts w:ascii="宋体" w:hAnsi="宋体"/>
          <w:color w:val="000000" w:themeColor="text1"/>
          <w:kern w:val="0"/>
          <w:szCs w:val="21"/>
        </w:rPr>
      </w:pPr>
    </w:p>
    <w:p w14:paraId="55E0B88D">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四、项目负责人、管理及技术人员一览表</w:t>
      </w:r>
    </w:p>
    <w:p w14:paraId="75A494AB">
      <w:pPr>
        <w:autoSpaceDE w:val="0"/>
        <w:autoSpaceDN w:val="0"/>
        <w:adjustRightInd w:val="0"/>
        <w:spacing w:before="156" w:beforeLines="50" w:after="156" w:afterLines="50"/>
        <w:jc w:val="center"/>
        <w:rPr>
          <w:rFonts w:ascii="宋体" w:hAnsi="宋体"/>
          <w:color w:val="000000" w:themeColor="text1"/>
          <w:kern w:val="0"/>
          <w:szCs w:val="21"/>
        </w:rPr>
      </w:pPr>
      <w:r>
        <w:rPr>
          <w:rFonts w:hint="eastAsia" w:ascii="宋体" w:hAnsi="宋体"/>
          <w:color w:val="000000" w:themeColor="text1"/>
          <w:kern w:val="0"/>
          <w:sz w:val="24"/>
        </w:rPr>
        <w:t>（如果有，提供）</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30F50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372F2C7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051" w:type="dxa"/>
            <w:vAlign w:val="center"/>
          </w:tcPr>
          <w:p w14:paraId="57CD72E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姓名</w:t>
            </w:r>
          </w:p>
        </w:tc>
        <w:tc>
          <w:tcPr>
            <w:tcW w:w="669" w:type="dxa"/>
            <w:vAlign w:val="center"/>
          </w:tcPr>
          <w:p w14:paraId="1D87179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性别</w:t>
            </w:r>
          </w:p>
        </w:tc>
        <w:tc>
          <w:tcPr>
            <w:tcW w:w="855" w:type="dxa"/>
            <w:vAlign w:val="center"/>
          </w:tcPr>
          <w:p w14:paraId="3707A70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年龄</w:t>
            </w:r>
          </w:p>
        </w:tc>
        <w:tc>
          <w:tcPr>
            <w:tcW w:w="705" w:type="dxa"/>
            <w:vAlign w:val="center"/>
          </w:tcPr>
          <w:p w14:paraId="1FC9E34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学历</w:t>
            </w:r>
          </w:p>
        </w:tc>
        <w:tc>
          <w:tcPr>
            <w:tcW w:w="1200" w:type="dxa"/>
            <w:vAlign w:val="center"/>
          </w:tcPr>
          <w:p w14:paraId="4B83DB4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职称/资格</w:t>
            </w:r>
          </w:p>
        </w:tc>
        <w:tc>
          <w:tcPr>
            <w:tcW w:w="784" w:type="dxa"/>
            <w:vAlign w:val="center"/>
          </w:tcPr>
          <w:p w14:paraId="7D2A6F2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专业</w:t>
            </w:r>
          </w:p>
        </w:tc>
        <w:tc>
          <w:tcPr>
            <w:tcW w:w="870" w:type="dxa"/>
            <w:vAlign w:val="center"/>
          </w:tcPr>
          <w:p w14:paraId="380E900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经验</w:t>
            </w:r>
          </w:p>
          <w:p w14:paraId="3E73FEE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年限</w:t>
            </w:r>
          </w:p>
        </w:tc>
        <w:tc>
          <w:tcPr>
            <w:tcW w:w="1389" w:type="dxa"/>
            <w:vAlign w:val="center"/>
          </w:tcPr>
          <w:p w14:paraId="239E898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在本项目中担任职务</w:t>
            </w:r>
          </w:p>
        </w:tc>
      </w:tr>
      <w:tr w14:paraId="71D3D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1B253E90">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1</w:t>
            </w:r>
          </w:p>
        </w:tc>
        <w:tc>
          <w:tcPr>
            <w:tcW w:w="1051" w:type="dxa"/>
            <w:vAlign w:val="center"/>
          </w:tcPr>
          <w:p w14:paraId="71ED629D">
            <w:pPr>
              <w:pStyle w:val="38"/>
              <w:rPr>
                <w:rFonts w:ascii="宋体" w:hAnsi="宋体" w:cs="Arial"/>
                <w:color w:val="000000" w:themeColor="text1"/>
                <w:sz w:val="24"/>
                <w:szCs w:val="24"/>
              </w:rPr>
            </w:pPr>
          </w:p>
        </w:tc>
        <w:tc>
          <w:tcPr>
            <w:tcW w:w="669" w:type="dxa"/>
            <w:vAlign w:val="center"/>
          </w:tcPr>
          <w:p w14:paraId="0656A051">
            <w:pPr>
              <w:pStyle w:val="38"/>
              <w:rPr>
                <w:rFonts w:ascii="宋体" w:hAnsi="宋体" w:cs="Arial"/>
                <w:color w:val="000000" w:themeColor="text1"/>
                <w:sz w:val="24"/>
                <w:szCs w:val="24"/>
              </w:rPr>
            </w:pPr>
          </w:p>
        </w:tc>
        <w:tc>
          <w:tcPr>
            <w:tcW w:w="855" w:type="dxa"/>
            <w:vAlign w:val="center"/>
          </w:tcPr>
          <w:p w14:paraId="62CCA906">
            <w:pPr>
              <w:pStyle w:val="38"/>
              <w:rPr>
                <w:rFonts w:ascii="宋体" w:hAnsi="宋体" w:cs="Arial"/>
                <w:color w:val="000000" w:themeColor="text1"/>
                <w:sz w:val="24"/>
                <w:szCs w:val="24"/>
              </w:rPr>
            </w:pPr>
          </w:p>
        </w:tc>
        <w:tc>
          <w:tcPr>
            <w:tcW w:w="705" w:type="dxa"/>
            <w:vAlign w:val="center"/>
          </w:tcPr>
          <w:p w14:paraId="2B307DC9">
            <w:pPr>
              <w:pStyle w:val="38"/>
              <w:rPr>
                <w:rFonts w:ascii="宋体" w:hAnsi="宋体" w:cs="Arial"/>
                <w:color w:val="000000" w:themeColor="text1"/>
                <w:sz w:val="24"/>
                <w:szCs w:val="24"/>
              </w:rPr>
            </w:pPr>
          </w:p>
        </w:tc>
        <w:tc>
          <w:tcPr>
            <w:tcW w:w="1200" w:type="dxa"/>
            <w:vAlign w:val="center"/>
          </w:tcPr>
          <w:p w14:paraId="3731BE69">
            <w:pPr>
              <w:pStyle w:val="38"/>
              <w:rPr>
                <w:rFonts w:ascii="宋体" w:hAnsi="宋体" w:cs="Arial"/>
                <w:color w:val="000000" w:themeColor="text1"/>
                <w:sz w:val="24"/>
                <w:szCs w:val="24"/>
              </w:rPr>
            </w:pPr>
          </w:p>
        </w:tc>
        <w:tc>
          <w:tcPr>
            <w:tcW w:w="784" w:type="dxa"/>
            <w:vAlign w:val="center"/>
          </w:tcPr>
          <w:p w14:paraId="6B9E642E">
            <w:pPr>
              <w:pStyle w:val="38"/>
              <w:rPr>
                <w:rFonts w:ascii="宋体" w:hAnsi="宋体" w:cs="Arial"/>
                <w:color w:val="000000" w:themeColor="text1"/>
                <w:sz w:val="24"/>
                <w:szCs w:val="24"/>
              </w:rPr>
            </w:pPr>
          </w:p>
        </w:tc>
        <w:tc>
          <w:tcPr>
            <w:tcW w:w="870" w:type="dxa"/>
            <w:vAlign w:val="center"/>
          </w:tcPr>
          <w:p w14:paraId="013686BF">
            <w:pPr>
              <w:pStyle w:val="38"/>
              <w:rPr>
                <w:rFonts w:ascii="宋体" w:hAnsi="宋体" w:cs="Arial"/>
                <w:color w:val="000000" w:themeColor="text1"/>
                <w:sz w:val="24"/>
                <w:szCs w:val="24"/>
              </w:rPr>
            </w:pPr>
          </w:p>
        </w:tc>
        <w:tc>
          <w:tcPr>
            <w:tcW w:w="1389" w:type="dxa"/>
            <w:vAlign w:val="center"/>
          </w:tcPr>
          <w:p w14:paraId="3F3718AC">
            <w:pPr>
              <w:pStyle w:val="38"/>
              <w:rPr>
                <w:rFonts w:ascii="宋体" w:hAnsi="宋体" w:cs="Arial"/>
                <w:color w:val="000000" w:themeColor="text1"/>
                <w:sz w:val="24"/>
                <w:szCs w:val="24"/>
              </w:rPr>
            </w:pPr>
          </w:p>
        </w:tc>
      </w:tr>
      <w:tr w14:paraId="2D087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7A4905B6">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2</w:t>
            </w:r>
          </w:p>
        </w:tc>
        <w:tc>
          <w:tcPr>
            <w:tcW w:w="1051" w:type="dxa"/>
            <w:vAlign w:val="center"/>
          </w:tcPr>
          <w:p w14:paraId="1D8A9A45">
            <w:pPr>
              <w:pStyle w:val="38"/>
              <w:rPr>
                <w:rFonts w:ascii="宋体" w:hAnsi="宋体" w:cs="Arial"/>
                <w:color w:val="000000" w:themeColor="text1"/>
                <w:sz w:val="24"/>
                <w:szCs w:val="24"/>
              </w:rPr>
            </w:pPr>
          </w:p>
        </w:tc>
        <w:tc>
          <w:tcPr>
            <w:tcW w:w="669" w:type="dxa"/>
            <w:vAlign w:val="center"/>
          </w:tcPr>
          <w:p w14:paraId="01823767">
            <w:pPr>
              <w:pStyle w:val="38"/>
              <w:rPr>
                <w:rFonts w:ascii="宋体" w:hAnsi="宋体" w:cs="Arial"/>
                <w:color w:val="000000" w:themeColor="text1"/>
                <w:sz w:val="24"/>
                <w:szCs w:val="24"/>
              </w:rPr>
            </w:pPr>
          </w:p>
        </w:tc>
        <w:tc>
          <w:tcPr>
            <w:tcW w:w="855" w:type="dxa"/>
            <w:vAlign w:val="center"/>
          </w:tcPr>
          <w:p w14:paraId="5EDAC71A">
            <w:pPr>
              <w:pStyle w:val="38"/>
              <w:rPr>
                <w:rFonts w:ascii="宋体" w:hAnsi="宋体" w:cs="Arial"/>
                <w:color w:val="000000" w:themeColor="text1"/>
                <w:sz w:val="24"/>
                <w:szCs w:val="24"/>
              </w:rPr>
            </w:pPr>
          </w:p>
        </w:tc>
        <w:tc>
          <w:tcPr>
            <w:tcW w:w="705" w:type="dxa"/>
            <w:vAlign w:val="center"/>
          </w:tcPr>
          <w:p w14:paraId="53CC3D46">
            <w:pPr>
              <w:pStyle w:val="38"/>
              <w:rPr>
                <w:rFonts w:ascii="宋体" w:hAnsi="宋体" w:cs="Arial"/>
                <w:color w:val="000000" w:themeColor="text1"/>
                <w:sz w:val="24"/>
                <w:szCs w:val="24"/>
              </w:rPr>
            </w:pPr>
          </w:p>
        </w:tc>
        <w:tc>
          <w:tcPr>
            <w:tcW w:w="1200" w:type="dxa"/>
            <w:vAlign w:val="center"/>
          </w:tcPr>
          <w:p w14:paraId="47835ABD">
            <w:pPr>
              <w:pStyle w:val="38"/>
              <w:rPr>
                <w:rFonts w:ascii="宋体" w:hAnsi="宋体" w:cs="Arial"/>
                <w:color w:val="000000" w:themeColor="text1"/>
                <w:sz w:val="24"/>
                <w:szCs w:val="24"/>
              </w:rPr>
            </w:pPr>
          </w:p>
        </w:tc>
        <w:tc>
          <w:tcPr>
            <w:tcW w:w="784" w:type="dxa"/>
            <w:vAlign w:val="center"/>
          </w:tcPr>
          <w:p w14:paraId="4032C8A2">
            <w:pPr>
              <w:pStyle w:val="38"/>
              <w:rPr>
                <w:rFonts w:ascii="宋体" w:hAnsi="宋体" w:cs="Arial"/>
                <w:color w:val="000000" w:themeColor="text1"/>
                <w:sz w:val="24"/>
                <w:szCs w:val="24"/>
              </w:rPr>
            </w:pPr>
          </w:p>
        </w:tc>
        <w:tc>
          <w:tcPr>
            <w:tcW w:w="870" w:type="dxa"/>
            <w:vAlign w:val="center"/>
          </w:tcPr>
          <w:p w14:paraId="3A1A9BF3">
            <w:pPr>
              <w:pStyle w:val="38"/>
              <w:rPr>
                <w:rFonts w:ascii="宋体" w:hAnsi="宋体" w:cs="Arial"/>
                <w:color w:val="000000" w:themeColor="text1"/>
                <w:sz w:val="24"/>
                <w:szCs w:val="24"/>
              </w:rPr>
            </w:pPr>
          </w:p>
        </w:tc>
        <w:tc>
          <w:tcPr>
            <w:tcW w:w="1389" w:type="dxa"/>
            <w:vAlign w:val="center"/>
          </w:tcPr>
          <w:p w14:paraId="54A014E6">
            <w:pPr>
              <w:pStyle w:val="38"/>
              <w:rPr>
                <w:rFonts w:ascii="宋体" w:hAnsi="宋体" w:cs="Arial"/>
                <w:color w:val="000000" w:themeColor="text1"/>
                <w:sz w:val="24"/>
                <w:szCs w:val="24"/>
              </w:rPr>
            </w:pPr>
          </w:p>
        </w:tc>
      </w:tr>
      <w:tr w14:paraId="05FD8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000D6254">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3</w:t>
            </w:r>
          </w:p>
        </w:tc>
        <w:tc>
          <w:tcPr>
            <w:tcW w:w="1051" w:type="dxa"/>
            <w:vAlign w:val="center"/>
          </w:tcPr>
          <w:p w14:paraId="49EF42EA">
            <w:pPr>
              <w:pStyle w:val="38"/>
              <w:rPr>
                <w:rFonts w:ascii="宋体" w:hAnsi="宋体" w:cs="Arial"/>
                <w:color w:val="000000" w:themeColor="text1"/>
                <w:sz w:val="24"/>
                <w:szCs w:val="24"/>
              </w:rPr>
            </w:pPr>
          </w:p>
        </w:tc>
        <w:tc>
          <w:tcPr>
            <w:tcW w:w="669" w:type="dxa"/>
            <w:vAlign w:val="center"/>
          </w:tcPr>
          <w:p w14:paraId="6E1FF92A">
            <w:pPr>
              <w:pStyle w:val="38"/>
              <w:rPr>
                <w:rFonts w:ascii="宋体" w:hAnsi="宋体" w:cs="Arial"/>
                <w:color w:val="000000" w:themeColor="text1"/>
                <w:sz w:val="24"/>
                <w:szCs w:val="24"/>
              </w:rPr>
            </w:pPr>
          </w:p>
        </w:tc>
        <w:tc>
          <w:tcPr>
            <w:tcW w:w="855" w:type="dxa"/>
            <w:vAlign w:val="center"/>
          </w:tcPr>
          <w:p w14:paraId="73B2C149">
            <w:pPr>
              <w:pStyle w:val="38"/>
              <w:rPr>
                <w:rFonts w:ascii="宋体" w:hAnsi="宋体" w:cs="Arial"/>
                <w:color w:val="000000" w:themeColor="text1"/>
                <w:sz w:val="24"/>
                <w:szCs w:val="24"/>
              </w:rPr>
            </w:pPr>
          </w:p>
        </w:tc>
        <w:tc>
          <w:tcPr>
            <w:tcW w:w="705" w:type="dxa"/>
            <w:vAlign w:val="center"/>
          </w:tcPr>
          <w:p w14:paraId="41DE55D0">
            <w:pPr>
              <w:pStyle w:val="38"/>
              <w:rPr>
                <w:rFonts w:ascii="宋体" w:hAnsi="宋体" w:cs="Arial"/>
                <w:color w:val="000000" w:themeColor="text1"/>
                <w:sz w:val="24"/>
                <w:szCs w:val="24"/>
              </w:rPr>
            </w:pPr>
          </w:p>
        </w:tc>
        <w:tc>
          <w:tcPr>
            <w:tcW w:w="1200" w:type="dxa"/>
            <w:vAlign w:val="center"/>
          </w:tcPr>
          <w:p w14:paraId="20DDE13F">
            <w:pPr>
              <w:pStyle w:val="38"/>
              <w:rPr>
                <w:rFonts w:ascii="宋体" w:hAnsi="宋体" w:cs="Arial"/>
                <w:color w:val="000000" w:themeColor="text1"/>
                <w:sz w:val="24"/>
                <w:szCs w:val="24"/>
              </w:rPr>
            </w:pPr>
          </w:p>
        </w:tc>
        <w:tc>
          <w:tcPr>
            <w:tcW w:w="784" w:type="dxa"/>
            <w:vAlign w:val="center"/>
          </w:tcPr>
          <w:p w14:paraId="6BDB5184">
            <w:pPr>
              <w:pStyle w:val="38"/>
              <w:rPr>
                <w:rFonts w:ascii="宋体" w:hAnsi="宋体" w:cs="Arial"/>
                <w:color w:val="000000" w:themeColor="text1"/>
                <w:sz w:val="24"/>
                <w:szCs w:val="24"/>
              </w:rPr>
            </w:pPr>
          </w:p>
        </w:tc>
        <w:tc>
          <w:tcPr>
            <w:tcW w:w="870" w:type="dxa"/>
            <w:vAlign w:val="center"/>
          </w:tcPr>
          <w:p w14:paraId="002A54A8">
            <w:pPr>
              <w:pStyle w:val="38"/>
              <w:rPr>
                <w:rFonts w:ascii="宋体" w:hAnsi="宋体" w:cs="Arial"/>
                <w:color w:val="000000" w:themeColor="text1"/>
                <w:sz w:val="24"/>
                <w:szCs w:val="24"/>
              </w:rPr>
            </w:pPr>
          </w:p>
        </w:tc>
        <w:tc>
          <w:tcPr>
            <w:tcW w:w="1389" w:type="dxa"/>
            <w:vAlign w:val="center"/>
          </w:tcPr>
          <w:p w14:paraId="11F4816F">
            <w:pPr>
              <w:pStyle w:val="38"/>
              <w:rPr>
                <w:rFonts w:ascii="宋体" w:hAnsi="宋体" w:cs="Arial"/>
                <w:color w:val="000000" w:themeColor="text1"/>
                <w:sz w:val="24"/>
                <w:szCs w:val="24"/>
              </w:rPr>
            </w:pPr>
          </w:p>
        </w:tc>
      </w:tr>
      <w:tr w14:paraId="3CAF7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A035654">
            <w:pPr>
              <w:pStyle w:val="38"/>
              <w:ind w:firstLine="112" w:firstLineChars="50"/>
              <w:jc w:val="center"/>
              <w:rPr>
                <w:rFonts w:ascii="宋体" w:hAnsi="宋体" w:cs="Arial"/>
                <w:color w:val="000000" w:themeColor="text1"/>
                <w:sz w:val="24"/>
                <w:szCs w:val="24"/>
              </w:rPr>
            </w:pPr>
            <w:r>
              <w:rPr>
                <w:rFonts w:hint="eastAsia" w:ascii="宋体" w:hAnsi="宋体" w:cs="Arial"/>
                <w:color w:val="000000" w:themeColor="text1"/>
                <w:sz w:val="24"/>
                <w:szCs w:val="24"/>
              </w:rPr>
              <w:t>4</w:t>
            </w:r>
          </w:p>
        </w:tc>
        <w:tc>
          <w:tcPr>
            <w:tcW w:w="1051" w:type="dxa"/>
            <w:vAlign w:val="center"/>
          </w:tcPr>
          <w:p w14:paraId="08D9E883">
            <w:pPr>
              <w:pStyle w:val="38"/>
              <w:rPr>
                <w:rFonts w:ascii="宋体" w:hAnsi="宋体" w:cs="Arial"/>
                <w:color w:val="000000" w:themeColor="text1"/>
                <w:sz w:val="24"/>
                <w:szCs w:val="24"/>
              </w:rPr>
            </w:pPr>
          </w:p>
        </w:tc>
        <w:tc>
          <w:tcPr>
            <w:tcW w:w="669" w:type="dxa"/>
            <w:vAlign w:val="center"/>
          </w:tcPr>
          <w:p w14:paraId="6D43E874">
            <w:pPr>
              <w:pStyle w:val="38"/>
              <w:rPr>
                <w:rFonts w:ascii="宋体" w:hAnsi="宋体" w:cs="Arial"/>
                <w:color w:val="000000" w:themeColor="text1"/>
                <w:sz w:val="24"/>
                <w:szCs w:val="24"/>
              </w:rPr>
            </w:pPr>
          </w:p>
        </w:tc>
        <w:tc>
          <w:tcPr>
            <w:tcW w:w="855" w:type="dxa"/>
            <w:vAlign w:val="center"/>
          </w:tcPr>
          <w:p w14:paraId="5EDACFE8">
            <w:pPr>
              <w:pStyle w:val="38"/>
              <w:rPr>
                <w:rFonts w:ascii="宋体" w:hAnsi="宋体" w:cs="Arial"/>
                <w:color w:val="000000" w:themeColor="text1"/>
                <w:sz w:val="24"/>
                <w:szCs w:val="24"/>
              </w:rPr>
            </w:pPr>
          </w:p>
        </w:tc>
        <w:tc>
          <w:tcPr>
            <w:tcW w:w="705" w:type="dxa"/>
            <w:vAlign w:val="center"/>
          </w:tcPr>
          <w:p w14:paraId="15CC2CAC">
            <w:pPr>
              <w:pStyle w:val="38"/>
              <w:rPr>
                <w:rFonts w:ascii="宋体" w:hAnsi="宋体" w:cs="Arial"/>
                <w:color w:val="000000" w:themeColor="text1"/>
                <w:sz w:val="24"/>
                <w:szCs w:val="24"/>
              </w:rPr>
            </w:pPr>
          </w:p>
        </w:tc>
        <w:tc>
          <w:tcPr>
            <w:tcW w:w="1200" w:type="dxa"/>
            <w:vAlign w:val="center"/>
          </w:tcPr>
          <w:p w14:paraId="489607C7">
            <w:pPr>
              <w:pStyle w:val="38"/>
              <w:rPr>
                <w:rFonts w:ascii="宋体" w:hAnsi="宋体" w:cs="Arial"/>
                <w:color w:val="000000" w:themeColor="text1"/>
                <w:sz w:val="24"/>
                <w:szCs w:val="24"/>
              </w:rPr>
            </w:pPr>
          </w:p>
        </w:tc>
        <w:tc>
          <w:tcPr>
            <w:tcW w:w="784" w:type="dxa"/>
            <w:vAlign w:val="center"/>
          </w:tcPr>
          <w:p w14:paraId="5E86405F">
            <w:pPr>
              <w:pStyle w:val="38"/>
              <w:rPr>
                <w:rFonts w:ascii="宋体" w:hAnsi="宋体" w:cs="Arial"/>
                <w:color w:val="000000" w:themeColor="text1"/>
                <w:sz w:val="24"/>
                <w:szCs w:val="24"/>
              </w:rPr>
            </w:pPr>
          </w:p>
        </w:tc>
        <w:tc>
          <w:tcPr>
            <w:tcW w:w="870" w:type="dxa"/>
            <w:vAlign w:val="center"/>
          </w:tcPr>
          <w:p w14:paraId="665F81E5">
            <w:pPr>
              <w:pStyle w:val="38"/>
              <w:rPr>
                <w:rFonts w:ascii="宋体" w:hAnsi="宋体" w:cs="Arial"/>
                <w:color w:val="000000" w:themeColor="text1"/>
                <w:sz w:val="24"/>
                <w:szCs w:val="24"/>
              </w:rPr>
            </w:pPr>
          </w:p>
        </w:tc>
        <w:tc>
          <w:tcPr>
            <w:tcW w:w="1389" w:type="dxa"/>
            <w:vAlign w:val="center"/>
          </w:tcPr>
          <w:p w14:paraId="731E4FA5">
            <w:pPr>
              <w:pStyle w:val="38"/>
              <w:rPr>
                <w:rFonts w:ascii="宋体" w:hAnsi="宋体" w:cs="Arial"/>
                <w:color w:val="000000" w:themeColor="text1"/>
                <w:sz w:val="24"/>
                <w:szCs w:val="24"/>
              </w:rPr>
            </w:pPr>
          </w:p>
        </w:tc>
      </w:tr>
      <w:tr w14:paraId="285FF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05B560B">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5</w:t>
            </w:r>
          </w:p>
        </w:tc>
        <w:tc>
          <w:tcPr>
            <w:tcW w:w="1051" w:type="dxa"/>
            <w:vAlign w:val="center"/>
          </w:tcPr>
          <w:p w14:paraId="1B21EF40">
            <w:pPr>
              <w:pStyle w:val="38"/>
              <w:rPr>
                <w:rFonts w:ascii="宋体" w:hAnsi="宋体" w:cs="Arial"/>
                <w:color w:val="000000" w:themeColor="text1"/>
                <w:sz w:val="24"/>
                <w:szCs w:val="24"/>
              </w:rPr>
            </w:pPr>
          </w:p>
        </w:tc>
        <w:tc>
          <w:tcPr>
            <w:tcW w:w="669" w:type="dxa"/>
            <w:vAlign w:val="center"/>
          </w:tcPr>
          <w:p w14:paraId="12A0C73C">
            <w:pPr>
              <w:pStyle w:val="38"/>
              <w:rPr>
                <w:rFonts w:ascii="宋体" w:hAnsi="宋体" w:cs="Arial"/>
                <w:color w:val="000000" w:themeColor="text1"/>
                <w:sz w:val="24"/>
                <w:szCs w:val="24"/>
              </w:rPr>
            </w:pPr>
          </w:p>
        </w:tc>
        <w:tc>
          <w:tcPr>
            <w:tcW w:w="855" w:type="dxa"/>
            <w:vAlign w:val="center"/>
          </w:tcPr>
          <w:p w14:paraId="18107032">
            <w:pPr>
              <w:pStyle w:val="38"/>
              <w:rPr>
                <w:rFonts w:ascii="宋体" w:hAnsi="宋体" w:cs="Arial"/>
                <w:color w:val="000000" w:themeColor="text1"/>
                <w:sz w:val="24"/>
                <w:szCs w:val="24"/>
              </w:rPr>
            </w:pPr>
          </w:p>
        </w:tc>
        <w:tc>
          <w:tcPr>
            <w:tcW w:w="705" w:type="dxa"/>
            <w:vAlign w:val="center"/>
          </w:tcPr>
          <w:p w14:paraId="41439B4E">
            <w:pPr>
              <w:pStyle w:val="38"/>
              <w:rPr>
                <w:rFonts w:ascii="宋体" w:hAnsi="宋体" w:cs="Arial"/>
                <w:color w:val="000000" w:themeColor="text1"/>
                <w:sz w:val="24"/>
                <w:szCs w:val="24"/>
              </w:rPr>
            </w:pPr>
          </w:p>
        </w:tc>
        <w:tc>
          <w:tcPr>
            <w:tcW w:w="1200" w:type="dxa"/>
            <w:vAlign w:val="center"/>
          </w:tcPr>
          <w:p w14:paraId="4742BBA9">
            <w:pPr>
              <w:pStyle w:val="38"/>
              <w:rPr>
                <w:rFonts w:ascii="宋体" w:hAnsi="宋体" w:cs="Arial"/>
                <w:color w:val="000000" w:themeColor="text1"/>
                <w:sz w:val="24"/>
                <w:szCs w:val="24"/>
              </w:rPr>
            </w:pPr>
          </w:p>
        </w:tc>
        <w:tc>
          <w:tcPr>
            <w:tcW w:w="784" w:type="dxa"/>
            <w:vAlign w:val="center"/>
          </w:tcPr>
          <w:p w14:paraId="3DAD5E56">
            <w:pPr>
              <w:pStyle w:val="38"/>
              <w:rPr>
                <w:rFonts w:ascii="宋体" w:hAnsi="宋体" w:cs="Arial"/>
                <w:color w:val="000000" w:themeColor="text1"/>
                <w:sz w:val="24"/>
                <w:szCs w:val="24"/>
              </w:rPr>
            </w:pPr>
          </w:p>
        </w:tc>
        <w:tc>
          <w:tcPr>
            <w:tcW w:w="870" w:type="dxa"/>
            <w:vAlign w:val="center"/>
          </w:tcPr>
          <w:p w14:paraId="220300A2">
            <w:pPr>
              <w:pStyle w:val="38"/>
              <w:rPr>
                <w:rFonts w:ascii="宋体" w:hAnsi="宋体" w:cs="Arial"/>
                <w:color w:val="000000" w:themeColor="text1"/>
                <w:sz w:val="24"/>
                <w:szCs w:val="24"/>
              </w:rPr>
            </w:pPr>
          </w:p>
        </w:tc>
        <w:tc>
          <w:tcPr>
            <w:tcW w:w="1389" w:type="dxa"/>
            <w:vAlign w:val="center"/>
          </w:tcPr>
          <w:p w14:paraId="3ABC9DBC">
            <w:pPr>
              <w:pStyle w:val="38"/>
              <w:rPr>
                <w:rFonts w:ascii="宋体" w:hAnsi="宋体" w:cs="Arial"/>
                <w:color w:val="000000" w:themeColor="text1"/>
                <w:sz w:val="24"/>
                <w:szCs w:val="24"/>
              </w:rPr>
            </w:pPr>
          </w:p>
        </w:tc>
      </w:tr>
      <w:tr w14:paraId="3B951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1259B89">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6</w:t>
            </w:r>
          </w:p>
        </w:tc>
        <w:tc>
          <w:tcPr>
            <w:tcW w:w="1051" w:type="dxa"/>
            <w:vAlign w:val="center"/>
          </w:tcPr>
          <w:p w14:paraId="583A1611">
            <w:pPr>
              <w:pStyle w:val="38"/>
              <w:rPr>
                <w:rFonts w:ascii="宋体" w:hAnsi="宋体" w:cs="Arial"/>
                <w:color w:val="000000" w:themeColor="text1"/>
                <w:sz w:val="24"/>
                <w:szCs w:val="24"/>
              </w:rPr>
            </w:pPr>
          </w:p>
        </w:tc>
        <w:tc>
          <w:tcPr>
            <w:tcW w:w="669" w:type="dxa"/>
            <w:vAlign w:val="center"/>
          </w:tcPr>
          <w:p w14:paraId="57D19D4E">
            <w:pPr>
              <w:pStyle w:val="38"/>
              <w:rPr>
                <w:rFonts w:ascii="宋体" w:hAnsi="宋体" w:cs="Arial"/>
                <w:color w:val="000000" w:themeColor="text1"/>
                <w:sz w:val="24"/>
                <w:szCs w:val="24"/>
              </w:rPr>
            </w:pPr>
          </w:p>
        </w:tc>
        <w:tc>
          <w:tcPr>
            <w:tcW w:w="855" w:type="dxa"/>
            <w:vAlign w:val="center"/>
          </w:tcPr>
          <w:p w14:paraId="3742D71E">
            <w:pPr>
              <w:pStyle w:val="38"/>
              <w:rPr>
                <w:rFonts w:ascii="宋体" w:hAnsi="宋体" w:cs="Arial"/>
                <w:color w:val="000000" w:themeColor="text1"/>
                <w:sz w:val="24"/>
                <w:szCs w:val="24"/>
              </w:rPr>
            </w:pPr>
          </w:p>
        </w:tc>
        <w:tc>
          <w:tcPr>
            <w:tcW w:w="705" w:type="dxa"/>
            <w:vAlign w:val="center"/>
          </w:tcPr>
          <w:p w14:paraId="26686A0C">
            <w:pPr>
              <w:pStyle w:val="38"/>
              <w:rPr>
                <w:rFonts w:ascii="宋体" w:hAnsi="宋体" w:cs="Arial"/>
                <w:color w:val="000000" w:themeColor="text1"/>
                <w:sz w:val="24"/>
                <w:szCs w:val="24"/>
              </w:rPr>
            </w:pPr>
          </w:p>
        </w:tc>
        <w:tc>
          <w:tcPr>
            <w:tcW w:w="1200" w:type="dxa"/>
            <w:vAlign w:val="center"/>
          </w:tcPr>
          <w:p w14:paraId="190AD3C3">
            <w:pPr>
              <w:pStyle w:val="38"/>
              <w:rPr>
                <w:rFonts w:ascii="宋体" w:hAnsi="宋体" w:cs="Arial"/>
                <w:color w:val="000000" w:themeColor="text1"/>
                <w:sz w:val="24"/>
                <w:szCs w:val="24"/>
              </w:rPr>
            </w:pPr>
          </w:p>
        </w:tc>
        <w:tc>
          <w:tcPr>
            <w:tcW w:w="784" w:type="dxa"/>
            <w:vAlign w:val="center"/>
          </w:tcPr>
          <w:p w14:paraId="22E30E92">
            <w:pPr>
              <w:pStyle w:val="38"/>
              <w:rPr>
                <w:rFonts w:ascii="宋体" w:hAnsi="宋体" w:cs="Arial"/>
                <w:color w:val="000000" w:themeColor="text1"/>
                <w:sz w:val="24"/>
                <w:szCs w:val="24"/>
              </w:rPr>
            </w:pPr>
          </w:p>
        </w:tc>
        <w:tc>
          <w:tcPr>
            <w:tcW w:w="870" w:type="dxa"/>
            <w:vAlign w:val="center"/>
          </w:tcPr>
          <w:p w14:paraId="1E3D0585">
            <w:pPr>
              <w:pStyle w:val="38"/>
              <w:rPr>
                <w:rFonts w:ascii="宋体" w:hAnsi="宋体" w:cs="Arial"/>
                <w:color w:val="000000" w:themeColor="text1"/>
                <w:sz w:val="24"/>
                <w:szCs w:val="24"/>
              </w:rPr>
            </w:pPr>
          </w:p>
        </w:tc>
        <w:tc>
          <w:tcPr>
            <w:tcW w:w="1389" w:type="dxa"/>
            <w:vAlign w:val="center"/>
          </w:tcPr>
          <w:p w14:paraId="50D8A98F">
            <w:pPr>
              <w:pStyle w:val="38"/>
              <w:rPr>
                <w:rFonts w:ascii="宋体" w:hAnsi="宋体" w:cs="Arial"/>
                <w:color w:val="000000" w:themeColor="text1"/>
                <w:sz w:val="24"/>
                <w:szCs w:val="24"/>
              </w:rPr>
            </w:pPr>
          </w:p>
        </w:tc>
      </w:tr>
      <w:tr w14:paraId="3B5A62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2E87E0D">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w:t>
            </w:r>
          </w:p>
        </w:tc>
        <w:tc>
          <w:tcPr>
            <w:tcW w:w="1051" w:type="dxa"/>
            <w:vAlign w:val="center"/>
          </w:tcPr>
          <w:p w14:paraId="71DE9E71">
            <w:pPr>
              <w:pStyle w:val="38"/>
              <w:rPr>
                <w:rFonts w:ascii="宋体" w:hAnsi="宋体" w:cs="Arial"/>
                <w:color w:val="000000" w:themeColor="text1"/>
                <w:sz w:val="24"/>
                <w:szCs w:val="24"/>
              </w:rPr>
            </w:pPr>
          </w:p>
        </w:tc>
        <w:tc>
          <w:tcPr>
            <w:tcW w:w="669" w:type="dxa"/>
            <w:vAlign w:val="center"/>
          </w:tcPr>
          <w:p w14:paraId="66374D9F">
            <w:pPr>
              <w:pStyle w:val="38"/>
              <w:rPr>
                <w:rFonts w:ascii="宋体" w:hAnsi="宋体" w:cs="Arial"/>
                <w:color w:val="000000" w:themeColor="text1"/>
                <w:sz w:val="24"/>
                <w:szCs w:val="24"/>
              </w:rPr>
            </w:pPr>
          </w:p>
        </w:tc>
        <w:tc>
          <w:tcPr>
            <w:tcW w:w="855" w:type="dxa"/>
            <w:vAlign w:val="center"/>
          </w:tcPr>
          <w:p w14:paraId="5EF1F223">
            <w:pPr>
              <w:pStyle w:val="38"/>
              <w:rPr>
                <w:rFonts w:ascii="宋体" w:hAnsi="宋体" w:cs="Arial"/>
                <w:color w:val="000000" w:themeColor="text1"/>
                <w:sz w:val="24"/>
                <w:szCs w:val="24"/>
              </w:rPr>
            </w:pPr>
          </w:p>
        </w:tc>
        <w:tc>
          <w:tcPr>
            <w:tcW w:w="705" w:type="dxa"/>
            <w:vAlign w:val="center"/>
          </w:tcPr>
          <w:p w14:paraId="197DED11">
            <w:pPr>
              <w:pStyle w:val="38"/>
              <w:rPr>
                <w:rFonts w:ascii="宋体" w:hAnsi="宋体" w:cs="Arial"/>
                <w:color w:val="000000" w:themeColor="text1"/>
                <w:sz w:val="24"/>
                <w:szCs w:val="24"/>
              </w:rPr>
            </w:pPr>
          </w:p>
        </w:tc>
        <w:tc>
          <w:tcPr>
            <w:tcW w:w="1200" w:type="dxa"/>
            <w:vAlign w:val="center"/>
          </w:tcPr>
          <w:p w14:paraId="4D6370DE">
            <w:pPr>
              <w:pStyle w:val="38"/>
              <w:rPr>
                <w:rFonts w:ascii="宋体" w:hAnsi="宋体" w:cs="Arial"/>
                <w:color w:val="000000" w:themeColor="text1"/>
                <w:sz w:val="24"/>
                <w:szCs w:val="24"/>
              </w:rPr>
            </w:pPr>
          </w:p>
        </w:tc>
        <w:tc>
          <w:tcPr>
            <w:tcW w:w="784" w:type="dxa"/>
            <w:vAlign w:val="center"/>
          </w:tcPr>
          <w:p w14:paraId="6199F474">
            <w:pPr>
              <w:pStyle w:val="38"/>
              <w:rPr>
                <w:rFonts w:ascii="宋体" w:hAnsi="宋体" w:cs="Arial"/>
                <w:color w:val="000000" w:themeColor="text1"/>
                <w:sz w:val="24"/>
                <w:szCs w:val="24"/>
              </w:rPr>
            </w:pPr>
          </w:p>
        </w:tc>
        <w:tc>
          <w:tcPr>
            <w:tcW w:w="870" w:type="dxa"/>
            <w:vAlign w:val="center"/>
          </w:tcPr>
          <w:p w14:paraId="7FE48C27">
            <w:pPr>
              <w:pStyle w:val="38"/>
              <w:rPr>
                <w:rFonts w:ascii="宋体" w:hAnsi="宋体" w:cs="Arial"/>
                <w:color w:val="000000" w:themeColor="text1"/>
                <w:sz w:val="24"/>
                <w:szCs w:val="24"/>
              </w:rPr>
            </w:pPr>
          </w:p>
        </w:tc>
        <w:tc>
          <w:tcPr>
            <w:tcW w:w="1389" w:type="dxa"/>
            <w:vAlign w:val="center"/>
          </w:tcPr>
          <w:p w14:paraId="5CD83BCA">
            <w:pPr>
              <w:pStyle w:val="38"/>
              <w:rPr>
                <w:rFonts w:ascii="宋体" w:hAnsi="宋体" w:cs="Arial"/>
                <w:color w:val="000000" w:themeColor="text1"/>
                <w:sz w:val="24"/>
                <w:szCs w:val="24"/>
              </w:rPr>
            </w:pPr>
          </w:p>
        </w:tc>
      </w:tr>
      <w:tr w14:paraId="19F19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2DC41DC">
            <w:pPr>
              <w:pStyle w:val="38"/>
              <w:rPr>
                <w:rFonts w:ascii="宋体" w:hAnsi="宋体" w:cs="Arial"/>
                <w:color w:val="000000" w:themeColor="text1"/>
                <w:sz w:val="24"/>
                <w:szCs w:val="24"/>
              </w:rPr>
            </w:pPr>
          </w:p>
        </w:tc>
        <w:tc>
          <w:tcPr>
            <w:tcW w:w="1051" w:type="dxa"/>
            <w:vAlign w:val="center"/>
          </w:tcPr>
          <w:p w14:paraId="7C64B433">
            <w:pPr>
              <w:pStyle w:val="38"/>
              <w:rPr>
                <w:rFonts w:ascii="宋体" w:hAnsi="宋体" w:cs="Arial"/>
                <w:color w:val="000000" w:themeColor="text1"/>
                <w:sz w:val="24"/>
                <w:szCs w:val="24"/>
              </w:rPr>
            </w:pPr>
          </w:p>
        </w:tc>
        <w:tc>
          <w:tcPr>
            <w:tcW w:w="669" w:type="dxa"/>
            <w:vAlign w:val="center"/>
          </w:tcPr>
          <w:p w14:paraId="19FEF322">
            <w:pPr>
              <w:pStyle w:val="38"/>
              <w:rPr>
                <w:rFonts w:ascii="宋体" w:hAnsi="宋体" w:cs="Arial"/>
                <w:color w:val="000000" w:themeColor="text1"/>
                <w:sz w:val="24"/>
                <w:szCs w:val="24"/>
              </w:rPr>
            </w:pPr>
          </w:p>
        </w:tc>
        <w:tc>
          <w:tcPr>
            <w:tcW w:w="855" w:type="dxa"/>
            <w:vAlign w:val="center"/>
          </w:tcPr>
          <w:p w14:paraId="60DE0AD4">
            <w:pPr>
              <w:pStyle w:val="38"/>
              <w:rPr>
                <w:rFonts w:ascii="宋体" w:hAnsi="宋体" w:cs="Arial"/>
                <w:color w:val="000000" w:themeColor="text1"/>
                <w:sz w:val="24"/>
                <w:szCs w:val="24"/>
              </w:rPr>
            </w:pPr>
          </w:p>
        </w:tc>
        <w:tc>
          <w:tcPr>
            <w:tcW w:w="705" w:type="dxa"/>
            <w:vAlign w:val="center"/>
          </w:tcPr>
          <w:p w14:paraId="33459CA2">
            <w:pPr>
              <w:pStyle w:val="38"/>
              <w:rPr>
                <w:rFonts w:ascii="宋体" w:hAnsi="宋体" w:cs="Arial"/>
                <w:color w:val="000000" w:themeColor="text1"/>
                <w:sz w:val="24"/>
                <w:szCs w:val="24"/>
              </w:rPr>
            </w:pPr>
          </w:p>
        </w:tc>
        <w:tc>
          <w:tcPr>
            <w:tcW w:w="1200" w:type="dxa"/>
            <w:vAlign w:val="center"/>
          </w:tcPr>
          <w:p w14:paraId="754FA2B0">
            <w:pPr>
              <w:pStyle w:val="38"/>
              <w:rPr>
                <w:rFonts w:ascii="宋体" w:hAnsi="宋体" w:cs="Arial"/>
                <w:color w:val="000000" w:themeColor="text1"/>
                <w:sz w:val="24"/>
                <w:szCs w:val="24"/>
              </w:rPr>
            </w:pPr>
          </w:p>
        </w:tc>
        <w:tc>
          <w:tcPr>
            <w:tcW w:w="784" w:type="dxa"/>
            <w:vAlign w:val="center"/>
          </w:tcPr>
          <w:p w14:paraId="3ABA8D7C">
            <w:pPr>
              <w:pStyle w:val="38"/>
              <w:rPr>
                <w:rFonts w:ascii="宋体" w:hAnsi="宋体" w:cs="Arial"/>
                <w:color w:val="000000" w:themeColor="text1"/>
                <w:sz w:val="24"/>
                <w:szCs w:val="24"/>
              </w:rPr>
            </w:pPr>
          </w:p>
        </w:tc>
        <w:tc>
          <w:tcPr>
            <w:tcW w:w="870" w:type="dxa"/>
            <w:vAlign w:val="center"/>
          </w:tcPr>
          <w:p w14:paraId="0D694A9D">
            <w:pPr>
              <w:pStyle w:val="38"/>
              <w:rPr>
                <w:rFonts w:ascii="宋体" w:hAnsi="宋体" w:cs="Arial"/>
                <w:color w:val="000000" w:themeColor="text1"/>
                <w:sz w:val="24"/>
                <w:szCs w:val="24"/>
              </w:rPr>
            </w:pPr>
          </w:p>
        </w:tc>
        <w:tc>
          <w:tcPr>
            <w:tcW w:w="1389" w:type="dxa"/>
            <w:vAlign w:val="center"/>
          </w:tcPr>
          <w:p w14:paraId="14060341">
            <w:pPr>
              <w:pStyle w:val="38"/>
              <w:rPr>
                <w:rFonts w:ascii="宋体" w:hAnsi="宋体" w:cs="Arial"/>
                <w:color w:val="000000" w:themeColor="text1"/>
                <w:sz w:val="24"/>
                <w:szCs w:val="24"/>
              </w:rPr>
            </w:pPr>
          </w:p>
        </w:tc>
      </w:tr>
      <w:tr w14:paraId="1F94E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B3FF4E3">
            <w:pPr>
              <w:pStyle w:val="38"/>
              <w:rPr>
                <w:rFonts w:ascii="宋体" w:hAnsi="宋体" w:cs="Arial"/>
                <w:color w:val="000000" w:themeColor="text1"/>
                <w:sz w:val="24"/>
                <w:szCs w:val="24"/>
              </w:rPr>
            </w:pPr>
          </w:p>
        </w:tc>
        <w:tc>
          <w:tcPr>
            <w:tcW w:w="1051" w:type="dxa"/>
            <w:vAlign w:val="center"/>
          </w:tcPr>
          <w:p w14:paraId="7B7E2460">
            <w:pPr>
              <w:pStyle w:val="38"/>
              <w:rPr>
                <w:rFonts w:ascii="宋体" w:hAnsi="宋体" w:cs="Arial"/>
                <w:color w:val="000000" w:themeColor="text1"/>
                <w:sz w:val="24"/>
                <w:szCs w:val="24"/>
              </w:rPr>
            </w:pPr>
          </w:p>
        </w:tc>
        <w:tc>
          <w:tcPr>
            <w:tcW w:w="669" w:type="dxa"/>
            <w:vAlign w:val="center"/>
          </w:tcPr>
          <w:p w14:paraId="47025ECD">
            <w:pPr>
              <w:pStyle w:val="38"/>
              <w:rPr>
                <w:rFonts w:ascii="宋体" w:hAnsi="宋体" w:cs="Arial"/>
                <w:color w:val="000000" w:themeColor="text1"/>
                <w:sz w:val="24"/>
                <w:szCs w:val="24"/>
              </w:rPr>
            </w:pPr>
          </w:p>
        </w:tc>
        <w:tc>
          <w:tcPr>
            <w:tcW w:w="855" w:type="dxa"/>
            <w:vAlign w:val="center"/>
          </w:tcPr>
          <w:p w14:paraId="2AB3218F">
            <w:pPr>
              <w:pStyle w:val="38"/>
              <w:rPr>
                <w:rFonts w:ascii="宋体" w:hAnsi="宋体" w:cs="Arial"/>
                <w:color w:val="000000" w:themeColor="text1"/>
                <w:sz w:val="24"/>
                <w:szCs w:val="24"/>
              </w:rPr>
            </w:pPr>
          </w:p>
        </w:tc>
        <w:tc>
          <w:tcPr>
            <w:tcW w:w="705" w:type="dxa"/>
            <w:vAlign w:val="center"/>
          </w:tcPr>
          <w:p w14:paraId="2B6878ED">
            <w:pPr>
              <w:pStyle w:val="38"/>
              <w:rPr>
                <w:rFonts w:ascii="宋体" w:hAnsi="宋体" w:cs="Arial"/>
                <w:color w:val="000000" w:themeColor="text1"/>
                <w:sz w:val="24"/>
                <w:szCs w:val="24"/>
              </w:rPr>
            </w:pPr>
          </w:p>
        </w:tc>
        <w:tc>
          <w:tcPr>
            <w:tcW w:w="1200" w:type="dxa"/>
            <w:vAlign w:val="center"/>
          </w:tcPr>
          <w:p w14:paraId="5E9B855D">
            <w:pPr>
              <w:pStyle w:val="38"/>
              <w:rPr>
                <w:rFonts w:ascii="宋体" w:hAnsi="宋体" w:cs="Arial"/>
                <w:color w:val="000000" w:themeColor="text1"/>
                <w:sz w:val="24"/>
                <w:szCs w:val="24"/>
              </w:rPr>
            </w:pPr>
          </w:p>
        </w:tc>
        <w:tc>
          <w:tcPr>
            <w:tcW w:w="784" w:type="dxa"/>
            <w:vAlign w:val="center"/>
          </w:tcPr>
          <w:p w14:paraId="33D427B8">
            <w:pPr>
              <w:pStyle w:val="38"/>
              <w:rPr>
                <w:rFonts w:ascii="宋体" w:hAnsi="宋体" w:cs="Arial"/>
                <w:color w:val="000000" w:themeColor="text1"/>
                <w:sz w:val="24"/>
                <w:szCs w:val="24"/>
              </w:rPr>
            </w:pPr>
          </w:p>
        </w:tc>
        <w:tc>
          <w:tcPr>
            <w:tcW w:w="870" w:type="dxa"/>
            <w:vAlign w:val="center"/>
          </w:tcPr>
          <w:p w14:paraId="1FE534E7">
            <w:pPr>
              <w:pStyle w:val="38"/>
              <w:rPr>
                <w:rFonts w:ascii="宋体" w:hAnsi="宋体" w:cs="Arial"/>
                <w:color w:val="000000" w:themeColor="text1"/>
                <w:sz w:val="24"/>
                <w:szCs w:val="24"/>
              </w:rPr>
            </w:pPr>
          </w:p>
        </w:tc>
        <w:tc>
          <w:tcPr>
            <w:tcW w:w="1389" w:type="dxa"/>
            <w:vAlign w:val="center"/>
          </w:tcPr>
          <w:p w14:paraId="40892467">
            <w:pPr>
              <w:pStyle w:val="38"/>
              <w:rPr>
                <w:rFonts w:ascii="宋体" w:hAnsi="宋体" w:cs="Arial"/>
                <w:color w:val="000000" w:themeColor="text1"/>
                <w:sz w:val="24"/>
                <w:szCs w:val="24"/>
              </w:rPr>
            </w:pPr>
          </w:p>
        </w:tc>
      </w:tr>
      <w:tr w14:paraId="3D3CF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D2C098C">
            <w:pPr>
              <w:pStyle w:val="38"/>
              <w:rPr>
                <w:rFonts w:ascii="宋体" w:hAnsi="宋体" w:cs="Arial"/>
                <w:color w:val="000000" w:themeColor="text1"/>
                <w:sz w:val="24"/>
                <w:szCs w:val="24"/>
              </w:rPr>
            </w:pPr>
          </w:p>
        </w:tc>
        <w:tc>
          <w:tcPr>
            <w:tcW w:w="1051" w:type="dxa"/>
            <w:vAlign w:val="center"/>
          </w:tcPr>
          <w:p w14:paraId="29AA169C">
            <w:pPr>
              <w:pStyle w:val="38"/>
              <w:rPr>
                <w:rFonts w:ascii="宋体" w:hAnsi="宋体" w:cs="Arial"/>
                <w:color w:val="000000" w:themeColor="text1"/>
                <w:sz w:val="24"/>
                <w:szCs w:val="24"/>
              </w:rPr>
            </w:pPr>
          </w:p>
        </w:tc>
        <w:tc>
          <w:tcPr>
            <w:tcW w:w="669" w:type="dxa"/>
            <w:vAlign w:val="center"/>
          </w:tcPr>
          <w:p w14:paraId="1F4B466F">
            <w:pPr>
              <w:pStyle w:val="38"/>
              <w:rPr>
                <w:rFonts w:ascii="宋体" w:hAnsi="宋体" w:cs="Arial"/>
                <w:color w:val="000000" w:themeColor="text1"/>
                <w:sz w:val="24"/>
                <w:szCs w:val="24"/>
              </w:rPr>
            </w:pPr>
          </w:p>
        </w:tc>
        <w:tc>
          <w:tcPr>
            <w:tcW w:w="855" w:type="dxa"/>
            <w:vAlign w:val="center"/>
          </w:tcPr>
          <w:p w14:paraId="2C32865A">
            <w:pPr>
              <w:pStyle w:val="38"/>
              <w:rPr>
                <w:rFonts w:ascii="宋体" w:hAnsi="宋体" w:cs="Arial"/>
                <w:color w:val="000000" w:themeColor="text1"/>
                <w:sz w:val="24"/>
                <w:szCs w:val="24"/>
              </w:rPr>
            </w:pPr>
          </w:p>
        </w:tc>
        <w:tc>
          <w:tcPr>
            <w:tcW w:w="705" w:type="dxa"/>
            <w:vAlign w:val="center"/>
          </w:tcPr>
          <w:p w14:paraId="28E46B8A">
            <w:pPr>
              <w:pStyle w:val="38"/>
              <w:rPr>
                <w:rFonts w:ascii="宋体" w:hAnsi="宋体" w:cs="Arial"/>
                <w:color w:val="000000" w:themeColor="text1"/>
                <w:sz w:val="24"/>
                <w:szCs w:val="24"/>
              </w:rPr>
            </w:pPr>
          </w:p>
        </w:tc>
        <w:tc>
          <w:tcPr>
            <w:tcW w:w="1200" w:type="dxa"/>
            <w:vAlign w:val="center"/>
          </w:tcPr>
          <w:p w14:paraId="17557E6F">
            <w:pPr>
              <w:pStyle w:val="38"/>
              <w:rPr>
                <w:rFonts w:ascii="宋体" w:hAnsi="宋体" w:cs="Arial"/>
                <w:color w:val="000000" w:themeColor="text1"/>
                <w:sz w:val="24"/>
                <w:szCs w:val="24"/>
              </w:rPr>
            </w:pPr>
          </w:p>
        </w:tc>
        <w:tc>
          <w:tcPr>
            <w:tcW w:w="784" w:type="dxa"/>
            <w:vAlign w:val="center"/>
          </w:tcPr>
          <w:p w14:paraId="010984C4">
            <w:pPr>
              <w:pStyle w:val="38"/>
              <w:rPr>
                <w:rFonts w:ascii="宋体" w:hAnsi="宋体" w:cs="Arial"/>
                <w:color w:val="000000" w:themeColor="text1"/>
                <w:sz w:val="24"/>
                <w:szCs w:val="24"/>
              </w:rPr>
            </w:pPr>
          </w:p>
        </w:tc>
        <w:tc>
          <w:tcPr>
            <w:tcW w:w="870" w:type="dxa"/>
            <w:vAlign w:val="center"/>
          </w:tcPr>
          <w:p w14:paraId="2448A6FF">
            <w:pPr>
              <w:pStyle w:val="38"/>
              <w:rPr>
                <w:rFonts w:ascii="宋体" w:hAnsi="宋体" w:cs="Arial"/>
                <w:color w:val="000000" w:themeColor="text1"/>
                <w:sz w:val="24"/>
                <w:szCs w:val="24"/>
              </w:rPr>
            </w:pPr>
          </w:p>
        </w:tc>
        <w:tc>
          <w:tcPr>
            <w:tcW w:w="1389" w:type="dxa"/>
            <w:vAlign w:val="center"/>
          </w:tcPr>
          <w:p w14:paraId="18804622">
            <w:pPr>
              <w:pStyle w:val="38"/>
              <w:rPr>
                <w:rFonts w:ascii="宋体" w:hAnsi="宋体" w:cs="Arial"/>
                <w:color w:val="000000" w:themeColor="text1"/>
                <w:sz w:val="24"/>
                <w:szCs w:val="24"/>
              </w:rPr>
            </w:pPr>
          </w:p>
        </w:tc>
      </w:tr>
      <w:tr w14:paraId="325C07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CDE0C60">
            <w:pPr>
              <w:pStyle w:val="38"/>
              <w:rPr>
                <w:rFonts w:ascii="宋体" w:hAnsi="宋体" w:cs="Arial"/>
                <w:color w:val="000000" w:themeColor="text1"/>
                <w:sz w:val="24"/>
                <w:szCs w:val="24"/>
              </w:rPr>
            </w:pPr>
          </w:p>
        </w:tc>
        <w:tc>
          <w:tcPr>
            <w:tcW w:w="1051" w:type="dxa"/>
            <w:vAlign w:val="center"/>
          </w:tcPr>
          <w:p w14:paraId="55B9A801">
            <w:pPr>
              <w:pStyle w:val="38"/>
              <w:rPr>
                <w:rFonts w:ascii="宋体" w:hAnsi="宋体" w:cs="Arial"/>
                <w:color w:val="000000" w:themeColor="text1"/>
                <w:sz w:val="24"/>
                <w:szCs w:val="24"/>
              </w:rPr>
            </w:pPr>
          </w:p>
        </w:tc>
        <w:tc>
          <w:tcPr>
            <w:tcW w:w="669" w:type="dxa"/>
            <w:vAlign w:val="center"/>
          </w:tcPr>
          <w:p w14:paraId="1F16100D">
            <w:pPr>
              <w:pStyle w:val="38"/>
              <w:rPr>
                <w:rFonts w:ascii="宋体" w:hAnsi="宋体" w:cs="Arial"/>
                <w:color w:val="000000" w:themeColor="text1"/>
                <w:sz w:val="24"/>
                <w:szCs w:val="24"/>
              </w:rPr>
            </w:pPr>
          </w:p>
        </w:tc>
        <w:tc>
          <w:tcPr>
            <w:tcW w:w="855" w:type="dxa"/>
            <w:vAlign w:val="center"/>
          </w:tcPr>
          <w:p w14:paraId="249E0187">
            <w:pPr>
              <w:pStyle w:val="38"/>
              <w:rPr>
                <w:rFonts w:ascii="宋体" w:hAnsi="宋体" w:cs="Arial"/>
                <w:color w:val="000000" w:themeColor="text1"/>
                <w:sz w:val="24"/>
                <w:szCs w:val="24"/>
              </w:rPr>
            </w:pPr>
          </w:p>
        </w:tc>
        <w:tc>
          <w:tcPr>
            <w:tcW w:w="705" w:type="dxa"/>
            <w:vAlign w:val="center"/>
          </w:tcPr>
          <w:p w14:paraId="390706C8">
            <w:pPr>
              <w:pStyle w:val="38"/>
              <w:rPr>
                <w:rFonts w:ascii="宋体" w:hAnsi="宋体" w:cs="Arial"/>
                <w:color w:val="000000" w:themeColor="text1"/>
                <w:sz w:val="24"/>
                <w:szCs w:val="24"/>
              </w:rPr>
            </w:pPr>
          </w:p>
        </w:tc>
        <w:tc>
          <w:tcPr>
            <w:tcW w:w="1200" w:type="dxa"/>
            <w:vAlign w:val="center"/>
          </w:tcPr>
          <w:p w14:paraId="2D6C3FC2">
            <w:pPr>
              <w:pStyle w:val="38"/>
              <w:rPr>
                <w:rFonts w:ascii="宋体" w:hAnsi="宋体" w:cs="Arial"/>
                <w:color w:val="000000" w:themeColor="text1"/>
                <w:sz w:val="24"/>
                <w:szCs w:val="24"/>
              </w:rPr>
            </w:pPr>
          </w:p>
        </w:tc>
        <w:tc>
          <w:tcPr>
            <w:tcW w:w="784" w:type="dxa"/>
            <w:vAlign w:val="center"/>
          </w:tcPr>
          <w:p w14:paraId="264B64C6">
            <w:pPr>
              <w:pStyle w:val="38"/>
              <w:rPr>
                <w:rFonts w:ascii="宋体" w:hAnsi="宋体" w:cs="Arial"/>
                <w:color w:val="000000" w:themeColor="text1"/>
                <w:sz w:val="24"/>
                <w:szCs w:val="24"/>
              </w:rPr>
            </w:pPr>
          </w:p>
        </w:tc>
        <w:tc>
          <w:tcPr>
            <w:tcW w:w="870" w:type="dxa"/>
            <w:vAlign w:val="center"/>
          </w:tcPr>
          <w:p w14:paraId="06E2F5A8">
            <w:pPr>
              <w:pStyle w:val="38"/>
              <w:rPr>
                <w:rFonts w:ascii="宋体" w:hAnsi="宋体" w:cs="Arial"/>
                <w:color w:val="000000" w:themeColor="text1"/>
                <w:sz w:val="24"/>
                <w:szCs w:val="24"/>
              </w:rPr>
            </w:pPr>
          </w:p>
        </w:tc>
        <w:tc>
          <w:tcPr>
            <w:tcW w:w="1389" w:type="dxa"/>
            <w:vAlign w:val="center"/>
          </w:tcPr>
          <w:p w14:paraId="0E28A345">
            <w:pPr>
              <w:pStyle w:val="38"/>
              <w:rPr>
                <w:rFonts w:ascii="宋体" w:hAnsi="宋体" w:cs="Arial"/>
                <w:color w:val="000000" w:themeColor="text1"/>
                <w:sz w:val="24"/>
                <w:szCs w:val="24"/>
              </w:rPr>
            </w:pPr>
          </w:p>
        </w:tc>
      </w:tr>
    </w:tbl>
    <w:p w14:paraId="3637D306">
      <w:pPr>
        <w:pStyle w:val="38"/>
        <w:ind w:firstLine="388" w:firstLineChars="200"/>
        <w:rPr>
          <w:rFonts w:ascii="宋体" w:hAnsi="宋体"/>
          <w:color w:val="000000" w:themeColor="text1"/>
          <w:szCs w:val="21"/>
        </w:rPr>
      </w:pPr>
      <w:r>
        <w:rPr>
          <w:rFonts w:hint="eastAsia" w:ascii="宋体" w:hAnsi="宋体"/>
          <w:color w:val="000000" w:themeColor="text1"/>
          <w:szCs w:val="21"/>
        </w:rPr>
        <w:t>注：</w:t>
      </w:r>
    </w:p>
    <w:p w14:paraId="26FBB347">
      <w:pPr>
        <w:pStyle w:val="38"/>
        <w:ind w:firstLine="388" w:firstLineChars="200"/>
        <w:rPr>
          <w:rFonts w:ascii="宋体" w:hAnsi="宋体"/>
          <w:color w:val="000000" w:themeColor="text1"/>
          <w:szCs w:val="21"/>
        </w:rPr>
      </w:pPr>
      <w:r>
        <w:rPr>
          <w:rFonts w:hint="eastAsia" w:ascii="宋体" w:hAnsi="宋体"/>
          <w:color w:val="000000" w:themeColor="text1"/>
          <w:szCs w:val="21"/>
        </w:rPr>
        <w:t>1.上表列出的人员，需附其资格证书的复印件。</w:t>
      </w:r>
    </w:p>
    <w:p w14:paraId="29DF763D">
      <w:pPr>
        <w:pStyle w:val="38"/>
        <w:ind w:firstLine="388" w:firstLineChars="200"/>
        <w:rPr>
          <w:rFonts w:ascii="宋体" w:hAnsi="宋体"/>
          <w:color w:val="000000" w:themeColor="text1"/>
          <w:szCs w:val="21"/>
        </w:rPr>
      </w:pPr>
      <w:r>
        <w:rPr>
          <w:rFonts w:hint="eastAsia" w:ascii="宋体" w:hAnsi="宋体"/>
          <w:color w:val="000000" w:themeColor="text1"/>
          <w:szCs w:val="21"/>
        </w:rPr>
        <w:t>2.</w:t>
      </w:r>
      <w:r>
        <w:rPr>
          <w:rFonts w:hint="eastAsia" w:ascii="宋体" w:hAnsi="宋体"/>
          <w:color w:val="000000" w:themeColor="text1"/>
          <w:szCs w:val="21"/>
          <w:lang w:eastAsia="zh-CN"/>
        </w:rPr>
        <w:t>采购文件</w:t>
      </w:r>
      <w:r>
        <w:rPr>
          <w:rFonts w:hint="eastAsia" w:ascii="宋体" w:hAnsi="宋体"/>
          <w:color w:val="000000" w:themeColor="text1"/>
          <w:szCs w:val="21"/>
        </w:rPr>
        <w:t>中要求提供上述人员在本单位</w:t>
      </w:r>
      <w:r>
        <w:rPr>
          <w:rFonts w:hint="eastAsia" w:ascii="宋体" w:hAnsi="宋体"/>
          <w:color w:val="000000" w:themeColor="text1"/>
          <w:szCs w:val="21"/>
          <w:lang w:val="en-US" w:eastAsia="zh-CN"/>
        </w:rPr>
        <w:t>工作</w:t>
      </w:r>
      <w:r>
        <w:rPr>
          <w:rFonts w:hint="eastAsia" w:ascii="宋体" w:hAnsi="宋体"/>
          <w:color w:val="000000" w:themeColor="text1"/>
          <w:szCs w:val="21"/>
        </w:rPr>
        <w:t>的证明或其他材料的，应按要求在本表后提供。</w:t>
      </w:r>
    </w:p>
    <w:p w14:paraId="22025E45">
      <w:pPr>
        <w:pStyle w:val="4"/>
        <w:rPr>
          <w:rFonts w:ascii="黑体" w:hAnsi="黑体" w:eastAsia="黑体"/>
          <w:b w:val="0"/>
          <w:bCs w:val="0"/>
          <w:color w:val="000000" w:themeColor="text1"/>
          <w:kern w:val="0"/>
          <w:sz w:val="30"/>
          <w:szCs w:val="30"/>
        </w:rPr>
      </w:pPr>
    </w:p>
    <w:p w14:paraId="1BEB4BC7">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54303D7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2834F8BD">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23F2A77B">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3BE9F25C">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8988426">
      <w:pPr>
        <w:autoSpaceDE w:val="0"/>
        <w:autoSpaceDN w:val="0"/>
        <w:adjustRightInd w:val="0"/>
        <w:spacing w:before="156" w:beforeLines="50" w:after="156" w:afterLines="50"/>
        <w:rPr>
          <w:rFonts w:ascii="宋体" w:hAnsi="宋体"/>
          <w:color w:val="000000" w:themeColor="text1"/>
          <w:kern w:val="0"/>
          <w:szCs w:val="21"/>
        </w:rPr>
      </w:pPr>
    </w:p>
    <w:p w14:paraId="53AF19AF">
      <w:pPr>
        <w:pStyle w:val="4"/>
        <w:jc w:val="center"/>
        <w:rPr>
          <w:rFonts w:ascii="黑体" w:hAnsi="黑体" w:eastAsia="黑体"/>
          <w:b w:val="0"/>
          <w:bCs w:val="0"/>
          <w:color w:val="000000" w:themeColor="text1"/>
          <w:kern w:val="0"/>
          <w:sz w:val="30"/>
          <w:szCs w:val="30"/>
        </w:rPr>
      </w:pPr>
    </w:p>
    <w:p w14:paraId="3E924F91">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五、类似项目业绩一览表</w:t>
      </w:r>
    </w:p>
    <w:p w14:paraId="7DDE0576">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7D124000">
      <w:pPr>
        <w:autoSpaceDE w:val="0"/>
        <w:autoSpaceDN w:val="0"/>
        <w:adjustRightInd w:val="0"/>
        <w:spacing w:before="156" w:beforeLines="50" w:after="156" w:afterLines="50"/>
        <w:rPr>
          <w:rFonts w:ascii="宋体" w:hAnsi="宋体"/>
          <w:color w:val="000000" w:themeColor="text1"/>
          <w:kern w:val="0"/>
          <w:szCs w:val="21"/>
        </w:rPr>
      </w:pPr>
      <w:r>
        <w:rPr>
          <w:rFonts w:hint="eastAsia" w:ascii="宋体" w:hAnsi="宋体"/>
          <w:color w:val="000000" w:themeColor="text1"/>
          <w:kern w:val="0"/>
          <w:szCs w:val="21"/>
        </w:rPr>
        <w:t xml:space="preserve">    </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15BDF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34B982C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216" w:type="dxa"/>
            <w:vAlign w:val="center"/>
          </w:tcPr>
          <w:p w14:paraId="0EBF798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项目单位</w:t>
            </w:r>
          </w:p>
        </w:tc>
        <w:tc>
          <w:tcPr>
            <w:tcW w:w="1845" w:type="dxa"/>
            <w:vAlign w:val="center"/>
          </w:tcPr>
          <w:p w14:paraId="1D89FE6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项目名称</w:t>
            </w:r>
          </w:p>
        </w:tc>
        <w:tc>
          <w:tcPr>
            <w:tcW w:w="795" w:type="dxa"/>
            <w:vAlign w:val="center"/>
          </w:tcPr>
          <w:p w14:paraId="406AFD1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合同总价</w:t>
            </w:r>
          </w:p>
        </w:tc>
        <w:tc>
          <w:tcPr>
            <w:tcW w:w="1240" w:type="dxa"/>
            <w:vAlign w:val="center"/>
          </w:tcPr>
          <w:p w14:paraId="577D76E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项目起止时间</w:t>
            </w:r>
          </w:p>
        </w:tc>
        <w:tc>
          <w:tcPr>
            <w:tcW w:w="1982" w:type="dxa"/>
            <w:vAlign w:val="center"/>
          </w:tcPr>
          <w:p w14:paraId="2914981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项目单位</w:t>
            </w:r>
            <w:r>
              <w:rPr>
                <w:rFonts w:hint="eastAsia" w:ascii="黑体" w:hAnsi="黑体" w:eastAsia="黑体" w:cs="黑体"/>
                <w:color w:val="000000" w:themeColor="text1"/>
                <w:sz w:val="24"/>
              </w:rPr>
              <w:t xml:space="preserve">      </w:t>
            </w:r>
            <w:r>
              <w:rPr>
                <w:rFonts w:hint="eastAsia" w:ascii="黑体" w:hAnsi="黑体" w:eastAsia="黑体" w:cs="黑体"/>
                <w:color w:val="000000" w:themeColor="text1"/>
                <w:sz w:val="24"/>
                <w:lang w:val="zh-CN"/>
              </w:rPr>
              <w:t>联系人电话</w:t>
            </w:r>
          </w:p>
        </w:tc>
        <w:tc>
          <w:tcPr>
            <w:tcW w:w="915" w:type="dxa"/>
            <w:vAlign w:val="center"/>
          </w:tcPr>
          <w:p w14:paraId="553B922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备注</w:t>
            </w:r>
          </w:p>
        </w:tc>
      </w:tr>
      <w:tr w14:paraId="41EB3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49509C65">
            <w:pPr>
              <w:pStyle w:val="39"/>
              <w:jc w:val="center"/>
              <w:rPr>
                <w:rFonts w:ascii="宋体" w:hAnsi="宋体" w:cs="Arial"/>
                <w:color w:val="000000" w:themeColor="text1"/>
                <w:sz w:val="24"/>
              </w:rPr>
            </w:pPr>
            <w:r>
              <w:rPr>
                <w:rFonts w:hint="eastAsia" w:ascii="宋体" w:hAnsi="宋体" w:cs="Arial"/>
                <w:color w:val="000000" w:themeColor="text1"/>
                <w:sz w:val="24"/>
              </w:rPr>
              <w:t>1</w:t>
            </w:r>
          </w:p>
        </w:tc>
        <w:tc>
          <w:tcPr>
            <w:tcW w:w="1216" w:type="dxa"/>
            <w:vAlign w:val="center"/>
          </w:tcPr>
          <w:p w14:paraId="557D371F">
            <w:pPr>
              <w:pStyle w:val="39"/>
              <w:jc w:val="center"/>
              <w:rPr>
                <w:rFonts w:ascii="宋体" w:hAnsi="宋体" w:cs="Arial"/>
                <w:color w:val="000000" w:themeColor="text1"/>
                <w:sz w:val="24"/>
              </w:rPr>
            </w:pPr>
          </w:p>
        </w:tc>
        <w:tc>
          <w:tcPr>
            <w:tcW w:w="1845" w:type="dxa"/>
          </w:tcPr>
          <w:p w14:paraId="61033ECF">
            <w:pPr>
              <w:pStyle w:val="39"/>
              <w:rPr>
                <w:rFonts w:ascii="宋体" w:hAnsi="宋体" w:cs="Arial"/>
                <w:color w:val="000000" w:themeColor="text1"/>
                <w:sz w:val="24"/>
              </w:rPr>
            </w:pPr>
          </w:p>
        </w:tc>
        <w:tc>
          <w:tcPr>
            <w:tcW w:w="795" w:type="dxa"/>
          </w:tcPr>
          <w:p w14:paraId="6EEE79DE">
            <w:pPr>
              <w:pStyle w:val="39"/>
              <w:rPr>
                <w:rFonts w:ascii="宋体" w:hAnsi="宋体" w:cs="Arial"/>
                <w:color w:val="000000" w:themeColor="text1"/>
                <w:sz w:val="24"/>
              </w:rPr>
            </w:pPr>
          </w:p>
        </w:tc>
        <w:tc>
          <w:tcPr>
            <w:tcW w:w="1240" w:type="dxa"/>
          </w:tcPr>
          <w:p w14:paraId="772C4B17">
            <w:pPr>
              <w:pStyle w:val="39"/>
              <w:rPr>
                <w:rFonts w:ascii="宋体" w:hAnsi="宋体" w:cs="Arial"/>
                <w:color w:val="000000" w:themeColor="text1"/>
                <w:sz w:val="24"/>
              </w:rPr>
            </w:pPr>
          </w:p>
        </w:tc>
        <w:tc>
          <w:tcPr>
            <w:tcW w:w="1982" w:type="dxa"/>
          </w:tcPr>
          <w:p w14:paraId="17577D23">
            <w:pPr>
              <w:pStyle w:val="39"/>
              <w:rPr>
                <w:rFonts w:ascii="宋体" w:hAnsi="宋体" w:cs="Arial"/>
                <w:color w:val="000000" w:themeColor="text1"/>
                <w:sz w:val="24"/>
              </w:rPr>
            </w:pPr>
          </w:p>
        </w:tc>
        <w:tc>
          <w:tcPr>
            <w:tcW w:w="915" w:type="dxa"/>
          </w:tcPr>
          <w:p w14:paraId="676FFBFF">
            <w:pPr>
              <w:pStyle w:val="39"/>
              <w:rPr>
                <w:rFonts w:ascii="宋体" w:hAnsi="宋体" w:cs="Arial"/>
                <w:color w:val="000000" w:themeColor="text1"/>
                <w:sz w:val="24"/>
              </w:rPr>
            </w:pPr>
          </w:p>
        </w:tc>
      </w:tr>
      <w:tr w14:paraId="3AE89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05784A00">
            <w:pPr>
              <w:pStyle w:val="39"/>
              <w:jc w:val="center"/>
              <w:rPr>
                <w:rFonts w:ascii="宋体" w:hAnsi="宋体" w:cs="Arial"/>
                <w:color w:val="000000" w:themeColor="text1"/>
                <w:sz w:val="24"/>
              </w:rPr>
            </w:pPr>
            <w:r>
              <w:rPr>
                <w:rFonts w:hint="eastAsia" w:ascii="宋体" w:hAnsi="宋体" w:cs="Arial"/>
                <w:color w:val="000000" w:themeColor="text1"/>
                <w:sz w:val="24"/>
              </w:rPr>
              <w:t>2</w:t>
            </w:r>
          </w:p>
        </w:tc>
        <w:tc>
          <w:tcPr>
            <w:tcW w:w="1216" w:type="dxa"/>
            <w:vAlign w:val="center"/>
          </w:tcPr>
          <w:p w14:paraId="6B208306">
            <w:pPr>
              <w:pStyle w:val="39"/>
              <w:jc w:val="center"/>
              <w:rPr>
                <w:rFonts w:ascii="宋体" w:hAnsi="宋体" w:cs="Arial"/>
                <w:color w:val="000000" w:themeColor="text1"/>
                <w:sz w:val="24"/>
              </w:rPr>
            </w:pPr>
          </w:p>
        </w:tc>
        <w:tc>
          <w:tcPr>
            <w:tcW w:w="1845" w:type="dxa"/>
          </w:tcPr>
          <w:p w14:paraId="242D69A5">
            <w:pPr>
              <w:pStyle w:val="39"/>
              <w:rPr>
                <w:rFonts w:ascii="宋体" w:hAnsi="宋体" w:cs="Arial"/>
                <w:color w:val="000000" w:themeColor="text1"/>
                <w:sz w:val="24"/>
              </w:rPr>
            </w:pPr>
          </w:p>
        </w:tc>
        <w:tc>
          <w:tcPr>
            <w:tcW w:w="795" w:type="dxa"/>
          </w:tcPr>
          <w:p w14:paraId="45D5E29A">
            <w:pPr>
              <w:pStyle w:val="39"/>
              <w:rPr>
                <w:rFonts w:ascii="宋体" w:hAnsi="宋体" w:cs="Arial"/>
                <w:color w:val="000000" w:themeColor="text1"/>
                <w:sz w:val="24"/>
              </w:rPr>
            </w:pPr>
          </w:p>
        </w:tc>
        <w:tc>
          <w:tcPr>
            <w:tcW w:w="1240" w:type="dxa"/>
          </w:tcPr>
          <w:p w14:paraId="32E81338">
            <w:pPr>
              <w:pStyle w:val="39"/>
              <w:rPr>
                <w:rFonts w:ascii="宋体" w:hAnsi="宋体" w:cs="Arial"/>
                <w:color w:val="000000" w:themeColor="text1"/>
                <w:sz w:val="24"/>
              </w:rPr>
            </w:pPr>
          </w:p>
        </w:tc>
        <w:tc>
          <w:tcPr>
            <w:tcW w:w="1982" w:type="dxa"/>
          </w:tcPr>
          <w:p w14:paraId="01583B5E">
            <w:pPr>
              <w:pStyle w:val="39"/>
              <w:rPr>
                <w:rFonts w:ascii="宋体" w:hAnsi="宋体" w:cs="Arial"/>
                <w:color w:val="000000" w:themeColor="text1"/>
                <w:sz w:val="24"/>
              </w:rPr>
            </w:pPr>
          </w:p>
        </w:tc>
        <w:tc>
          <w:tcPr>
            <w:tcW w:w="915" w:type="dxa"/>
          </w:tcPr>
          <w:p w14:paraId="7C69D52C">
            <w:pPr>
              <w:pStyle w:val="39"/>
              <w:rPr>
                <w:rFonts w:ascii="宋体" w:hAnsi="宋体" w:cs="Arial"/>
                <w:color w:val="000000" w:themeColor="text1"/>
                <w:sz w:val="24"/>
              </w:rPr>
            </w:pPr>
          </w:p>
        </w:tc>
      </w:tr>
      <w:tr w14:paraId="36D2D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07C16C0C">
            <w:pPr>
              <w:pStyle w:val="39"/>
              <w:jc w:val="center"/>
              <w:rPr>
                <w:rFonts w:ascii="宋体" w:hAnsi="宋体" w:cs="Arial"/>
                <w:color w:val="000000" w:themeColor="text1"/>
                <w:sz w:val="24"/>
              </w:rPr>
            </w:pPr>
            <w:r>
              <w:rPr>
                <w:rFonts w:hint="eastAsia" w:ascii="宋体" w:hAnsi="宋体" w:cs="Arial"/>
                <w:color w:val="000000" w:themeColor="text1"/>
                <w:sz w:val="24"/>
              </w:rPr>
              <w:t>3</w:t>
            </w:r>
          </w:p>
        </w:tc>
        <w:tc>
          <w:tcPr>
            <w:tcW w:w="1216" w:type="dxa"/>
            <w:vAlign w:val="center"/>
          </w:tcPr>
          <w:p w14:paraId="4F79C193">
            <w:pPr>
              <w:pStyle w:val="39"/>
              <w:jc w:val="center"/>
              <w:rPr>
                <w:rFonts w:ascii="宋体" w:hAnsi="宋体" w:cs="Arial"/>
                <w:color w:val="000000" w:themeColor="text1"/>
                <w:sz w:val="24"/>
              </w:rPr>
            </w:pPr>
          </w:p>
        </w:tc>
        <w:tc>
          <w:tcPr>
            <w:tcW w:w="1845" w:type="dxa"/>
          </w:tcPr>
          <w:p w14:paraId="5D8F3CED">
            <w:pPr>
              <w:pStyle w:val="39"/>
              <w:rPr>
                <w:rFonts w:ascii="宋体" w:hAnsi="宋体" w:cs="Arial"/>
                <w:color w:val="000000" w:themeColor="text1"/>
                <w:sz w:val="24"/>
              </w:rPr>
            </w:pPr>
          </w:p>
        </w:tc>
        <w:tc>
          <w:tcPr>
            <w:tcW w:w="795" w:type="dxa"/>
          </w:tcPr>
          <w:p w14:paraId="1292ADBF">
            <w:pPr>
              <w:pStyle w:val="39"/>
              <w:rPr>
                <w:rFonts w:ascii="宋体" w:hAnsi="宋体" w:cs="Arial"/>
                <w:color w:val="000000" w:themeColor="text1"/>
                <w:sz w:val="24"/>
              </w:rPr>
            </w:pPr>
          </w:p>
        </w:tc>
        <w:tc>
          <w:tcPr>
            <w:tcW w:w="1240" w:type="dxa"/>
          </w:tcPr>
          <w:p w14:paraId="49E19088">
            <w:pPr>
              <w:pStyle w:val="39"/>
              <w:rPr>
                <w:rFonts w:ascii="宋体" w:hAnsi="宋体" w:cs="Arial"/>
                <w:color w:val="000000" w:themeColor="text1"/>
                <w:sz w:val="24"/>
              </w:rPr>
            </w:pPr>
          </w:p>
        </w:tc>
        <w:tc>
          <w:tcPr>
            <w:tcW w:w="1982" w:type="dxa"/>
          </w:tcPr>
          <w:p w14:paraId="00AF58BE">
            <w:pPr>
              <w:pStyle w:val="39"/>
              <w:rPr>
                <w:rFonts w:ascii="宋体" w:hAnsi="宋体" w:cs="Arial"/>
                <w:color w:val="000000" w:themeColor="text1"/>
                <w:sz w:val="24"/>
              </w:rPr>
            </w:pPr>
          </w:p>
        </w:tc>
        <w:tc>
          <w:tcPr>
            <w:tcW w:w="915" w:type="dxa"/>
          </w:tcPr>
          <w:p w14:paraId="5E6BE1C7">
            <w:pPr>
              <w:pStyle w:val="39"/>
              <w:rPr>
                <w:rFonts w:ascii="宋体" w:hAnsi="宋体" w:cs="Arial"/>
                <w:color w:val="000000" w:themeColor="text1"/>
                <w:sz w:val="24"/>
              </w:rPr>
            </w:pPr>
          </w:p>
        </w:tc>
      </w:tr>
      <w:tr w14:paraId="28299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2D0E4AE0">
            <w:pPr>
              <w:pStyle w:val="39"/>
              <w:jc w:val="center"/>
              <w:rPr>
                <w:rFonts w:ascii="宋体" w:hAnsi="宋体" w:cs="Arial"/>
                <w:color w:val="000000" w:themeColor="text1"/>
                <w:sz w:val="24"/>
              </w:rPr>
            </w:pPr>
            <w:r>
              <w:rPr>
                <w:rFonts w:hint="eastAsia" w:ascii="宋体" w:hAnsi="宋体" w:cs="Arial"/>
                <w:color w:val="000000" w:themeColor="text1"/>
                <w:sz w:val="24"/>
              </w:rPr>
              <w:t>4</w:t>
            </w:r>
          </w:p>
        </w:tc>
        <w:tc>
          <w:tcPr>
            <w:tcW w:w="1216" w:type="dxa"/>
          </w:tcPr>
          <w:p w14:paraId="0BE0529D">
            <w:pPr>
              <w:pStyle w:val="39"/>
              <w:rPr>
                <w:rFonts w:ascii="宋体" w:hAnsi="宋体" w:cs="Arial"/>
                <w:color w:val="000000" w:themeColor="text1"/>
                <w:sz w:val="24"/>
              </w:rPr>
            </w:pPr>
          </w:p>
        </w:tc>
        <w:tc>
          <w:tcPr>
            <w:tcW w:w="1845" w:type="dxa"/>
          </w:tcPr>
          <w:p w14:paraId="30050B2A">
            <w:pPr>
              <w:pStyle w:val="39"/>
              <w:rPr>
                <w:rFonts w:ascii="宋体" w:hAnsi="宋体" w:cs="Arial"/>
                <w:color w:val="000000" w:themeColor="text1"/>
                <w:sz w:val="24"/>
              </w:rPr>
            </w:pPr>
          </w:p>
        </w:tc>
        <w:tc>
          <w:tcPr>
            <w:tcW w:w="795" w:type="dxa"/>
          </w:tcPr>
          <w:p w14:paraId="42ED0D47">
            <w:pPr>
              <w:pStyle w:val="39"/>
              <w:rPr>
                <w:rFonts w:ascii="宋体" w:hAnsi="宋体" w:cs="Arial"/>
                <w:color w:val="000000" w:themeColor="text1"/>
                <w:sz w:val="24"/>
              </w:rPr>
            </w:pPr>
          </w:p>
        </w:tc>
        <w:tc>
          <w:tcPr>
            <w:tcW w:w="1240" w:type="dxa"/>
          </w:tcPr>
          <w:p w14:paraId="386ECF9F">
            <w:pPr>
              <w:pStyle w:val="39"/>
              <w:rPr>
                <w:rFonts w:ascii="宋体" w:hAnsi="宋体" w:cs="Arial"/>
                <w:color w:val="000000" w:themeColor="text1"/>
                <w:sz w:val="24"/>
              </w:rPr>
            </w:pPr>
          </w:p>
        </w:tc>
        <w:tc>
          <w:tcPr>
            <w:tcW w:w="1982" w:type="dxa"/>
          </w:tcPr>
          <w:p w14:paraId="0D7A969C">
            <w:pPr>
              <w:pStyle w:val="39"/>
              <w:rPr>
                <w:rFonts w:ascii="宋体" w:hAnsi="宋体" w:cs="Arial"/>
                <w:color w:val="000000" w:themeColor="text1"/>
                <w:sz w:val="24"/>
              </w:rPr>
            </w:pPr>
          </w:p>
        </w:tc>
        <w:tc>
          <w:tcPr>
            <w:tcW w:w="915" w:type="dxa"/>
          </w:tcPr>
          <w:p w14:paraId="7100F42C">
            <w:pPr>
              <w:pStyle w:val="39"/>
              <w:rPr>
                <w:rFonts w:ascii="宋体" w:hAnsi="宋体" w:cs="Arial"/>
                <w:color w:val="000000" w:themeColor="text1"/>
                <w:sz w:val="24"/>
              </w:rPr>
            </w:pPr>
          </w:p>
        </w:tc>
      </w:tr>
      <w:tr w14:paraId="3197C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7C7D5590">
            <w:pPr>
              <w:pStyle w:val="39"/>
              <w:jc w:val="center"/>
              <w:rPr>
                <w:rFonts w:ascii="宋体" w:hAnsi="宋体" w:cs="Arial"/>
                <w:color w:val="000000" w:themeColor="text1"/>
                <w:sz w:val="24"/>
              </w:rPr>
            </w:pPr>
            <w:r>
              <w:rPr>
                <w:rFonts w:hint="eastAsia" w:ascii="宋体" w:hAnsi="宋体" w:cs="Arial"/>
                <w:color w:val="000000" w:themeColor="text1"/>
                <w:sz w:val="24"/>
              </w:rPr>
              <w:t>5</w:t>
            </w:r>
          </w:p>
        </w:tc>
        <w:tc>
          <w:tcPr>
            <w:tcW w:w="1216" w:type="dxa"/>
          </w:tcPr>
          <w:p w14:paraId="22A2F487">
            <w:pPr>
              <w:pStyle w:val="39"/>
              <w:rPr>
                <w:rFonts w:ascii="宋体" w:hAnsi="宋体" w:cs="Arial"/>
                <w:color w:val="000000" w:themeColor="text1"/>
                <w:sz w:val="24"/>
              </w:rPr>
            </w:pPr>
          </w:p>
        </w:tc>
        <w:tc>
          <w:tcPr>
            <w:tcW w:w="1845" w:type="dxa"/>
          </w:tcPr>
          <w:p w14:paraId="3BD3C1F4">
            <w:pPr>
              <w:pStyle w:val="39"/>
              <w:rPr>
                <w:rFonts w:ascii="宋体" w:hAnsi="宋体" w:cs="Arial"/>
                <w:color w:val="000000" w:themeColor="text1"/>
                <w:sz w:val="24"/>
              </w:rPr>
            </w:pPr>
          </w:p>
        </w:tc>
        <w:tc>
          <w:tcPr>
            <w:tcW w:w="795" w:type="dxa"/>
          </w:tcPr>
          <w:p w14:paraId="24C2E4E6">
            <w:pPr>
              <w:pStyle w:val="39"/>
              <w:rPr>
                <w:rFonts w:ascii="宋体" w:hAnsi="宋体" w:cs="Arial"/>
                <w:color w:val="000000" w:themeColor="text1"/>
                <w:sz w:val="24"/>
              </w:rPr>
            </w:pPr>
          </w:p>
        </w:tc>
        <w:tc>
          <w:tcPr>
            <w:tcW w:w="1240" w:type="dxa"/>
          </w:tcPr>
          <w:p w14:paraId="7CB2F9D0">
            <w:pPr>
              <w:pStyle w:val="39"/>
              <w:rPr>
                <w:rFonts w:ascii="宋体" w:hAnsi="宋体" w:cs="Arial"/>
                <w:color w:val="000000" w:themeColor="text1"/>
                <w:sz w:val="24"/>
              </w:rPr>
            </w:pPr>
          </w:p>
        </w:tc>
        <w:tc>
          <w:tcPr>
            <w:tcW w:w="1982" w:type="dxa"/>
          </w:tcPr>
          <w:p w14:paraId="69E72B92">
            <w:pPr>
              <w:pStyle w:val="39"/>
              <w:rPr>
                <w:rFonts w:ascii="宋体" w:hAnsi="宋体" w:cs="Arial"/>
                <w:color w:val="000000" w:themeColor="text1"/>
                <w:sz w:val="24"/>
              </w:rPr>
            </w:pPr>
          </w:p>
        </w:tc>
        <w:tc>
          <w:tcPr>
            <w:tcW w:w="915" w:type="dxa"/>
          </w:tcPr>
          <w:p w14:paraId="379D1B72">
            <w:pPr>
              <w:pStyle w:val="39"/>
              <w:rPr>
                <w:rFonts w:ascii="宋体" w:hAnsi="宋体" w:cs="Arial"/>
                <w:color w:val="000000" w:themeColor="text1"/>
                <w:sz w:val="24"/>
              </w:rPr>
            </w:pPr>
          </w:p>
        </w:tc>
      </w:tr>
      <w:tr w14:paraId="2643E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4A1EE30">
            <w:pPr>
              <w:pStyle w:val="39"/>
              <w:jc w:val="center"/>
              <w:rPr>
                <w:rFonts w:ascii="宋体" w:hAnsi="宋体" w:cs="Arial"/>
                <w:color w:val="000000" w:themeColor="text1"/>
                <w:sz w:val="24"/>
              </w:rPr>
            </w:pPr>
            <w:r>
              <w:rPr>
                <w:rFonts w:hint="eastAsia" w:ascii="宋体" w:hAnsi="宋体" w:cs="Arial"/>
                <w:color w:val="000000" w:themeColor="text1"/>
                <w:sz w:val="24"/>
              </w:rPr>
              <w:t>6</w:t>
            </w:r>
          </w:p>
        </w:tc>
        <w:tc>
          <w:tcPr>
            <w:tcW w:w="1216" w:type="dxa"/>
          </w:tcPr>
          <w:p w14:paraId="376F8F83">
            <w:pPr>
              <w:pStyle w:val="39"/>
              <w:rPr>
                <w:rFonts w:ascii="宋体" w:hAnsi="宋体" w:cs="Arial"/>
                <w:color w:val="000000" w:themeColor="text1"/>
                <w:sz w:val="24"/>
              </w:rPr>
            </w:pPr>
          </w:p>
        </w:tc>
        <w:tc>
          <w:tcPr>
            <w:tcW w:w="1845" w:type="dxa"/>
          </w:tcPr>
          <w:p w14:paraId="52FD0A1A">
            <w:pPr>
              <w:pStyle w:val="39"/>
              <w:rPr>
                <w:rFonts w:ascii="宋体" w:hAnsi="宋体" w:cs="Arial"/>
                <w:color w:val="000000" w:themeColor="text1"/>
                <w:sz w:val="24"/>
              </w:rPr>
            </w:pPr>
          </w:p>
        </w:tc>
        <w:tc>
          <w:tcPr>
            <w:tcW w:w="795" w:type="dxa"/>
          </w:tcPr>
          <w:p w14:paraId="1E061275">
            <w:pPr>
              <w:pStyle w:val="39"/>
              <w:rPr>
                <w:rFonts w:ascii="宋体" w:hAnsi="宋体" w:cs="Arial"/>
                <w:color w:val="000000" w:themeColor="text1"/>
                <w:sz w:val="24"/>
              </w:rPr>
            </w:pPr>
          </w:p>
        </w:tc>
        <w:tc>
          <w:tcPr>
            <w:tcW w:w="1240" w:type="dxa"/>
          </w:tcPr>
          <w:p w14:paraId="0CBCFD33">
            <w:pPr>
              <w:pStyle w:val="39"/>
              <w:rPr>
                <w:rFonts w:ascii="宋体" w:hAnsi="宋体" w:cs="Arial"/>
                <w:color w:val="000000" w:themeColor="text1"/>
                <w:sz w:val="24"/>
              </w:rPr>
            </w:pPr>
          </w:p>
        </w:tc>
        <w:tc>
          <w:tcPr>
            <w:tcW w:w="1982" w:type="dxa"/>
          </w:tcPr>
          <w:p w14:paraId="4005C570">
            <w:pPr>
              <w:pStyle w:val="39"/>
              <w:rPr>
                <w:rFonts w:ascii="宋体" w:hAnsi="宋体" w:cs="Arial"/>
                <w:color w:val="000000" w:themeColor="text1"/>
                <w:sz w:val="24"/>
              </w:rPr>
            </w:pPr>
          </w:p>
        </w:tc>
        <w:tc>
          <w:tcPr>
            <w:tcW w:w="915" w:type="dxa"/>
          </w:tcPr>
          <w:p w14:paraId="446CC56E">
            <w:pPr>
              <w:pStyle w:val="39"/>
              <w:rPr>
                <w:rFonts w:ascii="宋体" w:hAnsi="宋体" w:cs="Arial"/>
                <w:color w:val="000000" w:themeColor="text1"/>
                <w:sz w:val="24"/>
              </w:rPr>
            </w:pPr>
          </w:p>
        </w:tc>
      </w:tr>
      <w:tr w14:paraId="42C622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196077C">
            <w:pPr>
              <w:pStyle w:val="39"/>
              <w:jc w:val="center"/>
              <w:rPr>
                <w:rFonts w:ascii="宋体" w:hAnsi="宋体" w:cs="Arial"/>
                <w:color w:val="000000" w:themeColor="text1"/>
                <w:sz w:val="24"/>
              </w:rPr>
            </w:pPr>
            <w:r>
              <w:rPr>
                <w:rFonts w:hint="eastAsia" w:ascii="宋体" w:hAnsi="宋体" w:cs="Arial"/>
                <w:color w:val="000000" w:themeColor="text1"/>
                <w:sz w:val="24"/>
              </w:rPr>
              <w:t>…</w:t>
            </w:r>
          </w:p>
        </w:tc>
        <w:tc>
          <w:tcPr>
            <w:tcW w:w="1216" w:type="dxa"/>
          </w:tcPr>
          <w:p w14:paraId="79E17F1C">
            <w:pPr>
              <w:pStyle w:val="39"/>
              <w:rPr>
                <w:rFonts w:ascii="宋体" w:hAnsi="宋体" w:cs="Arial"/>
                <w:color w:val="000000" w:themeColor="text1"/>
                <w:sz w:val="24"/>
              </w:rPr>
            </w:pPr>
          </w:p>
        </w:tc>
        <w:tc>
          <w:tcPr>
            <w:tcW w:w="1845" w:type="dxa"/>
          </w:tcPr>
          <w:p w14:paraId="501A36E5">
            <w:pPr>
              <w:pStyle w:val="39"/>
              <w:rPr>
                <w:rFonts w:ascii="宋体" w:hAnsi="宋体" w:cs="Arial"/>
                <w:color w:val="000000" w:themeColor="text1"/>
                <w:sz w:val="24"/>
              </w:rPr>
            </w:pPr>
          </w:p>
        </w:tc>
        <w:tc>
          <w:tcPr>
            <w:tcW w:w="795" w:type="dxa"/>
          </w:tcPr>
          <w:p w14:paraId="3F4AA48D">
            <w:pPr>
              <w:pStyle w:val="39"/>
              <w:rPr>
                <w:rFonts w:ascii="宋体" w:hAnsi="宋体" w:cs="Arial"/>
                <w:color w:val="000000" w:themeColor="text1"/>
                <w:sz w:val="24"/>
              </w:rPr>
            </w:pPr>
          </w:p>
        </w:tc>
        <w:tc>
          <w:tcPr>
            <w:tcW w:w="1240" w:type="dxa"/>
          </w:tcPr>
          <w:p w14:paraId="172BF88D">
            <w:pPr>
              <w:pStyle w:val="39"/>
              <w:rPr>
                <w:rFonts w:ascii="宋体" w:hAnsi="宋体" w:cs="Arial"/>
                <w:color w:val="000000" w:themeColor="text1"/>
                <w:sz w:val="24"/>
              </w:rPr>
            </w:pPr>
          </w:p>
        </w:tc>
        <w:tc>
          <w:tcPr>
            <w:tcW w:w="1982" w:type="dxa"/>
          </w:tcPr>
          <w:p w14:paraId="46D69624">
            <w:pPr>
              <w:pStyle w:val="39"/>
              <w:rPr>
                <w:rFonts w:ascii="宋体" w:hAnsi="宋体" w:cs="Arial"/>
                <w:color w:val="000000" w:themeColor="text1"/>
                <w:sz w:val="24"/>
              </w:rPr>
            </w:pPr>
          </w:p>
        </w:tc>
        <w:tc>
          <w:tcPr>
            <w:tcW w:w="915" w:type="dxa"/>
          </w:tcPr>
          <w:p w14:paraId="3D06C1AF">
            <w:pPr>
              <w:pStyle w:val="39"/>
              <w:rPr>
                <w:rFonts w:ascii="宋体" w:hAnsi="宋体" w:cs="Arial"/>
                <w:color w:val="000000" w:themeColor="text1"/>
                <w:sz w:val="24"/>
              </w:rPr>
            </w:pPr>
          </w:p>
        </w:tc>
      </w:tr>
      <w:tr w14:paraId="68FC2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6349E710">
            <w:pPr>
              <w:pStyle w:val="39"/>
              <w:rPr>
                <w:rFonts w:ascii="宋体" w:hAnsi="宋体" w:cs="Arial"/>
                <w:color w:val="000000" w:themeColor="text1"/>
                <w:sz w:val="24"/>
              </w:rPr>
            </w:pPr>
          </w:p>
        </w:tc>
        <w:tc>
          <w:tcPr>
            <w:tcW w:w="1216" w:type="dxa"/>
          </w:tcPr>
          <w:p w14:paraId="5617A81E">
            <w:pPr>
              <w:pStyle w:val="39"/>
              <w:rPr>
                <w:rFonts w:ascii="宋体" w:hAnsi="宋体" w:cs="Arial"/>
                <w:color w:val="000000" w:themeColor="text1"/>
                <w:sz w:val="24"/>
              </w:rPr>
            </w:pPr>
          </w:p>
        </w:tc>
        <w:tc>
          <w:tcPr>
            <w:tcW w:w="1845" w:type="dxa"/>
          </w:tcPr>
          <w:p w14:paraId="195AC116">
            <w:pPr>
              <w:pStyle w:val="39"/>
              <w:rPr>
                <w:rFonts w:ascii="宋体" w:hAnsi="宋体" w:cs="Arial"/>
                <w:color w:val="000000" w:themeColor="text1"/>
                <w:sz w:val="24"/>
              </w:rPr>
            </w:pPr>
          </w:p>
        </w:tc>
        <w:tc>
          <w:tcPr>
            <w:tcW w:w="795" w:type="dxa"/>
          </w:tcPr>
          <w:p w14:paraId="70CFDFFD">
            <w:pPr>
              <w:pStyle w:val="39"/>
              <w:rPr>
                <w:rFonts w:ascii="宋体" w:hAnsi="宋体" w:cs="Arial"/>
                <w:color w:val="000000" w:themeColor="text1"/>
                <w:sz w:val="24"/>
              </w:rPr>
            </w:pPr>
          </w:p>
        </w:tc>
        <w:tc>
          <w:tcPr>
            <w:tcW w:w="1240" w:type="dxa"/>
          </w:tcPr>
          <w:p w14:paraId="3B314242">
            <w:pPr>
              <w:pStyle w:val="39"/>
              <w:rPr>
                <w:rFonts w:ascii="宋体" w:hAnsi="宋体" w:cs="Arial"/>
                <w:color w:val="000000" w:themeColor="text1"/>
                <w:sz w:val="24"/>
              </w:rPr>
            </w:pPr>
          </w:p>
        </w:tc>
        <w:tc>
          <w:tcPr>
            <w:tcW w:w="1982" w:type="dxa"/>
          </w:tcPr>
          <w:p w14:paraId="69FF061B">
            <w:pPr>
              <w:pStyle w:val="39"/>
              <w:rPr>
                <w:rFonts w:ascii="宋体" w:hAnsi="宋体" w:cs="Arial"/>
                <w:color w:val="000000" w:themeColor="text1"/>
                <w:sz w:val="24"/>
              </w:rPr>
            </w:pPr>
          </w:p>
        </w:tc>
        <w:tc>
          <w:tcPr>
            <w:tcW w:w="915" w:type="dxa"/>
          </w:tcPr>
          <w:p w14:paraId="2ECC6B37">
            <w:pPr>
              <w:pStyle w:val="39"/>
              <w:rPr>
                <w:rFonts w:ascii="宋体" w:hAnsi="宋体" w:cs="Arial"/>
                <w:color w:val="000000" w:themeColor="text1"/>
                <w:sz w:val="24"/>
              </w:rPr>
            </w:pPr>
          </w:p>
        </w:tc>
      </w:tr>
      <w:tr w14:paraId="4193B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BC3891F">
            <w:pPr>
              <w:pStyle w:val="39"/>
              <w:rPr>
                <w:rFonts w:ascii="宋体" w:hAnsi="宋体" w:cs="Arial"/>
                <w:color w:val="000000" w:themeColor="text1"/>
                <w:sz w:val="24"/>
              </w:rPr>
            </w:pPr>
          </w:p>
        </w:tc>
        <w:tc>
          <w:tcPr>
            <w:tcW w:w="1216" w:type="dxa"/>
          </w:tcPr>
          <w:p w14:paraId="055D9A55">
            <w:pPr>
              <w:pStyle w:val="39"/>
              <w:rPr>
                <w:rFonts w:ascii="宋体" w:hAnsi="宋体" w:cs="Arial"/>
                <w:color w:val="000000" w:themeColor="text1"/>
                <w:sz w:val="24"/>
              </w:rPr>
            </w:pPr>
          </w:p>
        </w:tc>
        <w:tc>
          <w:tcPr>
            <w:tcW w:w="1845" w:type="dxa"/>
          </w:tcPr>
          <w:p w14:paraId="5C4A3BE0">
            <w:pPr>
              <w:pStyle w:val="39"/>
              <w:rPr>
                <w:rFonts w:ascii="宋体" w:hAnsi="宋体" w:cs="Arial"/>
                <w:color w:val="000000" w:themeColor="text1"/>
                <w:sz w:val="24"/>
              </w:rPr>
            </w:pPr>
          </w:p>
        </w:tc>
        <w:tc>
          <w:tcPr>
            <w:tcW w:w="795" w:type="dxa"/>
          </w:tcPr>
          <w:p w14:paraId="17134928">
            <w:pPr>
              <w:pStyle w:val="39"/>
              <w:rPr>
                <w:rFonts w:ascii="宋体" w:hAnsi="宋体" w:cs="Arial"/>
                <w:color w:val="000000" w:themeColor="text1"/>
                <w:sz w:val="24"/>
              </w:rPr>
            </w:pPr>
          </w:p>
        </w:tc>
        <w:tc>
          <w:tcPr>
            <w:tcW w:w="1240" w:type="dxa"/>
          </w:tcPr>
          <w:p w14:paraId="67FAF491">
            <w:pPr>
              <w:pStyle w:val="39"/>
              <w:rPr>
                <w:rFonts w:ascii="宋体" w:hAnsi="宋体" w:cs="Arial"/>
                <w:color w:val="000000" w:themeColor="text1"/>
                <w:sz w:val="24"/>
              </w:rPr>
            </w:pPr>
          </w:p>
        </w:tc>
        <w:tc>
          <w:tcPr>
            <w:tcW w:w="1982" w:type="dxa"/>
          </w:tcPr>
          <w:p w14:paraId="45357712">
            <w:pPr>
              <w:pStyle w:val="39"/>
              <w:rPr>
                <w:rFonts w:ascii="宋体" w:hAnsi="宋体" w:cs="Arial"/>
                <w:color w:val="000000" w:themeColor="text1"/>
                <w:sz w:val="24"/>
              </w:rPr>
            </w:pPr>
          </w:p>
        </w:tc>
        <w:tc>
          <w:tcPr>
            <w:tcW w:w="915" w:type="dxa"/>
          </w:tcPr>
          <w:p w14:paraId="7C0ECB4D">
            <w:pPr>
              <w:pStyle w:val="39"/>
              <w:rPr>
                <w:rFonts w:ascii="宋体" w:hAnsi="宋体" w:cs="Arial"/>
                <w:color w:val="000000" w:themeColor="text1"/>
                <w:sz w:val="24"/>
              </w:rPr>
            </w:pPr>
          </w:p>
        </w:tc>
      </w:tr>
      <w:tr w14:paraId="09383B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DB6B820">
            <w:pPr>
              <w:pStyle w:val="39"/>
              <w:rPr>
                <w:rFonts w:ascii="宋体" w:hAnsi="宋体" w:cs="Arial"/>
                <w:color w:val="000000" w:themeColor="text1"/>
                <w:sz w:val="24"/>
              </w:rPr>
            </w:pPr>
          </w:p>
        </w:tc>
        <w:tc>
          <w:tcPr>
            <w:tcW w:w="1216" w:type="dxa"/>
          </w:tcPr>
          <w:p w14:paraId="6524C8E9">
            <w:pPr>
              <w:pStyle w:val="39"/>
              <w:rPr>
                <w:rFonts w:ascii="宋体" w:hAnsi="宋体" w:cs="Arial"/>
                <w:color w:val="000000" w:themeColor="text1"/>
                <w:sz w:val="24"/>
              </w:rPr>
            </w:pPr>
          </w:p>
        </w:tc>
        <w:tc>
          <w:tcPr>
            <w:tcW w:w="1845" w:type="dxa"/>
          </w:tcPr>
          <w:p w14:paraId="2720CA75">
            <w:pPr>
              <w:pStyle w:val="39"/>
              <w:rPr>
                <w:rFonts w:ascii="宋体" w:hAnsi="宋体" w:cs="Arial"/>
                <w:color w:val="000000" w:themeColor="text1"/>
                <w:sz w:val="24"/>
              </w:rPr>
            </w:pPr>
          </w:p>
        </w:tc>
        <w:tc>
          <w:tcPr>
            <w:tcW w:w="795" w:type="dxa"/>
          </w:tcPr>
          <w:p w14:paraId="1FB5370D">
            <w:pPr>
              <w:pStyle w:val="39"/>
              <w:rPr>
                <w:rFonts w:ascii="宋体" w:hAnsi="宋体" w:cs="Arial"/>
                <w:color w:val="000000" w:themeColor="text1"/>
                <w:sz w:val="24"/>
              </w:rPr>
            </w:pPr>
          </w:p>
        </w:tc>
        <w:tc>
          <w:tcPr>
            <w:tcW w:w="1240" w:type="dxa"/>
          </w:tcPr>
          <w:p w14:paraId="1FA14E30">
            <w:pPr>
              <w:pStyle w:val="39"/>
              <w:rPr>
                <w:rFonts w:ascii="宋体" w:hAnsi="宋体" w:cs="Arial"/>
                <w:color w:val="000000" w:themeColor="text1"/>
                <w:sz w:val="24"/>
              </w:rPr>
            </w:pPr>
          </w:p>
        </w:tc>
        <w:tc>
          <w:tcPr>
            <w:tcW w:w="1982" w:type="dxa"/>
          </w:tcPr>
          <w:p w14:paraId="3DB40389">
            <w:pPr>
              <w:pStyle w:val="39"/>
              <w:rPr>
                <w:rFonts w:ascii="宋体" w:hAnsi="宋体" w:cs="Arial"/>
                <w:color w:val="000000" w:themeColor="text1"/>
                <w:sz w:val="24"/>
              </w:rPr>
            </w:pPr>
          </w:p>
        </w:tc>
        <w:tc>
          <w:tcPr>
            <w:tcW w:w="915" w:type="dxa"/>
          </w:tcPr>
          <w:p w14:paraId="44FA1C59">
            <w:pPr>
              <w:pStyle w:val="39"/>
              <w:rPr>
                <w:rFonts w:ascii="宋体" w:hAnsi="宋体" w:cs="Arial"/>
                <w:color w:val="000000" w:themeColor="text1"/>
                <w:sz w:val="24"/>
              </w:rPr>
            </w:pPr>
          </w:p>
        </w:tc>
      </w:tr>
      <w:tr w14:paraId="51778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5205DF2">
            <w:pPr>
              <w:pStyle w:val="39"/>
              <w:rPr>
                <w:rFonts w:ascii="宋体" w:hAnsi="宋体" w:cs="Arial"/>
                <w:color w:val="000000" w:themeColor="text1"/>
                <w:sz w:val="24"/>
              </w:rPr>
            </w:pPr>
          </w:p>
        </w:tc>
        <w:tc>
          <w:tcPr>
            <w:tcW w:w="1216" w:type="dxa"/>
          </w:tcPr>
          <w:p w14:paraId="464A808C">
            <w:pPr>
              <w:pStyle w:val="39"/>
              <w:rPr>
                <w:rFonts w:ascii="宋体" w:hAnsi="宋体" w:cs="Arial"/>
                <w:color w:val="000000" w:themeColor="text1"/>
                <w:sz w:val="24"/>
              </w:rPr>
            </w:pPr>
          </w:p>
        </w:tc>
        <w:tc>
          <w:tcPr>
            <w:tcW w:w="1845" w:type="dxa"/>
          </w:tcPr>
          <w:p w14:paraId="76D6DCED">
            <w:pPr>
              <w:pStyle w:val="39"/>
              <w:rPr>
                <w:rFonts w:ascii="宋体" w:hAnsi="宋体" w:cs="Arial"/>
                <w:color w:val="000000" w:themeColor="text1"/>
                <w:sz w:val="24"/>
              </w:rPr>
            </w:pPr>
          </w:p>
        </w:tc>
        <w:tc>
          <w:tcPr>
            <w:tcW w:w="795" w:type="dxa"/>
          </w:tcPr>
          <w:p w14:paraId="27CFA3DE">
            <w:pPr>
              <w:pStyle w:val="39"/>
              <w:rPr>
                <w:rFonts w:ascii="宋体" w:hAnsi="宋体" w:cs="Arial"/>
                <w:color w:val="000000" w:themeColor="text1"/>
                <w:sz w:val="24"/>
              </w:rPr>
            </w:pPr>
          </w:p>
        </w:tc>
        <w:tc>
          <w:tcPr>
            <w:tcW w:w="1240" w:type="dxa"/>
          </w:tcPr>
          <w:p w14:paraId="6C5AEB1C">
            <w:pPr>
              <w:pStyle w:val="39"/>
              <w:rPr>
                <w:rFonts w:ascii="宋体" w:hAnsi="宋体" w:cs="Arial"/>
                <w:color w:val="000000" w:themeColor="text1"/>
                <w:sz w:val="24"/>
              </w:rPr>
            </w:pPr>
          </w:p>
        </w:tc>
        <w:tc>
          <w:tcPr>
            <w:tcW w:w="1982" w:type="dxa"/>
          </w:tcPr>
          <w:p w14:paraId="0E3DB6BA">
            <w:pPr>
              <w:pStyle w:val="39"/>
              <w:rPr>
                <w:rFonts w:ascii="宋体" w:hAnsi="宋体" w:cs="Arial"/>
                <w:color w:val="000000" w:themeColor="text1"/>
                <w:sz w:val="24"/>
              </w:rPr>
            </w:pPr>
          </w:p>
        </w:tc>
        <w:tc>
          <w:tcPr>
            <w:tcW w:w="915" w:type="dxa"/>
          </w:tcPr>
          <w:p w14:paraId="41340246">
            <w:pPr>
              <w:pStyle w:val="39"/>
              <w:rPr>
                <w:rFonts w:ascii="宋体" w:hAnsi="宋体" w:cs="Arial"/>
                <w:color w:val="000000" w:themeColor="text1"/>
                <w:sz w:val="24"/>
              </w:rPr>
            </w:pPr>
          </w:p>
        </w:tc>
      </w:tr>
    </w:tbl>
    <w:p w14:paraId="7C37D9BB">
      <w:pPr>
        <w:pStyle w:val="39"/>
        <w:tabs>
          <w:tab w:val="left" w:pos="1050"/>
          <w:tab w:val="left" w:pos="1838"/>
        </w:tabs>
        <w:rPr>
          <w:rFonts w:ascii="宋体" w:hAnsi="宋体"/>
          <w:color w:val="000000" w:themeColor="text1"/>
          <w:szCs w:val="21"/>
        </w:rPr>
      </w:pPr>
      <w:r>
        <w:rPr>
          <w:rFonts w:hint="eastAsia" w:ascii="宋体" w:hAnsi="宋体"/>
          <w:color w:val="000000" w:themeColor="text1"/>
          <w:szCs w:val="21"/>
        </w:rPr>
        <w:t>注：</w:t>
      </w:r>
    </w:p>
    <w:p w14:paraId="74CA3919">
      <w:pPr>
        <w:pStyle w:val="39"/>
        <w:tabs>
          <w:tab w:val="left" w:pos="1050"/>
          <w:tab w:val="left" w:pos="1838"/>
        </w:tabs>
        <w:ind w:firstLine="388" w:firstLineChars="200"/>
        <w:rPr>
          <w:rFonts w:hint="eastAsia" w:ascii="宋体" w:hAnsi="宋体" w:eastAsia="宋体"/>
          <w:color w:val="000000" w:themeColor="text1"/>
          <w:szCs w:val="21"/>
          <w:lang w:eastAsia="zh-CN"/>
        </w:rPr>
      </w:pPr>
      <w:r>
        <w:rPr>
          <w:rFonts w:hint="eastAsia" w:ascii="宋体" w:hAnsi="宋体"/>
          <w:color w:val="000000" w:themeColor="text1"/>
          <w:szCs w:val="21"/>
        </w:rPr>
        <w:t>供应商应在本表后按照</w:t>
      </w:r>
      <w:r>
        <w:rPr>
          <w:rFonts w:hint="eastAsia" w:ascii="宋体" w:hAnsi="宋体"/>
          <w:color w:val="000000" w:themeColor="text1"/>
          <w:szCs w:val="21"/>
          <w:lang w:eastAsia="zh-CN"/>
        </w:rPr>
        <w:t>采购文件</w:t>
      </w:r>
      <w:r>
        <w:rPr>
          <w:rFonts w:hint="eastAsia" w:ascii="宋体" w:hAnsi="宋体"/>
          <w:color w:val="000000" w:themeColor="text1"/>
          <w:szCs w:val="21"/>
        </w:rPr>
        <w:t>要求提供相关证明材料</w:t>
      </w:r>
      <w:r>
        <w:rPr>
          <w:rFonts w:hint="eastAsia" w:ascii="宋体" w:hAnsi="宋体"/>
          <w:color w:val="000000" w:themeColor="text1"/>
          <w:szCs w:val="21"/>
          <w:lang w:eastAsia="zh-CN"/>
        </w:rPr>
        <w:t>。</w:t>
      </w:r>
    </w:p>
    <w:p w14:paraId="65383641">
      <w:pPr>
        <w:autoSpaceDE w:val="0"/>
        <w:autoSpaceDN w:val="0"/>
        <w:adjustRightInd w:val="0"/>
        <w:spacing w:before="156" w:beforeLines="50" w:after="156" w:afterLines="50"/>
        <w:jc w:val="center"/>
        <w:rPr>
          <w:rFonts w:ascii="宋体" w:hAnsi="宋体"/>
          <w:color w:val="000000" w:themeColor="text1"/>
          <w:kern w:val="0"/>
          <w:szCs w:val="21"/>
        </w:rPr>
      </w:pPr>
    </w:p>
    <w:p w14:paraId="54F12C5D">
      <w:pPr>
        <w:autoSpaceDE w:val="0"/>
        <w:autoSpaceDN w:val="0"/>
        <w:adjustRightInd w:val="0"/>
        <w:spacing w:before="156" w:beforeLines="50" w:after="156" w:afterLines="50"/>
        <w:jc w:val="center"/>
        <w:rPr>
          <w:rFonts w:ascii="宋体" w:hAnsi="宋体"/>
          <w:color w:val="000000" w:themeColor="text1"/>
          <w:kern w:val="0"/>
          <w:szCs w:val="21"/>
        </w:rPr>
      </w:pPr>
    </w:p>
    <w:p w14:paraId="4F557B56">
      <w:pPr>
        <w:pStyle w:val="4"/>
        <w:rPr>
          <w:rFonts w:ascii="黑体" w:hAnsi="黑体" w:eastAsia="黑体"/>
          <w:b w:val="0"/>
          <w:bCs w:val="0"/>
          <w:color w:val="000000" w:themeColor="text1"/>
          <w:kern w:val="0"/>
          <w:sz w:val="30"/>
          <w:szCs w:val="30"/>
        </w:rPr>
      </w:pPr>
    </w:p>
    <w:p w14:paraId="252F69FB">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22364F0B">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655E098">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63CA3C5B">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4FE615CD">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3DEE1B98">
      <w:pPr>
        <w:rPr>
          <w:color w:val="000000" w:themeColor="text1"/>
        </w:rPr>
      </w:pPr>
    </w:p>
    <w:p w14:paraId="66F0A956">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六、商务评审类证书一览表</w:t>
      </w:r>
    </w:p>
    <w:p w14:paraId="30C7BF15">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7ED4B0D5">
      <w:pPr>
        <w:pStyle w:val="40"/>
        <w:rPr>
          <w:color w:val="000000" w:themeColor="text1"/>
        </w:rPr>
      </w:pP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53709F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64E113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证书名称</w:t>
            </w:r>
          </w:p>
        </w:tc>
        <w:tc>
          <w:tcPr>
            <w:tcW w:w="2335" w:type="dxa"/>
            <w:vAlign w:val="center"/>
          </w:tcPr>
          <w:p w14:paraId="27ED24D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发证单位</w:t>
            </w:r>
          </w:p>
        </w:tc>
        <w:tc>
          <w:tcPr>
            <w:tcW w:w="2337" w:type="dxa"/>
            <w:vAlign w:val="center"/>
          </w:tcPr>
          <w:p w14:paraId="3435186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证书等级</w:t>
            </w:r>
          </w:p>
        </w:tc>
        <w:tc>
          <w:tcPr>
            <w:tcW w:w="1795" w:type="dxa"/>
            <w:vAlign w:val="center"/>
          </w:tcPr>
          <w:p w14:paraId="2970621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证书有效期</w:t>
            </w:r>
          </w:p>
        </w:tc>
      </w:tr>
      <w:tr w14:paraId="2D75E9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CCB61BD">
            <w:pPr>
              <w:pStyle w:val="40"/>
              <w:jc w:val="center"/>
              <w:rPr>
                <w:rFonts w:ascii="宋体" w:hAnsi="宋体" w:cs="Arial"/>
                <w:color w:val="000000" w:themeColor="text1"/>
                <w:sz w:val="24"/>
                <w:szCs w:val="24"/>
              </w:rPr>
            </w:pPr>
          </w:p>
        </w:tc>
        <w:tc>
          <w:tcPr>
            <w:tcW w:w="2335" w:type="dxa"/>
            <w:vAlign w:val="center"/>
          </w:tcPr>
          <w:p w14:paraId="2BB5FCDE">
            <w:pPr>
              <w:pStyle w:val="40"/>
              <w:jc w:val="center"/>
              <w:rPr>
                <w:rFonts w:ascii="宋体" w:hAnsi="宋体" w:cs="Arial"/>
                <w:color w:val="000000" w:themeColor="text1"/>
                <w:sz w:val="24"/>
                <w:szCs w:val="24"/>
              </w:rPr>
            </w:pPr>
          </w:p>
        </w:tc>
        <w:tc>
          <w:tcPr>
            <w:tcW w:w="2337" w:type="dxa"/>
            <w:vAlign w:val="center"/>
          </w:tcPr>
          <w:p w14:paraId="0F19CF87">
            <w:pPr>
              <w:pStyle w:val="40"/>
              <w:jc w:val="center"/>
              <w:rPr>
                <w:rFonts w:ascii="宋体" w:hAnsi="宋体" w:cs="Arial"/>
                <w:color w:val="000000" w:themeColor="text1"/>
                <w:sz w:val="24"/>
                <w:szCs w:val="24"/>
              </w:rPr>
            </w:pPr>
          </w:p>
        </w:tc>
        <w:tc>
          <w:tcPr>
            <w:tcW w:w="1795" w:type="dxa"/>
            <w:vAlign w:val="center"/>
          </w:tcPr>
          <w:p w14:paraId="7F4A7479">
            <w:pPr>
              <w:pStyle w:val="40"/>
              <w:jc w:val="center"/>
              <w:rPr>
                <w:rFonts w:ascii="宋体" w:hAnsi="宋体" w:cs="Arial"/>
                <w:color w:val="000000" w:themeColor="text1"/>
                <w:sz w:val="24"/>
                <w:szCs w:val="24"/>
              </w:rPr>
            </w:pPr>
          </w:p>
        </w:tc>
      </w:tr>
      <w:tr w14:paraId="04BB0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C947CD0">
            <w:pPr>
              <w:pStyle w:val="40"/>
              <w:jc w:val="center"/>
              <w:rPr>
                <w:rFonts w:ascii="宋体" w:hAnsi="宋体" w:cs="Arial"/>
                <w:color w:val="000000" w:themeColor="text1"/>
                <w:sz w:val="24"/>
                <w:szCs w:val="24"/>
              </w:rPr>
            </w:pPr>
          </w:p>
        </w:tc>
        <w:tc>
          <w:tcPr>
            <w:tcW w:w="2335" w:type="dxa"/>
            <w:vAlign w:val="center"/>
          </w:tcPr>
          <w:p w14:paraId="5603CF2A">
            <w:pPr>
              <w:pStyle w:val="40"/>
              <w:jc w:val="center"/>
              <w:rPr>
                <w:rFonts w:ascii="宋体" w:hAnsi="宋体" w:cs="Arial"/>
                <w:color w:val="000000" w:themeColor="text1"/>
                <w:sz w:val="24"/>
                <w:szCs w:val="24"/>
              </w:rPr>
            </w:pPr>
          </w:p>
        </w:tc>
        <w:tc>
          <w:tcPr>
            <w:tcW w:w="2337" w:type="dxa"/>
            <w:vAlign w:val="center"/>
          </w:tcPr>
          <w:p w14:paraId="6F29137E">
            <w:pPr>
              <w:pStyle w:val="40"/>
              <w:jc w:val="center"/>
              <w:rPr>
                <w:rFonts w:ascii="宋体" w:hAnsi="宋体" w:cs="Arial"/>
                <w:color w:val="000000" w:themeColor="text1"/>
                <w:sz w:val="24"/>
                <w:szCs w:val="24"/>
              </w:rPr>
            </w:pPr>
          </w:p>
        </w:tc>
        <w:tc>
          <w:tcPr>
            <w:tcW w:w="1795" w:type="dxa"/>
            <w:vAlign w:val="center"/>
          </w:tcPr>
          <w:p w14:paraId="52EC0AB0">
            <w:pPr>
              <w:pStyle w:val="40"/>
              <w:jc w:val="center"/>
              <w:rPr>
                <w:rFonts w:ascii="宋体" w:hAnsi="宋体" w:cs="Arial"/>
                <w:color w:val="000000" w:themeColor="text1"/>
                <w:sz w:val="24"/>
                <w:szCs w:val="24"/>
              </w:rPr>
            </w:pPr>
          </w:p>
        </w:tc>
      </w:tr>
      <w:tr w14:paraId="65FDA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9057A0D">
            <w:pPr>
              <w:pStyle w:val="40"/>
              <w:jc w:val="center"/>
              <w:rPr>
                <w:rFonts w:ascii="宋体" w:hAnsi="宋体" w:cs="Arial"/>
                <w:color w:val="000000" w:themeColor="text1"/>
                <w:sz w:val="24"/>
                <w:szCs w:val="24"/>
              </w:rPr>
            </w:pPr>
          </w:p>
        </w:tc>
        <w:tc>
          <w:tcPr>
            <w:tcW w:w="2335" w:type="dxa"/>
            <w:vAlign w:val="center"/>
          </w:tcPr>
          <w:p w14:paraId="0FEFE901">
            <w:pPr>
              <w:pStyle w:val="40"/>
              <w:jc w:val="center"/>
              <w:rPr>
                <w:rFonts w:ascii="宋体" w:hAnsi="宋体" w:cs="Arial"/>
                <w:color w:val="000000" w:themeColor="text1"/>
                <w:sz w:val="24"/>
                <w:szCs w:val="24"/>
              </w:rPr>
            </w:pPr>
          </w:p>
        </w:tc>
        <w:tc>
          <w:tcPr>
            <w:tcW w:w="2337" w:type="dxa"/>
            <w:vAlign w:val="center"/>
          </w:tcPr>
          <w:p w14:paraId="3E2344C6">
            <w:pPr>
              <w:pStyle w:val="40"/>
              <w:jc w:val="center"/>
              <w:rPr>
                <w:rFonts w:ascii="宋体" w:hAnsi="宋体" w:cs="Arial"/>
                <w:color w:val="000000" w:themeColor="text1"/>
                <w:sz w:val="24"/>
                <w:szCs w:val="24"/>
              </w:rPr>
            </w:pPr>
          </w:p>
        </w:tc>
        <w:tc>
          <w:tcPr>
            <w:tcW w:w="1795" w:type="dxa"/>
            <w:vAlign w:val="center"/>
          </w:tcPr>
          <w:p w14:paraId="2C175E26">
            <w:pPr>
              <w:pStyle w:val="40"/>
              <w:jc w:val="center"/>
              <w:rPr>
                <w:rFonts w:ascii="宋体" w:hAnsi="宋体" w:cs="Arial"/>
                <w:color w:val="000000" w:themeColor="text1"/>
                <w:sz w:val="24"/>
                <w:szCs w:val="24"/>
              </w:rPr>
            </w:pPr>
          </w:p>
        </w:tc>
      </w:tr>
      <w:tr w14:paraId="09A14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4B645B7">
            <w:pPr>
              <w:pStyle w:val="40"/>
              <w:jc w:val="center"/>
              <w:rPr>
                <w:rFonts w:ascii="宋体" w:hAnsi="宋体" w:cs="Arial"/>
                <w:color w:val="000000" w:themeColor="text1"/>
                <w:sz w:val="24"/>
                <w:szCs w:val="24"/>
              </w:rPr>
            </w:pPr>
          </w:p>
        </w:tc>
        <w:tc>
          <w:tcPr>
            <w:tcW w:w="2335" w:type="dxa"/>
            <w:vAlign w:val="center"/>
          </w:tcPr>
          <w:p w14:paraId="5512E268">
            <w:pPr>
              <w:pStyle w:val="40"/>
              <w:jc w:val="center"/>
              <w:rPr>
                <w:rFonts w:ascii="宋体" w:hAnsi="宋体" w:cs="Arial"/>
                <w:color w:val="000000" w:themeColor="text1"/>
                <w:sz w:val="24"/>
                <w:szCs w:val="24"/>
              </w:rPr>
            </w:pPr>
          </w:p>
        </w:tc>
        <w:tc>
          <w:tcPr>
            <w:tcW w:w="2337" w:type="dxa"/>
            <w:vAlign w:val="center"/>
          </w:tcPr>
          <w:p w14:paraId="2D1CB6F1">
            <w:pPr>
              <w:pStyle w:val="40"/>
              <w:jc w:val="center"/>
              <w:rPr>
                <w:rFonts w:ascii="宋体" w:hAnsi="宋体" w:cs="Arial"/>
                <w:color w:val="000000" w:themeColor="text1"/>
                <w:sz w:val="24"/>
                <w:szCs w:val="24"/>
              </w:rPr>
            </w:pPr>
          </w:p>
        </w:tc>
        <w:tc>
          <w:tcPr>
            <w:tcW w:w="1795" w:type="dxa"/>
            <w:vAlign w:val="center"/>
          </w:tcPr>
          <w:p w14:paraId="5FCBFC04">
            <w:pPr>
              <w:pStyle w:val="40"/>
              <w:jc w:val="center"/>
              <w:rPr>
                <w:rFonts w:ascii="宋体" w:hAnsi="宋体" w:cs="Arial"/>
                <w:color w:val="000000" w:themeColor="text1"/>
                <w:sz w:val="24"/>
                <w:szCs w:val="24"/>
              </w:rPr>
            </w:pPr>
          </w:p>
        </w:tc>
      </w:tr>
      <w:tr w14:paraId="338DE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D744C0C">
            <w:pPr>
              <w:pStyle w:val="40"/>
              <w:jc w:val="center"/>
              <w:rPr>
                <w:rFonts w:ascii="宋体" w:hAnsi="宋体" w:cs="Arial"/>
                <w:color w:val="000000" w:themeColor="text1"/>
                <w:sz w:val="24"/>
                <w:szCs w:val="24"/>
              </w:rPr>
            </w:pPr>
          </w:p>
        </w:tc>
        <w:tc>
          <w:tcPr>
            <w:tcW w:w="2335" w:type="dxa"/>
            <w:vAlign w:val="center"/>
          </w:tcPr>
          <w:p w14:paraId="0FFE6D49">
            <w:pPr>
              <w:pStyle w:val="40"/>
              <w:jc w:val="center"/>
              <w:rPr>
                <w:rFonts w:ascii="宋体" w:hAnsi="宋体" w:cs="Arial"/>
                <w:color w:val="000000" w:themeColor="text1"/>
                <w:sz w:val="24"/>
                <w:szCs w:val="24"/>
              </w:rPr>
            </w:pPr>
          </w:p>
        </w:tc>
        <w:tc>
          <w:tcPr>
            <w:tcW w:w="2337" w:type="dxa"/>
            <w:vAlign w:val="center"/>
          </w:tcPr>
          <w:p w14:paraId="4D0D1BCA">
            <w:pPr>
              <w:pStyle w:val="40"/>
              <w:jc w:val="center"/>
              <w:rPr>
                <w:rFonts w:ascii="宋体" w:hAnsi="宋体" w:cs="Arial"/>
                <w:color w:val="000000" w:themeColor="text1"/>
                <w:sz w:val="24"/>
                <w:szCs w:val="24"/>
              </w:rPr>
            </w:pPr>
          </w:p>
        </w:tc>
        <w:tc>
          <w:tcPr>
            <w:tcW w:w="1795" w:type="dxa"/>
            <w:vAlign w:val="center"/>
          </w:tcPr>
          <w:p w14:paraId="5D892D6D">
            <w:pPr>
              <w:pStyle w:val="40"/>
              <w:jc w:val="center"/>
              <w:rPr>
                <w:rFonts w:ascii="宋体" w:hAnsi="宋体" w:cs="Arial"/>
                <w:color w:val="000000" w:themeColor="text1"/>
                <w:sz w:val="24"/>
                <w:szCs w:val="24"/>
              </w:rPr>
            </w:pPr>
          </w:p>
        </w:tc>
      </w:tr>
      <w:tr w14:paraId="3A6FB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D5B4AFE">
            <w:pPr>
              <w:pStyle w:val="40"/>
              <w:jc w:val="center"/>
              <w:rPr>
                <w:rFonts w:ascii="宋体" w:hAnsi="宋体" w:cs="Arial"/>
                <w:color w:val="000000" w:themeColor="text1"/>
                <w:sz w:val="24"/>
                <w:szCs w:val="24"/>
              </w:rPr>
            </w:pPr>
          </w:p>
        </w:tc>
        <w:tc>
          <w:tcPr>
            <w:tcW w:w="2335" w:type="dxa"/>
            <w:vAlign w:val="center"/>
          </w:tcPr>
          <w:p w14:paraId="223696A7">
            <w:pPr>
              <w:pStyle w:val="40"/>
              <w:jc w:val="center"/>
              <w:rPr>
                <w:rFonts w:ascii="宋体" w:hAnsi="宋体" w:cs="Arial"/>
                <w:color w:val="000000" w:themeColor="text1"/>
                <w:sz w:val="24"/>
                <w:szCs w:val="24"/>
              </w:rPr>
            </w:pPr>
          </w:p>
        </w:tc>
        <w:tc>
          <w:tcPr>
            <w:tcW w:w="2337" w:type="dxa"/>
            <w:vAlign w:val="center"/>
          </w:tcPr>
          <w:p w14:paraId="29FF76F1">
            <w:pPr>
              <w:pStyle w:val="40"/>
              <w:jc w:val="center"/>
              <w:rPr>
                <w:rFonts w:ascii="宋体" w:hAnsi="宋体" w:cs="Arial"/>
                <w:color w:val="000000" w:themeColor="text1"/>
                <w:sz w:val="24"/>
                <w:szCs w:val="24"/>
              </w:rPr>
            </w:pPr>
          </w:p>
        </w:tc>
        <w:tc>
          <w:tcPr>
            <w:tcW w:w="1795" w:type="dxa"/>
            <w:vAlign w:val="center"/>
          </w:tcPr>
          <w:p w14:paraId="01F885C0">
            <w:pPr>
              <w:pStyle w:val="40"/>
              <w:jc w:val="center"/>
              <w:rPr>
                <w:rFonts w:ascii="宋体" w:hAnsi="宋体" w:cs="Arial"/>
                <w:color w:val="000000" w:themeColor="text1"/>
                <w:sz w:val="24"/>
                <w:szCs w:val="24"/>
              </w:rPr>
            </w:pPr>
          </w:p>
        </w:tc>
      </w:tr>
      <w:tr w14:paraId="63AD2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A62F8A5">
            <w:pPr>
              <w:pStyle w:val="40"/>
              <w:jc w:val="center"/>
              <w:rPr>
                <w:rFonts w:ascii="宋体" w:hAnsi="宋体" w:cs="Arial"/>
                <w:color w:val="000000" w:themeColor="text1"/>
                <w:sz w:val="24"/>
                <w:szCs w:val="24"/>
              </w:rPr>
            </w:pPr>
          </w:p>
        </w:tc>
        <w:tc>
          <w:tcPr>
            <w:tcW w:w="2335" w:type="dxa"/>
            <w:vAlign w:val="center"/>
          </w:tcPr>
          <w:p w14:paraId="6463139A">
            <w:pPr>
              <w:pStyle w:val="40"/>
              <w:jc w:val="center"/>
              <w:rPr>
                <w:rFonts w:ascii="宋体" w:hAnsi="宋体" w:cs="Arial"/>
                <w:color w:val="000000" w:themeColor="text1"/>
                <w:sz w:val="24"/>
                <w:szCs w:val="24"/>
              </w:rPr>
            </w:pPr>
          </w:p>
        </w:tc>
        <w:tc>
          <w:tcPr>
            <w:tcW w:w="2337" w:type="dxa"/>
            <w:vAlign w:val="center"/>
          </w:tcPr>
          <w:p w14:paraId="28EE82D1">
            <w:pPr>
              <w:pStyle w:val="40"/>
              <w:jc w:val="center"/>
              <w:rPr>
                <w:rFonts w:ascii="宋体" w:hAnsi="宋体" w:cs="Arial"/>
                <w:color w:val="000000" w:themeColor="text1"/>
                <w:sz w:val="24"/>
                <w:szCs w:val="24"/>
              </w:rPr>
            </w:pPr>
          </w:p>
        </w:tc>
        <w:tc>
          <w:tcPr>
            <w:tcW w:w="1795" w:type="dxa"/>
            <w:vAlign w:val="center"/>
          </w:tcPr>
          <w:p w14:paraId="2383EAAE">
            <w:pPr>
              <w:pStyle w:val="40"/>
              <w:jc w:val="center"/>
              <w:rPr>
                <w:rFonts w:ascii="宋体" w:hAnsi="宋体" w:cs="Arial"/>
                <w:color w:val="000000" w:themeColor="text1"/>
                <w:sz w:val="24"/>
                <w:szCs w:val="24"/>
              </w:rPr>
            </w:pPr>
          </w:p>
        </w:tc>
      </w:tr>
      <w:tr w14:paraId="50FCE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BAFD708">
            <w:pPr>
              <w:pStyle w:val="40"/>
              <w:jc w:val="center"/>
              <w:rPr>
                <w:rFonts w:ascii="宋体" w:hAnsi="宋体" w:cs="Arial"/>
                <w:color w:val="000000" w:themeColor="text1"/>
                <w:sz w:val="24"/>
                <w:szCs w:val="24"/>
              </w:rPr>
            </w:pPr>
          </w:p>
        </w:tc>
        <w:tc>
          <w:tcPr>
            <w:tcW w:w="2335" w:type="dxa"/>
            <w:vAlign w:val="center"/>
          </w:tcPr>
          <w:p w14:paraId="2870EA7C">
            <w:pPr>
              <w:pStyle w:val="40"/>
              <w:jc w:val="center"/>
              <w:rPr>
                <w:rFonts w:ascii="宋体" w:hAnsi="宋体" w:cs="Arial"/>
                <w:color w:val="000000" w:themeColor="text1"/>
                <w:sz w:val="24"/>
                <w:szCs w:val="24"/>
              </w:rPr>
            </w:pPr>
          </w:p>
        </w:tc>
        <w:tc>
          <w:tcPr>
            <w:tcW w:w="2337" w:type="dxa"/>
            <w:vAlign w:val="center"/>
          </w:tcPr>
          <w:p w14:paraId="7C43C99A">
            <w:pPr>
              <w:pStyle w:val="40"/>
              <w:jc w:val="center"/>
              <w:rPr>
                <w:rFonts w:ascii="宋体" w:hAnsi="宋体" w:cs="Arial"/>
                <w:color w:val="000000" w:themeColor="text1"/>
                <w:sz w:val="24"/>
                <w:szCs w:val="24"/>
              </w:rPr>
            </w:pPr>
          </w:p>
        </w:tc>
        <w:tc>
          <w:tcPr>
            <w:tcW w:w="1795" w:type="dxa"/>
            <w:vAlign w:val="center"/>
          </w:tcPr>
          <w:p w14:paraId="65D31B0D">
            <w:pPr>
              <w:pStyle w:val="40"/>
              <w:jc w:val="center"/>
              <w:rPr>
                <w:rFonts w:ascii="宋体" w:hAnsi="宋体" w:cs="Arial"/>
                <w:color w:val="000000" w:themeColor="text1"/>
                <w:sz w:val="24"/>
                <w:szCs w:val="24"/>
              </w:rPr>
            </w:pPr>
          </w:p>
        </w:tc>
      </w:tr>
      <w:tr w14:paraId="6C337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73C4FEA">
            <w:pPr>
              <w:pStyle w:val="40"/>
              <w:jc w:val="center"/>
              <w:rPr>
                <w:rFonts w:ascii="宋体" w:hAnsi="宋体" w:cs="Arial"/>
                <w:color w:val="000000" w:themeColor="text1"/>
                <w:sz w:val="24"/>
                <w:szCs w:val="24"/>
              </w:rPr>
            </w:pPr>
          </w:p>
        </w:tc>
        <w:tc>
          <w:tcPr>
            <w:tcW w:w="2335" w:type="dxa"/>
            <w:vAlign w:val="center"/>
          </w:tcPr>
          <w:p w14:paraId="5169A56A">
            <w:pPr>
              <w:pStyle w:val="40"/>
              <w:jc w:val="center"/>
              <w:rPr>
                <w:rFonts w:ascii="宋体" w:hAnsi="宋体" w:cs="Arial"/>
                <w:color w:val="000000" w:themeColor="text1"/>
                <w:sz w:val="24"/>
                <w:szCs w:val="24"/>
              </w:rPr>
            </w:pPr>
          </w:p>
        </w:tc>
        <w:tc>
          <w:tcPr>
            <w:tcW w:w="2337" w:type="dxa"/>
            <w:vAlign w:val="center"/>
          </w:tcPr>
          <w:p w14:paraId="2E7BD9D6">
            <w:pPr>
              <w:pStyle w:val="40"/>
              <w:jc w:val="center"/>
              <w:rPr>
                <w:rFonts w:ascii="宋体" w:hAnsi="宋体" w:cs="Arial"/>
                <w:color w:val="000000" w:themeColor="text1"/>
                <w:sz w:val="24"/>
                <w:szCs w:val="24"/>
              </w:rPr>
            </w:pPr>
          </w:p>
        </w:tc>
        <w:tc>
          <w:tcPr>
            <w:tcW w:w="1795" w:type="dxa"/>
            <w:vAlign w:val="center"/>
          </w:tcPr>
          <w:p w14:paraId="034BA89D">
            <w:pPr>
              <w:pStyle w:val="40"/>
              <w:jc w:val="center"/>
              <w:rPr>
                <w:rFonts w:ascii="宋体" w:hAnsi="宋体" w:cs="Arial"/>
                <w:color w:val="000000" w:themeColor="text1"/>
                <w:sz w:val="24"/>
                <w:szCs w:val="24"/>
              </w:rPr>
            </w:pPr>
          </w:p>
        </w:tc>
      </w:tr>
      <w:tr w14:paraId="259939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CB8D2B1">
            <w:pPr>
              <w:pStyle w:val="40"/>
              <w:jc w:val="center"/>
              <w:rPr>
                <w:rFonts w:ascii="宋体" w:hAnsi="宋体" w:cs="Arial"/>
                <w:color w:val="000000" w:themeColor="text1"/>
                <w:sz w:val="24"/>
                <w:szCs w:val="24"/>
              </w:rPr>
            </w:pPr>
          </w:p>
        </w:tc>
        <w:tc>
          <w:tcPr>
            <w:tcW w:w="2335" w:type="dxa"/>
            <w:vAlign w:val="center"/>
          </w:tcPr>
          <w:p w14:paraId="5B42F973">
            <w:pPr>
              <w:pStyle w:val="40"/>
              <w:jc w:val="center"/>
              <w:rPr>
                <w:rFonts w:ascii="宋体" w:hAnsi="宋体" w:cs="Arial"/>
                <w:color w:val="000000" w:themeColor="text1"/>
                <w:sz w:val="24"/>
                <w:szCs w:val="24"/>
              </w:rPr>
            </w:pPr>
          </w:p>
        </w:tc>
        <w:tc>
          <w:tcPr>
            <w:tcW w:w="2337" w:type="dxa"/>
            <w:vAlign w:val="center"/>
          </w:tcPr>
          <w:p w14:paraId="0D967C2F">
            <w:pPr>
              <w:pStyle w:val="40"/>
              <w:jc w:val="center"/>
              <w:rPr>
                <w:rFonts w:ascii="宋体" w:hAnsi="宋体" w:cs="Arial"/>
                <w:color w:val="000000" w:themeColor="text1"/>
                <w:sz w:val="24"/>
                <w:szCs w:val="24"/>
              </w:rPr>
            </w:pPr>
          </w:p>
        </w:tc>
        <w:tc>
          <w:tcPr>
            <w:tcW w:w="1795" w:type="dxa"/>
            <w:vAlign w:val="center"/>
          </w:tcPr>
          <w:p w14:paraId="7672C35A">
            <w:pPr>
              <w:pStyle w:val="40"/>
              <w:jc w:val="center"/>
              <w:rPr>
                <w:rFonts w:ascii="宋体" w:hAnsi="宋体" w:cs="Arial"/>
                <w:color w:val="000000" w:themeColor="text1"/>
                <w:sz w:val="24"/>
                <w:szCs w:val="24"/>
              </w:rPr>
            </w:pPr>
          </w:p>
        </w:tc>
      </w:tr>
      <w:tr w14:paraId="641EB5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50CFB0E">
            <w:pPr>
              <w:pStyle w:val="40"/>
              <w:jc w:val="center"/>
              <w:rPr>
                <w:rFonts w:ascii="宋体" w:hAnsi="宋体" w:cs="Arial"/>
                <w:color w:val="000000" w:themeColor="text1"/>
                <w:sz w:val="24"/>
                <w:szCs w:val="24"/>
              </w:rPr>
            </w:pPr>
          </w:p>
        </w:tc>
        <w:tc>
          <w:tcPr>
            <w:tcW w:w="2335" w:type="dxa"/>
            <w:vAlign w:val="center"/>
          </w:tcPr>
          <w:p w14:paraId="12E97600">
            <w:pPr>
              <w:pStyle w:val="40"/>
              <w:jc w:val="center"/>
              <w:rPr>
                <w:rFonts w:ascii="宋体" w:hAnsi="宋体" w:cs="Arial"/>
                <w:color w:val="000000" w:themeColor="text1"/>
                <w:sz w:val="24"/>
                <w:szCs w:val="24"/>
              </w:rPr>
            </w:pPr>
          </w:p>
        </w:tc>
        <w:tc>
          <w:tcPr>
            <w:tcW w:w="2337" w:type="dxa"/>
            <w:vAlign w:val="center"/>
          </w:tcPr>
          <w:p w14:paraId="0157923F">
            <w:pPr>
              <w:pStyle w:val="40"/>
              <w:jc w:val="center"/>
              <w:rPr>
                <w:rFonts w:ascii="宋体" w:hAnsi="宋体" w:cs="Arial"/>
                <w:color w:val="000000" w:themeColor="text1"/>
                <w:sz w:val="24"/>
                <w:szCs w:val="24"/>
              </w:rPr>
            </w:pPr>
          </w:p>
        </w:tc>
        <w:tc>
          <w:tcPr>
            <w:tcW w:w="1795" w:type="dxa"/>
            <w:vAlign w:val="center"/>
          </w:tcPr>
          <w:p w14:paraId="71C5451F">
            <w:pPr>
              <w:pStyle w:val="40"/>
              <w:jc w:val="center"/>
              <w:rPr>
                <w:rFonts w:ascii="宋体" w:hAnsi="宋体" w:cs="Arial"/>
                <w:color w:val="000000" w:themeColor="text1"/>
                <w:sz w:val="24"/>
                <w:szCs w:val="24"/>
              </w:rPr>
            </w:pPr>
          </w:p>
        </w:tc>
      </w:tr>
      <w:tr w14:paraId="1FFC14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2890438">
            <w:pPr>
              <w:pStyle w:val="40"/>
              <w:jc w:val="center"/>
              <w:rPr>
                <w:rFonts w:ascii="宋体" w:hAnsi="宋体" w:cs="Arial"/>
                <w:color w:val="000000" w:themeColor="text1"/>
                <w:sz w:val="24"/>
                <w:szCs w:val="24"/>
              </w:rPr>
            </w:pPr>
          </w:p>
        </w:tc>
        <w:tc>
          <w:tcPr>
            <w:tcW w:w="2335" w:type="dxa"/>
            <w:vAlign w:val="center"/>
          </w:tcPr>
          <w:p w14:paraId="15A2452E">
            <w:pPr>
              <w:pStyle w:val="40"/>
              <w:jc w:val="center"/>
              <w:rPr>
                <w:rFonts w:ascii="宋体" w:hAnsi="宋体" w:cs="Arial"/>
                <w:color w:val="000000" w:themeColor="text1"/>
                <w:sz w:val="24"/>
                <w:szCs w:val="24"/>
              </w:rPr>
            </w:pPr>
          </w:p>
        </w:tc>
        <w:tc>
          <w:tcPr>
            <w:tcW w:w="2337" w:type="dxa"/>
            <w:vAlign w:val="center"/>
          </w:tcPr>
          <w:p w14:paraId="36EBEFC6">
            <w:pPr>
              <w:pStyle w:val="40"/>
              <w:jc w:val="center"/>
              <w:rPr>
                <w:rFonts w:ascii="宋体" w:hAnsi="宋体" w:cs="Arial"/>
                <w:color w:val="000000" w:themeColor="text1"/>
                <w:sz w:val="24"/>
                <w:szCs w:val="24"/>
              </w:rPr>
            </w:pPr>
          </w:p>
        </w:tc>
        <w:tc>
          <w:tcPr>
            <w:tcW w:w="1795" w:type="dxa"/>
            <w:vAlign w:val="center"/>
          </w:tcPr>
          <w:p w14:paraId="75D7857D">
            <w:pPr>
              <w:pStyle w:val="40"/>
              <w:jc w:val="center"/>
              <w:rPr>
                <w:rFonts w:ascii="宋体" w:hAnsi="宋体" w:cs="Arial"/>
                <w:color w:val="000000" w:themeColor="text1"/>
                <w:sz w:val="24"/>
                <w:szCs w:val="24"/>
              </w:rPr>
            </w:pPr>
          </w:p>
        </w:tc>
      </w:tr>
      <w:tr w14:paraId="14C9C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B2EFE0A">
            <w:pPr>
              <w:pStyle w:val="40"/>
              <w:jc w:val="center"/>
              <w:rPr>
                <w:rFonts w:ascii="宋体" w:hAnsi="宋体" w:cs="Arial"/>
                <w:color w:val="000000" w:themeColor="text1"/>
                <w:sz w:val="24"/>
                <w:szCs w:val="24"/>
              </w:rPr>
            </w:pPr>
          </w:p>
        </w:tc>
        <w:tc>
          <w:tcPr>
            <w:tcW w:w="2335" w:type="dxa"/>
            <w:vAlign w:val="center"/>
          </w:tcPr>
          <w:p w14:paraId="0838D969">
            <w:pPr>
              <w:pStyle w:val="40"/>
              <w:jc w:val="center"/>
              <w:rPr>
                <w:rFonts w:ascii="宋体" w:hAnsi="宋体" w:cs="Arial"/>
                <w:color w:val="000000" w:themeColor="text1"/>
                <w:sz w:val="24"/>
                <w:szCs w:val="24"/>
              </w:rPr>
            </w:pPr>
          </w:p>
        </w:tc>
        <w:tc>
          <w:tcPr>
            <w:tcW w:w="2337" w:type="dxa"/>
            <w:vAlign w:val="center"/>
          </w:tcPr>
          <w:p w14:paraId="166D3A9C">
            <w:pPr>
              <w:pStyle w:val="40"/>
              <w:jc w:val="center"/>
              <w:rPr>
                <w:rFonts w:ascii="宋体" w:hAnsi="宋体" w:cs="Arial"/>
                <w:color w:val="000000" w:themeColor="text1"/>
                <w:sz w:val="24"/>
                <w:szCs w:val="24"/>
              </w:rPr>
            </w:pPr>
          </w:p>
        </w:tc>
        <w:tc>
          <w:tcPr>
            <w:tcW w:w="1795" w:type="dxa"/>
            <w:vAlign w:val="center"/>
          </w:tcPr>
          <w:p w14:paraId="2DC2BE8D">
            <w:pPr>
              <w:pStyle w:val="40"/>
              <w:jc w:val="center"/>
              <w:rPr>
                <w:rFonts w:ascii="宋体" w:hAnsi="宋体" w:cs="Arial"/>
                <w:color w:val="000000" w:themeColor="text1"/>
                <w:sz w:val="24"/>
                <w:szCs w:val="24"/>
              </w:rPr>
            </w:pPr>
          </w:p>
        </w:tc>
      </w:tr>
    </w:tbl>
    <w:p w14:paraId="2A01872F">
      <w:pPr>
        <w:pStyle w:val="40"/>
        <w:tabs>
          <w:tab w:val="left" w:pos="1050"/>
        </w:tabs>
        <w:ind w:firstLine="388" w:firstLineChars="200"/>
        <w:jc w:val="both"/>
        <w:rPr>
          <w:rFonts w:ascii="宋体" w:hAnsi="宋体"/>
          <w:color w:val="000000" w:themeColor="text1"/>
          <w:szCs w:val="21"/>
        </w:rPr>
      </w:pPr>
      <w:r>
        <w:rPr>
          <w:rFonts w:hint="eastAsia" w:ascii="宋体" w:hAnsi="宋体"/>
          <w:color w:val="000000" w:themeColor="text1"/>
          <w:szCs w:val="21"/>
        </w:rPr>
        <w:t>注：</w:t>
      </w:r>
    </w:p>
    <w:p w14:paraId="7AD8FEDD">
      <w:pPr>
        <w:pStyle w:val="41"/>
        <w:widowControl/>
        <w:tabs>
          <w:tab w:val="left" w:pos="0"/>
        </w:tabs>
        <w:ind w:firstLine="386"/>
        <w:rPr>
          <w:rFonts w:ascii="宋体" w:hAnsi="宋体"/>
          <w:color w:val="000000" w:themeColor="text1"/>
          <w:szCs w:val="21"/>
        </w:rPr>
      </w:pPr>
      <w:r>
        <w:rPr>
          <w:rFonts w:hint="eastAsia" w:ascii="宋体" w:hAnsi="宋体"/>
          <w:color w:val="000000" w:themeColor="text1"/>
          <w:szCs w:val="21"/>
        </w:rPr>
        <w:t>1.本表填写除资格审查内容外的认证、信誉、奖励、荣誉等商务评审因素涉及的证书。</w:t>
      </w:r>
    </w:p>
    <w:p w14:paraId="16442229">
      <w:pPr>
        <w:pStyle w:val="39"/>
        <w:tabs>
          <w:tab w:val="left" w:pos="0"/>
        </w:tabs>
        <w:ind w:firstLine="388" w:firstLineChars="200"/>
        <w:rPr>
          <w:rFonts w:ascii="宋体" w:hAnsi="宋体"/>
          <w:color w:val="000000" w:themeColor="text1"/>
          <w:szCs w:val="21"/>
        </w:rPr>
      </w:pPr>
      <w:r>
        <w:rPr>
          <w:rFonts w:hint="eastAsia" w:ascii="宋体" w:hAnsi="宋体"/>
          <w:color w:val="000000" w:themeColor="text1"/>
          <w:szCs w:val="21"/>
        </w:rPr>
        <w:t>2.请</w:t>
      </w:r>
      <w:r>
        <w:rPr>
          <w:rFonts w:hint="eastAsia" w:ascii="宋体" w:hAnsi="宋体"/>
          <w:color w:val="000000" w:themeColor="text1"/>
          <w:szCs w:val="21"/>
          <w:lang w:eastAsia="zh-CN"/>
        </w:rPr>
        <w:t>供应商</w:t>
      </w:r>
      <w:r>
        <w:rPr>
          <w:rFonts w:hint="eastAsia" w:ascii="宋体" w:hAnsi="宋体"/>
          <w:color w:val="000000" w:themeColor="text1"/>
          <w:szCs w:val="21"/>
        </w:rPr>
        <w:t>严格按照要求在本表后提交相关证明材料，否则有可能影响评审结果。</w:t>
      </w:r>
    </w:p>
    <w:p w14:paraId="7A520749">
      <w:pPr>
        <w:autoSpaceDE w:val="0"/>
        <w:autoSpaceDN w:val="0"/>
        <w:adjustRightInd w:val="0"/>
        <w:spacing w:before="156" w:beforeLines="50" w:after="156" w:afterLines="50"/>
        <w:rPr>
          <w:rFonts w:ascii="宋体" w:hAnsi="宋体"/>
          <w:color w:val="000000" w:themeColor="text1"/>
          <w:kern w:val="0"/>
          <w:szCs w:val="21"/>
        </w:rPr>
      </w:pPr>
    </w:p>
    <w:p w14:paraId="39041AD9">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37A1345E">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6C5731D">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51B7EC4F">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25D0A9C">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52C74967">
      <w:pPr>
        <w:rPr>
          <w:color w:val="000000" w:themeColor="text1"/>
        </w:rPr>
      </w:pPr>
    </w:p>
    <w:p w14:paraId="1159ECA7">
      <w:pPr>
        <w:rPr>
          <w:color w:val="000000" w:themeColor="text1"/>
        </w:rPr>
      </w:pPr>
    </w:p>
    <w:p w14:paraId="142981A2">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七、</w:t>
      </w:r>
      <w:r>
        <w:rPr>
          <w:rFonts w:hint="eastAsia" w:ascii="黑体" w:hAnsi="黑体" w:eastAsia="黑体"/>
          <w:b w:val="0"/>
          <w:bCs w:val="0"/>
          <w:color w:val="000000" w:themeColor="text1"/>
          <w:kern w:val="0"/>
          <w:sz w:val="30"/>
          <w:szCs w:val="30"/>
          <w:lang w:eastAsia="zh-CN"/>
        </w:rPr>
        <w:t>采购文件</w:t>
      </w:r>
      <w:r>
        <w:rPr>
          <w:rFonts w:hint="eastAsia" w:ascii="黑体" w:hAnsi="黑体" w:eastAsia="黑体"/>
          <w:b w:val="0"/>
          <w:bCs w:val="0"/>
          <w:color w:val="000000" w:themeColor="text1"/>
          <w:kern w:val="0"/>
          <w:sz w:val="30"/>
          <w:szCs w:val="30"/>
        </w:rPr>
        <w:t>要求提供或</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认为需要提供的其它商务材料</w:t>
      </w:r>
    </w:p>
    <w:p w14:paraId="5BE12FC3">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52CD2211">
      <w:pPr>
        <w:rPr>
          <w:color w:val="000000" w:themeColor="text1"/>
        </w:rPr>
      </w:pPr>
    </w:p>
    <w:p w14:paraId="269F775C">
      <w:pPr>
        <w:spacing w:line="360" w:lineRule="auto"/>
        <w:jc w:val="center"/>
        <w:outlineLvl w:val="0"/>
        <w:rPr>
          <w:rFonts w:ascii="宋体" w:hAnsi="宋体"/>
          <w:b/>
          <w:bCs/>
          <w:color w:val="000000" w:themeColor="text1"/>
          <w:sz w:val="30"/>
          <w:szCs w:val="30"/>
        </w:rPr>
      </w:pPr>
      <w:r>
        <w:rPr>
          <w:rFonts w:hint="eastAsia"/>
          <w:color w:val="000000" w:themeColor="text1"/>
        </w:rPr>
        <w:t xml:space="preserve">    </w:t>
      </w:r>
      <w:r>
        <w:rPr>
          <w:rFonts w:hint="eastAsia" w:ascii="宋体" w:hAnsi="宋体"/>
          <w:b/>
          <w:bCs/>
          <w:color w:val="000000" w:themeColor="text1"/>
          <w:sz w:val="30"/>
          <w:szCs w:val="30"/>
        </w:rPr>
        <w:t>售后服务承诺书（格式）</w:t>
      </w:r>
    </w:p>
    <w:p w14:paraId="6A59798D">
      <w:pPr>
        <w:spacing w:line="360" w:lineRule="auto"/>
        <w:jc w:val="center"/>
        <w:outlineLvl w:val="0"/>
        <w:rPr>
          <w:rFonts w:ascii="宋体" w:hAnsi="宋体"/>
          <w:b/>
          <w:bCs/>
          <w:color w:val="000000" w:themeColor="text1"/>
          <w:sz w:val="24"/>
          <w:szCs w:val="28"/>
        </w:rPr>
      </w:pPr>
    </w:p>
    <w:p w14:paraId="2F1B16FC">
      <w:pPr>
        <w:pStyle w:val="4"/>
        <w:jc w:val="center"/>
        <w:rPr>
          <w:rFonts w:ascii="宋体" w:hAnsi="宋体"/>
          <w:b/>
          <w:bCs/>
          <w:color w:val="000000" w:themeColor="text1"/>
          <w:sz w:val="24"/>
        </w:rPr>
      </w:pPr>
    </w:p>
    <w:p w14:paraId="7C9A61E8">
      <w:pPr>
        <w:spacing w:line="360" w:lineRule="auto"/>
        <w:outlineLvl w:val="0"/>
        <w:rPr>
          <w:rFonts w:ascii="宋体" w:hAnsi="宋体"/>
          <w:bCs/>
          <w:color w:val="000000" w:themeColor="text1"/>
          <w:sz w:val="24"/>
        </w:rPr>
      </w:pPr>
      <w:bookmarkStart w:id="34" w:name="_Toc467767136"/>
      <w:r>
        <w:rPr>
          <w:rFonts w:hint="eastAsia" w:ascii="宋体" w:hAnsi="宋体"/>
          <w:color w:val="000000" w:themeColor="text1"/>
          <w:kern w:val="0"/>
          <w:sz w:val="24"/>
        </w:rPr>
        <w:t>（采购人名称）</w:t>
      </w:r>
      <w:r>
        <w:rPr>
          <w:rFonts w:hint="eastAsia" w:ascii="宋体" w:hAnsi="宋体"/>
          <w:bCs/>
          <w:color w:val="000000" w:themeColor="text1"/>
          <w:sz w:val="24"/>
        </w:rPr>
        <w:t>：</w:t>
      </w:r>
      <w:bookmarkEnd w:id="34"/>
    </w:p>
    <w:p w14:paraId="5FC23628">
      <w:pPr>
        <w:spacing w:line="360" w:lineRule="auto"/>
        <w:ind w:firstLine="448" w:firstLineChars="200"/>
        <w:rPr>
          <w:rFonts w:ascii="宋体" w:hAnsi="宋体"/>
          <w:color w:val="000000" w:themeColor="text1"/>
          <w:sz w:val="24"/>
        </w:rPr>
      </w:pPr>
      <w:r>
        <w:rPr>
          <w:rFonts w:hint="eastAsia" w:ascii="宋体" w:hAnsi="宋体"/>
          <w:bCs/>
          <w:color w:val="000000" w:themeColor="text1"/>
          <w:sz w:val="24"/>
        </w:rPr>
        <w:t>我公司自愿参加</w:t>
      </w:r>
      <w:r>
        <w:rPr>
          <w:rFonts w:hint="eastAsia" w:ascii="宋体" w:hAnsi="宋体"/>
          <w:bCs/>
          <w:color w:val="000000" w:themeColor="text1"/>
          <w:sz w:val="24"/>
          <w:u w:val="single"/>
        </w:rPr>
        <w:t xml:space="preserve">                             </w:t>
      </w:r>
      <w:r>
        <w:rPr>
          <w:rFonts w:hint="eastAsia" w:ascii="宋体" w:hAnsi="宋体"/>
          <w:bCs/>
          <w:color w:val="000000" w:themeColor="text1"/>
          <w:sz w:val="24"/>
        </w:rPr>
        <w:t>项目（招标编号</w:t>
      </w:r>
      <w:r>
        <w:rPr>
          <w:rFonts w:hint="eastAsia" w:ascii="宋体" w:hAnsi="宋体"/>
          <w:bCs/>
          <w:color w:val="000000" w:themeColor="text1"/>
          <w:sz w:val="24"/>
          <w:u w:val="single"/>
        </w:rPr>
        <w:t xml:space="preserve">          </w:t>
      </w:r>
      <w:r>
        <w:rPr>
          <w:rFonts w:hint="eastAsia" w:ascii="宋体" w:hAnsi="宋体"/>
          <w:color w:val="000000" w:themeColor="text1"/>
          <w:sz w:val="24"/>
        </w:rPr>
        <w:t>）的投标。我公司郑重承诺：如果我公司的投标被评定为中标，我公司对于中标货物，除完全响应</w:t>
      </w:r>
      <w:r>
        <w:rPr>
          <w:rFonts w:hint="eastAsia" w:ascii="宋体" w:hAnsi="宋体"/>
          <w:color w:val="000000" w:themeColor="text1"/>
          <w:sz w:val="24"/>
          <w:lang w:eastAsia="zh-CN"/>
        </w:rPr>
        <w:t>采购文件</w:t>
      </w:r>
      <w:r>
        <w:rPr>
          <w:rFonts w:hint="eastAsia" w:ascii="宋体" w:hAnsi="宋体"/>
          <w:color w:val="000000" w:themeColor="text1"/>
          <w:sz w:val="24"/>
        </w:rPr>
        <w:t>第六章合同文本及第二章项目招标需求对伴随服务和售后服务的所有要求外，还将按照以下条款提供优质和完善的售后服务：</w:t>
      </w:r>
    </w:p>
    <w:p w14:paraId="64AAEE9C">
      <w:pPr>
        <w:spacing w:line="360" w:lineRule="auto"/>
        <w:ind w:firstLine="448" w:firstLineChars="200"/>
        <w:rPr>
          <w:rFonts w:ascii="宋体" w:hAnsi="宋体"/>
          <w:color w:val="000000" w:themeColor="text1"/>
          <w:sz w:val="24"/>
        </w:rPr>
      </w:pPr>
      <w:r>
        <w:rPr>
          <w:rFonts w:hint="eastAsia" w:ascii="宋体" w:hAnsi="宋体"/>
          <w:color w:val="000000" w:themeColor="text1"/>
          <w:sz w:val="24"/>
        </w:rPr>
        <w:t>1、</w:t>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p>
    <w:p w14:paraId="1D331513">
      <w:pPr>
        <w:spacing w:line="360" w:lineRule="auto"/>
        <w:ind w:firstLine="448" w:firstLineChars="200"/>
        <w:rPr>
          <w:rFonts w:ascii="宋体" w:hAnsi="宋体"/>
          <w:color w:val="000000" w:themeColor="text1"/>
          <w:sz w:val="24"/>
        </w:rPr>
      </w:pPr>
      <w:r>
        <w:rPr>
          <w:rFonts w:hint="eastAsia" w:ascii="宋体" w:hAnsi="宋体"/>
          <w:color w:val="000000" w:themeColor="text1"/>
          <w:sz w:val="24"/>
        </w:rPr>
        <w:t>2、</w:t>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p>
    <w:p w14:paraId="0E6665CF">
      <w:pPr>
        <w:spacing w:line="360" w:lineRule="auto"/>
        <w:ind w:firstLine="448" w:firstLineChars="200"/>
        <w:rPr>
          <w:rFonts w:ascii="宋体" w:hAnsi="宋体"/>
          <w:color w:val="000000" w:themeColor="text1"/>
          <w:sz w:val="24"/>
        </w:rPr>
      </w:pPr>
      <w:r>
        <w:rPr>
          <w:rFonts w:hint="eastAsia" w:ascii="宋体" w:hAnsi="宋体"/>
          <w:color w:val="000000" w:themeColor="text1"/>
          <w:sz w:val="24"/>
        </w:rPr>
        <w:t>3、</w:t>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p>
    <w:p w14:paraId="19B3BC39">
      <w:pPr>
        <w:spacing w:line="360" w:lineRule="auto"/>
        <w:ind w:firstLine="448" w:firstLineChars="200"/>
        <w:rPr>
          <w:rFonts w:ascii="宋体" w:hAnsi="宋体"/>
          <w:color w:val="000000" w:themeColor="text1"/>
          <w:sz w:val="24"/>
        </w:rPr>
      </w:pPr>
      <w:r>
        <w:rPr>
          <w:rFonts w:hint="eastAsia" w:ascii="宋体" w:hAnsi="宋体"/>
          <w:color w:val="000000" w:themeColor="text1"/>
          <w:sz w:val="24"/>
        </w:rPr>
        <w:t>......</w:t>
      </w:r>
    </w:p>
    <w:p w14:paraId="090BA54A">
      <w:pPr>
        <w:spacing w:line="360" w:lineRule="auto"/>
        <w:ind w:firstLine="448" w:firstLineChars="200"/>
        <w:rPr>
          <w:rFonts w:ascii="宋体" w:hAnsi="宋体"/>
          <w:color w:val="000000" w:themeColor="text1"/>
          <w:sz w:val="24"/>
        </w:rPr>
      </w:pPr>
    </w:p>
    <w:p w14:paraId="3E09BBED">
      <w:pPr>
        <w:spacing w:line="360" w:lineRule="auto"/>
        <w:ind w:firstLine="448" w:firstLineChars="200"/>
        <w:outlineLvl w:val="0"/>
        <w:rPr>
          <w:rFonts w:ascii="宋体" w:hAnsi="宋体"/>
          <w:color w:val="000000" w:themeColor="text1"/>
          <w:sz w:val="24"/>
        </w:rPr>
      </w:pPr>
      <w:bookmarkStart w:id="35" w:name="_Toc467767137"/>
      <w:r>
        <w:rPr>
          <w:rFonts w:hint="eastAsia" w:ascii="宋体" w:hAnsi="宋体"/>
          <w:color w:val="000000" w:themeColor="text1"/>
          <w:sz w:val="24"/>
        </w:rPr>
        <w:t>供应商全称：</w:t>
      </w:r>
      <w:bookmarkEnd w:id="35"/>
      <w:r>
        <w:rPr>
          <w:rFonts w:hint="eastAsia" w:ascii="宋体" w:hAnsi="宋体"/>
          <w:color w:val="000000" w:themeColor="text1"/>
          <w:sz w:val="24"/>
        </w:rPr>
        <w:t xml:space="preserve">                      （盖单位公章）</w:t>
      </w:r>
    </w:p>
    <w:p w14:paraId="4F5F59D4">
      <w:pPr>
        <w:spacing w:line="360" w:lineRule="auto"/>
        <w:outlineLvl w:val="0"/>
        <w:rPr>
          <w:rFonts w:ascii="宋体" w:hAnsi="宋体"/>
          <w:color w:val="000000" w:themeColor="text1"/>
          <w:sz w:val="24"/>
        </w:rPr>
      </w:pPr>
    </w:p>
    <w:p w14:paraId="7130D9C7">
      <w:pPr>
        <w:tabs>
          <w:tab w:val="center" w:pos="4889"/>
        </w:tabs>
        <w:spacing w:line="360" w:lineRule="auto"/>
        <w:ind w:firstLine="448" w:firstLineChars="200"/>
        <w:outlineLvl w:val="0"/>
        <w:rPr>
          <w:rFonts w:ascii="宋体" w:hAnsi="宋体"/>
          <w:color w:val="000000" w:themeColor="text1"/>
          <w:sz w:val="24"/>
        </w:rPr>
      </w:pPr>
      <w:bookmarkStart w:id="36" w:name="_Toc467767138"/>
      <w:r>
        <w:rPr>
          <w:rFonts w:hint="eastAsia" w:ascii="宋体" w:hAnsi="宋体"/>
          <w:color w:val="000000" w:themeColor="text1"/>
          <w:sz w:val="24"/>
        </w:rPr>
        <w:t>法定代表人或委托代理人：</w:t>
      </w:r>
      <w:bookmarkEnd w:id="36"/>
      <w:r>
        <w:rPr>
          <w:rFonts w:ascii="宋体" w:hAnsi="宋体"/>
          <w:color w:val="000000" w:themeColor="text1"/>
          <w:sz w:val="24"/>
        </w:rPr>
        <w:tab/>
      </w:r>
      <w:r>
        <w:rPr>
          <w:rFonts w:hint="eastAsia" w:ascii="宋体" w:hAnsi="宋体"/>
          <w:color w:val="000000" w:themeColor="text1"/>
          <w:sz w:val="24"/>
        </w:rPr>
        <w:t xml:space="preserve">   （签字）</w:t>
      </w:r>
    </w:p>
    <w:p w14:paraId="4D1AC839">
      <w:pPr>
        <w:spacing w:line="360" w:lineRule="auto"/>
        <w:outlineLvl w:val="0"/>
        <w:rPr>
          <w:rFonts w:ascii="宋体" w:hAnsi="宋体"/>
          <w:color w:val="000000" w:themeColor="text1"/>
          <w:sz w:val="24"/>
        </w:rPr>
      </w:pPr>
    </w:p>
    <w:p w14:paraId="1754EE97">
      <w:pPr>
        <w:spacing w:line="360" w:lineRule="auto"/>
        <w:jc w:val="right"/>
        <w:outlineLvl w:val="0"/>
        <w:rPr>
          <w:rFonts w:ascii="宋体" w:hAnsi="宋体"/>
          <w:color w:val="000000" w:themeColor="text1"/>
          <w:sz w:val="24"/>
        </w:rPr>
      </w:pPr>
      <w:r>
        <w:rPr>
          <w:rFonts w:hint="eastAsia" w:ascii="宋体" w:hAnsi="宋体"/>
          <w:color w:val="000000" w:themeColor="text1"/>
          <w:sz w:val="24"/>
        </w:rPr>
        <w:t xml:space="preserve">          </w:t>
      </w:r>
    </w:p>
    <w:p w14:paraId="5EB92523">
      <w:pPr>
        <w:spacing w:line="360" w:lineRule="auto"/>
        <w:jc w:val="right"/>
        <w:outlineLvl w:val="0"/>
        <w:rPr>
          <w:rFonts w:ascii="宋体" w:hAnsi="宋体"/>
          <w:b/>
          <w:bCs/>
          <w:color w:val="000000" w:themeColor="text1"/>
          <w:sz w:val="24"/>
        </w:rPr>
      </w:pPr>
      <w:bookmarkStart w:id="37" w:name="_Toc467767139"/>
      <w:r>
        <w:rPr>
          <w:rFonts w:hint="eastAsia" w:ascii="宋体" w:hAnsi="宋体"/>
          <w:color w:val="000000" w:themeColor="text1"/>
          <w:sz w:val="24"/>
        </w:rPr>
        <w:t>年   月   日</w:t>
      </w:r>
      <w:bookmarkEnd w:id="37"/>
    </w:p>
    <w:p w14:paraId="195C1DF6">
      <w:pPr>
        <w:rPr>
          <w:color w:val="000000" w:themeColor="text1"/>
        </w:rPr>
      </w:pPr>
    </w:p>
    <w:p w14:paraId="75F04A79">
      <w:pPr>
        <w:rPr>
          <w:b/>
          <w:color w:val="000000" w:themeColor="text1"/>
          <w:sz w:val="28"/>
          <w:szCs w:val="28"/>
        </w:rPr>
      </w:pPr>
    </w:p>
    <w:p w14:paraId="51C9B22E">
      <w:pPr>
        <w:rPr>
          <w:b/>
          <w:color w:val="000000" w:themeColor="text1"/>
          <w:sz w:val="28"/>
          <w:szCs w:val="28"/>
        </w:rPr>
      </w:pPr>
    </w:p>
    <w:p w14:paraId="468C7AC0">
      <w:pPr>
        <w:rPr>
          <w:b/>
          <w:color w:val="000000" w:themeColor="text1"/>
          <w:sz w:val="28"/>
          <w:szCs w:val="28"/>
        </w:rPr>
      </w:pPr>
    </w:p>
    <w:p w14:paraId="4B45ED7E">
      <w:pPr>
        <w:rPr>
          <w:b/>
          <w:color w:val="000000" w:themeColor="text1"/>
          <w:sz w:val="28"/>
          <w:szCs w:val="28"/>
        </w:rPr>
      </w:pPr>
    </w:p>
    <w:p w14:paraId="7A92B6A5">
      <w:pPr>
        <w:rPr>
          <w:b/>
          <w:color w:val="000000" w:themeColor="text1"/>
          <w:sz w:val="28"/>
          <w:szCs w:val="28"/>
        </w:rPr>
      </w:pPr>
    </w:p>
    <w:p w14:paraId="3058F46E">
      <w:pPr>
        <w:rPr>
          <w:b/>
          <w:color w:val="000000" w:themeColor="text1"/>
          <w:sz w:val="28"/>
          <w:szCs w:val="28"/>
        </w:rPr>
      </w:pPr>
    </w:p>
    <w:p w14:paraId="5F445D9B">
      <w:pPr>
        <w:rPr>
          <w:b/>
          <w:color w:val="000000" w:themeColor="text1"/>
          <w:sz w:val="28"/>
          <w:szCs w:val="28"/>
        </w:rPr>
      </w:pPr>
    </w:p>
    <w:p w14:paraId="4B6C4A13">
      <w:pPr>
        <w:rPr>
          <w:b/>
          <w:color w:val="000000" w:themeColor="text1"/>
          <w:sz w:val="28"/>
          <w:szCs w:val="28"/>
        </w:rPr>
      </w:pPr>
    </w:p>
    <w:p w14:paraId="176A73E8">
      <w:pPr>
        <w:rPr>
          <w:b/>
          <w:color w:val="000000" w:themeColor="text1"/>
          <w:sz w:val="28"/>
          <w:szCs w:val="28"/>
        </w:rPr>
      </w:pPr>
    </w:p>
    <w:p w14:paraId="7473B2FB">
      <w:pPr>
        <w:pStyle w:val="3"/>
        <w:numPr>
          <w:ilvl w:val="0"/>
          <w:numId w:val="0"/>
        </w:numPr>
        <w:ind w:left="709"/>
        <w:rPr>
          <w:color w:val="000000" w:themeColor="text1"/>
        </w:rPr>
      </w:pPr>
    </w:p>
    <w:p w14:paraId="5816F02B">
      <w:pPr>
        <w:rPr>
          <w:color w:val="000000" w:themeColor="text1"/>
        </w:rPr>
      </w:pPr>
    </w:p>
    <w:p w14:paraId="6485825D">
      <w:pPr>
        <w:pStyle w:val="3"/>
        <w:numPr>
          <w:ilvl w:val="0"/>
          <w:numId w:val="0"/>
        </w:numPr>
        <w:ind w:left="709"/>
        <w:rPr>
          <w:color w:val="000000" w:themeColor="text1"/>
        </w:rPr>
      </w:pPr>
    </w:p>
    <w:p w14:paraId="7F9A0601">
      <w:pPr>
        <w:rPr>
          <w:color w:val="000000" w:themeColor="text1"/>
        </w:rPr>
      </w:pPr>
    </w:p>
    <w:p w14:paraId="1EED1BAB">
      <w:pPr>
        <w:jc w:val="center"/>
        <w:outlineLvl w:val="1"/>
        <w:rPr>
          <w:rFonts w:ascii="宋体" w:hAnsi="宋体"/>
          <w:b/>
          <w:bCs/>
          <w:color w:val="000000" w:themeColor="text1"/>
          <w:kern w:val="0"/>
          <w:sz w:val="52"/>
          <w:szCs w:val="52"/>
        </w:rPr>
      </w:pPr>
    </w:p>
    <w:p w14:paraId="1CDDDFD7">
      <w:pPr>
        <w:jc w:val="center"/>
        <w:outlineLvl w:val="1"/>
        <w:rPr>
          <w:rFonts w:ascii="宋体" w:hAnsi="宋体"/>
          <w:b/>
          <w:bCs/>
          <w:color w:val="000000" w:themeColor="text1"/>
          <w:kern w:val="0"/>
          <w:sz w:val="52"/>
          <w:szCs w:val="52"/>
        </w:rPr>
      </w:pPr>
    </w:p>
    <w:p w14:paraId="68548859">
      <w:pPr>
        <w:jc w:val="center"/>
        <w:outlineLvl w:val="1"/>
        <w:rPr>
          <w:rFonts w:ascii="宋体" w:hAnsi="宋体"/>
          <w:b/>
          <w:bCs/>
          <w:color w:val="000000" w:themeColor="text1"/>
          <w:kern w:val="0"/>
          <w:sz w:val="52"/>
          <w:szCs w:val="52"/>
        </w:rPr>
      </w:pPr>
      <w:r>
        <w:rPr>
          <w:rFonts w:hint="eastAsia" w:ascii="宋体" w:hAnsi="宋体"/>
          <w:b/>
          <w:bCs/>
          <w:color w:val="000000" w:themeColor="text1"/>
          <w:kern w:val="0"/>
          <w:sz w:val="52"/>
          <w:szCs w:val="52"/>
        </w:rPr>
        <w:t>第三部分  技术文件</w:t>
      </w:r>
    </w:p>
    <w:p w14:paraId="7B03F653">
      <w:pPr>
        <w:rPr>
          <w:rFonts w:ascii="黑体" w:hAnsi="黑体" w:eastAsia="黑体"/>
          <w:bCs/>
          <w:color w:val="000000" w:themeColor="text1"/>
          <w:kern w:val="0"/>
          <w:sz w:val="30"/>
          <w:szCs w:val="30"/>
        </w:rPr>
      </w:pPr>
      <w:r>
        <w:rPr>
          <w:rFonts w:hint="eastAsia" w:ascii="黑体" w:hAnsi="黑体" w:eastAsia="黑体"/>
          <w:bCs/>
          <w:color w:val="000000" w:themeColor="text1"/>
          <w:kern w:val="0"/>
          <w:sz w:val="30"/>
          <w:szCs w:val="30"/>
        </w:rPr>
        <w:br w:type="page"/>
      </w:r>
    </w:p>
    <w:p w14:paraId="1A2E52A5">
      <w:pPr>
        <w:autoSpaceDE w:val="0"/>
        <w:autoSpaceDN w:val="0"/>
        <w:adjustRightInd w:val="0"/>
        <w:spacing w:before="156" w:beforeLines="50" w:after="156" w:afterLines="50"/>
        <w:jc w:val="center"/>
        <w:rPr>
          <w:rFonts w:ascii="宋体" w:hAnsi="宋体"/>
          <w:b/>
          <w:bCs/>
          <w:color w:val="000000" w:themeColor="text1"/>
          <w:kern w:val="0"/>
          <w:sz w:val="30"/>
          <w:szCs w:val="30"/>
        </w:rPr>
      </w:pPr>
      <w:r>
        <w:rPr>
          <w:rFonts w:hint="eastAsia" w:ascii="黑体" w:hAnsi="黑体" w:eastAsia="黑体"/>
          <w:bCs/>
          <w:color w:val="000000" w:themeColor="text1"/>
          <w:kern w:val="0"/>
          <w:sz w:val="30"/>
          <w:szCs w:val="30"/>
        </w:rPr>
        <w:t>一、技术条款偏离表</w:t>
      </w:r>
    </w:p>
    <w:p w14:paraId="6D67A7E9">
      <w:pPr>
        <w:adjustRightInd w:val="0"/>
        <w:snapToGrid w:val="0"/>
        <w:rPr>
          <w:rFonts w:ascii="宋体"/>
          <w:color w:val="000000" w:themeColor="text1"/>
          <w:sz w:val="24"/>
        </w:rPr>
      </w:pPr>
    </w:p>
    <w:tbl>
      <w:tblPr>
        <w:tblStyle w:val="17"/>
        <w:tblW w:w="92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52"/>
        <w:gridCol w:w="1490"/>
        <w:gridCol w:w="1340"/>
        <w:gridCol w:w="1341"/>
        <w:gridCol w:w="970"/>
        <w:gridCol w:w="969"/>
        <w:gridCol w:w="950"/>
      </w:tblGrid>
      <w:tr w14:paraId="3E1C2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88" w:type="dxa"/>
            <w:vAlign w:val="center"/>
          </w:tcPr>
          <w:p w14:paraId="7ED81BD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252" w:type="dxa"/>
            <w:vAlign w:val="center"/>
          </w:tcPr>
          <w:p w14:paraId="2ED79C37">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rPr>
              <w:t>采购标的</w:t>
            </w:r>
            <w:r>
              <w:rPr>
                <w:rFonts w:hint="eastAsia" w:ascii="黑体" w:hAnsi="黑体" w:eastAsia="黑体" w:cs="黑体"/>
                <w:color w:val="000000" w:themeColor="text1"/>
                <w:sz w:val="24"/>
                <w:lang w:val="zh-CN"/>
              </w:rPr>
              <w:t>名称</w:t>
            </w:r>
          </w:p>
        </w:tc>
        <w:tc>
          <w:tcPr>
            <w:tcW w:w="1490" w:type="dxa"/>
            <w:vAlign w:val="center"/>
          </w:tcPr>
          <w:p w14:paraId="58E2B1B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eastAsia="zh-CN"/>
              </w:rPr>
              <w:t>采购文件</w:t>
            </w:r>
            <w:r>
              <w:rPr>
                <w:rFonts w:hint="eastAsia" w:ascii="黑体" w:hAnsi="黑体" w:eastAsia="黑体" w:cs="黑体"/>
                <w:color w:val="000000" w:themeColor="text1"/>
                <w:sz w:val="24"/>
              </w:rPr>
              <w:t>规定的具体参数值或功能</w:t>
            </w:r>
            <w:r>
              <w:rPr>
                <w:rFonts w:hint="eastAsia" w:ascii="黑体" w:hAnsi="黑体" w:eastAsia="黑体" w:cs="黑体"/>
                <w:color w:val="000000" w:themeColor="text1"/>
                <w:sz w:val="24"/>
                <w:lang w:val="zh-CN"/>
              </w:rPr>
              <w:t>要求</w:t>
            </w:r>
            <w:r>
              <w:rPr>
                <w:rFonts w:hint="eastAsia" w:ascii="黑体" w:hAnsi="黑体" w:eastAsia="黑体" w:cs="黑体"/>
                <w:color w:val="000000" w:themeColor="text1"/>
                <w:sz w:val="24"/>
              </w:rPr>
              <w:t>表述</w:t>
            </w:r>
          </w:p>
        </w:tc>
        <w:tc>
          <w:tcPr>
            <w:tcW w:w="1340" w:type="dxa"/>
            <w:vAlign w:val="center"/>
          </w:tcPr>
          <w:p w14:paraId="3DA3EADD">
            <w:pPr>
              <w:autoSpaceDE w:val="0"/>
              <w:autoSpaceDN w:val="0"/>
              <w:adjustRightInd w:val="0"/>
              <w:jc w:val="center"/>
              <w:rPr>
                <w:rFonts w:ascii="黑体" w:hAnsi="黑体" w:eastAsia="黑体" w:cs="黑体"/>
                <w:color w:val="000000" w:themeColor="text1"/>
                <w:sz w:val="24"/>
              </w:rPr>
            </w:pPr>
            <w:r>
              <w:rPr>
                <w:rFonts w:hint="eastAsia" w:ascii="黑体" w:hAnsi="黑体" w:eastAsia="黑体" w:cs="黑体"/>
                <w:color w:val="000000" w:themeColor="text1"/>
                <w:sz w:val="24"/>
                <w:lang w:eastAsia="zh-CN"/>
              </w:rPr>
              <w:t>采购文件</w:t>
            </w:r>
            <w:r>
              <w:rPr>
                <w:rFonts w:hint="eastAsia" w:ascii="黑体" w:hAnsi="黑体" w:eastAsia="黑体" w:cs="黑体"/>
                <w:color w:val="000000" w:themeColor="text1"/>
                <w:sz w:val="24"/>
              </w:rPr>
              <w:t>规定的数量及单位要求</w:t>
            </w:r>
          </w:p>
        </w:tc>
        <w:tc>
          <w:tcPr>
            <w:tcW w:w="1341" w:type="dxa"/>
            <w:vAlign w:val="center"/>
          </w:tcPr>
          <w:p w14:paraId="378FE8C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eastAsia="zh-CN"/>
              </w:rPr>
              <w:t>响应文件</w:t>
            </w:r>
            <w:r>
              <w:rPr>
                <w:rFonts w:hint="eastAsia" w:ascii="黑体" w:hAnsi="黑体" w:eastAsia="黑体" w:cs="黑体"/>
                <w:color w:val="000000" w:themeColor="text1"/>
                <w:sz w:val="24"/>
              </w:rPr>
              <w:t>对具体参数值或功能</w:t>
            </w:r>
            <w:r>
              <w:rPr>
                <w:rFonts w:hint="eastAsia" w:ascii="黑体" w:hAnsi="黑体" w:eastAsia="黑体" w:cs="黑体"/>
                <w:color w:val="000000" w:themeColor="text1"/>
                <w:sz w:val="24"/>
                <w:lang w:val="zh-CN"/>
              </w:rPr>
              <w:t>要求</w:t>
            </w:r>
            <w:r>
              <w:rPr>
                <w:rFonts w:hint="eastAsia" w:ascii="黑体" w:hAnsi="黑体" w:eastAsia="黑体" w:cs="黑体"/>
                <w:color w:val="000000" w:themeColor="text1"/>
                <w:sz w:val="24"/>
              </w:rPr>
              <w:t>表述</w:t>
            </w:r>
            <w:r>
              <w:rPr>
                <w:rFonts w:hint="eastAsia" w:ascii="黑体" w:hAnsi="黑体" w:eastAsia="黑体" w:cs="黑体"/>
                <w:color w:val="000000" w:themeColor="text1"/>
                <w:sz w:val="24"/>
                <w:lang w:val="zh-CN"/>
              </w:rPr>
              <w:t>应答</w:t>
            </w:r>
          </w:p>
        </w:tc>
        <w:tc>
          <w:tcPr>
            <w:tcW w:w="970" w:type="dxa"/>
            <w:vAlign w:val="center"/>
          </w:tcPr>
          <w:p w14:paraId="4C7AC11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eastAsia="zh-CN"/>
              </w:rPr>
              <w:t>响应文件</w:t>
            </w:r>
            <w:r>
              <w:rPr>
                <w:rFonts w:hint="eastAsia" w:ascii="黑体" w:hAnsi="黑体" w:eastAsia="黑体" w:cs="黑体"/>
                <w:color w:val="000000" w:themeColor="text1"/>
                <w:sz w:val="24"/>
              </w:rPr>
              <w:t>对数量及单位</w:t>
            </w:r>
            <w:r>
              <w:rPr>
                <w:rFonts w:hint="eastAsia" w:ascii="黑体" w:hAnsi="黑体" w:eastAsia="黑体" w:cs="黑体"/>
                <w:color w:val="000000" w:themeColor="text1"/>
                <w:sz w:val="24"/>
                <w:lang w:val="zh-CN"/>
              </w:rPr>
              <w:t>应答</w:t>
            </w:r>
          </w:p>
        </w:tc>
        <w:tc>
          <w:tcPr>
            <w:tcW w:w="969" w:type="dxa"/>
            <w:vAlign w:val="center"/>
          </w:tcPr>
          <w:p w14:paraId="4993854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偏离</w:t>
            </w:r>
          </w:p>
          <w:p w14:paraId="4ABB1DE7">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情况</w:t>
            </w:r>
          </w:p>
        </w:tc>
        <w:tc>
          <w:tcPr>
            <w:tcW w:w="950" w:type="dxa"/>
            <w:vAlign w:val="center"/>
          </w:tcPr>
          <w:p w14:paraId="4A90090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说明</w:t>
            </w:r>
          </w:p>
        </w:tc>
      </w:tr>
      <w:tr w14:paraId="33840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88" w:type="dxa"/>
            <w:vAlign w:val="center"/>
          </w:tcPr>
          <w:p w14:paraId="78D480A1">
            <w:pPr>
              <w:jc w:val="center"/>
              <w:rPr>
                <w:rFonts w:ascii="宋体" w:hAnsi="宋体" w:cs="宋体"/>
                <w:color w:val="000000" w:themeColor="text1"/>
                <w:sz w:val="24"/>
              </w:rPr>
            </w:pPr>
            <w:r>
              <w:rPr>
                <w:rFonts w:hint="eastAsia" w:ascii="宋体" w:hAnsi="宋体" w:cs="宋体"/>
                <w:color w:val="000000" w:themeColor="text1"/>
                <w:sz w:val="24"/>
              </w:rPr>
              <w:t>1</w:t>
            </w:r>
          </w:p>
        </w:tc>
        <w:tc>
          <w:tcPr>
            <w:tcW w:w="1252" w:type="dxa"/>
            <w:vAlign w:val="center"/>
          </w:tcPr>
          <w:p w14:paraId="6A005660">
            <w:pPr>
              <w:jc w:val="center"/>
              <w:rPr>
                <w:rFonts w:ascii="宋体" w:hAnsi="宋体" w:cs="宋体"/>
                <w:color w:val="000000" w:themeColor="text1"/>
                <w:sz w:val="24"/>
              </w:rPr>
            </w:pPr>
          </w:p>
        </w:tc>
        <w:tc>
          <w:tcPr>
            <w:tcW w:w="1490" w:type="dxa"/>
            <w:vAlign w:val="center"/>
          </w:tcPr>
          <w:p w14:paraId="4C2F8C9F">
            <w:pPr>
              <w:jc w:val="center"/>
              <w:rPr>
                <w:rFonts w:ascii="宋体" w:hAnsi="宋体" w:cs="宋体"/>
                <w:color w:val="000000" w:themeColor="text1"/>
                <w:sz w:val="24"/>
              </w:rPr>
            </w:pPr>
          </w:p>
        </w:tc>
        <w:tc>
          <w:tcPr>
            <w:tcW w:w="1340" w:type="dxa"/>
            <w:vAlign w:val="center"/>
          </w:tcPr>
          <w:p w14:paraId="51F39E45">
            <w:pPr>
              <w:jc w:val="center"/>
              <w:rPr>
                <w:rFonts w:ascii="宋体" w:hAnsi="宋体" w:cs="宋体"/>
                <w:color w:val="000000" w:themeColor="text1"/>
                <w:sz w:val="24"/>
              </w:rPr>
            </w:pPr>
          </w:p>
        </w:tc>
        <w:tc>
          <w:tcPr>
            <w:tcW w:w="1341" w:type="dxa"/>
            <w:vAlign w:val="center"/>
          </w:tcPr>
          <w:p w14:paraId="66791D62">
            <w:pPr>
              <w:jc w:val="center"/>
              <w:rPr>
                <w:rFonts w:ascii="宋体" w:hAnsi="宋体" w:cs="宋体"/>
                <w:color w:val="000000" w:themeColor="text1"/>
                <w:sz w:val="24"/>
              </w:rPr>
            </w:pPr>
          </w:p>
        </w:tc>
        <w:tc>
          <w:tcPr>
            <w:tcW w:w="970" w:type="dxa"/>
            <w:vAlign w:val="center"/>
          </w:tcPr>
          <w:p w14:paraId="7B24D406">
            <w:pPr>
              <w:jc w:val="center"/>
              <w:rPr>
                <w:rFonts w:ascii="宋体" w:hAnsi="宋体" w:cs="宋体"/>
                <w:color w:val="000000" w:themeColor="text1"/>
                <w:sz w:val="24"/>
              </w:rPr>
            </w:pPr>
          </w:p>
        </w:tc>
        <w:tc>
          <w:tcPr>
            <w:tcW w:w="969" w:type="dxa"/>
            <w:vAlign w:val="center"/>
          </w:tcPr>
          <w:p w14:paraId="7EA38E8B">
            <w:pPr>
              <w:jc w:val="center"/>
              <w:rPr>
                <w:rFonts w:ascii="宋体" w:hAnsi="宋体" w:cs="宋体"/>
                <w:color w:val="000000" w:themeColor="text1"/>
                <w:sz w:val="24"/>
              </w:rPr>
            </w:pPr>
          </w:p>
        </w:tc>
        <w:tc>
          <w:tcPr>
            <w:tcW w:w="950" w:type="dxa"/>
            <w:vAlign w:val="center"/>
          </w:tcPr>
          <w:p w14:paraId="4114E7D0">
            <w:pPr>
              <w:jc w:val="center"/>
              <w:rPr>
                <w:rFonts w:ascii="宋体" w:hAnsi="宋体" w:cs="宋体"/>
                <w:color w:val="000000" w:themeColor="text1"/>
                <w:sz w:val="24"/>
              </w:rPr>
            </w:pPr>
          </w:p>
        </w:tc>
      </w:tr>
      <w:tr w14:paraId="2688E6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88" w:type="dxa"/>
            <w:vAlign w:val="center"/>
          </w:tcPr>
          <w:p w14:paraId="070F0A27">
            <w:pPr>
              <w:jc w:val="center"/>
              <w:rPr>
                <w:rFonts w:ascii="宋体" w:hAnsi="宋体" w:cs="宋体"/>
                <w:color w:val="000000" w:themeColor="text1"/>
                <w:sz w:val="24"/>
              </w:rPr>
            </w:pPr>
            <w:r>
              <w:rPr>
                <w:rFonts w:hint="eastAsia" w:ascii="宋体" w:hAnsi="宋体" w:cs="宋体"/>
                <w:color w:val="000000" w:themeColor="text1"/>
                <w:sz w:val="24"/>
              </w:rPr>
              <w:t>2</w:t>
            </w:r>
          </w:p>
        </w:tc>
        <w:tc>
          <w:tcPr>
            <w:tcW w:w="1252" w:type="dxa"/>
            <w:vAlign w:val="center"/>
          </w:tcPr>
          <w:p w14:paraId="5FCD28AB">
            <w:pPr>
              <w:jc w:val="center"/>
              <w:rPr>
                <w:rFonts w:ascii="宋体" w:hAnsi="宋体" w:cs="宋体"/>
                <w:color w:val="000000" w:themeColor="text1"/>
                <w:sz w:val="24"/>
              </w:rPr>
            </w:pPr>
          </w:p>
        </w:tc>
        <w:tc>
          <w:tcPr>
            <w:tcW w:w="1490" w:type="dxa"/>
            <w:vAlign w:val="center"/>
          </w:tcPr>
          <w:p w14:paraId="1D7CB708">
            <w:pPr>
              <w:jc w:val="center"/>
              <w:rPr>
                <w:rFonts w:ascii="宋体" w:hAnsi="宋体" w:cs="宋体"/>
                <w:color w:val="000000" w:themeColor="text1"/>
                <w:sz w:val="24"/>
              </w:rPr>
            </w:pPr>
          </w:p>
        </w:tc>
        <w:tc>
          <w:tcPr>
            <w:tcW w:w="1340" w:type="dxa"/>
            <w:vAlign w:val="center"/>
          </w:tcPr>
          <w:p w14:paraId="16379576">
            <w:pPr>
              <w:jc w:val="center"/>
              <w:rPr>
                <w:rFonts w:ascii="宋体" w:hAnsi="宋体" w:cs="宋体"/>
                <w:color w:val="000000" w:themeColor="text1"/>
                <w:sz w:val="24"/>
              </w:rPr>
            </w:pPr>
          </w:p>
        </w:tc>
        <w:tc>
          <w:tcPr>
            <w:tcW w:w="1341" w:type="dxa"/>
            <w:vAlign w:val="center"/>
          </w:tcPr>
          <w:p w14:paraId="3D2D585C">
            <w:pPr>
              <w:jc w:val="center"/>
              <w:rPr>
                <w:rFonts w:ascii="宋体" w:hAnsi="宋体" w:cs="宋体"/>
                <w:color w:val="000000" w:themeColor="text1"/>
                <w:sz w:val="24"/>
              </w:rPr>
            </w:pPr>
          </w:p>
        </w:tc>
        <w:tc>
          <w:tcPr>
            <w:tcW w:w="970" w:type="dxa"/>
            <w:vAlign w:val="center"/>
          </w:tcPr>
          <w:p w14:paraId="0D2503EE">
            <w:pPr>
              <w:jc w:val="center"/>
              <w:rPr>
                <w:rFonts w:ascii="宋体" w:hAnsi="宋体" w:cs="宋体"/>
                <w:color w:val="000000" w:themeColor="text1"/>
                <w:sz w:val="24"/>
              </w:rPr>
            </w:pPr>
          </w:p>
        </w:tc>
        <w:tc>
          <w:tcPr>
            <w:tcW w:w="969" w:type="dxa"/>
            <w:vAlign w:val="center"/>
          </w:tcPr>
          <w:p w14:paraId="453E8582">
            <w:pPr>
              <w:jc w:val="center"/>
              <w:rPr>
                <w:rFonts w:ascii="宋体" w:hAnsi="宋体" w:cs="宋体"/>
                <w:color w:val="000000" w:themeColor="text1"/>
                <w:sz w:val="24"/>
              </w:rPr>
            </w:pPr>
          </w:p>
        </w:tc>
        <w:tc>
          <w:tcPr>
            <w:tcW w:w="950" w:type="dxa"/>
            <w:vAlign w:val="center"/>
          </w:tcPr>
          <w:p w14:paraId="6348D207">
            <w:pPr>
              <w:jc w:val="center"/>
              <w:rPr>
                <w:rFonts w:ascii="宋体" w:hAnsi="宋体" w:cs="宋体"/>
                <w:color w:val="000000" w:themeColor="text1"/>
                <w:sz w:val="24"/>
              </w:rPr>
            </w:pPr>
          </w:p>
        </w:tc>
      </w:tr>
      <w:tr w14:paraId="38D6C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88" w:type="dxa"/>
            <w:vAlign w:val="center"/>
          </w:tcPr>
          <w:p w14:paraId="15C91D5F">
            <w:pPr>
              <w:jc w:val="center"/>
              <w:rPr>
                <w:color w:val="000000" w:themeColor="text1"/>
                <w:sz w:val="24"/>
              </w:rPr>
            </w:pPr>
            <w:r>
              <w:rPr>
                <w:rFonts w:hint="eastAsia"/>
                <w:color w:val="000000" w:themeColor="text1"/>
                <w:sz w:val="24"/>
              </w:rPr>
              <w:t>……</w:t>
            </w:r>
          </w:p>
        </w:tc>
        <w:tc>
          <w:tcPr>
            <w:tcW w:w="1252" w:type="dxa"/>
            <w:vAlign w:val="center"/>
          </w:tcPr>
          <w:p w14:paraId="4707655A">
            <w:pPr>
              <w:jc w:val="center"/>
              <w:rPr>
                <w:color w:val="000000" w:themeColor="text1"/>
                <w:sz w:val="24"/>
              </w:rPr>
            </w:pPr>
          </w:p>
        </w:tc>
        <w:tc>
          <w:tcPr>
            <w:tcW w:w="1490" w:type="dxa"/>
            <w:vAlign w:val="center"/>
          </w:tcPr>
          <w:p w14:paraId="2E2AD8A8">
            <w:pPr>
              <w:jc w:val="center"/>
              <w:rPr>
                <w:color w:val="000000" w:themeColor="text1"/>
                <w:sz w:val="24"/>
              </w:rPr>
            </w:pPr>
          </w:p>
        </w:tc>
        <w:tc>
          <w:tcPr>
            <w:tcW w:w="1340" w:type="dxa"/>
            <w:vAlign w:val="center"/>
          </w:tcPr>
          <w:p w14:paraId="6F4ADBD9">
            <w:pPr>
              <w:jc w:val="center"/>
              <w:rPr>
                <w:color w:val="000000" w:themeColor="text1"/>
                <w:sz w:val="24"/>
              </w:rPr>
            </w:pPr>
          </w:p>
        </w:tc>
        <w:tc>
          <w:tcPr>
            <w:tcW w:w="1341" w:type="dxa"/>
            <w:vAlign w:val="center"/>
          </w:tcPr>
          <w:p w14:paraId="4B3D8011">
            <w:pPr>
              <w:jc w:val="center"/>
              <w:rPr>
                <w:color w:val="000000" w:themeColor="text1"/>
                <w:sz w:val="24"/>
              </w:rPr>
            </w:pPr>
          </w:p>
        </w:tc>
        <w:tc>
          <w:tcPr>
            <w:tcW w:w="970" w:type="dxa"/>
            <w:vAlign w:val="center"/>
          </w:tcPr>
          <w:p w14:paraId="45CE286A">
            <w:pPr>
              <w:jc w:val="center"/>
              <w:rPr>
                <w:color w:val="000000" w:themeColor="text1"/>
                <w:sz w:val="24"/>
              </w:rPr>
            </w:pPr>
          </w:p>
        </w:tc>
        <w:tc>
          <w:tcPr>
            <w:tcW w:w="969" w:type="dxa"/>
            <w:vAlign w:val="center"/>
          </w:tcPr>
          <w:p w14:paraId="02F5802C">
            <w:pPr>
              <w:jc w:val="center"/>
              <w:rPr>
                <w:color w:val="000000" w:themeColor="text1"/>
                <w:sz w:val="24"/>
              </w:rPr>
            </w:pPr>
          </w:p>
        </w:tc>
        <w:tc>
          <w:tcPr>
            <w:tcW w:w="950" w:type="dxa"/>
            <w:vAlign w:val="center"/>
          </w:tcPr>
          <w:p w14:paraId="6C334A00">
            <w:pPr>
              <w:jc w:val="center"/>
              <w:rPr>
                <w:color w:val="000000" w:themeColor="text1"/>
                <w:sz w:val="24"/>
              </w:rPr>
            </w:pPr>
          </w:p>
        </w:tc>
      </w:tr>
    </w:tbl>
    <w:p w14:paraId="7678063C">
      <w:pPr>
        <w:pStyle w:val="7"/>
        <w:adjustRightInd w:val="0"/>
        <w:snapToGrid w:val="0"/>
        <w:spacing w:line="240" w:lineRule="exact"/>
        <w:ind w:firstLine="0"/>
        <w:rPr>
          <w:rFonts w:ascii="宋体" w:hAnsi="宋体" w:eastAsia="宋体"/>
          <w:bCs/>
          <w:snapToGrid w:val="0"/>
          <w:color w:val="000000" w:themeColor="text1"/>
          <w:kern w:val="0"/>
          <w:sz w:val="21"/>
          <w:szCs w:val="21"/>
        </w:rPr>
      </w:pPr>
    </w:p>
    <w:p w14:paraId="61BC418F">
      <w:pPr>
        <w:pStyle w:val="7"/>
        <w:adjustRightInd w:val="0"/>
        <w:snapToGrid w:val="0"/>
        <w:spacing w:line="240" w:lineRule="exact"/>
        <w:ind w:firstLine="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注：</w:t>
      </w:r>
    </w:p>
    <w:p w14:paraId="557E1F43">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未达到以下提供要求的，</w:t>
      </w:r>
      <w:r>
        <w:rPr>
          <w:rFonts w:hint="eastAsia" w:ascii="Times New Roman" w:hAnsi="宋体" w:eastAsia="宋体"/>
          <w:color w:val="000000" w:themeColor="text1"/>
          <w:sz w:val="21"/>
          <w:szCs w:val="21"/>
        </w:rPr>
        <w:t>导致评标委员会据此认定未实质性响应</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技术要求或该项技术得分受到影响的，是</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的风险。</w:t>
      </w:r>
    </w:p>
    <w:p w14:paraId="26C1258E">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1.“</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规定的采购标的名称和具体参数值或功能要求表述”及“</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规定的数量及单位要求”一栏应按照</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第二章《项目招标需求》中的</w:t>
      </w:r>
      <w:r>
        <w:rPr>
          <w:rFonts w:hint="eastAsia" w:ascii="Times New Roman" w:hAnsi="宋体" w:eastAsia="宋体"/>
          <w:color w:val="000000" w:themeColor="text1"/>
          <w:sz w:val="21"/>
          <w:szCs w:val="21"/>
        </w:rPr>
        <w:t>技术要求“</w:t>
      </w:r>
      <w:r>
        <w:rPr>
          <w:rFonts w:hint="eastAsia" w:ascii="宋体" w:hAnsi="宋体" w:eastAsia="宋体"/>
          <w:bCs/>
          <w:snapToGrid w:val="0"/>
          <w:color w:val="000000" w:themeColor="text1"/>
          <w:kern w:val="0"/>
          <w:sz w:val="21"/>
          <w:szCs w:val="21"/>
        </w:rPr>
        <w:t>采购标的名称和具体参数值或功能要求表述”及“数量及单位”内容逐项填写。</w:t>
      </w:r>
    </w:p>
    <w:p w14:paraId="2B742111">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2.“</w:t>
      </w:r>
      <w:r>
        <w:rPr>
          <w:rFonts w:hint="eastAsia" w:ascii="宋体" w:hAnsi="宋体" w:eastAsia="宋体"/>
          <w:bCs/>
          <w:snapToGrid w:val="0"/>
          <w:color w:val="000000" w:themeColor="text1"/>
          <w:kern w:val="0"/>
          <w:sz w:val="21"/>
          <w:szCs w:val="21"/>
          <w:lang w:eastAsia="zh-CN"/>
        </w:rPr>
        <w:t>响应文件</w:t>
      </w:r>
      <w:r>
        <w:rPr>
          <w:rFonts w:hint="eastAsia" w:ascii="宋体" w:hAnsi="宋体" w:eastAsia="宋体"/>
          <w:bCs/>
          <w:snapToGrid w:val="0"/>
          <w:color w:val="000000" w:themeColor="text1"/>
          <w:kern w:val="0"/>
          <w:sz w:val="21"/>
          <w:szCs w:val="21"/>
        </w:rPr>
        <w:t>对具体参数值或功能要求表述</w:t>
      </w:r>
      <w:r>
        <w:rPr>
          <w:rFonts w:hint="eastAsia" w:ascii="宋体" w:hAnsi="宋体" w:eastAsia="宋体"/>
          <w:bCs/>
          <w:snapToGrid w:val="0"/>
          <w:color w:val="000000" w:themeColor="text1"/>
          <w:kern w:val="0"/>
          <w:sz w:val="21"/>
          <w:szCs w:val="21"/>
          <w:lang w:val="zh-CN"/>
        </w:rPr>
        <w:t>应答</w:t>
      </w:r>
      <w:r>
        <w:rPr>
          <w:rFonts w:hint="eastAsia" w:ascii="宋体" w:hAnsi="宋体" w:eastAsia="宋体"/>
          <w:bCs/>
          <w:snapToGrid w:val="0"/>
          <w:color w:val="000000" w:themeColor="text1"/>
          <w:kern w:val="0"/>
          <w:sz w:val="21"/>
          <w:szCs w:val="21"/>
        </w:rPr>
        <w:t>”及“</w:t>
      </w:r>
      <w:r>
        <w:rPr>
          <w:rFonts w:hint="eastAsia" w:ascii="宋体" w:hAnsi="宋体" w:eastAsia="宋体"/>
          <w:bCs/>
          <w:snapToGrid w:val="0"/>
          <w:color w:val="000000" w:themeColor="text1"/>
          <w:kern w:val="0"/>
          <w:sz w:val="21"/>
          <w:szCs w:val="21"/>
          <w:lang w:eastAsia="zh-CN"/>
        </w:rPr>
        <w:t>响应文件</w:t>
      </w:r>
      <w:r>
        <w:rPr>
          <w:rFonts w:hint="eastAsia" w:ascii="宋体" w:hAnsi="宋体" w:eastAsia="宋体"/>
          <w:bCs/>
          <w:snapToGrid w:val="0"/>
          <w:color w:val="000000" w:themeColor="text1"/>
          <w:kern w:val="0"/>
          <w:sz w:val="21"/>
          <w:szCs w:val="21"/>
        </w:rPr>
        <w:t>对数量及单位应答”一栏必须详细填写投标产品的具体参数</w:t>
      </w:r>
      <w:r>
        <w:rPr>
          <w:rFonts w:hint="eastAsia" w:ascii="Times New Roman" w:hAnsi="宋体" w:eastAsia="宋体"/>
          <w:color w:val="000000" w:themeColor="text1"/>
          <w:sz w:val="21"/>
          <w:szCs w:val="21"/>
        </w:rPr>
        <w:t>值或</w:t>
      </w:r>
      <w:r>
        <w:rPr>
          <w:rFonts w:hint="eastAsia" w:ascii="宋体" w:hAnsi="宋体" w:eastAsia="宋体"/>
          <w:bCs/>
          <w:snapToGrid w:val="0"/>
          <w:color w:val="000000" w:themeColor="text1"/>
          <w:kern w:val="0"/>
          <w:sz w:val="21"/>
          <w:szCs w:val="21"/>
        </w:rPr>
        <w:t>功能要求表述、数量及单位，并应对照本</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第二章《项目招标需求》中“具体参数</w:t>
      </w:r>
      <w:r>
        <w:rPr>
          <w:rFonts w:hint="eastAsia" w:ascii="Times New Roman" w:hAnsi="宋体" w:eastAsia="宋体"/>
          <w:color w:val="000000" w:themeColor="text1"/>
          <w:sz w:val="21"/>
          <w:szCs w:val="21"/>
        </w:rPr>
        <w:t>值或功能要求表述</w:t>
      </w:r>
      <w:r>
        <w:rPr>
          <w:rFonts w:hint="eastAsia" w:ascii="宋体" w:hAnsi="宋体" w:eastAsia="宋体"/>
          <w:bCs/>
          <w:snapToGrid w:val="0"/>
          <w:color w:val="000000" w:themeColor="text1"/>
          <w:kern w:val="0"/>
          <w:sz w:val="21"/>
          <w:szCs w:val="21"/>
        </w:rPr>
        <w:t>”及“数量及单位”对应响应。在本表中</w:t>
      </w:r>
      <w:r>
        <w:rPr>
          <w:rFonts w:hint="eastAsia" w:ascii="Times New Roman" w:hAnsi="宋体" w:eastAsia="宋体"/>
          <w:color w:val="000000" w:themeColor="text1"/>
          <w:sz w:val="21"/>
          <w:szCs w:val="21"/>
        </w:rPr>
        <w:t>未提供所投产品的具体参数值或功能要求表述、</w:t>
      </w:r>
      <w:r>
        <w:rPr>
          <w:rFonts w:hint="eastAsia" w:ascii="宋体" w:hAnsi="宋体" w:eastAsia="宋体"/>
          <w:bCs/>
          <w:snapToGrid w:val="0"/>
          <w:color w:val="000000" w:themeColor="text1"/>
          <w:kern w:val="0"/>
          <w:sz w:val="21"/>
          <w:szCs w:val="21"/>
        </w:rPr>
        <w:t>数量及单位</w:t>
      </w:r>
      <w:r>
        <w:rPr>
          <w:rFonts w:hint="eastAsia" w:ascii="Times New Roman" w:hAnsi="宋体" w:eastAsia="宋体"/>
          <w:color w:val="000000" w:themeColor="text1"/>
          <w:sz w:val="21"/>
          <w:szCs w:val="21"/>
        </w:rPr>
        <w:t>，或原文复制</w:t>
      </w:r>
      <w:r>
        <w:rPr>
          <w:rFonts w:hint="eastAsia" w:ascii="Times New Roman" w:hAnsi="宋体" w:eastAsia="宋体"/>
          <w:color w:val="000000" w:themeColor="text1"/>
          <w:sz w:val="21"/>
          <w:szCs w:val="21"/>
          <w:lang w:eastAsia="zh-CN"/>
        </w:rPr>
        <w:t>采购文件</w:t>
      </w:r>
      <w:r>
        <w:rPr>
          <w:rFonts w:hint="eastAsia" w:ascii="宋体" w:hAnsi="宋体" w:eastAsia="宋体"/>
          <w:bCs/>
          <w:snapToGrid w:val="0"/>
          <w:color w:val="000000" w:themeColor="text1"/>
          <w:kern w:val="0"/>
          <w:sz w:val="21"/>
          <w:szCs w:val="21"/>
        </w:rPr>
        <w:t>第二章《项目招标需求》中</w:t>
      </w:r>
      <w:r>
        <w:rPr>
          <w:rFonts w:hint="eastAsia" w:ascii="Times New Roman" w:hAnsi="宋体" w:eastAsia="宋体"/>
          <w:color w:val="000000" w:themeColor="text1"/>
          <w:sz w:val="21"/>
          <w:szCs w:val="21"/>
        </w:rPr>
        <w:t>的具体参数值或功能要求表述内容，导致评标委员会据此认定未实质性响应</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技术要求或该项技术得分受到影响的，是</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的风险。</w:t>
      </w:r>
    </w:p>
    <w:p w14:paraId="21775F24">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3.“偏离情况”一栏应如实填写“正偏离”、“负偏离”或“无偏离”。</w:t>
      </w:r>
    </w:p>
    <w:p w14:paraId="31E7B647">
      <w:pPr>
        <w:pStyle w:val="7"/>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宋体" w:hAnsi="宋体" w:eastAsia="宋体"/>
          <w:bCs/>
          <w:snapToGrid w:val="0"/>
          <w:color w:val="000000" w:themeColor="text1"/>
          <w:kern w:val="0"/>
          <w:sz w:val="21"/>
          <w:szCs w:val="21"/>
        </w:rPr>
        <w:t>4．投标产品的</w:t>
      </w:r>
      <w:r>
        <w:rPr>
          <w:rFonts w:hint="eastAsia" w:ascii="Times New Roman" w:hAnsi="宋体" w:eastAsia="宋体"/>
          <w:color w:val="000000" w:themeColor="text1"/>
          <w:sz w:val="21"/>
          <w:szCs w:val="21"/>
        </w:rPr>
        <w:t>具体参数值或功能要求表述</w:t>
      </w:r>
      <w:r>
        <w:rPr>
          <w:rFonts w:hint="eastAsia" w:ascii="宋体" w:hAnsi="宋体" w:eastAsia="宋体"/>
          <w:bCs/>
          <w:snapToGrid w:val="0"/>
          <w:color w:val="000000" w:themeColor="text1"/>
          <w:kern w:val="0"/>
          <w:sz w:val="21"/>
          <w:szCs w:val="21"/>
        </w:rPr>
        <w:t>应尽可能在本部分“</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要求提供或</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认为需要提供的其它技术资料</w:t>
      </w:r>
      <w:r>
        <w:rPr>
          <w:rFonts w:hint="eastAsia" w:ascii="宋体" w:hAnsi="宋体" w:eastAsia="宋体"/>
          <w:bCs/>
          <w:snapToGrid w:val="0"/>
          <w:color w:val="000000" w:themeColor="text1"/>
          <w:kern w:val="0"/>
          <w:sz w:val="21"/>
          <w:szCs w:val="21"/>
        </w:rPr>
        <w:t>”</w:t>
      </w:r>
      <w:r>
        <w:rPr>
          <w:rFonts w:hint="eastAsia" w:ascii="Times New Roman" w:hAnsi="宋体" w:eastAsia="宋体"/>
          <w:color w:val="000000" w:themeColor="text1"/>
          <w:sz w:val="21"/>
          <w:szCs w:val="21"/>
        </w:rPr>
        <w:t>中提</w:t>
      </w:r>
      <w:r>
        <w:rPr>
          <w:rFonts w:hint="eastAsia" w:ascii="宋体" w:hAnsi="宋体" w:eastAsia="宋体"/>
          <w:bCs/>
          <w:snapToGrid w:val="0"/>
          <w:color w:val="000000" w:themeColor="text1"/>
          <w:kern w:val="0"/>
          <w:sz w:val="21"/>
          <w:szCs w:val="21"/>
        </w:rPr>
        <w:t>供相应的证</w:t>
      </w:r>
      <w:r>
        <w:rPr>
          <w:rFonts w:hint="eastAsia" w:ascii="Times New Roman" w:hAnsi="宋体" w:eastAsia="宋体"/>
          <w:color w:val="000000" w:themeColor="text1"/>
          <w:sz w:val="21"/>
          <w:szCs w:val="21"/>
        </w:rPr>
        <w:t>明材料，以证明</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响应的真实性。</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应在“说明”一栏中列出技术参数的证明材料名称及在</w:t>
      </w:r>
      <w:r>
        <w:rPr>
          <w:rFonts w:hint="eastAsia" w:ascii="Times New Roman" w:hAnsi="宋体" w:eastAsia="宋体"/>
          <w:color w:val="000000" w:themeColor="text1"/>
          <w:sz w:val="21"/>
          <w:szCs w:val="21"/>
          <w:lang w:eastAsia="zh-CN"/>
        </w:rPr>
        <w:t>响应文件</w:t>
      </w:r>
      <w:r>
        <w:rPr>
          <w:rFonts w:hint="eastAsia" w:ascii="Times New Roman" w:hAnsi="宋体" w:eastAsia="宋体"/>
          <w:color w:val="000000" w:themeColor="text1"/>
          <w:sz w:val="21"/>
          <w:szCs w:val="21"/>
        </w:rPr>
        <w:t>中的相应页码。</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第二章《项目招标需求》中要求必须提供证明材料的，</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必须提供,如未提供证明材料或证明材料无效的，将按照投标无效处理。</w:t>
      </w:r>
    </w:p>
    <w:p w14:paraId="0F3D02EC">
      <w:pPr>
        <w:pStyle w:val="7"/>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Times New Roman" w:hAnsi="宋体" w:eastAsia="宋体"/>
          <w:color w:val="000000" w:themeColor="text1"/>
          <w:sz w:val="21"/>
          <w:szCs w:val="21"/>
        </w:rPr>
        <w:t>5．证明资料均为原件扫描件，只能为以下形式之一或多种，否则将按照证明材料无效处理。</w:t>
      </w:r>
    </w:p>
    <w:p w14:paraId="6A3DF653">
      <w:pPr>
        <w:pStyle w:val="7"/>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宋体" w:hAnsi="宋体" w:eastAsia="宋体"/>
          <w:bCs/>
          <w:snapToGrid w:val="0"/>
          <w:color w:val="000000" w:themeColor="text1"/>
          <w:kern w:val="0"/>
          <w:sz w:val="21"/>
          <w:szCs w:val="21"/>
        </w:rPr>
        <w:t>（1）</w:t>
      </w:r>
      <w:r>
        <w:rPr>
          <w:rFonts w:hint="eastAsia" w:ascii="Times New Roman" w:hAnsi="宋体" w:eastAsia="宋体"/>
          <w:color w:val="000000" w:themeColor="text1"/>
          <w:sz w:val="21"/>
          <w:szCs w:val="21"/>
        </w:rPr>
        <w:t>投标产品的官网截图：投标产品的制造商官方网站截图应是制造商对外公开发布的信息，提供外文官网截图的，必须同时提供加盖投标产品制造商公章的对应外文官网截图的中文翻译说明，评审依据以中文翻译内容为准，外文官网截图仅供参考。产品官网截图的尺寸和清晰度应该能够被阅读、识别和判断；</w:t>
      </w:r>
    </w:p>
    <w:p w14:paraId="2D17BBDA">
      <w:pPr>
        <w:pStyle w:val="7"/>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宋体" w:hAnsi="宋体" w:eastAsia="宋体"/>
          <w:bCs/>
          <w:snapToGrid w:val="0"/>
          <w:color w:val="000000" w:themeColor="text1"/>
          <w:kern w:val="0"/>
          <w:sz w:val="21"/>
          <w:szCs w:val="21"/>
        </w:rPr>
        <w:t>（2）</w:t>
      </w:r>
      <w:r>
        <w:rPr>
          <w:rFonts w:hint="eastAsia" w:ascii="Times New Roman" w:hAnsi="宋体" w:eastAsia="宋体"/>
          <w:color w:val="000000" w:themeColor="text1"/>
          <w:sz w:val="21"/>
          <w:szCs w:val="21"/>
        </w:rPr>
        <w:t>投标产品说明书：投标产品说明书应为制造商公布或出具的中文产品说明书；提供外文说明书的，必须同时提供加盖投标产品制造商公章的对应中文翻译说明，评审依据以中文翻译内容为准，外文说明书仅供参考。产品说明书的尺寸和清晰度应该能够被阅读、识别和判断；</w:t>
      </w:r>
    </w:p>
    <w:p w14:paraId="78973F2E">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3）投标产品的宣传彩页：宣传彩页应为制造商公布或出具的中文彩页；提供外文宣传彩页的，必须同时提供加盖投标产品制造商公章的对应中文翻译说明，评审依据以中文翻译内容为准，外文宣传彩页仅供参考。宣传彩页的尺寸和清晰度应该能够被阅读、识别和判断；</w:t>
      </w:r>
    </w:p>
    <w:p w14:paraId="649E14BA">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 xml:space="preserve">（4）具有我国检测（检验或测试）资质（格）的第三方检测（检验或测试）机构出具的检测、检验或测试报告：检测、检验或测试报告的尺寸和清晰度应该能够被阅读、识别和判断。  </w:t>
      </w:r>
    </w:p>
    <w:p w14:paraId="211E9ACF">
      <w:pPr>
        <w:adjustRightInd w:val="0"/>
        <w:snapToGrid w:val="0"/>
        <w:ind w:firstLine="388" w:firstLineChars="200"/>
        <w:rPr>
          <w:rFonts w:ascii="宋体" w:hAnsi="宋体"/>
          <w:bCs/>
          <w:snapToGrid w:val="0"/>
          <w:color w:val="000000" w:themeColor="text1"/>
          <w:kern w:val="0"/>
          <w:szCs w:val="21"/>
        </w:rPr>
      </w:pPr>
    </w:p>
    <w:p w14:paraId="39E17FE7">
      <w:pPr>
        <w:adjustRightInd w:val="0"/>
        <w:snapToGrid w:val="0"/>
        <w:ind w:firstLine="388" w:firstLineChars="200"/>
        <w:rPr>
          <w:rFonts w:ascii="宋体" w:hAnsi="宋体"/>
          <w:bCs/>
          <w:snapToGrid w:val="0"/>
          <w:color w:val="000000" w:themeColor="text1"/>
          <w:kern w:val="0"/>
          <w:szCs w:val="21"/>
        </w:rPr>
      </w:pPr>
      <w:r>
        <w:rPr>
          <w:rFonts w:hint="eastAsia" w:ascii="宋体" w:hAnsi="宋体"/>
          <w:bCs/>
          <w:snapToGrid w:val="0"/>
          <w:color w:val="000000" w:themeColor="text1"/>
          <w:kern w:val="0"/>
          <w:szCs w:val="21"/>
          <w:lang w:eastAsia="zh-CN"/>
        </w:rPr>
        <w:t>供应商</w:t>
      </w:r>
      <w:r>
        <w:rPr>
          <w:rFonts w:hint="eastAsia" w:ascii="宋体" w:hAnsi="宋体"/>
          <w:bCs/>
          <w:snapToGrid w:val="0"/>
          <w:color w:val="000000" w:themeColor="text1"/>
          <w:kern w:val="0"/>
          <w:szCs w:val="21"/>
        </w:rPr>
        <w:t xml:space="preserve">名称（签章）： </w:t>
      </w:r>
      <w:r>
        <w:rPr>
          <w:rFonts w:hint="eastAsia" w:ascii="宋体"/>
          <w:color w:val="000000" w:themeColor="text1"/>
          <w:szCs w:val="21"/>
          <w:u w:val="single"/>
        </w:rPr>
        <w:t xml:space="preserve">                                    </w:t>
      </w:r>
      <w:r>
        <w:rPr>
          <w:rFonts w:hint="eastAsia" w:ascii="宋体" w:hAnsi="宋体"/>
          <w:bCs/>
          <w:snapToGrid w:val="0"/>
          <w:color w:val="000000" w:themeColor="text1"/>
          <w:kern w:val="0"/>
          <w:szCs w:val="21"/>
        </w:rPr>
        <w:t xml:space="preserve">                                   </w:t>
      </w:r>
    </w:p>
    <w:p w14:paraId="53513B37">
      <w:pPr>
        <w:adjustRightInd w:val="0"/>
        <w:snapToGrid w:val="0"/>
        <w:ind w:firstLine="388" w:firstLineChars="200"/>
        <w:rPr>
          <w:rFonts w:ascii="宋体" w:hAnsi="宋体"/>
          <w:bCs/>
          <w:snapToGrid w:val="0"/>
          <w:color w:val="000000" w:themeColor="text1"/>
          <w:kern w:val="0"/>
          <w:szCs w:val="21"/>
        </w:rPr>
      </w:pPr>
      <w:r>
        <w:rPr>
          <w:rFonts w:hint="eastAsia" w:ascii="宋体" w:hAnsi="宋体"/>
          <w:bCs/>
          <w:snapToGrid w:val="0"/>
          <w:color w:val="000000" w:themeColor="text1"/>
          <w:kern w:val="0"/>
          <w:szCs w:val="21"/>
        </w:rPr>
        <w:t>法定代表人（单位负责人）</w:t>
      </w:r>
    </w:p>
    <w:p w14:paraId="216AFD99">
      <w:pPr>
        <w:adjustRightInd w:val="0"/>
        <w:snapToGrid w:val="0"/>
        <w:ind w:firstLine="388" w:firstLineChars="200"/>
        <w:rPr>
          <w:rFonts w:ascii="宋体" w:hAnsi="宋体"/>
          <w:bCs/>
          <w:snapToGrid w:val="0"/>
          <w:color w:val="000000" w:themeColor="text1"/>
          <w:kern w:val="0"/>
          <w:szCs w:val="21"/>
        </w:rPr>
      </w:pPr>
      <w:r>
        <w:rPr>
          <w:rFonts w:hint="eastAsia" w:ascii="宋体" w:hAnsi="宋体"/>
          <w:bCs/>
          <w:snapToGrid w:val="0"/>
          <w:color w:val="000000" w:themeColor="text1"/>
          <w:kern w:val="0"/>
          <w:szCs w:val="21"/>
        </w:rPr>
        <w:t>或授权代表（签   章）：</w:t>
      </w:r>
      <w:r>
        <w:rPr>
          <w:rFonts w:hint="eastAsia" w:ascii="宋体"/>
          <w:color w:val="000000" w:themeColor="text1"/>
          <w:szCs w:val="21"/>
          <w:u w:val="single"/>
        </w:rPr>
        <w:t xml:space="preserve">                                </w:t>
      </w:r>
      <w:r>
        <w:rPr>
          <w:rFonts w:hint="eastAsia" w:ascii="宋体" w:hAnsi="宋体"/>
          <w:bCs/>
          <w:snapToGrid w:val="0"/>
          <w:color w:val="000000" w:themeColor="text1"/>
          <w:kern w:val="0"/>
          <w:szCs w:val="21"/>
        </w:rPr>
        <w:t xml:space="preserve">                                </w:t>
      </w:r>
    </w:p>
    <w:p w14:paraId="1CB4D630">
      <w:pPr>
        <w:adjustRightInd w:val="0"/>
        <w:snapToGrid w:val="0"/>
        <w:ind w:firstLine="1746" w:firstLineChars="900"/>
        <w:outlineLvl w:val="0"/>
        <w:rPr>
          <w:rFonts w:ascii="宋体" w:hAnsi="宋体"/>
          <w:bCs/>
          <w:snapToGrid w:val="0"/>
          <w:color w:val="000000" w:themeColor="text1"/>
          <w:kern w:val="0"/>
          <w:szCs w:val="21"/>
        </w:rPr>
      </w:pPr>
      <w:r>
        <w:rPr>
          <w:rFonts w:hint="eastAsia" w:ascii="宋体" w:hAnsi="宋体"/>
          <w:bCs/>
          <w:snapToGrid w:val="0"/>
          <w:color w:val="000000" w:themeColor="text1"/>
          <w:kern w:val="0"/>
          <w:szCs w:val="21"/>
        </w:rPr>
        <w:t xml:space="preserve">                 </w:t>
      </w:r>
    </w:p>
    <w:p w14:paraId="649A259C">
      <w:pPr>
        <w:pStyle w:val="7"/>
        <w:adjustRightInd w:val="0"/>
        <w:snapToGrid w:val="0"/>
        <w:ind w:firstLine="388" w:firstLineChars="200"/>
        <w:rPr>
          <w:rFonts w:ascii="宋体" w:hAnsi="宋体" w:eastAsia="宋体"/>
          <w:snapToGrid w:val="0"/>
          <w:color w:val="000000" w:themeColor="text1"/>
          <w:kern w:val="0"/>
          <w:sz w:val="21"/>
          <w:szCs w:val="21"/>
        </w:rPr>
      </w:pPr>
      <w:r>
        <w:rPr>
          <w:rFonts w:hint="eastAsia" w:ascii="宋体" w:hAnsi="宋体" w:eastAsia="宋体"/>
          <w:bCs/>
          <w:snapToGrid w:val="0"/>
          <w:color w:val="000000" w:themeColor="text1"/>
          <w:kern w:val="0"/>
          <w:sz w:val="21"/>
          <w:szCs w:val="21"/>
        </w:rPr>
        <w:t>日期：</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年</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月</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日</w:t>
      </w:r>
    </w:p>
    <w:p w14:paraId="05866AF8">
      <w:pPr>
        <w:autoSpaceDE w:val="0"/>
        <w:autoSpaceDN w:val="0"/>
        <w:adjustRightInd w:val="0"/>
        <w:spacing w:before="156" w:beforeLines="50" w:after="156" w:afterLines="50"/>
        <w:rPr>
          <w:rFonts w:ascii="宋体" w:hAnsi="宋体"/>
          <w:bCs/>
          <w:snapToGrid w:val="0"/>
          <w:color w:val="000000" w:themeColor="text1"/>
          <w:kern w:val="0"/>
          <w:szCs w:val="21"/>
        </w:rPr>
      </w:pPr>
    </w:p>
    <w:p w14:paraId="7AF12E17">
      <w:pPr>
        <w:rPr>
          <w:rFonts w:ascii="黑体" w:hAnsi="黑体" w:eastAsia="黑体"/>
          <w:bCs/>
          <w:color w:val="000000" w:themeColor="text1"/>
          <w:kern w:val="0"/>
          <w:sz w:val="30"/>
          <w:szCs w:val="30"/>
        </w:rPr>
      </w:pPr>
      <w:r>
        <w:rPr>
          <w:rFonts w:hint="eastAsia" w:ascii="宋体" w:hAnsi="宋体"/>
          <w:color w:val="000000" w:themeColor="text1"/>
          <w:kern w:val="0"/>
          <w:sz w:val="24"/>
        </w:rPr>
        <w:t xml:space="preserve">                              </w:t>
      </w:r>
      <w:r>
        <w:rPr>
          <w:rFonts w:hint="eastAsia" w:ascii="黑体" w:hAnsi="黑体" w:eastAsia="黑体"/>
          <w:bCs/>
          <w:color w:val="000000" w:themeColor="text1"/>
          <w:kern w:val="0"/>
          <w:sz w:val="30"/>
          <w:szCs w:val="30"/>
        </w:rPr>
        <w:t>二、进口产品说明</w:t>
      </w:r>
    </w:p>
    <w:p w14:paraId="62535410">
      <w:pPr>
        <w:autoSpaceDE w:val="0"/>
        <w:autoSpaceDN w:val="0"/>
        <w:adjustRightInd w:val="0"/>
        <w:spacing w:before="156" w:beforeLines="50" w:after="156" w:afterLines="50"/>
        <w:rPr>
          <w:rFonts w:ascii="宋体" w:hAnsi="宋体" w:cs="宋体"/>
          <w:bCs/>
          <w:color w:val="000000" w:themeColor="text1"/>
          <w:kern w:val="0"/>
          <w:sz w:val="24"/>
        </w:rPr>
      </w:pPr>
      <w:r>
        <w:rPr>
          <w:rFonts w:hint="eastAsia" w:ascii="黑体" w:hAnsi="黑体" w:eastAsia="黑体"/>
          <w:bCs/>
          <w:color w:val="000000" w:themeColor="text1"/>
          <w:kern w:val="0"/>
          <w:sz w:val="30"/>
          <w:szCs w:val="30"/>
        </w:rPr>
        <w:t xml:space="preserve">                        </w:t>
      </w:r>
      <w:r>
        <w:rPr>
          <w:rFonts w:hint="eastAsia" w:ascii="宋体" w:hAnsi="宋体" w:cs="宋体"/>
          <w:bCs/>
          <w:color w:val="000000" w:themeColor="text1"/>
          <w:kern w:val="0"/>
          <w:sz w:val="24"/>
        </w:rPr>
        <w:t>（如果是，提供）</w:t>
      </w:r>
    </w:p>
    <w:p w14:paraId="342030EA">
      <w:pPr>
        <w:adjustRightInd w:val="0"/>
        <w:snapToGrid w:val="0"/>
        <w:rPr>
          <w:rFonts w:ascii="宋体" w:hAnsi="宋体"/>
          <w:b/>
          <w:bCs/>
          <w:color w:val="000000" w:themeColor="text1"/>
          <w:kern w:val="0"/>
          <w:sz w:val="30"/>
          <w:szCs w:val="30"/>
        </w:rPr>
      </w:pPr>
    </w:p>
    <w:p w14:paraId="62157AF2">
      <w:pPr>
        <w:autoSpaceDE w:val="0"/>
        <w:autoSpaceDN w:val="0"/>
        <w:adjustRightInd w:val="0"/>
        <w:ind w:firstLine="448" w:firstLineChars="200"/>
        <w:jc w:val="left"/>
        <w:rPr>
          <w:rFonts w:ascii="宋体" w:hAnsi="宋体"/>
          <w:color w:val="000000" w:themeColor="text1"/>
          <w:kern w:val="0"/>
          <w:sz w:val="24"/>
        </w:rPr>
      </w:pPr>
      <w:r>
        <w:rPr>
          <w:rFonts w:hint="eastAsia" w:ascii="宋体" w:hAnsi="宋体"/>
          <w:color w:val="000000" w:themeColor="text1"/>
          <w:kern w:val="0"/>
          <w:sz w:val="24"/>
        </w:rPr>
        <w:t>如投报货物包含进口产品，按下表格式填报进口产品相关信息。（1、除第二章《</w:t>
      </w:r>
      <w:r>
        <w:rPr>
          <w:rFonts w:hint="eastAsia" w:ascii="宋体" w:hAnsi="宋体"/>
          <w:color w:val="000000" w:themeColor="text1"/>
          <w:kern w:val="0"/>
          <w:sz w:val="24"/>
          <w:lang w:eastAsia="zh-CN"/>
        </w:rPr>
        <w:t>项目招标需求</w:t>
      </w:r>
      <w:r>
        <w:rPr>
          <w:rFonts w:hint="eastAsia" w:ascii="宋体" w:hAnsi="宋体"/>
          <w:color w:val="000000" w:themeColor="text1"/>
          <w:kern w:val="0"/>
          <w:sz w:val="24"/>
        </w:rPr>
        <w:t>》中允许投报进口产品的外，供应商不得投报进口产品。2、如允许投报进口产品，不得排斥和限制国产产品参与。）</w:t>
      </w:r>
    </w:p>
    <w:p w14:paraId="7383F1FE">
      <w:pPr>
        <w:autoSpaceDE w:val="0"/>
        <w:autoSpaceDN w:val="0"/>
        <w:adjustRightInd w:val="0"/>
        <w:jc w:val="left"/>
        <w:rPr>
          <w:rFonts w:ascii="宋体" w:hAnsi="宋体"/>
          <w:color w:val="000000" w:themeColor="text1"/>
          <w:kern w:val="0"/>
          <w:sz w:val="24"/>
        </w:rPr>
      </w:pP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89"/>
        <w:gridCol w:w="2944"/>
        <w:gridCol w:w="708"/>
        <w:gridCol w:w="2410"/>
        <w:gridCol w:w="896"/>
      </w:tblGrid>
      <w:tr w14:paraId="6F9C38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470EB5A9">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989" w:type="dxa"/>
            <w:vAlign w:val="center"/>
          </w:tcPr>
          <w:p w14:paraId="17140E7B">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进口产品名称</w:t>
            </w:r>
          </w:p>
        </w:tc>
        <w:tc>
          <w:tcPr>
            <w:tcW w:w="2944" w:type="dxa"/>
            <w:vAlign w:val="center"/>
          </w:tcPr>
          <w:p w14:paraId="27DC077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品牌、型号、规格</w:t>
            </w:r>
          </w:p>
        </w:tc>
        <w:tc>
          <w:tcPr>
            <w:tcW w:w="708" w:type="dxa"/>
            <w:vAlign w:val="center"/>
          </w:tcPr>
          <w:p w14:paraId="5482321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数量</w:t>
            </w:r>
          </w:p>
        </w:tc>
        <w:tc>
          <w:tcPr>
            <w:tcW w:w="2410" w:type="dxa"/>
            <w:vAlign w:val="center"/>
          </w:tcPr>
          <w:p w14:paraId="5BD2F58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制造商名称</w:t>
            </w:r>
          </w:p>
        </w:tc>
        <w:tc>
          <w:tcPr>
            <w:tcW w:w="896" w:type="dxa"/>
            <w:vAlign w:val="center"/>
          </w:tcPr>
          <w:p w14:paraId="6F59B97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产地</w:t>
            </w:r>
          </w:p>
        </w:tc>
      </w:tr>
      <w:tr w14:paraId="76625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54E8C1E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1</w:t>
            </w:r>
          </w:p>
        </w:tc>
        <w:tc>
          <w:tcPr>
            <w:tcW w:w="989" w:type="dxa"/>
            <w:vAlign w:val="center"/>
          </w:tcPr>
          <w:p w14:paraId="2CC3B8CF">
            <w:pPr>
              <w:autoSpaceDE w:val="0"/>
              <w:autoSpaceDN w:val="0"/>
              <w:adjustRightInd w:val="0"/>
              <w:jc w:val="center"/>
              <w:rPr>
                <w:rFonts w:ascii="黑体" w:hAnsi="黑体" w:eastAsia="黑体" w:cs="黑体"/>
                <w:color w:val="000000" w:themeColor="text1"/>
                <w:sz w:val="24"/>
                <w:lang w:val="zh-CN"/>
              </w:rPr>
            </w:pPr>
          </w:p>
        </w:tc>
        <w:tc>
          <w:tcPr>
            <w:tcW w:w="2944" w:type="dxa"/>
            <w:vAlign w:val="center"/>
          </w:tcPr>
          <w:p w14:paraId="6F8C9FFE">
            <w:pPr>
              <w:autoSpaceDE w:val="0"/>
              <w:autoSpaceDN w:val="0"/>
              <w:adjustRightInd w:val="0"/>
              <w:jc w:val="center"/>
              <w:rPr>
                <w:rFonts w:ascii="黑体" w:hAnsi="黑体" w:eastAsia="黑体" w:cs="黑体"/>
                <w:color w:val="000000" w:themeColor="text1"/>
                <w:sz w:val="24"/>
                <w:lang w:val="zh-CN"/>
              </w:rPr>
            </w:pPr>
          </w:p>
        </w:tc>
        <w:tc>
          <w:tcPr>
            <w:tcW w:w="708" w:type="dxa"/>
            <w:vAlign w:val="center"/>
          </w:tcPr>
          <w:p w14:paraId="36DBA00E">
            <w:pPr>
              <w:autoSpaceDE w:val="0"/>
              <w:autoSpaceDN w:val="0"/>
              <w:adjustRightInd w:val="0"/>
              <w:jc w:val="center"/>
              <w:rPr>
                <w:rFonts w:ascii="黑体" w:hAnsi="黑体" w:eastAsia="黑体" w:cs="黑体"/>
                <w:color w:val="000000" w:themeColor="text1"/>
                <w:sz w:val="24"/>
                <w:lang w:val="zh-CN"/>
              </w:rPr>
            </w:pPr>
          </w:p>
        </w:tc>
        <w:tc>
          <w:tcPr>
            <w:tcW w:w="2410" w:type="dxa"/>
            <w:vAlign w:val="center"/>
          </w:tcPr>
          <w:p w14:paraId="3ED6B261">
            <w:pPr>
              <w:autoSpaceDE w:val="0"/>
              <w:autoSpaceDN w:val="0"/>
              <w:adjustRightInd w:val="0"/>
              <w:jc w:val="center"/>
              <w:rPr>
                <w:rFonts w:ascii="黑体" w:hAnsi="黑体" w:eastAsia="黑体" w:cs="黑体"/>
                <w:color w:val="000000" w:themeColor="text1"/>
                <w:sz w:val="24"/>
                <w:lang w:val="zh-CN"/>
              </w:rPr>
            </w:pPr>
          </w:p>
        </w:tc>
        <w:tc>
          <w:tcPr>
            <w:tcW w:w="896" w:type="dxa"/>
            <w:vAlign w:val="center"/>
          </w:tcPr>
          <w:p w14:paraId="50A7FF9E">
            <w:pPr>
              <w:autoSpaceDE w:val="0"/>
              <w:autoSpaceDN w:val="0"/>
              <w:adjustRightInd w:val="0"/>
              <w:jc w:val="center"/>
              <w:rPr>
                <w:rFonts w:ascii="黑体" w:hAnsi="黑体" w:eastAsia="黑体" w:cs="黑体"/>
                <w:color w:val="000000" w:themeColor="text1"/>
                <w:sz w:val="24"/>
                <w:lang w:val="zh-CN"/>
              </w:rPr>
            </w:pPr>
          </w:p>
        </w:tc>
      </w:tr>
      <w:tr w14:paraId="01320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51F026E6">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989" w:type="dxa"/>
            <w:vAlign w:val="center"/>
          </w:tcPr>
          <w:p w14:paraId="4F627687">
            <w:pPr>
              <w:ind w:left="-44" w:leftChars="-23" w:right="-60" w:rightChars="-31"/>
              <w:jc w:val="left"/>
              <w:rPr>
                <w:rFonts w:ascii="宋体" w:hAnsi="宋体" w:cs="宋体"/>
                <w:color w:val="000000" w:themeColor="text1"/>
                <w:kern w:val="0"/>
                <w:sz w:val="24"/>
              </w:rPr>
            </w:pPr>
          </w:p>
        </w:tc>
        <w:tc>
          <w:tcPr>
            <w:tcW w:w="2944" w:type="dxa"/>
            <w:vAlign w:val="center"/>
          </w:tcPr>
          <w:p w14:paraId="21904F82">
            <w:pPr>
              <w:ind w:left="-44" w:leftChars="-23" w:right="-60" w:rightChars="-31"/>
              <w:jc w:val="left"/>
              <w:rPr>
                <w:rFonts w:ascii="宋体" w:hAnsi="宋体" w:cs="宋体"/>
                <w:color w:val="000000" w:themeColor="text1"/>
                <w:kern w:val="0"/>
                <w:sz w:val="24"/>
              </w:rPr>
            </w:pPr>
          </w:p>
        </w:tc>
        <w:tc>
          <w:tcPr>
            <w:tcW w:w="708" w:type="dxa"/>
            <w:vAlign w:val="center"/>
          </w:tcPr>
          <w:p w14:paraId="6617C05F">
            <w:pPr>
              <w:ind w:left="-44" w:leftChars="-23" w:right="-60" w:rightChars="-31"/>
              <w:jc w:val="center"/>
              <w:rPr>
                <w:rFonts w:ascii="宋体" w:hAnsi="宋体" w:cs="宋体"/>
                <w:color w:val="000000" w:themeColor="text1"/>
                <w:kern w:val="0"/>
                <w:sz w:val="24"/>
              </w:rPr>
            </w:pPr>
          </w:p>
        </w:tc>
        <w:tc>
          <w:tcPr>
            <w:tcW w:w="2410" w:type="dxa"/>
            <w:vAlign w:val="center"/>
          </w:tcPr>
          <w:p w14:paraId="7D9264DF">
            <w:pPr>
              <w:ind w:left="-44" w:leftChars="-23" w:right="-60" w:rightChars="-31"/>
              <w:jc w:val="center"/>
              <w:rPr>
                <w:rFonts w:ascii="宋体" w:hAnsi="宋体" w:cs="宋体"/>
                <w:color w:val="000000" w:themeColor="text1"/>
                <w:kern w:val="0"/>
                <w:sz w:val="24"/>
              </w:rPr>
            </w:pPr>
          </w:p>
        </w:tc>
        <w:tc>
          <w:tcPr>
            <w:tcW w:w="896" w:type="dxa"/>
          </w:tcPr>
          <w:p w14:paraId="093C76B8">
            <w:pPr>
              <w:ind w:left="-44" w:leftChars="-23" w:right="-60" w:rightChars="-31"/>
              <w:jc w:val="left"/>
              <w:rPr>
                <w:rFonts w:ascii="宋体" w:hAnsi="宋体" w:cs="宋体"/>
                <w:color w:val="000000" w:themeColor="text1"/>
                <w:kern w:val="0"/>
                <w:sz w:val="24"/>
              </w:rPr>
            </w:pPr>
          </w:p>
        </w:tc>
      </w:tr>
      <w:tr w14:paraId="56741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7EA96E31">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989" w:type="dxa"/>
            <w:vAlign w:val="center"/>
          </w:tcPr>
          <w:p w14:paraId="3E548AA6">
            <w:pPr>
              <w:ind w:left="-44" w:leftChars="-23" w:right="-60" w:rightChars="-31"/>
              <w:jc w:val="left"/>
              <w:rPr>
                <w:rFonts w:ascii="宋体" w:hAnsi="宋体" w:cs="宋体"/>
                <w:color w:val="000000" w:themeColor="text1"/>
                <w:kern w:val="0"/>
                <w:sz w:val="24"/>
              </w:rPr>
            </w:pPr>
          </w:p>
        </w:tc>
        <w:tc>
          <w:tcPr>
            <w:tcW w:w="2944" w:type="dxa"/>
            <w:vAlign w:val="center"/>
          </w:tcPr>
          <w:p w14:paraId="39AB247F">
            <w:pPr>
              <w:ind w:left="-44" w:leftChars="-23" w:right="-60" w:rightChars="-31"/>
              <w:jc w:val="left"/>
              <w:rPr>
                <w:rFonts w:ascii="宋体" w:hAnsi="宋体" w:cs="宋体"/>
                <w:color w:val="000000" w:themeColor="text1"/>
                <w:kern w:val="0"/>
                <w:sz w:val="24"/>
              </w:rPr>
            </w:pPr>
          </w:p>
        </w:tc>
        <w:tc>
          <w:tcPr>
            <w:tcW w:w="708" w:type="dxa"/>
            <w:vAlign w:val="center"/>
          </w:tcPr>
          <w:p w14:paraId="29143207">
            <w:pPr>
              <w:ind w:left="-44" w:leftChars="-23" w:right="-60" w:rightChars="-31"/>
              <w:jc w:val="center"/>
              <w:rPr>
                <w:rFonts w:ascii="宋体" w:hAnsi="宋体" w:cs="宋体"/>
                <w:color w:val="000000" w:themeColor="text1"/>
                <w:kern w:val="0"/>
                <w:sz w:val="24"/>
              </w:rPr>
            </w:pPr>
          </w:p>
        </w:tc>
        <w:tc>
          <w:tcPr>
            <w:tcW w:w="2410" w:type="dxa"/>
            <w:vAlign w:val="center"/>
          </w:tcPr>
          <w:p w14:paraId="059A1DBF">
            <w:pPr>
              <w:ind w:left="-44" w:leftChars="-23" w:right="-60" w:rightChars="-31"/>
              <w:jc w:val="center"/>
              <w:rPr>
                <w:rFonts w:ascii="宋体" w:hAnsi="宋体" w:cs="宋体"/>
                <w:color w:val="000000" w:themeColor="text1"/>
                <w:kern w:val="0"/>
                <w:sz w:val="24"/>
              </w:rPr>
            </w:pPr>
          </w:p>
        </w:tc>
        <w:tc>
          <w:tcPr>
            <w:tcW w:w="896" w:type="dxa"/>
          </w:tcPr>
          <w:p w14:paraId="6FEDFE1E">
            <w:pPr>
              <w:ind w:left="-44" w:leftChars="-23" w:right="-60" w:rightChars="-31"/>
              <w:jc w:val="left"/>
              <w:rPr>
                <w:rFonts w:ascii="宋体" w:hAnsi="宋体" w:cs="宋体"/>
                <w:color w:val="000000" w:themeColor="text1"/>
                <w:kern w:val="0"/>
                <w:sz w:val="24"/>
              </w:rPr>
            </w:pPr>
          </w:p>
        </w:tc>
      </w:tr>
      <w:tr w14:paraId="49E1CD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3D775CA0">
            <w:pPr>
              <w:tabs>
                <w:tab w:val="left" w:pos="82"/>
              </w:tabs>
              <w:adjustRightInd w:val="0"/>
              <w:snapToGrid w:val="0"/>
              <w:jc w:val="center"/>
              <w:rPr>
                <w:rFonts w:ascii="宋体" w:hAnsi="宋体"/>
                <w:color w:val="000000" w:themeColor="text1"/>
                <w:sz w:val="24"/>
              </w:rPr>
            </w:pPr>
            <w:r>
              <w:rPr>
                <w:rFonts w:hint="eastAsia"/>
                <w:color w:val="000000" w:themeColor="text1"/>
                <w:sz w:val="24"/>
              </w:rPr>
              <w:t>…</w:t>
            </w:r>
          </w:p>
        </w:tc>
        <w:tc>
          <w:tcPr>
            <w:tcW w:w="989" w:type="dxa"/>
            <w:vAlign w:val="center"/>
          </w:tcPr>
          <w:p w14:paraId="0724A35D">
            <w:pPr>
              <w:ind w:left="-44" w:leftChars="-23" w:right="-60" w:rightChars="-31"/>
              <w:jc w:val="left"/>
              <w:rPr>
                <w:rFonts w:ascii="宋体" w:hAnsi="宋体" w:cs="宋体"/>
                <w:color w:val="000000" w:themeColor="text1"/>
                <w:kern w:val="0"/>
                <w:sz w:val="24"/>
              </w:rPr>
            </w:pPr>
          </w:p>
        </w:tc>
        <w:tc>
          <w:tcPr>
            <w:tcW w:w="2944" w:type="dxa"/>
            <w:vAlign w:val="center"/>
          </w:tcPr>
          <w:p w14:paraId="09099150">
            <w:pPr>
              <w:ind w:left="-44" w:leftChars="-23" w:right="-60" w:rightChars="-31"/>
              <w:jc w:val="left"/>
              <w:rPr>
                <w:rFonts w:ascii="宋体" w:hAnsi="宋体" w:cs="宋体"/>
                <w:color w:val="000000" w:themeColor="text1"/>
                <w:kern w:val="0"/>
                <w:sz w:val="24"/>
              </w:rPr>
            </w:pPr>
          </w:p>
        </w:tc>
        <w:tc>
          <w:tcPr>
            <w:tcW w:w="708" w:type="dxa"/>
            <w:vAlign w:val="center"/>
          </w:tcPr>
          <w:p w14:paraId="3577CE6E">
            <w:pPr>
              <w:ind w:left="-44" w:leftChars="-23" w:right="-60" w:rightChars="-31"/>
              <w:jc w:val="center"/>
              <w:rPr>
                <w:rFonts w:ascii="宋体" w:hAnsi="宋体" w:cs="宋体"/>
                <w:color w:val="000000" w:themeColor="text1"/>
                <w:kern w:val="0"/>
                <w:sz w:val="24"/>
              </w:rPr>
            </w:pPr>
          </w:p>
        </w:tc>
        <w:tc>
          <w:tcPr>
            <w:tcW w:w="2410" w:type="dxa"/>
            <w:vAlign w:val="center"/>
          </w:tcPr>
          <w:p w14:paraId="70F9207C">
            <w:pPr>
              <w:ind w:left="-44" w:leftChars="-23" w:right="-60" w:rightChars="-31"/>
              <w:jc w:val="center"/>
              <w:rPr>
                <w:rFonts w:ascii="宋体" w:hAnsi="宋体" w:cs="宋体"/>
                <w:color w:val="000000" w:themeColor="text1"/>
                <w:kern w:val="0"/>
                <w:sz w:val="24"/>
              </w:rPr>
            </w:pPr>
          </w:p>
        </w:tc>
        <w:tc>
          <w:tcPr>
            <w:tcW w:w="896" w:type="dxa"/>
          </w:tcPr>
          <w:p w14:paraId="4AD54C35">
            <w:pPr>
              <w:ind w:left="-44" w:leftChars="-23" w:right="-60" w:rightChars="-31"/>
              <w:jc w:val="left"/>
              <w:rPr>
                <w:rFonts w:ascii="宋体" w:hAnsi="宋体" w:cs="宋体"/>
                <w:color w:val="000000" w:themeColor="text1"/>
                <w:kern w:val="0"/>
                <w:sz w:val="24"/>
              </w:rPr>
            </w:pPr>
          </w:p>
        </w:tc>
      </w:tr>
    </w:tbl>
    <w:p w14:paraId="37B5F12E">
      <w:pPr>
        <w:autoSpaceDE w:val="0"/>
        <w:autoSpaceDN w:val="0"/>
        <w:adjustRightInd w:val="0"/>
        <w:spacing w:before="156" w:beforeLines="50" w:after="156" w:afterLines="50"/>
        <w:rPr>
          <w:rFonts w:ascii="宋体" w:hAnsi="宋体"/>
          <w:color w:val="000000" w:themeColor="text1"/>
          <w:kern w:val="0"/>
          <w:szCs w:val="21"/>
        </w:rPr>
      </w:pPr>
    </w:p>
    <w:p w14:paraId="18926D38">
      <w:pPr>
        <w:pStyle w:val="4"/>
        <w:rPr>
          <w:rFonts w:ascii="黑体" w:hAnsi="黑体" w:eastAsia="黑体"/>
          <w:b w:val="0"/>
          <w:bCs w:val="0"/>
          <w:color w:val="000000" w:themeColor="text1"/>
          <w:kern w:val="0"/>
          <w:sz w:val="30"/>
          <w:szCs w:val="30"/>
        </w:rPr>
      </w:pPr>
    </w:p>
    <w:p w14:paraId="72A1F37C">
      <w:pPr>
        <w:pStyle w:val="5"/>
        <w:rPr>
          <w:color w:val="000000" w:themeColor="text1"/>
        </w:rPr>
      </w:pPr>
    </w:p>
    <w:p w14:paraId="5D6BC4B3">
      <w:pPr>
        <w:pStyle w:val="5"/>
        <w:rPr>
          <w:color w:val="000000" w:themeColor="text1"/>
        </w:rPr>
      </w:pPr>
    </w:p>
    <w:p w14:paraId="2A9AFF8D">
      <w:pPr>
        <w:pStyle w:val="5"/>
        <w:rPr>
          <w:color w:val="000000" w:themeColor="text1"/>
        </w:rPr>
      </w:pPr>
    </w:p>
    <w:p w14:paraId="7011A622">
      <w:pPr>
        <w:pStyle w:val="5"/>
        <w:rPr>
          <w:color w:val="000000" w:themeColor="text1"/>
        </w:rPr>
      </w:pPr>
    </w:p>
    <w:p w14:paraId="5E1F615B">
      <w:pPr>
        <w:pStyle w:val="5"/>
        <w:rPr>
          <w:color w:val="000000" w:themeColor="text1"/>
        </w:rPr>
      </w:pPr>
    </w:p>
    <w:p w14:paraId="11071779">
      <w:pPr>
        <w:pStyle w:val="5"/>
        <w:rPr>
          <w:color w:val="000000" w:themeColor="text1"/>
        </w:rPr>
      </w:pPr>
    </w:p>
    <w:p w14:paraId="20369D37">
      <w:pPr>
        <w:pStyle w:val="5"/>
        <w:rPr>
          <w:color w:val="000000" w:themeColor="text1"/>
        </w:rPr>
      </w:pPr>
    </w:p>
    <w:p w14:paraId="2937EE4B">
      <w:pPr>
        <w:pStyle w:val="5"/>
        <w:rPr>
          <w:color w:val="000000" w:themeColor="text1"/>
        </w:rPr>
      </w:pPr>
    </w:p>
    <w:p w14:paraId="1BE8F983">
      <w:pPr>
        <w:pStyle w:val="5"/>
        <w:rPr>
          <w:color w:val="000000" w:themeColor="text1"/>
        </w:rPr>
      </w:pPr>
    </w:p>
    <w:p w14:paraId="23585110">
      <w:pPr>
        <w:pStyle w:val="5"/>
        <w:rPr>
          <w:color w:val="000000" w:themeColor="text1"/>
        </w:rPr>
      </w:pPr>
    </w:p>
    <w:p w14:paraId="2A322EB5">
      <w:pPr>
        <w:pStyle w:val="5"/>
        <w:rPr>
          <w:color w:val="000000" w:themeColor="text1"/>
        </w:rPr>
      </w:pPr>
    </w:p>
    <w:p w14:paraId="265CA8F6">
      <w:pPr>
        <w:pStyle w:val="5"/>
        <w:rPr>
          <w:color w:val="000000" w:themeColor="text1"/>
        </w:rPr>
      </w:pPr>
    </w:p>
    <w:p w14:paraId="414D8CE0">
      <w:pPr>
        <w:pStyle w:val="5"/>
        <w:rPr>
          <w:color w:val="000000" w:themeColor="text1"/>
        </w:rPr>
      </w:pPr>
    </w:p>
    <w:p w14:paraId="04378294">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04E133DF">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7CC49F8">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43F2837C">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0854330A">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05277222">
      <w:pPr>
        <w:pStyle w:val="5"/>
        <w:rPr>
          <w:color w:val="000000" w:themeColor="text1"/>
        </w:rPr>
      </w:pPr>
    </w:p>
    <w:p w14:paraId="715EB91D">
      <w:pPr>
        <w:pStyle w:val="5"/>
        <w:rPr>
          <w:color w:val="000000" w:themeColor="text1"/>
        </w:rPr>
      </w:pPr>
    </w:p>
    <w:p w14:paraId="3637E3AC">
      <w:pPr>
        <w:pStyle w:val="5"/>
        <w:rPr>
          <w:color w:val="000000" w:themeColor="text1"/>
        </w:rPr>
      </w:pPr>
    </w:p>
    <w:p w14:paraId="263DD022">
      <w:pPr>
        <w:pStyle w:val="5"/>
        <w:rPr>
          <w:color w:val="000000" w:themeColor="text1"/>
        </w:rPr>
      </w:pPr>
    </w:p>
    <w:p w14:paraId="75A258CC">
      <w:pPr>
        <w:pStyle w:val="5"/>
        <w:rPr>
          <w:color w:val="000000" w:themeColor="text1"/>
        </w:rPr>
      </w:pPr>
    </w:p>
    <w:p w14:paraId="1A733445">
      <w:pPr>
        <w:ind w:firstLine="568" w:firstLineChars="200"/>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三、节能产品、环境标志产品政府强制采购认证证书一览表</w:t>
      </w:r>
    </w:p>
    <w:p w14:paraId="719F34AA">
      <w:pPr>
        <w:pStyle w:val="40"/>
        <w:jc w:val="center"/>
        <w:rPr>
          <w:rFonts w:ascii="宋体" w:hAnsi="宋体"/>
          <w:color w:val="000000" w:themeColor="text1"/>
          <w:szCs w:val="21"/>
        </w:rPr>
      </w:pPr>
      <w:r>
        <w:rPr>
          <w:rFonts w:hint="eastAsia"/>
          <w:color w:val="000000" w:themeColor="text1"/>
        </w:rPr>
        <w:t>（如果有，提供）</w:t>
      </w:r>
    </w:p>
    <w:p w14:paraId="44AA4B7F">
      <w:pPr>
        <w:pStyle w:val="5"/>
        <w:ind w:firstLine="0"/>
        <w:rPr>
          <w:color w:val="000000" w:themeColor="text1"/>
        </w:rPr>
      </w:pPr>
    </w:p>
    <w:p w14:paraId="38F2934D">
      <w:pPr>
        <w:adjustRightInd w:val="0"/>
        <w:snapToGrid w:val="0"/>
        <w:rPr>
          <w:rFonts w:ascii="宋体" w:hAnsi="宋体"/>
          <w:color w:val="000000" w:themeColor="text1"/>
          <w:szCs w:val="21"/>
        </w:rPr>
      </w:pPr>
    </w:p>
    <w:tbl>
      <w:tblPr>
        <w:tblStyle w:val="17"/>
        <w:tblpPr w:leftFromText="180" w:rightFromText="180" w:vertAnchor="text" w:horzAnchor="margin" w:tblpY="-43"/>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22D2E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294CAF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560" w:type="dxa"/>
            <w:vAlign w:val="center"/>
          </w:tcPr>
          <w:p w14:paraId="6AA5F8F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品目</w:t>
            </w:r>
          </w:p>
        </w:tc>
        <w:tc>
          <w:tcPr>
            <w:tcW w:w="1134" w:type="dxa"/>
            <w:vAlign w:val="center"/>
          </w:tcPr>
          <w:p w14:paraId="36A3ED8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产品名称</w:t>
            </w:r>
          </w:p>
        </w:tc>
        <w:tc>
          <w:tcPr>
            <w:tcW w:w="1134" w:type="dxa"/>
            <w:vAlign w:val="center"/>
          </w:tcPr>
          <w:p w14:paraId="5AB1640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规格型号</w:t>
            </w:r>
          </w:p>
        </w:tc>
        <w:tc>
          <w:tcPr>
            <w:tcW w:w="1134" w:type="dxa"/>
            <w:vAlign w:val="center"/>
          </w:tcPr>
          <w:p w14:paraId="3C30CE2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证书编号</w:t>
            </w:r>
          </w:p>
        </w:tc>
        <w:tc>
          <w:tcPr>
            <w:tcW w:w="1559" w:type="dxa"/>
            <w:vAlign w:val="center"/>
          </w:tcPr>
          <w:p w14:paraId="1CDB8FD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证书到期日期</w:t>
            </w:r>
          </w:p>
        </w:tc>
        <w:tc>
          <w:tcPr>
            <w:tcW w:w="1206" w:type="dxa"/>
            <w:vAlign w:val="center"/>
          </w:tcPr>
          <w:p w14:paraId="4B180B0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发证机构</w:t>
            </w:r>
          </w:p>
        </w:tc>
      </w:tr>
      <w:tr w14:paraId="45710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EF837B4">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1560" w:type="dxa"/>
            <w:vAlign w:val="center"/>
          </w:tcPr>
          <w:p w14:paraId="519284C7">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6FC8E9D">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3BD4920">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F8ED4BD">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05B08911">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25325D2C">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0E98D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413F6A4">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1560" w:type="dxa"/>
            <w:vAlign w:val="center"/>
          </w:tcPr>
          <w:p w14:paraId="5E60930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DAE14B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A23F36A">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4BBCA780">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65CA1C2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73AAE7AB">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194B8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3F61CEA">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1560" w:type="dxa"/>
            <w:vAlign w:val="center"/>
          </w:tcPr>
          <w:p w14:paraId="440CBFB5">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4FDEF64">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5720D1A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FD8E98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59A34EC7">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65C5CA3F">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59986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52A18DF">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1560" w:type="dxa"/>
            <w:vAlign w:val="center"/>
          </w:tcPr>
          <w:p w14:paraId="26673F94">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BB51DA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A9C9E3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9F7096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2932E5C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37808236">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0267C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91CF6C6">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1560" w:type="dxa"/>
            <w:vAlign w:val="center"/>
          </w:tcPr>
          <w:p w14:paraId="2CC11431">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4E7C689A">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796BA5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CBB048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5D961E61">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2AA942BB">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27A2A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7525C192">
            <w:pPr>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1560" w:type="dxa"/>
            <w:vAlign w:val="center"/>
          </w:tcPr>
          <w:p w14:paraId="1A7E3B8F">
            <w:pPr>
              <w:adjustRightInd w:val="0"/>
              <w:snapToGrid w:val="0"/>
              <w:rPr>
                <w:rFonts w:ascii="宋体" w:hAnsi="宋体"/>
                <w:color w:val="000000" w:themeColor="text1"/>
                <w:sz w:val="24"/>
              </w:rPr>
            </w:pPr>
          </w:p>
        </w:tc>
        <w:tc>
          <w:tcPr>
            <w:tcW w:w="1134" w:type="dxa"/>
            <w:vAlign w:val="center"/>
          </w:tcPr>
          <w:p w14:paraId="57E32766">
            <w:pPr>
              <w:adjustRightInd w:val="0"/>
              <w:snapToGrid w:val="0"/>
              <w:rPr>
                <w:rFonts w:ascii="宋体" w:hAnsi="宋体"/>
                <w:color w:val="000000" w:themeColor="text1"/>
                <w:sz w:val="24"/>
              </w:rPr>
            </w:pPr>
          </w:p>
        </w:tc>
        <w:tc>
          <w:tcPr>
            <w:tcW w:w="1134" w:type="dxa"/>
            <w:vAlign w:val="center"/>
          </w:tcPr>
          <w:p w14:paraId="06944460">
            <w:pPr>
              <w:adjustRightInd w:val="0"/>
              <w:snapToGrid w:val="0"/>
              <w:rPr>
                <w:rFonts w:ascii="宋体" w:hAnsi="宋体"/>
                <w:color w:val="000000" w:themeColor="text1"/>
                <w:sz w:val="24"/>
              </w:rPr>
            </w:pPr>
          </w:p>
        </w:tc>
        <w:tc>
          <w:tcPr>
            <w:tcW w:w="1134" w:type="dxa"/>
            <w:vAlign w:val="center"/>
          </w:tcPr>
          <w:p w14:paraId="31BABDB9">
            <w:pPr>
              <w:adjustRightInd w:val="0"/>
              <w:snapToGrid w:val="0"/>
              <w:rPr>
                <w:rFonts w:ascii="宋体" w:hAnsi="宋体"/>
                <w:color w:val="000000" w:themeColor="text1"/>
                <w:sz w:val="24"/>
              </w:rPr>
            </w:pPr>
          </w:p>
        </w:tc>
        <w:tc>
          <w:tcPr>
            <w:tcW w:w="1559" w:type="dxa"/>
            <w:vAlign w:val="center"/>
          </w:tcPr>
          <w:p w14:paraId="554E4D7D">
            <w:pPr>
              <w:adjustRightInd w:val="0"/>
              <w:snapToGrid w:val="0"/>
              <w:rPr>
                <w:rFonts w:ascii="宋体" w:hAnsi="宋体"/>
                <w:color w:val="000000" w:themeColor="text1"/>
                <w:sz w:val="24"/>
              </w:rPr>
            </w:pPr>
          </w:p>
        </w:tc>
        <w:tc>
          <w:tcPr>
            <w:tcW w:w="1206" w:type="dxa"/>
            <w:vAlign w:val="center"/>
          </w:tcPr>
          <w:p w14:paraId="538DB410">
            <w:pPr>
              <w:adjustRightInd w:val="0"/>
              <w:snapToGrid w:val="0"/>
              <w:rPr>
                <w:rFonts w:ascii="宋体" w:hAnsi="宋体"/>
                <w:color w:val="000000" w:themeColor="text1"/>
                <w:sz w:val="24"/>
              </w:rPr>
            </w:pPr>
          </w:p>
        </w:tc>
      </w:tr>
    </w:tbl>
    <w:p w14:paraId="3069243C">
      <w:pPr>
        <w:adjustRightInd w:val="0"/>
        <w:snapToGrid w:val="0"/>
        <w:rPr>
          <w:rFonts w:ascii="宋体" w:hAnsi="宋体"/>
          <w:color w:val="000000" w:themeColor="text1"/>
          <w:szCs w:val="21"/>
        </w:rPr>
      </w:pPr>
    </w:p>
    <w:p w14:paraId="7A942C74">
      <w:pPr>
        <w:adjustRightInd w:val="0"/>
        <w:snapToGrid w:val="0"/>
        <w:rPr>
          <w:rFonts w:ascii="宋体" w:hAnsi="宋体"/>
          <w:color w:val="000000" w:themeColor="text1"/>
          <w:szCs w:val="21"/>
        </w:rPr>
      </w:pPr>
      <w:r>
        <w:rPr>
          <w:rFonts w:hint="eastAsia" w:ascii="宋体" w:hAnsi="宋体"/>
          <w:color w:val="000000" w:themeColor="text1"/>
          <w:szCs w:val="21"/>
        </w:rPr>
        <w:t>注：</w:t>
      </w:r>
    </w:p>
    <w:p w14:paraId="5257D794">
      <w:pPr>
        <w:adjustRightInd w:val="0"/>
        <w:snapToGrid w:val="0"/>
        <w:ind w:firstLine="386"/>
        <w:rPr>
          <w:rFonts w:ascii="宋体" w:hAnsi="宋体"/>
          <w:color w:val="000000" w:themeColor="text1"/>
          <w:szCs w:val="21"/>
        </w:rPr>
      </w:pPr>
      <w:r>
        <w:rPr>
          <w:rFonts w:hint="eastAsia" w:ascii="宋体" w:hAnsi="宋体"/>
          <w:color w:val="000000" w:themeColor="text1"/>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2856A532">
      <w:pPr>
        <w:adjustRightInd w:val="0"/>
        <w:snapToGrid w:val="0"/>
        <w:ind w:firstLine="390"/>
        <w:rPr>
          <w:rFonts w:ascii="宋体" w:hAnsi="宋体"/>
          <w:color w:val="000000" w:themeColor="text1"/>
          <w:szCs w:val="21"/>
        </w:rPr>
      </w:pPr>
      <w:r>
        <w:rPr>
          <w:rFonts w:hint="eastAsia" w:ascii="宋体" w:hAnsi="宋体"/>
          <w:color w:val="000000" w:themeColor="text1"/>
          <w:szCs w:val="21"/>
        </w:rPr>
        <w:t>2. 《节能产品政府采购品目清单》《环境标志产品政府采购品目清单》请登录</w:t>
      </w:r>
      <w:r>
        <w:rPr>
          <w:rFonts w:hint="eastAsia" w:ascii="宋体" w:hAnsi="宋体"/>
          <w:color w:val="000000" w:themeColor="text1"/>
          <w:sz w:val="24"/>
        </w:rPr>
        <w:t>中国政府采购网</w:t>
      </w:r>
      <w:r>
        <w:fldChar w:fldCharType="begin"/>
      </w:r>
      <w:r>
        <w:instrText xml:space="preserve"> HYPERLINK "http://www.ccgp.gov.cn" </w:instrText>
      </w:r>
      <w:r>
        <w:fldChar w:fldCharType="separate"/>
      </w:r>
      <w:r>
        <w:rPr>
          <w:rStyle w:val="27"/>
          <w:rFonts w:hint="eastAsia" w:ascii="宋体" w:hAnsi="宋体"/>
          <w:color w:val="000000" w:themeColor="text1"/>
          <w:sz w:val="24"/>
        </w:rPr>
        <w:t>http://www.ccgp.gov.cn</w:t>
      </w:r>
      <w:r>
        <w:rPr>
          <w:rStyle w:val="27"/>
          <w:rFonts w:hint="eastAsia" w:ascii="宋体" w:hAnsi="宋体"/>
          <w:color w:val="000000" w:themeColor="text1"/>
          <w:sz w:val="24"/>
        </w:rPr>
        <w:fldChar w:fldCharType="end"/>
      </w:r>
      <w:r>
        <w:rPr>
          <w:rFonts w:hint="eastAsia" w:ascii="宋体" w:hAnsi="宋体"/>
          <w:color w:val="000000" w:themeColor="text1"/>
          <w:sz w:val="24"/>
        </w:rPr>
        <w:t>查询。</w:t>
      </w:r>
    </w:p>
    <w:p w14:paraId="39152CA2">
      <w:pPr>
        <w:adjustRightInd w:val="0"/>
        <w:snapToGrid w:val="0"/>
        <w:ind w:firstLine="390"/>
        <w:rPr>
          <w:rFonts w:ascii="宋体" w:hAnsi="宋体"/>
          <w:color w:val="000000" w:themeColor="text1"/>
          <w:szCs w:val="21"/>
        </w:rPr>
      </w:pPr>
      <w:r>
        <w:rPr>
          <w:rFonts w:hint="eastAsia" w:ascii="宋体" w:hAnsi="宋体"/>
          <w:color w:val="000000" w:themeColor="text1"/>
          <w:szCs w:val="21"/>
        </w:rPr>
        <w:t>3.</w:t>
      </w:r>
      <w:r>
        <w:rPr>
          <w:rFonts w:hint="eastAsia" w:ascii="宋体" w:hAnsi="宋体"/>
          <w:color w:val="000000" w:themeColor="text1"/>
          <w:szCs w:val="21"/>
          <w:lang w:eastAsia="zh-CN"/>
        </w:rPr>
        <w:t>供应商</w:t>
      </w:r>
      <w:r>
        <w:rPr>
          <w:rFonts w:hint="eastAsia" w:ascii="宋体" w:hAnsi="宋体"/>
          <w:color w:val="000000" w:themeColor="text1"/>
          <w:szCs w:val="21"/>
        </w:rPr>
        <w:t>应在本表后提供表内所列认证证书复印件。</w:t>
      </w:r>
    </w:p>
    <w:p w14:paraId="097E0991">
      <w:pPr>
        <w:adjustRightInd w:val="0"/>
        <w:snapToGrid w:val="0"/>
        <w:rPr>
          <w:rFonts w:ascii="宋体" w:hAnsi="宋体"/>
          <w:color w:val="000000" w:themeColor="text1"/>
          <w:sz w:val="24"/>
        </w:rPr>
      </w:pPr>
      <w:r>
        <w:rPr>
          <w:rFonts w:hint="eastAsia" w:ascii="宋体" w:hAnsi="宋体"/>
          <w:color w:val="000000" w:themeColor="text1"/>
          <w:sz w:val="24"/>
        </w:rPr>
        <w:t xml:space="preserve">  </w:t>
      </w:r>
    </w:p>
    <w:p w14:paraId="496FB748">
      <w:pPr>
        <w:pStyle w:val="7"/>
        <w:adjustRightInd w:val="0"/>
        <w:snapToGrid w:val="0"/>
        <w:ind w:firstLine="2912" w:firstLineChars="1300"/>
        <w:rPr>
          <w:rFonts w:ascii="宋体" w:hAnsi="宋体" w:eastAsia="宋体"/>
          <w:snapToGrid w:val="0"/>
          <w:color w:val="000000" w:themeColor="text1"/>
          <w:kern w:val="0"/>
          <w:sz w:val="24"/>
          <w:szCs w:val="24"/>
        </w:rPr>
      </w:pPr>
    </w:p>
    <w:p w14:paraId="3A449C81">
      <w:pPr>
        <w:pStyle w:val="7"/>
        <w:adjustRightInd w:val="0"/>
        <w:snapToGrid w:val="0"/>
        <w:ind w:firstLine="2912" w:firstLineChars="1300"/>
        <w:rPr>
          <w:rFonts w:ascii="宋体" w:hAnsi="宋体" w:eastAsia="宋体"/>
          <w:snapToGrid w:val="0"/>
          <w:color w:val="000000" w:themeColor="text1"/>
          <w:kern w:val="0"/>
          <w:sz w:val="24"/>
          <w:szCs w:val="24"/>
        </w:rPr>
      </w:pPr>
    </w:p>
    <w:p w14:paraId="4043583A">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3054A71B">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EEE69C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59A134D5">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1586A4FB">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76FC6AAE">
      <w:pPr>
        <w:pStyle w:val="7"/>
        <w:adjustRightInd w:val="0"/>
        <w:snapToGrid w:val="0"/>
        <w:ind w:firstLine="448" w:firstLineChars="200"/>
        <w:rPr>
          <w:rFonts w:ascii="宋体" w:hAnsi="宋体" w:eastAsia="宋体"/>
          <w:snapToGrid w:val="0"/>
          <w:color w:val="000000" w:themeColor="text1"/>
          <w:kern w:val="0"/>
          <w:sz w:val="24"/>
          <w:szCs w:val="24"/>
        </w:rPr>
      </w:pPr>
    </w:p>
    <w:p w14:paraId="4E82CE51">
      <w:pPr>
        <w:pStyle w:val="4"/>
        <w:rPr>
          <w:rFonts w:ascii="黑体" w:hAnsi="黑体" w:eastAsia="黑体"/>
          <w:b w:val="0"/>
          <w:bCs w:val="0"/>
          <w:color w:val="000000" w:themeColor="text1"/>
          <w:kern w:val="0"/>
          <w:sz w:val="30"/>
          <w:szCs w:val="30"/>
        </w:rPr>
      </w:pPr>
    </w:p>
    <w:p w14:paraId="3EED3049">
      <w:pPr>
        <w:pStyle w:val="3"/>
        <w:numPr>
          <w:ilvl w:val="1"/>
          <w:numId w:val="0"/>
        </w:numPr>
        <w:rPr>
          <w:color w:val="000000" w:themeColor="text1"/>
        </w:rPr>
      </w:pPr>
    </w:p>
    <w:p w14:paraId="5BBBA16A">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661567E9">
      <w:pPr>
        <w:pStyle w:val="4"/>
        <w:ind w:left="720"/>
        <w:rPr>
          <w:rFonts w:ascii="黑体" w:hAnsi="黑体" w:eastAsia="黑体"/>
          <w:b w:val="0"/>
          <w:bCs w:val="0"/>
          <w:color w:val="000000" w:themeColor="text1"/>
          <w:kern w:val="0"/>
          <w:sz w:val="30"/>
          <w:szCs w:val="30"/>
        </w:rPr>
      </w:pPr>
    </w:p>
    <w:p w14:paraId="491C3AAE">
      <w:pPr>
        <w:pStyle w:val="4"/>
        <w:ind w:left="720"/>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四、节能产品、环境标志产品政府优先采购认证证书一览表</w:t>
      </w:r>
    </w:p>
    <w:p w14:paraId="2C4FD553">
      <w:pPr>
        <w:jc w:val="center"/>
        <w:rPr>
          <w:rFonts w:ascii="黑体" w:hAnsi="黑体" w:eastAsia="黑体"/>
          <w:color w:val="000000" w:themeColor="text1"/>
          <w:kern w:val="0"/>
          <w:sz w:val="30"/>
          <w:szCs w:val="30"/>
        </w:rPr>
      </w:pPr>
      <w:r>
        <w:rPr>
          <w:rFonts w:hint="eastAsia"/>
          <w:color w:val="000000" w:themeColor="text1"/>
        </w:rPr>
        <w:t>（如果有，提供）</w:t>
      </w:r>
    </w:p>
    <w:tbl>
      <w:tblPr>
        <w:tblStyle w:val="17"/>
        <w:tblpPr w:leftFromText="180" w:rightFromText="180" w:vertAnchor="text" w:horzAnchor="margin" w:tblpY="3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731F4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792FA5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560" w:type="dxa"/>
            <w:vAlign w:val="center"/>
          </w:tcPr>
          <w:p w14:paraId="4E1DF8C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品目</w:t>
            </w:r>
          </w:p>
        </w:tc>
        <w:tc>
          <w:tcPr>
            <w:tcW w:w="1134" w:type="dxa"/>
            <w:vAlign w:val="center"/>
          </w:tcPr>
          <w:p w14:paraId="19E1BF8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产品名称</w:t>
            </w:r>
          </w:p>
        </w:tc>
        <w:tc>
          <w:tcPr>
            <w:tcW w:w="1134" w:type="dxa"/>
            <w:vAlign w:val="center"/>
          </w:tcPr>
          <w:p w14:paraId="3092149B">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规格型号</w:t>
            </w:r>
          </w:p>
        </w:tc>
        <w:tc>
          <w:tcPr>
            <w:tcW w:w="1134" w:type="dxa"/>
            <w:vAlign w:val="center"/>
          </w:tcPr>
          <w:p w14:paraId="358094C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证书编号</w:t>
            </w:r>
          </w:p>
        </w:tc>
        <w:tc>
          <w:tcPr>
            <w:tcW w:w="1559" w:type="dxa"/>
            <w:vAlign w:val="center"/>
          </w:tcPr>
          <w:p w14:paraId="0F4199AE">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证书到期日期</w:t>
            </w:r>
          </w:p>
        </w:tc>
        <w:tc>
          <w:tcPr>
            <w:tcW w:w="1206" w:type="dxa"/>
            <w:vAlign w:val="center"/>
          </w:tcPr>
          <w:p w14:paraId="4F26B69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发证机构</w:t>
            </w:r>
          </w:p>
        </w:tc>
      </w:tr>
      <w:tr w14:paraId="7AF1E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F865FAA">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1560" w:type="dxa"/>
            <w:vAlign w:val="center"/>
          </w:tcPr>
          <w:p w14:paraId="689E779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7E50855">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7F689B5">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B048D1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75F45AF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370794E0">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67C6A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CB79A48">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1560" w:type="dxa"/>
            <w:vAlign w:val="center"/>
          </w:tcPr>
          <w:p w14:paraId="1DE88CF3">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CA72F8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541759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4CC6929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23F0B8E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2F1C1EDC">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5E90B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745DEEB">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1560" w:type="dxa"/>
            <w:vAlign w:val="center"/>
          </w:tcPr>
          <w:p w14:paraId="5ADC6F2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5B04063">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C788F44">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F2370CA">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3676DE83">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0B61B789">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3933C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8B7F81F">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1560" w:type="dxa"/>
            <w:vAlign w:val="center"/>
          </w:tcPr>
          <w:p w14:paraId="4418EC8D">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6CCE80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69C1AD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837818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31129EF4">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3E5CAF8A">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7678C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4D78F1A">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1560" w:type="dxa"/>
            <w:vAlign w:val="center"/>
          </w:tcPr>
          <w:p w14:paraId="28ACDA4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1A1626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698FD7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D7CAD97">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54819E6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4C12D3CC">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2294C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9479BC4">
            <w:pPr>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1560" w:type="dxa"/>
            <w:vAlign w:val="center"/>
          </w:tcPr>
          <w:p w14:paraId="69BD26EE">
            <w:pPr>
              <w:adjustRightInd w:val="0"/>
              <w:snapToGrid w:val="0"/>
              <w:rPr>
                <w:rFonts w:ascii="宋体" w:hAnsi="宋体"/>
                <w:color w:val="000000" w:themeColor="text1"/>
                <w:sz w:val="24"/>
              </w:rPr>
            </w:pPr>
          </w:p>
        </w:tc>
        <w:tc>
          <w:tcPr>
            <w:tcW w:w="1134" w:type="dxa"/>
            <w:vAlign w:val="center"/>
          </w:tcPr>
          <w:p w14:paraId="09EC7077">
            <w:pPr>
              <w:adjustRightInd w:val="0"/>
              <w:snapToGrid w:val="0"/>
              <w:rPr>
                <w:rFonts w:ascii="宋体" w:hAnsi="宋体"/>
                <w:color w:val="000000" w:themeColor="text1"/>
                <w:sz w:val="24"/>
              </w:rPr>
            </w:pPr>
          </w:p>
        </w:tc>
        <w:tc>
          <w:tcPr>
            <w:tcW w:w="1134" w:type="dxa"/>
            <w:vAlign w:val="center"/>
          </w:tcPr>
          <w:p w14:paraId="347D9521">
            <w:pPr>
              <w:adjustRightInd w:val="0"/>
              <w:snapToGrid w:val="0"/>
              <w:rPr>
                <w:rFonts w:ascii="宋体" w:hAnsi="宋体"/>
                <w:color w:val="000000" w:themeColor="text1"/>
                <w:sz w:val="24"/>
              </w:rPr>
            </w:pPr>
          </w:p>
        </w:tc>
        <w:tc>
          <w:tcPr>
            <w:tcW w:w="1134" w:type="dxa"/>
            <w:vAlign w:val="center"/>
          </w:tcPr>
          <w:p w14:paraId="66483128">
            <w:pPr>
              <w:adjustRightInd w:val="0"/>
              <w:snapToGrid w:val="0"/>
              <w:rPr>
                <w:rFonts w:ascii="宋体" w:hAnsi="宋体"/>
                <w:color w:val="000000" w:themeColor="text1"/>
                <w:sz w:val="24"/>
              </w:rPr>
            </w:pPr>
          </w:p>
        </w:tc>
        <w:tc>
          <w:tcPr>
            <w:tcW w:w="1559" w:type="dxa"/>
            <w:vAlign w:val="center"/>
          </w:tcPr>
          <w:p w14:paraId="231325EA">
            <w:pPr>
              <w:adjustRightInd w:val="0"/>
              <w:snapToGrid w:val="0"/>
              <w:rPr>
                <w:rFonts w:ascii="宋体" w:hAnsi="宋体"/>
                <w:color w:val="000000" w:themeColor="text1"/>
                <w:sz w:val="24"/>
              </w:rPr>
            </w:pPr>
          </w:p>
        </w:tc>
        <w:tc>
          <w:tcPr>
            <w:tcW w:w="1206" w:type="dxa"/>
            <w:vAlign w:val="center"/>
          </w:tcPr>
          <w:p w14:paraId="4C06CC33">
            <w:pPr>
              <w:adjustRightInd w:val="0"/>
              <w:snapToGrid w:val="0"/>
              <w:rPr>
                <w:rFonts w:ascii="宋体" w:hAnsi="宋体"/>
                <w:color w:val="000000" w:themeColor="text1"/>
                <w:sz w:val="24"/>
              </w:rPr>
            </w:pPr>
          </w:p>
        </w:tc>
      </w:tr>
    </w:tbl>
    <w:p w14:paraId="2FD0496B">
      <w:pPr>
        <w:adjustRightInd w:val="0"/>
        <w:snapToGrid w:val="0"/>
        <w:ind w:firstLine="388" w:firstLineChars="200"/>
        <w:rPr>
          <w:rFonts w:ascii="宋体" w:hAnsi="宋体"/>
          <w:color w:val="000000" w:themeColor="text1"/>
          <w:szCs w:val="21"/>
        </w:rPr>
      </w:pPr>
    </w:p>
    <w:p w14:paraId="18B302A1">
      <w:pPr>
        <w:adjustRightInd w:val="0"/>
        <w:snapToGrid w:val="0"/>
        <w:ind w:firstLine="388" w:firstLineChars="200"/>
        <w:rPr>
          <w:rFonts w:ascii="宋体" w:hAnsi="宋体"/>
          <w:color w:val="000000" w:themeColor="text1"/>
          <w:szCs w:val="21"/>
        </w:rPr>
      </w:pPr>
    </w:p>
    <w:p w14:paraId="624D3482">
      <w:pPr>
        <w:adjustRightInd w:val="0"/>
        <w:snapToGrid w:val="0"/>
        <w:ind w:firstLine="388" w:firstLineChars="200"/>
        <w:rPr>
          <w:rFonts w:ascii="宋体" w:hAnsi="宋体"/>
          <w:color w:val="000000" w:themeColor="text1"/>
          <w:szCs w:val="21"/>
        </w:rPr>
      </w:pPr>
      <w:r>
        <w:rPr>
          <w:rFonts w:hint="eastAsia" w:ascii="宋体" w:hAnsi="宋体"/>
          <w:color w:val="000000" w:themeColor="text1"/>
          <w:szCs w:val="21"/>
        </w:rPr>
        <w:t>注：</w:t>
      </w:r>
    </w:p>
    <w:p w14:paraId="6E1A1F7A">
      <w:pPr>
        <w:adjustRightInd w:val="0"/>
        <w:snapToGrid w:val="0"/>
        <w:ind w:firstLine="386"/>
        <w:rPr>
          <w:rFonts w:ascii="宋体" w:hAnsi="宋体"/>
          <w:color w:val="000000" w:themeColor="text1"/>
          <w:szCs w:val="21"/>
        </w:rPr>
      </w:pPr>
      <w:r>
        <w:rPr>
          <w:rFonts w:hint="eastAsia" w:ascii="宋体" w:hAnsi="宋体"/>
          <w:color w:val="000000" w:themeColor="text1"/>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67D7C080">
      <w:pPr>
        <w:adjustRightInd w:val="0"/>
        <w:snapToGrid w:val="0"/>
        <w:ind w:firstLine="390"/>
        <w:rPr>
          <w:rFonts w:ascii="宋体" w:hAnsi="宋体"/>
          <w:color w:val="000000" w:themeColor="text1"/>
          <w:szCs w:val="21"/>
        </w:rPr>
      </w:pPr>
      <w:r>
        <w:rPr>
          <w:rFonts w:hint="eastAsia" w:ascii="宋体" w:hAnsi="宋体"/>
          <w:color w:val="000000" w:themeColor="text1"/>
          <w:szCs w:val="21"/>
        </w:rPr>
        <w:t>2. 《节能产品政府采购品目清单》、《环境标志产品政府采购品目清单》请登录</w:t>
      </w:r>
      <w:r>
        <w:rPr>
          <w:rFonts w:hint="eastAsia" w:ascii="宋体" w:hAnsi="宋体"/>
          <w:color w:val="000000" w:themeColor="text1"/>
          <w:sz w:val="24"/>
        </w:rPr>
        <w:t>中国政府采购网</w:t>
      </w:r>
      <w:r>
        <w:fldChar w:fldCharType="begin"/>
      </w:r>
      <w:r>
        <w:instrText xml:space="preserve"> HYPERLINK "http://www.ccgp.gov.cn" </w:instrText>
      </w:r>
      <w:r>
        <w:fldChar w:fldCharType="separate"/>
      </w:r>
      <w:r>
        <w:rPr>
          <w:rStyle w:val="27"/>
          <w:rFonts w:hint="eastAsia" w:ascii="宋体" w:hAnsi="宋体"/>
          <w:color w:val="000000" w:themeColor="text1"/>
          <w:sz w:val="24"/>
        </w:rPr>
        <w:t>http://www.ccgp.gov.cn</w:t>
      </w:r>
      <w:r>
        <w:rPr>
          <w:rStyle w:val="27"/>
          <w:rFonts w:hint="eastAsia" w:ascii="宋体" w:hAnsi="宋体"/>
          <w:color w:val="000000" w:themeColor="text1"/>
          <w:sz w:val="24"/>
        </w:rPr>
        <w:fldChar w:fldCharType="end"/>
      </w:r>
      <w:r>
        <w:rPr>
          <w:rFonts w:hint="eastAsia" w:ascii="宋体" w:hAnsi="宋体"/>
          <w:color w:val="000000" w:themeColor="text1"/>
          <w:sz w:val="24"/>
        </w:rPr>
        <w:t>查询。</w:t>
      </w:r>
    </w:p>
    <w:p w14:paraId="73E39261">
      <w:pPr>
        <w:adjustRightInd w:val="0"/>
        <w:snapToGrid w:val="0"/>
        <w:ind w:firstLine="390"/>
        <w:rPr>
          <w:rFonts w:ascii="宋体" w:hAnsi="宋体"/>
          <w:color w:val="000000" w:themeColor="text1"/>
          <w:szCs w:val="21"/>
        </w:rPr>
      </w:pPr>
      <w:r>
        <w:rPr>
          <w:rFonts w:hint="eastAsia" w:ascii="宋体" w:hAnsi="宋体"/>
          <w:color w:val="000000" w:themeColor="text1"/>
          <w:szCs w:val="21"/>
        </w:rPr>
        <w:t>3.</w:t>
      </w:r>
      <w:r>
        <w:rPr>
          <w:rFonts w:hint="eastAsia" w:ascii="宋体" w:hAnsi="宋体"/>
          <w:color w:val="000000" w:themeColor="text1"/>
          <w:szCs w:val="21"/>
          <w:lang w:eastAsia="zh-CN"/>
        </w:rPr>
        <w:t>供应商</w:t>
      </w:r>
      <w:r>
        <w:rPr>
          <w:rFonts w:hint="eastAsia" w:ascii="宋体" w:hAnsi="宋体"/>
          <w:color w:val="000000" w:themeColor="text1"/>
          <w:szCs w:val="21"/>
        </w:rPr>
        <w:t>应在本表后提供表内所列认证证书复印件。</w:t>
      </w:r>
    </w:p>
    <w:p w14:paraId="43D2F2AA">
      <w:pPr>
        <w:adjustRightInd w:val="0"/>
        <w:snapToGrid w:val="0"/>
        <w:rPr>
          <w:rFonts w:ascii="宋体" w:hAnsi="宋体"/>
          <w:color w:val="000000" w:themeColor="text1"/>
          <w:sz w:val="24"/>
        </w:rPr>
      </w:pPr>
      <w:r>
        <w:rPr>
          <w:rFonts w:hint="eastAsia" w:ascii="宋体" w:hAnsi="宋体"/>
          <w:color w:val="000000" w:themeColor="text1"/>
          <w:sz w:val="24"/>
        </w:rPr>
        <w:t xml:space="preserve">  </w:t>
      </w:r>
    </w:p>
    <w:p w14:paraId="34614862">
      <w:pPr>
        <w:pStyle w:val="7"/>
        <w:adjustRightInd w:val="0"/>
        <w:snapToGrid w:val="0"/>
        <w:ind w:firstLine="2912" w:firstLineChars="1300"/>
        <w:rPr>
          <w:rFonts w:ascii="宋体" w:hAnsi="宋体" w:eastAsia="宋体"/>
          <w:snapToGrid w:val="0"/>
          <w:color w:val="000000" w:themeColor="text1"/>
          <w:kern w:val="0"/>
          <w:sz w:val="24"/>
          <w:szCs w:val="24"/>
        </w:rPr>
      </w:pPr>
    </w:p>
    <w:p w14:paraId="3A5B37FC">
      <w:pPr>
        <w:pStyle w:val="7"/>
        <w:adjustRightInd w:val="0"/>
        <w:snapToGrid w:val="0"/>
        <w:ind w:firstLine="2912" w:firstLineChars="1300"/>
        <w:rPr>
          <w:rFonts w:ascii="宋体" w:hAnsi="宋体" w:eastAsia="宋体"/>
          <w:snapToGrid w:val="0"/>
          <w:color w:val="000000" w:themeColor="text1"/>
          <w:kern w:val="0"/>
          <w:sz w:val="24"/>
          <w:szCs w:val="24"/>
        </w:rPr>
      </w:pPr>
    </w:p>
    <w:p w14:paraId="51B13986">
      <w:pPr>
        <w:pStyle w:val="7"/>
        <w:adjustRightInd w:val="0"/>
        <w:snapToGrid w:val="0"/>
        <w:ind w:firstLine="2912" w:firstLineChars="1300"/>
        <w:rPr>
          <w:rFonts w:ascii="宋体" w:hAnsi="宋体" w:eastAsia="宋体"/>
          <w:snapToGrid w:val="0"/>
          <w:color w:val="000000" w:themeColor="text1"/>
          <w:kern w:val="0"/>
          <w:sz w:val="24"/>
          <w:szCs w:val="24"/>
        </w:rPr>
      </w:pPr>
    </w:p>
    <w:p w14:paraId="3F8F0DE7">
      <w:pPr>
        <w:adjustRightInd w:val="0"/>
        <w:snapToGrid w:val="0"/>
        <w:ind w:firstLine="388" w:firstLineChars="200"/>
        <w:rPr>
          <w:rFonts w:ascii="宋体"/>
          <w:color w:val="000000" w:themeColor="text1"/>
          <w:szCs w:val="21"/>
          <w:u w:val="single"/>
        </w:rPr>
      </w:pPr>
      <w:r>
        <w:rPr>
          <w:rFonts w:hint="eastAsia" w:ascii="宋体"/>
          <w:color w:val="000000" w:themeColor="text1"/>
          <w:szCs w:val="21"/>
          <w:lang w:eastAsia="zh-CN"/>
        </w:rPr>
        <w:t>供应商</w:t>
      </w:r>
      <w:r>
        <w:rPr>
          <w:rFonts w:hint="eastAsia" w:ascii="宋体"/>
          <w:color w:val="000000" w:themeColor="text1"/>
          <w:szCs w:val="21"/>
        </w:rPr>
        <w:t>名称（签章）：</w:t>
      </w:r>
      <w:r>
        <w:rPr>
          <w:rFonts w:hint="eastAsia" w:ascii="宋体"/>
          <w:color w:val="000000" w:themeColor="text1"/>
          <w:szCs w:val="21"/>
          <w:u w:val="single"/>
        </w:rPr>
        <w:t xml:space="preserve">                                    </w:t>
      </w:r>
    </w:p>
    <w:p w14:paraId="2DAB03E9">
      <w:pPr>
        <w:adjustRightInd w:val="0"/>
        <w:snapToGrid w:val="0"/>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法定代表人（单位负责人）</w:t>
      </w:r>
    </w:p>
    <w:p w14:paraId="07721DD3">
      <w:pPr>
        <w:adjustRightInd w:val="0"/>
        <w:snapToGrid w:val="0"/>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或授权代表（签   章）</w:t>
      </w:r>
      <w:r>
        <w:rPr>
          <w:rFonts w:hint="eastAsia" w:ascii="宋体"/>
          <w:color w:val="000000" w:themeColor="text1"/>
          <w:szCs w:val="21"/>
        </w:rPr>
        <w:t>：</w:t>
      </w:r>
      <w:r>
        <w:rPr>
          <w:rFonts w:hint="eastAsia" w:ascii="宋体"/>
          <w:color w:val="000000" w:themeColor="text1"/>
          <w:szCs w:val="21"/>
          <w:u w:val="single"/>
        </w:rPr>
        <w:t xml:space="preserve">                                </w:t>
      </w:r>
    </w:p>
    <w:p w14:paraId="43BCF7D6">
      <w:pPr>
        <w:tabs>
          <w:tab w:val="left" w:pos="1573"/>
        </w:tabs>
        <w:rPr>
          <w:rFonts w:ascii="宋体" w:hAnsi="宋体"/>
          <w:color w:val="000000" w:themeColor="text1"/>
          <w:szCs w:val="21"/>
        </w:rPr>
      </w:pPr>
    </w:p>
    <w:p w14:paraId="52FDAB05">
      <w:pPr>
        <w:pStyle w:val="7"/>
        <w:adjustRightInd w:val="0"/>
        <w:snapToGrid w:val="0"/>
        <w:ind w:firstLine="0"/>
        <w:rPr>
          <w:rFonts w:ascii="宋体" w:hAnsi="宋体" w:eastAsia="宋体"/>
          <w:snapToGrid w:val="0"/>
          <w:color w:val="000000" w:themeColor="text1"/>
          <w:kern w:val="0"/>
          <w:sz w:val="21"/>
          <w:szCs w:val="21"/>
        </w:rPr>
      </w:pPr>
      <w:r>
        <w:rPr>
          <w:rFonts w:hint="eastAsia" w:ascii="宋体" w:hAnsi="宋体" w:eastAsia="宋体"/>
          <w:snapToGrid w:val="0"/>
          <w:color w:val="000000" w:themeColor="text1"/>
          <w:kern w:val="0"/>
          <w:sz w:val="21"/>
          <w:szCs w:val="21"/>
        </w:rPr>
        <w:t xml:space="preserve">                    </w:t>
      </w:r>
    </w:p>
    <w:p w14:paraId="179D9F6E">
      <w:pPr>
        <w:pStyle w:val="7"/>
        <w:adjustRightInd w:val="0"/>
        <w:snapToGrid w:val="0"/>
        <w:ind w:firstLine="388" w:firstLineChars="200"/>
        <w:rPr>
          <w:rFonts w:ascii="宋体" w:hAnsi="宋体" w:eastAsia="宋体"/>
          <w:snapToGrid w:val="0"/>
          <w:color w:val="000000" w:themeColor="text1"/>
          <w:kern w:val="0"/>
          <w:sz w:val="21"/>
          <w:szCs w:val="21"/>
        </w:rPr>
      </w:pPr>
      <w:r>
        <w:rPr>
          <w:rFonts w:hint="eastAsia" w:ascii="宋体" w:hAnsi="宋体" w:eastAsia="宋体"/>
          <w:bCs/>
          <w:snapToGrid w:val="0"/>
          <w:color w:val="000000" w:themeColor="text1"/>
          <w:kern w:val="0"/>
          <w:sz w:val="21"/>
          <w:szCs w:val="21"/>
        </w:rPr>
        <w:t>日期:</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年</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月</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日</w:t>
      </w:r>
    </w:p>
    <w:p w14:paraId="7228473A">
      <w:pPr>
        <w:rPr>
          <w:color w:val="000000" w:themeColor="text1"/>
        </w:rPr>
      </w:pPr>
    </w:p>
    <w:p w14:paraId="467416B7">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599D5B44">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w:t>
      </w:r>
      <w:r>
        <w:rPr>
          <w:rFonts w:hint="eastAsia" w:ascii="黑体" w:hAnsi="黑体" w:eastAsia="黑体"/>
          <w:b w:val="0"/>
          <w:bCs w:val="0"/>
          <w:color w:val="000000" w:themeColor="text1"/>
          <w:kern w:val="0"/>
          <w:sz w:val="30"/>
          <w:szCs w:val="30"/>
          <w:lang w:eastAsia="zh-CN"/>
        </w:rPr>
        <w:t>采购文件</w:t>
      </w:r>
      <w:r>
        <w:rPr>
          <w:rFonts w:hint="eastAsia" w:ascii="黑体" w:hAnsi="黑体" w:eastAsia="黑体"/>
          <w:b w:val="0"/>
          <w:bCs w:val="0"/>
          <w:color w:val="000000" w:themeColor="text1"/>
          <w:kern w:val="0"/>
          <w:sz w:val="30"/>
          <w:szCs w:val="30"/>
        </w:rPr>
        <w:t>要求提供或</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认为需要提供的其它技术材料</w:t>
      </w:r>
    </w:p>
    <w:p w14:paraId="6A7A5CAA">
      <w:pPr>
        <w:pStyle w:val="4"/>
        <w:jc w:val="center"/>
        <w:rPr>
          <w:rFonts w:ascii="宋体" w:hAnsi="宋体" w:cs="宋体"/>
          <w:b w:val="0"/>
          <w:bCs w:val="0"/>
          <w:color w:val="000000" w:themeColor="text1"/>
          <w:kern w:val="0"/>
          <w:sz w:val="24"/>
          <w:szCs w:val="24"/>
        </w:rPr>
      </w:pPr>
      <w:r>
        <w:rPr>
          <w:rFonts w:hint="eastAsia" w:ascii="宋体" w:hAnsi="宋体" w:cs="宋体"/>
          <w:b w:val="0"/>
          <w:bCs w:val="0"/>
          <w:color w:val="000000" w:themeColor="text1"/>
          <w:kern w:val="0"/>
          <w:sz w:val="24"/>
          <w:szCs w:val="24"/>
        </w:rPr>
        <w:t>（如果有，提供）</w:t>
      </w:r>
    </w:p>
    <w:p w14:paraId="4964240D">
      <w:pPr>
        <w:pStyle w:val="4"/>
        <w:rPr>
          <w:rFonts w:ascii="黑体" w:hAnsi="黑体" w:eastAsia="黑体"/>
          <w:b w:val="0"/>
          <w:bCs w:val="0"/>
          <w:color w:val="000000" w:themeColor="text1"/>
          <w:kern w:val="0"/>
          <w:sz w:val="30"/>
          <w:szCs w:val="30"/>
        </w:rPr>
      </w:pPr>
    </w:p>
    <w:p w14:paraId="4141C542">
      <w:pPr>
        <w:pStyle w:val="4"/>
        <w:rPr>
          <w:rFonts w:ascii="黑体" w:hAnsi="黑体" w:eastAsia="黑体"/>
          <w:b w:val="0"/>
          <w:bCs w:val="0"/>
          <w:color w:val="000000" w:themeColor="text1"/>
          <w:kern w:val="0"/>
          <w:sz w:val="30"/>
          <w:szCs w:val="30"/>
        </w:rPr>
      </w:pPr>
    </w:p>
    <w:p w14:paraId="155E1FDA">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供货方案</w:t>
      </w:r>
    </w:p>
    <w:p w14:paraId="68317353">
      <w:pPr>
        <w:pStyle w:val="4"/>
        <w:rPr>
          <w:rFonts w:ascii="黑体" w:hAnsi="黑体" w:eastAsia="黑体"/>
          <w:b w:val="0"/>
          <w:bCs w:val="0"/>
          <w:color w:val="000000" w:themeColor="text1"/>
          <w:kern w:val="0"/>
          <w:sz w:val="30"/>
          <w:szCs w:val="30"/>
        </w:rPr>
      </w:pPr>
      <w:r>
        <w:rPr>
          <w:rFonts w:hint="eastAsia" w:asciiTheme="minorEastAsia" w:hAnsiTheme="minorEastAsia" w:eastAsiaTheme="minorEastAsia" w:cstheme="minorEastAsia"/>
          <w:b w:val="0"/>
          <w:bCs w:val="0"/>
          <w:color w:val="000000" w:themeColor="text1"/>
          <w:kern w:val="0"/>
          <w:sz w:val="30"/>
          <w:szCs w:val="30"/>
        </w:rPr>
        <w:t>供应商编制的供货方案应科学、合理、有效、且可实施（格式自拟）</w:t>
      </w:r>
    </w:p>
    <w:p w14:paraId="341BE9D3">
      <w:pPr>
        <w:jc w:val="center"/>
        <w:outlineLvl w:val="1"/>
        <w:rPr>
          <w:rFonts w:ascii="宋体" w:hAnsi="宋体"/>
          <w:b/>
          <w:bCs/>
          <w:color w:val="000000" w:themeColor="text1"/>
          <w:kern w:val="0"/>
          <w:sz w:val="52"/>
          <w:szCs w:val="52"/>
        </w:rPr>
      </w:pPr>
    </w:p>
    <w:p w14:paraId="3352A1F0">
      <w:pPr>
        <w:outlineLvl w:val="1"/>
        <w:rPr>
          <w:rFonts w:ascii="宋体" w:hAnsi="宋体"/>
          <w:b/>
          <w:bCs/>
          <w:color w:val="000000" w:themeColor="text1"/>
          <w:kern w:val="0"/>
          <w:sz w:val="52"/>
          <w:szCs w:val="52"/>
        </w:rPr>
      </w:pPr>
    </w:p>
    <w:p w14:paraId="36E895A6">
      <w:pPr>
        <w:rPr>
          <w:rFonts w:ascii="宋体" w:hAnsi="宋体"/>
          <w:b/>
          <w:bCs/>
          <w:color w:val="000000" w:themeColor="text1"/>
          <w:kern w:val="0"/>
          <w:sz w:val="52"/>
          <w:szCs w:val="52"/>
        </w:rPr>
      </w:pPr>
      <w:r>
        <w:rPr>
          <w:rFonts w:hint="eastAsia" w:ascii="宋体" w:hAnsi="宋体"/>
          <w:b/>
          <w:bCs/>
          <w:color w:val="000000" w:themeColor="text1"/>
          <w:kern w:val="0"/>
          <w:sz w:val="52"/>
          <w:szCs w:val="52"/>
        </w:rPr>
        <w:br w:type="page"/>
      </w:r>
    </w:p>
    <w:p w14:paraId="0CC7D2EC">
      <w:pPr>
        <w:jc w:val="center"/>
        <w:outlineLvl w:val="1"/>
        <w:rPr>
          <w:rFonts w:ascii="宋体" w:hAnsi="宋体"/>
          <w:b/>
          <w:bCs/>
          <w:color w:val="000000" w:themeColor="text1"/>
          <w:kern w:val="0"/>
          <w:sz w:val="52"/>
          <w:szCs w:val="52"/>
        </w:rPr>
      </w:pPr>
    </w:p>
    <w:p w14:paraId="47BFB889">
      <w:pPr>
        <w:jc w:val="center"/>
        <w:outlineLvl w:val="1"/>
        <w:rPr>
          <w:rFonts w:ascii="宋体" w:hAnsi="宋体"/>
          <w:b/>
          <w:bCs/>
          <w:color w:val="000000" w:themeColor="text1"/>
          <w:kern w:val="0"/>
          <w:sz w:val="52"/>
          <w:szCs w:val="52"/>
        </w:rPr>
      </w:pPr>
    </w:p>
    <w:p w14:paraId="59E8D79E">
      <w:pPr>
        <w:jc w:val="center"/>
        <w:outlineLvl w:val="1"/>
        <w:rPr>
          <w:rFonts w:ascii="宋体" w:hAnsi="宋体"/>
          <w:b/>
          <w:bCs/>
          <w:color w:val="000000" w:themeColor="text1"/>
          <w:kern w:val="0"/>
          <w:sz w:val="52"/>
          <w:szCs w:val="52"/>
        </w:rPr>
      </w:pPr>
    </w:p>
    <w:p w14:paraId="2118C5DE">
      <w:pPr>
        <w:jc w:val="center"/>
        <w:outlineLvl w:val="1"/>
        <w:rPr>
          <w:rFonts w:ascii="宋体" w:hAnsi="宋体"/>
          <w:b/>
          <w:bCs/>
          <w:color w:val="000000" w:themeColor="text1"/>
          <w:kern w:val="0"/>
          <w:sz w:val="52"/>
          <w:szCs w:val="52"/>
        </w:rPr>
      </w:pPr>
    </w:p>
    <w:p w14:paraId="775535E9">
      <w:pPr>
        <w:jc w:val="center"/>
        <w:outlineLvl w:val="1"/>
        <w:rPr>
          <w:rFonts w:ascii="宋体" w:hAnsi="宋体"/>
          <w:b/>
          <w:bCs/>
          <w:color w:val="000000" w:themeColor="text1"/>
          <w:kern w:val="0"/>
          <w:sz w:val="52"/>
          <w:szCs w:val="52"/>
        </w:rPr>
      </w:pPr>
      <w:r>
        <w:rPr>
          <w:rFonts w:hint="eastAsia" w:ascii="宋体" w:hAnsi="宋体"/>
          <w:b/>
          <w:bCs/>
          <w:color w:val="000000" w:themeColor="text1"/>
          <w:kern w:val="0"/>
          <w:sz w:val="52"/>
          <w:szCs w:val="52"/>
        </w:rPr>
        <w:t>第四部分  报价文件</w:t>
      </w:r>
    </w:p>
    <w:p w14:paraId="456DC438">
      <w:pPr>
        <w:rPr>
          <w:color w:val="000000" w:themeColor="text1"/>
        </w:rPr>
      </w:pPr>
    </w:p>
    <w:p w14:paraId="50DCD1D8">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1440BB4E">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一、开标一览表</w:t>
      </w:r>
    </w:p>
    <w:p w14:paraId="1FA5DED8">
      <w:pPr>
        <w:adjustRightInd w:val="0"/>
        <w:snapToGrid w:val="0"/>
        <w:rPr>
          <w:rFonts w:ascii="宋体" w:hAnsi="宋体"/>
          <w:color w:val="000000" w:themeColor="text1"/>
          <w:sz w:val="24"/>
          <w:u w:val="single"/>
        </w:rPr>
      </w:pPr>
      <w:r>
        <w:rPr>
          <w:rFonts w:hint="eastAsia" w:ascii="宋体" w:hAnsi="宋体"/>
          <w:color w:val="000000" w:themeColor="text1"/>
          <w:sz w:val="24"/>
        </w:rPr>
        <w:t xml:space="preserve">采购项目名称： </w:t>
      </w:r>
      <w:r>
        <w:rPr>
          <w:rFonts w:hint="eastAsia" w:ascii="宋体" w:hAnsi="宋体"/>
          <w:color w:val="000000" w:themeColor="text1"/>
          <w:sz w:val="24"/>
          <w:u w:val="single"/>
        </w:rPr>
        <w:t xml:space="preserve">                         </w:t>
      </w:r>
    </w:p>
    <w:p w14:paraId="70336A1A">
      <w:pPr>
        <w:adjustRightInd w:val="0"/>
        <w:snapToGrid w:val="0"/>
        <w:rPr>
          <w:rFonts w:ascii="宋体" w:hAnsi="宋体"/>
          <w:color w:val="000000" w:themeColor="text1"/>
          <w:sz w:val="24"/>
          <w:u w:val="single"/>
        </w:rPr>
      </w:pPr>
      <w:r>
        <w:rPr>
          <w:rFonts w:hint="eastAsia" w:ascii="宋体" w:hAnsi="宋体"/>
          <w:color w:val="000000" w:themeColor="text1"/>
          <w:sz w:val="24"/>
        </w:rPr>
        <w:t>采购项目编号：</w:t>
      </w:r>
      <w:r>
        <w:rPr>
          <w:rFonts w:hint="eastAsia" w:ascii="宋体" w:hAnsi="宋体"/>
          <w:i/>
          <w:iCs/>
          <w:color w:val="000000" w:themeColor="text1"/>
          <w:sz w:val="24"/>
        </w:rPr>
        <w:t xml:space="preserve"> </w:t>
      </w:r>
      <w:r>
        <w:rPr>
          <w:rFonts w:hint="eastAsia" w:ascii="宋体" w:hAnsi="宋体"/>
          <w:color w:val="000000" w:themeColor="text1"/>
          <w:sz w:val="24"/>
          <w:u w:val="single"/>
        </w:rPr>
        <w:t xml:space="preserve">                         </w:t>
      </w:r>
    </w:p>
    <w:tbl>
      <w:tblPr>
        <w:tblStyle w:val="17"/>
        <w:tblW w:w="0" w:type="auto"/>
        <w:jc w:val="center"/>
        <w:tblLayout w:type="fixed"/>
        <w:tblCellMar>
          <w:top w:w="0" w:type="dxa"/>
          <w:left w:w="108" w:type="dxa"/>
          <w:bottom w:w="0" w:type="dxa"/>
          <w:right w:w="108" w:type="dxa"/>
        </w:tblCellMar>
      </w:tblPr>
      <w:tblGrid>
        <w:gridCol w:w="708"/>
        <w:gridCol w:w="1706"/>
        <w:gridCol w:w="1245"/>
        <w:gridCol w:w="997"/>
        <w:gridCol w:w="1630"/>
        <w:gridCol w:w="1409"/>
      </w:tblGrid>
      <w:tr w14:paraId="355694A9">
        <w:tblPrEx>
          <w:tblCellMar>
            <w:top w:w="0" w:type="dxa"/>
            <w:left w:w="108" w:type="dxa"/>
            <w:bottom w:w="0" w:type="dxa"/>
            <w:right w:w="108" w:type="dxa"/>
          </w:tblCellMar>
        </w:tblPrEx>
        <w:trPr>
          <w:trHeight w:val="615"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183E4B1E">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序号</w:t>
            </w:r>
          </w:p>
        </w:tc>
        <w:tc>
          <w:tcPr>
            <w:tcW w:w="1706" w:type="dxa"/>
            <w:tcBorders>
              <w:top w:val="single" w:color="auto" w:sz="6" w:space="0"/>
              <w:left w:val="single" w:color="auto" w:sz="6" w:space="0"/>
              <w:bottom w:val="single" w:color="auto" w:sz="6" w:space="0"/>
              <w:right w:val="single" w:color="auto" w:sz="4" w:space="0"/>
            </w:tcBorders>
            <w:noWrap w:val="0"/>
            <w:vAlign w:val="center"/>
          </w:tcPr>
          <w:p w14:paraId="241224BC">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cs="Times New Roman"/>
                <w:b w:val="0"/>
                <w:color w:val="auto"/>
                <w:kern w:val="2"/>
                <w:sz w:val="24"/>
                <w:szCs w:val="24"/>
                <w:highlight w:val="none"/>
                <w:lang w:val="en-US" w:eastAsia="zh-CN"/>
              </w:rPr>
              <w:t>供应商</w:t>
            </w:r>
            <w:r>
              <w:rPr>
                <w:rFonts w:hint="eastAsia" w:ascii="宋体" w:hAnsi="宋体" w:eastAsia="宋体" w:cs="Times New Roman"/>
                <w:b w:val="0"/>
                <w:color w:val="auto"/>
                <w:kern w:val="2"/>
                <w:sz w:val="24"/>
                <w:szCs w:val="24"/>
                <w:highlight w:val="none"/>
                <w:lang w:val="zh-CN"/>
              </w:rPr>
              <w:t>名称</w:t>
            </w:r>
          </w:p>
        </w:tc>
        <w:tc>
          <w:tcPr>
            <w:tcW w:w="1245" w:type="dxa"/>
            <w:tcBorders>
              <w:top w:val="single" w:color="auto" w:sz="6" w:space="0"/>
              <w:left w:val="single" w:color="auto" w:sz="4" w:space="0"/>
              <w:bottom w:val="single" w:color="auto" w:sz="6" w:space="0"/>
              <w:right w:val="single" w:color="auto" w:sz="6" w:space="0"/>
            </w:tcBorders>
            <w:noWrap w:val="0"/>
            <w:vAlign w:val="center"/>
          </w:tcPr>
          <w:p w14:paraId="075E6D67">
            <w:pPr>
              <w:widowControl w:val="0"/>
              <w:autoSpaceDE w:val="0"/>
              <w:autoSpaceDN w:val="0"/>
              <w:adjustRightInd w:val="0"/>
              <w:jc w:val="center"/>
              <w:rPr>
                <w:rFonts w:hint="eastAsia" w:ascii="宋体" w:hAnsi="宋体" w:eastAsia="宋体" w:cs="宋体"/>
                <w:b w:val="0"/>
                <w:color w:val="auto"/>
                <w:kern w:val="2"/>
                <w:sz w:val="24"/>
                <w:szCs w:val="24"/>
                <w:highlight w:val="none"/>
                <w:lang w:val="zh-CN" w:eastAsia="zh-CN"/>
              </w:rPr>
            </w:pPr>
            <w:r>
              <w:rPr>
                <w:rFonts w:hint="eastAsia" w:ascii="宋体" w:hAnsi="宋体" w:eastAsia="宋体" w:cs="宋体"/>
                <w:b w:val="0"/>
                <w:color w:val="auto"/>
                <w:kern w:val="2"/>
                <w:sz w:val="24"/>
                <w:szCs w:val="24"/>
                <w:highlight w:val="none"/>
                <w:lang w:val="zh-CN"/>
              </w:rPr>
              <w:t>投标</w:t>
            </w:r>
            <w:r>
              <w:rPr>
                <w:rFonts w:hint="eastAsia" w:ascii="宋体" w:hAnsi="宋体" w:eastAsia="宋体" w:cs="宋体"/>
                <w:b w:val="0"/>
                <w:color w:val="auto"/>
                <w:kern w:val="2"/>
                <w:sz w:val="24"/>
                <w:szCs w:val="24"/>
                <w:highlight w:val="none"/>
                <w:lang w:val="en-US" w:eastAsia="zh-CN"/>
              </w:rPr>
              <w:t>报价</w:t>
            </w:r>
          </w:p>
          <w:p w14:paraId="1B12B0F4">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（元）</w:t>
            </w:r>
          </w:p>
        </w:tc>
        <w:tc>
          <w:tcPr>
            <w:tcW w:w="997" w:type="dxa"/>
            <w:tcBorders>
              <w:top w:val="single" w:color="auto" w:sz="6" w:space="0"/>
              <w:left w:val="single" w:color="auto" w:sz="6" w:space="0"/>
              <w:bottom w:val="single" w:color="auto" w:sz="6" w:space="0"/>
              <w:right w:val="single" w:color="auto" w:sz="4" w:space="0"/>
            </w:tcBorders>
            <w:noWrap w:val="0"/>
            <w:vAlign w:val="center"/>
          </w:tcPr>
          <w:p w14:paraId="77DEBDFA">
            <w:pPr>
              <w:widowControl w:val="0"/>
              <w:autoSpaceDE w:val="0"/>
              <w:autoSpaceDN w:val="0"/>
              <w:adjustRightInd w:val="0"/>
              <w:jc w:val="center"/>
              <w:rPr>
                <w:rFonts w:hint="default" w:ascii="宋体" w:hAnsi="宋体" w:eastAsia="宋体" w:cs="Times New Roman"/>
                <w:b/>
                <w:bCs/>
                <w:color w:val="auto"/>
                <w:kern w:val="2"/>
                <w:sz w:val="24"/>
                <w:szCs w:val="24"/>
                <w:highlight w:val="none"/>
                <w:lang w:val="en-US" w:eastAsia="zh-CN"/>
              </w:rPr>
            </w:pPr>
            <w:r>
              <w:rPr>
                <w:rFonts w:hint="eastAsia" w:ascii="宋体" w:hAnsi="宋体" w:cs="宋体"/>
                <w:b w:val="0"/>
                <w:color w:val="auto"/>
                <w:kern w:val="2"/>
                <w:sz w:val="24"/>
                <w:szCs w:val="24"/>
                <w:highlight w:val="none"/>
                <w:lang w:val="en-US" w:eastAsia="zh-CN"/>
              </w:rPr>
              <w:t>供货期</w:t>
            </w:r>
          </w:p>
        </w:tc>
        <w:tc>
          <w:tcPr>
            <w:tcW w:w="1630" w:type="dxa"/>
            <w:tcBorders>
              <w:top w:val="single" w:color="auto" w:sz="6" w:space="0"/>
              <w:left w:val="single" w:color="auto" w:sz="4" w:space="0"/>
              <w:bottom w:val="single" w:color="auto" w:sz="6" w:space="0"/>
              <w:right w:val="single" w:color="auto" w:sz="6" w:space="0"/>
            </w:tcBorders>
            <w:noWrap w:val="0"/>
            <w:vAlign w:val="center"/>
          </w:tcPr>
          <w:p w14:paraId="3B9C88A7">
            <w:pPr>
              <w:widowControl w:val="0"/>
              <w:autoSpaceDE w:val="0"/>
              <w:autoSpaceDN w:val="0"/>
              <w:adjustRightInd w:val="0"/>
              <w:jc w:val="center"/>
              <w:rPr>
                <w:rFonts w:hint="default" w:ascii="宋体" w:hAnsi="宋体" w:eastAsia="宋体" w:cs="宋体"/>
                <w:b w:val="0"/>
                <w:color w:val="auto"/>
                <w:kern w:val="2"/>
                <w:sz w:val="24"/>
                <w:szCs w:val="24"/>
                <w:highlight w:val="none"/>
                <w:lang w:val="en-US" w:eastAsia="zh-CN"/>
              </w:rPr>
            </w:pPr>
            <w:r>
              <w:rPr>
                <w:rFonts w:hint="eastAsia" w:ascii="宋体" w:hAnsi="宋体" w:cs="宋体"/>
                <w:b w:val="0"/>
                <w:color w:val="auto"/>
                <w:kern w:val="2"/>
                <w:sz w:val="24"/>
                <w:szCs w:val="24"/>
                <w:highlight w:val="none"/>
                <w:lang w:val="en-US" w:eastAsia="zh-CN"/>
              </w:rPr>
              <w:t>质量</w:t>
            </w:r>
            <w:r>
              <w:rPr>
                <w:rFonts w:hint="eastAsia" w:ascii="宋体" w:hAnsi="宋体" w:eastAsia="宋体" w:cs="宋体"/>
                <w:b w:val="0"/>
                <w:color w:val="auto"/>
                <w:kern w:val="2"/>
                <w:sz w:val="24"/>
                <w:szCs w:val="24"/>
                <w:highlight w:val="none"/>
                <w:lang w:val="en-US" w:eastAsia="zh-CN"/>
              </w:rPr>
              <w:t>标准</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1BC2DD3C">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备注</w:t>
            </w:r>
          </w:p>
        </w:tc>
      </w:tr>
      <w:tr w14:paraId="790D1F6F">
        <w:tblPrEx>
          <w:tblCellMar>
            <w:top w:w="0" w:type="dxa"/>
            <w:left w:w="108" w:type="dxa"/>
            <w:bottom w:w="0" w:type="dxa"/>
            <w:right w:w="108" w:type="dxa"/>
          </w:tblCellMar>
        </w:tblPrEx>
        <w:trPr>
          <w:trHeight w:val="615"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2339E4D8">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c>
          <w:tcPr>
            <w:tcW w:w="1706" w:type="dxa"/>
            <w:tcBorders>
              <w:top w:val="single" w:color="auto" w:sz="6" w:space="0"/>
              <w:left w:val="single" w:color="auto" w:sz="6" w:space="0"/>
              <w:bottom w:val="single" w:color="auto" w:sz="6" w:space="0"/>
              <w:right w:val="single" w:color="auto" w:sz="4" w:space="0"/>
            </w:tcBorders>
            <w:noWrap w:val="0"/>
            <w:vAlign w:val="center"/>
          </w:tcPr>
          <w:p w14:paraId="5CBFFA92">
            <w:pPr>
              <w:widowControl w:val="0"/>
              <w:autoSpaceDE w:val="0"/>
              <w:autoSpaceDN w:val="0"/>
              <w:adjustRightInd w:val="0"/>
              <w:jc w:val="center"/>
              <w:rPr>
                <w:rFonts w:hint="eastAsia" w:ascii="宋体" w:hAnsi="宋体" w:eastAsia="宋体" w:cs="Times New Roman"/>
                <w:b w:val="0"/>
                <w:color w:val="auto"/>
                <w:kern w:val="2"/>
                <w:sz w:val="21"/>
                <w:szCs w:val="21"/>
                <w:highlight w:val="none"/>
                <w:lang w:val="zh-CN"/>
              </w:rPr>
            </w:pPr>
          </w:p>
        </w:tc>
        <w:tc>
          <w:tcPr>
            <w:tcW w:w="1245" w:type="dxa"/>
            <w:tcBorders>
              <w:top w:val="single" w:color="auto" w:sz="6" w:space="0"/>
              <w:left w:val="single" w:color="auto" w:sz="4" w:space="0"/>
              <w:bottom w:val="single" w:color="auto" w:sz="6" w:space="0"/>
              <w:right w:val="single" w:color="auto" w:sz="6" w:space="0"/>
            </w:tcBorders>
            <w:noWrap w:val="0"/>
            <w:vAlign w:val="center"/>
          </w:tcPr>
          <w:p w14:paraId="13E4404E">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c>
          <w:tcPr>
            <w:tcW w:w="997" w:type="dxa"/>
            <w:tcBorders>
              <w:top w:val="single" w:color="auto" w:sz="6" w:space="0"/>
              <w:left w:val="single" w:color="auto" w:sz="6" w:space="0"/>
              <w:bottom w:val="single" w:color="auto" w:sz="6" w:space="0"/>
              <w:right w:val="single" w:color="auto" w:sz="4" w:space="0"/>
            </w:tcBorders>
            <w:noWrap w:val="0"/>
            <w:vAlign w:val="center"/>
          </w:tcPr>
          <w:p w14:paraId="654B8B6A">
            <w:pPr>
              <w:widowControl w:val="0"/>
              <w:autoSpaceDE w:val="0"/>
              <w:autoSpaceDN w:val="0"/>
              <w:adjustRightInd w:val="0"/>
              <w:jc w:val="center"/>
              <w:rPr>
                <w:rFonts w:hint="eastAsia" w:ascii="宋体" w:hAnsi="宋体" w:eastAsia="宋体" w:cs="宋体"/>
                <w:b w:val="0"/>
                <w:color w:val="auto"/>
                <w:kern w:val="2"/>
                <w:sz w:val="21"/>
                <w:szCs w:val="21"/>
                <w:highlight w:val="none"/>
                <w:lang w:val="en-US" w:eastAsia="zh-CN"/>
              </w:rPr>
            </w:pPr>
          </w:p>
        </w:tc>
        <w:tc>
          <w:tcPr>
            <w:tcW w:w="1630" w:type="dxa"/>
            <w:tcBorders>
              <w:top w:val="single" w:color="auto" w:sz="6" w:space="0"/>
              <w:left w:val="single" w:color="auto" w:sz="4" w:space="0"/>
              <w:bottom w:val="single" w:color="auto" w:sz="6" w:space="0"/>
              <w:right w:val="single" w:color="auto" w:sz="6" w:space="0"/>
            </w:tcBorders>
            <w:noWrap w:val="0"/>
            <w:vAlign w:val="center"/>
          </w:tcPr>
          <w:p w14:paraId="1C4AE1BB">
            <w:pPr>
              <w:widowControl w:val="0"/>
              <w:autoSpaceDE w:val="0"/>
              <w:autoSpaceDN w:val="0"/>
              <w:adjustRightInd w:val="0"/>
              <w:jc w:val="center"/>
              <w:rPr>
                <w:rFonts w:hint="eastAsia" w:ascii="宋体" w:hAnsi="宋体" w:eastAsia="宋体" w:cs="宋体"/>
                <w:b w:val="0"/>
                <w:color w:val="auto"/>
                <w:kern w:val="2"/>
                <w:sz w:val="21"/>
                <w:szCs w:val="21"/>
                <w:highlight w:val="none"/>
                <w:lang w:val="en-US" w:eastAsia="zh-CN"/>
              </w:rPr>
            </w:pPr>
          </w:p>
        </w:tc>
        <w:tc>
          <w:tcPr>
            <w:tcW w:w="1409" w:type="dxa"/>
            <w:tcBorders>
              <w:top w:val="single" w:color="auto" w:sz="6" w:space="0"/>
              <w:left w:val="single" w:color="auto" w:sz="6" w:space="0"/>
              <w:bottom w:val="single" w:color="auto" w:sz="6" w:space="0"/>
              <w:right w:val="single" w:color="auto" w:sz="6" w:space="0"/>
            </w:tcBorders>
            <w:noWrap w:val="0"/>
            <w:vAlign w:val="center"/>
          </w:tcPr>
          <w:p w14:paraId="0FE42B80">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r>
    </w:tbl>
    <w:p w14:paraId="5A6C4331">
      <w:pPr>
        <w:adjustRightInd w:val="0"/>
        <w:snapToGrid w:val="0"/>
        <w:ind w:firstLine="448" w:firstLineChars="200"/>
        <w:rPr>
          <w:rFonts w:hint="eastAsia" w:ascii="宋体"/>
          <w:color w:val="000000" w:themeColor="text1"/>
          <w:sz w:val="24"/>
          <w:lang w:val="zh-CN" w:eastAsia="zh-CN"/>
        </w:rPr>
      </w:pPr>
    </w:p>
    <w:p w14:paraId="09D4AD22">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投标要求：</w:t>
      </w:r>
    </w:p>
    <w:p w14:paraId="0A3982C9">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1.</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用于开标时唱标使用。</w:t>
      </w:r>
    </w:p>
    <w:p w14:paraId="625AF001">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2、如果给予价格折扣，必须在</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”中填报，否则，不作为评标依据。</w:t>
      </w:r>
    </w:p>
    <w:p w14:paraId="7DCD0E48">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3.</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的内容应与</w:t>
      </w:r>
      <w:r>
        <w:rPr>
          <w:rFonts w:hint="eastAsia" w:ascii="宋体"/>
          <w:color w:val="000000" w:themeColor="text1"/>
          <w:sz w:val="24"/>
          <w:lang w:eastAsia="zh-CN"/>
        </w:rPr>
        <w:t>“</w:t>
      </w:r>
      <w:r>
        <w:rPr>
          <w:rFonts w:hint="eastAsia" w:ascii="宋体"/>
          <w:color w:val="000000" w:themeColor="text1"/>
          <w:sz w:val="24"/>
          <w:lang w:val="zh-CN" w:eastAsia="zh-CN"/>
        </w:rPr>
        <w:t>投标报价明细表</w:t>
      </w:r>
      <w:r>
        <w:rPr>
          <w:rFonts w:hint="eastAsia" w:ascii="宋体"/>
          <w:color w:val="000000" w:themeColor="text1"/>
          <w:sz w:val="24"/>
          <w:lang w:eastAsia="zh-CN"/>
        </w:rPr>
        <w:t>”</w:t>
      </w:r>
      <w:r>
        <w:rPr>
          <w:rFonts w:hint="eastAsia" w:ascii="宋体"/>
          <w:color w:val="000000" w:themeColor="text1"/>
          <w:sz w:val="24"/>
          <w:lang w:val="zh-CN" w:eastAsia="zh-CN"/>
        </w:rPr>
        <w:t>以及投标文件的其他相关内容一致。如果</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的内容与</w:t>
      </w:r>
      <w:r>
        <w:rPr>
          <w:rFonts w:hint="eastAsia" w:ascii="宋体"/>
          <w:color w:val="000000" w:themeColor="text1"/>
          <w:sz w:val="24"/>
          <w:lang w:eastAsia="zh-CN"/>
        </w:rPr>
        <w:t>“</w:t>
      </w:r>
      <w:r>
        <w:rPr>
          <w:rFonts w:hint="eastAsia" w:ascii="宋体"/>
          <w:color w:val="000000" w:themeColor="text1"/>
          <w:sz w:val="24"/>
          <w:lang w:val="zh-CN" w:eastAsia="zh-CN"/>
        </w:rPr>
        <w:t>投标报价明细表</w:t>
      </w:r>
      <w:r>
        <w:rPr>
          <w:rFonts w:hint="eastAsia" w:ascii="宋体"/>
          <w:color w:val="000000" w:themeColor="text1"/>
          <w:sz w:val="24"/>
          <w:lang w:eastAsia="zh-CN"/>
        </w:rPr>
        <w:t>”</w:t>
      </w:r>
      <w:r>
        <w:rPr>
          <w:rFonts w:hint="eastAsia" w:ascii="宋体"/>
          <w:color w:val="000000" w:themeColor="text1"/>
          <w:sz w:val="24"/>
          <w:lang w:val="zh-CN" w:eastAsia="zh-CN"/>
        </w:rPr>
        <w:t>以及投标文件的其他相关内容不一致，则以</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的内容为准。</w:t>
      </w:r>
    </w:p>
    <w:p w14:paraId="5EBEFC7C">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4、</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中各个栏目都必须完整、准确填写。开标时，</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的所有内容都不允许补充或者修改。</w:t>
      </w:r>
    </w:p>
    <w:p w14:paraId="5E20600E">
      <w:pPr>
        <w:adjustRightInd w:val="0"/>
        <w:snapToGrid w:val="0"/>
        <w:spacing w:before="78" w:beforeLines="25"/>
        <w:rPr>
          <w:rFonts w:ascii="宋体" w:hAnsi="宋体"/>
          <w:bCs/>
          <w:snapToGrid w:val="0"/>
          <w:color w:val="000000" w:themeColor="text1"/>
          <w:kern w:val="0"/>
          <w:szCs w:val="21"/>
        </w:rPr>
      </w:pPr>
    </w:p>
    <w:p w14:paraId="366D85ED">
      <w:pPr>
        <w:pStyle w:val="37"/>
        <w:tabs>
          <w:tab w:val="left" w:pos="9450"/>
        </w:tabs>
        <w:ind w:right="77" w:rightChars="40"/>
        <w:jc w:val="left"/>
        <w:rPr>
          <w:rFonts w:ascii="宋体"/>
          <w:color w:val="000000" w:themeColor="text1"/>
          <w:sz w:val="24"/>
        </w:rPr>
      </w:pPr>
    </w:p>
    <w:p w14:paraId="29C90112">
      <w:pPr>
        <w:pStyle w:val="7"/>
        <w:adjustRightInd w:val="0"/>
        <w:snapToGrid w:val="0"/>
        <w:ind w:firstLine="0"/>
        <w:rPr>
          <w:rFonts w:ascii="宋体" w:hAnsi="宋体" w:eastAsia="宋体"/>
          <w:snapToGrid w:val="0"/>
          <w:color w:val="000000" w:themeColor="text1"/>
          <w:kern w:val="0"/>
          <w:sz w:val="24"/>
          <w:szCs w:val="24"/>
        </w:rPr>
      </w:pPr>
    </w:p>
    <w:p w14:paraId="66D57FAF">
      <w:pPr>
        <w:pStyle w:val="7"/>
        <w:adjustRightInd w:val="0"/>
        <w:snapToGrid w:val="0"/>
        <w:ind w:firstLine="0"/>
        <w:rPr>
          <w:rFonts w:ascii="宋体" w:hAnsi="宋体" w:eastAsia="宋体"/>
          <w:snapToGrid w:val="0"/>
          <w:color w:val="000000" w:themeColor="text1"/>
          <w:kern w:val="0"/>
          <w:sz w:val="24"/>
          <w:szCs w:val="24"/>
        </w:rPr>
      </w:pPr>
    </w:p>
    <w:p w14:paraId="2F70579A">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664B1CDA">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C77178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r>
        <w:rPr>
          <w:rFonts w:hint="eastAsia" w:ascii="宋体"/>
          <w:color w:val="000000" w:themeColor="text1"/>
          <w:sz w:val="24"/>
          <w:u w:val="single"/>
        </w:rPr>
        <w:t xml:space="preserve">                                </w:t>
      </w:r>
    </w:p>
    <w:p w14:paraId="0C7A6EC2">
      <w:pPr>
        <w:tabs>
          <w:tab w:val="left" w:pos="1573"/>
        </w:tabs>
        <w:rPr>
          <w:rFonts w:ascii="宋体" w:hAnsi="宋体"/>
          <w:color w:val="000000" w:themeColor="text1"/>
          <w:sz w:val="24"/>
        </w:rPr>
      </w:pPr>
    </w:p>
    <w:p w14:paraId="190DDA50">
      <w:pPr>
        <w:pStyle w:val="7"/>
        <w:adjustRightInd w:val="0"/>
        <w:snapToGrid w:val="0"/>
        <w:ind w:firstLine="0"/>
        <w:rPr>
          <w:rFonts w:ascii="宋体" w:hAnsi="宋体" w:eastAsia="宋体"/>
          <w:snapToGrid w:val="0"/>
          <w:color w:val="000000" w:themeColor="text1"/>
          <w:kern w:val="0"/>
          <w:sz w:val="24"/>
          <w:szCs w:val="24"/>
        </w:rPr>
      </w:pPr>
      <w:r>
        <w:rPr>
          <w:rFonts w:hint="eastAsia" w:ascii="宋体" w:hAnsi="宋体" w:eastAsia="宋体"/>
          <w:snapToGrid w:val="0"/>
          <w:color w:val="000000" w:themeColor="text1"/>
          <w:kern w:val="0"/>
          <w:sz w:val="24"/>
          <w:szCs w:val="24"/>
        </w:rPr>
        <w:t xml:space="preserve">                    </w:t>
      </w:r>
    </w:p>
    <w:p w14:paraId="261C73A7">
      <w:pPr>
        <w:pStyle w:val="7"/>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6A6389BD">
      <w:pPr>
        <w:autoSpaceDE w:val="0"/>
        <w:autoSpaceDN w:val="0"/>
        <w:adjustRightInd w:val="0"/>
        <w:spacing w:before="156" w:beforeLines="50" w:after="156" w:afterLines="50"/>
        <w:jc w:val="center"/>
        <w:rPr>
          <w:rFonts w:ascii="宋体" w:hAnsi="宋体"/>
          <w:color w:val="000000" w:themeColor="text1"/>
          <w:kern w:val="0"/>
          <w:szCs w:val="21"/>
        </w:rPr>
      </w:pPr>
    </w:p>
    <w:p w14:paraId="75282E6A">
      <w:pPr>
        <w:autoSpaceDE w:val="0"/>
        <w:autoSpaceDN w:val="0"/>
        <w:adjustRightInd w:val="0"/>
        <w:spacing w:before="156" w:beforeLines="50" w:after="156" w:afterLines="50"/>
        <w:jc w:val="center"/>
        <w:rPr>
          <w:rFonts w:ascii="宋体" w:hAnsi="宋体"/>
          <w:color w:val="000000" w:themeColor="text1"/>
          <w:kern w:val="0"/>
          <w:szCs w:val="21"/>
        </w:rPr>
      </w:pPr>
    </w:p>
    <w:p w14:paraId="5E107FA9">
      <w:pPr>
        <w:pStyle w:val="7"/>
        <w:adjustRightInd w:val="0"/>
        <w:snapToGrid w:val="0"/>
        <w:spacing w:line="300" w:lineRule="auto"/>
        <w:ind w:firstLine="0"/>
        <w:rPr>
          <w:rFonts w:ascii="Times New Roman" w:eastAsia="宋体"/>
          <w:snapToGrid w:val="0"/>
          <w:color w:val="000000" w:themeColor="text1"/>
          <w:kern w:val="0"/>
          <w:sz w:val="20"/>
        </w:rPr>
      </w:pPr>
    </w:p>
    <w:p w14:paraId="277B1723">
      <w:pPr>
        <w:autoSpaceDE w:val="0"/>
        <w:autoSpaceDN w:val="0"/>
        <w:adjustRightInd w:val="0"/>
        <w:spacing w:before="156" w:beforeLines="50" w:after="156" w:afterLines="50"/>
        <w:rPr>
          <w:rFonts w:ascii="宋体" w:hAnsi="宋体"/>
          <w:color w:val="000000" w:themeColor="text1"/>
          <w:kern w:val="0"/>
          <w:szCs w:val="21"/>
        </w:rPr>
      </w:pPr>
    </w:p>
    <w:p w14:paraId="2DCD8F0D">
      <w:pPr>
        <w:pStyle w:val="4"/>
        <w:jc w:val="center"/>
        <w:rPr>
          <w:rFonts w:ascii="黑体" w:hAnsi="黑体" w:eastAsia="黑体"/>
          <w:b w:val="0"/>
          <w:bCs w:val="0"/>
          <w:color w:val="000000" w:themeColor="text1"/>
          <w:kern w:val="0"/>
          <w:sz w:val="30"/>
          <w:szCs w:val="30"/>
        </w:rPr>
      </w:pPr>
    </w:p>
    <w:p w14:paraId="3C189A4E">
      <w:pPr>
        <w:tabs>
          <w:tab w:val="left" w:pos="1573"/>
        </w:tabs>
        <w:autoSpaceDN w:val="0"/>
        <w:rPr>
          <w:rFonts w:ascii="宋体" w:hAnsi="宋体" w:cs="宋体"/>
          <w:snapToGrid w:val="0"/>
          <w:color w:val="000000" w:themeColor="text1"/>
          <w:sz w:val="24"/>
        </w:rPr>
      </w:pPr>
    </w:p>
    <w:p w14:paraId="5A39772D">
      <w:pPr>
        <w:autoSpaceDE w:val="0"/>
        <w:autoSpaceDN w:val="0"/>
        <w:adjustRightInd w:val="0"/>
        <w:spacing w:before="156" w:beforeLines="50" w:after="156" w:afterLines="50"/>
        <w:jc w:val="center"/>
        <w:rPr>
          <w:rFonts w:ascii="黑体" w:hAnsi="黑体" w:eastAsia="黑体"/>
          <w:bCs/>
          <w:color w:val="000000" w:themeColor="text1"/>
          <w:kern w:val="0"/>
          <w:sz w:val="30"/>
          <w:szCs w:val="30"/>
        </w:rPr>
      </w:pPr>
    </w:p>
    <w:p w14:paraId="334A26C1">
      <w:pPr>
        <w:ind w:firstLine="2840" w:firstLineChars="1000"/>
        <w:rPr>
          <w:rFonts w:ascii="黑体" w:hAnsi="黑体" w:eastAsia="黑体"/>
          <w:bCs/>
          <w:color w:val="000000" w:themeColor="text1"/>
          <w:kern w:val="0"/>
          <w:sz w:val="30"/>
          <w:szCs w:val="30"/>
        </w:rPr>
      </w:pPr>
    </w:p>
    <w:p w14:paraId="79BDE267">
      <w:pPr>
        <w:rPr>
          <w:rFonts w:ascii="黑体" w:hAnsi="黑体" w:eastAsia="黑体"/>
          <w:bCs/>
          <w:color w:val="000000" w:themeColor="text1"/>
          <w:kern w:val="0"/>
          <w:sz w:val="30"/>
          <w:szCs w:val="30"/>
        </w:rPr>
      </w:pPr>
    </w:p>
    <w:p w14:paraId="708B0E6D">
      <w:pPr>
        <w:ind w:firstLine="2840" w:firstLineChars="1000"/>
        <w:rPr>
          <w:rFonts w:ascii="黑体" w:hAnsi="黑体" w:eastAsia="黑体"/>
          <w:bCs/>
          <w:color w:val="000000" w:themeColor="text1"/>
          <w:kern w:val="0"/>
          <w:sz w:val="30"/>
          <w:szCs w:val="30"/>
        </w:rPr>
      </w:pPr>
    </w:p>
    <w:p w14:paraId="1831AA5E">
      <w:pPr>
        <w:ind w:firstLine="2840" w:firstLineChars="1000"/>
        <w:rPr>
          <w:rFonts w:ascii="黑体" w:hAnsi="黑体" w:eastAsia="黑体"/>
          <w:bCs/>
          <w:color w:val="000000" w:themeColor="text1"/>
          <w:kern w:val="0"/>
          <w:sz w:val="30"/>
          <w:szCs w:val="30"/>
        </w:rPr>
      </w:pPr>
      <w:r>
        <w:rPr>
          <w:rFonts w:hint="eastAsia" w:ascii="黑体" w:hAnsi="黑体" w:eastAsia="黑体"/>
          <w:bCs/>
          <w:color w:val="000000" w:themeColor="text1"/>
          <w:kern w:val="0"/>
          <w:sz w:val="30"/>
          <w:szCs w:val="30"/>
        </w:rPr>
        <w:t>二、投标报价明细表</w:t>
      </w:r>
    </w:p>
    <w:p w14:paraId="63A50BA6">
      <w:pPr>
        <w:autoSpaceDE w:val="0"/>
        <w:autoSpaceDN w:val="0"/>
        <w:adjustRightInd w:val="0"/>
        <w:spacing w:before="156" w:beforeLines="50" w:after="156" w:afterLines="50"/>
        <w:jc w:val="center"/>
        <w:rPr>
          <w:rFonts w:ascii="宋体" w:hAnsi="宋体"/>
          <w:color w:val="000000" w:themeColor="text1"/>
          <w:kern w:val="0"/>
          <w:sz w:val="24"/>
        </w:rPr>
      </w:pPr>
    </w:p>
    <w:p w14:paraId="46DDEA14">
      <w:pPr>
        <w:adjustRightInd w:val="0"/>
        <w:snapToGrid w:val="0"/>
        <w:outlineLvl w:val="0"/>
        <w:rPr>
          <w:rFonts w:ascii="宋体"/>
          <w:bCs/>
          <w:color w:val="000000" w:themeColor="text1"/>
          <w:sz w:val="24"/>
          <w:u w:val="single"/>
        </w:rPr>
      </w:pPr>
    </w:p>
    <w:tbl>
      <w:tblPr>
        <w:tblStyle w:val="17"/>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71"/>
        <w:gridCol w:w="1788"/>
        <w:gridCol w:w="794"/>
        <w:gridCol w:w="1470"/>
        <w:gridCol w:w="885"/>
        <w:gridCol w:w="719"/>
        <w:gridCol w:w="1125"/>
      </w:tblGrid>
      <w:tr w14:paraId="21ED0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544AAF1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371" w:type="dxa"/>
            <w:vAlign w:val="center"/>
          </w:tcPr>
          <w:p w14:paraId="67D640D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rPr>
              <w:t>采购标的</w:t>
            </w:r>
            <w:r>
              <w:rPr>
                <w:rFonts w:hint="eastAsia" w:ascii="黑体" w:hAnsi="黑体" w:eastAsia="黑体" w:cs="黑体"/>
                <w:color w:val="000000" w:themeColor="text1"/>
                <w:sz w:val="24"/>
                <w:lang w:val="zh-CN"/>
              </w:rPr>
              <w:t>名称</w:t>
            </w:r>
          </w:p>
        </w:tc>
        <w:tc>
          <w:tcPr>
            <w:tcW w:w="1788" w:type="dxa"/>
            <w:vAlign w:val="center"/>
          </w:tcPr>
          <w:p w14:paraId="5C01F1D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品牌、型号、规格</w:t>
            </w:r>
          </w:p>
        </w:tc>
        <w:tc>
          <w:tcPr>
            <w:tcW w:w="794" w:type="dxa"/>
            <w:vAlign w:val="center"/>
          </w:tcPr>
          <w:p w14:paraId="45EFF63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数量</w:t>
            </w:r>
          </w:p>
        </w:tc>
        <w:tc>
          <w:tcPr>
            <w:tcW w:w="1470" w:type="dxa"/>
            <w:vAlign w:val="center"/>
          </w:tcPr>
          <w:p w14:paraId="1287B19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制造商名称</w:t>
            </w:r>
          </w:p>
        </w:tc>
        <w:tc>
          <w:tcPr>
            <w:tcW w:w="885" w:type="dxa"/>
            <w:vAlign w:val="center"/>
          </w:tcPr>
          <w:p w14:paraId="3B3BB8D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产地</w:t>
            </w:r>
          </w:p>
        </w:tc>
        <w:tc>
          <w:tcPr>
            <w:tcW w:w="719" w:type="dxa"/>
            <w:vAlign w:val="center"/>
          </w:tcPr>
          <w:p w14:paraId="6070BF39">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单价</w:t>
            </w:r>
          </w:p>
        </w:tc>
        <w:tc>
          <w:tcPr>
            <w:tcW w:w="1125" w:type="dxa"/>
            <w:vAlign w:val="center"/>
          </w:tcPr>
          <w:p w14:paraId="4D55B6C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分项合计</w:t>
            </w:r>
          </w:p>
        </w:tc>
      </w:tr>
      <w:tr w14:paraId="29BFA8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616BCF0F">
            <w:pPr>
              <w:numPr>
                <w:ilvl w:val="0"/>
                <w:numId w:val="7"/>
              </w:numPr>
              <w:tabs>
                <w:tab w:val="left" w:pos="82"/>
              </w:tabs>
              <w:adjustRightInd w:val="0"/>
              <w:snapToGrid w:val="0"/>
              <w:jc w:val="center"/>
              <w:rPr>
                <w:rFonts w:ascii="宋体" w:hAnsi="宋体"/>
                <w:color w:val="000000" w:themeColor="text1"/>
                <w:sz w:val="24"/>
              </w:rPr>
            </w:pPr>
          </w:p>
        </w:tc>
        <w:tc>
          <w:tcPr>
            <w:tcW w:w="1371" w:type="dxa"/>
            <w:vAlign w:val="center"/>
          </w:tcPr>
          <w:p w14:paraId="3457911B">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57ECF960">
            <w:pPr>
              <w:ind w:left="-44" w:leftChars="-23" w:right="-60" w:rightChars="-31"/>
              <w:jc w:val="left"/>
              <w:rPr>
                <w:rFonts w:ascii="宋体" w:hAnsi="宋体" w:cs="宋体"/>
                <w:color w:val="000000" w:themeColor="text1"/>
                <w:kern w:val="0"/>
                <w:sz w:val="24"/>
              </w:rPr>
            </w:pPr>
          </w:p>
        </w:tc>
        <w:tc>
          <w:tcPr>
            <w:tcW w:w="794" w:type="dxa"/>
            <w:vAlign w:val="center"/>
          </w:tcPr>
          <w:p w14:paraId="03498F4B">
            <w:pPr>
              <w:ind w:left="-44" w:leftChars="-23" w:right="-347" w:rightChars="-179"/>
              <w:jc w:val="center"/>
              <w:rPr>
                <w:rFonts w:ascii="宋体" w:hAnsi="宋体" w:cs="宋体"/>
                <w:color w:val="000000" w:themeColor="text1"/>
                <w:kern w:val="0"/>
                <w:sz w:val="24"/>
              </w:rPr>
            </w:pPr>
          </w:p>
        </w:tc>
        <w:tc>
          <w:tcPr>
            <w:tcW w:w="1470" w:type="dxa"/>
            <w:vAlign w:val="center"/>
          </w:tcPr>
          <w:p w14:paraId="43A236C2">
            <w:pPr>
              <w:ind w:left="-44" w:leftChars="-23" w:right="-60" w:rightChars="-31"/>
              <w:jc w:val="center"/>
              <w:rPr>
                <w:rFonts w:ascii="宋体" w:hAnsi="宋体" w:cs="宋体"/>
                <w:color w:val="000000" w:themeColor="text1"/>
                <w:kern w:val="0"/>
                <w:sz w:val="24"/>
              </w:rPr>
            </w:pPr>
          </w:p>
        </w:tc>
        <w:tc>
          <w:tcPr>
            <w:tcW w:w="885" w:type="dxa"/>
          </w:tcPr>
          <w:p w14:paraId="7D5A0C4F">
            <w:pPr>
              <w:ind w:left="-44" w:leftChars="-23" w:right="-60" w:rightChars="-31"/>
              <w:jc w:val="left"/>
              <w:rPr>
                <w:rFonts w:ascii="宋体" w:hAnsi="宋体" w:cs="宋体"/>
                <w:color w:val="000000" w:themeColor="text1"/>
                <w:kern w:val="0"/>
                <w:sz w:val="24"/>
              </w:rPr>
            </w:pPr>
          </w:p>
        </w:tc>
        <w:tc>
          <w:tcPr>
            <w:tcW w:w="719" w:type="dxa"/>
            <w:vAlign w:val="center"/>
          </w:tcPr>
          <w:p w14:paraId="242384A2">
            <w:pPr>
              <w:ind w:left="-44" w:leftChars="-23" w:right="-60" w:rightChars="-31"/>
              <w:jc w:val="left"/>
              <w:rPr>
                <w:rFonts w:ascii="宋体" w:hAnsi="宋体" w:cs="宋体"/>
                <w:color w:val="000000" w:themeColor="text1"/>
                <w:kern w:val="0"/>
                <w:sz w:val="24"/>
              </w:rPr>
            </w:pPr>
          </w:p>
        </w:tc>
        <w:tc>
          <w:tcPr>
            <w:tcW w:w="1125" w:type="dxa"/>
            <w:vAlign w:val="center"/>
          </w:tcPr>
          <w:p w14:paraId="78A33A84">
            <w:pPr>
              <w:ind w:left="-44" w:leftChars="-23" w:right="-60" w:rightChars="-31"/>
              <w:jc w:val="center"/>
              <w:rPr>
                <w:rFonts w:ascii="宋体" w:hAnsi="宋体" w:cs="宋体"/>
                <w:color w:val="000000" w:themeColor="text1"/>
                <w:kern w:val="0"/>
                <w:sz w:val="24"/>
              </w:rPr>
            </w:pPr>
          </w:p>
        </w:tc>
      </w:tr>
      <w:tr w14:paraId="0B1E3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2E7480E6">
            <w:pPr>
              <w:numPr>
                <w:ilvl w:val="0"/>
                <w:numId w:val="7"/>
              </w:numPr>
              <w:tabs>
                <w:tab w:val="left" w:pos="82"/>
              </w:tabs>
              <w:adjustRightInd w:val="0"/>
              <w:snapToGrid w:val="0"/>
              <w:jc w:val="center"/>
              <w:rPr>
                <w:rFonts w:ascii="宋体" w:hAnsi="宋体"/>
                <w:color w:val="000000" w:themeColor="text1"/>
                <w:sz w:val="24"/>
              </w:rPr>
            </w:pPr>
          </w:p>
        </w:tc>
        <w:tc>
          <w:tcPr>
            <w:tcW w:w="1371" w:type="dxa"/>
            <w:vAlign w:val="center"/>
          </w:tcPr>
          <w:p w14:paraId="5541932B">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3EE93BFE">
            <w:pPr>
              <w:ind w:left="-44" w:leftChars="-23" w:right="-60" w:rightChars="-31"/>
              <w:jc w:val="left"/>
              <w:rPr>
                <w:rFonts w:ascii="宋体" w:hAnsi="宋体" w:cs="宋体"/>
                <w:color w:val="000000" w:themeColor="text1"/>
                <w:kern w:val="0"/>
                <w:sz w:val="24"/>
              </w:rPr>
            </w:pPr>
          </w:p>
        </w:tc>
        <w:tc>
          <w:tcPr>
            <w:tcW w:w="794" w:type="dxa"/>
            <w:vAlign w:val="center"/>
          </w:tcPr>
          <w:p w14:paraId="1B5F04C1">
            <w:pPr>
              <w:ind w:left="-44" w:leftChars="-23" w:right="-60" w:rightChars="-31"/>
              <w:jc w:val="center"/>
              <w:rPr>
                <w:rFonts w:ascii="宋体" w:hAnsi="宋体" w:cs="宋体"/>
                <w:color w:val="000000" w:themeColor="text1"/>
                <w:kern w:val="0"/>
                <w:sz w:val="24"/>
              </w:rPr>
            </w:pPr>
          </w:p>
        </w:tc>
        <w:tc>
          <w:tcPr>
            <w:tcW w:w="1470" w:type="dxa"/>
            <w:vAlign w:val="center"/>
          </w:tcPr>
          <w:p w14:paraId="1A072D08">
            <w:pPr>
              <w:ind w:left="-44" w:leftChars="-23" w:right="-60" w:rightChars="-31"/>
              <w:jc w:val="center"/>
              <w:rPr>
                <w:rFonts w:ascii="宋体" w:hAnsi="宋体" w:cs="宋体"/>
                <w:color w:val="000000" w:themeColor="text1"/>
                <w:kern w:val="0"/>
                <w:sz w:val="24"/>
              </w:rPr>
            </w:pPr>
          </w:p>
        </w:tc>
        <w:tc>
          <w:tcPr>
            <w:tcW w:w="885" w:type="dxa"/>
          </w:tcPr>
          <w:p w14:paraId="5EBB63F6">
            <w:pPr>
              <w:ind w:left="-44" w:leftChars="-23" w:right="-60" w:rightChars="-31"/>
              <w:jc w:val="left"/>
              <w:rPr>
                <w:rFonts w:ascii="宋体" w:hAnsi="宋体" w:cs="宋体"/>
                <w:color w:val="000000" w:themeColor="text1"/>
                <w:kern w:val="0"/>
                <w:sz w:val="24"/>
              </w:rPr>
            </w:pPr>
          </w:p>
        </w:tc>
        <w:tc>
          <w:tcPr>
            <w:tcW w:w="719" w:type="dxa"/>
            <w:vAlign w:val="center"/>
          </w:tcPr>
          <w:p w14:paraId="3626BAB8">
            <w:pPr>
              <w:ind w:left="-44" w:leftChars="-23" w:right="-60" w:rightChars="-31"/>
              <w:jc w:val="left"/>
              <w:rPr>
                <w:rFonts w:ascii="宋体" w:hAnsi="宋体" w:cs="宋体"/>
                <w:color w:val="000000" w:themeColor="text1"/>
                <w:kern w:val="0"/>
                <w:sz w:val="24"/>
              </w:rPr>
            </w:pPr>
          </w:p>
        </w:tc>
        <w:tc>
          <w:tcPr>
            <w:tcW w:w="1125" w:type="dxa"/>
            <w:vAlign w:val="center"/>
          </w:tcPr>
          <w:p w14:paraId="625A8941">
            <w:pPr>
              <w:ind w:left="-44" w:leftChars="-23" w:right="-60" w:rightChars="-31"/>
              <w:jc w:val="center"/>
              <w:rPr>
                <w:rFonts w:ascii="宋体" w:hAnsi="宋体" w:cs="宋体"/>
                <w:color w:val="000000" w:themeColor="text1"/>
                <w:kern w:val="0"/>
                <w:sz w:val="24"/>
              </w:rPr>
            </w:pPr>
          </w:p>
        </w:tc>
      </w:tr>
      <w:tr w14:paraId="5A8BD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68F79D19">
            <w:pPr>
              <w:numPr>
                <w:ilvl w:val="0"/>
                <w:numId w:val="7"/>
              </w:numPr>
              <w:tabs>
                <w:tab w:val="left" w:pos="82"/>
              </w:tabs>
              <w:adjustRightInd w:val="0"/>
              <w:snapToGrid w:val="0"/>
              <w:jc w:val="center"/>
              <w:rPr>
                <w:rFonts w:ascii="宋体" w:hAnsi="宋体"/>
                <w:color w:val="000000" w:themeColor="text1"/>
                <w:sz w:val="24"/>
              </w:rPr>
            </w:pPr>
          </w:p>
        </w:tc>
        <w:tc>
          <w:tcPr>
            <w:tcW w:w="1371" w:type="dxa"/>
            <w:vAlign w:val="center"/>
          </w:tcPr>
          <w:p w14:paraId="20B6F6E6">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08D5D6BE">
            <w:pPr>
              <w:ind w:left="-44" w:leftChars="-23" w:right="-60" w:rightChars="-31"/>
              <w:jc w:val="left"/>
              <w:rPr>
                <w:rFonts w:ascii="宋体" w:hAnsi="宋体" w:cs="宋体"/>
                <w:color w:val="000000" w:themeColor="text1"/>
                <w:kern w:val="0"/>
                <w:sz w:val="24"/>
              </w:rPr>
            </w:pPr>
          </w:p>
        </w:tc>
        <w:tc>
          <w:tcPr>
            <w:tcW w:w="794" w:type="dxa"/>
            <w:vAlign w:val="center"/>
          </w:tcPr>
          <w:p w14:paraId="635E80B8">
            <w:pPr>
              <w:ind w:left="-44" w:leftChars="-23" w:right="-60" w:rightChars="-31"/>
              <w:jc w:val="center"/>
              <w:rPr>
                <w:rFonts w:ascii="宋体" w:hAnsi="宋体" w:cs="宋体"/>
                <w:color w:val="000000" w:themeColor="text1"/>
                <w:kern w:val="0"/>
                <w:sz w:val="24"/>
              </w:rPr>
            </w:pPr>
          </w:p>
        </w:tc>
        <w:tc>
          <w:tcPr>
            <w:tcW w:w="1470" w:type="dxa"/>
            <w:vAlign w:val="center"/>
          </w:tcPr>
          <w:p w14:paraId="0B97CFD3">
            <w:pPr>
              <w:ind w:left="-44" w:leftChars="-23" w:right="-60" w:rightChars="-31"/>
              <w:jc w:val="center"/>
              <w:rPr>
                <w:rFonts w:ascii="宋体" w:hAnsi="宋体" w:cs="宋体"/>
                <w:color w:val="000000" w:themeColor="text1"/>
                <w:kern w:val="0"/>
                <w:sz w:val="24"/>
              </w:rPr>
            </w:pPr>
          </w:p>
        </w:tc>
        <w:tc>
          <w:tcPr>
            <w:tcW w:w="885" w:type="dxa"/>
          </w:tcPr>
          <w:p w14:paraId="7ADD4724">
            <w:pPr>
              <w:ind w:left="-44" w:leftChars="-23" w:right="-60" w:rightChars="-31"/>
              <w:jc w:val="left"/>
              <w:rPr>
                <w:rFonts w:ascii="宋体" w:hAnsi="宋体" w:cs="宋体"/>
                <w:color w:val="000000" w:themeColor="text1"/>
                <w:kern w:val="0"/>
                <w:sz w:val="24"/>
              </w:rPr>
            </w:pPr>
          </w:p>
        </w:tc>
        <w:tc>
          <w:tcPr>
            <w:tcW w:w="719" w:type="dxa"/>
            <w:vAlign w:val="center"/>
          </w:tcPr>
          <w:p w14:paraId="6B6AC8EC">
            <w:pPr>
              <w:ind w:left="-44" w:leftChars="-23" w:right="-60" w:rightChars="-31"/>
              <w:jc w:val="left"/>
              <w:rPr>
                <w:rFonts w:ascii="宋体" w:hAnsi="宋体" w:cs="宋体"/>
                <w:color w:val="000000" w:themeColor="text1"/>
                <w:kern w:val="0"/>
                <w:sz w:val="24"/>
              </w:rPr>
            </w:pPr>
          </w:p>
        </w:tc>
        <w:tc>
          <w:tcPr>
            <w:tcW w:w="1125" w:type="dxa"/>
            <w:vAlign w:val="center"/>
          </w:tcPr>
          <w:p w14:paraId="5F686BCA">
            <w:pPr>
              <w:ind w:left="-44" w:leftChars="-23" w:right="-60" w:rightChars="-31"/>
              <w:jc w:val="center"/>
              <w:rPr>
                <w:rFonts w:ascii="宋体" w:hAnsi="宋体" w:cs="宋体"/>
                <w:color w:val="000000" w:themeColor="text1"/>
                <w:kern w:val="0"/>
                <w:sz w:val="24"/>
              </w:rPr>
            </w:pPr>
          </w:p>
        </w:tc>
      </w:tr>
      <w:tr w14:paraId="711AA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25E6D1C2">
            <w:pPr>
              <w:numPr>
                <w:ilvl w:val="0"/>
                <w:numId w:val="7"/>
              </w:numPr>
              <w:tabs>
                <w:tab w:val="left" w:pos="82"/>
              </w:tabs>
              <w:adjustRightInd w:val="0"/>
              <w:snapToGrid w:val="0"/>
              <w:jc w:val="center"/>
              <w:rPr>
                <w:rFonts w:ascii="宋体" w:hAnsi="宋体"/>
                <w:color w:val="000000" w:themeColor="text1"/>
                <w:sz w:val="24"/>
              </w:rPr>
            </w:pPr>
          </w:p>
        </w:tc>
        <w:tc>
          <w:tcPr>
            <w:tcW w:w="1371" w:type="dxa"/>
            <w:vAlign w:val="center"/>
          </w:tcPr>
          <w:p w14:paraId="015D4FB9">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64994E66">
            <w:pPr>
              <w:ind w:left="-44" w:leftChars="-23" w:right="-60" w:rightChars="-31"/>
              <w:jc w:val="left"/>
              <w:rPr>
                <w:rFonts w:ascii="宋体" w:hAnsi="宋体" w:cs="宋体"/>
                <w:color w:val="000000" w:themeColor="text1"/>
                <w:kern w:val="0"/>
                <w:sz w:val="24"/>
              </w:rPr>
            </w:pPr>
          </w:p>
        </w:tc>
        <w:tc>
          <w:tcPr>
            <w:tcW w:w="794" w:type="dxa"/>
            <w:vAlign w:val="center"/>
          </w:tcPr>
          <w:p w14:paraId="33EF7E85">
            <w:pPr>
              <w:ind w:left="-44" w:leftChars="-23" w:right="-60" w:rightChars="-31"/>
              <w:jc w:val="center"/>
              <w:rPr>
                <w:rFonts w:ascii="宋体" w:hAnsi="宋体" w:cs="宋体"/>
                <w:color w:val="000000" w:themeColor="text1"/>
                <w:kern w:val="0"/>
                <w:sz w:val="24"/>
              </w:rPr>
            </w:pPr>
          </w:p>
        </w:tc>
        <w:tc>
          <w:tcPr>
            <w:tcW w:w="1470" w:type="dxa"/>
            <w:vAlign w:val="center"/>
          </w:tcPr>
          <w:p w14:paraId="2895D4FA">
            <w:pPr>
              <w:ind w:left="-44" w:leftChars="-23" w:right="-60" w:rightChars="-31"/>
              <w:jc w:val="center"/>
              <w:rPr>
                <w:rFonts w:ascii="宋体" w:hAnsi="宋体" w:cs="宋体"/>
                <w:color w:val="000000" w:themeColor="text1"/>
                <w:kern w:val="0"/>
                <w:sz w:val="24"/>
              </w:rPr>
            </w:pPr>
          </w:p>
        </w:tc>
        <w:tc>
          <w:tcPr>
            <w:tcW w:w="885" w:type="dxa"/>
          </w:tcPr>
          <w:p w14:paraId="244A9501">
            <w:pPr>
              <w:ind w:left="-44" w:leftChars="-23" w:right="-60" w:rightChars="-31"/>
              <w:jc w:val="left"/>
              <w:rPr>
                <w:rFonts w:ascii="宋体" w:hAnsi="宋体" w:cs="宋体"/>
                <w:color w:val="000000" w:themeColor="text1"/>
                <w:kern w:val="0"/>
                <w:sz w:val="24"/>
              </w:rPr>
            </w:pPr>
          </w:p>
        </w:tc>
        <w:tc>
          <w:tcPr>
            <w:tcW w:w="719" w:type="dxa"/>
            <w:vAlign w:val="center"/>
          </w:tcPr>
          <w:p w14:paraId="04AD94D6">
            <w:pPr>
              <w:ind w:left="-44" w:leftChars="-23" w:right="-60" w:rightChars="-31"/>
              <w:jc w:val="left"/>
              <w:rPr>
                <w:rFonts w:ascii="宋体" w:hAnsi="宋体" w:cs="宋体"/>
                <w:color w:val="000000" w:themeColor="text1"/>
                <w:kern w:val="0"/>
                <w:sz w:val="24"/>
              </w:rPr>
            </w:pPr>
          </w:p>
        </w:tc>
        <w:tc>
          <w:tcPr>
            <w:tcW w:w="1125" w:type="dxa"/>
            <w:vAlign w:val="center"/>
          </w:tcPr>
          <w:p w14:paraId="498DA222">
            <w:pPr>
              <w:ind w:left="-44" w:leftChars="-23" w:right="-60" w:rightChars="-31"/>
              <w:jc w:val="center"/>
              <w:rPr>
                <w:rFonts w:ascii="宋体" w:hAnsi="宋体" w:cs="宋体"/>
                <w:color w:val="000000" w:themeColor="text1"/>
                <w:kern w:val="0"/>
                <w:sz w:val="24"/>
              </w:rPr>
            </w:pPr>
          </w:p>
        </w:tc>
      </w:tr>
      <w:tr w14:paraId="6445F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4527638F">
            <w:pPr>
              <w:numPr>
                <w:ilvl w:val="0"/>
                <w:numId w:val="7"/>
              </w:numPr>
              <w:tabs>
                <w:tab w:val="left" w:pos="82"/>
              </w:tabs>
              <w:adjustRightInd w:val="0"/>
              <w:snapToGrid w:val="0"/>
              <w:jc w:val="center"/>
              <w:rPr>
                <w:rFonts w:ascii="宋体" w:hAnsi="宋体"/>
                <w:color w:val="000000" w:themeColor="text1"/>
                <w:sz w:val="24"/>
              </w:rPr>
            </w:pPr>
          </w:p>
        </w:tc>
        <w:tc>
          <w:tcPr>
            <w:tcW w:w="1371" w:type="dxa"/>
            <w:vAlign w:val="center"/>
          </w:tcPr>
          <w:p w14:paraId="6B9D955B">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79C29400">
            <w:pPr>
              <w:ind w:left="-44" w:leftChars="-23" w:right="-60" w:rightChars="-31"/>
              <w:jc w:val="left"/>
              <w:rPr>
                <w:rFonts w:ascii="宋体" w:hAnsi="宋体" w:cs="宋体"/>
                <w:color w:val="000000" w:themeColor="text1"/>
                <w:kern w:val="0"/>
                <w:sz w:val="24"/>
              </w:rPr>
            </w:pPr>
          </w:p>
        </w:tc>
        <w:tc>
          <w:tcPr>
            <w:tcW w:w="794" w:type="dxa"/>
            <w:vAlign w:val="center"/>
          </w:tcPr>
          <w:p w14:paraId="15DB57B2">
            <w:pPr>
              <w:ind w:left="-44" w:leftChars="-23" w:right="-60" w:rightChars="-31"/>
              <w:jc w:val="center"/>
              <w:rPr>
                <w:rFonts w:ascii="宋体" w:hAnsi="宋体" w:cs="宋体"/>
                <w:color w:val="000000" w:themeColor="text1"/>
                <w:kern w:val="0"/>
                <w:sz w:val="24"/>
              </w:rPr>
            </w:pPr>
          </w:p>
        </w:tc>
        <w:tc>
          <w:tcPr>
            <w:tcW w:w="1470" w:type="dxa"/>
            <w:vAlign w:val="center"/>
          </w:tcPr>
          <w:p w14:paraId="6E138AA8">
            <w:pPr>
              <w:ind w:left="-44" w:leftChars="-23" w:right="-60" w:rightChars="-31"/>
              <w:jc w:val="center"/>
              <w:rPr>
                <w:rFonts w:ascii="宋体" w:hAnsi="宋体" w:cs="宋体"/>
                <w:color w:val="000000" w:themeColor="text1"/>
                <w:kern w:val="0"/>
                <w:sz w:val="24"/>
              </w:rPr>
            </w:pPr>
          </w:p>
        </w:tc>
        <w:tc>
          <w:tcPr>
            <w:tcW w:w="885" w:type="dxa"/>
          </w:tcPr>
          <w:p w14:paraId="7FB3DF07">
            <w:pPr>
              <w:ind w:left="-44" w:leftChars="-23" w:right="-60" w:rightChars="-31"/>
              <w:jc w:val="left"/>
              <w:rPr>
                <w:rFonts w:ascii="宋体" w:hAnsi="宋体" w:cs="宋体"/>
                <w:color w:val="000000" w:themeColor="text1"/>
                <w:kern w:val="0"/>
                <w:sz w:val="24"/>
              </w:rPr>
            </w:pPr>
          </w:p>
        </w:tc>
        <w:tc>
          <w:tcPr>
            <w:tcW w:w="719" w:type="dxa"/>
            <w:vAlign w:val="center"/>
          </w:tcPr>
          <w:p w14:paraId="409ED47D">
            <w:pPr>
              <w:ind w:left="-44" w:leftChars="-23" w:right="-60" w:rightChars="-31"/>
              <w:jc w:val="left"/>
              <w:rPr>
                <w:rFonts w:ascii="宋体" w:hAnsi="宋体" w:cs="宋体"/>
                <w:color w:val="000000" w:themeColor="text1"/>
                <w:kern w:val="0"/>
                <w:sz w:val="24"/>
              </w:rPr>
            </w:pPr>
          </w:p>
        </w:tc>
        <w:tc>
          <w:tcPr>
            <w:tcW w:w="1125" w:type="dxa"/>
            <w:vAlign w:val="center"/>
          </w:tcPr>
          <w:p w14:paraId="660B7AAB">
            <w:pPr>
              <w:ind w:left="-44" w:leftChars="-23" w:right="-60" w:rightChars="-31"/>
              <w:jc w:val="center"/>
              <w:rPr>
                <w:rFonts w:ascii="宋体" w:hAnsi="宋体" w:cs="宋体"/>
                <w:color w:val="000000" w:themeColor="text1"/>
                <w:kern w:val="0"/>
                <w:sz w:val="24"/>
              </w:rPr>
            </w:pPr>
          </w:p>
        </w:tc>
      </w:tr>
      <w:tr w14:paraId="79632C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43D69D14">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1371" w:type="dxa"/>
            <w:vAlign w:val="center"/>
          </w:tcPr>
          <w:p w14:paraId="568D54A7">
            <w:pPr>
              <w:ind w:left="-44" w:leftChars="-23" w:right="-60" w:rightChars="-31"/>
              <w:jc w:val="left"/>
              <w:rPr>
                <w:rFonts w:ascii="宋体" w:hAnsi="宋体" w:cs="宋体"/>
                <w:color w:val="000000" w:themeColor="text1"/>
                <w:kern w:val="0"/>
                <w:sz w:val="24"/>
              </w:rPr>
            </w:pPr>
          </w:p>
        </w:tc>
        <w:tc>
          <w:tcPr>
            <w:tcW w:w="1788" w:type="dxa"/>
            <w:vAlign w:val="center"/>
          </w:tcPr>
          <w:p w14:paraId="257C3F06">
            <w:pPr>
              <w:ind w:left="-44" w:leftChars="-23" w:right="-60" w:rightChars="-31"/>
              <w:jc w:val="left"/>
              <w:rPr>
                <w:rFonts w:ascii="宋体" w:hAnsi="宋体" w:cs="宋体"/>
                <w:color w:val="000000" w:themeColor="text1"/>
                <w:kern w:val="0"/>
                <w:sz w:val="24"/>
              </w:rPr>
            </w:pPr>
          </w:p>
        </w:tc>
        <w:tc>
          <w:tcPr>
            <w:tcW w:w="794" w:type="dxa"/>
            <w:vAlign w:val="center"/>
          </w:tcPr>
          <w:p w14:paraId="52D8EC06">
            <w:pPr>
              <w:ind w:left="-44" w:leftChars="-23" w:right="-60" w:rightChars="-31"/>
              <w:jc w:val="center"/>
              <w:rPr>
                <w:rFonts w:ascii="宋体" w:hAnsi="宋体" w:cs="宋体"/>
                <w:color w:val="000000" w:themeColor="text1"/>
                <w:kern w:val="0"/>
                <w:sz w:val="24"/>
              </w:rPr>
            </w:pPr>
          </w:p>
        </w:tc>
        <w:tc>
          <w:tcPr>
            <w:tcW w:w="1470" w:type="dxa"/>
            <w:vAlign w:val="center"/>
          </w:tcPr>
          <w:p w14:paraId="7B3E8532">
            <w:pPr>
              <w:ind w:left="-44" w:leftChars="-23" w:right="-60" w:rightChars="-31"/>
              <w:jc w:val="center"/>
              <w:rPr>
                <w:rFonts w:ascii="宋体" w:hAnsi="宋体" w:cs="宋体"/>
                <w:color w:val="000000" w:themeColor="text1"/>
                <w:kern w:val="0"/>
                <w:sz w:val="24"/>
              </w:rPr>
            </w:pPr>
          </w:p>
        </w:tc>
        <w:tc>
          <w:tcPr>
            <w:tcW w:w="885" w:type="dxa"/>
          </w:tcPr>
          <w:p w14:paraId="47AD3B7B">
            <w:pPr>
              <w:ind w:left="-44" w:leftChars="-23" w:right="-60" w:rightChars="-31"/>
              <w:jc w:val="left"/>
              <w:rPr>
                <w:rFonts w:ascii="宋体" w:hAnsi="宋体" w:cs="宋体"/>
                <w:color w:val="000000" w:themeColor="text1"/>
                <w:kern w:val="0"/>
                <w:sz w:val="24"/>
              </w:rPr>
            </w:pPr>
          </w:p>
        </w:tc>
        <w:tc>
          <w:tcPr>
            <w:tcW w:w="719" w:type="dxa"/>
            <w:vAlign w:val="center"/>
          </w:tcPr>
          <w:p w14:paraId="267E81AB">
            <w:pPr>
              <w:ind w:left="-44" w:leftChars="-23" w:right="-60" w:rightChars="-31"/>
              <w:jc w:val="left"/>
              <w:rPr>
                <w:rFonts w:ascii="宋体" w:hAnsi="宋体" w:cs="宋体"/>
                <w:color w:val="000000" w:themeColor="text1"/>
                <w:kern w:val="0"/>
                <w:sz w:val="24"/>
              </w:rPr>
            </w:pPr>
          </w:p>
        </w:tc>
        <w:tc>
          <w:tcPr>
            <w:tcW w:w="1125" w:type="dxa"/>
            <w:vAlign w:val="center"/>
          </w:tcPr>
          <w:p w14:paraId="5D5E1A41">
            <w:pPr>
              <w:ind w:left="-44" w:leftChars="-23" w:right="-60" w:rightChars="-31"/>
              <w:jc w:val="center"/>
              <w:rPr>
                <w:rFonts w:ascii="宋体" w:hAnsi="宋体" w:cs="宋体"/>
                <w:color w:val="000000" w:themeColor="text1"/>
                <w:kern w:val="0"/>
                <w:sz w:val="24"/>
              </w:rPr>
            </w:pPr>
          </w:p>
        </w:tc>
      </w:tr>
      <w:tr w14:paraId="034B6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878" w:type="dxa"/>
            <w:gridSpan w:val="6"/>
            <w:vAlign w:val="center"/>
          </w:tcPr>
          <w:p w14:paraId="17866E44">
            <w:pPr>
              <w:ind w:left="-44" w:leftChars="-23" w:right="-60" w:rightChars="-31"/>
              <w:jc w:val="center"/>
              <w:rPr>
                <w:rFonts w:ascii="宋体" w:hAnsi="宋体" w:cs="宋体"/>
                <w:color w:val="000000" w:themeColor="text1"/>
                <w:kern w:val="0"/>
                <w:sz w:val="24"/>
              </w:rPr>
            </w:pPr>
            <w:r>
              <w:rPr>
                <w:rFonts w:hint="eastAsia" w:ascii="宋体" w:hAnsi="宋体" w:cs="宋体"/>
                <w:color w:val="000000" w:themeColor="text1"/>
                <w:kern w:val="0"/>
                <w:sz w:val="24"/>
              </w:rPr>
              <w:t xml:space="preserve">  合 计</w:t>
            </w:r>
          </w:p>
        </w:tc>
        <w:tc>
          <w:tcPr>
            <w:tcW w:w="1844" w:type="dxa"/>
            <w:gridSpan w:val="2"/>
            <w:vAlign w:val="center"/>
          </w:tcPr>
          <w:p w14:paraId="3E009C46">
            <w:pPr>
              <w:ind w:left="-44" w:leftChars="-23" w:right="-60" w:rightChars="-31"/>
              <w:jc w:val="left"/>
              <w:rPr>
                <w:rFonts w:ascii="宋体" w:hAnsi="宋体" w:cs="宋体"/>
                <w:color w:val="000000" w:themeColor="text1"/>
                <w:kern w:val="0"/>
                <w:sz w:val="24"/>
              </w:rPr>
            </w:pPr>
          </w:p>
        </w:tc>
      </w:tr>
    </w:tbl>
    <w:p w14:paraId="3979EA11">
      <w:pPr>
        <w:jc w:val="left"/>
        <w:rPr>
          <w:rFonts w:ascii="宋体" w:hAnsi="宋体"/>
          <w:color w:val="000000" w:themeColor="text1"/>
          <w:szCs w:val="21"/>
        </w:rPr>
      </w:pPr>
      <w:r>
        <w:rPr>
          <w:rFonts w:hint="eastAsia" w:ascii="宋体" w:hAnsi="宋体"/>
          <w:color w:val="000000" w:themeColor="text1"/>
          <w:szCs w:val="21"/>
        </w:rPr>
        <w:t>注：</w:t>
      </w:r>
    </w:p>
    <w:p w14:paraId="7A78246D">
      <w:pPr>
        <w:ind w:left="774" w:leftChars="265" w:hanging="260" w:hangingChars="134"/>
        <w:jc w:val="left"/>
        <w:rPr>
          <w:rFonts w:ascii="宋体" w:hAnsi="宋体"/>
          <w:color w:val="000000" w:themeColor="text1"/>
          <w:szCs w:val="21"/>
        </w:rPr>
      </w:pPr>
      <w:r>
        <w:rPr>
          <w:rFonts w:hint="eastAsia" w:ascii="宋体" w:hAnsi="宋体"/>
          <w:color w:val="000000" w:themeColor="text1"/>
          <w:szCs w:val="21"/>
        </w:rPr>
        <w:t>1．所有价格均用人民币表示，单位为元。</w:t>
      </w:r>
    </w:p>
    <w:p w14:paraId="03ECD5CA">
      <w:pPr>
        <w:ind w:firstLine="582" w:firstLineChars="300"/>
        <w:jc w:val="left"/>
        <w:rPr>
          <w:rFonts w:ascii="宋体" w:hAnsi="宋体"/>
          <w:color w:val="000000" w:themeColor="text1"/>
          <w:szCs w:val="21"/>
        </w:rPr>
      </w:pPr>
      <w:r>
        <w:rPr>
          <w:rFonts w:hint="eastAsia" w:ascii="宋体" w:hAnsi="宋体"/>
          <w:color w:val="000000" w:themeColor="text1"/>
          <w:szCs w:val="21"/>
        </w:rPr>
        <w:t>2．报价明细表合计应与《开标一览表》中的投标报价一致。</w:t>
      </w:r>
    </w:p>
    <w:p w14:paraId="0B0939BF">
      <w:pPr>
        <w:ind w:firstLine="388" w:firstLineChars="200"/>
        <w:jc w:val="left"/>
        <w:rPr>
          <w:rFonts w:ascii="宋体" w:hAnsi="宋体"/>
          <w:bCs/>
          <w:snapToGrid w:val="0"/>
          <w:color w:val="000000" w:themeColor="text1"/>
          <w:kern w:val="0"/>
          <w:szCs w:val="21"/>
        </w:rPr>
      </w:pPr>
      <w:r>
        <w:rPr>
          <w:rFonts w:hint="eastAsia" w:ascii="宋体" w:hAnsi="宋体"/>
          <w:color w:val="000000" w:themeColor="text1"/>
          <w:szCs w:val="21"/>
        </w:rPr>
        <w:t>3.</w:t>
      </w:r>
      <w:r>
        <w:rPr>
          <w:rFonts w:hint="eastAsia" w:ascii="宋体" w:hAnsi="宋体"/>
          <w:bCs/>
          <w:snapToGrid w:val="0"/>
          <w:color w:val="000000" w:themeColor="text1"/>
          <w:kern w:val="0"/>
          <w:szCs w:val="21"/>
          <w:lang w:eastAsia="zh-CN"/>
        </w:rPr>
        <w:t>供应商</w:t>
      </w:r>
      <w:r>
        <w:rPr>
          <w:rFonts w:hint="eastAsia" w:ascii="宋体" w:hAnsi="宋体"/>
          <w:bCs/>
          <w:snapToGrid w:val="0"/>
          <w:color w:val="000000" w:themeColor="text1"/>
          <w:kern w:val="0"/>
          <w:szCs w:val="21"/>
        </w:rPr>
        <w:t>提报的投标报价是为完成该包全部工作所需的一切费用（</w:t>
      </w:r>
      <w:r>
        <w:rPr>
          <w:rFonts w:hint="eastAsia" w:ascii="宋体" w:hAnsi="宋体"/>
          <w:color w:val="000000" w:themeColor="text1"/>
          <w:szCs w:val="21"/>
        </w:rPr>
        <w:t>具体要求详见</w:t>
      </w:r>
      <w:r>
        <w:rPr>
          <w:rFonts w:hint="eastAsia" w:ascii="宋体" w:hAnsi="宋体"/>
          <w:bCs/>
          <w:snapToGrid w:val="0"/>
          <w:color w:val="000000" w:themeColor="text1"/>
          <w:kern w:val="0"/>
          <w:szCs w:val="21"/>
          <w:lang w:eastAsia="zh-CN"/>
        </w:rPr>
        <w:t>采购文件</w:t>
      </w:r>
      <w:r>
        <w:rPr>
          <w:rFonts w:hint="eastAsia" w:ascii="宋体" w:hAnsi="宋体"/>
          <w:bCs/>
          <w:snapToGrid w:val="0"/>
          <w:color w:val="000000" w:themeColor="text1"/>
          <w:kern w:val="0"/>
          <w:szCs w:val="21"/>
        </w:rPr>
        <w:t>第六章《</w:t>
      </w:r>
      <w:r>
        <w:rPr>
          <w:rFonts w:hint="eastAsia" w:ascii="宋体" w:hAnsi="宋体"/>
          <w:bCs/>
          <w:snapToGrid w:val="0"/>
          <w:color w:val="000000" w:themeColor="text1"/>
          <w:kern w:val="0"/>
          <w:szCs w:val="21"/>
          <w:lang w:eastAsia="zh-CN"/>
        </w:rPr>
        <w:t>供应商</w:t>
      </w:r>
      <w:r>
        <w:rPr>
          <w:rFonts w:hint="eastAsia" w:ascii="宋体" w:hAnsi="宋体"/>
          <w:bCs/>
          <w:snapToGrid w:val="0"/>
          <w:color w:val="000000" w:themeColor="text1"/>
          <w:kern w:val="0"/>
          <w:szCs w:val="21"/>
        </w:rPr>
        <w:t>须知》中第13.3条的规定）。</w:t>
      </w:r>
    </w:p>
    <w:p w14:paraId="1CA8563B">
      <w:pPr>
        <w:ind w:firstLine="388" w:firstLineChars="200"/>
        <w:jc w:val="left"/>
        <w:rPr>
          <w:rFonts w:hint="eastAsia" w:ascii="宋体" w:hAnsi="宋体"/>
          <w:color w:val="000000" w:themeColor="text1"/>
          <w:szCs w:val="21"/>
        </w:rPr>
      </w:pPr>
      <w:r>
        <w:rPr>
          <w:rFonts w:hint="eastAsia" w:ascii="宋体" w:hAnsi="宋体"/>
          <w:bCs/>
          <w:snapToGrid w:val="0"/>
          <w:color w:val="000000" w:themeColor="text1"/>
          <w:kern w:val="0"/>
          <w:szCs w:val="21"/>
        </w:rPr>
        <w:t>4.</w:t>
      </w:r>
      <w:r>
        <w:rPr>
          <w:rFonts w:hint="eastAsia" w:ascii="宋体" w:hAnsi="宋体"/>
          <w:color w:val="000000" w:themeColor="text1"/>
          <w:szCs w:val="21"/>
        </w:rPr>
        <w:t>未提供详细的报价明细</w:t>
      </w:r>
      <w:r>
        <w:rPr>
          <w:rFonts w:hint="eastAsia" w:ascii="宋体" w:hAnsi="宋体" w:cs="Corbel"/>
          <w:color w:val="000000" w:themeColor="text1"/>
          <w:szCs w:val="21"/>
        </w:rPr>
        <w:t>，</w:t>
      </w:r>
      <w:r>
        <w:rPr>
          <w:rFonts w:hint="eastAsia" w:ascii="宋体" w:hAnsi="宋体"/>
          <w:color w:val="000000" w:themeColor="text1"/>
          <w:szCs w:val="21"/>
        </w:rPr>
        <w:t>导致的后果由</w:t>
      </w:r>
      <w:r>
        <w:rPr>
          <w:rFonts w:hint="eastAsia" w:ascii="宋体" w:hAnsi="宋体"/>
          <w:color w:val="000000" w:themeColor="text1"/>
          <w:szCs w:val="21"/>
          <w:lang w:eastAsia="zh-CN"/>
        </w:rPr>
        <w:t>供应商</w:t>
      </w:r>
      <w:r>
        <w:rPr>
          <w:rFonts w:hint="eastAsia" w:ascii="宋体" w:hAnsi="宋体"/>
          <w:color w:val="000000" w:themeColor="text1"/>
          <w:szCs w:val="21"/>
        </w:rPr>
        <w:t>自行承担。特别的，缺漏核心产品报价的，投标无效。</w:t>
      </w:r>
    </w:p>
    <w:p w14:paraId="7B9A2FE9">
      <w:pPr>
        <w:ind w:firstLine="388" w:firstLineChars="200"/>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5.按实际发生数量结算。</w:t>
      </w:r>
    </w:p>
    <w:p w14:paraId="58C7E58A">
      <w:pPr>
        <w:ind w:firstLine="388" w:firstLineChars="200"/>
        <w:jc w:val="left"/>
        <w:rPr>
          <w:rFonts w:ascii="宋体" w:hAnsi="宋体"/>
          <w:color w:val="000000" w:themeColor="text1"/>
          <w:szCs w:val="21"/>
        </w:rPr>
      </w:pPr>
    </w:p>
    <w:p w14:paraId="1D130A0A">
      <w:pPr>
        <w:ind w:firstLine="388" w:firstLineChars="200"/>
        <w:jc w:val="left"/>
        <w:rPr>
          <w:rFonts w:ascii="宋体" w:hAnsi="宋体"/>
          <w:color w:val="000000" w:themeColor="text1"/>
          <w:szCs w:val="21"/>
        </w:rPr>
      </w:pPr>
    </w:p>
    <w:p w14:paraId="75BCABAC">
      <w:pPr>
        <w:ind w:firstLine="388" w:firstLineChars="200"/>
        <w:jc w:val="left"/>
        <w:rPr>
          <w:rFonts w:ascii="宋体" w:hAnsi="宋体"/>
          <w:color w:val="000000" w:themeColor="text1"/>
          <w:szCs w:val="21"/>
        </w:rPr>
      </w:pPr>
    </w:p>
    <w:p w14:paraId="66E643A4">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5456DE87">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041F2DD1">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r>
        <w:rPr>
          <w:rFonts w:hint="eastAsia" w:ascii="宋体"/>
          <w:color w:val="000000" w:themeColor="text1"/>
          <w:sz w:val="24"/>
          <w:u w:val="single"/>
        </w:rPr>
        <w:t xml:space="preserve">                                </w:t>
      </w:r>
    </w:p>
    <w:p w14:paraId="44C8FEA3">
      <w:pPr>
        <w:tabs>
          <w:tab w:val="left" w:pos="1573"/>
        </w:tabs>
        <w:rPr>
          <w:rFonts w:ascii="宋体" w:hAnsi="宋体"/>
          <w:color w:val="000000" w:themeColor="text1"/>
          <w:sz w:val="24"/>
        </w:rPr>
      </w:pPr>
    </w:p>
    <w:p w14:paraId="392FFB23">
      <w:pPr>
        <w:pStyle w:val="7"/>
        <w:adjustRightInd w:val="0"/>
        <w:snapToGrid w:val="0"/>
        <w:ind w:firstLine="0"/>
        <w:rPr>
          <w:rFonts w:ascii="宋体" w:hAnsi="宋体" w:eastAsia="宋体"/>
          <w:snapToGrid w:val="0"/>
          <w:color w:val="000000" w:themeColor="text1"/>
          <w:kern w:val="0"/>
          <w:sz w:val="24"/>
          <w:szCs w:val="24"/>
        </w:rPr>
      </w:pPr>
      <w:r>
        <w:rPr>
          <w:rFonts w:hint="eastAsia" w:ascii="宋体" w:hAnsi="宋体" w:eastAsia="宋体"/>
          <w:snapToGrid w:val="0"/>
          <w:color w:val="000000" w:themeColor="text1"/>
          <w:kern w:val="0"/>
          <w:sz w:val="24"/>
          <w:szCs w:val="24"/>
        </w:rPr>
        <w:t xml:space="preserve">                    </w:t>
      </w:r>
    </w:p>
    <w:p w14:paraId="03172091">
      <w:pPr>
        <w:pStyle w:val="7"/>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641EEE3E">
      <w:pPr>
        <w:autoSpaceDE w:val="0"/>
        <w:autoSpaceDN w:val="0"/>
        <w:adjustRightInd w:val="0"/>
        <w:spacing w:before="156" w:beforeLines="50" w:after="156" w:afterLines="50"/>
        <w:rPr>
          <w:rFonts w:ascii="宋体" w:hAnsi="宋体"/>
          <w:color w:val="000000" w:themeColor="text1"/>
          <w:kern w:val="0"/>
          <w:szCs w:val="21"/>
        </w:rPr>
      </w:pPr>
    </w:p>
    <w:p w14:paraId="539B9BAB">
      <w:pPr>
        <w:autoSpaceDE w:val="0"/>
        <w:autoSpaceDN w:val="0"/>
        <w:adjustRightInd w:val="0"/>
        <w:spacing w:before="156" w:beforeLines="50" w:after="156" w:afterLines="50"/>
        <w:rPr>
          <w:rFonts w:ascii="宋体" w:hAnsi="宋体"/>
          <w:b/>
          <w:bCs/>
          <w:color w:val="000000" w:themeColor="text1"/>
          <w:kern w:val="0"/>
          <w:sz w:val="30"/>
          <w:szCs w:val="30"/>
        </w:rPr>
      </w:pPr>
    </w:p>
    <w:p w14:paraId="02BD792C">
      <w:pPr>
        <w:tabs>
          <w:tab w:val="left" w:pos="1573"/>
        </w:tabs>
        <w:autoSpaceDN w:val="0"/>
        <w:ind w:firstLine="672" w:firstLineChars="300"/>
        <w:rPr>
          <w:rFonts w:ascii="宋体" w:hAnsi="宋体" w:cs="宋体"/>
          <w:snapToGrid w:val="0"/>
          <w:color w:val="000000" w:themeColor="text1"/>
          <w:sz w:val="24"/>
        </w:rPr>
      </w:pPr>
    </w:p>
    <w:p w14:paraId="35B3D281">
      <w:pPr>
        <w:tabs>
          <w:tab w:val="left" w:pos="1573"/>
        </w:tabs>
        <w:autoSpaceDN w:val="0"/>
        <w:ind w:firstLine="672" w:firstLineChars="300"/>
        <w:rPr>
          <w:rFonts w:ascii="宋体" w:hAnsi="宋体" w:cs="宋体"/>
          <w:snapToGrid w:val="0"/>
          <w:color w:val="000000" w:themeColor="text1"/>
          <w:sz w:val="24"/>
        </w:rPr>
      </w:pPr>
    </w:p>
    <w:p w14:paraId="3E966BE1">
      <w:pPr>
        <w:tabs>
          <w:tab w:val="left" w:pos="1573"/>
        </w:tabs>
        <w:autoSpaceDN w:val="0"/>
        <w:ind w:firstLine="672" w:firstLineChars="300"/>
        <w:rPr>
          <w:rFonts w:ascii="宋体" w:hAnsi="宋体" w:cs="宋体"/>
          <w:snapToGrid w:val="0"/>
          <w:color w:val="000000" w:themeColor="text1"/>
          <w:sz w:val="24"/>
        </w:rPr>
      </w:pPr>
    </w:p>
    <w:p w14:paraId="03B27917">
      <w:pPr>
        <w:pStyle w:val="3"/>
        <w:numPr>
          <w:ilvl w:val="1"/>
          <w:numId w:val="0"/>
        </w:numPr>
        <w:jc w:val="center"/>
        <w:rPr>
          <w:color w:val="000000" w:themeColor="text1"/>
        </w:rPr>
      </w:pPr>
    </w:p>
    <w:p w14:paraId="6AA14A0C">
      <w:pPr>
        <w:jc w:val="center"/>
        <w:rPr>
          <w:rFonts w:ascii="黑体" w:hAnsi="黑体" w:eastAsia="黑体"/>
          <w:color w:val="000000" w:themeColor="text1"/>
          <w:kern w:val="0"/>
          <w:sz w:val="30"/>
          <w:szCs w:val="30"/>
        </w:rPr>
      </w:pPr>
      <w:r>
        <w:rPr>
          <w:rFonts w:hint="eastAsia" w:ascii="黑体" w:hAnsi="黑体" w:eastAsia="黑体"/>
          <w:b/>
          <w:bCs/>
          <w:color w:val="000000" w:themeColor="text1"/>
          <w:kern w:val="0"/>
          <w:sz w:val="30"/>
          <w:szCs w:val="30"/>
        </w:rPr>
        <w:t>三、中小企业声明函</w:t>
      </w:r>
      <w:r>
        <w:rPr>
          <w:rFonts w:hint="eastAsia" w:ascii="黑体" w:hAnsi="黑体" w:eastAsia="黑体"/>
          <w:color w:val="000000" w:themeColor="text1"/>
          <w:kern w:val="0"/>
          <w:sz w:val="30"/>
          <w:szCs w:val="30"/>
        </w:rPr>
        <w:t>（货物）</w:t>
      </w:r>
    </w:p>
    <w:p w14:paraId="65C192D3">
      <w:pPr>
        <w:jc w:val="center"/>
        <w:rPr>
          <w:rFonts w:ascii="黑体" w:hAnsi="黑体" w:eastAsia="黑体"/>
          <w:color w:val="000000" w:themeColor="text1"/>
          <w:kern w:val="0"/>
          <w:sz w:val="30"/>
          <w:szCs w:val="30"/>
        </w:rPr>
      </w:pPr>
      <w:r>
        <w:rPr>
          <w:rFonts w:hint="eastAsia"/>
          <w:color w:val="000000" w:themeColor="text1"/>
        </w:rPr>
        <w:t>（如果是，提供）</w:t>
      </w:r>
    </w:p>
    <w:p w14:paraId="088EDA96">
      <w:pPr>
        <w:tabs>
          <w:tab w:val="left" w:pos="1573"/>
        </w:tabs>
        <w:autoSpaceDN w:val="0"/>
        <w:rPr>
          <w:rFonts w:ascii="宋体" w:hAnsi="宋体" w:cs="宋体"/>
          <w:snapToGrid w:val="0"/>
          <w:color w:val="000000" w:themeColor="text1"/>
          <w:sz w:val="24"/>
        </w:rPr>
      </w:pPr>
    </w:p>
    <w:p w14:paraId="659DA7C2">
      <w:pPr>
        <w:spacing w:before="707" w:line="329" w:lineRule="exact"/>
        <w:ind w:firstLine="448" w:firstLineChars="200"/>
        <w:jc w:val="left"/>
        <w:rPr>
          <w:rFonts w:ascii="仿宋" w:hAnsi="仿宋" w:cs="仿宋"/>
          <w:color w:val="000000" w:themeColor="text1"/>
          <w:sz w:val="24"/>
        </w:rPr>
      </w:pPr>
      <w:bookmarkStart w:id="38" w:name="_Toc476153619"/>
      <w:r>
        <w:rPr>
          <w:rFonts w:hint="eastAsia" w:ascii="仿宋" w:hAnsi="仿宋" w:cs="仿宋"/>
          <w:color w:val="000000" w:themeColor="text1"/>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79276220">
      <w:pPr>
        <w:spacing w:before="191" w:line="330" w:lineRule="exact"/>
        <w:ind w:firstLine="448" w:firstLineChars="200"/>
        <w:jc w:val="left"/>
        <w:rPr>
          <w:color w:val="000000" w:themeColor="text1"/>
          <w:sz w:val="24"/>
        </w:rPr>
      </w:pPr>
      <w:r>
        <w:rPr>
          <w:rFonts w:hint="eastAsia" w:ascii="仿宋" w:hAnsi="仿宋" w:cs="仿宋"/>
          <w:color w:val="000000" w:themeColor="text1"/>
          <w:sz w:val="24"/>
        </w:rPr>
        <w:t>1.</w:t>
      </w:r>
      <w:r>
        <w:rPr>
          <w:rFonts w:ascii="仿宋" w:hAnsi="仿宋" w:cs="仿宋"/>
          <w:color w:val="000000" w:themeColor="text1"/>
          <w:sz w:val="24"/>
          <w:u w:val="single"/>
        </w:rPr>
        <w:t>（标的名称</w:t>
      </w:r>
      <w:r>
        <w:rPr>
          <w:rFonts w:ascii="仿宋" w:hAnsi="仿宋" w:cs="仿宋"/>
          <w:color w:val="000000" w:themeColor="text1"/>
          <w:sz w:val="24"/>
        </w:rPr>
        <w:t>）</w:t>
      </w:r>
      <w:r>
        <w:rPr>
          <w:rFonts w:ascii="仿宋" w:hAnsi="仿宋" w:cs="仿宋"/>
          <w:color w:val="000000" w:themeColor="text1"/>
          <w:spacing w:val="-22"/>
          <w:sz w:val="24"/>
        </w:rPr>
        <w:t>，属</w:t>
      </w:r>
      <w:r>
        <w:rPr>
          <w:color w:val="000000" w:themeColor="text1"/>
          <w:spacing w:val="-81"/>
          <w:sz w:val="24"/>
        </w:rPr>
        <w:t xml:space="preserve"> </w:t>
      </w:r>
      <w:r>
        <w:rPr>
          <w:rFonts w:ascii="仿宋" w:hAnsi="仿宋" w:cs="仿宋"/>
          <w:color w:val="000000" w:themeColor="text1"/>
          <w:sz w:val="24"/>
        </w:rPr>
        <w:t>于</w:t>
      </w:r>
      <w:r>
        <w:rPr>
          <w:rFonts w:ascii="仿宋" w:hAnsi="仿宋" w:cs="仿宋"/>
          <w:color w:val="000000" w:themeColor="text1"/>
          <w:sz w:val="24"/>
          <w:u w:val="single"/>
        </w:rPr>
        <w:t>（采购文件中明确的所属行业</w:t>
      </w:r>
      <w:r>
        <w:rPr>
          <w:rFonts w:ascii="仿宋" w:hAnsi="仿宋" w:cs="仿宋"/>
          <w:color w:val="000000" w:themeColor="text1"/>
          <w:sz w:val="24"/>
        </w:rPr>
        <w:t>）</w:t>
      </w:r>
      <w:r>
        <w:rPr>
          <w:rFonts w:ascii="仿宋" w:hAnsi="仿宋" w:cs="仿宋"/>
          <w:color w:val="000000" w:themeColor="text1"/>
          <w:spacing w:val="5"/>
          <w:sz w:val="24"/>
          <w:u w:val="single"/>
        </w:rPr>
        <w:t>行业</w:t>
      </w:r>
      <w:r>
        <w:rPr>
          <w:rFonts w:ascii="仿宋" w:hAnsi="仿宋" w:cs="仿宋"/>
          <w:color w:val="000000" w:themeColor="text1"/>
          <w:spacing w:val="5"/>
          <w:sz w:val="24"/>
        </w:rPr>
        <w:t>；制造商为</w:t>
      </w:r>
      <w:r>
        <w:rPr>
          <w:rFonts w:ascii="仿宋" w:hAnsi="仿宋" w:cs="仿宋"/>
          <w:color w:val="000000" w:themeColor="text1"/>
          <w:spacing w:val="5"/>
          <w:sz w:val="24"/>
          <w:u w:val="single"/>
        </w:rPr>
        <w:t>（企业名称</w:t>
      </w:r>
      <w:r>
        <w:rPr>
          <w:rFonts w:ascii="仿宋" w:hAnsi="仿宋" w:cs="仿宋"/>
          <w:color w:val="000000" w:themeColor="text1"/>
          <w:spacing w:val="-22"/>
          <w:sz w:val="24"/>
        </w:rPr>
        <w:t>），从业人员</w:t>
      </w:r>
      <w:r>
        <w:rPr>
          <w:color w:val="000000" w:themeColor="text1"/>
          <w:spacing w:val="937"/>
          <w:sz w:val="24"/>
          <w:u w:val="single"/>
        </w:rPr>
        <w:t xml:space="preserve"> </w:t>
      </w:r>
      <w:r>
        <w:rPr>
          <w:rFonts w:ascii="仿宋" w:hAnsi="仿宋" w:cs="仿宋"/>
          <w:color w:val="000000" w:themeColor="text1"/>
          <w:spacing w:val="5"/>
          <w:sz w:val="24"/>
        </w:rPr>
        <w:t>人，营业收</w:t>
      </w:r>
      <w:r>
        <w:rPr>
          <w:rFonts w:ascii="仿宋" w:hAnsi="仿宋" w:cs="仿宋"/>
          <w:color w:val="000000" w:themeColor="text1"/>
          <w:spacing w:val="-1"/>
          <w:sz w:val="24"/>
        </w:rPr>
        <w:t>入为</w:t>
      </w:r>
      <w:r>
        <w:rPr>
          <w:color w:val="000000" w:themeColor="text1"/>
          <w:spacing w:val="561"/>
          <w:sz w:val="24"/>
          <w:u w:val="single"/>
        </w:rPr>
        <w:t xml:space="preserve"> </w:t>
      </w:r>
      <w:r>
        <w:rPr>
          <w:rFonts w:ascii="仿宋" w:hAnsi="仿宋" w:cs="仿宋"/>
          <w:color w:val="000000" w:themeColor="text1"/>
          <w:spacing w:val="-3"/>
          <w:sz w:val="24"/>
        </w:rPr>
        <w:t>万元，资产总额为</w:t>
      </w:r>
      <w:r>
        <w:rPr>
          <w:color w:val="000000" w:themeColor="text1"/>
          <w:spacing w:val="563"/>
          <w:sz w:val="24"/>
          <w:u w:val="single"/>
        </w:rPr>
        <w:t xml:space="preserve"> </w:t>
      </w:r>
      <w:r>
        <w:rPr>
          <w:rFonts w:ascii="仿宋" w:hAnsi="仿宋" w:cs="仿宋"/>
          <w:color w:val="000000" w:themeColor="text1"/>
          <w:sz w:val="24"/>
        </w:rPr>
        <w:t>万元</w:t>
      </w:r>
      <w:r>
        <w:fldChar w:fldCharType="begin"/>
      </w:r>
      <w:r>
        <w:instrText xml:space="preserve"> HYPERLINK \l "br9" </w:instrText>
      </w:r>
      <w:r>
        <w:fldChar w:fldCharType="separate"/>
      </w:r>
      <w:r>
        <w:rPr>
          <w:rFonts w:ascii="仿宋"/>
          <w:color w:val="000000" w:themeColor="text1"/>
          <w:spacing w:val="-1"/>
          <w:sz w:val="24"/>
          <w:vertAlign w:val="superscript"/>
        </w:rPr>
        <w:t>1</w:t>
      </w:r>
      <w:r>
        <w:rPr>
          <w:rFonts w:ascii="仿宋"/>
          <w:color w:val="000000" w:themeColor="text1"/>
          <w:spacing w:val="-1"/>
          <w:sz w:val="24"/>
          <w:vertAlign w:val="superscript"/>
        </w:rPr>
        <w:fldChar w:fldCharType="end"/>
      </w:r>
      <w:r>
        <w:rPr>
          <w:rFonts w:ascii="仿宋" w:hAnsi="仿宋" w:cs="仿宋"/>
          <w:color w:val="000000" w:themeColor="text1"/>
          <w:spacing w:val="-11"/>
          <w:sz w:val="24"/>
        </w:rPr>
        <w:t>，属</w:t>
      </w:r>
      <w:r>
        <w:rPr>
          <w:color w:val="000000" w:themeColor="text1"/>
          <w:spacing w:val="-81"/>
          <w:sz w:val="24"/>
        </w:rPr>
        <w:t xml:space="preserve"> </w:t>
      </w:r>
      <w:r>
        <w:rPr>
          <w:rFonts w:ascii="仿宋" w:hAnsi="仿宋" w:cs="仿宋"/>
          <w:color w:val="000000" w:themeColor="text1"/>
          <w:sz w:val="24"/>
        </w:rPr>
        <w:t>于</w:t>
      </w:r>
      <w:r>
        <w:rPr>
          <w:rFonts w:ascii="仿宋" w:hAnsi="仿宋" w:cs="仿宋"/>
          <w:color w:val="000000" w:themeColor="text1"/>
          <w:spacing w:val="-4"/>
          <w:sz w:val="24"/>
          <w:u w:val="single"/>
        </w:rPr>
        <w:t>（中型企业、小</w:t>
      </w:r>
      <w:r>
        <w:rPr>
          <w:rFonts w:ascii="仿宋" w:hAnsi="仿宋" w:cs="仿宋"/>
          <w:color w:val="000000" w:themeColor="text1"/>
          <w:sz w:val="24"/>
          <w:u w:val="single"/>
        </w:rPr>
        <w:t>型企业、微型企业</w:t>
      </w:r>
      <w:r>
        <w:rPr>
          <w:rFonts w:ascii="仿宋" w:hAnsi="仿宋" w:cs="仿宋"/>
          <w:color w:val="000000" w:themeColor="text1"/>
          <w:spacing w:val="-162"/>
          <w:sz w:val="24"/>
        </w:rPr>
        <w:t>）；</w:t>
      </w:r>
    </w:p>
    <w:p w14:paraId="6ACC35B8">
      <w:pPr>
        <w:spacing w:before="189" w:line="330" w:lineRule="exact"/>
        <w:ind w:firstLine="448" w:firstLineChars="200"/>
        <w:jc w:val="left"/>
        <w:rPr>
          <w:color w:val="000000" w:themeColor="text1"/>
          <w:sz w:val="24"/>
        </w:rPr>
      </w:pPr>
      <w:r>
        <w:rPr>
          <w:rFonts w:hint="eastAsia" w:ascii="仿宋" w:hAnsi="仿宋" w:cs="仿宋"/>
          <w:color w:val="000000" w:themeColor="text1"/>
          <w:sz w:val="24"/>
        </w:rPr>
        <w:t>2.</w:t>
      </w:r>
      <w:r>
        <w:rPr>
          <w:rFonts w:ascii="仿宋" w:hAnsi="仿宋" w:cs="仿宋"/>
          <w:color w:val="000000" w:themeColor="text1"/>
          <w:sz w:val="24"/>
          <w:u w:val="single"/>
        </w:rPr>
        <w:t>（标的名称</w:t>
      </w:r>
      <w:r>
        <w:rPr>
          <w:rFonts w:ascii="仿宋" w:hAnsi="仿宋" w:cs="仿宋"/>
          <w:color w:val="000000" w:themeColor="text1"/>
          <w:sz w:val="24"/>
        </w:rPr>
        <w:t>）</w:t>
      </w:r>
      <w:r>
        <w:rPr>
          <w:rFonts w:ascii="仿宋" w:hAnsi="仿宋" w:cs="仿宋"/>
          <w:color w:val="000000" w:themeColor="text1"/>
          <w:spacing w:val="-22"/>
          <w:sz w:val="24"/>
        </w:rPr>
        <w:t>，属</w:t>
      </w:r>
      <w:r>
        <w:rPr>
          <w:color w:val="000000" w:themeColor="text1"/>
          <w:spacing w:val="-81"/>
          <w:sz w:val="24"/>
        </w:rPr>
        <w:t xml:space="preserve"> </w:t>
      </w:r>
      <w:r>
        <w:rPr>
          <w:rFonts w:ascii="仿宋" w:hAnsi="仿宋" w:cs="仿宋"/>
          <w:color w:val="000000" w:themeColor="text1"/>
          <w:sz w:val="24"/>
        </w:rPr>
        <w:t>于</w:t>
      </w:r>
      <w:r>
        <w:rPr>
          <w:rFonts w:ascii="仿宋" w:hAnsi="仿宋" w:cs="仿宋"/>
          <w:color w:val="000000" w:themeColor="text1"/>
          <w:sz w:val="24"/>
          <w:u w:val="single"/>
        </w:rPr>
        <w:t>（采购文件中明确的所属行业</w:t>
      </w:r>
      <w:r>
        <w:rPr>
          <w:rFonts w:ascii="仿宋" w:hAnsi="仿宋" w:cs="仿宋"/>
          <w:color w:val="000000" w:themeColor="text1"/>
          <w:sz w:val="24"/>
        </w:rPr>
        <w:t>）</w:t>
      </w:r>
      <w:r>
        <w:rPr>
          <w:rFonts w:ascii="仿宋" w:hAnsi="仿宋" w:cs="仿宋"/>
          <w:color w:val="000000" w:themeColor="text1"/>
          <w:spacing w:val="5"/>
          <w:sz w:val="24"/>
          <w:u w:val="single"/>
        </w:rPr>
        <w:t>行业</w:t>
      </w:r>
      <w:r>
        <w:rPr>
          <w:rFonts w:ascii="仿宋" w:hAnsi="仿宋" w:cs="仿宋"/>
          <w:color w:val="000000" w:themeColor="text1"/>
          <w:spacing w:val="5"/>
          <w:sz w:val="24"/>
        </w:rPr>
        <w:t>；制造商为</w:t>
      </w:r>
      <w:r>
        <w:rPr>
          <w:rFonts w:ascii="仿宋" w:hAnsi="仿宋" w:cs="仿宋"/>
          <w:color w:val="000000" w:themeColor="text1"/>
          <w:spacing w:val="5"/>
          <w:sz w:val="24"/>
          <w:u w:val="single"/>
        </w:rPr>
        <w:t>（企业名称</w:t>
      </w:r>
      <w:r>
        <w:rPr>
          <w:rFonts w:ascii="仿宋" w:hAnsi="仿宋" w:cs="仿宋"/>
          <w:color w:val="000000" w:themeColor="text1"/>
          <w:spacing w:val="-22"/>
          <w:sz w:val="24"/>
        </w:rPr>
        <w:t>），从业人员</w:t>
      </w:r>
      <w:r>
        <w:rPr>
          <w:color w:val="000000" w:themeColor="text1"/>
          <w:spacing w:val="609"/>
          <w:sz w:val="24"/>
          <w:u w:val="single"/>
        </w:rPr>
        <w:t xml:space="preserve"> </w:t>
      </w:r>
      <w:r>
        <w:rPr>
          <w:rFonts w:ascii="仿宋" w:hAnsi="仿宋" w:cs="仿宋"/>
          <w:color w:val="000000" w:themeColor="text1"/>
          <w:spacing w:val="5"/>
          <w:sz w:val="24"/>
        </w:rPr>
        <w:t>人，营业收入</w:t>
      </w:r>
      <w:r>
        <w:rPr>
          <w:rFonts w:ascii="仿宋" w:hAnsi="仿宋" w:cs="仿宋"/>
          <w:color w:val="000000" w:themeColor="text1"/>
          <w:sz w:val="24"/>
        </w:rPr>
        <w:t>为</w:t>
      </w:r>
      <w:r>
        <w:rPr>
          <w:color w:val="000000" w:themeColor="text1"/>
          <w:spacing w:val="560"/>
          <w:sz w:val="24"/>
          <w:u w:val="single"/>
        </w:rPr>
        <w:t xml:space="preserve"> </w:t>
      </w:r>
      <w:r>
        <w:rPr>
          <w:rFonts w:ascii="仿宋" w:hAnsi="仿宋" w:cs="仿宋"/>
          <w:color w:val="000000" w:themeColor="text1"/>
          <w:sz w:val="24"/>
        </w:rPr>
        <w:t>万元，资产总额为</w:t>
      </w:r>
      <w:r>
        <w:rPr>
          <w:rFonts w:hint="eastAsia" w:ascii="仿宋" w:hAnsi="仿宋" w:cs="仿宋"/>
          <w:color w:val="000000" w:themeColor="text1"/>
          <w:sz w:val="24"/>
          <w:u w:val="single"/>
        </w:rPr>
        <w:t xml:space="preserve">    </w:t>
      </w:r>
      <w:r>
        <w:rPr>
          <w:rFonts w:ascii="仿宋" w:hAnsi="仿宋" w:cs="仿宋"/>
          <w:color w:val="000000" w:themeColor="text1"/>
          <w:spacing w:val="-1"/>
          <w:sz w:val="24"/>
        </w:rPr>
        <w:t>万</w:t>
      </w:r>
      <w:r>
        <w:rPr>
          <w:rFonts w:ascii="仿宋" w:hAnsi="仿宋" w:cs="仿宋"/>
          <w:color w:val="000000" w:themeColor="text1"/>
          <w:sz w:val="24"/>
        </w:rPr>
        <w:t>元</w:t>
      </w:r>
      <w:r>
        <w:fldChar w:fldCharType="begin"/>
      </w:r>
      <w:r>
        <w:instrText xml:space="preserve"> HYPERLINK \l "br9" </w:instrText>
      </w:r>
      <w:r>
        <w:fldChar w:fldCharType="separate"/>
      </w:r>
      <w:r>
        <w:rPr>
          <w:rFonts w:ascii="仿宋"/>
          <w:color w:val="000000" w:themeColor="text1"/>
          <w:spacing w:val="-1"/>
          <w:sz w:val="24"/>
          <w:vertAlign w:val="superscript"/>
        </w:rPr>
        <w:t>1</w:t>
      </w:r>
      <w:r>
        <w:rPr>
          <w:rFonts w:ascii="仿宋"/>
          <w:color w:val="000000" w:themeColor="text1"/>
          <w:spacing w:val="-1"/>
          <w:sz w:val="24"/>
          <w:vertAlign w:val="superscript"/>
        </w:rPr>
        <w:fldChar w:fldCharType="end"/>
      </w:r>
      <w:r>
        <w:rPr>
          <w:rFonts w:ascii="仿宋" w:hAnsi="仿宋" w:cs="仿宋"/>
          <w:color w:val="000000" w:themeColor="text1"/>
          <w:spacing w:val="-1"/>
          <w:sz w:val="24"/>
        </w:rPr>
        <w:t>，属于</w:t>
      </w:r>
      <w:r>
        <w:rPr>
          <w:rFonts w:ascii="仿宋" w:hAnsi="仿宋" w:cs="仿宋"/>
          <w:color w:val="000000" w:themeColor="text1"/>
          <w:sz w:val="24"/>
          <w:u w:val="single"/>
        </w:rPr>
        <w:t>（中型企业、小型企业、微型企业</w:t>
      </w:r>
      <w:r>
        <w:rPr>
          <w:rFonts w:ascii="仿宋" w:hAnsi="仿宋" w:cs="仿宋"/>
          <w:color w:val="000000" w:themeColor="text1"/>
          <w:spacing w:val="-159"/>
          <w:sz w:val="24"/>
        </w:rPr>
        <w:t>）；</w:t>
      </w:r>
    </w:p>
    <w:p w14:paraId="6F61AF44">
      <w:pPr>
        <w:spacing w:before="192" w:line="329" w:lineRule="exact"/>
        <w:ind w:left="641" w:firstLine="444" w:firstLineChars="200"/>
        <w:jc w:val="left"/>
        <w:rPr>
          <w:color w:val="000000" w:themeColor="text1"/>
          <w:sz w:val="24"/>
        </w:rPr>
      </w:pPr>
      <w:r>
        <w:rPr>
          <w:rFonts w:ascii="仿宋" w:hAnsi="仿宋" w:cs="仿宋"/>
          <w:color w:val="000000" w:themeColor="text1"/>
          <w:spacing w:val="-1"/>
          <w:sz w:val="24"/>
        </w:rPr>
        <w:t>……</w:t>
      </w:r>
    </w:p>
    <w:p w14:paraId="0A324CD4">
      <w:pPr>
        <w:spacing w:before="192" w:line="329" w:lineRule="exact"/>
        <w:ind w:firstLine="444" w:firstLineChars="200"/>
        <w:jc w:val="left"/>
        <w:rPr>
          <w:color w:val="000000" w:themeColor="text1"/>
          <w:sz w:val="24"/>
        </w:rPr>
      </w:pPr>
      <w:r>
        <w:rPr>
          <w:rFonts w:ascii="仿宋" w:hAnsi="仿宋" w:cs="仿宋"/>
          <w:color w:val="000000" w:themeColor="text1"/>
          <w:spacing w:val="-1"/>
          <w:sz w:val="24"/>
        </w:rPr>
        <w:t>以上企业，不属于大企业的分支机构，不存在控股股东为大企业的情形，也不存在与大企业的负责人为同一人的情形。</w:t>
      </w:r>
    </w:p>
    <w:p w14:paraId="01877AAD">
      <w:pPr>
        <w:spacing w:before="192" w:line="329" w:lineRule="exact"/>
        <w:ind w:firstLine="444" w:firstLineChars="200"/>
        <w:jc w:val="left"/>
        <w:rPr>
          <w:rFonts w:ascii="仿宋" w:hAnsi="仿宋" w:cs="仿宋"/>
          <w:color w:val="000000" w:themeColor="text1"/>
          <w:sz w:val="24"/>
        </w:rPr>
      </w:pPr>
      <w:r>
        <w:rPr>
          <w:rFonts w:ascii="仿宋" w:hAnsi="仿宋" w:cs="仿宋"/>
          <w:color w:val="000000" w:themeColor="text1"/>
          <w:spacing w:val="-1"/>
          <w:sz w:val="24"/>
        </w:rPr>
        <w:t>本企业对上述声明内容的真实性负责。如有虚假，将依</w:t>
      </w:r>
      <w:r>
        <w:rPr>
          <w:rFonts w:ascii="仿宋" w:hAnsi="仿宋" w:cs="仿宋"/>
          <w:color w:val="000000" w:themeColor="text1"/>
          <w:sz w:val="24"/>
        </w:rPr>
        <w:t>法承担相应责任。</w:t>
      </w:r>
    </w:p>
    <w:p w14:paraId="6A338FA9">
      <w:pPr>
        <w:spacing w:before="192" w:line="329" w:lineRule="exact"/>
        <w:ind w:firstLine="448" w:firstLineChars="200"/>
        <w:jc w:val="left"/>
        <w:rPr>
          <w:rFonts w:ascii="仿宋" w:hAnsi="仿宋" w:cs="仿宋"/>
          <w:color w:val="000000" w:themeColor="text1"/>
          <w:sz w:val="24"/>
        </w:rPr>
      </w:pPr>
    </w:p>
    <w:p w14:paraId="797EFF9E">
      <w:pPr>
        <w:spacing w:before="223" w:line="329" w:lineRule="exact"/>
        <w:ind w:left="3840"/>
        <w:jc w:val="left"/>
        <w:rPr>
          <w:color w:val="000000" w:themeColor="text1"/>
          <w:sz w:val="24"/>
        </w:rPr>
      </w:pPr>
      <w:r>
        <w:rPr>
          <w:rFonts w:hint="eastAsia" w:ascii="仿宋" w:hAnsi="仿宋" w:cs="仿宋"/>
          <w:color w:val="000000" w:themeColor="text1"/>
          <w:spacing w:val="-18"/>
          <w:sz w:val="24"/>
          <w:lang w:eastAsia="zh-CN"/>
        </w:rPr>
        <w:t>供应商</w:t>
      </w:r>
      <w:r>
        <w:rPr>
          <w:rFonts w:ascii="仿宋" w:hAnsi="仿宋" w:cs="仿宋"/>
          <w:color w:val="000000" w:themeColor="text1"/>
          <w:spacing w:val="-18"/>
          <w:sz w:val="24"/>
        </w:rPr>
        <w:t>名称（</w:t>
      </w:r>
      <w:r>
        <w:rPr>
          <w:rFonts w:hint="eastAsia" w:ascii="宋体"/>
          <w:color w:val="000000" w:themeColor="text1"/>
          <w:sz w:val="24"/>
        </w:rPr>
        <w:t>签章</w:t>
      </w:r>
      <w:r>
        <w:rPr>
          <w:rFonts w:ascii="仿宋" w:hAnsi="仿宋" w:cs="仿宋"/>
          <w:color w:val="000000" w:themeColor="text1"/>
          <w:spacing w:val="-18"/>
          <w:sz w:val="24"/>
        </w:rPr>
        <w:t>）：</w:t>
      </w:r>
      <w:r>
        <w:rPr>
          <w:color w:val="000000" w:themeColor="text1"/>
          <w:spacing w:val="560"/>
          <w:sz w:val="24"/>
          <w:u w:val="single"/>
        </w:rPr>
        <w:t xml:space="preserve">   </w:t>
      </w:r>
    </w:p>
    <w:p w14:paraId="774B1466">
      <w:pPr>
        <w:spacing w:before="211" w:line="329" w:lineRule="exact"/>
        <w:ind w:left="3840"/>
        <w:jc w:val="left"/>
        <w:rPr>
          <w:color w:val="000000" w:themeColor="text1"/>
          <w:spacing w:val="560"/>
          <w:sz w:val="24"/>
          <w:u w:val="single"/>
        </w:rPr>
      </w:pPr>
      <w:r>
        <w:rPr>
          <w:rFonts w:ascii="仿宋" w:hAnsi="仿宋" w:cs="仿宋"/>
          <w:color w:val="000000" w:themeColor="text1"/>
          <w:sz w:val="24"/>
        </w:rPr>
        <w:t>日</w:t>
      </w:r>
      <w:r>
        <w:rPr>
          <w:color w:val="000000" w:themeColor="text1"/>
          <w:spacing w:val="-9"/>
          <w:sz w:val="24"/>
        </w:rPr>
        <w:t xml:space="preserve"> </w:t>
      </w:r>
      <w:r>
        <w:rPr>
          <w:rFonts w:ascii="仿宋" w:hAnsi="仿宋" w:cs="仿宋"/>
          <w:color w:val="000000" w:themeColor="text1"/>
          <w:spacing w:val="-1"/>
          <w:sz w:val="24"/>
        </w:rPr>
        <w:t>期：</w:t>
      </w:r>
      <w:r>
        <w:rPr>
          <w:color w:val="000000" w:themeColor="text1"/>
          <w:spacing w:val="560"/>
          <w:sz w:val="24"/>
          <w:u w:val="single"/>
        </w:rPr>
        <w:t xml:space="preserve">  </w:t>
      </w:r>
      <w:r>
        <w:rPr>
          <w:rFonts w:hint="eastAsia"/>
          <w:color w:val="000000" w:themeColor="text1"/>
          <w:spacing w:val="560"/>
          <w:sz w:val="24"/>
          <w:u w:val="single"/>
        </w:rPr>
        <w:t xml:space="preserve">  </w:t>
      </w:r>
    </w:p>
    <w:p w14:paraId="55C46A79">
      <w:pPr>
        <w:spacing w:before="211" w:line="329" w:lineRule="exact"/>
        <w:ind w:left="3840"/>
        <w:jc w:val="left"/>
        <w:rPr>
          <w:color w:val="000000" w:themeColor="text1"/>
          <w:spacing w:val="560"/>
          <w:sz w:val="24"/>
          <w:u w:val="single"/>
        </w:rPr>
      </w:pPr>
    </w:p>
    <w:p w14:paraId="1CA2DF2B">
      <w:pPr>
        <w:pStyle w:val="6"/>
        <w:ind w:firstLine="388" w:firstLineChars="200"/>
        <w:rPr>
          <w:color w:val="000000" w:themeColor="text1"/>
        </w:rPr>
      </w:pPr>
      <w:r>
        <w:rPr>
          <w:rFonts w:hint="eastAsia"/>
          <w:color w:val="000000" w:themeColor="text1"/>
        </w:rPr>
        <w:t>注：1.从业人员、营业收入、资产总额填报上一年度数据，无上一年度数据的新成立企业可不填报。</w:t>
      </w:r>
    </w:p>
    <w:p w14:paraId="67CEBC11">
      <w:pPr>
        <w:pStyle w:val="6"/>
        <w:ind w:firstLine="388" w:firstLineChars="200"/>
        <w:rPr>
          <w:color w:val="000000" w:themeColor="text1"/>
        </w:rPr>
      </w:pPr>
      <w:r>
        <w:rPr>
          <w:rFonts w:hint="eastAsia"/>
          <w:color w:val="000000" w:themeColor="text1"/>
        </w:rPr>
        <w:t>2.本项目为货物采购，只依据货物的制造商判定供应商是否为中小企业，不对其中涉及的服务的承接商作出要求。《投标报价明细表》中列明的货物制造商均应在本声明函中进行填列，否则本声明函无效。</w:t>
      </w:r>
    </w:p>
    <w:p w14:paraId="626448EC">
      <w:pPr>
        <w:ind w:right="-60" w:rightChars="-31"/>
        <w:rPr>
          <w:rFonts w:ascii="宋体" w:hAnsi="宋体"/>
          <w:b/>
          <w:color w:val="000000" w:themeColor="text1"/>
          <w:sz w:val="30"/>
          <w:szCs w:val="30"/>
        </w:rPr>
        <w:sectPr>
          <w:pgSz w:w="11907" w:h="16840"/>
          <w:pgMar w:top="1440" w:right="1803" w:bottom="1440" w:left="1803" w:header="851" w:footer="850" w:gutter="0"/>
          <w:pgNumType w:fmt="decimal"/>
          <w:cols w:space="720" w:num="1"/>
          <w:titlePg/>
          <w:docGrid w:type="linesAndChars" w:linePitch="312" w:charSpace="-3473"/>
        </w:sectPr>
      </w:pPr>
    </w:p>
    <w:p w14:paraId="0F2EDF59">
      <w:pPr>
        <w:rPr>
          <w:color w:val="000000" w:themeColor="text1"/>
        </w:rPr>
      </w:pPr>
    </w:p>
    <w:p w14:paraId="3A29C202">
      <w:pPr>
        <w:rPr>
          <w:color w:val="000000" w:themeColor="text1"/>
        </w:rPr>
      </w:pPr>
    </w:p>
    <w:p w14:paraId="0B31787F">
      <w:pPr>
        <w:ind w:left="-44" w:leftChars="-23" w:right="-60" w:rightChars="-31"/>
        <w:jc w:val="center"/>
        <w:rPr>
          <w:rFonts w:ascii="宋体" w:hAnsi="宋体"/>
          <w:b/>
          <w:color w:val="000000" w:themeColor="text1"/>
          <w:sz w:val="30"/>
          <w:szCs w:val="30"/>
        </w:rPr>
      </w:pPr>
      <w:r>
        <w:rPr>
          <w:rFonts w:hint="eastAsia" w:ascii="宋体" w:hAnsi="宋体"/>
          <w:b/>
          <w:color w:val="000000" w:themeColor="text1"/>
          <w:sz w:val="30"/>
          <w:szCs w:val="30"/>
        </w:rPr>
        <w:t>中小企业划型标准</w:t>
      </w:r>
    </w:p>
    <w:tbl>
      <w:tblPr>
        <w:tblStyle w:val="17"/>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5338C53F">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632251C9">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bookmarkEnd w:id="38"/>
          </w:p>
        </w:tc>
        <w:tc>
          <w:tcPr>
            <w:tcW w:w="1872" w:type="dxa"/>
            <w:vMerge w:val="restart"/>
            <w:tcBorders>
              <w:top w:val="single" w:color="auto" w:sz="4" w:space="0"/>
              <w:left w:val="nil"/>
              <w:right w:val="single" w:color="auto" w:sz="4" w:space="0"/>
            </w:tcBorders>
            <w:vAlign w:val="center"/>
          </w:tcPr>
          <w:p w14:paraId="3AC2D8DE">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427CC2BE">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3479C00B">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1E4AB8C6">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68B8F273">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微型企业</w:t>
            </w:r>
          </w:p>
        </w:tc>
      </w:tr>
      <w:tr w14:paraId="6BD0F150">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28C242DD">
            <w:pPr>
              <w:ind w:left="-44" w:leftChars="-23" w:right="-60" w:rightChars="-31"/>
              <w:jc w:val="center"/>
              <w:rPr>
                <w:rFonts w:ascii="宋体" w:hAnsi="宋体" w:cs="宋体"/>
                <w:b/>
                <w:color w:val="000000" w:themeColor="text1"/>
                <w:kern w:val="0"/>
                <w:szCs w:val="21"/>
              </w:rPr>
            </w:pPr>
          </w:p>
        </w:tc>
        <w:tc>
          <w:tcPr>
            <w:tcW w:w="1872" w:type="dxa"/>
            <w:vMerge w:val="continue"/>
            <w:tcBorders>
              <w:left w:val="nil"/>
              <w:bottom w:val="single" w:color="auto" w:sz="4" w:space="0"/>
              <w:right w:val="single" w:color="auto" w:sz="4" w:space="0"/>
            </w:tcBorders>
            <w:vAlign w:val="center"/>
          </w:tcPr>
          <w:p w14:paraId="79B645DF">
            <w:pPr>
              <w:ind w:left="-44" w:leftChars="-23" w:right="-60" w:rightChars="-31"/>
              <w:jc w:val="left"/>
              <w:rPr>
                <w:rFonts w:ascii="宋体" w:hAnsi="宋体" w:cs="宋体"/>
                <w:b/>
                <w:color w:val="000000" w:themeColor="text1"/>
                <w:kern w:val="0"/>
                <w:szCs w:val="21"/>
              </w:rPr>
            </w:pPr>
          </w:p>
        </w:tc>
        <w:tc>
          <w:tcPr>
            <w:tcW w:w="1149" w:type="dxa"/>
            <w:tcBorders>
              <w:top w:val="nil"/>
              <w:left w:val="nil"/>
              <w:bottom w:val="single" w:color="auto" w:sz="4" w:space="0"/>
              <w:right w:val="single" w:color="auto" w:sz="4" w:space="0"/>
            </w:tcBorders>
            <w:vAlign w:val="center"/>
          </w:tcPr>
          <w:p w14:paraId="0A13CBF3">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179E7EB">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885" w:type="dxa"/>
            <w:tcBorders>
              <w:top w:val="nil"/>
              <w:left w:val="nil"/>
              <w:bottom w:val="single" w:color="auto" w:sz="4" w:space="0"/>
              <w:right w:val="single" w:color="auto" w:sz="4" w:space="0"/>
            </w:tcBorders>
            <w:vAlign w:val="center"/>
          </w:tcPr>
          <w:p w14:paraId="08F6591C">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3D2A75D9">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02" w:type="dxa"/>
            <w:tcBorders>
              <w:top w:val="nil"/>
              <w:left w:val="nil"/>
              <w:bottom w:val="single" w:color="auto" w:sz="4" w:space="0"/>
              <w:right w:val="single" w:color="auto" w:sz="4" w:space="0"/>
            </w:tcBorders>
            <w:vAlign w:val="center"/>
          </w:tcPr>
          <w:p w14:paraId="05EF20F8">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15664051">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739DAFF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FCD308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905" w:type="dxa"/>
            <w:tcBorders>
              <w:top w:val="nil"/>
              <w:left w:val="nil"/>
              <w:bottom w:val="single" w:color="auto" w:sz="4" w:space="0"/>
              <w:right w:val="single" w:color="auto" w:sz="4" w:space="0"/>
            </w:tcBorders>
            <w:vAlign w:val="center"/>
          </w:tcPr>
          <w:p w14:paraId="218A985B">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13D11492">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57" w:type="dxa"/>
            <w:tcBorders>
              <w:top w:val="nil"/>
              <w:left w:val="nil"/>
              <w:bottom w:val="single" w:color="auto" w:sz="4" w:space="0"/>
              <w:right w:val="single" w:color="auto" w:sz="4" w:space="0"/>
            </w:tcBorders>
            <w:vAlign w:val="center"/>
          </w:tcPr>
          <w:p w14:paraId="5D5C3750">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4060EF8C">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0EE16EB4">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40672D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921" w:type="dxa"/>
            <w:tcBorders>
              <w:top w:val="nil"/>
              <w:left w:val="nil"/>
              <w:bottom w:val="single" w:color="auto" w:sz="4" w:space="0"/>
              <w:right w:val="single" w:color="auto" w:sz="4" w:space="0"/>
            </w:tcBorders>
            <w:vAlign w:val="center"/>
          </w:tcPr>
          <w:p w14:paraId="3091C08B">
            <w:pPr>
              <w:ind w:left="109" w:leftChars="-23" w:right="-60" w:rightChars="-31" w:hanging="153" w:hangingChars="79"/>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2713FEE8">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63" w:type="dxa"/>
            <w:tcBorders>
              <w:top w:val="nil"/>
              <w:left w:val="nil"/>
              <w:bottom w:val="single" w:color="auto" w:sz="4" w:space="0"/>
              <w:right w:val="single" w:color="auto" w:sz="4" w:space="0"/>
            </w:tcBorders>
            <w:vAlign w:val="center"/>
          </w:tcPr>
          <w:p w14:paraId="2CE2CB42">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2DFFE48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5F7749D1">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1A80A28">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846" w:type="dxa"/>
            <w:tcBorders>
              <w:top w:val="nil"/>
              <w:left w:val="nil"/>
              <w:bottom w:val="single" w:color="auto" w:sz="4" w:space="0"/>
              <w:right w:val="single" w:color="auto" w:sz="4" w:space="0"/>
            </w:tcBorders>
            <w:vAlign w:val="center"/>
          </w:tcPr>
          <w:p w14:paraId="53A00B6A">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282C0D81">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816" w:type="dxa"/>
            <w:tcBorders>
              <w:top w:val="nil"/>
              <w:left w:val="nil"/>
              <w:bottom w:val="single" w:color="auto" w:sz="4" w:space="0"/>
              <w:right w:val="single" w:color="auto" w:sz="4" w:space="0"/>
            </w:tcBorders>
            <w:vAlign w:val="center"/>
          </w:tcPr>
          <w:p w14:paraId="0975D526">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5AC13C72">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r>
      <w:tr w14:paraId="1C8156BC">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7A6B5BF0">
            <w:pPr>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w:t>
            </w:r>
          </w:p>
        </w:tc>
        <w:tc>
          <w:tcPr>
            <w:tcW w:w="1872" w:type="dxa"/>
            <w:tcBorders>
              <w:top w:val="single" w:color="auto" w:sz="4" w:space="0"/>
              <w:left w:val="nil"/>
              <w:bottom w:val="single" w:color="auto" w:sz="4" w:space="0"/>
              <w:right w:val="single" w:color="auto" w:sz="4" w:space="0"/>
            </w:tcBorders>
            <w:vAlign w:val="center"/>
          </w:tcPr>
          <w:p w14:paraId="4ACB5CEA">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505AF07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w:t>
            </w:r>
          </w:p>
        </w:tc>
        <w:tc>
          <w:tcPr>
            <w:tcW w:w="885" w:type="dxa"/>
            <w:tcBorders>
              <w:top w:val="nil"/>
              <w:left w:val="nil"/>
              <w:bottom w:val="single" w:color="auto" w:sz="4" w:space="0"/>
              <w:right w:val="single" w:color="auto" w:sz="4" w:space="0"/>
            </w:tcBorders>
            <w:vAlign w:val="center"/>
          </w:tcPr>
          <w:p w14:paraId="1789E6C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63772A1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7E7AAD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05" w:type="dxa"/>
            <w:tcBorders>
              <w:top w:val="nil"/>
              <w:left w:val="nil"/>
              <w:bottom w:val="single" w:color="auto" w:sz="4" w:space="0"/>
              <w:right w:val="single" w:color="auto" w:sz="4" w:space="0"/>
            </w:tcBorders>
            <w:vAlign w:val="center"/>
          </w:tcPr>
          <w:p w14:paraId="0FCA157B">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015CEFB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232E47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21" w:type="dxa"/>
            <w:tcBorders>
              <w:top w:val="nil"/>
              <w:left w:val="nil"/>
              <w:bottom w:val="single" w:color="auto" w:sz="4" w:space="0"/>
              <w:right w:val="single" w:color="auto" w:sz="4" w:space="0"/>
            </w:tcBorders>
            <w:vAlign w:val="center"/>
          </w:tcPr>
          <w:p w14:paraId="75F3BCA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57B8806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724B99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846" w:type="dxa"/>
            <w:tcBorders>
              <w:top w:val="nil"/>
              <w:left w:val="nil"/>
              <w:bottom w:val="single" w:color="auto" w:sz="4" w:space="0"/>
              <w:right w:val="single" w:color="auto" w:sz="4" w:space="0"/>
            </w:tcBorders>
            <w:vAlign w:val="center"/>
          </w:tcPr>
          <w:p w14:paraId="6ED836D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2935FCE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0BFB500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78C472B">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2</w:t>
            </w:r>
          </w:p>
        </w:tc>
        <w:tc>
          <w:tcPr>
            <w:tcW w:w="1872" w:type="dxa"/>
            <w:tcBorders>
              <w:top w:val="nil"/>
              <w:left w:val="nil"/>
              <w:bottom w:val="single" w:color="auto" w:sz="4" w:space="0"/>
              <w:right w:val="single" w:color="auto" w:sz="4" w:space="0"/>
            </w:tcBorders>
            <w:vAlign w:val="center"/>
          </w:tcPr>
          <w:p w14:paraId="1CD988CE">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工业</w:t>
            </w:r>
          </w:p>
        </w:tc>
        <w:tc>
          <w:tcPr>
            <w:tcW w:w="1149" w:type="dxa"/>
            <w:tcBorders>
              <w:top w:val="nil"/>
              <w:left w:val="nil"/>
              <w:bottom w:val="single" w:color="auto" w:sz="4" w:space="0"/>
              <w:right w:val="single" w:color="auto" w:sz="4" w:space="0"/>
            </w:tcBorders>
            <w:vAlign w:val="center"/>
          </w:tcPr>
          <w:p w14:paraId="5761545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≥40000</w:t>
            </w:r>
          </w:p>
        </w:tc>
        <w:tc>
          <w:tcPr>
            <w:tcW w:w="885" w:type="dxa"/>
            <w:tcBorders>
              <w:top w:val="nil"/>
              <w:left w:val="nil"/>
              <w:bottom w:val="single" w:color="auto" w:sz="4" w:space="0"/>
              <w:right w:val="single" w:color="auto" w:sz="4" w:space="0"/>
            </w:tcBorders>
            <w:vAlign w:val="center"/>
          </w:tcPr>
          <w:p w14:paraId="3CBEAF4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2F18106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3C4101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5F8C1A8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0FD4620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133D93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21" w:type="dxa"/>
            <w:tcBorders>
              <w:top w:val="nil"/>
              <w:left w:val="nil"/>
              <w:bottom w:val="single" w:color="auto" w:sz="4" w:space="0"/>
              <w:right w:val="single" w:color="auto" w:sz="4" w:space="0"/>
            </w:tcBorders>
            <w:vAlign w:val="center"/>
          </w:tcPr>
          <w:p w14:paraId="2BE107C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15B688D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24A7CC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846" w:type="dxa"/>
            <w:tcBorders>
              <w:top w:val="nil"/>
              <w:left w:val="nil"/>
              <w:bottom w:val="single" w:color="auto" w:sz="4" w:space="0"/>
              <w:right w:val="single" w:color="auto" w:sz="4" w:space="0"/>
            </w:tcBorders>
            <w:vAlign w:val="center"/>
          </w:tcPr>
          <w:p w14:paraId="4B51D41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31B8D4B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38B4EE9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FBF51DA">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3</w:t>
            </w:r>
          </w:p>
        </w:tc>
        <w:tc>
          <w:tcPr>
            <w:tcW w:w="1872" w:type="dxa"/>
            <w:tcBorders>
              <w:top w:val="nil"/>
              <w:left w:val="nil"/>
              <w:bottom w:val="single" w:color="auto" w:sz="4" w:space="0"/>
              <w:right w:val="single" w:color="auto" w:sz="4" w:space="0"/>
            </w:tcBorders>
            <w:vAlign w:val="center"/>
          </w:tcPr>
          <w:p w14:paraId="71676EC2">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建筑业</w:t>
            </w:r>
          </w:p>
        </w:tc>
        <w:tc>
          <w:tcPr>
            <w:tcW w:w="1149" w:type="dxa"/>
            <w:tcBorders>
              <w:top w:val="nil"/>
              <w:left w:val="nil"/>
              <w:bottom w:val="single" w:color="auto" w:sz="4" w:space="0"/>
              <w:right w:val="single" w:color="auto" w:sz="4" w:space="0"/>
            </w:tcBorders>
            <w:vAlign w:val="center"/>
          </w:tcPr>
          <w:p w14:paraId="6CD17D3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≥80000</w:t>
            </w:r>
          </w:p>
        </w:tc>
        <w:tc>
          <w:tcPr>
            <w:tcW w:w="885" w:type="dxa"/>
            <w:tcBorders>
              <w:top w:val="nil"/>
              <w:left w:val="nil"/>
              <w:bottom w:val="single" w:color="auto" w:sz="4" w:space="0"/>
              <w:right w:val="single" w:color="auto" w:sz="4" w:space="0"/>
            </w:tcBorders>
            <w:vAlign w:val="center"/>
          </w:tcPr>
          <w:p w14:paraId="24BE7C2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28F34C8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≥80000</w:t>
            </w:r>
          </w:p>
        </w:tc>
        <w:tc>
          <w:tcPr>
            <w:tcW w:w="1063" w:type="dxa"/>
            <w:tcBorders>
              <w:top w:val="nil"/>
              <w:left w:val="nil"/>
              <w:bottom w:val="single" w:color="auto" w:sz="4" w:space="0"/>
              <w:right w:val="single" w:color="auto" w:sz="4" w:space="0"/>
            </w:tcBorders>
            <w:vAlign w:val="center"/>
          </w:tcPr>
          <w:p w14:paraId="34E1CAC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905" w:type="dxa"/>
            <w:tcBorders>
              <w:top w:val="nil"/>
              <w:left w:val="nil"/>
              <w:bottom w:val="single" w:color="auto" w:sz="4" w:space="0"/>
              <w:right w:val="single" w:color="auto" w:sz="4" w:space="0"/>
            </w:tcBorders>
            <w:vAlign w:val="center"/>
          </w:tcPr>
          <w:p w14:paraId="4C898A5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4C6714C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1063" w:type="dxa"/>
            <w:tcBorders>
              <w:top w:val="nil"/>
              <w:left w:val="nil"/>
              <w:bottom w:val="single" w:color="auto" w:sz="4" w:space="0"/>
              <w:right w:val="single" w:color="auto" w:sz="4" w:space="0"/>
            </w:tcBorders>
            <w:vAlign w:val="center"/>
          </w:tcPr>
          <w:p w14:paraId="7BE198A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21" w:type="dxa"/>
            <w:tcBorders>
              <w:top w:val="nil"/>
              <w:left w:val="nil"/>
              <w:bottom w:val="single" w:color="auto" w:sz="4" w:space="0"/>
              <w:right w:val="single" w:color="auto" w:sz="4" w:space="0"/>
            </w:tcBorders>
            <w:vAlign w:val="center"/>
          </w:tcPr>
          <w:p w14:paraId="2034835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4445CAD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1063" w:type="dxa"/>
            <w:tcBorders>
              <w:top w:val="nil"/>
              <w:left w:val="nil"/>
              <w:bottom w:val="single" w:color="auto" w:sz="4" w:space="0"/>
              <w:right w:val="single" w:color="auto" w:sz="4" w:space="0"/>
            </w:tcBorders>
            <w:vAlign w:val="center"/>
          </w:tcPr>
          <w:p w14:paraId="15041F7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846" w:type="dxa"/>
            <w:tcBorders>
              <w:top w:val="nil"/>
              <w:left w:val="nil"/>
              <w:bottom w:val="single" w:color="auto" w:sz="4" w:space="0"/>
              <w:right w:val="single" w:color="auto" w:sz="4" w:space="0"/>
            </w:tcBorders>
            <w:vAlign w:val="center"/>
          </w:tcPr>
          <w:p w14:paraId="2A1DD59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2A68AA0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r>
      <w:tr w14:paraId="0533E27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893AD18">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4</w:t>
            </w:r>
          </w:p>
        </w:tc>
        <w:tc>
          <w:tcPr>
            <w:tcW w:w="1872" w:type="dxa"/>
            <w:tcBorders>
              <w:top w:val="nil"/>
              <w:left w:val="nil"/>
              <w:bottom w:val="single" w:color="auto" w:sz="4" w:space="0"/>
              <w:right w:val="single" w:color="auto" w:sz="4" w:space="0"/>
            </w:tcBorders>
            <w:vAlign w:val="center"/>
          </w:tcPr>
          <w:p w14:paraId="54ED32A2">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批发业</w:t>
            </w:r>
          </w:p>
        </w:tc>
        <w:tc>
          <w:tcPr>
            <w:tcW w:w="1149" w:type="dxa"/>
            <w:tcBorders>
              <w:top w:val="nil"/>
              <w:left w:val="nil"/>
              <w:bottom w:val="single" w:color="auto" w:sz="4" w:space="0"/>
              <w:right w:val="single" w:color="auto" w:sz="4" w:space="0"/>
            </w:tcBorders>
            <w:vAlign w:val="center"/>
          </w:tcPr>
          <w:p w14:paraId="28C6D2B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≥40000</w:t>
            </w:r>
          </w:p>
        </w:tc>
        <w:tc>
          <w:tcPr>
            <w:tcW w:w="885" w:type="dxa"/>
            <w:tcBorders>
              <w:top w:val="nil"/>
              <w:left w:val="nil"/>
              <w:bottom w:val="single" w:color="auto" w:sz="4" w:space="0"/>
              <w:right w:val="single" w:color="auto" w:sz="4" w:space="0"/>
            </w:tcBorders>
            <w:vAlign w:val="center"/>
          </w:tcPr>
          <w:p w14:paraId="34F532E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02" w:type="dxa"/>
            <w:tcBorders>
              <w:top w:val="nil"/>
              <w:left w:val="nil"/>
              <w:bottom w:val="single" w:color="auto" w:sz="4" w:space="0"/>
              <w:right w:val="single" w:color="auto" w:sz="4" w:space="0"/>
            </w:tcBorders>
            <w:vAlign w:val="center"/>
          </w:tcPr>
          <w:p w14:paraId="2D72944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D372ED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905" w:type="dxa"/>
            <w:tcBorders>
              <w:top w:val="nil"/>
              <w:left w:val="nil"/>
              <w:bottom w:val="single" w:color="auto" w:sz="4" w:space="0"/>
              <w:right w:val="single" w:color="auto" w:sz="4" w:space="0"/>
            </w:tcBorders>
            <w:vAlign w:val="center"/>
          </w:tcPr>
          <w:p w14:paraId="4022E03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57" w:type="dxa"/>
            <w:tcBorders>
              <w:top w:val="nil"/>
              <w:left w:val="nil"/>
              <w:bottom w:val="single" w:color="auto" w:sz="4" w:space="0"/>
              <w:right w:val="single" w:color="auto" w:sz="4" w:space="0"/>
            </w:tcBorders>
            <w:vAlign w:val="center"/>
          </w:tcPr>
          <w:p w14:paraId="3FC87F4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45E0BE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21" w:type="dxa"/>
            <w:tcBorders>
              <w:top w:val="nil"/>
              <w:left w:val="nil"/>
              <w:bottom w:val="single" w:color="auto" w:sz="4" w:space="0"/>
              <w:right w:val="single" w:color="auto" w:sz="4" w:space="0"/>
            </w:tcBorders>
            <w:vAlign w:val="center"/>
          </w:tcPr>
          <w:p w14:paraId="5B21252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6D80E79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5822EF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846" w:type="dxa"/>
            <w:tcBorders>
              <w:top w:val="nil"/>
              <w:left w:val="nil"/>
              <w:bottom w:val="single" w:color="auto" w:sz="4" w:space="0"/>
              <w:right w:val="single" w:color="auto" w:sz="4" w:space="0"/>
            </w:tcBorders>
            <w:vAlign w:val="center"/>
          </w:tcPr>
          <w:p w14:paraId="4D50191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816" w:type="dxa"/>
            <w:tcBorders>
              <w:top w:val="nil"/>
              <w:left w:val="nil"/>
              <w:bottom w:val="single" w:color="auto" w:sz="4" w:space="0"/>
              <w:right w:val="single" w:color="auto" w:sz="4" w:space="0"/>
            </w:tcBorders>
            <w:vAlign w:val="center"/>
          </w:tcPr>
          <w:p w14:paraId="07613D2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073E30C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86455A5">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5</w:t>
            </w:r>
          </w:p>
        </w:tc>
        <w:tc>
          <w:tcPr>
            <w:tcW w:w="1872" w:type="dxa"/>
            <w:tcBorders>
              <w:top w:val="nil"/>
              <w:left w:val="nil"/>
              <w:bottom w:val="single" w:color="auto" w:sz="4" w:space="0"/>
              <w:right w:val="single" w:color="auto" w:sz="4" w:space="0"/>
            </w:tcBorders>
            <w:vAlign w:val="center"/>
          </w:tcPr>
          <w:p w14:paraId="566FEF50">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零售业</w:t>
            </w:r>
          </w:p>
        </w:tc>
        <w:tc>
          <w:tcPr>
            <w:tcW w:w="1149" w:type="dxa"/>
            <w:tcBorders>
              <w:top w:val="nil"/>
              <w:left w:val="nil"/>
              <w:bottom w:val="single" w:color="auto" w:sz="4" w:space="0"/>
              <w:right w:val="single" w:color="auto" w:sz="4" w:space="0"/>
            </w:tcBorders>
            <w:vAlign w:val="center"/>
          </w:tcPr>
          <w:p w14:paraId="6B97B13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w:t>
            </w:r>
          </w:p>
        </w:tc>
        <w:tc>
          <w:tcPr>
            <w:tcW w:w="885" w:type="dxa"/>
            <w:tcBorders>
              <w:top w:val="nil"/>
              <w:left w:val="nil"/>
              <w:bottom w:val="single" w:color="auto" w:sz="4" w:space="0"/>
              <w:right w:val="single" w:color="auto" w:sz="4" w:space="0"/>
            </w:tcBorders>
            <w:vAlign w:val="center"/>
          </w:tcPr>
          <w:p w14:paraId="1E3A82D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4F115FB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6F951F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05" w:type="dxa"/>
            <w:tcBorders>
              <w:top w:val="nil"/>
              <w:left w:val="nil"/>
              <w:bottom w:val="single" w:color="auto" w:sz="4" w:space="0"/>
              <w:right w:val="single" w:color="auto" w:sz="4" w:space="0"/>
            </w:tcBorders>
            <w:vAlign w:val="center"/>
          </w:tcPr>
          <w:p w14:paraId="0B708AE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57" w:type="dxa"/>
            <w:tcBorders>
              <w:top w:val="nil"/>
              <w:left w:val="nil"/>
              <w:bottom w:val="single" w:color="auto" w:sz="4" w:space="0"/>
              <w:right w:val="single" w:color="auto" w:sz="4" w:space="0"/>
            </w:tcBorders>
            <w:vAlign w:val="center"/>
          </w:tcPr>
          <w:p w14:paraId="4791EA0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8D75A1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7E8C61B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5CBD06C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531BC0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3EDF14A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2F088AE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56315D8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EF49CA5">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6</w:t>
            </w:r>
          </w:p>
        </w:tc>
        <w:tc>
          <w:tcPr>
            <w:tcW w:w="1872" w:type="dxa"/>
            <w:tcBorders>
              <w:top w:val="nil"/>
              <w:left w:val="nil"/>
              <w:bottom w:val="single" w:color="auto" w:sz="4" w:space="0"/>
              <w:right w:val="single" w:color="auto" w:sz="4" w:space="0"/>
            </w:tcBorders>
            <w:vAlign w:val="center"/>
          </w:tcPr>
          <w:p w14:paraId="6EF3B4A7">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交通运输业</w:t>
            </w:r>
          </w:p>
        </w:tc>
        <w:tc>
          <w:tcPr>
            <w:tcW w:w="1149" w:type="dxa"/>
            <w:tcBorders>
              <w:top w:val="nil"/>
              <w:left w:val="nil"/>
              <w:bottom w:val="single" w:color="auto" w:sz="4" w:space="0"/>
              <w:right w:val="single" w:color="auto" w:sz="4" w:space="0"/>
            </w:tcBorders>
            <w:vAlign w:val="center"/>
          </w:tcPr>
          <w:p w14:paraId="4DFD4FA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67DD665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600357D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6C6861D">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w:t>
            </w:r>
          </w:p>
        </w:tc>
        <w:tc>
          <w:tcPr>
            <w:tcW w:w="905" w:type="dxa"/>
            <w:tcBorders>
              <w:top w:val="nil"/>
              <w:left w:val="nil"/>
              <w:bottom w:val="single" w:color="auto" w:sz="4" w:space="0"/>
              <w:right w:val="single" w:color="auto" w:sz="4" w:space="0"/>
            </w:tcBorders>
            <w:vAlign w:val="center"/>
          </w:tcPr>
          <w:p w14:paraId="7474619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1408A78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F19F0C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21" w:type="dxa"/>
            <w:tcBorders>
              <w:top w:val="nil"/>
              <w:left w:val="nil"/>
              <w:bottom w:val="single" w:color="auto" w:sz="4" w:space="0"/>
              <w:right w:val="single" w:color="auto" w:sz="4" w:space="0"/>
            </w:tcBorders>
            <w:vAlign w:val="center"/>
          </w:tcPr>
          <w:p w14:paraId="49C9A0E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18CECFF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94554E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846" w:type="dxa"/>
            <w:tcBorders>
              <w:top w:val="nil"/>
              <w:left w:val="nil"/>
              <w:bottom w:val="single" w:color="auto" w:sz="4" w:space="0"/>
              <w:right w:val="single" w:color="auto" w:sz="4" w:space="0"/>
            </w:tcBorders>
            <w:vAlign w:val="center"/>
          </w:tcPr>
          <w:p w14:paraId="53E66D4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5FC1AAC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771B5F7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281EB02">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7</w:t>
            </w:r>
          </w:p>
        </w:tc>
        <w:tc>
          <w:tcPr>
            <w:tcW w:w="1872" w:type="dxa"/>
            <w:tcBorders>
              <w:top w:val="nil"/>
              <w:left w:val="nil"/>
              <w:bottom w:val="single" w:color="auto" w:sz="4" w:space="0"/>
              <w:right w:val="single" w:color="auto" w:sz="4" w:space="0"/>
            </w:tcBorders>
            <w:vAlign w:val="center"/>
          </w:tcPr>
          <w:p w14:paraId="09C6ADAE">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仓储业</w:t>
            </w:r>
          </w:p>
        </w:tc>
        <w:tc>
          <w:tcPr>
            <w:tcW w:w="1149" w:type="dxa"/>
            <w:tcBorders>
              <w:top w:val="nil"/>
              <w:left w:val="nil"/>
              <w:bottom w:val="single" w:color="auto" w:sz="4" w:space="0"/>
              <w:right w:val="single" w:color="auto" w:sz="4" w:space="0"/>
            </w:tcBorders>
            <w:vAlign w:val="center"/>
          </w:tcPr>
          <w:p w14:paraId="4F21F3C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7FE4106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02" w:type="dxa"/>
            <w:tcBorders>
              <w:top w:val="nil"/>
              <w:left w:val="nil"/>
              <w:bottom w:val="single" w:color="auto" w:sz="4" w:space="0"/>
              <w:right w:val="single" w:color="auto" w:sz="4" w:space="0"/>
            </w:tcBorders>
            <w:vAlign w:val="center"/>
          </w:tcPr>
          <w:p w14:paraId="76A7714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4C4F57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220422B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47D42B7D">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02350D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2E41BB7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0548D22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DC4692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7C2CF92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06A29C8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419C38D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35828A">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8</w:t>
            </w:r>
          </w:p>
        </w:tc>
        <w:tc>
          <w:tcPr>
            <w:tcW w:w="1872" w:type="dxa"/>
            <w:tcBorders>
              <w:top w:val="nil"/>
              <w:left w:val="nil"/>
              <w:bottom w:val="single" w:color="auto" w:sz="4" w:space="0"/>
              <w:right w:val="single" w:color="auto" w:sz="4" w:space="0"/>
            </w:tcBorders>
            <w:vAlign w:val="center"/>
          </w:tcPr>
          <w:p w14:paraId="570204F6">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邮政业</w:t>
            </w:r>
          </w:p>
        </w:tc>
        <w:tc>
          <w:tcPr>
            <w:tcW w:w="1149" w:type="dxa"/>
            <w:tcBorders>
              <w:top w:val="nil"/>
              <w:left w:val="nil"/>
              <w:bottom w:val="single" w:color="auto" w:sz="4" w:space="0"/>
              <w:right w:val="single" w:color="auto" w:sz="4" w:space="0"/>
            </w:tcBorders>
            <w:vAlign w:val="center"/>
          </w:tcPr>
          <w:p w14:paraId="0808CB3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574A4A1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66EF7E6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D7FF57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4E1BE20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5B17EEB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2C0E42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69F4DE3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533E516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ED3F67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2E0BE7F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4F83606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1D07882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8484D83">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9</w:t>
            </w:r>
          </w:p>
        </w:tc>
        <w:tc>
          <w:tcPr>
            <w:tcW w:w="1872" w:type="dxa"/>
            <w:tcBorders>
              <w:top w:val="nil"/>
              <w:left w:val="nil"/>
              <w:bottom w:val="single" w:color="auto" w:sz="4" w:space="0"/>
              <w:right w:val="single" w:color="auto" w:sz="4" w:space="0"/>
            </w:tcBorders>
            <w:vAlign w:val="center"/>
          </w:tcPr>
          <w:p w14:paraId="44D179A1">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住宿业</w:t>
            </w:r>
          </w:p>
        </w:tc>
        <w:tc>
          <w:tcPr>
            <w:tcW w:w="1149" w:type="dxa"/>
            <w:tcBorders>
              <w:top w:val="nil"/>
              <w:left w:val="nil"/>
              <w:bottom w:val="single" w:color="auto" w:sz="4" w:space="0"/>
              <w:right w:val="single" w:color="auto" w:sz="4" w:space="0"/>
            </w:tcBorders>
            <w:vAlign w:val="center"/>
          </w:tcPr>
          <w:p w14:paraId="67D072A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0AD2D67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27880A6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F70CAD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54EC535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229FF55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220C84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7805081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2CB31AB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88EE05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616A193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431F46C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77507C9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13D4C0E">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10</w:t>
            </w:r>
          </w:p>
        </w:tc>
        <w:tc>
          <w:tcPr>
            <w:tcW w:w="1872" w:type="dxa"/>
            <w:tcBorders>
              <w:top w:val="nil"/>
              <w:left w:val="nil"/>
              <w:bottom w:val="single" w:color="auto" w:sz="4" w:space="0"/>
              <w:right w:val="single" w:color="auto" w:sz="4" w:space="0"/>
            </w:tcBorders>
            <w:vAlign w:val="center"/>
          </w:tcPr>
          <w:p w14:paraId="17A05331">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餐饮业</w:t>
            </w:r>
          </w:p>
        </w:tc>
        <w:tc>
          <w:tcPr>
            <w:tcW w:w="1149" w:type="dxa"/>
            <w:tcBorders>
              <w:top w:val="nil"/>
              <w:left w:val="nil"/>
              <w:bottom w:val="single" w:color="auto" w:sz="4" w:space="0"/>
              <w:right w:val="single" w:color="auto" w:sz="4" w:space="0"/>
            </w:tcBorders>
            <w:vAlign w:val="center"/>
          </w:tcPr>
          <w:p w14:paraId="537FEAA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0331E25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34CEE9C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02F83C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4411EE6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64223BE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AF6471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7C96029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453CB8C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4BB368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4E68F35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6762DC5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75A674F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63F9FA8">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11</w:t>
            </w:r>
          </w:p>
        </w:tc>
        <w:tc>
          <w:tcPr>
            <w:tcW w:w="1872" w:type="dxa"/>
            <w:tcBorders>
              <w:top w:val="nil"/>
              <w:left w:val="nil"/>
              <w:bottom w:val="single" w:color="auto" w:sz="4" w:space="0"/>
              <w:right w:val="single" w:color="auto" w:sz="4" w:space="0"/>
            </w:tcBorders>
            <w:vAlign w:val="center"/>
          </w:tcPr>
          <w:p w14:paraId="4DE0E2C5">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信息传输业</w:t>
            </w:r>
          </w:p>
        </w:tc>
        <w:tc>
          <w:tcPr>
            <w:tcW w:w="1149" w:type="dxa"/>
            <w:tcBorders>
              <w:top w:val="nil"/>
              <w:left w:val="nil"/>
              <w:bottom w:val="single" w:color="auto" w:sz="4" w:space="0"/>
              <w:right w:val="single" w:color="auto" w:sz="4" w:space="0"/>
            </w:tcBorders>
            <w:vAlign w:val="center"/>
          </w:tcPr>
          <w:p w14:paraId="328C6EA6">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≥100000</w:t>
            </w:r>
          </w:p>
        </w:tc>
        <w:tc>
          <w:tcPr>
            <w:tcW w:w="885" w:type="dxa"/>
            <w:tcBorders>
              <w:top w:val="nil"/>
              <w:left w:val="nil"/>
              <w:bottom w:val="single" w:color="auto" w:sz="4" w:space="0"/>
              <w:right w:val="single" w:color="auto" w:sz="4" w:space="0"/>
            </w:tcBorders>
            <w:vAlign w:val="center"/>
          </w:tcPr>
          <w:p w14:paraId="28ACE6B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2" w:type="dxa"/>
            <w:tcBorders>
              <w:top w:val="nil"/>
              <w:left w:val="nil"/>
              <w:bottom w:val="single" w:color="auto" w:sz="4" w:space="0"/>
              <w:right w:val="single" w:color="auto" w:sz="4" w:space="0"/>
            </w:tcBorders>
            <w:vAlign w:val="center"/>
          </w:tcPr>
          <w:p w14:paraId="509BAFF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A767DA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67E2C5AB">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568E496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9D02B1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5838BBA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00558E4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9A996C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0D5A601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79F8A8C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4EBD759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FCA1544">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12</w:t>
            </w:r>
          </w:p>
        </w:tc>
        <w:tc>
          <w:tcPr>
            <w:tcW w:w="1872" w:type="dxa"/>
            <w:tcBorders>
              <w:top w:val="nil"/>
              <w:left w:val="nil"/>
              <w:bottom w:val="single" w:color="auto" w:sz="4" w:space="0"/>
              <w:right w:val="single" w:color="auto" w:sz="4" w:space="0"/>
            </w:tcBorders>
            <w:vAlign w:val="center"/>
          </w:tcPr>
          <w:p w14:paraId="776A3198">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软件和信息技术货物业</w:t>
            </w:r>
          </w:p>
        </w:tc>
        <w:tc>
          <w:tcPr>
            <w:tcW w:w="1149" w:type="dxa"/>
            <w:tcBorders>
              <w:top w:val="nil"/>
              <w:left w:val="nil"/>
              <w:bottom w:val="single" w:color="auto" w:sz="4" w:space="0"/>
              <w:right w:val="single" w:color="auto" w:sz="4" w:space="0"/>
            </w:tcBorders>
            <w:vAlign w:val="center"/>
          </w:tcPr>
          <w:p w14:paraId="164B9876">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5620A1C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56447FA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4588B1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67C0406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561AFE0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8429B0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21" w:type="dxa"/>
            <w:tcBorders>
              <w:top w:val="nil"/>
              <w:left w:val="nil"/>
              <w:bottom w:val="single" w:color="auto" w:sz="4" w:space="0"/>
              <w:right w:val="single" w:color="auto" w:sz="4" w:space="0"/>
            </w:tcBorders>
            <w:vAlign w:val="center"/>
          </w:tcPr>
          <w:p w14:paraId="2D834FE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163042F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E73F33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846" w:type="dxa"/>
            <w:tcBorders>
              <w:top w:val="nil"/>
              <w:left w:val="nil"/>
              <w:bottom w:val="single" w:color="auto" w:sz="4" w:space="0"/>
              <w:right w:val="single" w:color="auto" w:sz="4" w:space="0"/>
            </w:tcBorders>
            <w:vAlign w:val="center"/>
          </w:tcPr>
          <w:p w14:paraId="3A1A466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32FC433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21DD8E5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B54FAD9">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13</w:t>
            </w:r>
          </w:p>
        </w:tc>
        <w:tc>
          <w:tcPr>
            <w:tcW w:w="1872" w:type="dxa"/>
            <w:tcBorders>
              <w:top w:val="nil"/>
              <w:left w:val="nil"/>
              <w:bottom w:val="single" w:color="auto" w:sz="4" w:space="0"/>
              <w:right w:val="single" w:color="auto" w:sz="4" w:space="0"/>
            </w:tcBorders>
            <w:vAlign w:val="center"/>
          </w:tcPr>
          <w:p w14:paraId="4DE3CF63">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房地产开发经验</w:t>
            </w:r>
          </w:p>
        </w:tc>
        <w:tc>
          <w:tcPr>
            <w:tcW w:w="1149" w:type="dxa"/>
            <w:tcBorders>
              <w:top w:val="nil"/>
              <w:left w:val="nil"/>
              <w:bottom w:val="single" w:color="auto" w:sz="4" w:space="0"/>
              <w:right w:val="single" w:color="auto" w:sz="4" w:space="0"/>
            </w:tcBorders>
            <w:vAlign w:val="center"/>
          </w:tcPr>
          <w:p w14:paraId="2467B45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≥200000</w:t>
            </w:r>
          </w:p>
        </w:tc>
        <w:tc>
          <w:tcPr>
            <w:tcW w:w="885" w:type="dxa"/>
            <w:tcBorders>
              <w:top w:val="nil"/>
              <w:left w:val="nil"/>
              <w:bottom w:val="single" w:color="auto" w:sz="4" w:space="0"/>
              <w:right w:val="single" w:color="auto" w:sz="4" w:space="0"/>
            </w:tcBorders>
            <w:vAlign w:val="center"/>
          </w:tcPr>
          <w:p w14:paraId="3F26DFA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08631FF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或,≥10000</w:t>
            </w:r>
          </w:p>
        </w:tc>
        <w:tc>
          <w:tcPr>
            <w:tcW w:w="1063" w:type="dxa"/>
            <w:tcBorders>
              <w:top w:val="nil"/>
              <w:left w:val="nil"/>
              <w:bottom w:val="single" w:color="auto" w:sz="4" w:space="0"/>
              <w:right w:val="single" w:color="auto" w:sz="4" w:space="0"/>
            </w:tcBorders>
            <w:vAlign w:val="center"/>
          </w:tcPr>
          <w:p w14:paraId="72918DF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5C43CB5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1DBD791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且,≥5000</w:t>
            </w:r>
          </w:p>
        </w:tc>
        <w:tc>
          <w:tcPr>
            <w:tcW w:w="1063" w:type="dxa"/>
            <w:tcBorders>
              <w:top w:val="nil"/>
              <w:left w:val="nil"/>
              <w:bottom w:val="single" w:color="auto" w:sz="4" w:space="0"/>
              <w:right w:val="single" w:color="auto" w:sz="4" w:space="0"/>
            </w:tcBorders>
            <w:vAlign w:val="center"/>
          </w:tcPr>
          <w:p w14:paraId="02DF198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632C330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08CEC8F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且,≥2000</w:t>
            </w:r>
          </w:p>
        </w:tc>
        <w:tc>
          <w:tcPr>
            <w:tcW w:w="1063" w:type="dxa"/>
            <w:tcBorders>
              <w:top w:val="nil"/>
              <w:left w:val="nil"/>
              <w:bottom w:val="single" w:color="auto" w:sz="4" w:space="0"/>
              <w:right w:val="single" w:color="auto" w:sz="4" w:space="0"/>
            </w:tcBorders>
            <w:vAlign w:val="center"/>
          </w:tcPr>
          <w:p w14:paraId="061D681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185548B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7513FB2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或,＜2000</w:t>
            </w:r>
          </w:p>
        </w:tc>
      </w:tr>
      <w:tr w14:paraId="4DD8767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CDDF8D1">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14</w:t>
            </w:r>
          </w:p>
        </w:tc>
        <w:tc>
          <w:tcPr>
            <w:tcW w:w="1872" w:type="dxa"/>
            <w:tcBorders>
              <w:top w:val="nil"/>
              <w:left w:val="nil"/>
              <w:bottom w:val="single" w:color="auto" w:sz="4" w:space="0"/>
              <w:right w:val="single" w:color="auto" w:sz="4" w:space="0"/>
            </w:tcBorders>
            <w:vAlign w:val="center"/>
          </w:tcPr>
          <w:p w14:paraId="767841BA">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物业管理</w:t>
            </w:r>
          </w:p>
        </w:tc>
        <w:tc>
          <w:tcPr>
            <w:tcW w:w="1149" w:type="dxa"/>
            <w:tcBorders>
              <w:top w:val="nil"/>
              <w:left w:val="nil"/>
              <w:bottom w:val="single" w:color="auto" w:sz="4" w:space="0"/>
              <w:right w:val="single" w:color="auto" w:sz="4" w:space="0"/>
            </w:tcBorders>
            <w:vAlign w:val="center"/>
          </w:tcPr>
          <w:p w14:paraId="45DEE45D">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885" w:type="dxa"/>
            <w:tcBorders>
              <w:top w:val="nil"/>
              <w:left w:val="nil"/>
              <w:bottom w:val="single" w:color="auto" w:sz="4" w:space="0"/>
              <w:right w:val="single" w:color="auto" w:sz="4" w:space="0"/>
            </w:tcBorders>
            <w:vAlign w:val="center"/>
          </w:tcPr>
          <w:p w14:paraId="0F17793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23FDA72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7ED740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08F51F4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3285811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51BC91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21" w:type="dxa"/>
            <w:tcBorders>
              <w:top w:val="nil"/>
              <w:left w:val="nil"/>
              <w:bottom w:val="single" w:color="auto" w:sz="4" w:space="0"/>
              <w:right w:val="single" w:color="auto" w:sz="4" w:space="0"/>
            </w:tcBorders>
            <w:vAlign w:val="center"/>
          </w:tcPr>
          <w:p w14:paraId="3CBC613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63" w:type="dxa"/>
            <w:tcBorders>
              <w:top w:val="nil"/>
              <w:left w:val="nil"/>
              <w:bottom w:val="single" w:color="auto" w:sz="4" w:space="0"/>
              <w:right w:val="single" w:color="auto" w:sz="4" w:space="0"/>
            </w:tcBorders>
            <w:vAlign w:val="center"/>
          </w:tcPr>
          <w:p w14:paraId="26C867D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DAB3B9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846" w:type="dxa"/>
            <w:tcBorders>
              <w:top w:val="nil"/>
              <w:left w:val="nil"/>
              <w:bottom w:val="single" w:color="auto" w:sz="4" w:space="0"/>
              <w:right w:val="single" w:color="auto" w:sz="4" w:space="0"/>
            </w:tcBorders>
            <w:vAlign w:val="center"/>
          </w:tcPr>
          <w:p w14:paraId="3B9C123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16" w:type="dxa"/>
            <w:tcBorders>
              <w:top w:val="nil"/>
              <w:left w:val="nil"/>
              <w:bottom w:val="single" w:color="auto" w:sz="4" w:space="0"/>
              <w:right w:val="single" w:color="auto" w:sz="4" w:space="0"/>
            </w:tcBorders>
            <w:vAlign w:val="center"/>
          </w:tcPr>
          <w:p w14:paraId="0A08682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1C7E2C1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3D10394">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15</w:t>
            </w:r>
          </w:p>
        </w:tc>
        <w:tc>
          <w:tcPr>
            <w:tcW w:w="1872" w:type="dxa"/>
            <w:tcBorders>
              <w:top w:val="nil"/>
              <w:left w:val="nil"/>
              <w:bottom w:val="single" w:color="auto" w:sz="4" w:space="0"/>
              <w:right w:val="single" w:color="auto" w:sz="4" w:space="0"/>
            </w:tcBorders>
            <w:vAlign w:val="center"/>
          </w:tcPr>
          <w:p w14:paraId="35B2D32D">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租赁和商务货物业</w:t>
            </w:r>
          </w:p>
        </w:tc>
        <w:tc>
          <w:tcPr>
            <w:tcW w:w="1149" w:type="dxa"/>
            <w:tcBorders>
              <w:top w:val="nil"/>
              <w:left w:val="nil"/>
              <w:bottom w:val="single" w:color="auto" w:sz="4" w:space="0"/>
              <w:right w:val="single" w:color="auto" w:sz="4" w:space="0"/>
            </w:tcBorders>
            <w:vAlign w:val="center"/>
          </w:tcPr>
          <w:p w14:paraId="2377EA4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5" w:type="dxa"/>
            <w:tcBorders>
              <w:top w:val="nil"/>
              <w:left w:val="nil"/>
              <w:bottom w:val="single" w:color="auto" w:sz="4" w:space="0"/>
              <w:right w:val="single" w:color="auto" w:sz="4" w:space="0"/>
            </w:tcBorders>
            <w:vAlign w:val="center"/>
          </w:tcPr>
          <w:p w14:paraId="2BADF5C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36419B6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或,≥120000</w:t>
            </w:r>
          </w:p>
        </w:tc>
        <w:tc>
          <w:tcPr>
            <w:tcW w:w="1063" w:type="dxa"/>
            <w:tcBorders>
              <w:top w:val="nil"/>
              <w:left w:val="nil"/>
              <w:bottom w:val="single" w:color="auto" w:sz="4" w:space="0"/>
              <w:right w:val="single" w:color="auto" w:sz="4" w:space="0"/>
            </w:tcBorders>
            <w:vAlign w:val="center"/>
          </w:tcPr>
          <w:p w14:paraId="2C6CBAB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5" w:type="dxa"/>
            <w:tcBorders>
              <w:top w:val="nil"/>
              <w:left w:val="nil"/>
              <w:bottom w:val="single" w:color="auto" w:sz="4" w:space="0"/>
              <w:right w:val="single" w:color="auto" w:sz="4" w:space="0"/>
            </w:tcBorders>
            <w:vAlign w:val="center"/>
          </w:tcPr>
          <w:p w14:paraId="7B00ABDB">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245CAEA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且,≥8000</w:t>
            </w:r>
          </w:p>
        </w:tc>
        <w:tc>
          <w:tcPr>
            <w:tcW w:w="1063" w:type="dxa"/>
            <w:tcBorders>
              <w:top w:val="nil"/>
              <w:left w:val="nil"/>
              <w:bottom w:val="single" w:color="auto" w:sz="4" w:space="0"/>
              <w:right w:val="single" w:color="auto" w:sz="4" w:space="0"/>
            </w:tcBorders>
            <w:vAlign w:val="center"/>
          </w:tcPr>
          <w:p w14:paraId="41B9B08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21" w:type="dxa"/>
            <w:tcBorders>
              <w:top w:val="nil"/>
              <w:left w:val="nil"/>
              <w:bottom w:val="single" w:color="auto" w:sz="4" w:space="0"/>
              <w:right w:val="single" w:color="auto" w:sz="4" w:space="0"/>
            </w:tcBorders>
            <w:vAlign w:val="center"/>
          </w:tcPr>
          <w:p w14:paraId="21714D3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23323E5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且,≥100</w:t>
            </w:r>
          </w:p>
        </w:tc>
        <w:tc>
          <w:tcPr>
            <w:tcW w:w="1063" w:type="dxa"/>
            <w:tcBorders>
              <w:top w:val="nil"/>
              <w:left w:val="nil"/>
              <w:bottom w:val="single" w:color="auto" w:sz="4" w:space="0"/>
              <w:right w:val="single" w:color="auto" w:sz="4" w:space="0"/>
            </w:tcBorders>
            <w:vAlign w:val="center"/>
          </w:tcPr>
          <w:p w14:paraId="79812BB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46" w:type="dxa"/>
            <w:tcBorders>
              <w:top w:val="nil"/>
              <w:left w:val="nil"/>
              <w:bottom w:val="single" w:color="auto" w:sz="4" w:space="0"/>
              <w:right w:val="single" w:color="auto" w:sz="4" w:space="0"/>
            </w:tcBorders>
            <w:vAlign w:val="center"/>
          </w:tcPr>
          <w:p w14:paraId="698F26C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56C2444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或,＜100</w:t>
            </w:r>
          </w:p>
        </w:tc>
      </w:tr>
      <w:tr w14:paraId="681FCE1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28B321D">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16</w:t>
            </w:r>
          </w:p>
        </w:tc>
        <w:tc>
          <w:tcPr>
            <w:tcW w:w="1872" w:type="dxa"/>
            <w:tcBorders>
              <w:top w:val="nil"/>
              <w:left w:val="nil"/>
              <w:bottom w:val="single" w:color="auto" w:sz="4" w:space="0"/>
              <w:right w:val="single" w:color="auto" w:sz="4" w:space="0"/>
            </w:tcBorders>
            <w:vAlign w:val="center"/>
          </w:tcPr>
          <w:p w14:paraId="4BD53B0E">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其他未列明行业</w:t>
            </w:r>
          </w:p>
        </w:tc>
        <w:tc>
          <w:tcPr>
            <w:tcW w:w="1149" w:type="dxa"/>
            <w:tcBorders>
              <w:top w:val="nil"/>
              <w:left w:val="nil"/>
              <w:bottom w:val="single" w:color="auto" w:sz="4" w:space="0"/>
              <w:right w:val="single" w:color="auto" w:sz="4" w:space="0"/>
            </w:tcBorders>
            <w:vAlign w:val="center"/>
          </w:tcPr>
          <w:p w14:paraId="12CD3E1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5" w:type="dxa"/>
            <w:tcBorders>
              <w:top w:val="nil"/>
              <w:left w:val="nil"/>
              <w:bottom w:val="single" w:color="auto" w:sz="4" w:space="0"/>
              <w:right w:val="single" w:color="auto" w:sz="4" w:space="0"/>
            </w:tcBorders>
            <w:vAlign w:val="center"/>
          </w:tcPr>
          <w:p w14:paraId="3B4187F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730C927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7ADF17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5" w:type="dxa"/>
            <w:tcBorders>
              <w:top w:val="nil"/>
              <w:left w:val="nil"/>
              <w:bottom w:val="single" w:color="auto" w:sz="4" w:space="0"/>
              <w:right w:val="single" w:color="auto" w:sz="4" w:space="0"/>
            </w:tcBorders>
            <w:vAlign w:val="center"/>
          </w:tcPr>
          <w:p w14:paraId="2CC07BB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2A2587B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61D0D3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21" w:type="dxa"/>
            <w:tcBorders>
              <w:top w:val="nil"/>
              <w:left w:val="nil"/>
              <w:bottom w:val="single" w:color="auto" w:sz="4" w:space="0"/>
              <w:right w:val="single" w:color="auto" w:sz="4" w:space="0"/>
            </w:tcBorders>
            <w:vAlign w:val="center"/>
          </w:tcPr>
          <w:p w14:paraId="60615D9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38AD518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EDC216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46" w:type="dxa"/>
            <w:tcBorders>
              <w:top w:val="nil"/>
              <w:left w:val="nil"/>
              <w:bottom w:val="single" w:color="auto" w:sz="4" w:space="0"/>
              <w:right w:val="single" w:color="auto" w:sz="4" w:space="0"/>
            </w:tcBorders>
            <w:vAlign w:val="center"/>
          </w:tcPr>
          <w:p w14:paraId="2228FED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607E006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bl>
    <w:p w14:paraId="4196CBA4">
      <w:pPr>
        <w:autoSpaceDE w:val="0"/>
        <w:autoSpaceDN w:val="0"/>
        <w:adjustRightInd w:val="0"/>
        <w:spacing w:before="159" w:beforeLines="50" w:after="159" w:afterLines="50"/>
        <w:jc w:val="center"/>
        <w:rPr>
          <w:rFonts w:ascii="宋体" w:hAnsi="宋体"/>
          <w:color w:val="000000" w:themeColor="text1"/>
          <w:kern w:val="0"/>
          <w:szCs w:val="21"/>
        </w:rPr>
      </w:pPr>
    </w:p>
    <w:p w14:paraId="4F945F01">
      <w:pPr>
        <w:autoSpaceDE w:val="0"/>
        <w:autoSpaceDN w:val="0"/>
        <w:adjustRightInd w:val="0"/>
        <w:spacing w:before="159" w:beforeLines="50" w:after="159" w:afterLines="50"/>
        <w:jc w:val="center"/>
        <w:rPr>
          <w:rFonts w:ascii="宋体" w:hAnsi="宋体"/>
          <w:color w:val="000000" w:themeColor="text1"/>
          <w:kern w:val="0"/>
          <w:szCs w:val="21"/>
        </w:rPr>
      </w:pPr>
    </w:p>
    <w:p w14:paraId="13DBD701">
      <w:pPr>
        <w:autoSpaceDE w:val="0"/>
        <w:autoSpaceDN w:val="0"/>
        <w:adjustRightInd w:val="0"/>
        <w:spacing w:before="159" w:beforeLines="50" w:after="159" w:afterLines="50"/>
        <w:jc w:val="center"/>
        <w:rPr>
          <w:rFonts w:ascii="宋体" w:hAnsi="宋体"/>
          <w:color w:val="000000" w:themeColor="text1"/>
          <w:kern w:val="0"/>
          <w:szCs w:val="21"/>
        </w:rPr>
      </w:pPr>
    </w:p>
    <w:p w14:paraId="25341B94">
      <w:pPr>
        <w:autoSpaceDE w:val="0"/>
        <w:autoSpaceDN w:val="0"/>
        <w:adjustRightInd w:val="0"/>
        <w:spacing w:before="159" w:beforeLines="50" w:after="159" w:afterLines="50"/>
        <w:jc w:val="center"/>
        <w:rPr>
          <w:rFonts w:ascii="宋体" w:hAnsi="宋体"/>
          <w:color w:val="000000" w:themeColor="text1"/>
          <w:kern w:val="0"/>
          <w:szCs w:val="21"/>
        </w:rPr>
      </w:pPr>
    </w:p>
    <w:p w14:paraId="761B0331">
      <w:pPr>
        <w:autoSpaceDE w:val="0"/>
        <w:autoSpaceDN w:val="0"/>
        <w:adjustRightInd w:val="0"/>
        <w:spacing w:before="159" w:beforeLines="50" w:after="159" w:afterLines="50"/>
        <w:jc w:val="center"/>
        <w:rPr>
          <w:rFonts w:ascii="宋体" w:hAnsi="宋体"/>
          <w:color w:val="000000" w:themeColor="text1"/>
          <w:kern w:val="0"/>
          <w:szCs w:val="21"/>
        </w:rPr>
      </w:pPr>
    </w:p>
    <w:p w14:paraId="76848C44">
      <w:pPr>
        <w:autoSpaceDE w:val="0"/>
        <w:autoSpaceDN w:val="0"/>
        <w:adjustRightInd w:val="0"/>
        <w:spacing w:before="159" w:beforeLines="50" w:after="159" w:afterLines="50"/>
        <w:jc w:val="center"/>
        <w:rPr>
          <w:rFonts w:ascii="宋体" w:hAnsi="宋体"/>
          <w:color w:val="000000" w:themeColor="text1"/>
          <w:kern w:val="0"/>
          <w:szCs w:val="21"/>
        </w:rPr>
      </w:pPr>
    </w:p>
    <w:p w14:paraId="5ACA1A3E">
      <w:pPr>
        <w:autoSpaceDE w:val="0"/>
        <w:autoSpaceDN w:val="0"/>
        <w:adjustRightInd w:val="0"/>
        <w:spacing w:before="159" w:beforeLines="50" w:after="159" w:afterLines="50"/>
        <w:rPr>
          <w:rFonts w:ascii="宋体" w:hAnsi="宋体"/>
          <w:b/>
          <w:bCs/>
          <w:color w:val="000000" w:themeColor="text1"/>
          <w:kern w:val="0"/>
          <w:sz w:val="30"/>
          <w:szCs w:val="30"/>
        </w:rPr>
      </w:pPr>
    </w:p>
    <w:p w14:paraId="090E324E">
      <w:pPr>
        <w:autoSpaceDE w:val="0"/>
        <w:autoSpaceDN w:val="0"/>
        <w:adjustRightInd w:val="0"/>
        <w:spacing w:before="159" w:beforeLines="50" w:after="159" w:afterLines="50"/>
        <w:rPr>
          <w:rFonts w:ascii="宋体" w:hAnsi="宋体"/>
          <w:b/>
          <w:bCs/>
          <w:color w:val="000000" w:themeColor="text1"/>
          <w:kern w:val="0"/>
          <w:sz w:val="30"/>
          <w:szCs w:val="30"/>
        </w:rPr>
        <w:sectPr>
          <w:type w:val="continuous"/>
          <w:pgSz w:w="16840" w:h="11907" w:orient="landscape"/>
          <w:pgMar w:top="1803" w:right="1440" w:bottom="1803" w:left="1440" w:header="851" w:footer="850" w:gutter="0"/>
          <w:pgNumType w:fmt="decimal"/>
          <w:cols w:space="720" w:num="1"/>
          <w:titlePg/>
          <w:docGrid w:type="linesAndChars" w:linePitch="319" w:charSpace="-3473"/>
        </w:sectPr>
      </w:pPr>
    </w:p>
    <w:p w14:paraId="040C79F9">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四、残疾人福利性单位声明函</w:t>
      </w:r>
    </w:p>
    <w:p w14:paraId="4A3540CE">
      <w:pPr>
        <w:autoSpaceDE w:val="0"/>
        <w:autoSpaceDN w:val="0"/>
        <w:adjustRightInd w:val="0"/>
        <w:spacing w:before="159" w:beforeLines="50" w:after="159" w:afterLines="50"/>
        <w:ind w:firstLine="448" w:firstLineChars="200"/>
        <w:jc w:val="center"/>
        <w:rPr>
          <w:rFonts w:ascii="宋体" w:hAnsi="宋体"/>
          <w:snapToGrid w:val="0"/>
          <w:color w:val="000000" w:themeColor="text1"/>
          <w:kern w:val="0"/>
          <w:sz w:val="24"/>
        </w:rPr>
      </w:pPr>
      <w:r>
        <w:rPr>
          <w:rFonts w:hint="eastAsia" w:ascii="宋体" w:hAnsi="宋体"/>
          <w:snapToGrid w:val="0"/>
          <w:color w:val="000000" w:themeColor="text1"/>
          <w:kern w:val="0"/>
          <w:sz w:val="24"/>
        </w:rPr>
        <w:t>（如果是，提供）</w:t>
      </w:r>
    </w:p>
    <w:p w14:paraId="1F8E173F">
      <w:pPr>
        <w:autoSpaceDE w:val="0"/>
        <w:autoSpaceDN w:val="0"/>
        <w:adjustRightInd w:val="0"/>
        <w:spacing w:before="159" w:beforeLines="50" w:after="159" w:afterLines="5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47AF266E">
      <w:pPr>
        <w:autoSpaceDE w:val="0"/>
        <w:autoSpaceDN w:val="0"/>
        <w:adjustRightInd w:val="0"/>
        <w:spacing w:before="159" w:beforeLines="50" w:after="159" w:afterLines="5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本单位对上述声明的真实性负责。如有虚假，将依法承担相应责任。</w:t>
      </w:r>
    </w:p>
    <w:p w14:paraId="4C886D75">
      <w:pPr>
        <w:adjustRightInd w:val="0"/>
        <w:snapToGrid w:val="0"/>
        <w:ind w:firstLine="448" w:firstLineChars="200"/>
        <w:rPr>
          <w:rFonts w:ascii="宋体" w:hAnsi="宋体"/>
          <w:snapToGrid w:val="0"/>
          <w:color w:val="000000" w:themeColor="text1"/>
          <w:kern w:val="0"/>
          <w:sz w:val="24"/>
        </w:rPr>
      </w:pPr>
    </w:p>
    <w:p w14:paraId="5D0C22B4">
      <w:pPr>
        <w:adjustRightInd w:val="0"/>
        <w:snapToGrid w:val="0"/>
        <w:ind w:firstLine="448" w:firstLineChars="200"/>
        <w:rPr>
          <w:rFonts w:ascii="宋体" w:hAnsi="宋体"/>
          <w:snapToGrid w:val="0"/>
          <w:color w:val="000000" w:themeColor="text1"/>
          <w:kern w:val="0"/>
          <w:sz w:val="24"/>
        </w:rPr>
      </w:pPr>
    </w:p>
    <w:p w14:paraId="7BA076B9">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 xml:space="preserve">                                         </w:t>
      </w:r>
    </w:p>
    <w:p w14:paraId="27FB18C8">
      <w:pPr>
        <w:adjustRightInd w:val="0"/>
        <w:snapToGrid w:val="0"/>
        <w:ind w:firstLine="448" w:firstLineChars="200"/>
        <w:rPr>
          <w:rFonts w:ascii="宋体" w:hAnsi="宋体" w:cs="宋体"/>
          <w:color w:val="000000" w:themeColor="text1"/>
          <w:sz w:val="24"/>
        </w:rPr>
      </w:pPr>
      <w:r>
        <w:rPr>
          <w:rFonts w:hint="eastAsia" w:ascii="宋体" w:hAnsi="宋体" w:cs="宋体"/>
          <w:color w:val="000000" w:themeColor="text1"/>
          <w:sz w:val="24"/>
        </w:rPr>
        <w:t xml:space="preserve">                                </w:t>
      </w:r>
    </w:p>
    <w:p w14:paraId="56D1ACAE">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31611FB6">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27BEC40">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r>
        <w:rPr>
          <w:rFonts w:hint="eastAsia" w:ascii="宋体"/>
          <w:color w:val="000000" w:themeColor="text1"/>
          <w:sz w:val="24"/>
          <w:u w:val="single"/>
        </w:rPr>
        <w:t xml:space="preserve">                                </w:t>
      </w:r>
    </w:p>
    <w:p w14:paraId="4D7107EF">
      <w:pPr>
        <w:tabs>
          <w:tab w:val="left" w:pos="1573"/>
        </w:tabs>
        <w:rPr>
          <w:rFonts w:ascii="宋体" w:hAnsi="宋体"/>
          <w:color w:val="000000" w:themeColor="text1"/>
          <w:sz w:val="24"/>
        </w:rPr>
      </w:pPr>
    </w:p>
    <w:p w14:paraId="61E5C3FB">
      <w:pPr>
        <w:pStyle w:val="7"/>
        <w:adjustRightInd w:val="0"/>
        <w:snapToGrid w:val="0"/>
        <w:ind w:firstLine="0"/>
        <w:rPr>
          <w:rFonts w:ascii="宋体" w:hAnsi="宋体" w:eastAsia="宋体"/>
          <w:snapToGrid w:val="0"/>
          <w:color w:val="000000" w:themeColor="text1"/>
          <w:kern w:val="0"/>
          <w:sz w:val="24"/>
          <w:szCs w:val="24"/>
        </w:rPr>
      </w:pPr>
      <w:r>
        <w:rPr>
          <w:rFonts w:hint="eastAsia" w:ascii="宋体" w:hAnsi="宋体" w:eastAsia="宋体"/>
          <w:snapToGrid w:val="0"/>
          <w:color w:val="000000" w:themeColor="text1"/>
          <w:kern w:val="0"/>
          <w:sz w:val="24"/>
          <w:szCs w:val="24"/>
        </w:rPr>
        <w:t xml:space="preserve">                    </w:t>
      </w:r>
    </w:p>
    <w:p w14:paraId="59FA3753">
      <w:pPr>
        <w:pStyle w:val="7"/>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7E62F301">
      <w:pPr>
        <w:adjustRightInd w:val="0"/>
        <w:snapToGrid w:val="0"/>
        <w:ind w:firstLine="448" w:firstLineChars="200"/>
        <w:rPr>
          <w:rFonts w:ascii="宋体" w:hAnsi="宋体"/>
          <w:snapToGrid w:val="0"/>
          <w:color w:val="000000" w:themeColor="text1"/>
          <w:kern w:val="0"/>
          <w:sz w:val="24"/>
        </w:rPr>
      </w:pPr>
    </w:p>
    <w:p w14:paraId="61E8446C">
      <w:pPr>
        <w:rPr>
          <w:color w:val="000000" w:themeColor="text1"/>
        </w:rPr>
      </w:pPr>
    </w:p>
    <w:p w14:paraId="64B0D610">
      <w:pPr>
        <w:rPr>
          <w:color w:val="000000" w:themeColor="text1"/>
        </w:rPr>
      </w:pPr>
    </w:p>
    <w:p w14:paraId="7DD3D906">
      <w:pPr>
        <w:rPr>
          <w:b/>
          <w:bCs/>
          <w:color w:val="000000" w:themeColor="text1"/>
          <w:sz w:val="30"/>
          <w:szCs w:val="30"/>
        </w:rPr>
      </w:pPr>
    </w:p>
    <w:p w14:paraId="6EE3C673">
      <w:pPr>
        <w:rPr>
          <w:b/>
          <w:bCs/>
          <w:color w:val="000000" w:themeColor="text1"/>
          <w:sz w:val="30"/>
          <w:szCs w:val="30"/>
        </w:rPr>
      </w:pPr>
    </w:p>
    <w:p w14:paraId="3FEF59A8">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785905DF">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五、省级以上监狱管理局、戒毒管理局（含新疆生产建设兵团）     出具的属于监狱企业的证明文件</w:t>
      </w:r>
    </w:p>
    <w:p w14:paraId="0B7E1879">
      <w:pPr>
        <w:autoSpaceDE w:val="0"/>
        <w:autoSpaceDN w:val="0"/>
        <w:adjustRightInd w:val="0"/>
        <w:spacing w:before="159" w:beforeLines="50" w:after="159" w:afterLines="50"/>
        <w:jc w:val="center"/>
        <w:rPr>
          <w:rStyle w:val="20"/>
          <w:b w:val="0"/>
          <w:bCs w:val="0"/>
          <w:color w:val="000000" w:themeColor="text1"/>
          <w:sz w:val="36"/>
          <w:szCs w:val="36"/>
        </w:rPr>
      </w:pPr>
      <w:r>
        <w:rPr>
          <w:rFonts w:hint="eastAsia" w:ascii="宋体" w:hAnsi="宋体"/>
          <w:color w:val="000000" w:themeColor="text1"/>
          <w:kern w:val="0"/>
          <w:sz w:val="24"/>
        </w:rPr>
        <w:t>（如果是，提供）</w:t>
      </w:r>
      <w:r>
        <w:rPr>
          <w:rFonts w:hint="eastAsia" w:ascii="宋体" w:hAnsi="宋体"/>
          <w:color w:val="000000" w:themeColor="text1"/>
          <w:kern w:val="0"/>
          <w:sz w:val="24"/>
        </w:rPr>
        <w:tab/>
      </w:r>
    </w:p>
    <w:p w14:paraId="01B5CAE9">
      <w:pPr>
        <w:autoSpaceDE w:val="0"/>
        <w:autoSpaceDN w:val="0"/>
        <w:adjustRightInd w:val="0"/>
        <w:spacing w:before="159" w:beforeLines="50" w:after="159" w:afterLines="50"/>
        <w:jc w:val="center"/>
        <w:rPr>
          <w:rStyle w:val="20"/>
          <w:b w:val="0"/>
          <w:bCs w:val="0"/>
          <w:color w:val="000000" w:themeColor="text1"/>
          <w:sz w:val="36"/>
          <w:szCs w:val="36"/>
        </w:rPr>
      </w:pPr>
    </w:p>
    <w:p w14:paraId="00E33747">
      <w:pPr>
        <w:autoSpaceDE w:val="0"/>
        <w:autoSpaceDN w:val="0"/>
        <w:adjustRightInd w:val="0"/>
        <w:spacing w:before="159" w:beforeLines="50" w:after="159" w:afterLines="50"/>
        <w:jc w:val="center"/>
        <w:rPr>
          <w:rStyle w:val="20"/>
          <w:b w:val="0"/>
          <w:bCs w:val="0"/>
          <w:color w:val="000000" w:themeColor="text1"/>
          <w:sz w:val="36"/>
          <w:szCs w:val="36"/>
        </w:rPr>
      </w:pPr>
    </w:p>
    <w:p w14:paraId="08104667">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301AB4BA">
      <w:pPr>
        <w:autoSpaceDE w:val="0"/>
        <w:autoSpaceDN w:val="0"/>
        <w:adjustRightInd w:val="0"/>
        <w:spacing w:before="159" w:beforeLines="50" w:after="159" w:afterLines="50"/>
        <w:jc w:val="cente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六、</w:t>
      </w:r>
      <w:r>
        <w:rPr>
          <w:rFonts w:hint="eastAsia" w:ascii="黑体" w:hAnsi="黑体" w:eastAsia="黑体"/>
          <w:color w:val="000000" w:themeColor="text1"/>
          <w:kern w:val="0"/>
          <w:sz w:val="30"/>
          <w:szCs w:val="30"/>
          <w:lang w:eastAsia="zh-CN"/>
        </w:rPr>
        <w:t>采购文件</w:t>
      </w:r>
      <w:r>
        <w:rPr>
          <w:rFonts w:hint="eastAsia" w:ascii="黑体" w:hAnsi="黑体" w:eastAsia="黑体"/>
          <w:color w:val="000000" w:themeColor="text1"/>
          <w:kern w:val="0"/>
          <w:sz w:val="30"/>
          <w:szCs w:val="30"/>
        </w:rPr>
        <w:t>要求提供或</w:t>
      </w:r>
      <w:r>
        <w:rPr>
          <w:rFonts w:hint="eastAsia" w:ascii="黑体" w:hAnsi="黑体" w:eastAsia="黑体"/>
          <w:color w:val="000000" w:themeColor="text1"/>
          <w:kern w:val="0"/>
          <w:sz w:val="30"/>
          <w:szCs w:val="30"/>
          <w:lang w:eastAsia="zh-CN"/>
        </w:rPr>
        <w:t>供应商</w:t>
      </w:r>
      <w:r>
        <w:rPr>
          <w:rFonts w:hint="eastAsia" w:ascii="黑体" w:hAnsi="黑体" w:eastAsia="黑体"/>
          <w:color w:val="000000" w:themeColor="text1"/>
          <w:kern w:val="0"/>
          <w:sz w:val="30"/>
          <w:szCs w:val="30"/>
        </w:rPr>
        <w:t>认为需要提供的其它材料</w:t>
      </w:r>
      <w:r>
        <w:rPr>
          <w:rFonts w:hint="eastAsia" w:ascii="黑体" w:hAnsi="黑体" w:eastAsia="黑体"/>
          <w:color w:val="000000" w:themeColor="text1"/>
          <w:kern w:val="0"/>
          <w:sz w:val="30"/>
          <w:szCs w:val="30"/>
        </w:rPr>
        <w:tab/>
      </w:r>
    </w:p>
    <w:p w14:paraId="4F61D663">
      <w:pPr>
        <w:autoSpaceDE w:val="0"/>
        <w:autoSpaceDN w:val="0"/>
        <w:adjustRightInd w:val="0"/>
        <w:spacing w:before="159" w:beforeLines="50" w:after="159"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0E60B2E9">
      <w:pPr>
        <w:rPr>
          <w:color w:val="000000" w:themeColor="text1"/>
        </w:rPr>
      </w:pPr>
    </w:p>
    <w:p w14:paraId="3F2B8E98">
      <w:pPr>
        <w:pStyle w:val="2"/>
        <w:ind w:firstLine="0"/>
        <w:jc w:val="center"/>
        <w:rPr>
          <w:rStyle w:val="20"/>
          <w:b/>
          <w:bCs/>
          <w:color w:val="000000" w:themeColor="text1"/>
          <w:sz w:val="36"/>
          <w:szCs w:val="36"/>
        </w:rPr>
      </w:pPr>
    </w:p>
    <w:p w14:paraId="04905743">
      <w:pPr>
        <w:pStyle w:val="2"/>
        <w:ind w:firstLine="0"/>
        <w:jc w:val="center"/>
        <w:rPr>
          <w:rStyle w:val="20"/>
          <w:b/>
          <w:bCs/>
          <w:color w:val="000000" w:themeColor="text1"/>
          <w:sz w:val="36"/>
          <w:szCs w:val="36"/>
        </w:rPr>
      </w:pPr>
    </w:p>
    <w:p w14:paraId="766831EE">
      <w:pPr>
        <w:pStyle w:val="2"/>
        <w:ind w:firstLine="0"/>
        <w:jc w:val="center"/>
        <w:rPr>
          <w:rStyle w:val="20"/>
          <w:b/>
          <w:bCs/>
          <w:color w:val="000000" w:themeColor="text1"/>
          <w:sz w:val="36"/>
          <w:szCs w:val="36"/>
        </w:rPr>
      </w:pPr>
    </w:p>
    <w:p w14:paraId="49D6A6AC">
      <w:pPr>
        <w:pStyle w:val="2"/>
        <w:ind w:firstLine="0"/>
        <w:jc w:val="center"/>
        <w:rPr>
          <w:rStyle w:val="20"/>
          <w:b/>
          <w:bCs/>
          <w:color w:val="000000" w:themeColor="text1"/>
          <w:sz w:val="36"/>
          <w:szCs w:val="36"/>
        </w:rPr>
      </w:pPr>
    </w:p>
    <w:p w14:paraId="1C4CBFCA">
      <w:pPr>
        <w:pStyle w:val="2"/>
        <w:ind w:firstLine="0"/>
        <w:rPr>
          <w:rStyle w:val="20"/>
          <w:b/>
          <w:bCs/>
          <w:color w:val="000000" w:themeColor="text1"/>
          <w:sz w:val="36"/>
          <w:szCs w:val="36"/>
        </w:rPr>
      </w:pPr>
    </w:p>
    <w:p w14:paraId="7722D5CF">
      <w:pPr>
        <w:rPr>
          <w:rStyle w:val="20"/>
          <w:color w:val="000000" w:themeColor="text1"/>
          <w:sz w:val="36"/>
          <w:szCs w:val="36"/>
        </w:rPr>
      </w:pPr>
    </w:p>
    <w:sectPr>
      <w:type w:val="continuous"/>
      <w:pgSz w:w="11907" w:h="16840"/>
      <w:pgMar w:top="1440" w:right="1803" w:bottom="1440" w:left="1803" w:header="851" w:footer="850" w:gutter="0"/>
      <w:pgNumType w:fmt="decimal"/>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19DA6">
    <w:pPr>
      <w:pStyle w:val="11"/>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45B2F70">
                <w:pPr>
                  <w:pStyle w:val="1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676FA">
    <w:pPr>
      <w:pStyle w:val="11"/>
    </w:pPr>
    <w:r>
      <w:pict>
        <v:shape id="_x0000_s4100" o:spid="_x0000_s4100"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v:path/>
          <v:fill on="f" focussize="0,0"/>
          <v:stroke on="f" joinstyle="miter"/>
          <v:imagedata o:title=""/>
          <o:lock v:ext="edit"/>
          <v:textbox inset="0mm,0mm,0mm,0mm" style="mso-fit-shape-to-text:t;">
            <w:txbxContent>
              <w:p w14:paraId="7A61021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5731E"/>
    <w:multiLevelType w:val="singleLevel"/>
    <w:tmpl w:val="9215731E"/>
    <w:lvl w:ilvl="0" w:tentative="0">
      <w:start w:val="2"/>
      <w:numFmt w:val="chineseCounting"/>
      <w:suff w:val="space"/>
      <w:lvlText w:val="第%1章"/>
      <w:lvlJc w:val="left"/>
      <w:rPr>
        <w:rFonts w:hint="eastAsia"/>
      </w:rPr>
    </w:lvl>
  </w:abstractNum>
  <w:abstractNum w:abstractNumId="1">
    <w:nsid w:val="A7E50A7C"/>
    <w:multiLevelType w:val="singleLevel"/>
    <w:tmpl w:val="A7E50A7C"/>
    <w:lvl w:ilvl="0" w:tentative="0">
      <w:start w:val="1"/>
      <w:numFmt w:val="chineseCounting"/>
      <w:suff w:val="nothing"/>
      <w:lvlText w:val="%1、"/>
      <w:lvlJc w:val="left"/>
      <w:rPr>
        <w:rFonts w:hint="eastAsia"/>
      </w:rPr>
    </w:lvl>
  </w:abstractNum>
  <w:abstractNum w:abstractNumId="2">
    <w:nsid w:val="CDB342AA"/>
    <w:multiLevelType w:val="singleLevel"/>
    <w:tmpl w:val="CDB342AA"/>
    <w:lvl w:ilvl="0" w:tentative="0">
      <w:start w:val="1"/>
      <w:numFmt w:val="decimal"/>
      <w:lvlText w:val="%1."/>
      <w:lvlJc w:val="left"/>
      <w:pPr>
        <w:tabs>
          <w:tab w:val="left" w:pos="312"/>
        </w:tabs>
      </w:pPr>
    </w:lvl>
  </w:abstractNum>
  <w:abstractNum w:abstractNumId="3">
    <w:nsid w:val="00000012"/>
    <w:multiLevelType w:val="multilevel"/>
    <w:tmpl w:val="00000012"/>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E056C7C"/>
    <w:multiLevelType w:val="singleLevel"/>
    <w:tmpl w:val="3E056C7C"/>
    <w:lvl w:ilvl="0" w:tentative="0">
      <w:start w:val="6"/>
      <w:numFmt w:val="chineseCounting"/>
      <w:suff w:val="nothing"/>
      <w:lvlText w:val="%1、"/>
      <w:lvlJc w:val="left"/>
      <w:rPr>
        <w:rFonts w:hint="eastAsia"/>
      </w:r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VjZmQyZWU0ZjU2MWE3MjFjYzU0YjQyZTE0YjM0ZTcifQ=="/>
  </w:docVars>
  <w:rsids>
    <w:rsidRoot w:val="4C0F06E1"/>
    <w:rsid w:val="000346A8"/>
    <w:rsid w:val="000356E1"/>
    <w:rsid w:val="000446A3"/>
    <w:rsid w:val="00047142"/>
    <w:rsid w:val="000615D7"/>
    <w:rsid w:val="0008264A"/>
    <w:rsid w:val="00097CA9"/>
    <w:rsid w:val="000A37EA"/>
    <w:rsid w:val="000B6230"/>
    <w:rsid w:val="000C5B37"/>
    <w:rsid w:val="000D7B46"/>
    <w:rsid w:val="000F68D4"/>
    <w:rsid w:val="000F7277"/>
    <w:rsid w:val="000F7B5A"/>
    <w:rsid w:val="00116961"/>
    <w:rsid w:val="0012043A"/>
    <w:rsid w:val="00126320"/>
    <w:rsid w:val="00135C7E"/>
    <w:rsid w:val="001467BF"/>
    <w:rsid w:val="00172FDD"/>
    <w:rsid w:val="001846DE"/>
    <w:rsid w:val="00192B77"/>
    <w:rsid w:val="001B14F1"/>
    <w:rsid w:val="001C0915"/>
    <w:rsid w:val="001C4E7B"/>
    <w:rsid w:val="001C655E"/>
    <w:rsid w:val="001C6BA3"/>
    <w:rsid w:val="001D241A"/>
    <w:rsid w:val="001E457A"/>
    <w:rsid w:val="001F19D8"/>
    <w:rsid w:val="00206A7E"/>
    <w:rsid w:val="00223FFB"/>
    <w:rsid w:val="002379CF"/>
    <w:rsid w:val="00282B08"/>
    <w:rsid w:val="00294A1A"/>
    <w:rsid w:val="002A1080"/>
    <w:rsid w:val="002B109B"/>
    <w:rsid w:val="002C6309"/>
    <w:rsid w:val="002C6910"/>
    <w:rsid w:val="002E4A16"/>
    <w:rsid w:val="002E784D"/>
    <w:rsid w:val="00304D36"/>
    <w:rsid w:val="003230A7"/>
    <w:rsid w:val="00334B57"/>
    <w:rsid w:val="003442F0"/>
    <w:rsid w:val="00350744"/>
    <w:rsid w:val="0038608B"/>
    <w:rsid w:val="00395FFD"/>
    <w:rsid w:val="003C1FF4"/>
    <w:rsid w:val="003C7C59"/>
    <w:rsid w:val="003D77C5"/>
    <w:rsid w:val="003E5152"/>
    <w:rsid w:val="003F66A2"/>
    <w:rsid w:val="0041792F"/>
    <w:rsid w:val="00434297"/>
    <w:rsid w:val="004356A5"/>
    <w:rsid w:val="00442707"/>
    <w:rsid w:val="004468C4"/>
    <w:rsid w:val="00491365"/>
    <w:rsid w:val="00497A3B"/>
    <w:rsid w:val="004B2BAE"/>
    <w:rsid w:val="004D2B4F"/>
    <w:rsid w:val="004D563C"/>
    <w:rsid w:val="00526E25"/>
    <w:rsid w:val="00532C0A"/>
    <w:rsid w:val="005477A4"/>
    <w:rsid w:val="00560370"/>
    <w:rsid w:val="005632B2"/>
    <w:rsid w:val="00586F28"/>
    <w:rsid w:val="005A07F7"/>
    <w:rsid w:val="005A7D03"/>
    <w:rsid w:val="00605C31"/>
    <w:rsid w:val="006155AB"/>
    <w:rsid w:val="00616934"/>
    <w:rsid w:val="00640B97"/>
    <w:rsid w:val="00666269"/>
    <w:rsid w:val="00693F10"/>
    <w:rsid w:val="006B5F16"/>
    <w:rsid w:val="00715FFB"/>
    <w:rsid w:val="00722283"/>
    <w:rsid w:val="00731261"/>
    <w:rsid w:val="00736912"/>
    <w:rsid w:val="007552C8"/>
    <w:rsid w:val="007A224A"/>
    <w:rsid w:val="007A52AA"/>
    <w:rsid w:val="007C03D5"/>
    <w:rsid w:val="007D77B5"/>
    <w:rsid w:val="007E3A0C"/>
    <w:rsid w:val="007F4A9F"/>
    <w:rsid w:val="007F4E1D"/>
    <w:rsid w:val="00802238"/>
    <w:rsid w:val="00817578"/>
    <w:rsid w:val="00826DC3"/>
    <w:rsid w:val="00846B1E"/>
    <w:rsid w:val="0084748D"/>
    <w:rsid w:val="0086328A"/>
    <w:rsid w:val="00874341"/>
    <w:rsid w:val="008815BF"/>
    <w:rsid w:val="00886C26"/>
    <w:rsid w:val="0088756E"/>
    <w:rsid w:val="008905C6"/>
    <w:rsid w:val="008960CA"/>
    <w:rsid w:val="008A45A0"/>
    <w:rsid w:val="008E26F0"/>
    <w:rsid w:val="008E43C2"/>
    <w:rsid w:val="008F7242"/>
    <w:rsid w:val="00906430"/>
    <w:rsid w:val="00911887"/>
    <w:rsid w:val="00923623"/>
    <w:rsid w:val="00931B7D"/>
    <w:rsid w:val="00944F69"/>
    <w:rsid w:val="00954449"/>
    <w:rsid w:val="0095591F"/>
    <w:rsid w:val="00963CCF"/>
    <w:rsid w:val="0097208E"/>
    <w:rsid w:val="00984533"/>
    <w:rsid w:val="009847BA"/>
    <w:rsid w:val="00986C32"/>
    <w:rsid w:val="00997BFA"/>
    <w:rsid w:val="009A1A97"/>
    <w:rsid w:val="009D33FF"/>
    <w:rsid w:val="009E643F"/>
    <w:rsid w:val="009F0CC3"/>
    <w:rsid w:val="009F79E3"/>
    <w:rsid w:val="00A00144"/>
    <w:rsid w:val="00A032C5"/>
    <w:rsid w:val="00A26F61"/>
    <w:rsid w:val="00A5268D"/>
    <w:rsid w:val="00A6705E"/>
    <w:rsid w:val="00A67BB0"/>
    <w:rsid w:val="00A768FA"/>
    <w:rsid w:val="00A771C4"/>
    <w:rsid w:val="00A772EF"/>
    <w:rsid w:val="00A84243"/>
    <w:rsid w:val="00AA0876"/>
    <w:rsid w:val="00AA33E0"/>
    <w:rsid w:val="00AB6C4B"/>
    <w:rsid w:val="00AC12FC"/>
    <w:rsid w:val="00AE1400"/>
    <w:rsid w:val="00AE78C2"/>
    <w:rsid w:val="00AE7FFB"/>
    <w:rsid w:val="00AF5CB9"/>
    <w:rsid w:val="00AF7C7F"/>
    <w:rsid w:val="00B01074"/>
    <w:rsid w:val="00B255F1"/>
    <w:rsid w:val="00B25AD8"/>
    <w:rsid w:val="00B573A5"/>
    <w:rsid w:val="00B60ABC"/>
    <w:rsid w:val="00B80BB5"/>
    <w:rsid w:val="00B85E12"/>
    <w:rsid w:val="00BB046A"/>
    <w:rsid w:val="00BE1BC1"/>
    <w:rsid w:val="00BE6D93"/>
    <w:rsid w:val="00BF6DBF"/>
    <w:rsid w:val="00C07DA9"/>
    <w:rsid w:val="00C16BF2"/>
    <w:rsid w:val="00C24C3D"/>
    <w:rsid w:val="00CA33CD"/>
    <w:rsid w:val="00CC1507"/>
    <w:rsid w:val="00CC557F"/>
    <w:rsid w:val="00CD1C63"/>
    <w:rsid w:val="00CE7D8D"/>
    <w:rsid w:val="00D12B1B"/>
    <w:rsid w:val="00D217A0"/>
    <w:rsid w:val="00D2632B"/>
    <w:rsid w:val="00D34FE9"/>
    <w:rsid w:val="00D4134B"/>
    <w:rsid w:val="00D45A15"/>
    <w:rsid w:val="00D46507"/>
    <w:rsid w:val="00D67C31"/>
    <w:rsid w:val="00D80FC7"/>
    <w:rsid w:val="00DA127D"/>
    <w:rsid w:val="00DA5E40"/>
    <w:rsid w:val="00DB6955"/>
    <w:rsid w:val="00DE2BC6"/>
    <w:rsid w:val="00DF0CD4"/>
    <w:rsid w:val="00E03082"/>
    <w:rsid w:val="00E03690"/>
    <w:rsid w:val="00E068D0"/>
    <w:rsid w:val="00E16D34"/>
    <w:rsid w:val="00E34460"/>
    <w:rsid w:val="00E42398"/>
    <w:rsid w:val="00E54E67"/>
    <w:rsid w:val="00E63E7F"/>
    <w:rsid w:val="00EC7B8D"/>
    <w:rsid w:val="00ED4D8A"/>
    <w:rsid w:val="00ED766D"/>
    <w:rsid w:val="00EE21FE"/>
    <w:rsid w:val="00EF3063"/>
    <w:rsid w:val="00EF6F71"/>
    <w:rsid w:val="00F115D8"/>
    <w:rsid w:val="00F21DF0"/>
    <w:rsid w:val="00F23842"/>
    <w:rsid w:val="00F73DD8"/>
    <w:rsid w:val="00F814C3"/>
    <w:rsid w:val="00F85A6D"/>
    <w:rsid w:val="00F907B1"/>
    <w:rsid w:val="00F9744E"/>
    <w:rsid w:val="00FA2DF0"/>
    <w:rsid w:val="00FC01DB"/>
    <w:rsid w:val="00FC5C35"/>
    <w:rsid w:val="00FD428F"/>
    <w:rsid w:val="00FF15D4"/>
    <w:rsid w:val="00FF2298"/>
    <w:rsid w:val="00FF2BC7"/>
    <w:rsid w:val="016A130D"/>
    <w:rsid w:val="01B13F71"/>
    <w:rsid w:val="01E338D8"/>
    <w:rsid w:val="035148F2"/>
    <w:rsid w:val="03802AE2"/>
    <w:rsid w:val="03B44E81"/>
    <w:rsid w:val="03C815C4"/>
    <w:rsid w:val="03EE6288"/>
    <w:rsid w:val="044D2F4F"/>
    <w:rsid w:val="046571A5"/>
    <w:rsid w:val="048A549B"/>
    <w:rsid w:val="04F944B0"/>
    <w:rsid w:val="053E3C7D"/>
    <w:rsid w:val="06241509"/>
    <w:rsid w:val="06E209CF"/>
    <w:rsid w:val="070752C8"/>
    <w:rsid w:val="07837045"/>
    <w:rsid w:val="078B6913"/>
    <w:rsid w:val="08534CA8"/>
    <w:rsid w:val="09A950E3"/>
    <w:rsid w:val="0AEE6ECB"/>
    <w:rsid w:val="0B1A4010"/>
    <w:rsid w:val="0B1D461D"/>
    <w:rsid w:val="0BE82FBA"/>
    <w:rsid w:val="0BE946E3"/>
    <w:rsid w:val="0C686809"/>
    <w:rsid w:val="0CA830A9"/>
    <w:rsid w:val="0CCA15FD"/>
    <w:rsid w:val="0D277B9E"/>
    <w:rsid w:val="0DBD403D"/>
    <w:rsid w:val="0DF1258B"/>
    <w:rsid w:val="0E1E7DBF"/>
    <w:rsid w:val="0E2A13FA"/>
    <w:rsid w:val="0E525D2D"/>
    <w:rsid w:val="0E620285"/>
    <w:rsid w:val="0E9A5881"/>
    <w:rsid w:val="0ED85EC8"/>
    <w:rsid w:val="0EF6634E"/>
    <w:rsid w:val="0F105C2D"/>
    <w:rsid w:val="0F127CFC"/>
    <w:rsid w:val="0F8B118C"/>
    <w:rsid w:val="105214BA"/>
    <w:rsid w:val="12EA05F2"/>
    <w:rsid w:val="135E2714"/>
    <w:rsid w:val="13734863"/>
    <w:rsid w:val="13912FD4"/>
    <w:rsid w:val="13A66595"/>
    <w:rsid w:val="13B37038"/>
    <w:rsid w:val="147E16A4"/>
    <w:rsid w:val="149E5021"/>
    <w:rsid w:val="14EB6229"/>
    <w:rsid w:val="152C0D1B"/>
    <w:rsid w:val="152D239E"/>
    <w:rsid w:val="15540C22"/>
    <w:rsid w:val="16A9014A"/>
    <w:rsid w:val="16F367F1"/>
    <w:rsid w:val="17A74689"/>
    <w:rsid w:val="17D411F6"/>
    <w:rsid w:val="17EC6657"/>
    <w:rsid w:val="181476FC"/>
    <w:rsid w:val="182B0260"/>
    <w:rsid w:val="191F3350"/>
    <w:rsid w:val="19471FB7"/>
    <w:rsid w:val="195D41F7"/>
    <w:rsid w:val="1A1315AC"/>
    <w:rsid w:val="1A277D03"/>
    <w:rsid w:val="1A640DA1"/>
    <w:rsid w:val="1ACD3114"/>
    <w:rsid w:val="1B6E74AA"/>
    <w:rsid w:val="1C8704E5"/>
    <w:rsid w:val="1D05665B"/>
    <w:rsid w:val="1DA127DA"/>
    <w:rsid w:val="1DA93DDE"/>
    <w:rsid w:val="1EA92DF8"/>
    <w:rsid w:val="1EBB1A4A"/>
    <w:rsid w:val="20203906"/>
    <w:rsid w:val="202B0D27"/>
    <w:rsid w:val="202D76F6"/>
    <w:rsid w:val="205213FD"/>
    <w:rsid w:val="217A4437"/>
    <w:rsid w:val="21873196"/>
    <w:rsid w:val="2199021D"/>
    <w:rsid w:val="22172E76"/>
    <w:rsid w:val="22733E54"/>
    <w:rsid w:val="229B128E"/>
    <w:rsid w:val="237F64BA"/>
    <w:rsid w:val="23AE1AE1"/>
    <w:rsid w:val="249766CE"/>
    <w:rsid w:val="2591155E"/>
    <w:rsid w:val="2657371E"/>
    <w:rsid w:val="265D7A25"/>
    <w:rsid w:val="267B399E"/>
    <w:rsid w:val="26D20FF7"/>
    <w:rsid w:val="26F97A22"/>
    <w:rsid w:val="27D8263D"/>
    <w:rsid w:val="280D4D37"/>
    <w:rsid w:val="296A72ED"/>
    <w:rsid w:val="296B791D"/>
    <w:rsid w:val="29BB5D72"/>
    <w:rsid w:val="29CF29ED"/>
    <w:rsid w:val="29E452C9"/>
    <w:rsid w:val="2A106CE2"/>
    <w:rsid w:val="2A2968DF"/>
    <w:rsid w:val="2A9A2345"/>
    <w:rsid w:val="2C732934"/>
    <w:rsid w:val="2C855802"/>
    <w:rsid w:val="2DB135B3"/>
    <w:rsid w:val="2E0B4409"/>
    <w:rsid w:val="2E516CA5"/>
    <w:rsid w:val="2E741F80"/>
    <w:rsid w:val="2E9167F2"/>
    <w:rsid w:val="2EF7283A"/>
    <w:rsid w:val="2FC242FE"/>
    <w:rsid w:val="303451D0"/>
    <w:rsid w:val="31723EE3"/>
    <w:rsid w:val="31DB16A7"/>
    <w:rsid w:val="32BB6DE3"/>
    <w:rsid w:val="333A6F59"/>
    <w:rsid w:val="33BE6B8B"/>
    <w:rsid w:val="34095D8F"/>
    <w:rsid w:val="343432F1"/>
    <w:rsid w:val="35647C98"/>
    <w:rsid w:val="35DA6B09"/>
    <w:rsid w:val="35DC59EE"/>
    <w:rsid w:val="361A024E"/>
    <w:rsid w:val="36411800"/>
    <w:rsid w:val="369E0EF6"/>
    <w:rsid w:val="36F3033E"/>
    <w:rsid w:val="37F60E2B"/>
    <w:rsid w:val="380B7248"/>
    <w:rsid w:val="38482EC7"/>
    <w:rsid w:val="385D4402"/>
    <w:rsid w:val="38AC60E7"/>
    <w:rsid w:val="38E81CFB"/>
    <w:rsid w:val="39AE696A"/>
    <w:rsid w:val="3A2F2590"/>
    <w:rsid w:val="3AE8273F"/>
    <w:rsid w:val="3B107C56"/>
    <w:rsid w:val="3C933C16"/>
    <w:rsid w:val="3CB7061B"/>
    <w:rsid w:val="3D073A63"/>
    <w:rsid w:val="3D49539C"/>
    <w:rsid w:val="3DC15DD9"/>
    <w:rsid w:val="3DDA62A1"/>
    <w:rsid w:val="3E370D03"/>
    <w:rsid w:val="3E3C2B3D"/>
    <w:rsid w:val="3EBA4F1D"/>
    <w:rsid w:val="3ED276C5"/>
    <w:rsid w:val="3FBD294B"/>
    <w:rsid w:val="402E33D0"/>
    <w:rsid w:val="404B17A6"/>
    <w:rsid w:val="40FC52F1"/>
    <w:rsid w:val="41083B3B"/>
    <w:rsid w:val="41087014"/>
    <w:rsid w:val="415821A3"/>
    <w:rsid w:val="41F847F5"/>
    <w:rsid w:val="41F8595E"/>
    <w:rsid w:val="420C38D8"/>
    <w:rsid w:val="432F1853"/>
    <w:rsid w:val="43436D94"/>
    <w:rsid w:val="43C33D49"/>
    <w:rsid w:val="43D917BF"/>
    <w:rsid w:val="43E0625A"/>
    <w:rsid w:val="43ED7143"/>
    <w:rsid w:val="43EF3EDB"/>
    <w:rsid w:val="44354A7B"/>
    <w:rsid w:val="447E7CF8"/>
    <w:rsid w:val="451234FF"/>
    <w:rsid w:val="455D5CE8"/>
    <w:rsid w:val="456323F7"/>
    <w:rsid w:val="45633CE7"/>
    <w:rsid w:val="4727083D"/>
    <w:rsid w:val="47C044E3"/>
    <w:rsid w:val="48255EA5"/>
    <w:rsid w:val="482F5E51"/>
    <w:rsid w:val="48B55D21"/>
    <w:rsid w:val="49105C83"/>
    <w:rsid w:val="4A212582"/>
    <w:rsid w:val="4AAC3789"/>
    <w:rsid w:val="4B0233A9"/>
    <w:rsid w:val="4C0F06E1"/>
    <w:rsid w:val="4CDC6792"/>
    <w:rsid w:val="4D3B638B"/>
    <w:rsid w:val="4D4F2368"/>
    <w:rsid w:val="4DE624C8"/>
    <w:rsid w:val="4E0F7F01"/>
    <w:rsid w:val="4E9127F1"/>
    <w:rsid w:val="4EF02A66"/>
    <w:rsid w:val="4FB7696B"/>
    <w:rsid w:val="4FFD263D"/>
    <w:rsid w:val="505562FC"/>
    <w:rsid w:val="505B1F4B"/>
    <w:rsid w:val="50B4358D"/>
    <w:rsid w:val="514B577F"/>
    <w:rsid w:val="52293911"/>
    <w:rsid w:val="5398424F"/>
    <w:rsid w:val="53A532AF"/>
    <w:rsid w:val="53A730B9"/>
    <w:rsid w:val="53AA504F"/>
    <w:rsid w:val="53E73CDA"/>
    <w:rsid w:val="54201DF1"/>
    <w:rsid w:val="5479292E"/>
    <w:rsid w:val="54FB77E7"/>
    <w:rsid w:val="551158F9"/>
    <w:rsid w:val="5537598E"/>
    <w:rsid w:val="5605651A"/>
    <w:rsid w:val="56464A92"/>
    <w:rsid w:val="568832FC"/>
    <w:rsid w:val="56D86A2A"/>
    <w:rsid w:val="56DC71A4"/>
    <w:rsid w:val="56F01643"/>
    <w:rsid w:val="57B675EE"/>
    <w:rsid w:val="584E40D2"/>
    <w:rsid w:val="58782EFD"/>
    <w:rsid w:val="58D565A1"/>
    <w:rsid w:val="5A4E2167"/>
    <w:rsid w:val="5ACB7C5C"/>
    <w:rsid w:val="5C0C7653"/>
    <w:rsid w:val="5D120E39"/>
    <w:rsid w:val="5D647AC9"/>
    <w:rsid w:val="5E1A4F74"/>
    <w:rsid w:val="5E9F5687"/>
    <w:rsid w:val="607362F7"/>
    <w:rsid w:val="60BD0047"/>
    <w:rsid w:val="60C83DE1"/>
    <w:rsid w:val="60D94C9E"/>
    <w:rsid w:val="61637692"/>
    <w:rsid w:val="62926DE0"/>
    <w:rsid w:val="62BC4273"/>
    <w:rsid w:val="62C20EFB"/>
    <w:rsid w:val="63226AA1"/>
    <w:rsid w:val="637F2E24"/>
    <w:rsid w:val="63FD6F73"/>
    <w:rsid w:val="6424218B"/>
    <w:rsid w:val="644B368D"/>
    <w:rsid w:val="64B028CC"/>
    <w:rsid w:val="64EE722A"/>
    <w:rsid w:val="651E4E2C"/>
    <w:rsid w:val="65A05841"/>
    <w:rsid w:val="660939CB"/>
    <w:rsid w:val="66326DE1"/>
    <w:rsid w:val="67206BC6"/>
    <w:rsid w:val="67846103"/>
    <w:rsid w:val="681A18DB"/>
    <w:rsid w:val="68654DE9"/>
    <w:rsid w:val="686E1C26"/>
    <w:rsid w:val="687F02A5"/>
    <w:rsid w:val="68B679C8"/>
    <w:rsid w:val="694A2693"/>
    <w:rsid w:val="697F7E2C"/>
    <w:rsid w:val="69AC2A06"/>
    <w:rsid w:val="6A5E4987"/>
    <w:rsid w:val="6AEC5F6A"/>
    <w:rsid w:val="6B25420D"/>
    <w:rsid w:val="6B7A01DF"/>
    <w:rsid w:val="6B82547A"/>
    <w:rsid w:val="6B9B310B"/>
    <w:rsid w:val="6C4038DA"/>
    <w:rsid w:val="6C823EF2"/>
    <w:rsid w:val="6D286848"/>
    <w:rsid w:val="6E186C28"/>
    <w:rsid w:val="6E700C54"/>
    <w:rsid w:val="6E8965DE"/>
    <w:rsid w:val="6E9323E7"/>
    <w:rsid w:val="6E9640FE"/>
    <w:rsid w:val="6EC802E2"/>
    <w:rsid w:val="6FAC19B2"/>
    <w:rsid w:val="6FCF5D79"/>
    <w:rsid w:val="7041710C"/>
    <w:rsid w:val="70631232"/>
    <w:rsid w:val="7080540B"/>
    <w:rsid w:val="719B37CE"/>
    <w:rsid w:val="71CD20B4"/>
    <w:rsid w:val="72A21F8B"/>
    <w:rsid w:val="73E7745D"/>
    <w:rsid w:val="73F2195D"/>
    <w:rsid w:val="73FE5844"/>
    <w:rsid w:val="741011F6"/>
    <w:rsid w:val="74393D9A"/>
    <w:rsid w:val="745303DD"/>
    <w:rsid w:val="75226873"/>
    <w:rsid w:val="770372BA"/>
    <w:rsid w:val="778B4487"/>
    <w:rsid w:val="77CD3E01"/>
    <w:rsid w:val="791B337F"/>
    <w:rsid w:val="796B4CD4"/>
    <w:rsid w:val="79C66694"/>
    <w:rsid w:val="7A341F0C"/>
    <w:rsid w:val="7A505514"/>
    <w:rsid w:val="7A9A3B7E"/>
    <w:rsid w:val="7B055F84"/>
    <w:rsid w:val="7B2D21F4"/>
    <w:rsid w:val="7B5F3D7C"/>
    <w:rsid w:val="7BD23E66"/>
    <w:rsid w:val="7BE03B6A"/>
    <w:rsid w:val="7C1A7CA3"/>
    <w:rsid w:val="7D2479CD"/>
    <w:rsid w:val="7DAC6B5B"/>
    <w:rsid w:val="7DF10ED8"/>
    <w:rsid w:val="7E775C96"/>
    <w:rsid w:val="7EA06B86"/>
    <w:rsid w:val="7FDA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5"/>
    <w:qFormat/>
    <w:uiPriority w:val="9"/>
    <w:pPr>
      <w:keepNext/>
      <w:keepLines/>
      <w:spacing w:line="416" w:lineRule="atLeast"/>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annotation text"/>
    <w:basedOn w:val="1"/>
    <w:link w:val="49"/>
    <w:unhideWhenUsed/>
    <w:qFormat/>
    <w:uiPriority w:val="99"/>
    <w:pPr>
      <w:jc w:val="left"/>
    </w:pPr>
  </w:style>
  <w:style w:type="paragraph" w:styleId="7">
    <w:name w:val="Body Text Indent"/>
    <w:basedOn w:val="1"/>
    <w:link w:val="47"/>
    <w:qFormat/>
    <w:uiPriority w:val="0"/>
    <w:pPr>
      <w:ind w:firstLine="600"/>
    </w:pPr>
    <w:rPr>
      <w:rFonts w:ascii="楷体_GB2312" w:eastAsia="楷体_GB2312"/>
      <w:sz w:val="30"/>
      <w:szCs w:val="20"/>
    </w:rPr>
  </w:style>
  <w:style w:type="paragraph" w:styleId="8">
    <w:name w:val="Date"/>
    <w:basedOn w:val="1"/>
    <w:next w:val="1"/>
    <w:qFormat/>
    <w:uiPriority w:val="0"/>
    <w:rPr>
      <w:b/>
      <w:sz w:val="30"/>
      <w:szCs w:val="20"/>
    </w:rPr>
  </w:style>
  <w:style w:type="paragraph" w:styleId="9">
    <w:name w:val="Body Text Indent 2"/>
    <w:basedOn w:val="1"/>
    <w:qFormat/>
    <w:uiPriority w:val="0"/>
    <w:pPr>
      <w:ind w:firstLine="630"/>
    </w:pPr>
    <w:rPr>
      <w:rFonts w:ascii="宋体" w:hAnsi="宋体"/>
      <w:kern w:val="0"/>
      <w:sz w:val="32"/>
      <w:szCs w:val="32"/>
    </w:rPr>
  </w:style>
  <w:style w:type="paragraph" w:styleId="10">
    <w:name w:val="Balloon Text"/>
    <w:basedOn w:val="1"/>
    <w:link w:val="46"/>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ind w:firstLine="570"/>
      <w:outlineLvl w:val="0"/>
    </w:pPr>
    <w:rPr>
      <w:rFonts w:ascii="宋体"/>
      <w:sz w:val="28"/>
      <w:szCs w:val="20"/>
    </w:rPr>
  </w:style>
  <w:style w:type="paragraph" w:styleId="14">
    <w:name w:val="Normal (Web)"/>
    <w:basedOn w:val="1"/>
    <w:qFormat/>
    <w:uiPriority w:val="0"/>
    <w:pPr>
      <w:widowControl/>
      <w:spacing w:beforeAutospacing="1" w:afterAutospacing="1"/>
      <w:jc w:val="left"/>
    </w:pPr>
    <w:rPr>
      <w:rFonts w:ascii="宋体" w:hAnsi="宋体" w:cs="宋体"/>
      <w:kern w:val="0"/>
      <w:sz w:val="24"/>
    </w:rPr>
  </w:style>
  <w:style w:type="paragraph" w:styleId="15">
    <w:name w:val="Title"/>
    <w:basedOn w:val="1"/>
    <w:next w:val="1"/>
    <w:qFormat/>
    <w:uiPriority w:val="99"/>
    <w:pPr>
      <w:widowControl/>
      <w:spacing w:before="240" w:after="60"/>
      <w:jc w:val="center"/>
      <w:outlineLvl w:val="0"/>
    </w:pPr>
    <w:rPr>
      <w:rFonts w:ascii="Arial" w:hAnsi="Arial" w:cs="Arial"/>
      <w:b/>
      <w:bCs/>
      <w:kern w:val="0"/>
      <w:sz w:val="44"/>
      <w:szCs w:val="32"/>
    </w:rPr>
  </w:style>
  <w:style w:type="paragraph" w:styleId="16">
    <w:name w:val="annotation subject"/>
    <w:basedOn w:val="6"/>
    <w:next w:val="6"/>
    <w:link w:val="51"/>
    <w:unhideWhenUsed/>
    <w:qFormat/>
    <w:uiPriority w:val="0"/>
    <w:rPr>
      <w:rFonts w:ascii="Calibri" w:hAnsi="Calibri"/>
      <w:b/>
      <w:bCs/>
      <w:szCs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annotation reference"/>
    <w:basedOn w:val="19"/>
    <w:qFormat/>
    <w:uiPriority w:val="0"/>
    <w:rPr>
      <w:sz w:val="21"/>
      <w:szCs w:val="21"/>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ascii="monospace" w:hAnsi="monospace" w:eastAsia="monospace" w:cs="monospace"/>
    </w:rPr>
  </w:style>
  <w:style w:type="paragraph" w:customStyle="1" w:styleId="33">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34">
    <w:name w:val="apple-converted-space"/>
    <w:basedOn w:val="19"/>
    <w:qFormat/>
    <w:uiPriority w:val="0"/>
  </w:style>
  <w:style w:type="paragraph" w:customStyle="1" w:styleId="35">
    <w:name w:val="样式1"/>
    <w:basedOn w:val="1"/>
    <w:qFormat/>
    <w:uiPriority w:val="0"/>
    <w:pPr>
      <w:numPr>
        <w:ilvl w:val="0"/>
        <w:numId w:val="2"/>
      </w:numPr>
    </w:pPr>
    <w:rPr>
      <w:rFonts w:ascii="宋体" w:hAnsi="宋体"/>
      <w:szCs w:val="21"/>
    </w:rPr>
  </w:style>
  <w:style w:type="paragraph" w:customStyle="1" w:styleId="3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_16"/>
    <w:qFormat/>
    <w:uiPriority w:val="0"/>
    <w:rPr>
      <w:rFonts w:ascii="Times New Roman" w:hAnsi="Times New Roman" w:eastAsia="宋体" w:cs="Times New Roman"/>
      <w:sz w:val="21"/>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7"/>
    <w:qFormat/>
    <w:uiPriority w:val="0"/>
    <w:rPr>
      <w:rFonts w:ascii="Times New Roman" w:hAnsi="Times New Roman" w:eastAsia="宋体" w:cs="Times New Roman"/>
      <w:sz w:val="21"/>
      <w:lang w:val="en-US" w:eastAsia="zh-CN" w:bidi="ar-SA"/>
    </w:rPr>
  </w:style>
  <w:style w:type="paragraph" w:styleId="41">
    <w:name w:val="List Paragraph"/>
    <w:basedOn w:val="1"/>
    <w:qFormat/>
    <w:uiPriority w:val="34"/>
    <w:pPr>
      <w:ind w:firstLine="420" w:firstLineChars="200"/>
    </w:pPr>
    <w:rPr>
      <w:rFonts w:ascii="Calibri" w:hAnsi="Calibri"/>
      <w:szCs w:val="22"/>
    </w:rPr>
  </w:style>
  <w:style w:type="paragraph" w:customStyle="1" w:styleId="42">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3">
    <w:name w:val="layui-layer-tabnow"/>
    <w:basedOn w:val="19"/>
    <w:qFormat/>
    <w:uiPriority w:val="0"/>
    <w:rPr>
      <w:bdr w:val="single" w:color="CCCCCC" w:sz="4" w:space="0"/>
      <w:shd w:val="clear" w:color="auto" w:fill="FFFFFF"/>
    </w:rPr>
  </w:style>
  <w:style w:type="character" w:customStyle="1" w:styleId="44">
    <w:name w:val="first-child"/>
    <w:basedOn w:val="19"/>
    <w:qFormat/>
    <w:uiPriority w:val="0"/>
  </w:style>
  <w:style w:type="character" w:customStyle="1" w:styleId="45">
    <w:name w:val="页眉 Char"/>
    <w:basedOn w:val="19"/>
    <w:link w:val="12"/>
    <w:qFormat/>
    <w:uiPriority w:val="0"/>
    <w:rPr>
      <w:rFonts w:ascii="Times New Roman" w:hAnsi="Times New Roman"/>
      <w:kern w:val="2"/>
      <w:sz w:val="18"/>
      <w:szCs w:val="18"/>
    </w:rPr>
  </w:style>
  <w:style w:type="character" w:customStyle="1" w:styleId="46">
    <w:name w:val="批注框文本 Char"/>
    <w:basedOn w:val="19"/>
    <w:link w:val="10"/>
    <w:qFormat/>
    <w:uiPriority w:val="0"/>
    <w:rPr>
      <w:rFonts w:ascii="Times New Roman" w:hAnsi="Times New Roman"/>
      <w:kern w:val="2"/>
      <w:sz w:val="18"/>
      <w:szCs w:val="18"/>
    </w:rPr>
  </w:style>
  <w:style w:type="character" w:customStyle="1" w:styleId="47">
    <w:name w:val="正文文本缩进 Char"/>
    <w:link w:val="7"/>
    <w:qFormat/>
    <w:uiPriority w:val="0"/>
    <w:rPr>
      <w:rFonts w:ascii="楷体_GB2312" w:eastAsia="楷体_GB2312"/>
      <w:kern w:val="2"/>
      <w:sz w:val="30"/>
    </w:rPr>
  </w:style>
  <w:style w:type="paragraph" w:customStyle="1" w:styleId="48">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49">
    <w:name w:val="批注文字 Char"/>
    <w:link w:val="6"/>
    <w:qFormat/>
    <w:uiPriority w:val="99"/>
    <w:rPr>
      <w:rFonts w:ascii="Times New Roman" w:hAnsi="Times New Roman"/>
      <w:kern w:val="2"/>
      <w:sz w:val="21"/>
      <w:szCs w:val="24"/>
    </w:rPr>
  </w:style>
  <w:style w:type="table" w:customStyle="1" w:styleId="50">
    <w:name w:val="网格型1"/>
    <w:basedOn w:val="17"/>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批注主题 Char"/>
    <w:basedOn w:val="49"/>
    <w:link w:val="16"/>
    <w:qFormat/>
    <w:uiPriority w:val="0"/>
    <w:rPr>
      <w:rFonts w:ascii="Times New Roman" w:hAnsi="Times New Roman"/>
      <w:b/>
      <w:bCs/>
      <w:kern w:val="2"/>
      <w:sz w:val="21"/>
      <w:szCs w:val="22"/>
    </w:rPr>
  </w:style>
  <w:style w:type="character" w:customStyle="1" w:styleId="52">
    <w:name w:val="first-child1"/>
    <w:basedOn w:val="19"/>
    <w:qFormat/>
    <w:uiPriority w:val="0"/>
  </w:style>
  <w:style w:type="paragraph" w:customStyle="1" w:styleId="53">
    <w:name w:val="Table Paragraph"/>
    <w:basedOn w:val="1"/>
    <w:qFormat/>
    <w:uiPriority w:val="1"/>
    <w:rPr>
      <w:rFonts w:ascii="宋体" w:hAnsi="宋体" w:eastAsia="宋体" w:cs="宋体"/>
      <w:lang w:val="zh-CN" w:eastAsia="zh-CN" w:bidi="zh-CN"/>
    </w:rPr>
  </w:style>
  <w:style w:type="character" w:customStyle="1" w:styleId="54">
    <w:name w:val="font41"/>
    <w:basedOn w:val="19"/>
    <w:qFormat/>
    <w:uiPriority w:val="0"/>
    <w:rPr>
      <w:rFonts w:hint="default" w:ascii="Times New Roman" w:hAnsi="Times New Roman" w:cs="Times New Roman"/>
      <w:color w:val="000000"/>
      <w:sz w:val="20"/>
      <w:szCs w:val="20"/>
      <w:u w:val="none"/>
    </w:rPr>
  </w:style>
  <w:style w:type="character" w:customStyle="1" w:styleId="55">
    <w:name w:val="font21"/>
    <w:basedOn w:val="19"/>
    <w:qFormat/>
    <w:uiPriority w:val="0"/>
    <w:rPr>
      <w:rFonts w:hint="eastAsia" w:ascii="宋体" w:hAnsi="宋体" w:eastAsia="宋体" w:cs="宋体"/>
      <w:color w:val="000000"/>
      <w:sz w:val="20"/>
      <w:szCs w:val="20"/>
      <w:u w:val="none"/>
    </w:rPr>
  </w:style>
  <w:style w:type="character" w:customStyle="1" w:styleId="56">
    <w:name w:val="font61"/>
    <w:basedOn w:val="19"/>
    <w:qFormat/>
    <w:uiPriority w:val="0"/>
    <w:rPr>
      <w:rFonts w:hint="default" w:ascii="Times New Roman" w:hAnsi="Times New Roman" w:cs="Times New Roman"/>
      <w:color w:val="000000"/>
      <w:sz w:val="20"/>
      <w:szCs w:val="20"/>
      <w:u w:val="none"/>
    </w:rPr>
  </w:style>
  <w:style w:type="character" w:customStyle="1" w:styleId="57">
    <w:name w:val="font51"/>
    <w:basedOn w:val="19"/>
    <w:qFormat/>
    <w:uiPriority w:val="0"/>
    <w:rPr>
      <w:rFonts w:ascii="Symbol" w:hAnsi="Symbol" w:cs="Symbol"/>
      <w:color w:val="000000"/>
      <w:sz w:val="20"/>
      <w:szCs w:val="20"/>
      <w:u w:val="none"/>
    </w:rPr>
  </w:style>
  <w:style w:type="character" w:customStyle="1" w:styleId="58">
    <w:name w:val="font11"/>
    <w:basedOn w:val="19"/>
    <w:qFormat/>
    <w:uiPriority w:val="0"/>
    <w:rPr>
      <w:rFonts w:hint="eastAsia" w:ascii="宋体" w:hAnsi="宋体" w:eastAsia="宋体" w:cs="宋体"/>
      <w:color w:val="000000"/>
      <w:sz w:val="24"/>
      <w:szCs w:val="24"/>
      <w:u w:val="none"/>
    </w:rPr>
  </w:style>
  <w:style w:type="character" w:customStyle="1" w:styleId="59">
    <w:name w:val="font31"/>
    <w:basedOn w:val="19"/>
    <w:qFormat/>
    <w:uiPriority w:val="0"/>
    <w:rPr>
      <w:rFonts w:ascii="微软雅黑" w:hAnsi="微软雅黑" w:eastAsia="微软雅黑" w:cs="微软雅黑"/>
      <w:color w:val="000000"/>
      <w:sz w:val="24"/>
      <w:szCs w:val="24"/>
      <w:u w:val="none"/>
    </w:rPr>
  </w:style>
  <w:style w:type="character" w:customStyle="1" w:styleId="60">
    <w:name w:val="font71"/>
    <w:basedOn w:val="19"/>
    <w:qFormat/>
    <w:uiPriority w:val="0"/>
    <w:rPr>
      <w:rFonts w:ascii="Arial" w:hAnsi="Arial" w:cs="Arial"/>
      <w:color w:val="000000"/>
      <w:sz w:val="22"/>
      <w:szCs w:val="22"/>
      <w:u w:val="none"/>
    </w:rPr>
  </w:style>
  <w:style w:type="character" w:customStyle="1" w:styleId="61">
    <w:name w:val="font81"/>
    <w:basedOn w:val="19"/>
    <w:qFormat/>
    <w:uiPriority w:val="0"/>
    <w:rPr>
      <w:rFonts w:hint="eastAsia" w:ascii="宋体" w:hAnsi="宋体" w:eastAsia="宋体" w:cs="宋体"/>
      <w:b/>
      <w:bCs/>
      <w:color w:val="000000"/>
      <w:sz w:val="22"/>
      <w:szCs w:val="22"/>
      <w:u w:val="none"/>
    </w:rPr>
  </w:style>
  <w:style w:type="character" w:customStyle="1" w:styleId="62">
    <w:name w:val="font101"/>
    <w:basedOn w:val="19"/>
    <w:qFormat/>
    <w:uiPriority w:val="0"/>
    <w:rPr>
      <w:rFonts w:hint="eastAsia" w:ascii="微软雅黑" w:hAnsi="微软雅黑" w:eastAsia="微软雅黑" w:cs="微软雅黑"/>
      <w:b/>
      <w:bCs/>
      <w:color w:val="000000"/>
      <w:sz w:val="20"/>
      <w:szCs w:val="20"/>
      <w:u w:val="none"/>
    </w:rPr>
  </w:style>
  <w:style w:type="paragraph" w:customStyle="1" w:styleId="63">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1" textRotate="1"/>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A37C4-9730-450D-917F-78D965CF85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1948</Words>
  <Characters>2302</Characters>
  <Lines>302</Lines>
  <Paragraphs>85</Paragraphs>
  <TotalTime>62</TotalTime>
  <ScaleCrop>false</ScaleCrop>
  <LinksUpToDate>false</LinksUpToDate>
  <CharactersWithSpaces>2341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2020-03-26T23:59:00Z</dcterms:created>
  <dc:creator>红花石蒜</dc:creator>
  <cp:lastModifiedBy>Mr.奔波儿灞</cp:lastModifiedBy>
  <cp:lastPrinted>2024-07-16T02:00:00Z</cp:lastPrinted>
  <dcterms:modified xsi:type="dcterms:W3CDTF">2024-10-17T01:16:29Z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CE84DC558A2248F5B86DF9BCB6440EA2</vt:lpwstr>
  </property>
</Properties>
</file>