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9A5A4">
      <w:pPr>
        <w:tabs>
          <w:tab w:val="center" w:pos="4873"/>
          <w:tab w:val="right" w:pos="9869"/>
        </w:tabs>
        <w:adjustRightInd w:val="0"/>
        <w:snapToGrid w:val="0"/>
        <w:spacing w:line="360" w:lineRule="auto"/>
        <w:jc w:val="right"/>
        <w:rPr>
          <w:rFonts w:hint="eastAsia" w:ascii="宋体" w:hAnsi="宋体" w:eastAsia="宋体" w:cs="宋体"/>
          <w:b/>
          <w:bCs/>
          <w:color w:val="auto"/>
          <w:kern w:val="0"/>
          <w:sz w:val="32"/>
          <w:szCs w:val="32"/>
          <w:highlight w:val="none"/>
          <w:lang w:val="en-US" w:eastAsia="zh-CN" w:bidi="ar-SA"/>
        </w:rPr>
      </w:pPr>
      <w:r>
        <w:rPr>
          <w:rFonts w:hint="eastAsia" w:ascii="宋体" w:hAnsi="宋体" w:eastAsia="宋体" w:cs="宋体"/>
          <w:b/>
          <w:bCs/>
          <w:color w:val="auto"/>
          <w:kern w:val="0"/>
          <w:sz w:val="32"/>
          <w:szCs w:val="32"/>
          <w:highlight w:val="none"/>
          <w:lang w:val="en-US" w:eastAsia="zh-CN" w:bidi="ar-SA"/>
        </w:rPr>
        <w:t xml:space="preserve"> </w:t>
      </w:r>
    </w:p>
    <w:p w14:paraId="75B174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360" w:hanging="360"/>
        <w:jc w:val="righ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0"/>
          <w:sz w:val="28"/>
          <w:szCs w:val="28"/>
          <w:highlight w:val="none"/>
          <w:lang w:val="en-US" w:eastAsia="zh-CN" w:bidi="ar-SA"/>
        </w:rPr>
        <w:t xml:space="preserve">       标段编号：采购计划-[2025]-00003号-1-XC0180</w:t>
      </w:r>
      <w:r>
        <w:rPr>
          <w:rFonts w:hint="eastAsia" w:ascii="宋体" w:hAnsi="宋体" w:cs="宋体"/>
          <w:b/>
          <w:bCs/>
          <w:color w:val="auto"/>
          <w:kern w:val="0"/>
          <w:sz w:val="28"/>
          <w:szCs w:val="28"/>
          <w:highlight w:val="none"/>
          <w:lang w:val="en-US" w:eastAsia="zh-CN" w:bidi="ar-SA"/>
        </w:rPr>
        <w:t>3</w:t>
      </w:r>
    </w:p>
    <w:p w14:paraId="130373D6">
      <w:pPr>
        <w:tabs>
          <w:tab w:val="center" w:pos="4873"/>
          <w:tab w:val="right" w:pos="9869"/>
        </w:tabs>
        <w:adjustRightInd w:val="0"/>
        <w:snapToGrid w:val="0"/>
        <w:spacing w:line="360" w:lineRule="auto"/>
        <w:jc w:val="right"/>
        <w:rPr>
          <w:rFonts w:hint="eastAsia" w:ascii="宋体" w:hAnsi="宋体" w:eastAsia="宋体" w:cs="宋体"/>
          <w:b/>
          <w:bCs/>
          <w:color w:val="auto"/>
          <w:kern w:val="0"/>
          <w:sz w:val="28"/>
          <w:szCs w:val="28"/>
          <w:highlight w:val="none"/>
          <w:lang w:val="en-US" w:eastAsia="zh-CN" w:bidi="ar-SA"/>
        </w:rPr>
      </w:pPr>
    </w:p>
    <w:p w14:paraId="2BC8D8F9">
      <w:pPr>
        <w:adjustRightInd w:val="0"/>
        <w:snapToGrid w:val="0"/>
        <w:spacing w:line="360" w:lineRule="auto"/>
        <w:jc w:val="both"/>
        <w:rPr>
          <w:rFonts w:hint="eastAsia" w:ascii="宋体" w:hAnsi="宋体" w:eastAsia="宋体" w:cs="宋体"/>
          <w:b/>
          <w:color w:val="FF0000"/>
          <w:sz w:val="36"/>
          <w:szCs w:val="36"/>
          <w:highlight w:val="none"/>
          <w:lang w:eastAsia="zh-CN"/>
        </w:rPr>
      </w:pPr>
    </w:p>
    <w:p w14:paraId="69360FE1">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吉林市丰满区水库移民服务中心移民工程项目监理、设计</w:t>
      </w:r>
    </w:p>
    <w:p w14:paraId="3B49D992">
      <w:pPr>
        <w:pStyle w:val="13"/>
        <w:ind w:left="0" w:leftChars="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单位招标（三标段：水利工程设计）</w:t>
      </w:r>
    </w:p>
    <w:p w14:paraId="5572BFF2">
      <w:pPr>
        <w:spacing w:line="360" w:lineRule="auto"/>
        <w:jc w:val="center"/>
        <w:rPr>
          <w:rFonts w:hint="eastAsia" w:ascii="宋体" w:hAnsi="宋体" w:eastAsia="宋体" w:cs="宋体"/>
          <w:b/>
          <w:bCs/>
          <w:sz w:val="56"/>
          <w:szCs w:val="56"/>
          <w:highlight w:val="none"/>
        </w:rPr>
      </w:pPr>
    </w:p>
    <w:p w14:paraId="6FF6AD64">
      <w:pPr>
        <w:spacing w:line="360" w:lineRule="auto"/>
        <w:jc w:val="center"/>
        <w:rPr>
          <w:rFonts w:hint="eastAsia" w:ascii="宋体" w:hAnsi="宋体" w:eastAsia="宋体" w:cs="宋体"/>
          <w:b/>
          <w:bCs/>
          <w:sz w:val="56"/>
          <w:szCs w:val="56"/>
          <w:highlight w:val="none"/>
        </w:rPr>
      </w:pPr>
    </w:p>
    <w:p w14:paraId="65D4FB56">
      <w:pPr>
        <w:spacing w:line="360" w:lineRule="auto"/>
        <w:jc w:val="center"/>
        <w:rPr>
          <w:rFonts w:hint="eastAsia" w:ascii="宋体" w:hAnsi="宋体" w:eastAsia="宋体" w:cs="宋体"/>
          <w:b/>
          <w:sz w:val="100"/>
          <w:szCs w:val="100"/>
          <w:highlight w:val="none"/>
        </w:rPr>
      </w:pPr>
      <w:r>
        <w:rPr>
          <w:rFonts w:hint="eastAsia" w:ascii="宋体" w:hAnsi="宋体" w:eastAsia="宋体" w:cs="宋体"/>
          <w:b/>
          <w:bCs/>
          <w:sz w:val="56"/>
          <w:szCs w:val="56"/>
          <w:highlight w:val="none"/>
        </w:rPr>
        <w:t>招 标 文 件</w:t>
      </w:r>
    </w:p>
    <w:p w14:paraId="16BEC4C6">
      <w:pPr>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rPr>
        <w:t>公</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开</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招</w:t>
      </w:r>
      <w:r>
        <w:rPr>
          <w:rFonts w:hint="eastAsia" w:ascii="宋体" w:hAnsi="宋体" w:eastAsia="宋体" w:cs="宋体"/>
          <w:b/>
          <w:sz w:val="28"/>
          <w:szCs w:val="28"/>
          <w:highlight w:val="none"/>
          <w:lang w:val="en-US" w:eastAsia="zh-CN"/>
        </w:rPr>
        <w:t xml:space="preserve"> </w:t>
      </w:r>
      <w:r>
        <w:rPr>
          <w:rFonts w:hint="eastAsia" w:ascii="宋体" w:hAnsi="宋体" w:eastAsia="宋体" w:cs="宋体"/>
          <w:b/>
          <w:sz w:val="28"/>
          <w:szCs w:val="28"/>
          <w:highlight w:val="none"/>
        </w:rPr>
        <w:t>标</w:t>
      </w:r>
    </w:p>
    <w:p w14:paraId="785B418D">
      <w:pPr>
        <w:spacing w:line="360" w:lineRule="auto"/>
        <w:rPr>
          <w:rFonts w:hint="eastAsia" w:ascii="宋体" w:hAnsi="宋体" w:eastAsia="宋体" w:cs="宋体"/>
          <w:szCs w:val="21"/>
          <w:highlight w:val="none"/>
        </w:rPr>
      </w:pPr>
    </w:p>
    <w:p w14:paraId="4E173F9A">
      <w:pPr>
        <w:spacing w:line="360" w:lineRule="auto"/>
        <w:rPr>
          <w:rFonts w:hint="eastAsia" w:ascii="宋体" w:hAnsi="宋体" w:eastAsia="宋体" w:cs="宋体"/>
          <w:szCs w:val="21"/>
          <w:highlight w:val="none"/>
        </w:rPr>
      </w:pPr>
    </w:p>
    <w:p w14:paraId="559E3A78">
      <w:pPr>
        <w:spacing w:line="360" w:lineRule="auto"/>
        <w:ind w:firstLine="420" w:firstLineChars="200"/>
        <w:rPr>
          <w:rFonts w:hint="eastAsia" w:ascii="宋体" w:hAnsi="宋体" w:eastAsia="宋体" w:cs="宋体"/>
          <w:szCs w:val="21"/>
          <w:highlight w:val="none"/>
        </w:rPr>
      </w:pPr>
    </w:p>
    <w:p w14:paraId="3A183FC2">
      <w:pPr>
        <w:spacing w:line="360" w:lineRule="auto"/>
        <w:ind w:firstLine="420" w:firstLineChars="200"/>
        <w:rPr>
          <w:rFonts w:hint="eastAsia" w:ascii="宋体" w:hAnsi="宋体" w:eastAsia="宋体" w:cs="宋体"/>
          <w:szCs w:val="21"/>
          <w:highlight w:val="none"/>
        </w:rPr>
      </w:pPr>
    </w:p>
    <w:p w14:paraId="3E6A9AB1">
      <w:pPr>
        <w:adjustRightInd w:val="0"/>
        <w:snapToGrid w:val="0"/>
        <w:spacing w:line="480" w:lineRule="auto"/>
        <w:rPr>
          <w:rFonts w:hint="eastAsia" w:ascii="宋体" w:hAnsi="宋体" w:eastAsia="宋体" w:cs="宋体"/>
          <w:b/>
          <w:bCs/>
          <w:sz w:val="32"/>
          <w:szCs w:val="32"/>
        </w:rPr>
      </w:pPr>
    </w:p>
    <w:p w14:paraId="402D2322">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招标人：</w:t>
      </w:r>
      <w:r>
        <w:rPr>
          <w:rFonts w:hint="eastAsia" w:ascii="宋体" w:hAnsi="宋体" w:eastAsia="宋体" w:cs="宋体"/>
          <w:b/>
          <w:bCs/>
          <w:sz w:val="32"/>
          <w:szCs w:val="32"/>
          <w:lang w:eastAsia="zh-CN"/>
        </w:rPr>
        <w:t>吉林市丰满区水库移民服务中心</w:t>
      </w:r>
    </w:p>
    <w:p w14:paraId="17B50DDD">
      <w:pPr>
        <w:adjustRightInd w:val="0"/>
        <w:snapToGrid w:val="0"/>
        <w:spacing w:line="480" w:lineRule="auto"/>
        <w:ind w:left="0" w:leftChars="0" w:firstLine="421" w:firstLineChars="131"/>
        <w:rPr>
          <w:rFonts w:hint="eastAsia" w:ascii="宋体" w:hAnsi="宋体" w:eastAsia="宋体" w:cs="宋体"/>
          <w:b/>
          <w:bCs/>
          <w:sz w:val="32"/>
          <w:szCs w:val="32"/>
          <w:lang w:eastAsia="zh-CN"/>
        </w:rPr>
      </w:pPr>
      <w:r>
        <w:rPr>
          <w:rFonts w:hint="eastAsia" w:ascii="宋体" w:hAnsi="宋体" w:eastAsia="宋体" w:cs="宋体"/>
          <w:b/>
          <w:bCs/>
          <w:sz w:val="32"/>
          <w:szCs w:val="32"/>
        </w:rPr>
        <w:t>招标代理机构：</w:t>
      </w:r>
      <w:r>
        <w:rPr>
          <w:rFonts w:hint="eastAsia" w:ascii="宋体" w:hAnsi="宋体" w:eastAsia="宋体" w:cs="宋体"/>
          <w:b/>
          <w:bCs/>
          <w:sz w:val="32"/>
          <w:szCs w:val="32"/>
          <w:lang w:eastAsia="zh-CN"/>
        </w:rPr>
        <w:t>吉林市新诚招标代理有限公司</w:t>
      </w:r>
    </w:p>
    <w:p w14:paraId="5FA8A526">
      <w:pPr>
        <w:spacing w:line="360" w:lineRule="auto"/>
        <w:ind w:firstLine="422" w:firstLineChars="200"/>
        <w:rPr>
          <w:rFonts w:hint="eastAsia" w:ascii="宋体" w:hAnsi="宋体" w:eastAsia="宋体" w:cs="宋体"/>
          <w:b/>
          <w:szCs w:val="21"/>
          <w:highlight w:val="none"/>
        </w:rPr>
      </w:pPr>
    </w:p>
    <w:p w14:paraId="219381E0">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bookmarkStart w:id="0" w:name="_Toc221949917"/>
    </w:p>
    <w:p w14:paraId="18CC26EC">
      <w:pPr>
        <w:pStyle w:val="13"/>
        <w:widowControl/>
        <w:spacing w:before="100" w:beforeAutospacing="1" w:after="100" w:afterLines="-2147483648" w:afterAutospacing="1"/>
        <w:ind w:left="0" w:leftChars="0" w:firstLine="0" w:firstLineChars="0"/>
        <w:jc w:val="center"/>
        <w:rPr>
          <w:rFonts w:hint="eastAsia" w:ascii="宋体" w:hAnsi="宋体" w:eastAsia="宋体" w:cs="宋体"/>
          <w:b/>
          <w:bCs/>
          <w:kern w:val="0"/>
          <w:sz w:val="32"/>
          <w:szCs w:val="32"/>
          <w:lang w:eastAsia="zh-CN"/>
        </w:rPr>
      </w:pPr>
      <w:r>
        <w:rPr>
          <w:rFonts w:hint="eastAsia" w:ascii="宋体" w:hAnsi="宋体" w:eastAsia="宋体" w:cs="宋体"/>
          <w:b/>
          <w:bCs/>
          <w:kern w:val="0"/>
          <w:sz w:val="32"/>
          <w:szCs w:val="32"/>
          <w:lang w:eastAsia="zh-CN"/>
        </w:rPr>
        <w:t>202</w:t>
      </w:r>
      <w:r>
        <w:rPr>
          <w:rFonts w:hint="eastAsia" w:ascii="宋体" w:hAnsi="宋体" w:eastAsia="宋体" w:cs="宋体"/>
          <w:b/>
          <w:bCs/>
          <w:kern w:val="0"/>
          <w:sz w:val="32"/>
          <w:szCs w:val="32"/>
          <w:lang w:val="en-US" w:eastAsia="zh-CN"/>
        </w:rPr>
        <w:t>5</w:t>
      </w:r>
      <w:r>
        <w:rPr>
          <w:rFonts w:hint="eastAsia" w:ascii="宋体" w:hAnsi="宋体" w:eastAsia="宋体" w:cs="宋体"/>
          <w:b/>
          <w:bCs/>
          <w:kern w:val="0"/>
          <w:sz w:val="32"/>
          <w:szCs w:val="32"/>
          <w:lang w:eastAsia="zh-CN"/>
        </w:rPr>
        <w:t>年</w:t>
      </w:r>
      <w:r>
        <w:rPr>
          <w:rFonts w:hint="eastAsia" w:ascii="宋体" w:hAnsi="宋体" w:eastAsia="宋体" w:cs="宋体"/>
          <w:b/>
          <w:bCs/>
          <w:kern w:val="0"/>
          <w:sz w:val="32"/>
          <w:szCs w:val="32"/>
          <w:lang w:val="en-US" w:eastAsia="zh-CN"/>
        </w:rPr>
        <w:t>1</w:t>
      </w:r>
      <w:r>
        <w:rPr>
          <w:rFonts w:hint="eastAsia" w:ascii="宋体" w:hAnsi="宋体" w:eastAsia="宋体" w:cs="宋体"/>
          <w:b/>
          <w:bCs/>
          <w:kern w:val="0"/>
          <w:sz w:val="32"/>
          <w:szCs w:val="32"/>
          <w:lang w:eastAsia="zh-CN"/>
        </w:rPr>
        <w:t>月</w:t>
      </w:r>
      <w:bookmarkEnd w:id="0"/>
    </w:p>
    <w:p w14:paraId="664D8AAF">
      <w:pPr>
        <w:rPr>
          <w:rFonts w:hint="eastAsia" w:ascii="宋体" w:hAnsi="宋体" w:eastAsia="宋体" w:cs="宋体"/>
        </w:rPr>
      </w:pPr>
      <w:r>
        <w:rPr>
          <w:rFonts w:hint="eastAsia" w:ascii="宋体" w:hAnsi="宋体" w:eastAsia="宋体" w:cs="宋体"/>
        </w:rPr>
        <w:br w:type="page"/>
      </w:r>
    </w:p>
    <w:p w14:paraId="4B24E8B6">
      <w:pPr>
        <w:pStyle w:val="2"/>
        <w:ind w:left="0" w:leftChars="0" w:right="-514" w:rightChars="0" w:firstLine="0" w:firstLineChars="0"/>
        <w:jc w:val="center"/>
        <w:outlineLvl w:val="0"/>
        <w:rPr>
          <w:rFonts w:hint="eastAsia" w:ascii="宋体" w:hAnsi="宋体" w:eastAsia="宋体" w:cs="宋体"/>
          <w:sz w:val="36"/>
          <w:szCs w:val="36"/>
        </w:rPr>
      </w:pPr>
      <w:bookmarkStart w:id="1" w:name="_Toc2105"/>
      <w:bookmarkStart w:id="2" w:name="_Toc26179"/>
      <w:r>
        <w:rPr>
          <w:rFonts w:hint="eastAsia" w:ascii="宋体" w:hAnsi="宋体" w:eastAsia="宋体" w:cs="宋体"/>
          <w:sz w:val="36"/>
          <w:szCs w:val="36"/>
        </w:rPr>
        <w:t>目</w:t>
      </w:r>
      <w:r>
        <w:rPr>
          <w:rFonts w:hint="eastAsia" w:ascii="宋体" w:hAnsi="宋体" w:eastAsia="宋体" w:cs="宋体"/>
          <w:sz w:val="36"/>
          <w:szCs w:val="36"/>
          <w:lang w:val="en-US" w:eastAsia="zh-CN"/>
        </w:rPr>
        <w:t xml:space="preserve"> </w:t>
      </w:r>
      <w:r>
        <w:rPr>
          <w:rFonts w:hint="eastAsia" w:ascii="宋体" w:hAnsi="宋体" w:eastAsia="宋体" w:cs="宋体"/>
          <w:sz w:val="36"/>
          <w:szCs w:val="36"/>
        </w:rPr>
        <w:t>录</w:t>
      </w:r>
      <w:bookmarkEnd w:id="1"/>
      <w:bookmarkEnd w:id="2"/>
    </w:p>
    <w:sdt>
      <w:sdtPr>
        <w:rPr>
          <w:rFonts w:hint="eastAsia" w:ascii="宋体" w:hAnsi="宋体" w:eastAsia="宋体" w:cs="宋体"/>
        </w:rPr>
        <w:id w:val="2"/>
        <w:docPartObj>
          <w:docPartGallery w:val="Table of Contents"/>
          <w:docPartUnique/>
        </w:docPartObj>
      </w:sdtPr>
      <w:sdtEndPr>
        <w:rPr>
          <w:rFonts w:hint="eastAsia" w:ascii="宋体" w:hAnsi="宋体" w:eastAsia="宋体" w:cs="宋体"/>
        </w:rPr>
      </w:sdtEndPr>
      <w:sdtContent>
        <w:p w14:paraId="4CC2E4AA">
          <w:pPr>
            <w:pStyle w:val="13"/>
            <w:tabs>
              <w:tab w:val="right" w:leader="dot" w:pos="8650"/>
            </w:tabs>
            <w:spacing w:before="9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"1-1" \h \z \u </w:instrText>
          </w:r>
          <w:r>
            <w:rPr>
              <w:rFonts w:hint="eastAsia" w:ascii="宋体" w:hAnsi="宋体" w:eastAsia="宋体" w:cs="宋体"/>
            </w:rPr>
            <w:fldChar w:fldCharType="separate"/>
          </w:r>
        </w:p>
        <w:p w14:paraId="703D63A4">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_Toc9154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第一章 招标公告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_Toc9154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D15DD9">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_Toc22508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第二章 投标人须知</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_Toc22508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41D08283">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_Toc108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第三章 评标办法（综合评</w:t>
          </w:r>
          <w:r>
            <w:rPr>
              <w:rFonts w:hint="eastAsia" w:cs="宋体"/>
              <w:bCs/>
              <w:kern w:val="44"/>
              <w:sz w:val="24"/>
              <w:szCs w:val="32"/>
              <w:highlight w:val="none"/>
              <w:lang w:val="en-US" w:eastAsia="zh-CN" w:bidi="ar-SA"/>
            </w:rPr>
            <w:t>分</w:t>
          </w:r>
          <w:r>
            <w:rPr>
              <w:rFonts w:hint="eastAsia" w:ascii="宋体" w:hAnsi="宋体" w:eastAsia="宋体" w:cs="宋体"/>
              <w:bCs/>
              <w:kern w:val="44"/>
              <w:sz w:val="24"/>
              <w:szCs w:val="32"/>
              <w:highlight w:val="none"/>
              <w:lang w:val="en-US" w:eastAsia="zh-CN" w:bidi="ar-SA"/>
            </w:rPr>
            <w:t>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179AF8D">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_Toc22307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第四章 合同条款及格式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_Toc22307 \h </w:instrText>
          </w:r>
          <w:r>
            <w:rPr>
              <w:rFonts w:hint="eastAsia" w:ascii="宋体" w:hAnsi="宋体" w:eastAsia="宋体" w:cs="宋体"/>
              <w:sz w:val="24"/>
              <w:szCs w:val="24"/>
            </w:rPr>
            <w:fldChar w:fldCharType="separate"/>
          </w:r>
          <w:r>
            <w:rPr>
              <w:rFonts w:hint="eastAsia" w:ascii="宋体" w:hAnsi="宋体" w:eastAsia="宋体" w:cs="宋体"/>
              <w:sz w:val="24"/>
              <w:szCs w:val="24"/>
            </w:rPr>
            <w:t>32</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05C9D96">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_Toc17611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第五章 委托人要求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_Toc17611 \h </w:instrText>
          </w:r>
          <w:r>
            <w:rPr>
              <w:rFonts w:hint="eastAsia" w:ascii="宋体" w:hAnsi="宋体" w:eastAsia="宋体" w:cs="宋体"/>
              <w:sz w:val="24"/>
              <w:szCs w:val="24"/>
            </w:rPr>
            <w:fldChar w:fldCharType="separate"/>
          </w:r>
          <w:r>
            <w:rPr>
              <w:rFonts w:hint="eastAsia" w:ascii="宋体" w:hAnsi="宋体" w:eastAsia="宋体" w:cs="宋体"/>
              <w:sz w:val="24"/>
              <w:szCs w:val="24"/>
            </w:rPr>
            <w:t>33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2D3C90B">
          <w:pPr>
            <w:pStyle w:val="19"/>
            <w:tabs>
              <w:tab w:val="right" w:leader="dot" w:pos="8300"/>
            </w:tabs>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_Toc16151 </w:instrText>
          </w:r>
          <w:r>
            <w:rPr>
              <w:rFonts w:hint="eastAsia" w:ascii="宋体" w:hAnsi="宋体" w:eastAsia="宋体" w:cs="宋体"/>
              <w:sz w:val="24"/>
              <w:szCs w:val="24"/>
            </w:rPr>
            <w:fldChar w:fldCharType="separate"/>
          </w:r>
          <w:r>
            <w:rPr>
              <w:rFonts w:hint="eastAsia" w:ascii="宋体" w:hAnsi="宋体" w:eastAsia="宋体" w:cs="宋体"/>
              <w:bCs/>
              <w:kern w:val="44"/>
              <w:sz w:val="24"/>
              <w:szCs w:val="32"/>
              <w:highlight w:val="none"/>
              <w:lang w:val="en-US" w:eastAsia="zh-CN" w:bidi="ar-SA"/>
            </w:rPr>
            <w:t>第六章 投标文件格式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_Toc16151 \h </w:instrText>
          </w:r>
          <w:r>
            <w:rPr>
              <w:rFonts w:hint="eastAsia" w:ascii="宋体" w:hAnsi="宋体" w:eastAsia="宋体" w:cs="宋体"/>
              <w:sz w:val="24"/>
              <w:szCs w:val="24"/>
            </w:rPr>
            <w:fldChar w:fldCharType="separate"/>
          </w:r>
          <w:r>
            <w:rPr>
              <w:rFonts w:hint="eastAsia" w:ascii="宋体" w:hAnsi="宋体" w:eastAsia="宋体" w:cs="宋体"/>
              <w:sz w:val="24"/>
              <w:szCs w:val="24"/>
            </w:rPr>
            <w:t>35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5B0012E">
          <w:pPr>
            <w:pStyle w:val="19"/>
            <w:tabs>
              <w:tab w:val="right" w:leader="dot" w:pos="8650"/>
            </w:tabs>
            <w:spacing w:before="94"/>
            <w:rPr>
              <w:rFonts w:hint="eastAsia" w:ascii="宋体" w:hAnsi="宋体" w:eastAsia="宋体" w:cs="宋体"/>
            </w:rPr>
          </w:pPr>
          <w:r>
            <w:rPr>
              <w:rFonts w:hint="eastAsia" w:ascii="宋体" w:hAnsi="宋体" w:eastAsia="宋体" w:cs="宋体"/>
            </w:rPr>
            <w:fldChar w:fldCharType="end"/>
          </w:r>
        </w:p>
      </w:sdtContent>
    </w:sdt>
    <w:p w14:paraId="1D9D2F02">
      <w:pPr>
        <w:pStyle w:val="13"/>
        <w:ind w:left="0" w:leftChars="0" w:firstLine="0" w:firstLineChars="0"/>
        <w:rPr>
          <w:rFonts w:hint="eastAsia" w:ascii="宋体" w:hAnsi="宋体" w:eastAsia="宋体" w:cs="宋体"/>
        </w:rPr>
      </w:pPr>
    </w:p>
    <w:p w14:paraId="5BF773F6">
      <w:pPr>
        <w:pStyle w:val="13"/>
        <w:ind w:left="0" w:leftChars="0" w:firstLine="0" w:firstLineChars="0"/>
        <w:rPr>
          <w:rFonts w:hint="eastAsia" w:ascii="宋体" w:hAnsi="宋体" w:eastAsia="宋体" w:cs="宋体"/>
        </w:rPr>
      </w:pPr>
    </w:p>
    <w:p w14:paraId="650938B8">
      <w:pPr>
        <w:pStyle w:val="13"/>
        <w:ind w:left="0" w:leftChars="0" w:firstLine="0" w:firstLineChars="0"/>
        <w:jc w:val="center"/>
        <w:outlineLvl w:val="0"/>
        <w:rPr>
          <w:rFonts w:hint="eastAsia" w:ascii="宋体" w:hAnsi="宋体" w:eastAsia="宋体" w:cs="宋体"/>
          <w:b/>
          <w:bCs/>
          <w:color w:val="auto"/>
          <w:kern w:val="44"/>
          <w:sz w:val="44"/>
          <w:szCs w:val="44"/>
          <w:highlight w:val="none"/>
          <w:lang w:val="en-US" w:eastAsia="zh-CN" w:bidi="ar-SA"/>
        </w:rPr>
        <w:sectPr>
          <w:pgSz w:w="11906" w:h="16838"/>
          <w:pgMar w:top="1440" w:right="1803" w:bottom="1440" w:left="1803" w:header="0" w:footer="136" w:gutter="0"/>
          <w:cols w:space="720" w:num="1"/>
          <w:rtlGutter w:val="0"/>
        </w:sectPr>
      </w:pPr>
    </w:p>
    <w:p w14:paraId="3E4B9CDF">
      <w:pPr>
        <w:pStyle w:val="13"/>
        <w:keepNext w:val="0"/>
        <w:keepLines w:val="0"/>
        <w:pageBreakBefore w:val="0"/>
        <w:kinsoku/>
        <w:overflowPunct/>
        <w:topLinePunct w:val="0"/>
        <w:autoSpaceDN/>
        <w:bidi w:val="0"/>
        <w:adjustRightInd/>
        <w:snapToGrid/>
        <w:spacing w:line="350" w:lineRule="exact"/>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3" w:name="_Toc9154"/>
      <w:r>
        <w:rPr>
          <w:rFonts w:hint="eastAsia" w:ascii="宋体" w:hAnsi="宋体" w:eastAsia="宋体" w:cs="宋体"/>
          <w:b/>
          <w:bCs/>
          <w:color w:val="auto"/>
          <w:kern w:val="44"/>
          <w:sz w:val="32"/>
          <w:szCs w:val="32"/>
          <w:highlight w:val="none"/>
          <w:lang w:val="en-US" w:eastAsia="zh-CN" w:bidi="ar-SA"/>
        </w:rPr>
        <w:t>第一章 招标公告</w:t>
      </w:r>
      <w:bookmarkEnd w:id="3"/>
    </w:p>
    <w:p w14:paraId="6112F102">
      <w:pPr>
        <w:pStyle w:val="13"/>
        <w:keepNext w:val="0"/>
        <w:keepLines w:val="0"/>
        <w:pageBreakBefore w:val="0"/>
        <w:kinsoku/>
        <w:overflowPunct/>
        <w:topLinePunct w:val="0"/>
        <w:autoSpaceDN/>
        <w:bidi w:val="0"/>
        <w:adjustRightInd/>
        <w:snapToGrid/>
        <w:spacing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bookmarkStart w:id="4" w:name="_Toc23210"/>
      <w:r>
        <w:rPr>
          <w:rFonts w:hint="eastAsia" w:ascii="宋体" w:hAnsi="宋体" w:eastAsia="宋体" w:cs="宋体"/>
          <w:b/>
          <w:bCs/>
          <w:color w:val="auto"/>
          <w:sz w:val="28"/>
          <w:szCs w:val="28"/>
          <w:highlight w:val="none"/>
          <w:lang w:val="en-US" w:eastAsia="zh-CN"/>
        </w:rPr>
        <w:t>吉林市丰满区水库移民服务中心移民工程项目监理、设计单位招标</w:t>
      </w:r>
    </w:p>
    <w:p w14:paraId="4D3E035E">
      <w:pPr>
        <w:pStyle w:val="13"/>
        <w:keepNext w:val="0"/>
        <w:keepLines w:val="0"/>
        <w:pageBreakBefore w:val="0"/>
        <w:kinsoku/>
        <w:overflowPunct/>
        <w:topLinePunct w:val="0"/>
        <w:autoSpaceDN/>
        <w:bidi w:val="0"/>
        <w:adjustRightInd/>
        <w:snapToGrid/>
        <w:spacing w:after="0" w:line="35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招标公告</w:t>
      </w:r>
      <w:bookmarkEnd w:id="4"/>
    </w:p>
    <w:p w14:paraId="038B00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N/>
        <w:bidi w:val="0"/>
        <w:adjustRightInd/>
        <w:snapToGrid/>
        <w:spacing w:before="0" w:beforeAutospacing="0" w:after="0" w:afterAutospacing="0" w:line="350" w:lineRule="exact"/>
        <w:ind w:left="-360" w:leftChars="0" w:right="360" w:right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2"/>
          <w:szCs w:val="22"/>
          <w:highlight w:val="none"/>
          <w:lang w:val="en-US" w:eastAsia="zh-CN"/>
        </w:rPr>
        <w:t xml:space="preserve">       </w:t>
      </w:r>
      <w:r>
        <w:rPr>
          <w:rFonts w:hint="eastAsia" w:ascii="宋体" w:hAnsi="宋体" w:eastAsia="宋体" w:cs="宋体"/>
          <w:b w:val="0"/>
          <w:bCs w:val="0"/>
          <w:color w:val="auto"/>
          <w:sz w:val="22"/>
          <w:szCs w:val="22"/>
          <w:highlight w:val="none"/>
          <w:lang w:val="en-US" w:eastAsia="zh-CN"/>
        </w:rPr>
        <w:t>项目编号：采购计划-[2025]-00003号-1-XC018</w:t>
      </w:r>
    </w:p>
    <w:tbl>
      <w:tblPr>
        <w:tblStyle w:val="22"/>
        <w:tblW w:w="8822"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8822"/>
      </w:tblGrid>
      <w:tr w14:paraId="7E7AFC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rHeight w:val="1118" w:hRule="atLeast"/>
          <w:jc w:val="center"/>
        </w:trPr>
        <w:tc>
          <w:tcPr>
            <w:tcW w:w="8822"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top"/>
          </w:tcPr>
          <w:p w14:paraId="080899C2">
            <w:pPr>
              <w:keepNext w:val="0"/>
              <w:keepLines w:val="0"/>
              <w:pageBreakBefore w:val="0"/>
              <w:kinsoku/>
              <w:overflowPunct/>
              <w:topLinePunct w:val="0"/>
              <w:autoSpaceDN/>
              <w:bidi w:val="0"/>
              <w:adjustRightInd/>
              <w:snapToGrid/>
              <w:spacing w:line="350" w:lineRule="exac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项目概况</w:t>
            </w:r>
          </w:p>
          <w:p w14:paraId="5E310EEC">
            <w:pPr>
              <w:pStyle w:val="13"/>
              <w:keepNext w:val="0"/>
              <w:keepLines w:val="0"/>
              <w:pageBreakBefore w:val="0"/>
              <w:kinsoku/>
              <w:overflowPunct/>
              <w:topLinePunct w:val="0"/>
              <w:autoSpaceDN/>
              <w:bidi w:val="0"/>
              <w:adjustRightInd/>
              <w:snapToGrid/>
              <w:spacing w:line="350" w:lineRule="exact"/>
              <w:ind w:left="0" w:lef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吉林市丰满区水库移民服务中心移民工程项目监理、设计单位招标的潜在投标人应在“政采云”平台（http：//www.zcygov.cn）获取招标文件，并于2025年2月</w:t>
            </w:r>
            <w:r>
              <w:rPr>
                <w:rFonts w:hint="eastAsia" w:ascii="宋体" w:hAnsi="宋体" w:cs="宋体"/>
                <w:sz w:val="24"/>
                <w:szCs w:val="24"/>
                <w:lang w:val="en-US" w:eastAsia="zh-CN"/>
              </w:rPr>
              <w:t>14</w:t>
            </w:r>
            <w:r>
              <w:rPr>
                <w:rFonts w:hint="eastAsia" w:ascii="宋体" w:hAnsi="宋体" w:eastAsia="宋体" w:cs="宋体"/>
                <w:sz w:val="24"/>
                <w:szCs w:val="24"/>
                <w:lang w:val="en-US" w:eastAsia="zh-CN"/>
              </w:rPr>
              <w:t>日09：00（北京时间）前提交投标文件。</w:t>
            </w:r>
          </w:p>
        </w:tc>
      </w:tr>
    </w:tbl>
    <w:p w14:paraId="3E2674A8">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一、项目基本情况</w:t>
      </w:r>
    </w:p>
    <w:p w14:paraId="51A72FE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1.项目编号：采购计划-[2025]-00003号-1-XC018</w:t>
      </w:r>
    </w:p>
    <w:p w14:paraId="576F5B4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2.项目名称：吉林市丰满区水库移民服务中心移民工程项目监理、设计单位招标</w:t>
      </w:r>
    </w:p>
    <w:p w14:paraId="00D08D4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3.预算金额：各标段均25万元</w:t>
      </w:r>
    </w:p>
    <w:p w14:paraId="4C4EE3FE">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4.采购方式：公开招标</w:t>
      </w:r>
    </w:p>
    <w:p w14:paraId="2AF603E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5.采购需求：移民工程项目监理、设计单位招标，本项目划分为4个标段，具体划分如下：</w:t>
      </w:r>
    </w:p>
    <w:tbl>
      <w:tblPr>
        <w:tblStyle w:val="23"/>
        <w:tblW w:w="5827" w:type="pct"/>
        <w:tblInd w:w="-7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7"/>
        <w:gridCol w:w="2156"/>
        <w:gridCol w:w="2296"/>
        <w:gridCol w:w="2012"/>
      </w:tblGrid>
      <w:tr w14:paraId="606D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68" w:type="pct"/>
            <w:vAlign w:val="center"/>
          </w:tcPr>
          <w:p w14:paraId="7BCE485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标段名称</w:t>
            </w:r>
          </w:p>
        </w:tc>
        <w:tc>
          <w:tcPr>
            <w:tcW w:w="1044" w:type="pct"/>
            <w:vAlign w:val="center"/>
          </w:tcPr>
          <w:p w14:paraId="58FEDDAB">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标段编号</w:t>
            </w:r>
          </w:p>
        </w:tc>
        <w:tc>
          <w:tcPr>
            <w:tcW w:w="1112" w:type="pct"/>
            <w:vAlign w:val="center"/>
          </w:tcPr>
          <w:p w14:paraId="4F3E1771">
            <w:pPr>
              <w:pStyle w:val="15"/>
              <w:keepNext w:val="0"/>
              <w:keepLines w:val="0"/>
              <w:pageBreakBefore w:val="0"/>
              <w:kinsoku/>
              <w:overflowPunct/>
              <w:topLinePunct w:val="0"/>
              <w:autoSpaceDN/>
              <w:bidi w:val="0"/>
              <w:adjustRightInd/>
              <w:snapToGrid/>
              <w:spacing w:line="350" w:lineRule="exact"/>
              <w:jc w:val="center"/>
              <w:rPr>
                <w:rFonts w:hint="default"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采购需求</w:t>
            </w:r>
          </w:p>
        </w:tc>
        <w:tc>
          <w:tcPr>
            <w:tcW w:w="974" w:type="pct"/>
            <w:vAlign w:val="center"/>
          </w:tcPr>
          <w:p w14:paraId="216491E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b w:val="0"/>
                <w:bCs w:val="0"/>
                <w:color w:val="000000"/>
                <w:kern w:val="0"/>
                <w:sz w:val="24"/>
                <w:szCs w:val="24"/>
                <w:highlight w:val="none"/>
                <w:u w:val="none"/>
                <w:lang w:val="en-US" w:eastAsia="zh-CN" w:bidi="ar"/>
              </w:rPr>
            </w:pPr>
            <w:r>
              <w:rPr>
                <w:rFonts w:hint="eastAsia" w:ascii="宋体" w:hAnsi="宋体" w:eastAsia="宋体" w:cs="宋体"/>
                <w:b w:val="0"/>
                <w:bCs w:val="0"/>
                <w:color w:val="000000"/>
                <w:kern w:val="0"/>
                <w:sz w:val="24"/>
                <w:szCs w:val="24"/>
                <w:highlight w:val="none"/>
                <w:u w:val="none"/>
                <w:lang w:val="en-US" w:eastAsia="zh-CN" w:bidi="ar"/>
              </w:rPr>
              <w:t>最高限价</w:t>
            </w:r>
          </w:p>
        </w:tc>
      </w:tr>
      <w:tr w14:paraId="0AE3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3EE5E9D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A02B1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（一标段：公路工程监理）</w:t>
            </w:r>
          </w:p>
        </w:tc>
        <w:tc>
          <w:tcPr>
            <w:tcW w:w="2156" w:type="dxa"/>
            <w:vAlign w:val="center"/>
          </w:tcPr>
          <w:p w14:paraId="4488928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采购计划-[2025]-00003号-1-XC01801</w:t>
            </w:r>
          </w:p>
        </w:tc>
        <w:tc>
          <w:tcPr>
            <w:tcW w:w="1112" w:type="pct"/>
            <w:vAlign w:val="center"/>
          </w:tcPr>
          <w:p w14:paraId="5146ECDB">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公路工程监理</w:t>
            </w:r>
          </w:p>
        </w:tc>
        <w:tc>
          <w:tcPr>
            <w:tcW w:w="974" w:type="pct"/>
            <w:vAlign w:val="center"/>
          </w:tcPr>
          <w:p w14:paraId="115A799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r w14:paraId="66EC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868" w:type="pct"/>
            <w:vAlign w:val="center"/>
          </w:tcPr>
          <w:p w14:paraId="1BE0469A">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6B10392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（二标段：公路工程设计）</w:t>
            </w:r>
          </w:p>
        </w:tc>
        <w:tc>
          <w:tcPr>
            <w:tcW w:w="2156" w:type="dxa"/>
            <w:vAlign w:val="center"/>
          </w:tcPr>
          <w:p w14:paraId="2FD3359F">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采购计划-[2025]-00003号-1-XC01802</w:t>
            </w:r>
          </w:p>
        </w:tc>
        <w:tc>
          <w:tcPr>
            <w:tcW w:w="1112" w:type="pct"/>
            <w:vAlign w:val="center"/>
          </w:tcPr>
          <w:p w14:paraId="69C5E68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公路工程设计</w:t>
            </w:r>
          </w:p>
        </w:tc>
        <w:tc>
          <w:tcPr>
            <w:tcW w:w="974" w:type="pct"/>
            <w:vAlign w:val="center"/>
          </w:tcPr>
          <w:p w14:paraId="019E972D">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21A6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868" w:type="pct"/>
            <w:vAlign w:val="center"/>
          </w:tcPr>
          <w:p w14:paraId="7C6D5F21">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50FAFC38">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（三标段：水利工程设计）</w:t>
            </w:r>
          </w:p>
        </w:tc>
        <w:tc>
          <w:tcPr>
            <w:tcW w:w="2156" w:type="dxa"/>
            <w:vAlign w:val="center"/>
          </w:tcPr>
          <w:p w14:paraId="1FA866DF">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采购计划-[2025]-00003号-1-XC01803</w:t>
            </w:r>
          </w:p>
        </w:tc>
        <w:tc>
          <w:tcPr>
            <w:tcW w:w="1112" w:type="pct"/>
            <w:vAlign w:val="center"/>
          </w:tcPr>
          <w:p w14:paraId="28EF86A6">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水利工程设计</w:t>
            </w:r>
          </w:p>
        </w:tc>
        <w:tc>
          <w:tcPr>
            <w:tcW w:w="974" w:type="pct"/>
            <w:vAlign w:val="center"/>
          </w:tcPr>
          <w:p w14:paraId="48126028">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建安费的3.5%</w:t>
            </w:r>
          </w:p>
        </w:tc>
      </w:tr>
      <w:tr w14:paraId="45CF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pct"/>
            <w:vAlign w:val="center"/>
          </w:tcPr>
          <w:p w14:paraId="493B37BC">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吉林市丰满区水库移民服务中心移民工程项目监理、设计单位招标</w:t>
            </w:r>
          </w:p>
          <w:p w14:paraId="1CD06465">
            <w:pPr>
              <w:pStyle w:val="15"/>
              <w:keepNext w:val="0"/>
              <w:keepLines w:val="0"/>
              <w:pageBreakBefore w:val="0"/>
              <w:kinsoku/>
              <w:overflowPunct/>
              <w:topLinePunct w:val="0"/>
              <w:autoSpaceDN/>
              <w:bidi w:val="0"/>
              <w:adjustRightInd/>
              <w:snapToGrid/>
              <w:spacing w:line="350" w:lineRule="exact"/>
              <w:jc w:val="center"/>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（四标段：水利工程监理）</w:t>
            </w:r>
          </w:p>
        </w:tc>
        <w:tc>
          <w:tcPr>
            <w:tcW w:w="2156" w:type="dxa"/>
            <w:vAlign w:val="center"/>
          </w:tcPr>
          <w:p w14:paraId="15789D1D">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采购计划-[2025]-00003号-1-XC01804</w:t>
            </w:r>
          </w:p>
        </w:tc>
        <w:tc>
          <w:tcPr>
            <w:tcW w:w="1112" w:type="pct"/>
            <w:vAlign w:val="center"/>
          </w:tcPr>
          <w:p w14:paraId="4257109A">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水利工程监理</w:t>
            </w:r>
          </w:p>
        </w:tc>
        <w:tc>
          <w:tcPr>
            <w:tcW w:w="974" w:type="pct"/>
            <w:vAlign w:val="center"/>
          </w:tcPr>
          <w:p w14:paraId="3BA0EF04">
            <w:pPr>
              <w:keepNext w:val="0"/>
              <w:keepLines w:val="0"/>
              <w:pageBreakBefore w:val="0"/>
              <w:widowControl/>
              <w:suppressLineNumbers w:val="0"/>
              <w:kinsoku/>
              <w:wordWrap/>
              <w:overflowPunct/>
              <w:topLinePunct w:val="0"/>
              <w:autoSpaceDE/>
              <w:autoSpaceDN/>
              <w:bidi w:val="0"/>
              <w:adjustRightInd/>
              <w:snapToGrid/>
              <w:spacing w:line="350" w:lineRule="exact"/>
              <w:jc w:val="center"/>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建安费的2.5%</w:t>
            </w:r>
          </w:p>
        </w:tc>
      </w:tr>
    </w:tbl>
    <w:p w14:paraId="21B72F5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6.合同履行期限：</w:t>
      </w:r>
      <w:r>
        <w:rPr>
          <w:rFonts w:hint="eastAsia" w:ascii="宋体" w:hAnsi="宋体" w:eastAsia="宋体" w:cs="宋体"/>
          <w:color w:val="auto"/>
          <w:kern w:val="2"/>
          <w:sz w:val="24"/>
          <w:szCs w:val="24"/>
          <w:highlight w:val="none"/>
          <w:lang w:val="en-US" w:eastAsia="zh-CN"/>
        </w:rPr>
        <w:t>合同签订后一年</w:t>
      </w:r>
    </w:p>
    <w:p w14:paraId="46AB266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7.服务标准：</w:t>
      </w:r>
      <w:r>
        <w:rPr>
          <w:rFonts w:hint="eastAsia" w:ascii="宋体" w:hAnsi="宋体" w:eastAsia="宋体" w:cs="宋体"/>
          <w:color w:val="auto"/>
          <w:kern w:val="2"/>
          <w:sz w:val="24"/>
          <w:szCs w:val="24"/>
          <w:highlight w:val="none"/>
          <w:lang w:val="en-US" w:eastAsia="zh-CN"/>
        </w:rPr>
        <w:t>符合国家现行相关质量验收合格标准</w:t>
      </w:r>
    </w:p>
    <w:p w14:paraId="412CBD9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8.本项目不接受联合体投标。</w:t>
      </w:r>
    </w:p>
    <w:p w14:paraId="0237E826">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二、投标人的资格要求：</w:t>
      </w:r>
    </w:p>
    <w:p w14:paraId="67BB5D53">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1.满足《中华人民共和国政府采购法》第二十二条规定。</w:t>
      </w:r>
    </w:p>
    <w:p w14:paraId="6862058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2.落实政府采购政策需满足的资格要求：</w:t>
      </w:r>
      <w:r>
        <w:rPr>
          <w:rFonts w:hint="eastAsia" w:ascii="宋体" w:hAnsi="宋体" w:cs="宋体"/>
          <w:b w:val="0"/>
          <w:bCs w:val="0"/>
          <w:color w:val="auto"/>
          <w:kern w:val="0"/>
          <w:sz w:val="24"/>
          <w:szCs w:val="24"/>
          <w:highlight w:val="none"/>
          <w:lang w:val="en-US" w:eastAsia="zh-CN" w:bidi="ar"/>
        </w:rPr>
        <w:t>本项目属于专门面向中小企业采购的项目，本次招标活动对于满足国家采购政策要求的供应商按照以下相关规定的扶持政策执行：</w:t>
      </w:r>
      <w:r>
        <w:rPr>
          <w:rFonts w:hint="eastAsia" w:ascii="宋体" w:hAnsi="宋体" w:eastAsia="宋体" w:cs="宋体"/>
          <w:color w:val="000000"/>
          <w:kern w:val="0"/>
          <w:sz w:val="24"/>
          <w:szCs w:val="24"/>
          <w:highlight w:val="none"/>
          <w:u w:val="none"/>
          <w:lang w:val="en-US" w:eastAsia="zh-CN" w:bidi="ar"/>
        </w:rPr>
        <w:t>《政府采购促进中小企业发展管理办法》（财库[2020]46号）；《关于进一步加大政府采购支持中小企业力度的通知》（财库[2022]19号）；《财政部、司法部关于政府采购支持监狱企业发展有关问题的通知》（财库[2014]68号）；《关于促进残疾人就业政府采购政策的通知》（财库〔2017〕141号）；《财政部国家发展改革委关于印发〈节能产品政府采购实施意见〉的通知》（财库[2004]185号）；《财政部环保总局关于环境标志产品政府采购实施的意见》（财库[2006]90号）；《关于调整优化节能产品、环境标志产品政府采购执行机制的通知》（财库[2019]9号）；《财政部关于在政府采购活动中查询及使用信用记录有关问题的通知》（财库[2016]125号）。</w:t>
      </w:r>
    </w:p>
    <w:p w14:paraId="51C1A2F7">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3.本项目的特定资格要求：</w:t>
      </w:r>
    </w:p>
    <w:p w14:paraId="730F70C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：投标申请人须具有主管部门核发的公路工程监理丙级及以上资质，并在人员、设备、资金等方面具有相应能力的法人或其他组织，并具有履行合同所必需的设备和专业技术能力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二标段</w:t>
      </w:r>
      <w:r>
        <w:rPr>
          <w:rFonts w:hint="eastAsia" w:ascii="宋体" w:hAnsi="宋体" w:eastAsia="宋体" w:cs="宋体"/>
          <w:color w:val="000000"/>
          <w:kern w:val="0"/>
          <w:sz w:val="24"/>
          <w:szCs w:val="24"/>
          <w:highlight w:val="none"/>
          <w:u w:val="none"/>
          <w:lang w:val="en-US" w:eastAsia="zh-CN" w:bidi="ar"/>
        </w:rPr>
        <w:t>：投标申请人须具有主管部门核发的公路行业设计丙级及以上资质，并在人员、设备、资金等方面具有相应能力的法人或其他组织；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三标段</w:t>
      </w:r>
      <w:r>
        <w:rPr>
          <w:rFonts w:hint="eastAsia" w:ascii="宋体" w:hAnsi="宋体" w:eastAsia="宋体" w:cs="宋体"/>
          <w:color w:val="000000"/>
          <w:kern w:val="0"/>
          <w:sz w:val="24"/>
          <w:szCs w:val="24"/>
          <w:highlight w:val="none"/>
          <w:u w:val="none"/>
          <w:lang w:val="en-US" w:eastAsia="zh-CN" w:bidi="ar"/>
        </w:rPr>
        <w:t>：投标申请人须具有主管部门核发的水利行业设计丙级及以上资质，并在人员、设备、资金等方面具有相应能力的法人或其他组织；</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：投标申请人须具有主管部门核发的水利水电工程监理（水利工程施工监理）丙级及以上资质，并在人员、设备、资金等方面具有相应能力的法人或其他组织。</w:t>
      </w:r>
    </w:p>
    <w:p w14:paraId="665A915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eastAsia="宋体" w:cs="宋体"/>
          <w:b/>
          <w:bCs/>
          <w:color w:val="000000"/>
          <w:kern w:val="0"/>
          <w:sz w:val="24"/>
          <w:szCs w:val="24"/>
          <w:highlight w:val="none"/>
          <w:u w:val="none"/>
          <w:lang w:val="en-US" w:eastAsia="zh-CN" w:bidi="ar"/>
        </w:rPr>
        <w:t>一标段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：投标人拟派出的总监理工程师须具备主管部门核发的公路工程专业国家注册监理工程师证书；</w:t>
      </w:r>
      <w:r>
        <w:rPr>
          <w:rFonts w:hint="eastAsia" w:ascii="宋体" w:hAnsi="宋体" w:eastAsia="宋体" w:cs="宋体"/>
          <w:b/>
          <w:bCs/>
          <w:color w:val="000000"/>
          <w:kern w:val="0"/>
          <w:sz w:val="24"/>
          <w:szCs w:val="24"/>
          <w:highlight w:val="none"/>
          <w:u w:val="none"/>
          <w:lang w:val="en-US" w:eastAsia="zh-CN" w:bidi="ar"/>
        </w:rPr>
        <w:t>二、三标段</w:t>
      </w:r>
      <w:r>
        <w:rPr>
          <w:rFonts w:hint="eastAsia" w:ascii="宋体" w:hAnsi="宋体" w:eastAsia="宋体" w:cs="宋体"/>
          <w:color w:val="000000"/>
          <w:kern w:val="0"/>
          <w:sz w:val="24"/>
          <w:szCs w:val="24"/>
          <w:highlight w:val="none"/>
          <w:u w:val="none"/>
          <w:lang w:val="en-US" w:eastAsia="zh-CN" w:bidi="ar"/>
        </w:rPr>
        <w:t>：投标单位拟派出的项目负责人须具备相关行业中级工程师及以上职称</w:t>
      </w:r>
      <w:r>
        <w:rPr>
          <w:rFonts w:hint="eastAsia" w:ascii="宋体" w:hAnsi="宋体" w:cs="宋体"/>
          <w:color w:val="000000"/>
          <w:kern w:val="0"/>
          <w:sz w:val="24"/>
          <w:szCs w:val="24"/>
          <w:highlight w:val="none"/>
          <w:u w:val="none"/>
          <w:lang w:val="en-US" w:eastAsia="zh-CN" w:bidi="ar"/>
        </w:rPr>
        <w:t>；</w:t>
      </w:r>
      <w:r>
        <w:rPr>
          <w:rFonts w:hint="eastAsia" w:ascii="宋体" w:hAnsi="宋体" w:eastAsia="宋体" w:cs="宋体"/>
          <w:b/>
          <w:bCs/>
          <w:color w:val="000000"/>
          <w:kern w:val="0"/>
          <w:sz w:val="24"/>
          <w:szCs w:val="24"/>
          <w:highlight w:val="none"/>
          <w:u w:val="none"/>
          <w:lang w:val="en-US" w:eastAsia="zh-CN" w:bidi="ar"/>
        </w:rPr>
        <w:t>四标段</w:t>
      </w:r>
      <w:r>
        <w:rPr>
          <w:rFonts w:hint="eastAsia" w:ascii="宋体" w:hAnsi="宋体" w:eastAsia="宋体" w:cs="宋体"/>
          <w:color w:val="000000"/>
          <w:kern w:val="0"/>
          <w:sz w:val="24"/>
          <w:szCs w:val="24"/>
          <w:highlight w:val="none"/>
          <w:u w:val="none"/>
          <w:lang w:val="en-US" w:eastAsia="zh-CN" w:bidi="ar"/>
        </w:rPr>
        <w:t>：投标人拟派出的总监理工程师须具备主管部门核发的水利工程（水利水电工程）专业国家注册监理工程师证书。</w:t>
      </w:r>
    </w:p>
    <w:p w14:paraId="78D13486">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56BBFFAF">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6D4FE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094EC2EA">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4F194B22">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744B3E18">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p w14:paraId="007C489A">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三、获取招标文件</w:t>
      </w:r>
    </w:p>
    <w:p w14:paraId="6048219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24</w:t>
      </w:r>
      <w:r>
        <w:rPr>
          <w:rFonts w:hint="eastAsia" w:ascii="宋体" w:hAnsi="宋体" w:eastAsia="宋体" w:cs="宋体"/>
          <w:color w:val="auto"/>
          <w:kern w:val="0"/>
          <w:sz w:val="24"/>
          <w:szCs w:val="24"/>
          <w:highlight w:val="none"/>
          <w:lang w:bidi="ar"/>
        </w:rPr>
        <w:t>日至</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bidi="ar"/>
        </w:rPr>
        <w:t>月</w:t>
      </w:r>
      <w:r>
        <w:rPr>
          <w:rFonts w:hint="eastAsia" w:ascii="宋体" w:hAnsi="宋体" w:eastAsia="宋体" w:cs="宋体"/>
          <w:color w:val="auto"/>
          <w:kern w:val="0"/>
          <w:sz w:val="24"/>
          <w:szCs w:val="24"/>
          <w:highlight w:val="none"/>
          <w:lang w:val="en-US" w:eastAsia="zh-CN" w:bidi="ar"/>
        </w:rPr>
        <w:t>7</w:t>
      </w:r>
      <w:r>
        <w:rPr>
          <w:rFonts w:hint="eastAsia" w:ascii="宋体" w:hAnsi="宋体" w:eastAsia="宋体" w:cs="宋体"/>
          <w:color w:val="auto"/>
          <w:kern w:val="0"/>
          <w:sz w:val="24"/>
          <w:szCs w:val="24"/>
          <w:highlight w:val="none"/>
          <w:lang w:bidi="ar"/>
        </w:rPr>
        <w:t>日，每天上午08:00至11:30，下午13:00至16:00（北京时间，法定节假日除外）</w:t>
      </w:r>
      <w:r>
        <w:rPr>
          <w:rFonts w:hint="eastAsia" w:ascii="宋体" w:hAnsi="宋体" w:eastAsia="宋体" w:cs="宋体"/>
          <w:color w:val="auto"/>
          <w:kern w:val="0"/>
          <w:sz w:val="24"/>
          <w:szCs w:val="24"/>
          <w:highlight w:val="none"/>
          <w:lang w:eastAsia="zh-CN" w:bidi="ar"/>
        </w:rPr>
        <w:t>。</w:t>
      </w:r>
    </w:p>
    <w:p w14:paraId="53075114">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sz w:val="24"/>
          <w:highlight w:val="none"/>
          <w:lang w:val="en-US" w:eastAsia="zh-CN"/>
        </w:rPr>
        <w:t>“政采云”平台（http：//www.zcygov.cn）。</w:t>
      </w:r>
    </w:p>
    <w:p w14:paraId="39D7F2E5">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方式：</w:t>
      </w:r>
      <w:r>
        <w:rPr>
          <w:rFonts w:hint="eastAsia" w:ascii="宋体" w:hAnsi="宋体" w:eastAsia="宋体" w:cs="宋体"/>
          <w:color w:val="auto"/>
          <w:kern w:val="0"/>
          <w:sz w:val="24"/>
          <w:szCs w:val="24"/>
          <w:highlight w:val="none"/>
          <w:lang w:eastAsia="zh-CN" w:bidi="ar"/>
        </w:rPr>
        <w:t>在线获取。</w:t>
      </w:r>
    </w:p>
    <w:p w14:paraId="39FF3E77">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bidi="ar"/>
        </w:rPr>
        <w:t>售价：¥0</w:t>
      </w:r>
      <w:r>
        <w:rPr>
          <w:rFonts w:hint="eastAsia" w:ascii="宋体" w:hAnsi="宋体" w:eastAsia="宋体" w:cs="宋体"/>
          <w:color w:val="auto"/>
          <w:kern w:val="0"/>
          <w:sz w:val="24"/>
          <w:szCs w:val="24"/>
          <w:highlight w:val="none"/>
          <w:lang w:eastAsia="zh-CN" w:bidi="ar"/>
        </w:rPr>
        <w:t>。</w:t>
      </w:r>
    </w:p>
    <w:p w14:paraId="0FBB886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四、提交投标文件截止时间、开标时间和地点</w:t>
      </w:r>
    </w:p>
    <w:p w14:paraId="63FB48CA">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bidi="ar"/>
        </w:rPr>
        <w:t>投标文件截止时间、开标时间：</w:t>
      </w:r>
      <w:r>
        <w:rPr>
          <w:rFonts w:hint="eastAsia" w:ascii="宋体" w:hAnsi="宋体" w:eastAsia="宋体" w:cs="宋体"/>
          <w:color w:val="auto"/>
          <w:kern w:val="0"/>
          <w:sz w:val="24"/>
          <w:szCs w:val="24"/>
          <w:highlight w:val="none"/>
          <w:lang w:eastAsia="zh-CN" w:bidi="ar"/>
        </w:rPr>
        <w:t>202</w:t>
      </w:r>
      <w:r>
        <w:rPr>
          <w:rFonts w:hint="eastAsia" w:ascii="宋体" w:hAnsi="宋体" w:eastAsia="宋体" w:cs="宋体"/>
          <w:color w:val="auto"/>
          <w:kern w:val="0"/>
          <w:sz w:val="24"/>
          <w:szCs w:val="24"/>
          <w:highlight w:val="none"/>
          <w:lang w:val="en-US" w:eastAsia="zh-CN" w:bidi="ar"/>
        </w:rPr>
        <w:t>5</w:t>
      </w:r>
      <w:r>
        <w:rPr>
          <w:rFonts w:hint="eastAsia" w:ascii="宋体" w:hAnsi="宋体" w:eastAsia="宋体" w:cs="宋体"/>
          <w:color w:val="auto"/>
          <w:kern w:val="0"/>
          <w:sz w:val="24"/>
          <w:szCs w:val="24"/>
          <w:highlight w:val="none"/>
          <w:lang w:eastAsia="zh-CN" w:bidi="ar"/>
        </w:rPr>
        <w:t>年</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eastAsia="zh-CN" w:bidi="ar"/>
        </w:rPr>
        <w:t>月</w:t>
      </w:r>
      <w:r>
        <w:rPr>
          <w:rFonts w:hint="eastAsia" w:ascii="宋体" w:hAnsi="宋体" w:cs="宋体"/>
          <w:color w:val="auto"/>
          <w:kern w:val="0"/>
          <w:sz w:val="24"/>
          <w:szCs w:val="24"/>
          <w:highlight w:val="none"/>
          <w:lang w:val="en-US" w:eastAsia="zh-CN" w:bidi="ar"/>
        </w:rPr>
        <w:t>14</w:t>
      </w:r>
      <w:r>
        <w:rPr>
          <w:rFonts w:hint="eastAsia" w:ascii="宋体" w:hAnsi="宋体" w:eastAsia="宋体" w:cs="宋体"/>
          <w:color w:val="auto"/>
          <w:kern w:val="0"/>
          <w:sz w:val="24"/>
          <w:szCs w:val="24"/>
          <w:highlight w:val="none"/>
          <w:lang w:eastAsia="zh-CN" w:bidi="ar"/>
        </w:rPr>
        <w:t>日09：</w:t>
      </w:r>
      <w:r>
        <w:rPr>
          <w:rFonts w:hint="eastAsia" w:ascii="宋体" w:hAnsi="宋体" w:eastAsia="宋体" w:cs="宋体"/>
          <w:color w:val="auto"/>
          <w:kern w:val="0"/>
          <w:sz w:val="24"/>
          <w:szCs w:val="24"/>
          <w:highlight w:val="none"/>
          <w:lang w:val="en-US" w:eastAsia="zh-CN" w:bidi="ar"/>
        </w:rPr>
        <w:t>0</w:t>
      </w:r>
      <w:r>
        <w:rPr>
          <w:rFonts w:hint="eastAsia" w:ascii="宋体" w:hAnsi="宋体" w:eastAsia="宋体" w:cs="宋体"/>
          <w:color w:val="auto"/>
          <w:kern w:val="0"/>
          <w:sz w:val="24"/>
          <w:szCs w:val="24"/>
          <w:highlight w:val="none"/>
          <w:lang w:eastAsia="zh-CN" w:bidi="ar"/>
        </w:rPr>
        <w:t>0</w:t>
      </w:r>
      <w:r>
        <w:rPr>
          <w:rFonts w:hint="eastAsia" w:ascii="宋体" w:hAnsi="宋体" w:eastAsia="宋体" w:cs="宋体"/>
          <w:color w:val="auto"/>
          <w:kern w:val="0"/>
          <w:sz w:val="24"/>
          <w:szCs w:val="24"/>
          <w:highlight w:val="none"/>
          <w:lang w:bidi="ar"/>
        </w:rPr>
        <w:t>（北京时间）</w:t>
      </w:r>
      <w:r>
        <w:rPr>
          <w:rFonts w:hint="eastAsia" w:ascii="宋体" w:hAnsi="宋体" w:eastAsia="宋体" w:cs="宋体"/>
          <w:color w:val="auto"/>
          <w:kern w:val="0"/>
          <w:sz w:val="24"/>
          <w:szCs w:val="24"/>
          <w:highlight w:val="none"/>
          <w:lang w:eastAsia="zh-CN" w:bidi="ar"/>
        </w:rPr>
        <w:t>。</w:t>
      </w:r>
    </w:p>
    <w:p w14:paraId="041486F2">
      <w:pPr>
        <w:keepNext w:val="0"/>
        <w:keepLines w:val="0"/>
        <w:pageBreakBefore w:val="0"/>
        <w:widowControl w:val="0"/>
        <w:kinsoku/>
        <w:wordWrap w:val="0"/>
        <w:overflowPunct/>
        <w:topLinePunct w:val="0"/>
        <w:autoSpaceDE/>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bidi="ar"/>
        </w:rPr>
        <w:t>地点：</w:t>
      </w:r>
      <w:r>
        <w:rPr>
          <w:rFonts w:hint="eastAsia" w:ascii="宋体" w:hAnsi="宋体" w:eastAsia="宋体" w:cs="宋体"/>
          <w:color w:val="auto"/>
          <w:kern w:val="0"/>
          <w:sz w:val="24"/>
          <w:szCs w:val="24"/>
          <w:highlight w:val="none"/>
          <w:lang w:val="en-US" w:eastAsia="zh-CN" w:bidi="ar"/>
        </w:rPr>
        <w:t>“政采云”平台（http：//www.zcygov.cn）。</w:t>
      </w:r>
    </w:p>
    <w:p w14:paraId="7D9248C0">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五、公告期限</w:t>
      </w:r>
    </w:p>
    <w:p w14:paraId="6150D03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自本公告发布之日起5个工作日。</w:t>
      </w:r>
    </w:p>
    <w:p w14:paraId="187284BB">
      <w:pPr>
        <w:keepNext w:val="0"/>
        <w:keepLines w:val="0"/>
        <w:pageBreakBefore w:val="0"/>
        <w:widowControl/>
        <w:suppressLineNumbers w:val="0"/>
        <w:kinsoku/>
        <w:wordWrap/>
        <w:overflowPunct/>
        <w:topLinePunct w:val="0"/>
        <w:autoSpaceDE/>
        <w:autoSpaceDN/>
        <w:bidi w:val="0"/>
        <w:adjustRightInd/>
        <w:snapToGrid/>
        <w:spacing w:line="350" w:lineRule="exact"/>
        <w:jc w:val="left"/>
        <w:textAlignment w:val="auto"/>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六、其他补充事宜</w:t>
      </w:r>
    </w:p>
    <w:p w14:paraId="3F1FE403">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1.供应商在政府采购云平台网注册入库成为正式供应商后，在平台上按《政府采购项目电子交易管理操作指南－供应商》进行投标操作。投标人须办理数字证书方可参加投标。</w:t>
      </w:r>
    </w:p>
    <w:p w14:paraId="1DAB6FF4">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2.收到CA锁以后在“政采云”登录界面，点击CA登录-CA驱动下载－下载并安装政采云投标客户端和CA驱动，账号绑定CA后才能进行投标文件制作。</w:t>
      </w:r>
    </w:p>
    <w:p w14:paraId="08FA7156">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3.若对项目采购电子交易系统操作有疑问，可登录“政采云”平台，点击右侧咨询小采，获取采小蜜智能服务管家帮助，或拨打政采云服务热线95763获取帮助。</w:t>
      </w:r>
    </w:p>
    <w:p w14:paraId="21AC6C81">
      <w:pPr>
        <w:keepNext w:val="0"/>
        <w:keepLines w:val="0"/>
        <w:pageBreakBefore w:val="0"/>
        <w:widowControl w:val="0"/>
        <w:kinsoku/>
        <w:wordWrap/>
        <w:overflowPunct/>
        <w:topLinePunct w:val="0"/>
        <w:autoSpaceDE w:val="0"/>
        <w:autoSpaceDN/>
        <w:bidi w:val="0"/>
        <w:adjustRightInd/>
        <w:snapToGrid/>
        <w:spacing w:line="350" w:lineRule="exact"/>
        <w:ind w:firstLine="480" w:firstLineChars="20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4.本次招标公告在吉林省政府采购云平台（同步推送到吉林省政府采购网）、中国政府采购网上同时发布。</w:t>
      </w:r>
    </w:p>
    <w:p w14:paraId="7DFF794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N/>
        <w:bidi w:val="0"/>
        <w:adjustRightInd/>
        <w:snapToGrid/>
        <w:spacing w:before="0" w:beforeAutospacing="0" w:after="0" w:afterAutospacing="0" w:line="350" w:lineRule="exact"/>
        <w:ind w:left="0" w:right="0" w:firstLine="0"/>
        <w:textAlignment w:val="baseline"/>
        <w:rPr>
          <w:rFonts w:hint="eastAsia" w:ascii="宋体" w:hAnsi="宋体" w:eastAsia="宋体" w:cs="宋体"/>
          <w:b/>
          <w:bCs w:val="0"/>
          <w:color w:val="000000"/>
          <w:kern w:val="0"/>
          <w:sz w:val="24"/>
          <w:szCs w:val="24"/>
          <w:highlight w:val="none"/>
          <w:lang w:val="en-US" w:eastAsia="zh-CN" w:bidi="ar"/>
        </w:rPr>
      </w:pPr>
      <w:r>
        <w:rPr>
          <w:rFonts w:hint="eastAsia" w:ascii="宋体" w:hAnsi="宋体" w:eastAsia="宋体" w:cs="宋体"/>
          <w:b/>
          <w:bCs w:val="0"/>
          <w:color w:val="000000"/>
          <w:kern w:val="0"/>
          <w:sz w:val="24"/>
          <w:szCs w:val="24"/>
          <w:highlight w:val="none"/>
          <w:lang w:val="en-US" w:eastAsia="zh-CN" w:bidi="ar"/>
        </w:rPr>
        <w:t>七、凡对本次采购提出询问，请按以下方式联系</w:t>
      </w:r>
    </w:p>
    <w:p w14:paraId="3083D60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1.采购人信息</w:t>
      </w:r>
    </w:p>
    <w:p w14:paraId="7AC3217B">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吉林市丰满区水库移民服务中心</w:t>
      </w:r>
    </w:p>
    <w:p w14:paraId="26839295">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址：吉林市丰满区政府2号楼</w:t>
      </w:r>
    </w:p>
    <w:p w14:paraId="43D8E0D0">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联系方式：梁程添 0432-64566922</w:t>
      </w:r>
    </w:p>
    <w:p w14:paraId="5B11720F">
      <w:pPr>
        <w:keepNext w:val="0"/>
        <w:keepLines w:val="0"/>
        <w:pageBreakBefore w:val="0"/>
        <w:widowControl/>
        <w:suppressLineNumbers w:val="0"/>
        <w:kinsoku/>
        <w:wordWrap/>
        <w:overflowPunct/>
        <w:topLinePunct w:val="0"/>
        <w:autoSpaceDE/>
        <w:autoSpaceDN/>
        <w:bidi w:val="0"/>
        <w:adjustRightInd/>
        <w:snapToGrid/>
        <w:spacing w:line="350" w:lineRule="exact"/>
        <w:ind w:firstLine="0" w:firstLineChars="0"/>
        <w:jc w:val="left"/>
        <w:textAlignment w:val="auto"/>
        <w:outlineLvl w:val="9"/>
        <w:rPr>
          <w:rFonts w:hint="eastAsia" w:ascii="宋体" w:hAnsi="宋体" w:eastAsia="宋体" w:cs="宋体"/>
          <w:color w:val="000000"/>
          <w:kern w:val="0"/>
          <w:sz w:val="24"/>
          <w:szCs w:val="24"/>
          <w:highlight w:val="none"/>
          <w:u w:val="none"/>
          <w:lang w:val="en-US" w:eastAsia="zh-CN" w:bidi="ar"/>
        </w:rPr>
      </w:pPr>
    </w:p>
    <w:p w14:paraId="5A1FC1A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2.采购代理机构信息</w:t>
      </w:r>
    </w:p>
    <w:p w14:paraId="5CC4B6C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auto"/>
          <w:sz w:val="24"/>
          <w:szCs w:val="24"/>
          <w:highlight w:val="none"/>
          <w:lang w:bidi="ar"/>
        </w:rPr>
        <w:t>名</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lang w:bidi="ar"/>
        </w:rPr>
        <w:t>称：</w:t>
      </w:r>
      <w:r>
        <w:rPr>
          <w:rFonts w:hint="eastAsia" w:ascii="宋体" w:hAnsi="宋体" w:eastAsia="宋体" w:cs="宋体"/>
          <w:color w:val="000000"/>
          <w:kern w:val="0"/>
          <w:sz w:val="24"/>
          <w:szCs w:val="24"/>
          <w:highlight w:val="none"/>
          <w:u w:val="none"/>
          <w:lang w:val="en-US" w:eastAsia="zh-CN" w:bidi="ar"/>
        </w:rPr>
        <w:t>吉林市新诚招标代理有限公司</w:t>
      </w:r>
    </w:p>
    <w:p w14:paraId="3A380274">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地    址：吉林市丰满区南山街115号2层</w:t>
      </w:r>
    </w:p>
    <w:p w14:paraId="70712C19">
      <w:pPr>
        <w:keepNext w:val="0"/>
        <w:keepLines w:val="0"/>
        <w:pageBreakBefore w:val="0"/>
        <w:widowControl/>
        <w:suppressLineNumbers w:val="0"/>
        <w:kinsoku/>
        <w:wordWrap/>
        <w:overflowPunct/>
        <w:topLinePunct w:val="0"/>
        <w:autoSpaceDE/>
        <w:autoSpaceDN/>
        <w:bidi w:val="0"/>
        <w:adjustRightInd/>
        <w:snapToGrid/>
        <w:spacing w:line="350" w:lineRule="exact"/>
        <w:ind w:firstLine="480" w:firstLineChars="200"/>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cs="宋体"/>
          <w:color w:val="auto"/>
          <w:sz w:val="24"/>
          <w:szCs w:val="24"/>
          <w:highlight w:val="none"/>
          <w:lang w:bidi="ar"/>
        </w:rPr>
        <w:t>联系方式：</w:t>
      </w:r>
      <w:r>
        <w:rPr>
          <w:rFonts w:hint="eastAsia" w:ascii="宋体" w:hAnsi="宋体" w:eastAsia="宋体" w:cs="宋体"/>
          <w:color w:val="000000"/>
          <w:kern w:val="0"/>
          <w:sz w:val="24"/>
          <w:szCs w:val="24"/>
          <w:highlight w:val="none"/>
          <w:u w:val="none"/>
          <w:lang w:val="en-US" w:eastAsia="zh-CN" w:bidi="ar"/>
        </w:rPr>
        <w:t>杨昌默 0432-62291505</w:t>
      </w:r>
    </w:p>
    <w:p w14:paraId="5D194219">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bidi="ar"/>
        </w:rPr>
      </w:pPr>
    </w:p>
    <w:p w14:paraId="3BDA37BC">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bidi="ar"/>
        </w:rPr>
        <w:t>3.项目联系方式</w:t>
      </w:r>
    </w:p>
    <w:p w14:paraId="37ECD79A">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cs="宋体"/>
          <w:color w:val="auto"/>
          <w:sz w:val="24"/>
          <w:szCs w:val="24"/>
          <w:highlight w:val="none"/>
          <w:lang w:val="zh-CN" w:eastAsia="zh-CN" w:bidi="ar"/>
        </w:rPr>
      </w:pPr>
      <w:r>
        <w:rPr>
          <w:rFonts w:hint="eastAsia" w:ascii="宋体" w:hAnsi="宋体" w:cs="宋体"/>
          <w:color w:val="auto"/>
          <w:sz w:val="24"/>
          <w:szCs w:val="24"/>
          <w:highlight w:val="none"/>
          <w:lang w:bidi="ar"/>
        </w:rPr>
        <w:t>项目联系人：</w:t>
      </w:r>
      <w:r>
        <w:rPr>
          <w:rFonts w:hint="eastAsia" w:ascii="宋体" w:hAnsi="宋体" w:cs="宋体"/>
          <w:color w:val="auto"/>
          <w:sz w:val="24"/>
          <w:szCs w:val="24"/>
          <w:highlight w:val="none"/>
          <w:lang w:val="en-US" w:eastAsia="zh-CN" w:bidi="ar"/>
        </w:rPr>
        <w:t>杨昌默</w:t>
      </w:r>
    </w:p>
    <w:p w14:paraId="27B839A6">
      <w:pPr>
        <w:keepNext w:val="0"/>
        <w:keepLines w:val="0"/>
        <w:pageBreakBefore w:val="0"/>
        <w:widowControl w:val="0"/>
        <w:kinsoku/>
        <w:overflowPunct/>
        <w:topLinePunct w:val="0"/>
        <w:autoSpaceDE w:val="0"/>
        <w:autoSpaceDN/>
        <w:bidi w:val="0"/>
        <w:adjustRightInd/>
        <w:snapToGrid/>
        <w:spacing w:line="350" w:lineRule="exact"/>
        <w:ind w:firstLine="480"/>
        <w:textAlignment w:val="auto"/>
        <w:rPr>
          <w:rFonts w:hint="eastAsia" w:ascii="宋体" w:hAnsi="宋体" w:eastAsia="宋体" w:cs="宋体"/>
          <w:color w:val="auto"/>
          <w:sz w:val="24"/>
          <w:szCs w:val="24"/>
          <w:highlight w:val="none"/>
          <w:lang w:eastAsia="zh-CN" w:bidi="ar"/>
        </w:rPr>
      </w:pPr>
      <w:r>
        <w:rPr>
          <w:rFonts w:hint="eastAsia" w:ascii="宋体" w:hAnsi="宋体" w:cs="宋体"/>
          <w:color w:val="auto"/>
          <w:sz w:val="24"/>
          <w:szCs w:val="24"/>
          <w:highlight w:val="none"/>
          <w:lang w:bidi="ar"/>
        </w:rPr>
        <w:t>电话：</w:t>
      </w:r>
      <w:r>
        <w:rPr>
          <w:rFonts w:hint="eastAsia" w:ascii="宋体" w:hAnsi="宋体" w:cs="宋体"/>
          <w:color w:val="auto"/>
          <w:sz w:val="24"/>
          <w:szCs w:val="24"/>
          <w:highlight w:val="none"/>
          <w:lang w:val="zh-CN" w:eastAsia="zh-CN" w:bidi="ar"/>
        </w:rPr>
        <w:t>0432-62291505</w:t>
      </w:r>
    </w:p>
    <w:p w14:paraId="4F995A6C">
      <w:pPr>
        <w:keepNext w:val="0"/>
        <w:keepLines w:val="0"/>
        <w:pageBreakBefore w:val="0"/>
        <w:widowControl w:val="0"/>
        <w:kinsoku/>
        <w:wordWrap w:val="0"/>
        <w:overflowPunct/>
        <w:topLinePunct w:val="0"/>
        <w:autoSpaceDE/>
        <w:autoSpaceDN/>
        <w:bidi w:val="0"/>
        <w:adjustRightInd/>
        <w:snapToGrid/>
        <w:spacing w:line="350" w:lineRule="exact"/>
        <w:ind w:firstLine="480"/>
        <w:textAlignment w:val="auto"/>
        <w:rPr>
          <w:rFonts w:hint="eastAsia" w:ascii="宋体" w:hAnsi="宋体" w:eastAsia="宋体" w:cs="宋体"/>
          <w:color w:val="auto"/>
          <w:kern w:val="0"/>
          <w:sz w:val="24"/>
          <w:szCs w:val="24"/>
          <w:highlight w:val="none"/>
          <w:lang w:bidi="ar"/>
        </w:rPr>
      </w:pPr>
    </w:p>
    <w:p w14:paraId="6EB98E03">
      <w:pPr>
        <w:keepNext w:val="0"/>
        <w:keepLines w:val="0"/>
        <w:pageBreakBefore w:val="0"/>
        <w:widowControl/>
        <w:suppressLineNumbers w:val="0"/>
        <w:kinsoku/>
        <w:overflowPunct/>
        <w:topLinePunct w:val="0"/>
        <w:autoSpaceDN/>
        <w:bidi w:val="0"/>
        <w:adjustRightInd/>
        <w:snapToGrid/>
        <w:spacing w:line="350" w:lineRule="exact"/>
        <w:ind w:firstLine="48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4"/>
          <w:szCs w:val="24"/>
          <w:highlight w:val="none"/>
          <w:lang w:bidi="ar"/>
        </w:rPr>
        <w:t>4</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bidi="ar"/>
        </w:rPr>
        <w:t>招标监督管理部门：</w:t>
      </w:r>
      <w:r>
        <w:rPr>
          <w:rFonts w:hint="eastAsia" w:ascii="宋体" w:hAnsi="宋体" w:eastAsia="宋体" w:cs="宋体"/>
          <w:color w:val="auto"/>
          <w:kern w:val="0"/>
          <w:sz w:val="24"/>
          <w:szCs w:val="24"/>
          <w:highlight w:val="none"/>
          <w:lang w:eastAsia="zh-CN" w:bidi="ar"/>
        </w:rPr>
        <w:t>吉林市丰满区政府采购管理工作办公室</w:t>
      </w:r>
    </w:p>
    <w:p w14:paraId="3384F17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5" w:name="_Toc22508"/>
      <w:r>
        <w:rPr>
          <w:rFonts w:hint="eastAsia" w:ascii="宋体" w:hAnsi="宋体" w:eastAsia="宋体" w:cs="宋体"/>
          <w:b/>
          <w:bCs/>
          <w:color w:val="auto"/>
          <w:kern w:val="44"/>
          <w:sz w:val="32"/>
          <w:szCs w:val="32"/>
          <w:highlight w:val="none"/>
          <w:lang w:val="en-US" w:eastAsia="zh-CN" w:bidi="ar-SA"/>
        </w:rPr>
        <w:t>第二章 投标人须知</w:t>
      </w:r>
      <w:bookmarkEnd w:id="5"/>
    </w:p>
    <w:p w14:paraId="009F054C">
      <w:pPr>
        <w:pStyle w:val="13"/>
        <w:spacing w:after="0"/>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投标人须知前附表</w:t>
      </w:r>
    </w:p>
    <w:tbl>
      <w:tblPr>
        <w:tblStyle w:val="22"/>
        <w:tblpPr w:leftFromText="180" w:rightFromText="180" w:vertAnchor="text" w:horzAnchor="page" w:tblpX="1417" w:tblpY="295"/>
        <w:tblOverlap w:val="never"/>
        <w:tblW w:w="5481" w:type="pct"/>
        <w:tblInd w:w="0" w:type="dxa"/>
        <w:tblLayout w:type="autofit"/>
        <w:tblCellMar>
          <w:top w:w="0" w:type="dxa"/>
          <w:left w:w="0" w:type="dxa"/>
          <w:bottom w:w="0" w:type="dxa"/>
          <w:right w:w="0" w:type="dxa"/>
        </w:tblCellMar>
      </w:tblPr>
      <w:tblGrid>
        <w:gridCol w:w="1237"/>
        <w:gridCol w:w="1964"/>
        <w:gridCol w:w="6287"/>
      </w:tblGrid>
      <w:tr w14:paraId="5C25D446">
        <w:tblPrEx>
          <w:tblCellMar>
            <w:top w:w="0" w:type="dxa"/>
            <w:left w:w="0" w:type="dxa"/>
            <w:bottom w:w="0" w:type="dxa"/>
            <w:right w:w="0" w:type="dxa"/>
          </w:tblCellMar>
        </w:tblPrEx>
        <w:trPr>
          <w:trHeight w:val="567" w:hRule="atLeast"/>
        </w:trPr>
        <w:tc>
          <w:tcPr>
            <w:tcW w:w="652" w:type="pct"/>
            <w:tcBorders>
              <w:top w:val="single" w:color="000000" w:sz="8" w:space="0"/>
              <w:left w:val="single" w:color="000000" w:sz="8" w:space="0"/>
              <w:bottom w:val="single" w:color="000000" w:sz="4" w:space="0"/>
              <w:right w:val="single" w:color="000000" w:sz="8" w:space="0"/>
            </w:tcBorders>
            <w:noWrap w:val="0"/>
            <w:tcMar>
              <w:top w:w="0" w:type="dxa"/>
              <w:left w:w="0" w:type="dxa"/>
              <w:bottom w:w="0" w:type="dxa"/>
              <w:right w:w="0" w:type="dxa"/>
            </w:tcMar>
            <w:vAlign w:val="center"/>
          </w:tcPr>
          <w:p w14:paraId="60606A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条款号</w:t>
            </w:r>
          </w:p>
        </w:tc>
        <w:tc>
          <w:tcPr>
            <w:tcW w:w="1035" w:type="pct"/>
            <w:tcBorders>
              <w:top w:val="single" w:color="000000" w:sz="8" w:space="0"/>
              <w:bottom w:val="single" w:color="auto" w:sz="4" w:space="0"/>
              <w:right w:val="single" w:color="000000" w:sz="4" w:space="0"/>
            </w:tcBorders>
            <w:noWrap w:val="0"/>
            <w:tcMar>
              <w:top w:w="0" w:type="dxa"/>
              <w:left w:w="0" w:type="dxa"/>
              <w:bottom w:w="0" w:type="dxa"/>
              <w:right w:w="0" w:type="dxa"/>
            </w:tcMar>
            <w:vAlign w:val="center"/>
          </w:tcPr>
          <w:p w14:paraId="5F6BD2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条款名称</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B9A38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编列内容</w:t>
            </w:r>
          </w:p>
        </w:tc>
      </w:tr>
      <w:tr w14:paraId="3B72A68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auto" w:sz="4" w:space="0"/>
            </w:tcBorders>
            <w:noWrap w:val="0"/>
            <w:tcMar>
              <w:top w:w="0" w:type="dxa"/>
              <w:left w:w="0" w:type="dxa"/>
              <w:bottom w:w="0" w:type="dxa"/>
              <w:right w:w="0" w:type="dxa"/>
            </w:tcMar>
            <w:vAlign w:val="center"/>
          </w:tcPr>
          <w:p w14:paraId="16CE57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3E23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招标人</w:t>
            </w:r>
          </w:p>
        </w:tc>
        <w:tc>
          <w:tcPr>
            <w:tcW w:w="3312" w:type="pct"/>
            <w:tcBorders>
              <w:top w:val="single" w:color="000000" w:sz="4" w:space="0"/>
              <w:left w:val="single" w:color="auto" w:sz="4" w:space="0"/>
              <w:right w:val="single" w:color="000000" w:sz="4" w:space="0"/>
            </w:tcBorders>
            <w:noWrap w:val="0"/>
            <w:tcMar>
              <w:top w:w="0" w:type="dxa"/>
              <w:left w:w="0" w:type="dxa"/>
              <w:bottom w:w="0" w:type="dxa"/>
              <w:right w:w="0" w:type="dxa"/>
            </w:tcMar>
            <w:vAlign w:val="center"/>
          </w:tcPr>
          <w:p w14:paraId="007C4A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称：吉林市丰满区水库移民服务中心</w:t>
            </w:r>
          </w:p>
          <w:p w14:paraId="07599A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址：吉林市丰满区政府2号楼</w:t>
            </w:r>
          </w:p>
          <w:p w14:paraId="167205D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联系方式：梁程添 0432-64566922</w:t>
            </w:r>
          </w:p>
        </w:tc>
      </w:tr>
      <w:tr w14:paraId="53C6413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DC395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0C68CA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招标代理机构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62065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称：吉林市新诚招标代理有限公司</w:t>
            </w:r>
          </w:p>
          <w:p w14:paraId="56A332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址：吉林市丰满区南山街115号2层</w:t>
            </w:r>
          </w:p>
          <w:p w14:paraId="341AE8C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联系方式：杨昌默 0432-62291505</w:t>
            </w:r>
            <w:r>
              <w:rPr>
                <w:rFonts w:hint="eastAsia" w:ascii="宋体" w:hAnsi="宋体" w:eastAsia="宋体" w:cs="宋体"/>
                <w:color w:val="auto"/>
                <w:sz w:val="24"/>
                <w:szCs w:val="24"/>
                <w:highlight w:val="none"/>
                <w:lang w:val="en-US" w:eastAsia="zh-CN"/>
              </w:rPr>
              <w:tab/>
            </w:r>
          </w:p>
        </w:tc>
      </w:tr>
      <w:tr w14:paraId="67F1F22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67960DD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AF0235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标段</w:t>
            </w:r>
            <w:r>
              <w:rPr>
                <w:rFonts w:hint="eastAsia" w:ascii="宋体" w:hAnsi="宋体" w:eastAsia="宋体" w:cs="宋体"/>
                <w:color w:val="auto"/>
                <w:kern w:val="0"/>
                <w:sz w:val="24"/>
                <w:szCs w:val="24"/>
                <w:highlight w:val="none"/>
              </w:rPr>
              <w:t>名称</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004D273">
            <w:pPr>
              <w:pStyle w:val="13"/>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吉林市丰满区水库移民服务中心移民工程项目监理、设计单位招标（三标段：水利工程设计）</w:t>
            </w:r>
          </w:p>
        </w:tc>
      </w:tr>
      <w:tr w14:paraId="4A003142">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21B6D01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316752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项目建设地点</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176CCE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吉林市丰满区</w:t>
            </w:r>
          </w:p>
        </w:tc>
      </w:tr>
      <w:tr w14:paraId="659E94DB">
        <w:tblPrEx>
          <w:tblCellMar>
            <w:top w:w="0" w:type="dxa"/>
            <w:left w:w="0" w:type="dxa"/>
            <w:bottom w:w="0" w:type="dxa"/>
            <w:right w:w="0" w:type="dxa"/>
          </w:tblCellMar>
        </w:tblPrEx>
        <w:trPr>
          <w:trHeight w:val="332"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E8F83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1.1.6</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00234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项目投资</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3B7189C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预计不超过25万元</w:t>
            </w:r>
          </w:p>
        </w:tc>
      </w:tr>
      <w:tr w14:paraId="30E559A7">
        <w:tblPrEx>
          <w:tblCellMar>
            <w:top w:w="0" w:type="dxa"/>
            <w:left w:w="0" w:type="dxa"/>
            <w:bottom w:w="0" w:type="dxa"/>
            <w:right w:w="0" w:type="dxa"/>
          </w:tblCellMar>
        </w:tblPrEx>
        <w:trPr>
          <w:trHeight w:val="319" w:hRule="atLeast"/>
        </w:trPr>
        <w:tc>
          <w:tcPr>
            <w:tcW w:w="652" w:type="pct"/>
            <w:tcBorders>
              <w:top w:val="single" w:color="000000"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76D31D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A35EAE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资金来源及比例</w:t>
            </w:r>
          </w:p>
        </w:tc>
        <w:tc>
          <w:tcPr>
            <w:tcW w:w="3312" w:type="pct"/>
            <w:tcBorders>
              <w:top w:val="single" w:color="000000"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5E894A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财政资金，100%</w:t>
            </w:r>
          </w:p>
        </w:tc>
      </w:tr>
      <w:tr w14:paraId="37D429D4">
        <w:tblPrEx>
          <w:tblCellMar>
            <w:top w:w="0" w:type="dxa"/>
            <w:left w:w="0" w:type="dxa"/>
            <w:bottom w:w="0" w:type="dxa"/>
            <w:right w:w="0" w:type="dxa"/>
          </w:tblCellMar>
        </w:tblPrEx>
        <w:trPr>
          <w:trHeight w:val="407"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0E41D1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2579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资金落实情况</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53831C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已落实</w:t>
            </w:r>
          </w:p>
        </w:tc>
      </w:tr>
      <w:tr w14:paraId="042DB764">
        <w:tblPrEx>
          <w:tblCellMar>
            <w:top w:w="0" w:type="dxa"/>
            <w:left w:w="0" w:type="dxa"/>
            <w:bottom w:w="0" w:type="dxa"/>
            <w:right w:w="0" w:type="dxa"/>
          </w:tblCellMar>
        </w:tblPrEx>
        <w:trPr>
          <w:trHeight w:val="798"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B22A82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A53C31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招标范围</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011981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初步设计、施工图设计、施工图预算及施工、验收过程中的技术服务、现场指导等内容</w:t>
            </w:r>
          </w:p>
        </w:tc>
      </w:tr>
      <w:tr w14:paraId="19A73A87">
        <w:tblPrEx>
          <w:tblCellMar>
            <w:top w:w="0" w:type="dxa"/>
            <w:left w:w="0" w:type="dxa"/>
            <w:bottom w:w="0" w:type="dxa"/>
            <w:right w:w="0" w:type="dxa"/>
          </w:tblCellMar>
        </w:tblPrEx>
        <w:trPr>
          <w:trHeight w:val="432" w:hRule="atLeast"/>
        </w:trPr>
        <w:tc>
          <w:tcPr>
            <w:tcW w:w="652" w:type="pct"/>
            <w:tcBorders>
              <w:top w:val="single" w:color="auto" w:sz="4" w:space="0"/>
              <w:left w:val="single" w:color="000000" w:sz="4" w:space="0"/>
              <w:bottom w:val="single" w:color="000000" w:sz="4" w:space="0"/>
              <w:right w:val="single" w:color="auto" w:sz="4" w:space="0"/>
            </w:tcBorders>
            <w:noWrap w:val="0"/>
            <w:tcMar>
              <w:top w:w="0" w:type="dxa"/>
              <w:left w:w="0" w:type="dxa"/>
              <w:bottom w:w="0" w:type="dxa"/>
              <w:right w:w="0" w:type="dxa"/>
            </w:tcMar>
            <w:vAlign w:val="center"/>
          </w:tcPr>
          <w:p w14:paraId="5B6AA3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B567C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highlight w:val="none"/>
                <w:u w:val="none"/>
                <w:lang w:val="en-US" w:eastAsia="zh-CN" w:bidi="ar"/>
              </w:rPr>
              <w:t>合同履行期限</w:t>
            </w:r>
          </w:p>
        </w:tc>
        <w:tc>
          <w:tcPr>
            <w:tcW w:w="3312" w:type="pct"/>
            <w:tcBorders>
              <w:top w:val="single" w:color="auto" w:sz="4" w:space="0"/>
              <w:left w:val="single" w:color="auto" w:sz="4" w:space="0"/>
              <w:bottom w:val="single" w:color="000000" w:sz="4" w:space="0"/>
              <w:right w:val="single" w:color="000000" w:sz="4" w:space="0"/>
            </w:tcBorders>
            <w:noWrap w:val="0"/>
            <w:tcMar>
              <w:top w:w="0" w:type="dxa"/>
              <w:left w:w="0" w:type="dxa"/>
              <w:bottom w:w="0" w:type="dxa"/>
              <w:right w:w="0" w:type="dxa"/>
            </w:tcMar>
            <w:vAlign w:val="center"/>
          </w:tcPr>
          <w:p w14:paraId="0EEFD49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合同签订后一年</w:t>
            </w:r>
          </w:p>
        </w:tc>
      </w:tr>
      <w:tr w14:paraId="3B5A7193">
        <w:tblPrEx>
          <w:tblCellMar>
            <w:top w:w="0" w:type="dxa"/>
            <w:left w:w="0" w:type="dxa"/>
            <w:bottom w:w="0" w:type="dxa"/>
            <w:right w:w="0" w:type="dxa"/>
          </w:tblCellMar>
        </w:tblPrEx>
        <w:trPr>
          <w:trHeight w:val="394" w:hRule="atLeast"/>
        </w:trPr>
        <w:tc>
          <w:tcPr>
            <w:tcW w:w="652" w:type="pct"/>
            <w:tcBorders>
              <w:top w:val="single" w:color="000000"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020D7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D0ABA3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标准</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4BCCF4C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符合国家现行相关质量验收合格标准</w:t>
            </w:r>
          </w:p>
        </w:tc>
      </w:tr>
      <w:tr w14:paraId="707B87C7">
        <w:tblPrEx>
          <w:tblCellMar>
            <w:top w:w="0" w:type="dxa"/>
            <w:left w:w="0" w:type="dxa"/>
            <w:bottom w:w="0" w:type="dxa"/>
            <w:right w:w="0" w:type="dxa"/>
          </w:tblCellMar>
        </w:tblPrEx>
        <w:trPr>
          <w:trHeight w:val="3093"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4442FD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72D84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投标人资质条件、能力、信誉</w:t>
            </w:r>
          </w:p>
        </w:tc>
        <w:tc>
          <w:tcPr>
            <w:tcW w:w="3312" w:type="pct"/>
            <w:tcBorders>
              <w:top w:val="single" w:color="auto" w:sz="4" w:space="0"/>
              <w:left w:val="single" w:color="auto" w:sz="4" w:space="0"/>
              <w:bottom w:val="single" w:color="000000" w:sz="4" w:space="0"/>
              <w:right w:val="single" w:color="auto" w:sz="4" w:space="0"/>
            </w:tcBorders>
            <w:noWrap w:val="0"/>
            <w:tcMar>
              <w:top w:w="0" w:type="dxa"/>
              <w:left w:w="0" w:type="dxa"/>
              <w:bottom w:w="0" w:type="dxa"/>
              <w:right w:w="0" w:type="dxa"/>
            </w:tcMar>
            <w:vAlign w:val="center"/>
          </w:tcPr>
          <w:p w14:paraId="7FE8883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（1）投标申请人须具有主管部门核发的水利行业设计丙级及以上资质，并在人员、设备、资金等方面具有相应能力的法人或其他组织，并具有履行合同所必需的设备和专业技术能力</w:t>
            </w:r>
            <w:r>
              <w:rPr>
                <w:rFonts w:hint="eastAsia" w:ascii="宋体" w:hAnsi="宋体" w:eastAsia="宋体" w:cs="宋体"/>
                <w:b w:val="0"/>
                <w:bCs w:val="0"/>
                <w:color w:val="000000"/>
                <w:kern w:val="0"/>
                <w:sz w:val="24"/>
                <w:szCs w:val="24"/>
                <w:highlight w:val="none"/>
                <w:u w:val="none"/>
                <w:lang w:val="en-US" w:eastAsia="zh-CN" w:bidi="ar"/>
              </w:rPr>
              <w:t>。</w:t>
            </w:r>
          </w:p>
          <w:p w14:paraId="30D2CB7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（2）</w:t>
            </w:r>
            <w:r>
              <w:rPr>
                <w:rFonts w:hint="eastAsia" w:ascii="宋体" w:hAnsi="宋体" w:cs="宋体"/>
                <w:color w:val="000000"/>
                <w:kern w:val="0"/>
                <w:sz w:val="24"/>
                <w:szCs w:val="24"/>
                <w:highlight w:val="none"/>
                <w:u w:val="none"/>
                <w:lang w:val="en-US" w:eastAsia="zh-CN" w:bidi="ar"/>
              </w:rPr>
              <w:t>投标人</w:t>
            </w:r>
            <w:r>
              <w:rPr>
                <w:rFonts w:hint="eastAsia" w:ascii="宋体" w:hAnsi="宋体" w:eastAsia="宋体" w:cs="宋体"/>
                <w:color w:val="000000"/>
                <w:kern w:val="0"/>
                <w:sz w:val="24"/>
                <w:szCs w:val="24"/>
                <w:highlight w:val="none"/>
                <w:u w:val="none"/>
                <w:lang w:val="en-US" w:eastAsia="zh-CN" w:bidi="ar"/>
              </w:rPr>
              <w:t>拟派出的项目负责人须具备相关行业中级工程师及以上职称。</w:t>
            </w:r>
          </w:p>
          <w:p w14:paraId="6A125310">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default"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（3）外埠投标人需按相关规定执行。</w:t>
            </w:r>
          </w:p>
          <w:p w14:paraId="310C8E83">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（4）投标人须在“中国裁判文书网”（wenshu.court.gov.cn）无行贿犯罪记录：本公司（案由：单位行贿罪）和个人（指法定代表人及授权委托人）（案由：行贿罪）。</w:t>
            </w:r>
          </w:p>
          <w:p w14:paraId="16BD860A">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（5）投标人须在“信用中国”网站（www.creditchina.gov.cn）未被列入“失信被执行人、重大税收违法案件当事人名单、政府采购严重违法失信名单”的记录名单。</w:t>
            </w:r>
          </w:p>
          <w:p w14:paraId="4F120D07">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（6）未在“中国政府采购网”网站（http://www.ccgp.gov.cn/）平台中列入政府采购严重违法失信行为记录名单。</w:t>
            </w:r>
          </w:p>
          <w:p w14:paraId="1267A9BE">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（7）拒绝列入政府不良行为记录期间的企业或个人投标。</w:t>
            </w:r>
          </w:p>
          <w:p w14:paraId="6D7BF896">
            <w:pPr>
              <w:keepNext w:val="0"/>
              <w:keepLines w:val="0"/>
              <w:pageBreakBefore w:val="0"/>
              <w:widowControl/>
              <w:suppressLineNumbers w:val="0"/>
              <w:kinsoku/>
              <w:wordWrap/>
              <w:overflowPunct/>
              <w:topLinePunct w:val="0"/>
              <w:autoSpaceDE/>
              <w:autoSpaceDN/>
              <w:bidi w:val="0"/>
              <w:adjustRightInd/>
              <w:snapToGrid/>
              <w:spacing w:line="372" w:lineRule="exact"/>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000000"/>
                <w:kern w:val="0"/>
                <w:sz w:val="24"/>
                <w:szCs w:val="24"/>
                <w:highlight w:val="none"/>
                <w:u w:val="none"/>
                <w:lang w:val="en-US" w:eastAsia="zh-CN" w:bidi="ar"/>
              </w:rPr>
              <w:t>（8）单位负责人为同一人或者存在直接控股、管理关系的不同投标人，不得参加同一合同项下的政府采购活动，否则，相关投标均无效。</w:t>
            </w:r>
          </w:p>
        </w:tc>
      </w:tr>
      <w:tr w14:paraId="62F32BCC">
        <w:tblPrEx>
          <w:tblCellMar>
            <w:top w:w="0" w:type="dxa"/>
            <w:left w:w="0" w:type="dxa"/>
            <w:bottom w:w="0" w:type="dxa"/>
            <w:right w:w="0" w:type="dxa"/>
          </w:tblCellMar>
        </w:tblPrEx>
        <w:trPr>
          <w:trHeight w:val="833"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E0043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E8CF9C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是否接受联合体投标</w:t>
            </w:r>
          </w:p>
        </w:tc>
        <w:tc>
          <w:tcPr>
            <w:tcW w:w="3312" w:type="pct"/>
            <w:tcBorders>
              <w:top w:val="single" w:color="000000" w:sz="4" w:space="0"/>
              <w:left w:val="single" w:color="000000" w:sz="4" w:space="0"/>
              <w:right w:val="single" w:color="000000" w:sz="4" w:space="0"/>
            </w:tcBorders>
            <w:noWrap w:val="0"/>
            <w:tcMar>
              <w:top w:w="0" w:type="dxa"/>
              <w:left w:w="108" w:type="dxa"/>
              <w:bottom w:w="0" w:type="dxa"/>
              <w:right w:w="108" w:type="dxa"/>
            </w:tcMar>
            <w:vAlign w:val="center"/>
          </w:tcPr>
          <w:p w14:paraId="6601947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不接受</w:t>
            </w:r>
          </w:p>
        </w:tc>
      </w:tr>
      <w:tr w14:paraId="63C8EC66">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D9C962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1.4.3</w:t>
            </w:r>
          </w:p>
        </w:tc>
        <w:tc>
          <w:tcPr>
            <w:tcW w:w="1035"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0656A8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投标人不得存在的其他情形</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2D3012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违反相关法律法规的情形</w:t>
            </w:r>
          </w:p>
        </w:tc>
      </w:tr>
      <w:tr w14:paraId="35C6FF8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C4F3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2BA2AB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踏勘现场</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6FB6CE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☑不组织</w:t>
            </w:r>
          </w:p>
          <w:p w14:paraId="2414DD0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□组织，踏勘时间：</w:t>
            </w:r>
          </w:p>
          <w:p w14:paraId="29E4C8A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踏勘集中地点：</w:t>
            </w:r>
          </w:p>
        </w:tc>
      </w:tr>
      <w:tr w14:paraId="14374D35">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9C5ED0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C303DF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投标预备会</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108" w:type="dxa"/>
              <w:bottom w:w="0" w:type="dxa"/>
              <w:right w:w="108" w:type="dxa"/>
            </w:tcMar>
            <w:vAlign w:val="center"/>
          </w:tcPr>
          <w:p w14:paraId="03E1AC5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☑不召开</w:t>
            </w:r>
          </w:p>
          <w:p w14:paraId="02A06A9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sym w:font="Wingdings 2" w:char="00A3"/>
            </w:r>
            <w:r>
              <w:rPr>
                <w:rFonts w:hint="eastAsia" w:ascii="宋体" w:hAnsi="宋体" w:eastAsia="宋体" w:cs="宋体"/>
                <w:color w:val="auto"/>
                <w:kern w:val="2"/>
                <w:sz w:val="24"/>
                <w:szCs w:val="24"/>
                <w:highlight w:val="none"/>
                <w:lang w:val="en-US" w:eastAsia="zh-CN"/>
              </w:rPr>
              <w:t>召开，召开时间：</w:t>
            </w:r>
          </w:p>
          <w:p w14:paraId="6EA13E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召开地点：</w:t>
            </w:r>
          </w:p>
        </w:tc>
      </w:tr>
      <w:tr w14:paraId="44640462">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257317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ACF67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投标人在投标预备会前提出问题</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6978E8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开标前10天</w:t>
            </w:r>
          </w:p>
        </w:tc>
      </w:tr>
      <w:tr w14:paraId="6A4020D8">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0E2C45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55F675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招标文件澄清发出的形式</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36F8D3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2A2781F">
        <w:tblPrEx>
          <w:tblCellMar>
            <w:top w:w="0" w:type="dxa"/>
            <w:left w:w="0" w:type="dxa"/>
            <w:bottom w:w="0" w:type="dxa"/>
            <w:right w:w="0" w:type="dxa"/>
          </w:tblCellMar>
        </w:tblPrEx>
        <w:trPr>
          <w:trHeight w:val="783"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730B0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EFD4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实质性要求和条件</w:t>
            </w:r>
          </w:p>
        </w:tc>
        <w:tc>
          <w:tcPr>
            <w:tcW w:w="3312" w:type="pct"/>
            <w:tcBorders>
              <w:top w:val="single" w:color="000000" w:sz="4" w:space="0"/>
              <w:left w:val="single" w:color="000000" w:sz="4" w:space="0"/>
              <w:right w:val="single" w:color="000000" w:sz="4" w:space="0"/>
            </w:tcBorders>
            <w:noWrap w:val="0"/>
            <w:tcMar>
              <w:top w:w="0" w:type="dxa"/>
              <w:left w:w="0" w:type="dxa"/>
              <w:bottom w:w="0" w:type="dxa"/>
              <w:right w:w="0" w:type="dxa"/>
            </w:tcMar>
            <w:vAlign w:val="center"/>
          </w:tcPr>
          <w:p w14:paraId="4D787F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tc>
      </w:tr>
      <w:tr w14:paraId="687DE36C">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74F6DE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1.12.3</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5F515D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偏差</w:t>
            </w:r>
          </w:p>
        </w:tc>
        <w:tc>
          <w:tcPr>
            <w:tcW w:w="3312" w:type="pct"/>
            <w:tcBorders>
              <w:top w:val="single" w:color="000000"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0D331C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☑不允许</w:t>
            </w:r>
          </w:p>
          <w:p w14:paraId="02F1A17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□允许，偏差范围：</w:t>
            </w:r>
          </w:p>
          <w:p w14:paraId="72B7CC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偏差幅度：</w:t>
            </w:r>
          </w:p>
        </w:tc>
      </w:tr>
      <w:tr w14:paraId="25949937">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DA1712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74BF05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构成招标文件的其他资料</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6FF7C2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招标人发出的答疑及补遗书等</w:t>
            </w:r>
          </w:p>
        </w:tc>
      </w:tr>
      <w:tr w14:paraId="70AB4080">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3FED96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2.2.1</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E2B66B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auto" w:sz="4" w:space="0"/>
              <w:left w:val="single" w:color="auto" w:sz="4" w:space="0"/>
              <w:right w:val="single" w:color="000000" w:sz="4" w:space="0"/>
            </w:tcBorders>
            <w:noWrap w:val="0"/>
            <w:tcMar>
              <w:top w:w="0" w:type="dxa"/>
              <w:left w:w="0" w:type="dxa"/>
              <w:bottom w:w="0" w:type="dxa"/>
              <w:right w:w="0" w:type="dxa"/>
            </w:tcMar>
            <w:vAlign w:val="center"/>
          </w:tcPr>
          <w:p w14:paraId="1A25D5E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2FF6245D">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FC5B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2.2.2</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1FA3A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投标截止时间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88195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2025年2月14日09时00分</w:t>
            </w:r>
          </w:p>
        </w:tc>
      </w:tr>
      <w:tr w14:paraId="35175B58">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AA0D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2.2.3</w:t>
            </w:r>
          </w:p>
          <w:p w14:paraId="594715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D55334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投标人确认收到招标文件澄清的时间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6DB95F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在收到相应澄清文件后24小时内，投标人在“政府采购云平台https://www.zcygov.cn/”上自行查询，无需以书面形式回复。</w:t>
            </w:r>
          </w:p>
        </w:tc>
      </w:tr>
      <w:tr w14:paraId="2E5B4309">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485BB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882BD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招标文件修改发出的形式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63D33D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电子文件</w:t>
            </w:r>
          </w:p>
        </w:tc>
      </w:tr>
      <w:tr w14:paraId="55E2F1F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4E0C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02707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投标人确认收到招标文件修改的时间</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89463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在收到相应修改文件后24小时内，投标人在“政府采购云平台https://www.zcygov.cn/”上自行查询，无需以书面形式回复。</w:t>
            </w:r>
          </w:p>
        </w:tc>
      </w:tr>
      <w:tr w14:paraId="3A8955DA">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CD9ED8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3.2.3</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0EC9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报价方式</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E58CB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总价报价</w:t>
            </w:r>
          </w:p>
        </w:tc>
      </w:tr>
      <w:tr w14:paraId="39E81ADC">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3DA3D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3.2.4</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EF1D8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最高投标限价</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CD7CB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□无</w:t>
            </w:r>
          </w:p>
          <w:p w14:paraId="7B38031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☑有，最高投标限价（招标控制价）：</w:t>
            </w:r>
            <w:r>
              <w:rPr>
                <w:rFonts w:hint="eastAsia" w:ascii="宋体" w:hAnsi="宋体" w:eastAsia="宋体" w:cs="宋体"/>
                <w:color w:val="000000"/>
                <w:kern w:val="0"/>
                <w:sz w:val="24"/>
                <w:szCs w:val="24"/>
                <w:highlight w:val="none"/>
                <w:u w:val="none"/>
                <w:lang w:val="en-US" w:eastAsia="zh-CN" w:bidi="ar"/>
              </w:rPr>
              <w:t>建安费的</w:t>
            </w:r>
            <w:r>
              <w:rPr>
                <w:rFonts w:hint="eastAsia" w:ascii="宋体" w:hAnsi="宋体" w:cs="宋体"/>
                <w:color w:val="000000"/>
                <w:kern w:val="0"/>
                <w:sz w:val="24"/>
                <w:szCs w:val="24"/>
                <w:highlight w:val="none"/>
                <w:u w:val="none"/>
                <w:lang w:val="en-US" w:eastAsia="zh-CN" w:bidi="ar"/>
              </w:rPr>
              <w:t>3</w:t>
            </w:r>
            <w:r>
              <w:rPr>
                <w:rFonts w:hint="eastAsia" w:ascii="宋体" w:hAnsi="宋体" w:eastAsia="宋体" w:cs="宋体"/>
                <w:color w:val="000000"/>
                <w:kern w:val="0"/>
                <w:sz w:val="24"/>
                <w:szCs w:val="24"/>
                <w:highlight w:val="none"/>
                <w:u w:val="none"/>
                <w:lang w:val="en-US" w:eastAsia="zh-CN" w:bidi="ar"/>
              </w:rPr>
              <w:t>.5%</w:t>
            </w:r>
            <w:r>
              <w:rPr>
                <w:rFonts w:hint="eastAsia" w:ascii="宋体" w:hAnsi="宋体" w:eastAsia="宋体" w:cs="宋体"/>
                <w:color w:val="auto"/>
                <w:kern w:val="2"/>
                <w:sz w:val="24"/>
                <w:szCs w:val="24"/>
                <w:highlight w:val="none"/>
                <w:lang w:val="en-US" w:eastAsia="zh-CN"/>
              </w:rPr>
              <w:t>。</w:t>
            </w:r>
          </w:p>
          <w:p w14:paraId="5D06853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注：超出招标控制价的投标报价，视为报价无效，做废标处理。</w:t>
            </w:r>
          </w:p>
        </w:tc>
      </w:tr>
      <w:tr w14:paraId="23F545EF">
        <w:tblPrEx>
          <w:tblCellMar>
            <w:top w:w="0" w:type="dxa"/>
            <w:left w:w="0" w:type="dxa"/>
            <w:bottom w:w="0" w:type="dxa"/>
            <w:right w:w="0" w:type="dxa"/>
          </w:tblCellMar>
        </w:tblPrEx>
        <w:trPr>
          <w:trHeight w:val="36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F1021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C90E60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投标有效期</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CF099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90天</w:t>
            </w:r>
          </w:p>
        </w:tc>
      </w:tr>
      <w:tr w14:paraId="69D391C0">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59B10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58794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35B7B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是否要求供应商递交投标保证金：</w:t>
            </w:r>
          </w:p>
          <w:p w14:paraId="1575226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fldChar w:fldCharType="begin"/>
            </w:r>
            <w:r>
              <w:rPr>
                <w:rFonts w:hint="eastAsia" w:ascii="宋体" w:hAnsi="宋体" w:eastAsia="宋体" w:cs="宋体"/>
                <w:color w:val="auto"/>
                <w:kern w:val="2"/>
                <w:sz w:val="24"/>
                <w:szCs w:val="24"/>
                <w:highlight w:val="none"/>
                <w:lang w:val="en-US" w:eastAsia="zh-CN"/>
              </w:rPr>
              <w:instrText xml:space="preserve">eq \o\ac(□,√)</w:instrTex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要求，递交投标保证金的形式：</w:t>
            </w:r>
          </w:p>
          <w:p w14:paraId="0126782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1、支票、汇票、本票；</w:t>
            </w:r>
          </w:p>
          <w:p w14:paraId="4E4055A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2、金融机构、担保机构出具的保函；</w:t>
            </w:r>
          </w:p>
          <w:p w14:paraId="7EC5A702">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3、银行转账、电汇等形式。</w:t>
            </w:r>
          </w:p>
          <w:p w14:paraId="6968DF1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投标保证金的金额：5000元</w:t>
            </w:r>
          </w:p>
          <w:p w14:paraId="798397FD">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递交截止时间：投标截止时间前</w:t>
            </w:r>
          </w:p>
          <w:p w14:paraId="56F13485">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收款单位：吉林市新诚招标代理有限公司</w:t>
            </w:r>
          </w:p>
          <w:p w14:paraId="0F6E87FA">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银行名称：吉林环城农村商业银行政务服务中心支行</w:t>
            </w:r>
          </w:p>
          <w:p w14:paraId="4CA9F1D4">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账号：0720622011015200008250</w:t>
            </w:r>
          </w:p>
          <w:p w14:paraId="3595A2C1">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以转账、电汇形式提交的投标保证金应当从投标单位的基本账户一次性转出，并在进账凭证上明确用途、投标项目名称（可简写）及项目编号、联系人及电话，以便核对查实。除转账、电汇形式外，也可提供支票、汇票、本票或者金融机构、担保机构出具的保函，供应商的投标保证金采用金融机构、担保机构出具的保函。（为保证投标企业投标保证金、纸质保函或电子保函准确存入指定账户及保函合法性，避免出现因投标保证金递交失误而导致的废标，投标单位须在保证金递交截止日期前，由被授权委托人携带授权委托书原件、被授权人身份证原件、投标保函原件（转账凭证）到代理机构现场进行核验保函（转账凭证）的真实、有效性（不支持邮寄等其他方式）。同时投标人应备份好保函（转账凭证）扫描件，对不能查证属实的，代理机构可拒绝接收。对于伪造保函的，代理机构会及时向公安机关举报。（投标人应确保此笔款项或保函在投标保证金递交截止时间前送达，投标保证金交付时间以保证金到账或收到保函的时间为准）。</w:t>
            </w:r>
          </w:p>
          <w:p w14:paraId="3992593E">
            <w:pPr>
              <w:pStyle w:val="37"/>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投标保证金是投标文件的组成部分，未按以上相关要求递交投标保证金的供应商，视为投标保证金无效，初步评审不通过，不再进入详细评审，一切后果由供应商自行承担。</w:t>
            </w:r>
          </w:p>
        </w:tc>
      </w:tr>
      <w:tr w14:paraId="4A0A81B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5E9AA9A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4A804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其他可以不予退还投标保证金的情形</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30020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投标人在投标过程中借用他人资质，互相串通、结盟，伪造虚假业绩、人员、财务、履约情况等，或违反国家有关规定，损害招标的公正性和竞争性进行投标者。</w:t>
            </w:r>
          </w:p>
        </w:tc>
      </w:tr>
      <w:tr w14:paraId="42B813CE">
        <w:tblPrEx>
          <w:tblCellMar>
            <w:top w:w="0" w:type="dxa"/>
            <w:left w:w="0" w:type="dxa"/>
            <w:bottom w:w="0" w:type="dxa"/>
            <w:right w:w="0" w:type="dxa"/>
          </w:tblCellMar>
        </w:tblPrEx>
        <w:trPr>
          <w:trHeight w:val="381" w:hRule="atLeast"/>
        </w:trPr>
        <w:tc>
          <w:tcPr>
            <w:tcW w:w="652" w:type="pct"/>
            <w:tcBorders>
              <w:top w:val="single" w:color="auto" w:sz="4" w:space="0"/>
              <w:left w:val="single" w:color="auto" w:sz="4" w:space="0"/>
              <w:bottom w:val="single" w:color="auto" w:sz="4" w:space="0"/>
              <w:right w:val="single" w:color="000000" w:sz="4" w:space="0"/>
            </w:tcBorders>
            <w:noWrap w:val="0"/>
            <w:tcMar>
              <w:top w:w="0" w:type="dxa"/>
              <w:left w:w="0" w:type="dxa"/>
              <w:bottom w:w="0" w:type="dxa"/>
              <w:right w:w="0" w:type="dxa"/>
            </w:tcMar>
            <w:vAlign w:val="center"/>
          </w:tcPr>
          <w:p w14:paraId="660C08E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w:t>
            </w:r>
          </w:p>
        </w:tc>
        <w:tc>
          <w:tcPr>
            <w:tcW w:w="1035" w:type="pct"/>
            <w:tcBorders>
              <w:top w:val="single" w:color="auto"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45EBB57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构成投标文件的其他资料</w:t>
            </w:r>
          </w:p>
        </w:tc>
        <w:tc>
          <w:tcPr>
            <w:tcW w:w="3312" w:type="pct"/>
            <w:tcBorders>
              <w:top w:val="single" w:color="auto" w:sz="4" w:space="0"/>
              <w:left w:val="single" w:color="000000" w:sz="4" w:space="0"/>
              <w:bottom w:val="single" w:color="auto" w:sz="4" w:space="0"/>
              <w:right w:val="single" w:color="auto" w:sz="4" w:space="0"/>
            </w:tcBorders>
            <w:noWrap w:val="0"/>
            <w:tcMar>
              <w:top w:w="0" w:type="dxa"/>
              <w:left w:w="0" w:type="dxa"/>
              <w:bottom w:w="0" w:type="dxa"/>
              <w:right w:w="0" w:type="dxa"/>
            </w:tcMar>
            <w:vAlign w:val="center"/>
          </w:tcPr>
          <w:p w14:paraId="3E14E2F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投标人的下列资质证明文件的扫描件随投标文件同时上传：</w:t>
            </w:r>
          </w:p>
          <w:p w14:paraId="696E27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1、企业营业执照副本；</w:t>
            </w:r>
          </w:p>
          <w:p w14:paraId="4CE947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cs="宋体"/>
                <w:color w:val="auto"/>
                <w:kern w:val="2"/>
                <w:sz w:val="24"/>
                <w:szCs w:val="24"/>
                <w:highlight w:val="none"/>
                <w:lang w:val="en-US" w:eastAsia="zh-CN"/>
              </w:rPr>
              <w:t>设计</w:t>
            </w:r>
            <w:r>
              <w:rPr>
                <w:rFonts w:hint="eastAsia" w:ascii="宋体" w:hAnsi="宋体" w:eastAsia="宋体" w:cs="宋体"/>
                <w:color w:val="auto"/>
                <w:kern w:val="2"/>
                <w:sz w:val="24"/>
                <w:szCs w:val="24"/>
                <w:highlight w:val="none"/>
                <w:lang w:val="en-US" w:eastAsia="zh-CN"/>
              </w:rPr>
              <w:t>单位资质证书副本；</w:t>
            </w:r>
          </w:p>
          <w:p w14:paraId="7D6E8E7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及其他人员相关证书；</w:t>
            </w:r>
          </w:p>
          <w:p w14:paraId="222AC10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4、如有类似项目业绩，须提供2022年1月1日至今独立完成过的类似业绩证明材料（中标通知书或合同协议书或竣工验收报告）；</w:t>
            </w:r>
          </w:p>
          <w:p w14:paraId="40F4A39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val="en-US" w:eastAsia="zh-CN"/>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p w14:paraId="2DF2CDC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lang w:val="en-US" w:eastAsia="zh-CN"/>
              </w:rPr>
              <w:t>、投标保证金缴纳凭证或投标保函；</w:t>
            </w:r>
          </w:p>
          <w:p w14:paraId="75659F2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val="en-US" w:eastAsia="zh-CN"/>
              </w:rPr>
              <w:t>、开户许可证或基本存款账户信息（扫描件）；</w:t>
            </w:r>
          </w:p>
          <w:p w14:paraId="2B6ED9C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8</w:t>
            </w:r>
            <w:r>
              <w:rPr>
                <w:rFonts w:hint="eastAsia" w:ascii="宋体" w:hAnsi="宋体" w:eastAsia="宋体" w:cs="宋体"/>
                <w:color w:val="auto"/>
                <w:kern w:val="2"/>
                <w:sz w:val="24"/>
                <w:szCs w:val="24"/>
                <w:highlight w:val="none"/>
                <w:lang w:val="en-US" w:eastAsia="zh-CN"/>
              </w:rPr>
              <w:t>、信誉要求：</w:t>
            </w:r>
          </w:p>
          <w:p w14:paraId="682656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（1）拒绝列入政府取消投标资格记录期间的企业或个人投标；</w:t>
            </w:r>
          </w:p>
          <w:p w14:paraId="43B52CD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（2）未被工商行政管理机关在全国企业信用信息公示系统（www.gsxt.gov.cn）中列入严重违法失信企业名单；</w:t>
            </w:r>
          </w:p>
          <w:p w14:paraId="0CD8DEB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（3）未被最高人民法院在“信用中国”网站（www.creditchina.gov.cn）或各级信用信息共享平台中列入失信被执行人名单；</w:t>
            </w:r>
          </w:p>
          <w:p w14:paraId="67D2C0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（4）在近三年（2022年1月1日至今）内投标人或其法定代表人、拟委任的</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p w14:paraId="74649E5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t>9</w:t>
            </w:r>
            <w:r>
              <w:rPr>
                <w:rFonts w:hint="eastAsia" w:ascii="宋体" w:hAnsi="宋体" w:eastAsia="宋体" w:cs="宋体"/>
                <w:color w:val="auto"/>
                <w:kern w:val="2"/>
                <w:sz w:val="24"/>
                <w:szCs w:val="24"/>
                <w:highlight w:val="none"/>
                <w:lang w:val="en-US" w:eastAsia="zh-CN"/>
              </w:rPr>
              <w:t>、招标文件要求的其他资料。</w:t>
            </w:r>
          </w:p>
        </w:tc>
      </w:tr>
      <w:tr w14:paraId="653F924D">
        <w:tblPrEx>
          <w:tblCellMar>
            <w:top w:w="0" w:type="dxa"/>
            <w:left w:w="0" w:type="dxa"/>
            <w:bottom w:w="0" w:type="dxa"/>
            <w:right w:w="0" w:type="dxa"/>
          </w:tblCellMar>
        </w:tblPrEx>
        <w:trPr>
          <w:trHeight w:val="457" w:hRule="atLeast"/>
        </w:trPr>
        <w:tc>
          <w:tcPr>
            <w:tcW w:w="65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852003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w:t>
            </w:r>
          </w:p>
        </w:tc>
        <w:tc>
          <w:tcPr>
            <w:tcW w:w="1035"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4342D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近年财务状况</w:t>
            </w:r>
          </w:p>
        </w:tc>
        <w:tc>
          <w:tcPr>
            <w:tcW w:w="3312" w:type="pct"/>
            <w:tcBorders>
              <w:top w:val="single" w:color="auto"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CC894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2021年—2023年</w:t>
            </w:r>
          </w:p>
        </w:tc>
      </w:tr>
      <w:tr w14:paraId="7EA4C9D3">
        <w:tblPrEx>
          <w:tblCellMar>
            <w:top w:w="0" w:type="dxa"/>
            <w:left w:w="0" w:type="dxa"/>
            <w:bottom w:w="0" w:type="dxa"/>
            <w:right w:w="0" w:type="dxa"/>
          </w:tblCellMar>
        </w:tblPrEx>
        <w:trPr>
          <w:trHeight w:val="660"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F21194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F92DC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近年发生的重大诉讼及仲裁情况</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BFF5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2022年1月1日至今</w:t>
            </w:r>
          </w:p>
        </w:tc>
      </w:tr>
      <w:tr w14:paraId="4B8D47F1">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CEED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p w14:paraId="7960E7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965A8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递交投标文件方式、地点</w:t>
            </w:r>
          </w:p>
          <w:p w14:paraId="198EB15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72A8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bookmarkStart w:id="6" w:name="EBfdc05cc0e3084488a26c0d095d82e231"/>
            <w:bookmarkEnd w:id="6"/>
            <w:r>
              <w:rPr>
                <w:rFonts w:hint="eastAsia" w:ascii="宋体" w:hAnsi="宋体" w:eastAsia="宋体" w:cs="宋体"/>
                <w:color w:val="auto"/>
                <w:kern w:val="2"/>
                <w:sz w:val="24"/>
                <w:szCs w:val="24"/>
                <w:highlight w:val="none"/>
                <w:lang w:val="en-US" w:eastAsia="zh-CN"/>
              </w:rPr>
              <w:t>1、投标文件递交的截止时间(投标截止时间，下同)2025年2月14日09时00分,网上递交。电子投标文件在政采云平台上直接上传投标文件。逾期未上传的投标文件，招标人不予受理。</w:t>
            </w:r>
          </w:p>
          <w:p w14:paraId="2F1CC74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CA证书在线解密：供应商投标时，需携带制作投标文件时用来加密的有效数字证书(CA认证)登录“政采云”平台电子开标大厅按规定时间对加密的投标文件进行解密，未能按要求进行解密的，由此产生的后果由投标人自行承担。</w:t>
            </w:r>
          </w:p>
        </w:tc>
      </w:tr>
      <w:tr w14:paraId="59112175">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4DBD1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w:t>
            </w:r>
          </w:p>
        </w:tc>
        <w:tc>
          <w:tcPr>
            <w:tcW w:w="1035"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39A5BC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开标时间和地点</w:t>
            </w:r>
          </w:p>
        </w:tc>
        <w:tc>
          <w:tcPr>
            <w:tcW w:w="3312" w:type="pct"/>
            <w:tcBorders>
              <w:top w:val="single" w:color="000000" w:sz="4" w:space="0"/>
              <w:left w:val="single" w:color="000000" w:sz="4" w:space="0"/>
              <w:bottom w:val="single" w:color="auto" w:sz="4" w:space="0"/>
              <w:right w:val="single" w:color="000000" w:sz="4" w:space="0"/>
            </w:tcBorders>
            <w:noWrap w:val="0"/>
            <w:tcMar>
              <w:top w:w="0" w:type="dxa"/>
              <w:left w:w="0" w:type="dxa"/>
              <w:bottom w:w="0" w:type="dxa"/>
              <w:right w:w="0" w:type="dxa"/>
            </w:tcMar>
            <w:vAlign w:val="center"/>
          </w:tcPr>
          <w:p w14:paraId="0DD1BAE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开标时间：2025年2月14日09时00分（北京时间）</w:t>
            </w:r>
          </w:p>
          <w:p w14:paraId="08568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开标地点：“政采云”平台电子开标大厅开标</w:t>
            </w:r>
          </w:p>
        </w:tc>
      </w:tr>
      <w:tr w14:paraId="37468D1D">
        <w:tblPrEx>
          <w:tblCellMar>
            <w:top w:w="0" w:type="dxa"/>
            <w:left w:w="0" w:type="dxa"/>
            <w:bottom w:w="0" w:type="dxa"/>
            <w:right w:w="0" w:type="dxa"/>
          </w:tblCellMar>
        </w:tblPrEx>
        <w:trPr>
          <w:trHeight w:val="567" w:hRule="atLeast"/>
        </w:trPr>
        <w:tc>
          <w:tcPr>
            <w:tcW w:w="65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037D4A7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5.2</w:t>
            </w:r>
          </w:p>
        </w:tc>
        <w:tc>
          <w:tcPr>
            <w:tcW w:w="1035"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B3B8E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投标文件份数</w:t>
            </w:r>
          </w:p>
        </w:tc>
        <w:tc>
          <w:tcPr>
            <w:tcW w:w="3312" w:type="pct"/>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14:paraId="48A137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投标人中标后向招标代理机构提供：</w:t>
            </w:r>
            <w:r>
              <w:rPr>
                <w:rFonts w:hint="eastAsia" w:ascii="宋体" w:hAnsi="宋体" w:eastAsia="宋体" w:cs="宋体"/>
                <w:color w:val="auto"/>
                <w:kern w:val="2"/>
                <w:sz w:val="24"/>
                <w:szCs w:val="24"/>
                <w:highlight w:val="none"/>
                <w:lang w:val="zh-CN" w:eastAsia="zh-CN"/>
              </w:rPr>
              <w:t>正本一份</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color w:val="auto"/>
                <w:kern w:val="2"/>
                <w:sz w:val="24"/>
                <w:szCs w:val="24"/>
                <w:highlight w:val="none"/>
                <w:lang w:val="zh-CN" w:eastAsia="zh-CN"/>
              </w:rPr>
              <w:t>副本</w:t>
            </w: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lang w:val="zh-CN" w:eastAsia="zh-CN"/>
              </w:rPr>
              <w:t>份、电子版二份（</w:t>
            </w:r>
            <w:r>
              <w:rPr>
                <w:rFonts w:hint="eastAsia" w:ascii="宋体" w:hAnsi="宋体" w:eastAsia="宋体" w:cs="宋体"/>
                <w:color w:val="auto"/>
                <w:kern w:val="2"/>
                <w:sz w:val="24"/>
                <w:szCs w:val="24"/>
                <w:highlight w:val="none"/>
                <w:lang w:val="en-US" w:eastAsia="zh-CN"/>
              </w:rPr>
              <w:t>U</w:t>
            </w:r>
            <w:r>
              <w:rPr>
                <w:rFonts w:hint="eastAsia" w:ascii="宋体" w:hAnsi="宋体" w:eastAsia="宋体" w:cs="宋体"/>
                <w:color w:val="auto"/>
                <w:kern w:val="2"/>
                <w:sz w:val="24"/>
                <w:szCs w:val="24"/>
                <w:highlight w:val="none"/>
                <w:lang w:val="zh-CN" w:eastAsia="zh-CN"/>
              </w:rPr>
              <w:t>盘）</w:t>
            </w:r>
          </w:p>
        </w:tc>
      </w:tr>
      <w:tr w14:paraId="21367ABC">
        <w:tblPrEx>
          <w:tblCellMar>
            <w:top w:w="0" w:type="dxa"/>
            <w:left w:w="0" w:type="dxa"/>
            <w:bottom w:w="0" w:type="dxa"/>
            <w:right w:w="0" w:type="dxa"/>
          </w:tblCellMar>
        </w:tblPrEx>
        <w:trPr>
          <w:trHeight w:val="567" w:hRule="atLeast"/>
        </w:trPr>
        <w:tc>
          <w:tcPr>
            <w:tcW w:w="65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F01DEA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5.3</w:t>
            </w:r>
          </w:p>
        </w:tc>
        <w:tc>
          <w:tcPr>
            <w:tcW w:w="1035"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035AD22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装订要求</w:t>
            </w:r>
          </w:p>
        </w:tc>
        <w:tc>
          <w:tcPr>
            <w:tcW w:w="3312" w:type="pct"/>
            <w:tcBorders>
              <w:top w:val="single" w:color="auto" w:sz="4" w:space="0"/>
              <w:left w:val="single" w:color="000000" w:sz="4" w:space="0"/>
              <w:right w:val="single" w:color="000000" w:sz="4" w:space="0"/>
            </w:tcBorders>
            <w:noWrap w:val="0"/>
            <w:tcMar>
              <w:top w:w="0" w:type="dxa"/>
              <w:left w:w="0" w:type="dxa"/>
              <w:bottom w:w="0" w:type="dxa"/>
              <w:right w:w="0" w:type="dxa"/>
            </w:tcMar>
            <w:vAlign w:val="center"/>
          </w:tcPr>
          <w:p w14:paraId="414CBC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投标文件的装订要求：投标文件的正本和副本的封面上应清楚的标记“正本”或“副本”的字样，左侧纵向装订，统一按顺序装订成册，不能采用活页装订方式。要编制目录及页码并用A4规格纸打印。</w:t>
            </w:r>
          </w:p>
        </w:tc>
      </w:tr>
      <w:tr w14:paraId="3510CD5B">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5BFF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68060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评标委员会的组建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3AE69E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评标委员会构成：5人，其中招标人代表0人，专家5人；</w:t>
            </w:r>
          </w:p>
          <w:p w14:paraId="0D0CA0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评标专家确定方式：在政采云平台评标专家库中随机抽取。</w:t>
            </w:r>
          </w:p>
        </w:tc>
      </w:tr>
      <w:tr w14:paraId="00C8B5C4">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E058CE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6.1.1</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23022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是否授权评标委员会确定中标人</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2F8E5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□是</w:t>
            </w:r>
          </w:p>
          <w:p w14:paraId="5BF6407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☑否，推荐的中标候选人数：3人</w:t>
            </w:r>
          </w:p>
        </w:tc>
      </w:tr>
      <w:tr w14:paraId="376B0247">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10E3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5539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中标</w:t>
            </w:r>
            <w:r>
              <w:rPr>
                <w:rFonts w:hint="eastAsia" w:ascii="宋体" w:hAnsi="宋体" w:eastAsia="宋体" w:cs="宋体"/>
                <w:color w:val="auto"/>
                <w:kern w:val="0"/>
                <w:sz w:val="24"/>
                <w:szCs w:val="24"/>
                <w:highlight w:val="none"/>
                <w:lang w:val="en-US" w:eastAsia="zh-CN"/>
              </w:rPr>
              <w:t>公告</w:t>
            </w:r>
            <w:r>
              <w:rPr>
                <w:rFonts w:hint="eastAsia" w:ascii="宋体" w:hAnsi="宋体" w:eastAsia="宋体" w:cs="宋体"/>
                <w:color w:val="auto"/>
                <w:kern w:val="0"/>
                <w:sz w:val="24"/>
                <w:szCs w:val="24"/>
                <w:highlight w:val="none"/>
              </w:rPr>
              <w:t>媒介及期限</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589D4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与招标公告发布相同网站</w:t>
            </w:r>
          </w:p>
          <w:p w14:paraId="3FD55A7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公示期限：1个工作日</w:t>
            </w:r>
          </w:p>
        </w:tc>
      </w:tr>
      <w:tr w14:paraId="5FB7407F">
        <w:tblPrEx>
          <w:tblCellMar>
            <w:top w:w="0" w:type="dxa"/>
            <w:left w:w="0" w:type="dxa"/>
            <w:bottom w:w="0" w:type="dxa"/>
            <w:right w:w="0" w:type="dxa"/>
          </w:tblCellMar>
        </w:tblPrEx>
        <w:trPr>
          <w:trHeight w:val="567"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1218E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w:t>
            </w:r>
          </w:p>
        </w:tc>
        <w:tc>
          <w:tcPr>
            <w:tcW w:w="1035"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2859D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履约保证金</w:t>
            </w:r>
          </w:p>
        </w:tc>
        <w:tc>
          <w:tcPr>
            <w:tcW w:w="331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123D9F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合同约定</w:t>
            </w:r>
          </w:p>
        </w:tc>
      </w:tr>
      <w:tr w14:paraId="5B5EC6D2">
        <w:tblPrEx>
          <w:tblCellMar>
            <w:top w:w="0" w:type="dxa"/>
            <w:left w:w="0" w:type="dxa"/>
            <w:bottom w:w="0" w:type="dxa"/>
            <w:right w:w="0" w:type="dxa"/>
          </w:tblCellMar>
        </w:tblPrEx>
        <w:trPr>
          <w:trHeight w:val="382"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B66DA2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8.需要补充的其他内容</w:t>
            </w:r>
          </w:p>
        </w:tc>
      </w:tr>
      <w:tr w14:paraId="52CADEEB">
        <w:tblPrEx>
          <w:tblCellMar>
            <w:top w:w="0" w:type="dxa"/>
            <w:left w:w="0" w:type="dxa"/>
            <w:bottom w:w="0" w:type="dxa"/>
            <w:right w:w="0" w:type="dxa"/>
          </w:tblCellMar>
        </w:tblPrEx>
        <w:trPr>
          <w:trHeight w:val="306"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136F1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8.1词语定义</w:t>
            </w:r>
          </w:p>
        </w:tc>
      </w:tr>
      <w:tr w14:paraId="59B669B8">
        <w:tblPrEx>
          <w:tblCellMar>
            <w:top w:w="0" w:type="dxa"/>
            <w:left w:w="0" w:type="dxa"/>
            <w:bottom w:w="0" w:type="dxa"/>
            <w:right w:w="0" w:type="dxa"/>
          </w:tblCellMar>
        </w:tblPrEx>
        <w:trPr>
          <w:trHeight w:val="281"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386B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8.1.1</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43EF4B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类似项目</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25EA0AA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类似项目是指：</w:t>
            </w:r>
            <w:r>
              <w:rPr>
                <w:rFonts w:hint="eastAsia" w:ascii="宋体" w:hAnsi="宋体" w:cs="宋体"/>
                <w:color w:val="auto"/>
                <w:kern w:val="2"/>
                <w:sz w:val="24"/>
                <w:szCs w:val="24"/>
                <w:highlight w:val="none"/>
                <w:lang w:val="en-US" w:eastAsia="zh-CN"/>
              </w:rPr>
              <w:t>水利</w:t>
            </w:r>
            <w:r>
              <w:rPr>
                <w:rFonts w:hint="eastAsia" w:ascii="宋体" w:hAnsi="宋体" w:eastAsia="宋体" w:cs="宋体"/>
                <w:color w:val="auto"/>
                <w:kern w:val="2"/>
                <w:sz w:val="24"/>
                <w:szCs w:val="24"/>
                <w:highlight w:val="none"/>
                <w:lang w:val="en-US" w:eastAsia="zh-CN"/>
              </w:rPr>
              <w:t>工程</w:t>
            </w:r>
            <w:r>
              <w:rPr>
                <w:rFonts w:hint="eastAsia" w:ascii="宋体" w:hAnsi="宋体" w:cs="宋体"/>
                <w:color w:val="auto"/>
                <w:kern w:val="2"/>
                <w:sz w:val="24"/>
                <w:szCs w:val="24"/>
                <w:highlight w:val="none"/>
                <w:lang w:val="en-US" w:eastAsia="zh-CN"/>
              </w:rPr>
              <w:t>（或水利水电工程）设计</w:t>
            </w:r>
            <w:r>
              <w:rPr>
                <w:rFonts w:hint="eastAsia" w:ascii="宋体" w:hAnsi="宋体" w:eastAsia="宋体" w:cs="宋体"/>
                <w:color w:val="auto"/>
                <w:kern w:val="2"/>
                <w:sz w:val="24"/>
                <w:szCs w:val="24"/>
                <w:highlight w:val="none"/>
                <w:lang w:val="en-US" w:eastAsia="zh-CN"/>
              </w:rPr>
              <w:t xml:space="preserve"> </w:t>
            </w:r>
          </w:p>
        </w:tc>
      </w:tr>
      <w:tr w14:paraId="04C9DD33">
        <w:tblPrEx>
          <w:tblCellMar>
            <w:top w:w="0" w:type="dxa"/>
            <w:left w:w="0" w:type="dxa"/>
            <w:bottom w:w="0" w:type="dxa"/>
            <w:right w:w="0" w:type="dxa"/>
          </w:tblCellMar>
        </w:tblPrEx>
        <w:trPr>
          <w:trHeight w:val="1619" w:hRule="atLeast"/>
        </w:trPr>
        <w:tc>
          <w:tcPr>
            <w:tcW w:w="652" w:type="pc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08CC9F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8.1.2</w:t>
            </w:r>
          </w:p>
        </w:tc>
        <w:tc>
          <w:tcPr>
            <w:tcW w:w="1035" w:type="pct"/>
            <w:tcBorders>
              <w:top w:val="single" w:color="000000" w:sz="4" w:space="0"/>
              <w:left w:val="single" w:color="000000" w:sz="4" w:space="0"/>
              <w:bottom w:val="single" w:color="000000" w:sz="4" w:space="0"/>
              <w:right w:val="single" w:color="000000" w:sz="4" w:space="0"/>
            </w:tcBorders>
            <w:noWrap w:val="0"/>
            <w:vAlign w:val="center"/>
          </w:tcPr>
          <w:p w14:paraId="58A0F69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不良行为记录</w:t>
            </w:r>
          </w:p>
        </w:tc>
        <w:tc>
          <w:tcPr>
            <w:tcW w:w="3312" w:type="pct"/>
            <w:tcBorders>
              <w:top w:val="single" w:color="000000" w:sz="4" w:space="0"/>
              <w:left w:val="single" w:color="000000" w:sz="4" w:space="0"/>
              <w:bottom w:val="single" w:color="000000" w:sz="4" w:space="0"/>
              <w:right w:val="single" w:color="000000" w:sz="4" w:space="0"/>
            </w:tcBorders>
            <w:noWrap w:val="0"/>
            <w:vAlign w:val="center"/>
          </w:tcPr>
          <w:p w14:paraId="37AC386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不良行为记录是指：企业在工程建设过程中违反有关工程的法律、法规、规章或强制性标准和执业行为规范，经县级以上建设行政主管部门或其委托的执法监督机构以查实和行政处罚，形成的不良行为记录</w:t>
            </w:r>
          </w:p>
        </w:tc>
      </w:tr>
      <w:tr w14:paraId="627E805A">
        <w:tblPrEx>
          <w:tblCellMar>
            <w:top w:w="0" w:type="dxa"/>
            <w:left w:w="0" w:type="dxa"/>
            <w:bottom w:w="0" w:type="dxa"/>
            <w:right w:w="0" w:type="dxa"/>
          </w:tblCellMar>
        </w:tblPrEx>
        <w:trPr>
          <w:trHeight w:val="41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789E3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8.2投标人代表出席开标会</w:t>
            </w:r>
          </w:p>
        </w:tc>
      </w:tr>
      <w:tr w14:paraId="11DE1D6E">
        <w:tblPrEx>
          <w:tblCellMar>
            <w:top w:w="0" w:type="dxa"/>
            <w:left w:w="0" w:type="dxa"/>
            <w:bottom w:w="0" w:type="dxa"/>
            <w:right w:w="0" w:type="dxa"/>
          </w:tblCellMar>
        </w:tblPrEx>
        <w:trPr>
          <w:trHeight w:val="72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907497">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按照本须知第5.1款的规定，招标人邀请所有投标人的法定代表人或其委托代理人参加网上开标会。</w:t>
            </w:r>
          </w:p>
        </w:tc>
      </w:tr>
      <w:tr w14:paraId="0BA73E5C">
        <w:tblPrEx>
          <w:tblCellMar>
            <w:top w:w="0" w:type="dxa"/>
            <w:left w:w="0" w:type="dxa"/>
            <w:bottom w:w="0" w:type="dxa"/>
            <w:right w:w="0" w:type="dxa"/>
          </w:tblCellMar>
        </w:tblPrEx>
        <w:trPr>
          <w:trHeight w:val="18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10F68F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8.3 中标公示</w:t>
            </w:r>
          </w:p>
        </w:tc>
      </w:tr>
      <w:tr w14:paraId="54AB632B">
        <w:tblPrEx>
          <w:tblCellMar>
            <w:top w:w="0" w:type="dxa"/>
            <w:left w:w="0" w:type="dxa"/>
            <w:bottom w:w="0" w:type="dxa"/>
            <w:right w:w="0" w:type="dxa"/>
          </w:tblCellMar>
        </w:tblPrEx>
        <w:trPr>
          <w:trHeight w:val="63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353057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在中标通知书发出前，招标人将中标结果的情况在本招标项目招标公告发布的同一媒介予以公告，公告期限1个工作日。</w:t>
            </w:r>
          </w:p>
        </w:tc>
      </w:tr>
      <w:tr w14:paraId="13BF395E">
        <w:tblPrEx>
          <w:tblCellMar>
            <w:top w:w="0" w:type="dxa"/>
            <w:left w:w="0" w:type="dxa"/>
            <w:bottom w:w="0" w:type="dxa"/>
            <w:right w:w="0" w:type="dxa"/>
          </w:tblCellMar>
        </w:tblPrEx>
        <w:trPr>
          <w:trHeight w:val="29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4C235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8.4知识产权</w:t>
            </w:r>
          </w:p>
        </w:tc>
      </w:tr>
      <w:tr w14:paraId="5DAE886D">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B24068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提供给第三人。</w:t>
            </w:r>
          </w:p>
        </w:tc>
      </w:tr>
      <w:tr w14:paraId="5421B83C">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3436C0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8.5重新招标的其他情形</w:t>
            </w:r>
          </w:p>
        </w:tc>
      </w:tr>
      <w:tr w14:paraId="56CB5837">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C665CB">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提交投标文件的投标人少于三个的，招标人应当依法重新招标。重新招标后投标人仍少于三个的，属于必须审批的工程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，报经原审批部门批准后可以不再进行招标；其他工程</w:t>
            </w:r>
            <w:r>
              <w:rPr>
                <w:rFonts w:hint="eastAsia" w:ascii="宋体" w:hAnsi="宋体" w:eastAsia="宋体" w:cs="宋体"/>
                <w:color w:val="auto"/>
                <w:kern w:val="2"/>
                <w:sz w:val="24"/>
                <w:szCs w:val="24"/>
                <w:highlight w:val="none"/>
                <w:lang w:val="en-US" w:eastAsia="zh-CN"/>
              </w:rPr>
              <w:fldChar w:fldCharType="begin" w:fldLock="1"/>
            </w:r>
            <w:r>
              <w:rPr>
                <w:rFonts w:hint="eastAsia" w:ascii="宋体" w:hAnsi="宋体" w:eastAsia="宋体" w:cs="宋体"/>
                <w:color w:val="auto"/>
                <w:kern w:val="2"/>
                <w:sz w:val="24"/>
                <w:szCs w:val="24"/>
                <w:highlight w:val="none"/>
                <w:lang w:val="en-US" w:eastAsia="zh-CN"/>
              </w:rPr>
              <w:instrText xml:space="preserve"> HYPERLINK "https://www.baidu.com/s?wd=%E5%BB%BA%E8%AE%BE%E9%A1%B9%E7%9B%AE&amp;tn=SE_PcZhidaonwhc_ngpagmjz&amp;rsv_dl=gh_pc_zhidao" </w:instrText>
            </w:r>
            <w:r>
              <w:rPr>
                <w:rFonts w:hint="eastAsia" w:ascii="宋体" w:hAnsi="宋体" w:eastAsia="宋体" w:cs="宋体"/>
                <w:color w:val="auto"/>
                <w:kern w:val="2"/>
                <w:sz w:val="24"/>
                <w:szCs w:val="24"/>
                <w:highlight w:val="none"/>
                <w:lang w:val="en-US" w:eastAsia="zh-CN"/>
              </w:rPr>
              <w:fldChar w:fldCharType="separate"/>
            </w:r>
            <w:r>
              <w:rPr>
                <w:rFonts w:hint="eastAsia" w:ascii="宋体" w:hAnsi="宋体" w:eastAsia="宋体" w:cs="宋体"/>
                <w:color w:val="auto"/>
                <w:kern w:val="2"/>
                <w:sz w:val="24"/>
                <w:szCs w:val="24"/>
                <w:highlight w:val="none"/>
                <w:lang w:val="en-US" w:eastAsia="zh-CN"/>
              </w:rPr>
              <w:t>建设项目</w:t>
            </w:r>
            <w:r>
              <w:rPr>
                <w:rFonts w:hint="eastAsia" w:ascii="宋体" w:hAnsi="宋体" w:eastAsia="宋体" w:cs="宋体"/>
                <w:color w:val="auto"/>
                <w:kern w:val="2"/>
                <w:sz w:val="24"/>
                <w:szCs w:val="24"/>
                <w:highlight w:val="none"/>
                <w:lang w:val="en-US" w:eastAsia="zh-CN"/>
              </w:rPr>
              <w:fldChar w:fldCharType="end"/>
            </w:r>
            <w:r>
              <w:rPr>
                <w:rFonts w:hint="eastAsia" w:ascii="宋体" w:hAnsi="宋体" w:eastAsia="宋体" w:cs="宋体"/>
                <w:color w:val="auto"/>
                <w:kern w:val="2"/>
                <w:sz w:val="24"/>
                <w:szCs w:val="24"/>
                <w:highlight w:val="none"/>
                <w:lang w:val="en-US" w:eastAsia="zh-CN"/>
              </w:rPr>
              <w:t>，招标人可自行决定不再进行招标。</w:t>
            </w:r>
          </w:p>
        </w:tc>
      </w:tr>
      <w:tr w14:paraId="7B47B2A3">
        <w:tblPrEx>
          <w:tblCellMar>
            <w:top w:w="0" w:type="dxa"/>
            <w:left w:w="0" w:type="dxa"/>
            <w:bottom w:w="0" w:type="dxa"/>
            <w:right w:w="0" w:type="dxa"/>
          </w:tblCellMar>
        </w:tblPrEx>
        <w:trPr>
          <w:trHeight w:val="269"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F46044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8.6监  督</w:t>
            </w:r>
          </w:p>
        </w:tc>
      </w:tr>
      <w:tr w14:paraId="34B036D6">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2CD9E1">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本项目的招标投标活动及其相关当事人应当接受有管辖权的建设工程招标投标行政监督部门依法实施的监督。</w:t>
            </w:r>
          </w:p>
        </w:tc>
      </w:tr>
      <w:tr w14:paraId="6EE3432B">
        <w:tblPrEx>
          <w:tblCellMar>
            <w:top w:w="0" w:type="dxa"/>
            <w:left w:w="0" w:type="dxa"/>
            <w:bottom w:w="0" w:type="dxa"/>
            <w:right w:w="0" w:type="dxa"/>
          </w:tblCellMar>
        </w:tblPrEx>
        <w:trPr>
          <w:trHeight w:val="293"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689D7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8.7解释权</w:t>
            </w:r>
          </w:p>
        </w:tc>
      </w:tr>
      <w:tr w14:paraId="574AFB6A">
        <w:tblPrEx>
          <w:tblCellMar>
            <w:top w:w="0" w:type="dxa"/>
            <w:left w:w="0" w:type="dxa"/>
            <w:bottom w:w="0" w:type="dxa"/>
            <w:right w:w="0" w:type="dxa"/>
          </w:tblCellMar>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66A57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27E6C228">
        <w:tblPrEx>
          <w:tblCellMar>
            <w:top w:w="0" w:type="dxa"/>
            <w:left w:w="0" w:type="dxa"/>
            <w:bottom w:w="0" w:type="dxa"/>
            <w:right w:w="0" w:type="dxa"/>
          </w:tblCellMar>
        </w:tblPrEx>
        <w:trPr>
          <w:trHeight w:val="345"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E475B3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8.8招标人补充的其他内容</w:t>
            </w:r>
          </w:p>
        </w:tc>
      </w:tr>
      <w:tr w14:paraId="49D5D203">
        <w:tblPrEx>
          <w:tblCellMar>
            <w:top w:w="0" w:type="dxa"/>
            <w:left w:w="0" w:type="dxa"/>
            <w:bottom w:w="0" w:type="dxa"/>
            <w:right w:w="0" w:type="dxa"/>
          </w:tblCellMar>
        </w:tblPrEx>
        <w:trPr>
          <w:trHeight w:val="241" w:hRule="atLeast"/>
        </w:trPr>
        <w:tc>
          <w:tcPr>
            <w:tcW w:w="5000" w:type="pct"/>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9D69EC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本次招标实行不见面开标，具体要求如下：</w:t>
            </w:r>
          </w:p>
          <w:p w14:paraId="45DC85FC">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投标文件提交方式：本项目为全流程电子化项目，通过“政采云”平台(http：//www.zcygov.cn)实行在线电子投标，供应商应先安装“政采云电子交易客户端”(请自行前往“政采云”平台进行下载)，并按照本项目招标文件和“政采云”平台的要求编制、加密后在投标截止时间前通过网络上传至吉林市“政采云”平台，供应商在“政采云”平台提交电子版投标文件时，请填写参加远程开标活动经办人联系方式。</w:t>
            </w:r>
          </w:p>
          <w:p w14:paraId="6DABB8BF">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14:paraId="6CAB2EA8">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(3)为确保网上操作合法、有效和安全，请投标供应商确保在电子投标过程中能够对相关数据电文进行加密和使用电子签章，妥善保管CA数字证书并使用有效的CA数字证书参与整个招标活动。</w:t>
            </w:r>
          </w:p>
          <w:p w14:paraId="439E114D">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政采云”平台将予以拒收。</w:t>
            </w:r>
          </w:p>
          <w:p w14:paraId="71D5F4C4">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(4)招标代理服务费：按照国家发展计划委员会“发改价格【2015】299号”文及委托代理协议要求，以招标控制价*2%向中标单位收取。</w:t>
            </w:r>
          </w:p>
          <w:p w14:paraId="794F54E0">
            <w:pPr>
              <w:keepNext w:val="0"/>
              <w:keepLines w:val="0"/>
              <w:pageBreakBefore w:val="0"/>
              <w:kinsoku/>
              <w:wordWrap/>
              <w:overflowPunct/>
              <w:topLinePunct w:val="0"/>
              <w:autoSpaceDE/>
              <w:autoSpaceDN/>
              <w:bidi w:val="0"/>
              <w:adjustRightInd/>
              <w:snapToGrid/>
              <w:spacing w:line="360" w:lineRule="auto"/>
              <w:ind w:leftChars="100"/>
              <w:textAlignment w:val="auto"/>
              <w:rPr>
                <w:rFonts w:hint="eastAsia" w:ascii="宋体" w:hAnsi="宋体" w:eastAsia="宋体" w:cs="宋体"/>
              </w:rPr>
            </w:pPr>
            <w:r>
              <w:rPr>
                <w:rFonts w:hint="eastAsia" w:ascii="宋体" w:hAnsi="宋体" w:eastAsia="宋体" w:cs="宋体"/>
                <w:color w:val="auto"/>
                <w:kern w:val="2"/>
                <w:sz w:val="24"/>
                <w:szCs w:val="24"/>
                <w:highlight w:val="none"/>
                <w:lang w:val="en-US" w:eastAsia="zh-CN"/>
              </w:rPr>
              <w:t>(5)CA证书在线解密：供应商投标时，需携带制作投标文件时用来加密的有效数字证书(CA认证)登录“政采云”平台电子开标大厅现场按规定时间对加密的投标文件进行解密，未能按要求进行解密的，由此产生的后果由投标人自行承担。</w:t>
            </w:r>
          </w:p>
        </w:tc>
      </w:tr>
    </w:tbl>
    <w:p w14:paraId="0C33C75D">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76E1747E">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6300F4E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65" w:after="0" w:line="370" w:lineRule="exact"/>
        <w:ind w:left="209" w:leftChars="63" w:right="-680" w:rightChars="-324" w:hanging="77"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总则</w:t>
      </w:r>
    </w:p>
    <w:p w14:paraId="7B96717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7" w:name="1.1 招标项目概况"/>
      <w:bookmarkEnd w:id="7"/>
      <w:bookmarkStart w:id="8" w:name="1.1 招标项目概况"/>
      <w:bookmarkEnd w:id="8"/>
      <w:r>
        <w:rPr>
          <w:rFonts w:hint="eastAsia" w:ascii="宋体" w:hAnsi="宋体" w:eastAsia="宋体" w:cs="宋体"/>
          <w:sz w:val="24"/>
          <w:szCs w:val="24"/>
        </w:rPr>
        <w:t>招标项目概况</w:t>
      </w:r>
    </w:p>
    <w:p w14:paraId="67E1E36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法》、《中华人民共和国</w:t>
      </w:r>
      <w:r>
        <w:rPr>
          <w:rFonts w:hint="eastAsia" w:ascii="宋体" w:hAnsi="宋体" w:eastAsia="宋体" w:cs="宋体"/>
          <w:sz w:val="24"/>
          <w:szCs w:val="24"/>
          <w:lang w:val="en-US" w:eastAsia="zh-CN"/>
        </w:rPr>
        <w:t>政府采购</w:t>
      </w:r>
      <w:r>
        <w:rPr>
          <w:rFonts w:hint="eastAsia" w:ascii="宋体" w:hAnsi="宋体" w:eastAsia="宋体" w:cs="宋体"/>
          <w:sz w:val="24"/>
          <w:szCs w:val="24"/>
        </w:rPr>
        <w:t>法</w:t>
      </w:r>
    </w:p>
    <w:p w14:paraId="27097C42">
      <w:pPr>
        <w:pStyle w:val="38"/>
        <w:keepNext w:val="0"/>
        <w:keepLines w:val="0"/>
        <w:pageBreakBefore w:val="0"/>
        <w:widowControl w:val="0"/>
        <w:numPr>
          <w:ilvl w:val="0"/>
          <w:numId w:val="0"/>
        </w:numPr>
        <w:tabs>
          <w:tab w:val="left" w:pos="1194"/>
        </w:tabs>
        <w:kinsoku/>
        <w:wordWrap/>
        <w:overflowPunct/>
        <w:topLinePunct w:val="0"/>
        <w:autoSpaceDE/>
        <w:autoSpaceDN/>
        <w:bidi w:val="0"/>
        <w:adjustRightInd/>
        <w:snapToGrid/>
        <w:spacing w:before="86" w:after="0" w:line="370" w:lineRule="exact"/>
        <w:ind w:leftChars="31"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实施条例》等有关法律、法规和规章的规定，本招标项目已具备招标条件，现对</w:t>
      </w:r>
      <w:r>
        <w:rPr>
          <w:rFonts w:hint="eastAsia" w:cs="宋体"/>
          <w:sz w:val="24"/>
          <w:szCs w:val="24"/>
          <w:lang w:val="en-US" w:eastAsia="zh-CN"/>
        </w:rPr>
        <w:t>设计</w:t>
      </w:r>
      <w:r>
        <w:rPr>
          <w:rFonts w:hint="eastAsia" w:ascii="宋体" w:hAnsi="宋体" w:eastAsia="宋体" w:cs="宋体"/>
          <w:sz w:val="24"/>
          <w:szCs w:val="24"/>
        </w:rPr>
        <w:t>进行招标。</w:t>
      </w:r>
    </w:p>
    <w:p w14:paraId="363D963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招标人：见投标人须知前附表。</w:t>
      </w:r>
    </w:p>
    <w:p w14:paraId="6EACBA9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招标代理机构：见投标人须知前附表。</w:t>
      </w:r>
    </w:p>
    <w:p w14:paraId="2D823C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招标项目名称：见投标人须知前附表。</w:t>
      </w:r>
    </w:p>
    <w:p w14:paraId="00E797D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项目建设地点：见投标人须知前附表。</w:t>
      </w:r>
    </w:p>
    <w:p w14:paraId="71813F2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项目建设规模：见投标人须知前附表。</w:t>
      </w:r>
    </w:p>
    <w:p w14:paraId="7EC266F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工程项目施工预计开工日期和建设周期：见投标人须知前附表。</w:t>
      </w:r>
    </w:p>
    <w:p w14:paraId="270E3AE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建筑安装工程费/工程概算：见投标人须知前附表。</w:t>
      </w:r>
    </w:p>
    <w:p w14:paraId="53D72BF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9" w:name="1.2 招标项目的资金来源和落实情况"/>
      <w:bookmarkEnd w:id="9"/>
      <w:bookmarkStart w:id="10" w:name="1.2 招标项目的资金来源和落实情况"/>
      <w:bookmarkEnd w:id="10"/>
      <w:r>
        <w:rPr>
          <w:rFonts w:hint="eastAsia" w:ascii="宋体" w:hAnsi="宋体" w:eastAsia="宋体" w:cs="宋体"/>
          <w:spacing w:val="-4"/>
          <w:sz w:val="24"/>
          <w:szCs w:val="24"/>
        </w:rPr>
        <w:t>招标项目的资金来源和落实情况</w:t>
      </w:r>
    </w:p>
    <w:p w14:paraId="7C83236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资金来源及比例：见投标人须知前附表。</w:t>
      </w:r>
    </w:p>
    <w:p w14:paraId="3A58879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资金落实情况：见投标人须知前附表。</w:t>
      </w:r>
    </w:p>
    <w:p w14:paraId="0645AF3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11" w:name="1.3 招标范围、监理服务期限和质量标准"/>
      <w:bookmarkEnd w:id="11"/>
      <w:bookmarkStart w:id="12" w:name="1.3 招标范围、监理服务期限和质量标准"/>
      <w:bookmarkEnd w:id="12"/>
      <w:r>
        <w:rPr>
          <w:rFonts w:hint="eastAsia" w:ascii="宋体" w:hAnsi="宋体" w:eastAsia="宋体" w:cs="宋体"/>
          <w:spacing w:val="-4"/>
          <w:sz w:val="24"/>
          <w:szCs w:val="24"/>
        </w:rPr>
        <w:t>招标范围、</w:t>
      </w:r>
      <w:r>
        <w:rPr>
          <w:rFonts w:hint="eastAsia" w:cs="宋体"/>
          <w:spacing w:val="-4"/>
          <w:sz w:val="24"/>
          <w:szCs w:val="24"/>
          <w:lang w:val="en-US" w:eastAsia="zh-CN"/>
        </w:rPr>
        <w:t>设计</w:t>
      </w:r>
      <w:r>
        <w:rPr>
          <w:rFonts w:hint="eastAsia" w:ascii="宋体" w:hAnsi="宋体" w:eastAsia="宋体" w:cs="宋体"/>
          <w:spacing w:val="-4"/>
          <w:sz w:val="24"/>
          <w:szCs w:val="24"/>
        </w:rPr>
        <w:t>服务期限和质量标准</w:t>
      </w:r>
    </w:p>
    <w:p w14:paraId="14CE48D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招标范围：见投标人须知前附表。</w:t>
      </w:r>
    </w:p>
    <w:p w14:paraId="42878B1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设计</w:t>
      </w:r>
      <w:r>
        <w:rPr>
          <w:rFonts w:hint="eastAsia" w:ascii="宋体" w:hAnsi="宋体" w:eastAsia="宋体" w:cs="宋体"/>
          <w:sz w:val="24"/>
          <w:szCs w:val="24"/>
        </w:rPr>
        <w:t>服务期限：见投标人须知前附表。</w:t>
      </w:r>
    </w:p>
    <w:p w14:paraId="3F6FBB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质量标准：见投标人须知前附表。</w:t>
      </w:r>
    </w:p>
    <w:p w14:paraId="3B19850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13" w:name="1.4 投标人资格要求"/>
      <w:bookmarkEnd w:id="13"/>
      <w:bookmarkStart w:id="14" w:name="1.4 投标人资格要求"/>
      <w:bookmarkEnd w:id="14"/>
      <w:r>
        <w:rPr>
          <w:rFonts w:hint="eastAsia" w:ascii="宋体" w:hAnsi="宋体" w:eastAsia="宋体" w:cs="宋体"/>
          <w:sz w:val="24"/>
          <w:szCs w:val="24"/>
        </w:rPr>
        <w:t>投标人资格要求</w:t>
      </w:r>
    </w:p>
    <w:p w14:paraId="0E500ED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投标人应具备承担本招标项目资质条件、能力和信誉：</w:t>
      </w:r>
    </w:p>
    <w:p w14:paraId="504FBB66">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资质要求：见投标人须知前附表；</w:t>
      </w:r>
    </w:p>
    <w:p w14:paraId="4AEB9C0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财务要求：见投标人须知前附表；</w:t>
      </w:r>
    </w:p>
    <w:p w14:paraId="1E44F29E">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业绩要求：见投标人须知前附表；</w:t>
      </w:r>
    </w:p>
    <w:p w14:paraId="2A89CE4C">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信誉要求：见投标人须知前附表；</w:t>
      </w:r>
    </w:p>
    <w:p w14:paraId="48DD7AA7">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项目负责人</w:t>
      </w:r>
      <w:r>
        <w:rPr>
          <w:rFonts w:hint="eastAsia" w:ascii="宋体" w:hAnsi="宋体" w:eastAsia="宋体" w:cs="宋体"/>
          <w:sz w:val="24"/>
          <w:szCs w:val="24"/>
        </w:rPr>
        <w:t>的资格要求：具体要求见投标人须知前附表；</w:t>
      </w:r>
    </w:p>
    <w:p w14:paraId="097A6E2F">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其他主要人员要求：见投标人须知前附表。</w:t>
      </w:r>
    </w:p>
    <w:p w14:paraId="09775620">
      <w:pPr>
        <w:pStyle w:val="38"/>
        <w:keepNext w:val="0"/>
        <w:keepLines w:val="0"/>
        <w:pageBreakBefore w:val="0"/>
        <w:widowControl w:val="0"/>
        <w:numPr>
          <w:ilvl w:val="0"/>
          <w:numId w:val="3"/>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其他要求：见投标人须知前附表。</w:t>
      </w:r>
    </w:p>
    <w:p w14:paraId="3589CDCB">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需要提交的相关证明材料见本章第 </w:t>
      </w:r>
      <w:r>
        <w:rPr>
          <w:rFonts w:hint="eastAsia" w:ascii="宋体" w:hAnsi="宋体" w:eastAsia="宋体" w:cs="宋体"/>
          <w:sz w:val="24"/>
          <w:szCs w:val="24"/>
        </w:rPr>
        <w:t>3.5 款的规定。</w:t>
      </w:r>
    </w:p>
    <w:p w14:paraId="3981008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7" w:after="0" w:line="370" w:lineRule="exact"/>
        <w:ind w:left="205" w:leftChars="63" w:right="0" w:rightChars="0" w:hanging="73" w:hangingChars="32"/>
        <w:jc w:val="left"/>
        <w:textAlignment w:val="auto"/>
        <w:rPr>
          <w:rFonts w:hint="eastAsia" w:ascii="宋体" w:hAnsi="宋体" w:eastAsia="宋体" w:cs="宋体"/>
          <w:sz w:val="24"/>
          <w:szCs w:val="24"/>
        </w:rPr>
      </w:pPr>
      <w:r>
        <w:rPr>
          <w:rFonts w:hint="eastAsia" w:ascii="宋体" w:hAnsi="宋体" w:eastAsia="宋体" w:cs="宋体"/>
          <w:spacing w:val="-5"/>
          <w:sz w:val="24"/>
          <w:szCs w:val="24"/>
        </w:rPr>
        <w:t xml:space="preserve">投标人须知前附表规定接受联合体投标的，联合体除应符合本章第 </w:t>
      </w:r>
      <w:r>
        <w:rPr>
          <w:rFonts w:hint="eastAsia" w:ascii="宋体" w:hAnsi="宋体" w:eastAsia="宋体" w:cs="宋体"/>
          <w:sz w:val="24"/>
          <w:szCs w:val="24"/>
        </w:rPr>
        <w:t>1.4.1 项和投标人须知前附表的要求外，还应遵守以下规定：</w:t>
      </w:r>
    </w:p>
    <w:p w14:paraId="2EB59BF2">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51" w:after="0" w:line="37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联合体各方应按招标文件提供的格式签订联合体协议书，明确联合体牵头人和各方权利义务，并承诺就中标项目向招标人承担连带责任；</w:t>
      </w:r>
    </w:p>
    <w:p w14:paraId="2E183F68">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由同一专业的单位组成的联合体，按照资质等级较低的单位确定资质等级；</w:t>
      </w:r>
    </w:p>
    <w:p w14:paraId="45D5FF13">
      <w:pPr>
        <w:pStyle w:val="38"/>
        <w:keepNext w:val="0"/>
        <w:keepLines w:val="0"/>
        <w:pageBreakBefore w:val="0"/>
        <w:widowControl w:val="0"/>
        <w:numPr>
          <w:ilvl w:val="0"/>
          <w:numId w:val="4"/>
        </w:numPr>
        <w:tabs>
          <w:tab w:val="left" w:pos="1089"/>
        </w:tabs>
        <w:kinsoku/>
        <w:wordWrap/>
        <w:overflowPunct/>
        <w:topLinePunct w:val="0"/>
        <w:autoSpaceDE/>
        <w:autoSpaceDN/>
        <w:bidi w:val="0"/>
        <w:adjustRightInd/>
        <w:snapToGrid/>
        <w:spacing w:before="106" w:after="0" w:line="370" w:lineRule="exact"/>
        <w:ind w:left="207" w:leftChars="63" w:right="0" w:rightChars="0" w:hanging="75" w:hangingChars="3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联合体各方不得再以自己名义单独或参加其他联合体在本招标项目中投标，否则各相关投标均无效。</w:t>
      </w:r>
    </w:p>
    <w:p w14:paraId="5A5E629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投标人不得存在下列情形之一：</w:t>
      </w:r>
    </w:p>
    <w:p w14:paraId="057407C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为招标人不具有独立法人资格的附属机构（单位）；</w:t>
      </w:r>
    </w:p>
    <w:p w14:paraId="28D4E2B4">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与招标人存在利害关系且可能影响招标公正性；</w:t>
      </w:r>
    </w:p>
    <w:p w14:paraId="59A17EB2">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与本招标项目的其他投标人为同一个单位负责人；</w:t>
      </w:r>
    </w:p>
    <w:p w14:paraId="30BF833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与本招标项目的其他投标人存在控股、管理关系；</w:t>
      </w:r>
    </w:p>
    <w:p w14:paraId="524F201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为本招标项目的代建人；</w:t>
      </w:r>
    </w:p>
    <w:p w14:paraId="42B41717">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为本招标项目的招标代理机构；</w:t>
      </w:r>
    </w:p>
    <w:p w14:paraId="41FC0C2B">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与本招标项目的代建人或招标代理机构同为一个法定代表人；</w:t>
      </w:r>
    </w:p>
    <w:p w14:paraId="72EF73F6">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与本招标项目的代建人或招标代理机构存在控股或参股关系；</w:t>
      </w:r>
    </w:p>
    <w:p w14:paraId="454DE743">
      <w:pPr>
        <w:pStyle w:val="38"/>
        <w:keepNext w:val="0"/>
        <w:keepLines w:val="0"/>
        <w:pageBreakBefore w:val="0"/>
        <w:widowControl w:val="0"/>
        <w:numPr>
          <w:ilvl w:val="0"/>
          <w:numId w:val="5"/>
        </w:numPr>
        <w:tabs>
          <w:tab w:val="left" w:pos="1089"/>
        </w:tabs>
        <w:kinsoku/>
        <w:wordWrap/>
        <w:overflowPunct/>
        <w:topLinePunct w:val="0"/>
        <w:autoSpaceDE/>
        <w:autoSpaceDN/>
        <w:bidi w:val="0"/>
        <w:adjustRightInd/>
        <w:snapToGrid/>
        <w:spacing w:before="12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与本招标项目的施工承包人以及建筑材料、建筑构配件和设备供应商有隶属关系或者其他利害关系；</w:t>
      </w:r>
    </w:p>
    <w:p w14:paraId="0B7101FE">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被依法暂停或者取消投标资格；</w:t>
      </w:r>
    </w:p>
    <w:p w14:paraId="1C9A167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被责令停产停业、暂扣或者吊销许可证、暂扣或者吊销执照；</w:t>
      </w:r>
    </w:p>
    <w:p w14:paraId="580EE9F8">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进入清算程序，或被宣告破产，或其他丧失履约能力的情形；</w:t>
      </w:r>
    </w:p>
    <w:p w14:paraId="62D410C6">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在最近三年内发生重大质量问题（以相关行业主管部门的行政处罚决定或司法机关出具的有关法律文书为准）；</w:t>
      </w:r>
    </w:p>
    <w:p w14:paraId="02D1FCB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被工商行政管理机关在全国企业信用信息公示系统中列入严重违法失信企业名单；</w:t>
      </w:r>
    </w:p>
    <w:p w14:paraId="1C221865">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被最高人民法院在“信用中国</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\h </w:instrText>
      </w:r>
      <w:r>
        <w:rPr>
          <w:rFonts w:hint="eastAsia" w:ascii="宋体" w:hAnsi="宋体" w:eastAsia="宋体" w:cs="宋体"/>
          <w:sz w:val="24"/>
          <w:szCs w:val="24"/>
        </w:rPr>
        <w:fldChar w:fldCharType="separate"/>
      </w:r>
      <w:r>
        <w:rPr>
          <w:rFonts w:hint="eastAsia" w:ascii="宋体" w:hAnsi="宋体" w:eastAsia="宋体" w:cs="宋体"/>
          <w:sz w:val="24"/>
          <w:szCs w:val="24"/>
        </w:rPr>
        <w:t>”网站（www.creditchina.gov.cn</w:t>
      </w:r>
      <w:r>
        <w:rPr>
          <w:rFonts w:hint="eastAsia" w:ascii="宋体" w:hAnsi="宋体" w:eastAsia="宋体" w:cs="宋体"/>
          <w:sz w:val="24"/>
          <w:szCs w:val="24"/>
        </w:rPr>
        <w:fldChar w:fldCharType="end"/>
      </w:r>
      <w:r>
        <w:rPr>
          <w:rFonts w:hint="eastAsia" w:ascii="宋体" w:hAnsi="宋体" w:eastAsia="宋体" w:cs="宋体"/>
          <w:sz w:val="24"/>
          <w:szCs w:val="24"/>
        </w:rPr>
        <w:t>）或各级信用信息共享平台中列入失信被执行人名单；</w:t>
      </w:r>
    </w:p>
    <w:p w14:paraId="234C5EE2">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在近三年内投标人或其法定代表人、拟委任的</w:t>
      </w:r>
      <w:r>
        <w:rPr>
          <w:rFonts w:hint="eastAsia" w:cs="宋体"/>
          <w:spacing w:val="-1"/>
          <w:sz w:val="24"/>
          <w:szCs w:val="24"/>
          <w:lang w:val="en-US" w:eastAsia="zh-CN"/>
        </w:rPr>
        <w:t>项目负责人</w:t>
      </w:r>
      <w:r>
        <w:rPr>
          <w:rFonts w:hint="eastAsia" w:ascii="宋体" w:hAnsi="宋体" w:eastAsia="宋体" w:cs="宋体"/>
          <w:spacing w:val="-1"/>
          <w:sz w:val="24"/>
          <w:szCs w:val="24"/>
        </w:rPr>
        <w:t>有行贿犯罪行为的</w:t>
      </w:r>
      <w:r>
        <w:rPr>
          <w:rFonts w:hint="eastAsia" w:ascii="宋体" w:hAnsi="宋体" w:eastAsia="宋体" w:cs="宋体"/>
          <w:sz w:val="24"/>
          <w:szCs w:val="24"/>
        </w:rPr>
        <w:t>（以中国裁判文书网站为准）；</w:t>
      </w:r>
    </w:p>
    <w:p w14:paraId="764EB754">
      <w:pPr>
        <w:pStyle w:val="38"/>
        <w:keepNext w:val="0"/>
        <w:keepLines w:val="0"/>
        <w:pageBreakBefore w:val="0"/>
        <w:widowControl w:val="0"/>
        <w:numPr>
          <w:ilvl w:val="0"/>
          <w:numId w:val="5"/>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法律法规或投标人须知前附表规定的其他情形。</w:t>
      </w:r>
    </w:p>
    <w:p w14:paraId="7005FC6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7"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15" w:name="1.5 费用承担"/>
      <w:bookmarkEnd w:id="15"/>
      <w:bookmarkStart w:id="16" w:name="1.5 费用承担"/>
      <w:bookmarkEnd w:id="16"/>
      <w:r>
        <w:rPr>
          <w:rFonts w:hint="eastAsia" w:ascii="宋体" w:hAnsi="宋体" w:eastAsia="宋体" w:cs="宋体"/>
          <w:spacing w:val="6"/>
          <w:sz w:val="24"/>
          <w:szCs w:val="24"/>
        </w:rPr>
        <w:t>费用承担</w:t>
      </w:r>
    </w:p>
    <w:p w14:paraId="1538B1EA">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投标人准备和参加投标活动发生的费用自理。</w:t>
      </w:r>
    </w:p>
    <w:p w14:paraId="18BBDF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17" w:name="1.6 保密"/>
      <w:bookmarkEnd w:id="17"/>
      <w:bookmarkStart w:id="18" w:name="1.6 保密"/>
      <w:bookmarkEnd w:id="18"/>
      <w:r>
        <w:rPr>
          <w:rFonts w:hint="eastAsia" w:ascii="宋体" w:hAnsi="宋体" w:eastAsia="宋体" w:cs="宋体"/>
          <w:spacing w:val="15"/>
          <w:sz w:val="24"/>
          <w:szCs w:val="24"/>
        </w:rPr>
        <w:t>保密</w:t>
      </w:r>
    </w:p>
    <w:p w14:paraId="66C39525">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参与招标投标活动的各方应对招标文件和投标文件中的商业和技术等秘密保密，</w:t>
      </w:r>
      <w:r>
        <w:rPr>
          <w:rFonts w:hint="eastAsia" w:ascii="宋体" w:hAnsi="宋体" w:eastAsia="宋体" w:cs="宋体"/>
          <w:sz w:val="24"/>
          <w:szCs w:val="24"/>
          <w:lang w:val="zh-CN" w:eastAsia="zh-CN"/>
        </w:rPr>
        <w:t>投标人须提供法人签字并加盖公章的承诺书</w:t>
      </w:r>
      <w:r>
        <w:rPr>
          <w:rFonts w:hint="eastAsia" w:ascii="宋体" w:hAnsi="宋体" w:eastAsia="宋体" w:cs="宋体"/>
          <w:sz w:val="24"/>
          <w:szCs w:val="24"/>
        </w:rPr>
        <w:t>。</w:t>
      </w:r>
    </w:p>
    <w:p w14:paraId="29AC330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19" w:name="1.7 语言文字"/>
      <w:bookmarkEnd w:id="19"/>
      <w:bookmarkStart w:id="20" w:name="1.7 语言文字"/>
      <w:bookmarkEnd w:id="20"/>
      <w:r>
        <w:rPr>
          <w:rFonts w:hint="eastAsia" w:ascii="宋体" w:hAnsi="宋体" w:eastAsia="宋体" w:cs="宋体"/>
          <w:spacing w:val="6"/>
          <w:sz w:val="24"/>
          <w:szCs w:val="24"/>
        </w:rPr>
        <w:t>语言文字</w:t>
      </w:r>
    </w:p>
    <w:p w14:paraId="43D57500">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招标投标文件使用的语言文字为中文。专用术语使用外文的，应附有中文注释。</w:t>
      </w:r>
    </w:p>
    <w:p w14:paraId="5AFB3E34">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21" w:name="1.8 计量单位"/>
      <w:bookmarkEnd w:id="21"/>
      <w:bookmarkStart w:id="22" w:name="1.8 计量单位"/>
      <w:bookmarkEnd w:id="22"/>
      <w:r>
        <w:rPr>
          <w:rFonts w:hint="eastAsia" w:ascii="宋体" w:hAnsi="宋体" w:eastAsia="宋体" w:cs="宋体"/>
          <w:spacing w:val="6"/>
          <w:sz w:val="24"/>
          <w:szCs w:val="24"/>
        </w:rPr>
        <w:t>计量单位</w:t>
      </w:r>
    </w:p>
    <w:p w14:paraId="3FCA154A">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所有计量均采用中华人民共和国法定计量单位。</w:t>
      </w:r>
    </w:p>
    <w:p w14:paraId="20FB5F3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23" w:name="1.9 踏勘现场"/>
      <w:bookmarkEnd w:id="23"/>
      <w:bookmarkStart w:id="24" w:name="1.9 踏勘现场"/>
      <w:bookmarkEnd w:id="24"/>
      <w:r>
        <w:rPr>
          <w:rFonts w:hint="eastAsia" w:ascii="宋体" w:hAnsi="宋体" w:eastAsia="宋体" w:cs="宋体"/>
          <w:spacing w:val="6"/>
          <w:sz w:val="24"/>
          <w:szCs w:val="24"/>
        </w:rPr>
        <w:t>踏勘现场</w:t>
      </w:r>
    </w:p>
    <w:p w14:paraId="09FA93B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投标人须知前附表规定组织踏勘现场的，招标人按投标人须知前附表规定的时间、地点组织投标人踏勘项目现场。部分投标人未按时参加踏勘现场的，不影响踏勘现场的正常进行。</w:t>
      </w:r>
    </w:p>
    <w:p w14:paraId="5C89D67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投标人踏勘现场发生的费用自理。</w:t>
      </w:r>
    </w:p>
    <w:p w14:paraId="0768040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5"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除招标人的原因外，投标人自行负责在踏勘现场中所发生的人员伤亡和财产损失。</w:t>
      </w:r>
    </w:p>
    <w:p w14:paraId="6AEA14F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招标人在踏勘现场中介绍的工程场地和相关的周边环境情况，供投标人在编制投标文件时参考，招标人不对投标人据此作出的判断和决策负责。</w:t>
      </w:r>
    </w:p>
    <w:p w14:paraId="6C193666">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25" w:name="1.10 投标预备会"/>
      <w:bookmarkEnd w:id="25"/>
      <w:bookmarkStart w:id="26" w:name="1.10 投标预备会"/>
      <w:bookmarkEnd w:id="26"/>
      <w:r>
        <w:rPr>
          <w:rFonts w:hint="eastAsia" w:ascii="宋体" w:hAnsi="宋体" w:eastAsia="宋体" w:cs="宋体"/>
          <w:spacing w:val="4"/>
          <w:sz w:val="24"/>
          <w:szCs w:val="24"/>
        </w:rPr>
        <w:t>投标预备会</w:t>
      </w:r>
    </w:p>
    <w:p w14:paraId="2B56BCFD">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投标人须知前附表规定召开投标预备会的，招标人按投标人须知前附表规定的时间和地点召开投标预备会，澄清投标人提出的问题。</w:t>
      </w:r>
    </w:p>
    <w:p w14:paraId="4C6A695B">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投标人应按投标人须知前附表规定的时间和形式将提出的问题送达招标人，以便招标人在会议期间澄清。</w:t>
      </w:r>
    </w:p>
    <w:p w14:paraId="6CCA41E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0" w:after="0" w:line="370" w:lineRule="exact"/>
        <w:ind w:left="203" w:leftChars="63" w:right="0" w:rightChars="0" w:hanging="71" w:hangingChars="32"/>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投标预备会后，招标人将对投标人所提问题的澄清，以投标人须知前附表规定的形</w:t>
      </w:r>
    </w:p>
    <w:p w14:paraId="3A57ADD0">
      <w:pPr>
        <w:pStyle w:val="10"/>
        <w:keepNext w:val="0"/>
        <w:keepLines w:val="0"/>
        <w:pageBreakBefore w:val="0"/>
        <w:widowControl w:val="0"/>
        <w:kinsoku/>
        <w:wordWrap/>
        <w:overflowPunct/>
        <w:topLinePunct w:val="0"/>
        <w:autoSpaceDE/>
        <w:autoSpaceDN/>
        <w:bidi w:val="0"/>
        <w:adjustRightInd/>
        <w:snapToGrid/>
        <w:spacing w:before="105"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式通知所有购买招标文件的投标人。该澄清内容为招标文件的组成部分。</w:t>
      </w:r>
    </w:p>
    <w:p w14:paraId="7647E7F8">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27" w:name="1.11 分包"/>
      <w:bookmarkEnd w:id="27"/>
      <w:bookmarkStart w:id="28" w:name="1.11 分包"/>
      <w:bookmarkEnd w:id="28"/>
      <w:r>
        <w:rPr>
          <w:rFonts w:hint="eastAsia" w:ascii="宋体" w:hAnsi="宋体" w:eastAsia="宋体" w:cs="宋体"/>
          <w:spacing w:val="15"/>
          <w:sz w:val="24"/>
          <w:szCs w:val="24"/>
        </w:rPr>
        <w:t>分包</w:t>
      </w:r>
    </w:p>
    <w:p w14:paraId="2E8AD525">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本项目严禁分包。</w:t>
      </w:r>
    </w:p>
    <w:p w14:paraId="17800D90">
      <w:pPr>
        <w:pStyle w:val="5"/>
        <w:keepNext w:val="0"/>
        <w:keepLines w:val="0"/>
        <w:pageBreakBefore w:val="0"/>
        <w:widowControl w:val="0"/>
        <w:numPr>
          <w:ilvl w:val="1"/>
          <w:numId w:val="2"/>
        </w:numPr>
        <w:tabs>
          <w:tab w:val="left" w:pos="848"/>
        </w:tabs>
        <w:kinsoku/>
        <w:wordWrap/>
        <w:overflowPunct/>
        <w:topLinePunct w:val="0"/>
        <w:autoSpaceDE/>
        <w:autoSpaceDN/>
        <w:bidi w:val="0"/>
        <w:adjustRightInd/>
        <w:snapToGrid/>
        <w:spacing w:before="37"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29" w:name="1.12 响应和偏差"/>
      <w:bookmarkEnd w:id="29"/>
      <w:bookmarkStart w:id="30" w:name="1.12 响应和偏差"/>
      <w:bookmarkEnd w:id="30"/>
      <w:r>
        <w:rPr>
          <w:rFonts w:hint="eastAsia" w:ascii="宋体" w:hAnsi="宋体" w:eastAsia="宋体" w:cs="宋体"/>
          <w:spacing w:val="4"/>
          <w:sz w:val="24"/>
          <w:szCs w:val="24"/>
        </w:rPr>
        <w:t>响应和偏差</w:t>
      </w:r>
    </w:p>
    <w:p w14:paraId="66262797">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0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投标文件应当对招标文件的实质性要求和条件作出满足性或更有利于招标人的响应，否则，投标人的投标将被否决。实质性要求和条件见投标人须知前附表。</w:t>
      </w:r>
    </w:p>
    <w:p w14:paraId="0CE609A8">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2"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投标人应根据招标文件的要求提供投标</w:t>
      </w:r>
      <w:r>
        <w:rPr>
          <w:rFonts w:hint="eastAsia" w:cs="宋体"/>
          <w:sz w:val="24"/>
          <w:szCs w:val="24"/>
          <w:lang w:val="en-US" w:eastAsia="zh-CN"/>
        </w:rPr>
        <w:t>设计方案</w:t>
      </w:r>
      <w:r>
        <w:rPr>
          <w:rFonts w:hint="eastAsia" w:ascii="宋体" w:hAnsi="宋体" w:eastAsia="宋体" w:cs="宋体"/>
          <w:sz w:val="24"/>
          <w:szCs w:val="24"/>
        </w:rPr>
        <w:t>等内容以对招标文件作出响应。</w:t>
      </w:r>
    </w:p>
    <w:p w14:paraId="25E1015A">
      <w:pPr>
        <w:pStyle w:val="38"/>
        <w:keepNext w:val="0"/>
        <w:keepLines w:val="0"/>
        <w:pageBreakBefore w:val="0"/>
        <w:widowControl w:val="0"/>
        <w:numPr>
          <w:ilvl w:val="2"/>
          <w:numId w:val="2"/>
        </w:numPr>
        <w:tabs>
          <w:tab w:val="left" w:pos="1299"/>
        </w:tabs>
        <w:kinsoku/>
        <w:wordWrap/>
        <w:overflowPunct/>
        <w:topLinePunct w:val="0"/>
        <w:autoSpaceDE/>
        <w:autoSpaceDN/>
        <w:bidi w:val="0"/>
        <w:adjustRightInd/>
        <w:snapToGrid/>
        <w:spacing w:before="122"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投标人须知前附表允许投标文件偏离招标文件某些要求的，偏差应当符合招标文件规定的偏差范围和幅度。</w:t>
      </w:r>
    </w:p>
    <w:p w14:paraId="7A4DBB3F">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31" w:name="2.招标文件"/>
      <w:bookmarkEnd w:id="31"/>
      <w:bookmarkStart w:id="32" w:name="2.招标文件"/>
      <w:bookmarkEnd w:id="32"/>
      <w:r>
        <w:rPr>
          <w:rFonts w:hint="eastAsia" w:ascii="宋体" w:hAnsi="宋体" w:eastAsia="宋体" w:cs="宋体"/>
          <w:spacing w:val="-5"/>
          <w:sz w:val="24"/>
          <w:szCs w:val="24"/>
        </w:rPr>
        <w:t>招标文件</w:t>
      </w:r>
    </w:p>
    <w:p w14:paraId="7176C7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3" w:name="2.1 招标文件的组成"/>
      <w:bookmarkEnd w:id="33"/>
      <w:bookmarkStart w:id="34" w:name="2.1 招标文件的组成"/>
      <w:bookmarkEnd w:id="34"/>
      <w:r>
        <w:rPr>
          <w:rFonts w:hint="eastAsia" w:ascii="宋体" w:hAnsi="宋体" w:eastAsia="宋体" w:cs="宋体"/>
          <w:sz w:val="24"/>
          <w:szCs w:val="24"/>
        </w:rPr>
        <w:t>招标文件的组成</w:t>
      </w:r>
    </w:p>
    <w:p w14:paraId="49D4F20F">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本招标文件包括：</w:t>
      </w:r>
    </w:p>
    <w:p w14:paraId="0612A01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招标公告（或投标邀请书）；</w:t>
      </w:r>
    </w:p>
    <w:p w14:paraId="18BB679E">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w:t>
      </w:r>
    </w:p>
    <w:p w14:paraId="3C40494C">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评标办法；</w:t>
      </w:r>
    </w:p>
    <w:p w14:paraId="6797BA3A">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合同条款及格式；</w:t>
      </w:r>
    </w:p>
    <w:p w14:paraId="158F6952">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委托人要求；</w:t>
      </w:r>
    </w:p>
    <w:p w14:paraId="1035FAE6">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投标文件格式；</w:t>
      </w:r>
    </w:p>
    <w:p w14:paraId="536908C7">
      <w:pPr>
        <w:pStyle w:val="38"/>
        <w:keepNext w:val="0"/>
        <w:keepLines w:val="0"/>
        <w:pageBreakBefore w:val="0"/>
        <w:widowControl w:val="0"/>
        <w:numPr>
          <w:ilvl w:val="0"/>
          <w:numId w:val="6"/>
        </w:numPr>
        <w:tabs>
          <w:tab w:val="left" w:pos="1089"/>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投标人须知前附表规定的其他资料。</w:t>
      </w:r>
    </w:p>
    <w:p w14:paraId="25037B78">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根据本章第 1.10 款、第 2.2 款和第 2.3 款对招标文件所作的澄清、修改，构成招标文件的组成部分。</w:t>
      </w:r>
    </w:p>
    <w:p w14:paraId="74DCC05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5" w:name="2.2 招标文件的澄清"/>
      <w:bookmarkEnd w:id="35"/>
      <w:bookmarkStart w:id="36" w:name="2.2 招标文件的澄清"/>
      <w:bookmarkEnd w:id="36"/>
      <w:r>
        <w:rPr>
          <w:rFonts w:hint="eastAsia" w:ascii="宋体" w:hAnsi="宋体" w:eastAsia="宋体" w:cs="宋体"/>
          <w:sz w:val="24"/>
          <w:szCs w:val="24"/>
        </w:rPr>
        <w:t>招标文件的澄清</w:t>
      </w:r>
    </w:p>
    <w:p w14:paraId="59102809">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7F5C96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招标文件的澄清以投标人须知前附表规定的形式发给所有购买招标文件的投标人， </w:t>
      </w:r>
      <w:r>
        <w:rPr>
          <w:rFonts w:hint="eastAsia" w:ascii="宋体" w:hAnsi="宋体" w:eastAsia="宋体" w:cs="宋体"/>
          <w:spacing w:val="-7"/>
          <w:sz w:val="24"/>
          <w:szCs w:val="24"/>
        </w:rPr>
        <w:t xml:space="preserve">但不指明澄清问题的来源。澄清发出的时间距本章第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 日的，并且澄清内容可能影响投标文件编制的，将相应延长投标截止时间。</w:t>
      </w:r>
    </w:p>
    <w:p w14:paraId="5BE2126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投标人在收到澄清后，应按投标人须知前附表规定的时间和形式通知招标人，确认已收到该澄清。</w:t>
      </w:r>
    </w:p>
    <w:p w14:paraId="7959185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除非招标人认为确有必要答复，否则，招标人有权拒绝回复投标人在本章第 </w:t>
      </w:r>
      <w:r>
        <w:rPr>
          <w:rFonts w:hint="eastAsia" w:ascii="宋体" w:hAnsi="宋体" w:eastAsia="宋体" w:cs="宋体"/>
          <w:sz w:val="24"/>
          <w:szCs w:val="24"/>
        </w:rPr>
        <w:t>2.2.1项规定的时间后的任何澄清要求。</w:t>
      </w:r>
    </w:p>
    <w:p w14:paraId="2CB28200">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招标文件的修改</w:t>
      </w:r>
    </w:p>
    <w:p w14:paraId="400905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招标人以投标人须知前附表规定的形式修改招标文件，并通知所有已购买招标文件</w:t>
      </w:r>
    </w:p>
    <w:p w14:paraId="720C1F89">
      <w:pPr>
        <w:pStyle w:val="10"/>
        <w:keepNext w:val="0"/>
        <w:keepLines w:val="0"/>
        <w:pageBreakBefore w:val="0"/>
        <w:widowControl w:val="0"/>
        <w:kinsoku/>
        <w:wordWrap/>
        <w:overflowPunct/>
        <w:topLinePunct w:val="0"/>
        <w:autoSpaceDE/>
        <w:autoSpaceDN/>
        <w:bidi w:val="0"/>
        <w:adjustRightInd/>
        <w:snapToGrid/>
        <w:spacing w:before="121" w:line="370" w:lineRule="exact"/>
        <w:ind w:left="204" w:leftChars="63" w:right="0" w:rightChars="0" w:hanging="72" w:hangingChars="32"/>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的投标人。修改招标文件的时间距本章第 </w:t>
      </w:r>
      <w:r>
        <w:rPr>
          <w:rFonts w:hint="eastAsia" w:ascii="宋体" w:hAnsi="宋体" w:eastAsia="宋体" w:cs="宋体"/>
          <w:sz w:val="24"/>
          <w:szCs w:val="24"/>
        </w:rPr>
        <w:t>4.2.1</w:t>
      </w:r>
      <w:r>
        <w:rPr>
          <w:rFonts w:hint="eastAsia" w:ascii="宋体" w:hAnsi="宋体" w:eastAsia="宋体" w:cs="宋体"/>
          <w:spacing w:val="-1"/>
          <w:sz w:val="24"/>
          <w:szCs w:val="24"/>
        </w:rPr>
        <w:t xml:space="preserve"> 项规定的投标截止时间不足 </w:t>
      </w:r>
      <w:r>
        <w:rPr>
          <w:rFonts w:hint="eastAsia" w:ascii="宋体" w:hAnsi="宋体" w:eastAsia="宋体" w:cs="宋体"/>
          <w:sz w:val="24"/>
          <w:szCs w:val="24"/>
        </w:rPr>
        <w:t>15</w:t>
      </w:r>
      <w:r>
        <w:rPr>
          <w:rFonts w:hint="eastAsia" w:ascii="宋体" w:hAnsi="宋体" w:eastAsia="宋体" w:cs="宋体"/>
          <w:spacing w:val="-8"/>
          <w:sz w:val="24"/>
          <w:szCs w:val="24"/>
        </w:rPr>
        <w:t xml:space="preserve"> 日的，并且修改内容可能影响投标文件编制的，将相应延长投标截止时间。</w:t>
      </w:r>
    </w:p>
    <w:p w14:paraId="56B9CB6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投标人收到修改内容后，应按投标人须知前附表规定的时间和形式通知招标人，确认已收到该修改。</w:t>
      </w:r>
    </w:p>
    <w:p w14:paraId="4558DE68">
      <w:pPr>
        <w:pStyle w:val="38"/>
        <w:keepNext w:val="0"/>
        <w:keepLines w:val="0"/>
        <w:pageBreakBefore w:val="0"/>
        <w:widowControl w:val="0"/>
        <w:numPr>
          <w:ilvl w:val="1"/>
          <w:numId w:val="2"/>
        </w:numPr>
        <w:tabs>
          <w:tab w:val="left" w:pos="98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招标文件的异议</w:t>
      </w:r>
    </w:p>
    <w:p w14:paraId="5266B825">
      <w:pPr>
        <w:pStyle w:val="10"/>
        <w:keepNext w:val="0"/>
        <w:keepLines w:val="0"/>
        <w:pageBreakBefore w:val="0"/>
        <w:widowControl w:val="0"/>
        <w:kinsoku/>
        <w:wordWrap/>
        <w:overflowPunct/>
        <w:topLinePunct w:val="0"/>
        <w:autoSpaceDE/>
        <w:autoSpaceDN/>
        <w:bidi w:val="0"/>
        <w:adjustRightInd/>
        <w:snapToGrid/>
        <w:spacing w:before="104"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投标人或者其他利害关系人对招标文件有异议的，应当在投标截止时间 10 日前以书面形</w:t>
      </w:r>
    </w:p>
    <w:p w14:paraId="0B73C077">
      <w:pPr>
        <w:pStyle w:val="10"/>
        <w:keepNext w:val="0"/>
        <w:keepLines w:val="0"/>
        <w:pageBreakBefore w:val="0"/>
        <w:widowControl w:val="0"/>
        <w:kinsoku/>
        <w:wordWrap/>
        <w:overflowPunct/>
        <w:topLinePunct w:val="0"/>
        <w:autoSpaceDE/>
        <w:autoSpaceDN/>
        <w:bidi w:val="0"/>
        <w:adjustRightInd/>
        <w:snapToGrid/>
        <w:spacing w:before="122"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式提出。招标人将在收到异议之日起 3 日内作出答复；作出答复前，将暂停招标投标活动。</w:t>
      </w:r>
    </w:p>
    <w:p w14:paraId="3697A36C">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6"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37" w:name="3.投标文件"/>
      <w:bookmarkEnd w:id="37"/>
      <w:bookmarkStart w:id="38" w:name="3.投标文件"/>
      <w:bookmarkEnd w:id="38"/>
      <w:r>
        <w:rPr>
          <w:rFonts w:hint="eastAsia" w:ascii="宋体" w:hAnsi="宋体" w:eastAsia="宋体" w:cs="宋体"/>
          <w:spacing w:val="-5"/>
          <w:sz w:val="24"/>
          <w:szCs w:val="24"/>
        </w:rPr>
        <w:t>投标文件</w:t>
      </w:r>
    </w:p>
    <w:p w14:paraId="2DF70BC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39" w:name="3.1 投标文件的组成"/>
      <w:bookmarkEnd w:id="39"/>
      <w:bookmarkStart w:id="40" w:name="3.1 投标文件的组成"/>
      <w:bookmarkEnd w:id="40"/>
      <w:r>
        <w:rPr>
          <w:rFonts w:hint="eastAsia" w:ascii="宋体" w:hAnsi="宋体" w:eastAsia="宋体" w:cs="宋体"/>
          <w:sz w:val="24"/>
          <w:szCs w:val="24"/>
        </w:rPr>
        <w:t>投标文件的组成</w:t>
      </w:r>
    </w:p>
    <w:p w14:paraId="0DB85F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投标文件应包括下列内容：</w:t>
      </w:r>
    </w:p>
    <w:p w14:paraId="06B8D249">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7"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投标函及投标函附录；</w:t>
      </w:r>
    </w:p>
    <w:p w14:paraId="6C73C18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法定代表人身份证明或授权委托书；</w:t>
      </w:r>
    </w:p>
    <w:p w14:paraId="3A6433BC">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1"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联合体协议书；</w:t>
      </w:r>
    </w:p>
    <w:p w14:paraId="68BB699B">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投标保证金；</w:t>
      </w:r>
    </w:p>
    <w:p w14:paraId="45AEE594">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cs="宋体"/>
          <w:sz w:val="24"/>
          <w:szCs w:val="24"/>
          <w:lang w:val="en-US" w:eastAsia="zh-CN"/>
        </w:rPr>
        <w:t>设计费用</w:t>
      </w:r>
      <w:r>
        <w:rPr>
          <w:rFonts w:hint="eastAsia" w:ascii="宋体" w:hAnsi="宋体" w:eastAsia="宋体" w:cs="宋体"/>
          <w:sz w:val="24"/>
          <w:szCs w:val="24"/>
        </w:rPr>
        <w:t>清单；</w:t>
      </w:r>
    </w:p>
    <w:p w14:paraId="0D6EAE1A">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2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资格审查资料；</w:t>
      </w:r>
    </w:p>
    <w:p w14:paraId="6D481636">
      <w:pPr>
        <w:pStyle w:val="38"/>
        <w:keepNext w:val="0"/>
        <w:keepLines w:val="0"/>
        <w:pageBreakBefore w:val="0"/>
        <w:widowControl w:val="0"/>
        <w:numPr>
          <w:ilvl w:val="0"/>
          <w:numId w:val="7"/>
        </w:numPr>
        <w:tabs>
          <w:tab w:val="left" w:pos="1089"/>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cs="宋体"/>
          <w:sz w:val="24"/>
          <w:szCs w:val="24"/>
          <w:lang w:val="en-US" w:eastAsia="zh-CN"/>
        </w:rPr>
        <w:t>设计方案</w:t>
      </w:r>
      <w:r>
        <w:rPr>
          <w:rFonts w:hint="eastAsia" w:ascii="宋体" w:hAnsi="宋体" w:eastAsia="宋体" w:cs="宋体"/>
          <w:sz w:val="24"/>
          <w:szCs w:val="24"/>
        </w:rPr>
        <w:t>；</w:t>
      </w:r>
    </w:p>
    <w:p w14:paraId="32E2E4B8">
      <w:pPr>
        <w:keepNext w:val="0"/>
        <w:keepLines w:val="0"/>
        <w:pageBreakBefore w:val="0"/>
        <w:widowControl w:val="0"/>
        <w:tabs>
          <w:tab w:val="left" w:pos="6083"/>
        </w:tabs>
        <w:kinsoku/>
        <w:wordWrap/>
        <w:overflowPunct/>
        <w:topLinePunct w:val="0"/>
        <w:autoSpaceDE/>
        <w:autoSpaceDN/>
        <w:bidi w:val="0"/>
        <w:adjustRightInd/>
        <w:snapToGrid/>
        <w:spacing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ab/>
      </w:r>
      <w:r>
        <w:rPr>
          <w:rFonts w:hint="eastAsia" w:ascii="宋体" w:hAnsi="宋体" w:eastAsia="宋体" w:cs="宋体"/>
          <w:spacing w:val="-1"/>
          <w:sz w:val="24"/>
          <w:szCs w:val="24"/>
        </w:rPr>
        <w:t>投标人须知前附表规定的其他资料。</w:t>
      </w:r>
    </w:p>
    <w:p w14:paraId="3C230EAD">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投标人在评标过程中作出的符合法律法规和招标文件规定的澄清确认，构成投标文件的组成部分。3.1.2 投标人须知前附表规定不接受联合体投标的，或投标人没有组成联合体的，投标文件不包括本章第 3.1.1（3）目所指的联合体协议书。</w:t>
      </w:r>
    </w:p>
    <w:p w14:paraId="303D5487">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3.1.3</w:t>
      </w:r>
      <w:r>
        <w:rPr>
          <w:rFonts w:hint="eastAsia" w:ascii="宋体" w:hAnsi="宋体" w:eastAsia="宋体" w:cs="宋体"/>
          <w:spacing w:val="-3"/>
          <w:sz w:val="24"/>
          <w:szCs w:val="24"/>
        </w:rPr>
        <w:t xml:space="preserve"> 投标人须知前附表未要求提交投标保证金的，投标文件不包括本章第 </w:t>
      </w:r>
      <w:r>
        <w:rPr>
          <w:rFonts w:hint="eastAsia" w:ascii="宋体" w:hAnsi="宋体" w:eastAsia="宋体" w:cs="宋体"/>
          <w:spacing w:val="-8"/>
          <w:sz w:val="24"/>
          <w:szCs w:val="24"/>
        </w:rPr>
        <w:t>3.1.1（4）</w:t>
      </w:r>
      <w:r>
        <w:rPr>
          <w:rFonts w:hint="eastAsia" w:ascii="宋体" w:hAnsi="宋体" w:eastAsia="宋体" w:cs="宋体"/>
          <w:spacing w:val="-30"/>
          <w:sz w:val="24"/>
          <w:szCs w:val="24"/>
        </w:rPr>
        <w:t>目</w:t>
      </w:r>
      <w:r>
        <w:rPr>
          <w:rFonts w:hint="eastAsia" w:ascii="宋体" w:hAnsi="宋体" w:eastAsia="宋体" w:cs="宋体"/>
          <w:sz w:val="24"/>
          <w:szCs w:val="24"/>
        </w:rPr>
        <w:t>所指的投标保证金。</w:t>
      </w:r>
    </w:p>
    <w:p w14:paraId="7EBBE03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41" w:name="3.2 投标报价"/>
      <w:bookmarkEnd w:id="41"/>
      <w:bookmarkStart w:id="42" w:name="3.2 投标报价"/>
      <w:bookmarkEnd w:id="42"/>
      <w:r>
        <w:rPr>
          <w:rFonts w:hint="eastAsia" w:ascii="宋体" w:hAnsi="宋体" w:eastAsia="宋体" w:cs="宋体"/>
          <w:spacing w:val="6"/>
          <w:sz w:val="24"/>
          <w:szCs w:val="24"/>
        </w:rPr>
        <w:t>投标报价</w:t>
      </w:r>
    </w:p>
    <w:p w14:paraId="2E4969FC">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投标报价应包括国家规定的增值税税金，除投标人须知前附表另有规定外，增值税</w:t>
      </w:r>
      <w:r>
        <w:rPr>
          <w:rFonts w:hint="eastAsia" w:ascii="宋体" w:hAnsi="宋体" w:eastAsia="宋体" w:cs="宋体"/>
          <w:spacing w:val="-1"/>
          <w:sz w:val="24"/>
          <w:szCs w:val="24"/>
        </w:rPr>
        <w:t>税金按一般计税方法计算。投标人应按第六章“投标文件格式”的要求在投标函中进行报价并填写</w:t>
      </w:r>
      <w:r>
        <w:rPr>
          <w:rFonts w:hint="eastAsia" w:cs="宋体"/>
          <w:spacing w:val="-1"/>
          <w:sz w:val="24"/>
          <w:szCs w:val="24"/>
          <w:lang w:val="en-US" w:eastAsia="zh-CN"/>
        </w:rPr>
        <w:t>设计费用</w:t>
      </w:r>
      <w:r>
        <w:rPr>
          <w:rFonts w:hint="eastAsia" w:ascii="宋体" w:hAnsi="宋体" w:eastAsia="宋体" w:cs="宋体"/>
          <w:spacing w:val="-1"/>
          <w:sz w:val="24"/>
          <w:szCs w:val="24"/>
        </w:rPr>
        <w:t>清单。</w:t>
      </w:r>
    </w:p>
    <w:p w14:paraId="6E7F0FD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投标人应充分了解该项目的总体情况以及影响投标报价的其他要素。</w:t>
      </w:r>
    </w:p>
    <w:p w14:paraId="2DC6E22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本项目的报价方式见投标人须知前附表。投标人在投标截止时间前修改投标函中的</w:t>
      </w:r>
      <w:r>
        <w:rPr>
          <w:rFonts w:hint="eastAsia" w:ascii="宋体" w:hAnsi="宋体" w:eastAsia="宋体" w:cs="宋体"/>
          <w:spacing w:val="-13"/>
          <w:sz w:val="24"/>
          <w:szCs w:val="24"/>
        </w:rPr>
        <w:t>投标报价总额，应同时修改投标文件“</w:t>
      </w:r>
      <w:r>
        <w:rPr>
          <w:rFonts w:hint="eastAsia" w:cs="宋体"/>
          <w:spacing w:val="-1"/>
          <w:sz w:val="24"/>
          <w:szCs w:val="24"/>
          <w:lang w:val="en-US" w:eastAsia="zh-CN"/>
        </w:rPr>
        <w:t>设计费用</w:t>
      </w:r>
      <w:r>
        <w:rPr>
          <w:rFonts w:hint="eastAsia" w:ascii="宋体" w:hAnsi="宋体" w:eastAsia="宋体" w:cs="宋体"/>
          <w:spacing w:val="-1"/>
          <w:sz w:val="24"/>
          <w:szCs w:val="24"/>
        </w:rPr>
        <w:t>清单</w:t>
      </w:r>
      <w:r>
        <w:rPr>
          <w:rFonts w:hint="eastAsia" w:ascii="宋体" w:hAnsi="宋体" w:eastAsia="宋体" w:cs="宋体"/>
          <w:spacing w:val="-13"/>
          <w:sz w:val="24"/>
          <w:szCs w:val="24"/>
        </w:rPr>
        <w:t xml:space="preserve">”中的相应报价。此修改须符合本章第 </w:t>
      </w:r>
      <w:r>
        <w:rPr>
          <w:rFonts w:hint="eastAsia" w:ascii="宋体" w:hAnsi="宋体" w:eastAsia="宋体" w:cs="宋体"/>
          <w:sz w:val="24"/>
          <w:szCs w:val="24"/>
        </w:rPr>
        <w:t>4.3 款的有关要求。</w:t>
      </w:r>
    </w:p>
    <w:p w14:paraId="3DF7335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招标人设有最高投标限价的，投标人的投标报价不得超过最高投标限价，最高投标限价在投标人须知前附表中载明。</w:t>
      </w:r>
    </w:p>
    <w:p w14:paraId="5F13964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投标报价的其他要求见投标人须知前附表。</w:t>
      </w:r>
    </w:p>
    <w:p w14:paraId="4BF3FB1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43" w:name="3.3 投标有效期"/>
      <w:bookmarkEnd w:id="43"/>
      <w:bookmarkStart w:id="44" w:name="3.3 投标有效期"/>
      <w:bookmarkEnd w:id="44"/>
      <w:r>
        <w:rPr>
          <w:rFonts w:hint="eastAsia" w:ascii="宋体" w:hAnsi="宋体" w:eastAsia="宋体" w:cs="宋体"/>
          <w:spacing w:val="4"/>
          <w:sz w:val="24"/>
          <w:szCs w:val="24"/>
        </w:rPr>
        <w:t>投标有效期</w:t>
      </w:r>
    </w:p>
    <w:p w14:paraId="6EB9B38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除投标人须知前附表另有规定外，投标有效期为 </w:t>
      </w:r>
      <w:r>
        <w:rPr>
          <w:rFonts w:hint="eastAsia" w:ascii="宋体" w:hAnsi="宋体" w:eastAsia="宋体" w:cs="宋体"/>
          <w:sz w:val="24"/>
          <w:szCs w:val="24"/>
        </w:rPr>
        <w:t>90 天。</w:t>
      </w:r>
    </w:p>
    <w:p w14:paraId="6DA7E06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在投标有效期内，投标人撤销投标文件的，应承担招标文件和法律规定的责任。</w:t>
      </w:r>
    </w:p>
    <w:p w14:paraId="3C5171F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14:paraId="2D706DD2">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45" w:name="3.4 投标保证金"/>
      <w:bookmarkEnd w:id="45"/>
      <w:bookmarkStart w:id="46" w:name="3.4 投标保证金"/>
      <w:bookmarkEnd w:id="46"/>
      <w:r>
        <w:rPr>
          <w:rFonts w:hint="eastAsia" w:ascii="宋体" w:hAnsi="宋体" w:eastAsia="宋体" w:cs="宋体"/>
          <w:spacing w:val="4"/>
          <w:sz w:val="24"/>
          <w:szCs w:val="24"/>
        </w:rPr>
        <w:t>投标保证金</w:t>
      </w:r>
    </w:p>
    <w:p w14:paraId="4EBF221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24CE890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投标人不按本章第 </w:t>
      </w:r>
      <w:r>
        <w:rPr>
          <w:rFonts w:hint="eastAsia" w:ascii="宋体" w:hAnsi="宋体" w:eastAsia="宋体" w:cs="宋体"/>
          <w:sz w:val="24"/>
          <w:szCs w:val="24"/>
        </w:rPr>
        <w:t>3.4.1 项要求提交投标保证金的，评标委员会将否决其投标。</w:t>
      </w:r>
    </w:p>
    <w:p w14:paraId="764EA22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招标人最迟将在与中标人签订合同后 </w:t>
      </w:r>
      <w:r>
        <w:rPr>
          <w:rFonts w:hint="eastAsia" w:ascii="宋体" w:hAnsi="宋体" w:eastAsia="宋体" w:cs="宋体"/>
          <w:sz w:val="24"/>
          <w:szCs w:val="24"/>
        </w:rPr>
        <w:t>5</w:t>
      </w:r>
      <w:r>
        <w:rPr>
          <w:rFonts w:hint="eastAsia" w:ascii="宋体" w:hAnsi="宋体" w:eastAsia="宋体" w:cs="宋体"/>
          <w:spacing w:val="-9"/>
          <w:sz w:val="24"/>
          <w:szCs w:val="24"/>
        </w:rPr>
        <w:t xml:space="preserve"> 日内，向未中标的投标人和中标人退还投标保证金。投标保证金以现金或者支票形式递交的，还应退还银行同期存款利息。</w:t>
      </w:r>
    </w:p>
    <w:p w14:paraId="4F249E1F">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有下列情形之一的，投标保证金将不予退还：</w:t>
      </w:r>
    </w:p>
    <w:p w14:paraId="600A4817">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投标人在投标有效期内撤销投标文件；</w:t>
      </w:r>
    </w:p>
    <w:p w14:paraId="43CB68D5">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107"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中标人在收到中标通知书后，无正当理由不与招标人订立合同，在签订合同时向招标人提出附加条件，或者不按照招标文件要求提交履约保证金；</w:t>
      </w:r>
    </w:p>
    <w:p w14:paraId="1D14D2C2">
      <w:pPr>
        <w:pStyle w:val="38"/>
        <w:keepNext w:val="0"/>
        <w:keepLines w:val="0"/>
        <w:pageBreakBefore w:val="0"/>
        <w:widowControl w:val="0"/>
        <w:numPr>
          <w:ilvl w:val="0"/>
          <w:numId w:val="8"/>
        </w:numPr>
        <w:tabs>
          <w:tab w:val="left" w:pos="1089"/>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发生投标人须知前附表规定的其他可以不予退还投标保证金的情形。</w:t>
      </w:r>
    </w:p>
    <w:p w14:paraId="394DA40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47" w:name="3.5 资格审查资料"/>
      <w:bookmarkEnd w:id="47"/>
      <w:bookmarkStart w:id="48" w:name="3.5 资格审查资料"/>
      <w:bookmarkEnd w:id="48"/>
      <w:r>
        <w:rPr>
          <w:rFonts w:hint="eastAsia" w:ascii="宋体" w:hAnsi="宋体" w:eastAsia="宋体" w:cs="宋体"/>
          <w:sz w:val="24"/>
          <w:szCs w:val="24"/>
        </w:rPr>
        <w:t>资格审查资料</w:t>
      </w:r>
    </w:p>
    <w:p w14:paraId="5C427FFA">
      <w:pPr>
        <w:pStyle w:val="10"/>
        <w:keepNext w:val="0"/>
        <w:keepLines w:val="0"/>
        <w:pageBreakBefore w:val="0"/>
        <w:widowControl w:val="0"/>
        <w:kinsoku/>
        <w:wordWrap/>
        <w:overflowPunct/>
        <w:topLinePunct w:val="0"/>
        <w:autoSpaceDE/>
        <w:autoSpaceDN/>
        <w:bidi w:val="0"/>
        <w:adjustRightInd/>
        <w:snapToGrid/>
        <w:spacing w:before="102"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除投标人须知前附表另有规定外，投标人应按下列规定提供资格审查资料，以证明其满足本章第 1.4 款规定的资质、财务、业绩、信誉等要求。</w:t>
      </w:r>
    </w:p>
    <w:p w14:paraId="032CFF7A">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“投标人基本情况表”应附投标人营业执照和组织机构代码证的复印件（</w:t>
      </w:r>
      <w:r>
        <w:rPr>
          <w:rFonts w:hint="eastAsia" w:ascii="宋体" w:hAnsi="宋体" w:eastAsia="宋体" w:cs="宋体"/>
          <w:spacing w:val="-2"/>
          <w:sz w:val="24"/>
          <w:szCs w:val="24"/>
        </w:rPr>
        <w:t>按照“三证合一”或“五证合一”登记制度进行登记的，可仅提供营业执照复印件）、投标人</w:t>
      </w:r>
      <w:r>
        <w:rPr>
          <w:rFonts w:hint="eastAsia" w:cs="宋体"/>
          <w:spacing w:val="-2"/>
          <w:sz w:val="24"/>
          <w:szCs w:val="24"/>
          <w:lang w:val="en-US" w:eastAsia="zh-CN"/>
        </w:rPr>
        <w:t>设计</w:t>
      </w:r>
      <w:r>
        <w:rPr>
          <w:rFonts w:hint="eastAsia" w:ascii="宋体" w:hAnsi="宋体" w:eastAsia="宋体" w:cs="宋体"/>
          <w:spacing w:val="-2"/>
          <w:sz w:val="24"/>
          <w:szCs w:val="24"/>
        </w:rPr>
        <w:t>资质证书副本等材料的</w:t>
      </w:r>
      <w:r>
        <w:rPr>
          <w:rFonts w:hint="eastAsia" w:ascii="宋体" w:hAnsi="宋体" w:eastAsia="宋体" w:cs="宋体"/>
          <w:spacing w:val="-2"/>
          <w:sz w:val="24"/>
          <w:szCs w:val="24"/>
          <w:lang w:val="en-US" w:eastAsia="zh-CN"/>
        </w:rPr>
        <w:t>彩色扫描</w:t>
      </w:r>
      <w:r>
        <w:rPr>
          <w:rFonts w:hint="eastAsia" w:ascii="宋体" w:hAnsi="宋体" w:eastAsia="宋体" w:cs="宋体"/>
          <w:spacing w:val="-2"/>
          <w:sz w:val="24"/>
          <w:szCs w:val="24"/>
        </w:rPr>
        <w:t>件</w:t>
      </w:r>
      <w:bookmarkStart w:id="209" w:name="_GoBack"/>
      <w:bookmarkEnd w:id="209"/>
      <w:r>
        <w:rPr>
          <w:rFonts w:hint="eastAsia" w:ascii="宋体" w:hAnsi="宋体" w:eastAsia="宋体" w:cs="宋体"/>
          <w:spacing w:val="-2"/>
          <w:sz w:val="24"/>
          <w:szCs w:val="24"/>
        </w:rPr>
        <w:t>。</w:t>
      </w:r>
    </w:p>
    <w:p w14:paraId="27321F56">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“近年财务状况表”应附良好的商业信誉和健全的财务会计制度证明材料</w:t>
      </w:r>
      <w:r>
        <w:rPr>
          <w:rFonts w:hint="eastAsia" w:ascii="宋体" w:hAnsi="宋体" w:eastAsia="宋体" w:cs="宋体"/>
          <w:sz w:val="24"/>
          <w:szCs w:val="24"/>
          <w:lang w:eastAsia="zh-CN"/>
        </w:rPr>
        <w:t>，</w:t>
      </w:r>
      <w:r>
        <w:rPr>
          <w:rFonts w:hint="eastAsia" w:ascii="宋体" w:hAnsi="宋体" w:eastAsia="宋体" w:cs="宋体"/>
          <w:sz w:val="24"/>
          <w:szCs w:val="24"/>
        </w:rPr>
        <w:t>审计报告应包含报告正文、资产负债表、利润表、现金流量表及所有者权益变动表（无所有者权益表的提供书面说明）</w:t>
      </w:r>
      <w:r>
        <w:rPr>
          <w:rFonts w:hint="eastAsia" w:ascii="宋体" w:hAnsi="宋体" w:eastAsia="宋体" w:cs="宋体"/>
          <w:sz w:val="24"/>
          <w:szCs w:val="24"/>
          <w:lang w:eastAsia="zh-CN"/>
        </w:rPr>
        <w:t>、</w:t>
      </w:r>
      <w:r>
        <w:rPr>
          <w:rFonts w:hint="eastAsia" w:ascii="宋体" w:hAnsi="宋体" w:eastAsia="宋体" w:cs="宋体"/>
          <w:sz w:val="24"/>
          <w:szCs w:val="24"/>
        </w:rPr>
        <w:t>附注和会计师事务所营业执照，报告正文应有会计师事务所公章，2个注册会计师的签字和盖章。</w:t>
      </w:r>
    </w:p>
    <w:p w14:paraId="1E8100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“近年完成的类似</w:t>
      </w:r>
      <w:r>
        <w:rPr>
          <w:rFonts w:hint="eastAsia" w:cs="宋体"/>
          <w:spacing w:val="-1"/>
          <w:sz w:val="24"/>
          <w:szCs w:val="24"/>
          <w:lang w:val="en-US" w:eastAsia="zh-CN"/>
        </w:rPr>
        <w:t>设计</w:t>
      </w:r>
      <w:r>
        <w:rPr>
          <w:rFonts w:hint="eastAsia" w:ascii="宋体" w:hAnsi="宋体" w:eastAsia="宋体" w:cs="宋体"/>
          <w:spacing w:val="-1"/>
          <w:sz w:val="24"/>
          <w:szCs w:val="24"/>
        </w:rPr>
        <w:t>项目情况表”应附中标通知书和</w:t>
      </w:r>
      <w:r>
        <w:rPr>
          <w:rFonts w:hint="eastAsia" w:ascii="宋体" w:hAnsi="宋体" w:eastAsia="宋体" w:cs="宋体"/>
          <w:sz w:val="24"/>
          <w:szCs w:val="24"/>
        </w:rPr>
        <w:t>（或）合同协议书</w:t>
      </w:r>
      <w:r>
        <w:rPr>
          <w:rFonts w:hint="eastAsia" w:ascii="宋体" w:hAnsi="宋体" w:eastAsia="宋体" w:cs="宋体"/>
          <w:spacing w:val="-7"/>
          <w:sz w:val="24"/>
          <w:szCs w:val="24"/>
        </w:rPr>
        <w:t>；具体时间要求见投标人须知前附表，每张表格只填写一个项目，并标明序号。</w:t>
      </w:r>
    </w:p>
    <w:p w14:paraId="6C443B39">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“正在</w:t>
      </w:r>
      <w:r>
        <w:rPr>
          <w:rFonts w:hint="eastAsia" w:cs="宋体"/>
          <w:spacing w:val="-1"/>
          <w:sz w:val="24"/>
          <w:szCs w:val="24"/>
          <w:lang w:val="en-US" w:eastAsia="zh-CN"/>
        </w:rPr>
        <w:t>设计</w:t>
      </w:r>
      <w:r>
        <w:rPr>
          <w:rFonts w:hint="eastAsia" w:ascii="宋体" w:hAnsi="宋体" w:eastAsia="宋体" w:cs="宋体"/>
          <w:spacing w:val="-1"/>
          <w:sz w:val="24"/>
          <w:szCs w:val="24"/>
        </w:rPr>
        <w:t>和新承接的项目情况表”应附中标通知书和</w:t>
      </w:r>
      <w:r>
        <w:rPr>
          <w:rFonts w:hint="eastAsia" w:ascii="宋体" w:hAnsi="宋体" w:eastAsia="宋体" w:cs="宋体"/>
          <w:sz w:val="24"/>
          <w:szCs w:val="24"/>
        </w:rPr>
        <w:t>（或）合同协议书复印件。每张表格只填写一个项目，并标明序号。</w:t>
      </w:r>
    </w:p>
    <w:p w14:paraId="32E6EC67">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“近年发生的诉讼及仲裁情况”应说明投标人败诉的</w:t>
      </w:r>
      <w:r>
        <w:rPr>
          <w:rFonts w:hint="eastAsia" w:cs="宋体"/>
          <w:spacing w:val="-1"/>
          <w:sz w:val="24"/>
          <w:szCs w:val="24"/>
          <w:lang w:val="en-US" w:eastAsia="zh-CN"/>
        </w:rPr>
        <w:t>设计</w:t>
      </w:r>
      <w:r>
        <w:rPr>
          <w:rFonts w:hint="eastAsia" w:ascii="宋体" w:hAnsi="宋体" w:eastAsia="宋体" w:cs="宋体"/>
          <w:spacing w:val="-1"/>
          <w:sz w:val="24"/>
          <w:szCs w:val="24"/>
        </w:rPr>
        <w:t>合同的相关情况，并附法院或仲裁机构作出的判决、裁决等有关法律文书复印件，具体时间要求见投标人须知前附表。</w:t>
      </w:r>
    </w:p>
    <w:p w14:paraId="51B0387D">
      <w:pPr>
        <w:pStyle w:val="38"/>
        <w:keepNext w:val="0"/>
        <w:keepLines w:val="0"/>
        <w:pageBreakBefore w:val="0"/>
        <w:widowControl w:val="0"/>
        <w:numPr>
          <w:ilvl w:val="2"/>
          <w:numId w:val="2"/>
        </w:numPr>
        <w:tabs>
          <w:tab w:val="left" w:pos="1193"/>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“拟委任的主要人员汇总表”应填报满足本章第 1.4.1 项规定的</w:t>
      </w:r>
      <w:r>
        <w:rPr>
          <w:rFonts w:hint="eastAsia" w:cs="宋体"/>
          <w:sz w:val="24"/>
          <w:szCs w:val="24"/>
          <w:lang w:val="en-US" w:eastAsia="zh-CN"/>
        </w:rPr>
        <w:t>项目负责人</w:t>
      </w:r>
      <w:r>
        <w:rPr>
          <w:rFonts w:hint="eastAsia" w:ascii="宋体" w:hAnsi="宋体" w:eastAsia="宋体" w:cs="宋体"/>
          <w:sz w:val="24"/>
          <w:szCs w:val="24"/>
        </w:rPr>
        <w:t>和</w:t>
      </w:r>
      <w:r>
        <w:rPr>
          <w:rFonts w:hint="eastAsia" w:ascii="宋体" w:hAnsi="宋体" w:eastAsia="宋体" w:cs="宋体"/>
          <w:spacing w:val="-5"/>
          <w:sz w:val="24"/>
          <w:szCs w:val="24"/>
        </w:rPr>
        <w:t>其他主要人员的相关信息。“主要人员简历表”中</w:t>
      </w:r>
      <w:r>
        <w:rPr>
          <w:rFonts w:hint="eastAsia" w:cs="宋体"/>
          <w:sz w:val="24"/>
          <w:szCs w:val="24"/>
          <w:lang w:val="en-US" w:eastAsia="zh-CN"/>
        </w:rPr>
        <w:t>项目负责人</w:t>
      </w:r>
      <w:r>
        <w:rPr>
          <w:rFonts w:hint="eastAsia" w:ascii="宋体" w:hAnsi="宋体" w:eastAsia="宋体" w:cs="宋体"/>
          <w:spacing w:val="-5"/>
          <w:sz w:val="24"/>
          <w:szCs w:val="24"/>
        </w:rPr>
        <w:t>应附身份证、学历证、职称证和社保缴费证明复印件，管理过的项目业绩须附合同协议书复印件； 其他主要人员应附身份证、学历证、职称证、有关证书和社保缴费证明复印件。</w:t>
      </w:r>
    </w:p>
    <w:p w14:paraId="20EE7BB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投标人须知前附表规定接受联合体投标的，本章第 </w:t>
      </w:r>
      <w:r>
        <w:rPr>
          <w:rFonts w:hint="eastAsia" w:ascii="宋体" w:hAnsi="宋体" w:eastAsia="宋体" w:cs="宋体"/>
          <w:sz w:val="24"/>
          <w:szCs w:val="24"/>
        </w:rPr>
        <w:t>3.5.1 项至第 3.5.7 项规定的表格和资料应包括联合体各方相关情况。</w:t>
      </w:r>
    </w:p>
    <w:p w14:paraId="1FE9C63A">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49" w:name="3.6 备选投标方案"/>
      <w:bookmarkEnd w:id="49"/>
      <w:bookmarkStart w:id="50" w:name="3.6 备选投标方案"/>
      <w:bookmarkEnd w:id="50"/>
      <w:r>
        <w:rPr>
          <w:rFonts w:hint="eastAsia" w:ascii="宋体" w:hAnsi="宋体" w:eastAsia="宋体" w:cs="宋体"/>
          <w:sz w:val="24"/>
          <w:szCs w:val="24"/>
        </w:rPr>
        <w:t>备选投标方案</w:t>
      </w:r>
    </w:p>
    <w:p w14:paraId="7F69ED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除投标人须知前附表规定允许外，投标人不得递交备选投标方案，否则其投标将被否决。</w:t>
      </w:r>
    </w:p>
    <w:p w14:paraId="00F6D38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允许投标人递交备选投标方案的，只有中标人所递交的备选投标方案方可予以考虑。</w:t>
      </w:r>
    </w:p>
    <w:p w14:paraId="23C1860E">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评标委员会认为中标人的备选投标方案优于其按照招标文件要求编制的投标方案的，招标人可以接受该备选投标方案。</w:t>
      </w:r>
    </w:p>
    <w:p w14:paraId="35E875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投标人提供两个或两个以上投标报价，或者在投标文件中提供一个报价，但同时提供两个或两个以上</w:t>
      </w:r>
      <w:r>
        <w:rPr>
          <w:rFonts w:hint="eastAsia" w:cs="宋体"/>
          <w:sz w:val="24"/>
          <w:szCs w:val="24"/>
          <w:lang w:val="en-US" w:eastAsia="zh-CN"/>
        </w:rPr>
        <w:t>设计</w:t>
      </w:r>
      <w:r>
        <w:rPr>
          <w:rFonts w:hint="eastAsia" w:ascii="宋体" w:hAnsi="宋体" w:eastAsia="宋体" w:cs="宋体"/>
          <w:sz w:val="24"/>
          <w:szCs w:val="24"/>
        </w:rPr>
        <w:t>方案的，视为提供备选方案。</w:t>
      </w:r>
    </w:p>
    <w:p w14:paraId="5DD3891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1" w:name="3.7 投标文件的编制"/>
      <w:bookmarkEnd w:id="51"/>
      <w:bookmarkStart w:id="52" w:name="3.7 投标文件的编制"/>
      <w:bookmarkEnd w:id="52"/>
      <w:r>
        <w:rPr>
          <w:rFonts w:hint="eastAsia" w:ascii="宋体" w:hAnsi="宋体" w:eastAsia="宋体" w:cs="宋体"/>
          <w:sz w:val="24"/>
          <w:szCs w:val="24"/>
        </w:rPr>
        <w:t>投标文件的编制</w:t>
      </w:r>
    </w:p>
    <w:p w14:paraId="0801D3B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投标文件应按第六章“投标文件格式”进行编写，如有必要，可以增加附页，作为</w:t>
      </w:r>
      <w:r>
        <w:rPr>
          <w:rFonts w:hint="eastAsia" w:ascii="宋体" w:hAnsi="宋体" w:eastAsia="宋体" w:cs="宋体"/>
          <w:spacing w:val="-1"/>
          <w:sz w:val="24"/>
          <w:szCs w:val="24"/>
        </w:rPr>
        <w:t>投标文件的组成部分。其中，投标函附录在满足招标文件实质性要求的基础上，可以提出比招标文件要求更有利于招标人的承诺。</w:t>
      </w:r>
    </w:p>
    <w:p w14:paraId="6E78C9AD">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投标文件应当对招标文件有关</w:t>
      </w:r>
      <w:r>
        <w:rPr>
          <w:rFonts w:hint="eastAsia" w:cs="宋体"/>
          <w:sz w:val="24"/>
          <w:szCs w:val="24"/>
          <w:lang w:val="en-US" w:eastAsia="zh-CN"/>
        </w:rPr>
        <w:t>设计</w:t>
      </w:r>
      <w:r>
        <w:rPr>
          <w:rFonts w:hint="eastAsia" w:ascii="宋体" w:hAnsi="宋体" w:eastAsia="宋体" w:cs="宋体"/>
          <w:sz w:val="24"/>
          <w:szCs w:val="24"/>
        </w:rPr>
        <w:t>服务期限、投标有效期、委托人要求、招标范围等实质性内容作出响应。</w:t>
      </w:r>
    </w:p>
    <w:p w14:paraId="11E5564C">
      <w:pPr>
        <w:pStyle w:val="10"/>
        <w:keepNext w:val="0"/>
        <w:keepLines w:val="0"/>
        <w:pageBreakBefore w:val="0"/>
        <w:widowControl w:val="0"/>
        <w:kinsoku/>
        <w:wordWrap/>
        <w:overflowPunct/>
        <w:topLinePunct w:val="0"/>
        <w:autoSpaceDE/>
        <w:autoSpaceDN/>
        <w:bidi w:val="0"/>
        <w:adjustRightInd/>
        <w:snapToGrid/>
        <w:spacing w:before="12" w:line="37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3.7.3（A）（1）</w:t>
      </w:r>
      <w:r>
        <w:rPr>
          <w:rFonts w:hint="eastAsia" w:ascii="宋体" w:hAnsi="宋体" w:eastAsia="宋体" w:cs="宋体"/>
          <w:spacing w:val="-2"/>
          <w:sz w:val="24"/>
          <w:szCs w:val="24"/>
        </w:rPr>
        <w:t>投标文件应用不褪色的材料书写或打印，投标函、投标函附录及对投标文件的澄清、说明和补正应由投标人的法定代表人或其授权的代理人签字或盖单位章。由投标人的法定代表人签字的，应附法定代表人身份证明，由代理人签字的，应附授权委托书，身份证</w:t>
      </w:r>
      <w:r>
        <w:rPr>
          <w:rFonts w:hint="eastAsia" w:ascii="宋体" w:hAnsi="宋体" w:eastAsia="宋体" w:cs="宋体"/>
          <w:spacing w:val="-3"/>
          <w:sz w:val="24"/>
          <w:szCs w:val="24"/>
        </w:rPr>
        <w:t>明或授权委托书应符合第六章“投标文件格式”的要求。投标文件应尽量避免涂改、行间插字或删除。如果出现上述情况，改动之处应由投标人的法定代表人或其授权的代理人签字或盖单位章。</w:t>
      </w:r>
    </w:p>
    <w:p w14:paraId="1C3B2958">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6" w:after="0" w:line="370" w:lineRule="exact"/>
        <w:ind w:left="204" w:leftChars="63" w:right="0" w:rightChars="0" w:hanging="72" w:hangingChars="32"/>
        <w:jc w:val="both"/>
        <w:textAlignment w:val="auto"/>
        <w:rPr>
          <w:rFonts w:hint="eastAsia" w:ascii="宋体" w:hAnsi="宋体" w:eastAsia="宋体" w:cs="宋体"/>
          <w:sz w:val="24"/>
          <w:szCs w:val="24"/>
        </w:rPr>
      </w:pPr>
      <w:r>
        <w:rPr>
          <w:rFonts w:hint="eastAsia" w:ascii="宋体" w:hAnsi="宋体" w:eastAsia="宋体" w:cs="宋体"/>
          <w:spacing w:val="-6"/>
          <w:sz w:val="24"/>
          <w:szCs w:val="24"/>
        </w:rPr>
        <w:t>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3B7667CC">
      <w:pPr>
        <w:pStyle w:val="38"/>
        <w:keepNext w:val="0"/>
        <w:keepLines w:val="0"/>
        <w:pageBreakBefore w:val="0"/>
        <w:widowControl w:val="0"/>
        <w:numPr>
          <w:ilvl w:val="0"/>
          <w:numId w:val="9"/>
        </w:numPr>
        <w:tabs>
          <w:tab w:val="left" w:pos="1089"/>
        </w:tabs>
        <w:kinsoku/>
        <w:wordWrap/>
        <w:overflowPunct/>
        <w:topLinePunct w:val="0"/>
        <w:autoSpaceDE/>
        <w:autoSpaceDN/>
        <w:bidi w:val="0"/>
        <w:adjustRightInd/>
        <w:snapToGrid/>
        <w:spacing w:before="11" w:after="0" w:line="370" w:lineRule="exact"/>
        <w:ind w:left="206" w:leftChars="63" w:right="0" w:rightChars="0" w:hanging="74" w:hangingChars="32"/>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投标文件的正本与副本应分别装订，并编制目录，投标文件需分册装订的，具体分册装订要求见投标人须知前附表规定。</w:t>
      </w:r>
    </w:p>
    <w:p w14:paraId="21851813">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3" w:name="4.投标"/>
      <w:bookmarkEnd w:id="53"/>
      <w:bookmarkStart w:id="54" w:name="4.投标"/>
      <w:bookmarkEnd w:id="54"/>
      <w:r>
        <w:rPr>
          <w:rFonts w:hint="eastAsia" w:ascii="宋体" w:hAnsi="宋体" w:eastAsia="宋体" w:cs="宋体"/>
          <w:sz w:val="24"/>
          <w:szCs w:val="24"/>
        </w:rPr>
        <w:t>投标</w:t>
      </w:r>
    </w:p>
    <w:p w14:paraId="0A326C9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55" w:name="4.1 投标文件的密封和标记"/>
      <w:bookmarkEnd w:id="55"/>
      <w:bookmarkStart w:id="56" w:name="4.1 投标文件的密封和标记"/>
      <w:bookmarkEnd w:id="56"/>
      <w:r>
        <w:rPr>
          <w:rFonts w:hint="eastAsia" w:ascii="宋体" w:hAnsi="宋体" w:eastAsia="宋体" w:cs="宋体"/>
          <w:spacing w:val="-2"/>
          <w:sz w:val="24"/>
          <w:szCs w:val="24"/>
        </w:rPr>
        <w:t>投标文件的密封和标记</w:t>
      </w:r>
    </w:p>
    <w:p w14:paraId="069C9366">
      <w:pPr>
        <w:pStyle w:val="38"/>
        <w:keepNext w:val="0"/>
        <w:keepLines w:val="0"/>
        <w:pageBreakBefore w:val="0"/>
        <w:widowControl w:val="0"/>
        <w:numPr>
          <w:ilvl w:val="2"/>
          <w:numId w:val="2"/>
        </w:numPr>
        <w:tabs>
          <w:tab w:val="left" w:pos="1164"/>
        </w:tabs>
        <w:kinsoku/>
        <w:wordWrap/>
        <w:overflowPunct/>
        <w:topLinePunct w:val="0"/>
        <w:autoSpaceDE/>
        <w:autoSpaceDN/>
        <w:bidi w:val="0"/>
        <w:adjustRightInd/>
        <w:snapToGrid/>
        <w:spacing w:before="86" w:after="0" w:line="370" w:lineRule="exact"/>
        <w:ind w:left="201" w:leftChars="63" w:right="0" w:rightChars="0" w:hanging="69" w:hangingChars="32"/>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（A）</w:t>
      </w:r>
      <w:r>
        <w:rPr>
          <w:rFonts w:hint="eastAsia" w:ascii="宋体" w:hAnsi="宋体" w:eastAsia="宋体" w:cs="宋体"/>
          <w:spacing w:val="-4"/>
          <w:sz w:val="24"/>
          <w:szCs w:val="24"/>
        </w:rPr>
        <w:t>投标文件应密封包装，并在封套的封口处加盖投标人单位章或由投标人的法定代表人或其授权的代理人签字。</w:t>
      </w:r>
    </w:p>
    <w:p w14:paraId="2AB9B3C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投标文件封套上应写明的内容见投标人须知前附表。</w:t>
      </w:r>
    </w:p>
    <w:p w14:paraId="60725C48">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未按本章第 </w:t>
      </w:r>
      <w:r>
        <w:rPr>
          <w:rFonts w:hint="eastAsia" w:ascii="宋体" w:hAnsi="宋体" w:eastAsia="宋体" w:cs="宋体"/>
          <w:sz w:val="24"/>
          <w:szCs w:val="24"/>
        </w:rPr>
        <w:t>4.1.1 项要求密封的投标文件，招标人将予以拒收。</w:t>
      </w:r>
    </w:p>
    <w:p w14:paraId="354B8CC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6"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57" w:name="4.2 投标文件的递交"/>
      <w:bookmarkEnd w:id="57"/>
      <w:bookmarkStart w:id="58" w:name="4.2 投标文件的递交"/>
      <w:bookmarkEnd w:id="58"/>
      <w:r>
        <w:rPr>
          <w:rFonts w:hint="eastAsia" w:ascii="宋体" w:hAnsi="宋体" w:eastAsia="宋体" w:cs="宋体"/>
          <w:sz w:val="24"/>
          <w:szCs w:val="24"/>
        </w:rPr>
        <w:t>投标文件的递交</w:t>
      </w:r>
    </w:p>
    <w:p w14:paraId="0CE9211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投标人应在投标人须知前附表规定的投标截止时间前递交投标文件。</w:t>
      </w:r>
    </w:p>
    <w:p w14:paraId="76B2ADB2">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（A）投标人递交投标文件的地点：见投标人须知前附表。</w:t>
      </w:r>
    </w:p>
    <w:p w14:paraId="739B53CB">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（B）投标人通过下载招标文件的电子招标投标交易平台递交电子投标文件。</w:t>
      </w:r>
    </w:p>
    <w:p w14:paraId="5A0CFE84">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22"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除投标人须知前附表另有规定外，投标人所递交的投标文件不予退还。</w:t>
      </w:r>
    </w:p>
    <w:p w14:paraId="29C28CB2">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（A）招标人收到投标文件后，向投标人出具签收凭证。</w:t>
      </w:r>
    </w:p>
    <w:p w14:paraId="31127DE5">
      <w:pPr>
        <w:pStyle w:val="38"/>
        <w:keepNext w:val="0"/>
        <w:keepLines w:val="0"/>
        <w:pageBreakBefore w:val="0"/>
        <w:widowControl w:val="0"/>
        <w:numPr>
          <w:ilvl w:val="2"/>
          <w:numId w:val="10"/>
        </w:numPr>
        <w:tabs>
          <w:tab w:val="left" w:pos="1194"/>
        </w:tabs>
        <w:kinsoku/>
        <w:wordWrap/>
        <w:overflowPunct/>
        <w:topLinePunct w:val="0"/>
        <w:autoSpaceDE/>
        <w:autoSpaceDN/>
        <w:bidi w:val="0"/>
        <w:adjustRightInd/>
        <w:snapToGrid/>
        <w:spacing w:before="106" w:after="0" w:line="370" w:lineRule="exact"/>
        <w:ind w:left="208" w:leftChars="63" w:right="-680" w:rightChars="-324"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（A）逾期送达的投标文件，招标人将予以拒收。</w:t>
      </w:r>
    </w:p>
    <w:p w14:paraId="5242D537">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41"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59" w:name="4.3 投标文件的修改与撤回"/>
      <w:bookmarkEnd w:id="59"/>
      <w:bookmarkStart w:id="60" w:name="4.3 投标文件的修改与撤回"/>
      <w:bookmarkEnd w:id="60"/>
      <w:r>
        <w:rPr>
          <w:rFonts w:hint="eastAsia" w:ascii="宋体" w:hAnsi="宋体" w:eastAsia="宋体" w:cs="宋体"/>
          <w:spacing w:val="-2"/>
          <w:sz w:val="24"/>
          <w:szCs w:val="24"/>
        </w:rPr>
        <w:t>投标文件的修改与撤回</w:t>
      </w:r>
    </w:p>
    <w:p w14:paraId="3ABCD9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在本章第 </w:t>
      </w:r>
      <w:r>
        <w:rPr>
          <w:rFonts w:hint="eastAsia" w:ascii="宋体" w:hAnsi="宋体" w:eastAsia="宋体" w:cs="宋体"/>
          <w:sz w:val="24"/>
          <w:szCs w:val="24"/>
        </w:rPr>
        <w:t>4.2.1</w:t>
      </w:r>
      <w:r>
        <w:rPr>
          <w:rFonts w:hint="eastAsia" w:ascii="宋体" w:hAnsi="宋体" w:eastAsia="宋体" w:cs="宋体"/>
          <w:spacing w:val="-6"/>
          <w:sz w:val="24"/>
          <w:szCs w:val="24"/>
        </w:rPr>
        <w:t xml:space="preserve"> 项规定的投标截止时间前，投标人可以修改或撤回已递交的投标文件，但应以书面形式通知招标人。</w:t>
      </w:r>
    </w:p>
    <w:p w14:paraId="3F517F56">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pacing w:val="-1"/>
          <w:sz w:val="24"/>
          <w:szCs w:val="24"/>
        </w:rPr>
        <w:t xml:space="preserve">投标人修改或撤回已递交投标文件的书面通知应按照本章第 </w:t>
      </w:r>
      <w:r>
        <w:rPr>
          <w:rFonts w:hint="eastAsia" w:ascii="宋体" w:hAnsi="宋体" w:eastAsia="宋体" w:cs="宋体"/>
          <w:sz w:val="24"/>
          <w:szCs w:val="24"/>
        </w:rPr>
        <w:t>3.7.3（A）项的</w:t>
      </w:r>
    </w:p>
    <w:p w14:paraId="6D3C9969">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要求签字或盖章。招标人收到书面通知后，向投标人出具签收凭证。</w:t>
      </w:r>
    </w:p>
    <w:p w14:paraId="4FFDD470">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22"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 xml:space="preserve">投标人撤回投标文件的，招标人自收到投标人书面撤回通知之日起 </w:t>
      </w:r>
      <w:r>
        <w:rPr>
          <w:rFonts w:hint="eastAsia" w:ascii="宋体" w:hAnsi="宋体" w:eastAsia="宋体" w:cs="宋体"/>
          <w:sz w:val="24"/>
          <w:szCs w:val="24"/>
        </w:rPr>
        <w:t>5 日内退还已收取的投标保证金。</w:t>
      </w:r>
    </w:p>
    <w:p w14:paraId="462110AA">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修改的内容为投标文件的组成部分。修改的投标文件应按照本章第 </w:t>
      </w:r>
      <w:r>
        <w:rPr>
          <w:rFonts w:hint="eastAsia" w:ascii="宋体" w:hAnsi="宋体" w:eastAsia="宋体" w:cs="宋体"/>
          <w:sz w:val="24"/>
          <w:szCs w:val="24"/>
        </w:rPr>
        <w:t>3</w:t>
      </w:r>
      <w:r>
        <w:rPr>
          <w:rFonts w:hint="eastAsia" w:ascii="宋体" w:hAnsi="宋体" w:eastAsia="宋体" w:cs="宋体"/>
          <w:spacing w:val="-1"/>
          <w:sz w:val="24"/>
          <w:szCs w:val="24"/>
        </w:rPr>
        <w:t xml:space="preserve"> 条、第 </w:t>
      </w:r>
      <w:r>
        <w:rPr>
          <w:rFonts w:hint="eastAsia" w:ascii="宋体" w:hAnsi="宋体" w:eastAsia="宋体" w:cs="宋体"/>
          <w:sz w:val="24"/>
          <w:szCs w:val="24"/>
        </w:rPr>
        <w:t>4 条</w:t>
      </w:r>
      <w:r>
        <w:rPr>
          <w:rFonts w:hint="eastAsia" w:ascii="宋体" w:hAnsi="宋体" w:eastAsia="宋体" w:cs="宋体"/>
          <w:spacing w:val="-1"/>
          <w:sz w:val="24"/>
          <w:szCs w:val="24"/>
        </w:rPr>
        <w:t>的规定进行编制、密封、标记和递交，并标明“修改”字样。</w:t>
      </w:r>
    </w:p>
    <w:p w14:paraId="1D33174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1" w:name="5.开标"/>
      <w:bookmarkEnd w:id="61"/>
      <w:bookmarkStart w:id="62" w:name="5.开标"/>
      <w:bookmarkEnd w:id="62"/>
      <w:r>
        <w:rPr>
          <w:rFonts w:hint="eastAsia" w:ascii="宋体" w:hAnsi="宋体" w:eastAsia="宋体" w:cs="宋体"/>
          <w:sz w:val="24"/>
          <w:szCs w:val="24"/>
        </w:rPr>
        <w:t>开标</w:t>
      </w:r>
    </w:p>
    <w:p w14:paraId="11B76FE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3"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3" w:name="5.1 开标时间和地点"/>
      <w:bookmarkEnd w:id="63"/>
      <w:bookmarkStart w:id="64" w:name="5.1 开标时间和地点"/>
      <w:bookmarkEnd w:id="64"/>
      <w:r>
        <w:rPr>
          <w:rFonts w:hint="eastAsia" w:ascii="宋体" w:hAnsi="宋体" w:eastAsia="宋体" w:cs="宋体"/>
          <w:sz w:val="24"/>
          <w:szCs w:val="24"/>
        </w:rPr>
        <w:t>开标时间和地点</w:t>
      </w:r>
    </w:p>
    <w:p w14:paraId="521548BF">
      <w:pPr>
        <w:pStyle w:val="10"/>
        <w:keepNext w:val="0"/>
        <w:keepLines w:val="0"/>
        <w:pageBreakBefore w:val="0"/>
        <w:widowControl w:val="0"/>
        <w:kinsoku/>
        <w:wordWrap/>
        <w:overflowPunct/>
        <w:topLinePunct w:val="0"/>
        <w:autoSpaceDE/>
        <w:autoSpaceDN/>
        <w:bidi w:val="0"/>
        <w:adjustRightInd/>
        <w:snapToGrid/>
        <w:spacing w:before="102"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招标人在本章第 </w:t>
      </w:r>
      <w:r>
        <w:rPr>
          <w:rFonts w:hint="eastAsia" w:ascii="宋体" w:hAnsi="宋体" w:eastAsia="宋体" w:cs="宋体"/>
          <w:sz w:val="24"/>
          <w:szCs w:val="24"/>
        </w:rPr>
        <w:t>4.2.1</w:t>
      </w:r>
      <w:r>
        <w:rPr>
          <w:rFonts w:hint="eastAsia" w:ascii="宋体" w:hAnsi="宋体" w:eastAsia="宋体" w:cs="宋体"/>
          <w:spacing w:val="-5"/>
          <w:sz w:val="24"/>
          <w:szCs w:val="24"/>
        </w:rPr>
        <w:t xml:space="preserve"> 项规定的投标截止时间</w:t>
      </w:r>
      <w:r>
        <w:rPr>
          <w:rFonts w:hint="eastAsia" w:ascii="宋体" w:hAnsi="宋体" w:eastAsia="宋体" w:cs="宋体"/>
          <w:sz w:val="24"/>
          <w:szCs w:val="24"/>
        </w:rPr>
        <w:t>（开标时间</w:t>
      </w:r>
      <w:r>
        <w:rPr>
          <w:rFonts w:hint="eastAsia" w:ascii="宋体" w:hAnsi="宋体" w:eastAsia="宋体" w:cs="宋体"/>
          <w:spacing w:val="-46"/>
          <w:sz w:val="24"/>
          <w:szCs w:val="24"/>
        </w:rPr>
        <w:t>）</w:t>
      </w:r>
      <w:r>
        <w:rPr>
          <w:rFonts w:hint="eastAsia" w:ascii="宋体" w:hAnsi="宋体" w:eastAsia="宋体" w:cs="宋体"/>
          <w:sz w:val="24"/>
          <w:szCs w:val="24"/>
        </w:rPr>
        <w:t>和投标人须知前附表规定的地点公开开标，并邀请所有投标人的法定代表人或其委托代理人准时参加。</w:t>
      </w:r>
    </w:p>
    <w:p w14:paraId="44E050B6">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65" w:name="5.2 开标程序"/>
      <w:bookmarkEnd w:id="65"/>
      <w:bookmarkStart w:id="66" w:name="5.2 开标程序"/>
      <w:bookmarkEnd w:id="66"/>
      <w:r>
        <w:rPr>
          <w:rFonts w:hint="eastAsia" w:ascii="宋体" w:hAnsi="宋体" w:eastAsia="宋体" w:cs="宋体"/>
          <w:spacing w:val="6"/>
          <w:sz w:val="24"/>
          <w:szCs w:val="24"/>
        </w:rPr>
        <w:t>开标程序</w:t>
      </w:r>
    </w:p>
    <w:p w14:paraId="22A348AA">
      <w:pPr>
        <w:pStyle w:val="10"/>
        <w:keepNext w:val="0"/>
        <w:keepLines w:val="0"/>
        <w:pageBreakBefore w:val="0"/>
        <w:widowControl w:val="0"/>
        <w:kinsoku/>
        <w:wordWrap/>
        <w:overflowPunct/>
        <w:topLinePunct w:val="0"/>
        <w:autoSpaceDE/>
        <w:autoSpaceDN/>
        <w:bidi w:val="0"/>
        <w:adjustRightInd/>
        <w:snapToGrid/>
        <w:spacing w:before="101"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主持人按下列程序进行开标：</w:t>
      </w:r>
    </w:p>
    <w:p w14:paraId="15C4F39C">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7"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宣布开标纪律；</w:t>
      </w:r>
    </w:p>
    <w:p w14:paraId="0C61061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公布在投标截止时间前递交投标文件的投标人名称；</w:t>
      </w:r>
    </w:p>
    <w:p w14:paraId="7C571B48">
      <w:pPr>
        <w:pStyle w:val="38"/>
        <w:keepNext w:val="0"/>
        <w:keepLines w:val="0"/>
        <w:pageBreakBefore w:val="0"/>
        <w:widowControl w:val="0"/>
        <w:numPr>
          <w:ilvl w:val="0"/>
          <w:numId w:val="11"/>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宣布开标人、唱标人、记录人、监标人等有关人员姓名；</w:t>
      </w:r>
    </w:p>
    <w:p w14:paraId="3844D4B5">
      <w:pPr>
        <w:pStyle w:val="10"/>
        <w:keepNext w:val="0"/>
        <w:keepLines w:val="0"/>
        <w:pageBreakBefore w:val="0"/>
        <w:widowControl w:val="0"/>
        <w:kinsoku/>
        <w:wordWrap/>
        <w:overflowPunct/>
        <w:topLinePunct w:val="0"/>
        <w:autoSpaceDE/>
        <w:autoSpaceDN/>
        <w:bidi w:val="0"/>
        <w:adjustRightInd/>
        <w:snapToGrid/>
        <w:spacing w:before="106"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（4）（A）检查投标文件的密封情况，按照投标人须知前附表规定的开标顺序当众开标， 公布招标项目名称、投标人名称、投标保证金的递交情况、投标报价、</w:t>
      </w:r>
      <w:r>
        <w:rPr>
          <w:rFonts w:hint="eastAsia" w:cs="宋体"/>
          <w:sz w:val="24"/>
          <w:szCs w:val="24"/>
          <w:lang w:val="en-US" w:eastAsia="zh-CN"/>
        </w:rPr>
        <w:t>设计</w:t>
      </w:r>
      <w:r>
        <w:rPr>
          <w:rFonts w:hint="eastAsia" w:ascii="宋体" w:hAnsi="宋体" w:eastAsia="宋体" w:cs="宋体"/>
          <w:sz w:val="24"/>
          <w:szCs w:val="24"/>
        </w:rPr>
        <w:t>服务期限及其他内容，并记录在案；</w:t>
      </w:r>
    </w:p>
    <w:p w14:paraId="4E5B2C4C">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（5）（A）投标人代表、招标人代表、监标人、记录人等有关人员在开标记录上签字确认；</w:t>
      </w:r>
    </w:p>
    <w:p w14:paraId="5EA97EEE">
      <w:pPr>
        <w:pStyle w:val="10"/>
        <w:keepNext w:val="0"/>
        <w:keepLines w:val="0"/>
        <w:pageBreakBefore w:val="0"/>
        <w:widowControl w:val="0"/>
        <w:kinsoku/>
        <w:wordWrap/>
        <w:overflowPunct/>
        <w:topLinePunct w:val="0"/>
        <w:autoSpaceDE/>
        <w:autoSpaceDN/>
        <w:bidi w:val="0"/>
        <w:adjustRightInd/>
        <w:snapToGrid/>
        <w:spacing w:before="10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（6）开标结束。</w:t>
      </w:r>
    </w:p>
    <w:p w14:paraId="4F02FB2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67" w:name="5.3 开标异议"/>
      <w:bookmarkEnd w:id="67"/>
      <w:bookmarkStart w:id="68" w:name="5.3 开标异议"/>
      <w:bookmarkEnd w:id="68"/>
      <w:r>
        <w:rPr>
          <w:rFonts w:hint="eastAsia" w:ascii="宋体" w:hAnsi="宋体" w:eastAsia="宋体" w:cs="宋体"/>
          <w:spacing w:val="6"/>
          <w:sz w:val="24"/>
          <w:szCs w:val="24"/>
        </w:rPr>
        <w:t>开标异议</w:t>
      </w:r>
    </w:p>
    <w:p w14:paraId="1F6AB6BB">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投标人对开标有异议的，应当在开标现场提出，招标人当场作出答复，并制作记录。</w:t>
      </w:r>
    </w:p>
    <w:p w14:paraId="543385E2">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3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69" w:name="6.评标"/>
      <w:bookmarkEnd w:id="69"/>
      <w:bookmarkStart w:id="70" w:name="6.评标"/>
      <w:bookmarkEnd w:id="70"/>
      <w:r>
        <w:rPr>
          <w:rFonts w:hint="eastAsia" w:ascii="宋体" w:hAnsi="宋体" w:eastAsia="宋体" w:cs="宋体"/>
          <w:sz w:val="24"/>
          <w:szCs w:val="24"/>
        </w:rPr>
        <w:t>评标</w:t>
      </w:r>
    </w:p>
    <w:p w14:paraId="4DAA9953">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2"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71" w:name="6.1 评标委员会"/>
      <w:bookmarkEnd w:id="71"/>
      <w:bookmarkStart w:id="72" w:name="6.1 评标委员会"/>
      <w:bookmarkEnd w:id="72"/>
      <w:r>
        <w:rPr>
          <w:rFonts w:hint="eastAsia" w:ascii="宋体" w:hAnsi="宋体" w:eastAsia="宋体" w:cs="宋体"/>
          <w:spacing w:val="4"/>
          <w:sz w:val="24"/>
          <w:szCs w:val="24"/>
        </w:rPr>
        <w:t>评标委员会</w:t>
      </w:r>
    </w:p>
    <w:p w14:paraId="0FAEA64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614B760E">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评标委员会成员有下列情形之一的，应当回避：</w:t>
      </w:r>
    </w:p>
    <w:p w14:paraId="3E5793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投标人或投标人主要负责人的近亲属；</w:t>
      </w:r>
    </w:p>
    <w:p w14:paraId="30CF68B9">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2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项目主管部门或者行政监督部门的人员；</w:t>
      </w:r>
    </w:p>
    <w:p w14:paraId="75DF1F63">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0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与投标人有经济利益关系，可能影响对投标公正评审的；</w:t>
      </w:r>
    </w:p>
    <w:p w14:paraId="57A2F494">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51" w:after="0" w:line="370" w:lineRule="exact"/>
        <w:ind w:left="204" w:leftChars="63" w:right="0" w:rightChars="0" w:hanging="72" w:hangingChars="32"/>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曾因在招标、评标以及其他与招标投标有关活动中从事违法行为而受过行政处罚或刑事处罚的；</w:t>
      </w:r>
    </w:p>
    <w:p w14:paraId="7F4E5957">
      <w:pPr>
        <w:pStyle w:val="38"/>
        <w:keepNext w:val="0"/>
        <w:keepLines w:val="0"/>
        <w:pageBreakBefore w:val="0"/>
        <w:widowControl w:val="0"/>
        <w:numPr>
          <w:ilvl w:val="0"/>
          <w:numId w:val="12"/>
        </w:numPr>
        <w:tabs>
          <w:tab w:val="left" w:pos="1089"/>
        </w:tabs>
        <w:kinsoku/>
        <w:wordWrap/>
        <w:overflowPunct/>
        <w:topLinePunct w:val="0"/>
        <w:autoSpaceDE/>
        <w:autoSpaceDN/>
        <w:bidi w:val="0"/>
        <w:adjustRightInd/>
        <w:snapToGrid/>
        <w:spacing w:before="13"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与投标人有其他利害关系。</w:t>
      </w:r>
    </w:p>
    <w:p w14:paraId="695A9FF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6"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评标过程中，评标委员会成员有回避事由、擅离职守或者因健康等原因不能继续评标的，招标人有权更换。被更换的评标委员会成员作出的评审结论无效，由更换后的评标委员会成员重新进行评审。</w:t>
      </w:r>
    </w:p>
    <w:p w14:paraId="771B24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73" w:name="6.2 评标原则"/>
      <w:bookmarkEnd w:id="73"/>
      <w:bookmarkStart w:id="74" w:name="6.2 评标原则"/>
      <w:bookmarkEnd w:id="74"/>
      <w:r>
        <w:rPr>
          <w:rFonts w:hint="eastAsia" w:ascii="宋体" w:hAnsi="宋体" w:eastAsia="宋体" w:cs="宋体"/>
          <w:spacing w:val="6"/>
          <w:sz w:val="24"/>
          <w:szCs w:val="24"/>
        </w:rPr>
        <w:t>评标原则</w:t>
      </w:r>
    </w:p>
    <w:p w14:paraId="73C0411E">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评标活动遵循公平、公正、科学和择优的原则。</w:t>
      </w:r>
    </w:p>
    <w:p w14:paraId="29DCED50">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75" w:name="6.3 评标"/>
      <w:bookmarkEnd w:id="75"/>
      <w:bookmarkStart w:id="76" w:name="6.3 评标"/>
      <w:bookmarkEnd w:id="76"/>
      <w:r>
        <w:rPr>
          <w:rFonts w:hint="eastAsia" w:ascii="宋体" w:hAnsi="宋体" w:eastAsia="宋体" w:cs="宋体"/>
          <w:spacing w:val="15"/>
          <w:sz w:val="24"/>
          <w:szCs w:val="24"/>
        </w:rPr>
        <w:t>评标</w:t>
      </w:r>
    </w:p>
    <w:p w14:paraId="14022BA4">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评标委员会按照第三章“评标办法”规定的方法、评审因素、标准和程序对投标文件进行评审。第三章“评标办法”没有规定的方法、评审因素和标准，不作为评标依据。</w:t>
      </w:r>
    </w:p>
    <w:p w14:paraId="1291F42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8"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评标完成后，评标委员会应当向招标人提交书面评标报告和中标候选人名单。评标委员会推荐中标候选人的人数见投标人须知前附表。</w:t>
      </w:r>
    </w:p>
    <w:p w14:paraId="727F6FF4">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77" w:name="7.合同授予"/>
      <w:bookmarkEnd w:id="77"/>
      <w:bookmarkStart w:id="78" w:name="7.合同授予"/>
      <w:bookmarkEnd w:id="78"/>
      <w:r>
        <w:rPr>
          <w:rFonts w:hint="eastAsia" w:ascii="宋体" w:hAnsi="宋体" w:eastAsia="宋体" w:cs="宋体"/>
          <w:spacing w:val="-5"/>
          <w:sz w:val="24"/>
          <w:szCs w:val="24"/>
        </w:rPr>
        <w:t>合同授予</w:t>
      </w:r>
    </w:p>
    <w:p w14:paraId="6787DE5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3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79" w:name="7.1 中标候选人公示"/>
      <w:bookmarkEnd w:id="79"/>
      <w:bookmarkStart w:id="80" w:name="7.1 中标候选人公示"/>
      <w:bookmarkEnd w:id="80"/>
      <w:r>
        <w:rPr>
          <w:rFonts w:hint="eastAsia" w:ascii="宋体" w:hAnsi="宋体" w:eastAsia="宋体" w:cs="宋体"/>
          <w:sz w:val="24"/>
          <w:szCs w:val="24"/>
        </w:rPr>
        <w:t>中标候选人公示</w:t>
      </w:r>
    </w:p>
    <w:p w14:paraId="635DE644">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招标人在收到评标报告之日起 3 日内，按照投标人须知前附表规定的公示媒介</w:t>
      </w:r>
    </w:p>
    <w:p w14:paraId="7B6748C4">
      <w:pPr>
        <w:pStyle w:val="10"/>
        <w:keepNext w:val="0"/>
        <w:keepLines w:val="0"/>
        <w:pageBreakBefore w:val="0"/>
        <w:widowControl w:val="0"/>
        <w:kinsoku/>
        <w:wordWrap/>
        <w:overflowPunct/>
        <w:topLinePunct w:val="0"/>
        <w:autoSpaceDE/>
        <w:autoSpaceDN/>
        <w:bidi w:val="0"/>
        <w:adjustRightInd/>
        <w:snapToGrid/>
        <w:spacing w:before="86"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和期限公示</w:t>
      </w:r>
    </w:p>
    <w:p w14:paraId="44ECF29B">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81" w:name="7.2 评标结果异议"/>
      <w:bookmarkEnd w:id="81"/>
      <w:bookmarkStart w:id="82" w:name="7.2 评标结果异议"/>
      <w:bookmarkEnd w:id="82"/>
      <w:r>
        <w:rPr>
          <w:rFonts w:hint="eastAsia" w:ascii="宋体" w:hAnsi="宋体" w:eastAsia="宋体" w:cs="宋体"/>
          <w:sz w:val="24"/>
          <w:szCs w:val="24"/>
        </w:rPr>
        <w:t>评标结果异议</w:t>
      </w:r>
    </w:p>
    <w:p w14:paraId="48F07569">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投标人或者其他利害关系人对评标结果有异议的，应当在中标候选人公示期间提出。招标人将在收到异议之日起 3 日内作出答复；作出答复前，将暂停招标投标活动。</w:t>
      </w:r>
    </w:p>
    <w:p w14:paraId="7F454DF5">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83" w:name="7.3 中标候选人履约能力审查"/>
      <w:bookmarkEnd w:id="83"/>
      <w:bookmarkStart w:id="84" w:name="7.3 中标候选人履约能力审查"/>
      <w:bookmarkEnd w:id="84"/>
      <w:r>
        <w:rPr>
          <w:rFonts w:hint="eastAsia" w:ascii="宋体" w:hAnsi="宋体" w:eastAsia="宋体" w:cs="宋体"/>
          <w:spacing w:val="-2"/>
          <w:sz w:val="24"/>
          <w:szCs w:val="24"/>
        </w:rPr>
        <w:t>中标候选人履约能力审查</w:t>
      </w:r>
    </w:p>
    <w:p w14:paraId="2F5A1FE1">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中标候选人的经营、财务状况发生较大变化或存在违法行为，招标人认为可能影响其履约能力的，将在发出中标通知书前提请原评标委员会按照招标文件规定的标准和方法进行审查确认。</w:t>
      </w:r>
    </w:p>
    <w:p w14:paraId="51CF6FBF">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85" w:name="7.4 定标"/>
      <w:bookmarkEnd w:id="85"/>
      <w:bookmarkStart w:id="86" w:name="7.4 定标"/>
      <w:bookmarkEnd w:id="86"/>
      <w:r>
        <w:rPr>
          <w:rFonts w:hint="eastAsia" w:ascii="宋体" w:hAnsi="宋体" w:eastAsia="宋体" w:cs="宋体"/>
          <w:spacing w:val="15"/>
          <w:sz w:val="24"/>
          <w:szCs w:val="24"/>
        </w:rPr>
        <w:t>定标</w:t>
      </w:r>
    </w:p>
    <w:p w14:paraId="31C69B10">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按照投标人须知前附表的规定，招标人或招标人授权的评标委员会依法确定中标人。</w:t>
      </w:r>
    </w:p>
    <w:p w14:paraId="6F426BA9">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51"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87" w:name="7.5 中标通知"/>
      <w:bookmarkEnd w:id="87"/>
      <w:bookmarkStart w:id="88" w:name="7.5 中标通知"/>
      <w:bookmarkEnd w:id="88"/>
      <w:r>
        <w:rPr>
          <w:rFonts w:hint="eastAsia" w:ascii="宋体" w:hAnsi="宋体" w:eastAsia="宋体" w:cs="宋体"/>
          <w:spacing w:val="6"/>
          <w:sz w:val="24"/>
          <w:szCs w:val="24"/>
        </w:rPr>
        <w:t>中标通知</w:t>
      </w:r>
    </w:p>
    <w:p w14:paraId="08D8D55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在本章第 3.3</w:t>
      </w:r>
      <w:r>
        <w:rPr>
          <w:rFonts w:hint="eastAsia" w:ascii="宋体" w:hAnsi="宋体" w:eastAsia="宋体" w:cs="宋体"/>
          <w:spacing w:val="0"/>
          <w:sz w:val="24"/>
          <w:szCs w:val="24"/>
        </w:rPr>
        <w:t xml:space="preserve"> 款规定的投标有效期内，招标人以书面形式向中标人发出中标通知书，同时将中标结果通知未中标的投标人。</w:t>
      </w:r>
    </w:p>
    <w:p w14:paraId="3A713B1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2" w:leftChars="63" w:right="-680" w:rightChars="-324" w:hanging="80" w:hangingChars="32"/>
        <w:jc w:val="left"/>
        <w:textAlignment w:val="auto"/>
        <w:rPr>
          <w:rFonts w:hint="eastAsia" w:ascii="宋体" w:hAnsi="宋体" w:eastAsia="宋体" w:cs="宋体"/>
          <w:sz w:val="24"/>
          <w:szCs w:val="24"/>
        </w:rPr>
      </w:pPr>
      <w:bookmarkStart w:id="89" w:name="7.6 履约保证金"/>
      <w:bookmarkEnd w:id="89"/>
      <w:bookmarkStart w:id="90" w:name="7.6 履约保证金"/>
      <w:bookmarkEnd w:id="90"/>
      <w:r>
        <w:rPr>
          <w:rFonts w:hint="eastAsia" w:ascii="宋体" w:hAnsi="宋体" w:eastAsia="宋体" w:cs="宋体"/>
          <w:spacing w:val="4"/>
          <w:sz w:val="24"/>
          <w:szCs w:val="24"/>
        </w:rPr>
        <w:t>履约保证金</w:t>
      </w:r>
    </w:p>
    <w:p w14:paraId="5ABB29A3">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6"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在签订合同前，中标人应按投标人须知前附表规定的形式、金额和招标文件第四章“合同条款及格式”规定的或者事先经过招标人书面认可的履约保证金格式向招标人提交履约</w:t>
      </w:r>
      <w:r>
        <w:rPr>
          <w:rFonts w:hint="eastAsia" w:ascii="宋体" w:hAnsi="宋体" w:eastAsia="宋体" w:cs="宋体"/>
          <w:spacing w:val="-8"/>
          <w:sz w:val="24"/>
          <w:szCs w:val="24"/>
        </w:rPr>
        <w:t xml:space="preserve">保证金。除投标人须知前附表另有规定外，履约保证金为中标合同金额的 </w:t>
      </w:r>
      <w:r>
        <w:rPr>
          <w:rFonts w:hint="eastAsia" w:ascii="宋体" w:hAnsi="宋体" w:eastAsia="宋体" w:cs="宋体"/>
          <w:sz w:val="24"/>
          <w:szCs w:val="24"/>
        </w:rPr>
        <w:t>10%</w:t>
      </w:r>
      <w:r>
        <w:rPr>
          <w:rFonts w:hint="eastAsia" w:ascii="宋体" w:hAnsi="宋体" w:eastAsia="宋体" w:cs="宋体"/>
          <w:spacing w:val="-6"/>
          <w:sz w:val="24"/>
          <w:szCs w:val="24"/>
        </w:rPr>
        <w:t>。联合体中标的， 其履约保证金以联合体各方或者联合体中牵头人的名义提交。</w:t>
      </w:r>
    </w:p>
    <w:p w14:paraId="44058B3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中标人不能按本章第 </w:t>
      </w:r>
      <w:r>
        <w:rPr>
          <w:rFonts w:hint="eastAsia" w:ascii="宋体" w:hAnsi="宋体" w:eastAsia="宋体" w:cs="宋体"/>
          <w:sz w:val="24"/>
          <w:szCs w:val="24"/>
        </w:rPr>
        <w:t>7.6.1</w:t>
      </w:r>
      <w:r>
        <w:rPr>
          <w:rFonts w:hint="eastAsia" w:ascii="宋体" w:hAnsi="宋体" w:eastAsia="宋体" w:cs="宋体"/>
          <w:spacing w:val="-7"/>
          <w:sz w:val="24"/>
          <w:szCs w:val="24"/>
        </w:rPr>
        <w:t xml:space="preserve"> 项要求提交履约保证金的，视为放弃中标，其投标保证</w:t>
      </w:r>
      <w:r>
        <w:rPr>
          <w:rFonts w:hint="eastAsia" w:ascii="宋体" w:hAnsi="宋体" w:eastAsia="宋体" w:cs="宋体"/>
          <w:spacing w:val="-11"/>
          <w:sz w:val="24"/>
          <w:szCs w:val="24"/>
        </w:rPr>
        <w:t>金不予退还，给招标人造成的损失超过投标保证金数额的，中标人还应当对超过部分予以赔偿。</w:t>
      </w:r>
    </w:p>
    <w:p w14:paraId="0DEA1C5D">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3" w:leftChars="63" w:right="-680" w:rightChars="-324" w:hanging="81" w:hangingChars="32"/>
        <w:jc w:val="left"/>
        <w:textAlignment w:val="auto"/>
        <w:rPr>
          <w:rFonts w:hint="eastAsia" w:ascii="宋体" w:hAnsi="宋体" w:eastAsia="宋体" w:cs="宋体"/>
          <w:sz w:val="24"/>
          <w:szCs w:val="24"/>
        </w:rPr>
      </w:pPr>
      <w:bookmarkStart w:id="91" w:name="7.7 签订合同"/>
      <w:bookmarkEnd w:id="91"/>
      <w:bookmarkStart w:id="92" w:name="7.7 签订合同"/>
      <w:bookmarkEnd w:id="92"/>
      <w:r>
        <w:rPr>
          <w:rFonts w:hint="eastAsia" w:ascii="宋体" w:hAnsi="宋体" w:eastAsia="宋体" w:cs="宋体"/>
          <w:spacing w:val="6"/>
          <w:sz w:val="24"/>
          <w:szCs w:val="24"/>
        </w:rPr>
        <w:t>签订合同</w:t>
      </w:r>
    </w:p>
    <w:p w14:paraId="011FDBFB">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87"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招标人和中标人应当在中标通知书发出之日起 </w:t>
      </w:r>
      <w:r>
        <w:rPr>
          <w:rFonts w:hint="eastAsia" w:ascii="宋体" w:hAnsi="宋体" w:eastAsia="宋体" w:cs="宋体"/>
          <w:sz w:val="24"/>
          <w:szCs w:val="24"/>
        </w:rPr>
        <w:t xml:space="preserve">30 日内，根据招标文件和中标人的投标文件订立书面合同。中标人无正当理由拒签合同，在签订合同时向招标人提出附加条件， </w:t>
      </w:r>
      <w:r>
        <w:rPr>
          <w:rFonts w:hint="eastAsia" w:ascii="宋体" w:hAnsi="宋体" w:eastAsia="宋体" w:cs="宋体"/>
          <w:spacing w:val="-1"/>
          <w:sz w:val="24"/>
          <w:szCs w:val="24"/>
        </w:rPr>
        <w:t>或者不按照招标文件要求提交履约保证金的，招标人有权取消其中标资格，其投标保证金不予退还；给招标人造成的损失超过投标保证金数额的，中标人还应当对超过部分予以赔偿。</w:t>
      </w:r>
    </w:p>
    <w:p w14:paraId="6D1A6BF1">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发出中标通知书后，招标人无正当理由拒签合同，或者在签订合同时向中标人提出附加条件的，招标人向中标人退还投标保证金；给中标人造成损失的，还应当赔偿损失。</w:t>
      </w:r>
    </w:p>
    <w:p w14:paraId="2862A7B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联合体中标的，联合体各方应当共同与招标人签订合同，就中标项目向招标人承担连带责任。</w:t>
      </w:r>
    </w:p>
    <w:p w14:paraId="7E719CA7">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51" w:after="0" w:line="370" w:lineRule="exact"/>
        <w:ind w:left="207" w:leftChars="63" w:right="-680" w:rightChars="-324" w:hanging="75" w:hangingChars="32"/>
        <w:jc w:val="left"/>
        <w:textAlignment w:val="auto"/>
        <w:rPr>
          <w:rFonts w:hint="eastAsia" w:ascii="宋体" w:hAnsi="宋体" w:eastAsia="宋体" w:cs="宋体"/>
          <w:sz w:val="24"/>
          <w:szCs w:val="24"/>
        </w:rPr>
      </w:pPr>
      <w:bookmarkStart w:id="93" w:name="8.纪律和监督"/>
      <w:bookmarkEnd w:id="93"/>
      <w:bookmarkStart w:id="94" w:name="8.纪律和监督"/>
      <w:bookmarkEnd w:id="94"/>
      <w:r>
        <w:rPr>
          <w:rFonts w:hint="eastAsia" w:ascii="宋体" w:hAnsi="宋体" w:eastAsia="宋体" w:cs="宋体"/>
          <w:spacing w:val="-4"/>
          <w:sz w:val="24"/>
          <w:szCs w:val="24"/>
        </w:rPr>
        <w:t>纪律和监督</w:t>
      </w:r>
    </w:p>
    <w:p w14:paraId="7E83DF4E">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17"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95" w:name="8.1 对招标人的纪律要求"/>
      <w:bookmarkEnd w:id="95"/>
      <w:bookmarkStart w:id="96" w:name="8.1 对招标人的纪律要求"/>
      <w:bookmarkEnd w:id="96"/>
      <w:r>
        <w:rPr>
          <w:rFonts w:hint="eastAsia" w:ascii="宋体" w:hAnsi="宋体" w:eastAsia="宋体" w:cs="宋体"/>
          <w:sz w:val="24"/>
          <w:szCs w:val="24"/>
        </w:rPr>
        <w:t>对招标人的纪律要求</w:t>
      </w:r>
    </w:p>
    <w:p w14:paraId="51C1D287">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textAlignment w:val="auto"/>
        <w:rPr>
          <w:rFonts w:hint="eastAsia" w:ascii="宋体" w:hAnsi="宋体" w:eastAsia="宋体" w:cs="宋体"/>
          <w:sz w:val="24"/>
          <w:szCs w:val="24"/>
        </w:rPr>
      </w:pPr>
      <w:r>
        <w:rPr>
          <w:rFonts w:hint="eastAsia" w:ascii="宋体" w:hAnsi="宋体" w:eastAsia="宋体" w:cs="宋体"/>
          <w:sz w:val="24"/>
          <w:szCs w:val="24"/>
        </w:rPr>
        <w:t>招标人不得泄露招标投标活动中应当保密的情况和资料，不得与投标人串通损害国家利益、社会公共利益或者他人合法权益。</w:t>
      </w:r>
    </w:p>
    <w:p w14:paraId="3408CC9C">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9" w:leftChars="63" w:right="-680" w:rightChars="-324" w:hanging="77" w:hangingChars="32"/>
        <w:jc w:val="left"/>
        <w:textAlignment w:val="auto"/>
        <w:rPr>
          <w:rFonts w:hint="eastAsia" w:ascii="宋体" w:hAnsi="宋体" w:eastAsia="宋体" w:cs="宋体"/>
          <w:sz w:val="24"/>
          <w:szCs w:val="24"/>
        </w:rPr>
      </w:pPr>
      <w:bookmarkStart w:id="97" w:name="8.2 对投标人的纪律要求"/>
      <w:bookmarkEnd w:id="97"/>
      <w:bookmarkStart w:id="98" w:name="8.2 对投标人的纪律要求"/>
      <w:bookmarkEnd w:id="98"/>
      <w:r>
        <w:rPr>
          <w:rFonts w:hint="eastAsia" w:ascii="宋体" w:hAnsi="宋体" w:eastAsia="宋体" w:cs="宋体"/>
          <w:sz w:val="24"/>
          <w:szCs w:val="24"/>
        </w:rPr>
        <w:t>对投标人的纪律要求</w:t>
      </w:r>
    </w:p>
    <w:p w14:paraId="3069B06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15B032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8" w:leftChars="63" w:right="-680" w:rightChars="-324" w:hanging="76" w:hangingChars="32"/>
        <w:jc w:val="left"/>
        <w:textAlignment w:val="auto"/>
        <w:rPr>
          <w:rFonts w:hint="eastAsia" w:ascii="宋体" w:hAnsi="宋体" w:eastAsia="宋体" w:cs="宋体"/>
          <w:sz w:val="24"/>
          <w:szCs w:val="24"/>
        </w:rPr>
      </w:pPr>
      <w:bookmarkStart w:id="99" w:name="8.3 对评标委员会成员的纪律要求"/>
      <w:bookmarkEnd w:id="99"/>
      <w:bookmarkStart w:id="100" w:name="8.3 对评标委员会成员的纪律要求"/>
      <w:bookmarkEnd w:id="100"/>
      <w:r>
        <w:rPr>
          <w:rFonts w:hint="eastAsia" w:ascii="宋体" w:hAnsi="宋体" w:eastAsia="宋体" w:cs="宋体"/>
          <w:spacing w:val="-2"/>
          <w:sz w:val="24"/>
          <w:szCs w:val="24"/>
        </w:rPr>
        <w:t>对评标委员会成员的纪律要求</w:t>
      </w:r>
    </w:p>
    <w:p w14:paraId="52AD56DE">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74D36F8">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06" w:leftChars="63" w:right="-680" w:rightChars="-324" w:hanging="74" w:hangingChars="32"/>
        <w:jc w:val="left"/>
        <w:textAlignment w:val="auto"/>
        <w:rPr>
          <w:rFonts w:hint="eastAsia" w:ascii="宋体" w:hAnsi="宋体" w:eastAsia="宋体" w:cs="宋体"/>
          <w:sz w:val="24"/>
          <w:szCs w:val="24"/>
        </w:rPr>
      </w:pPr>
      <w:bookmarkStart w:id="101" w:name="8.4 对与评标活动有关的工作人员的纪律要求"/>
      <w:bookmarkEnd w:id="101"/>
      <w:bookmarkStart w:id="102" w:name="8.4 对与评标活动有关的工作人员的纪律要求"/>
      <w:bookmarkEnd w:id="102"/>
      <w:r>
        <w:rPr>
          <w:rFonts w:hint="eastAsia" w:ascii="宋体" w:hAnsi="宋体" w:eastAsia="宋体" w:cs="宋体"/>
          <w:spacing w:val="-5"/>
          <w:sz w:val="24"/>
          <w:szCs w:val="24"/>
        </w:rPr>
        <w:t>对与评标活动有关的工作人员的纪律要求</w:t>
      </w:r>
    </w:p>
    <w:p w14:paraId="5C3BFE59">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0" w:rightChars="0" w:hanging="76" w:hangingChars="32"/>
        <w:jc w:val="left"/>
        <w:textAlignment w:val="auto"/>
        <w:rPr>
          <w:rFonts w:hint="eastAsia" w:ascii="宋体" w:hAnsi="宋体" w:eastAsia="宋体" w:cs="宋体"/>
          <w:sz w:val="24"/>
          <w:szCs w:val="24"/>
        </w:rPr>
      </w:pPr>
      <w:r>
        <w:rPr>
          <w:rFonts w:hint="eastAsia" w:ascii="宋体" w:hAnsi="宋体" w:eastAsia="宋体" w:cs="宋体"/>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2CAEC5C1">
      <w:pPr>
        <w:pStyle w:val="5"/>
        <w:keepNext w:val="0"/>
        <w:keepLines w:val="0"/>
        <w:pageBreakBefore w:val="0"/>
        <w:widowControl w:val="0"/>
        <w:numPr>
          <w:ilvl w:val="1"/>
          <w:numId w:val="2"/>
        </w:numPr>
        <w:tabs>
          <w:tab w:val="left" w:pos="713"/>
        </w:tabs>
        <w:kinsoku/>
        <w:wordWrap/>
        <w:overflowPunct/>
        <w:topLinePunct w:val="0"/>
        <w:autoSpaceDE/>
        <w:autoSpaceDN/>
        <w:bidi w:val="0"/>
        <w:adjustRightInd/>
        <w:snapToGrid/>
        <w:spacing w:before="0" w:after="0" w:line="370" w:lineRule="exact"/>
        <w:ind w:left="219" w:leftChars="63" w:right="-680" w:rightChars="-324" w:hanging="87" w:hangingChars="32"/>
        <w:jc w:val="left"/>
        <w:textAlignment w:val="auto"/>
        <w:rPr>
          <w:rFonts w:hint="eastAsia" w:ascii="宋体" w:hAnsi="宋体" w:eastAsia="宋体" w:cs="宋体"/>
          <w:sz w:val="24"/>
          <w:szCs w:val="24"/>
        </w:rPr>
      </w:pPr>
      <w:bookmarkStart w:id="103" w:name="8.5 投诉"/>
      <w:bookmarkEnd w:id="103"/>
      <w:bookmarkStart w:id="104" w:name="8.5 投诉"/>
      <w:bookmarkEnd w:id="104"/>
      <w:r>
        <w:rPr>
          <w:rFonts w:hint="eastAsia" w:ascii="宋体" w:hAnsi="宋体" w:eastAsia="宋体" w:cs="宋体"/>
          <w:spacing w:val="15"/>
          <w:sz w:val="24"/>
          <w:szCs w:val="24"/>
        </w:rPr>
        <w:t>投诉</w:t>
      </w:r>
    </w:p>
    <w:p w14:paraId="1DAF79F7">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102"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投标人或者其他利害关系人认为招标投标活动不符合法律、行政法规规定的，可以</w:t>
      </w:r>
      <w:r>
        <w:rPr>
          <w:rFonts w:hint="eastAsia" w:ascii="宋体" w:hAnsi="宋体" w:eastAsia="宋体" w:cs="宋体"/>
          <w:spacing w:val="-1"/>
          <w:sz w:val="24"/>
          <w:szCs w:val="24"/>
        </w:rPr>
        <w:t xml:space="preserve">自知道或者应当知道之日起 </w:t>
      </w:r>
      <w:r>
        <w:rPr>
          <w:rFonts w:hint="eastAsia" w:ascii="宋体" w:hAnsi="宋体" w:eastAsia="宋体" w:cs="宋体"/>
          <w:sz w:val="24"/>
          <w:szCs w:val="24"/>
        </w:rPr>
        <w:t>10 日内向有关行政监督部门投诉。投诉应当有明确的请求和必要的证明材料。</w:t>
      </w:r>
    </w:p>
    <w:p w14:paraId="3EF1AB35">
      <w:pPr>
        <w:pStyle w:val="38"/>
        <w:keepNext w:val="0"/>
        <w:keepLines w:val="0"/>
        <w:pageBreakBefore w:val="0"/>
        <w:widowControl w:val="0"/>
        <w:numPr>
          <w:ilvl w:val="2"/>
          <w:numId w:val="2"/>
        </w:numPr>
        <w:tabs>
          <w:tab w:val="left" w:pos="1194"/>
        </w:tabs>
        <w:kinsoku/>
        <w:wordWrap/>
        <w:overflowPunct/>
        <w:topLinePunct w:val="0"/>
        <w:autoSpaceDE/>
        <w:autoSpaceDN/>
        <w:bidi w:val="0"/>
        <w:adjustRightInd/>
        <w:snapToGrid/>
        <w:spacing w:before="51" w:after="0" w:line="370" w:lineRule="exact"/>
        <w:ind w:left="208" w:leftChars="63" w:right="0" w:rightChars="0" w:hanging="76" w:hangingChars="32"/>
        <w:jc w:val="both"/>
        <w:textAlignment w:val="auto"/>
        <w:rPr>
          <w:rFonts w:hint="eastAsia" w:ascii="宋体" w:hAnsi="宋体" w:eastAsia="宋体" w:cs="宋体"/>
          <w:sz w:val="24"/>
          <w:szCs w:val="24"/>
        </w:rPr>
      </w:pPr>
      <w:r>
        <w:rPr>
          <w:rFonts w:hint="eastAsia" w:ascii="宋体" w:hAnsi="宋体" w:eastAsia="宋体" w:cs="宋体"/>
          <w:sz w:val="24"/>
          <w:szCs w:val="24"/>
        </w:rPr>
        <w:t>投标人或者其他利害关系人对招标文件、开标和评标结果提出投诉的，应当按照投</w:t>
      </w:r>
      <w:r>
        <w:rPr>
          <w:rFonts w:hint="eastAsia" w:ascii="宋体" w:hAnsi="宋体" w:eastAsia="宋体" w:cs="宋体"/>
          <w:spacing w:val="-1"/>
          <w:sz w:val="24"/>
          <w:szCs w:val="24"/>
        </w:rPr>
        <w:t xml:space="preserve">标人须知第 </w:t>
      </w:r>
      <w:r>
        <w:rPr>
          <w:rFonts w:hint="eastAsia" w:ascii="宋体" w:hAnsi="宋体" w:eastAsia="宋体" w:cs="宋体"/>
          <w:sz w:val="24"/>
          <w:szCs w:val="24"/>
        </w:rPr>
        <w:t>2.4</w:t>
      </w:r>
      <w:r>
        <w:rPr>
          <w:rFonts w:hint="eastAsia" w:ascii="宋体" w:hAnsi="宋体" w:eastAsia="宋体" w:cs="宋体"/>
          <w:spacing w:val="-10"/>
          <w:sz w:val="24"/>
          <w:szCs w:val="24"/>
        </w:rPr>
        <w:t xml:space="preserve"> 款、第 </w:t>
      </w:r>
      <w:r>
        <w:rPr>
          <w:rFonts w:hint="eastAsia" w:ascii="宋体" w:hAnsi="宋体" w:eastAsia="宋体" w:cs="宋体"/>
          <w:sz w:val="24"/>
          <w:szCs w:val="24"/>
        </w:rPr>
        <w:t>5.3 款和第 7.2</w:t>
      </w:r>
      <w:r>
        <w:rPr>
          <w:rFonts w:hint="eastAsia" w:ascii="宋体" w:hAnsi="宋体" w:eastAsia="宋体" w:cs="宋体"/>
          <w:spacing w:val="-4"/>
          <w:sz w:val="24"/>
          <w:szCs w:val="24"/>
        </w:rPr>
        <w:t xml:space="preserve"> 款的规定先向招标人提出异议。异议答复期间不计算在第 8.5.1</w:t>
      </w:r>
      <w:r>
        <w:rPr>
          <w:rFonts w:hint="eastAsia" w:ascii="宋体" w:hAnsi="宋体" w:eastAsia="宋体" w:cs="宋体"/>
          <w:spacing w:val="-7"/>
          <w:sz w:val="24"/>
          <w:szCs w:val="24"/>
        </w:rPr>
        <w:t xml:space="preserve"> 项规定的期限内。</w:t>
      </w:r>
    </w:p>
    <w:p w14:paraId="3479353D">
      <w:pPr>
        <w:pStyle w:val="5"/>
        <w:keepNext w:val="0"/>
        <w:keepLines w:val="0"/>
        <w:pageBreakBefore w:val="0"/>
        <w:widowControl w:val="0"/>
        <w:numPr>
          <w:ilvl w:val="0"/>
          <w:numId w:val="2"/>
        </w:numPr>
        <w:tabs>
          <w:tab w:val="left" w:pos="472"/>
        </w:tabs>
        <w:kinsoku/>
        <w:wordWrap/>
        <w:overflowPunct/>
        <w:topLinePunct w:val="0"/>
        <w:autoSpaceDE/>
        <w:autoSpaceDN/>
        <w:bidi w:val="0"/>
        <w:adjustRightInd/>
        <w:snapToGrid/>
        <w:spacing w:before="0" w:after="0" w:line="370" w:lineRule="exact"/>
        <w:ind w:left="205" w:leftChars="63" w:right="-680" w:rightChars="-324" w:hanging="73" w:hangingChars="32"/>
        <w:jc w:val="left"/>
        <w:textAlignment w:val="auto"/>
        <w:rPr>
          <w:rFonts w:hint="eastAsia" w:ascii="宋体" w:hAnsi="宋体" w:eastAsia="宋体" w:cs="宋体"/>
          <w:sz w:val="24"/>
          <w:szCs w:val="24"/>
        </w:rPr>
      </w:pPr>
      <w:bookmarkStart w:id="105" w:name="9.是否采用电子招标投标"/>
      <w:bookmarkEnd w:id="105"/>
      <w:bookmarkStart w:id="106" w:name="9.是否采用电子招标投标"/>
      <w:bookmarkEnd w:id="106"/>
      <w:r>
        <w:rPr>
          <w:rFonts w:hint="eastAsia" w:ascii="宋体" w:hAnsi="宋体" w:eastAsia="宋体" w:cs="宋体"/>
          <w:spacing w:val="-6"/>
          <w:sz w:val="24"/>
          <w:szCs w:val="24"/>
        </w:rPr>
        <w:t>是否采用电子招标投标</w:t>
      </w:r>
    </w:p>
    <w:p w14:paraId="1F45990B">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本招标项目是否采用电子招标投标方式，见投标人须知前附表。</w:t>
      </w:r>
    </w:p>
    <w:p w14:paraId="7187E004">
      <w:pPr>
        <w:pStyle w:val="5"/>
        <w:keepNext w:val="0"/>
        <w:keepLines w:val="0"/>
        <w:pageBreakBefore w:val="0"/>
        <w:widowControl w:val="0"/>
        <w:numPr>
          <w:ilvl w:val="0"/>
          <w:numId w:val="2"/>
        </w:numPr>
        <w:tabs>
          <w:tab w:val="left" w:pos="606"/>
        </w:tabs>
        <w:kinsoku/>
        <w:wordWrap/>
        <w:overflowPunct/>
        <w:topLinePunct w:val="0"/>
        <w:autoSpaceDE/>
        <w:autoSpaceDN/>
        <w:bidi w:val="0"/>
        <w:adjustRightInd/>
        <w:snapToGrid/>
        <w:spacing w:before="51" w:after="0" w:line="370" w:lineRule="exact"/>
        <w:ind w:left="205" w:leftChars="63" w:right="-680" w:rightChars="-324" w:hanging="73" w:hangingChars="32"/>
        <w:jc w:val="left"/>
        <w:textAlignment w:val="auto"/>
        <w:rPr>
          <w:rFonts w:hint="eastAsia" w:ascii="宋体" w:hAnsi="宋体" w:eastAsia="宋体" w:cs="宋体"/>
          <w:sz w:val="24"/>
          <w:szCs w:val="24"/>
        </w:rPr>
      </w:pPr>
      <w:bookmarkStart w:id="107" w:name="10.需要补充的其他内容"/>
      <w:bookmarkEnd w:id="107"/>
      <w:bookmarkStart w:id="108" w:name="10.需要补充的其他内容"/>
      <w:bookmarkEnd w:id="108"/>
      <w:r>
        <w:rPr>
          <w:rFonts w:hint="eastAsia" w:ascii="宋体" w:hAnsi="宋体" w:eastAsia="宋体" w:cs="宋体"/>
          <w:spacing w:val="-6"/>
          <w:sz w:val="24"/>
          <w:szCs w:val="24"/>
        </w:rPr>
        <w:t>需要补充的其他内容</w:t>
      </w:r>
    </w:p>
    <w:p w14:paraId="3120E116">
      <w:pPr>
        <w:pStyle w:val="10"/>
        <w:keepNext w:val="0"/>
        <w:keepLines w:val="0"/>
        <w:pageBreakBefore w:val="0"/>
        <w:widowControl w:val="0"/>
        <w:kinsoku/>
        <w:wordWrap/>
        <w:overflowPunct/>
        <w:topLinePunct w:val="0"/>
        <w:autoSpaceDE/>
        <w:autoSpaceDN/>
        <w:bidi w:val="0"/>
        <w:adjustRightInd/>
        <w:snapToGrid/>
        <w:spacing w:before="87"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需要补充的其他内容：见投标人须知前附表。</w:t>
      </w:r>
    </w:p>
    <w:p w14:paraId="0CB33C37">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5387FAC2">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0ED225C0">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072749A6">
      <w:pPr>
        <w:pStyle w:val="10"/>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p>
    <w:p w14:paraId="158A15A2">
      <w:pPr>
        <w:keepNext w:val="0"/>
        <w:keepLines w:val="0"/>
        <w:pageBreakBefore w:val="0"/>
        <w:widowControl w:val="0"/>
        <w:kinsoku/>
        <w:wordWrap/>
        <w:overflowPunct/>
        <w:topLinePunct w:val="0"/>
        <w:autoSpaceDE/>
        <w:autoSpaceDN/>
        <w:bidi w:val="0"/>
        <w:adjustRightInd/>
        <w:snapToGrid/>
        <w:spacing w:line="370" w:lineRule="exact"/>
        <w:ind w:left="208" w:leftChars="63" w:right="-680" w:rightChars="-324" w:hanging="76" w:hangingChars="32"/>
        <w:textAlignment w:val="auto"/>
        <w:rPr>
          <w:rFonts w:hint="eastAsia" w:ascii="宋体" w:hAnsi="宋体" w:eastAsia="宋体" w:cs="宋体"/>
          <w:sz w:val="24"/>
          <w:szCs w:val="24"/>
        </w:rPr>
      </w:pPr>
      <w:r>
        <w:rPr>
          <w:rFonts w:hint="eastAsia" w:ascii="宋体" w:hAnsi="宋体" w:eastAsia="宋体" w:cs="宋体"/>
          <w:sz w:val="24"/>
          <w:szCs w:val="24"/>
        </w:rPr>
        <w:t>注：本须知正文与前附表不一致的，以前附表为准。</w:t>
      </w:r>
    </w:p>
    <w:p w14:paraId="26209A81">
      <w:pPr>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44"/>
          <w:szCs w:val="44"/>
          <w:highlight w:val="none"/>
          <w:lang w:val="en-US" w:eastAsia="zh-CN" w:bidi="ar-SA"/>
        </w:rPr>
        <w:br w:type="page"/>
      </w:r>
    </w:p>
    <w:p w14:paraId="01A99D84">
      <w:pPr>
        <w:pStyle w:val="13"/>
        <w:ind w:left="0" w:leftChars="0" w:firstLine="0" w:firstLineChars="0"/>
        <w:jc w:val="center"/>
        <w:outlineLvl w:val="0"/>
        <w:rPr>
          <w:rFonts w:hint="eastAsia" w:ascii="宋体" w:hAnsi="宋体" w:eastAsia="宋体" w:cs="宋体"/>
          <w:b/>
          <w:bCs/>
          <w:color w:val="auto"/>
          <w:kern w:val="44"/>
          <w:sz w:val="32"/>
          <w:szCs w:val="32"/>
          <w:highlight w:val="none"/>
          <w:lang w:val="en-US" w:eastAsia="zh-CN" w:bidi="ar-SA"/>
        </w:rPr>
      </w:pPr>
      <w:bookmarkStart w:id="109" w:name="_Toc108"/>
      <w:r>
        <w:rPr>
          <w:rFonts w:hint="eastAsia" w:ascii="宋体" w:hAnsi="宋体" w:eastAsia="宋体" w:cs="宋体"/>
          <w:b/>
          <w:bCs/>
          <w:color w:val="auto"/>
          <w:kern w:val="44"/>
          <w:sz w:val="32"/>
          <w:szCs w:val="32"/>
          <w:highlight w:val="none"/>
          <w:lang w:val="en-US" w:eastAsia="zh-CN" w:bidi="ar-SA"/>
        </w:rPr>
        <w:t>第三章 评标办法（综合评分法）</w:t>
      </w:r>
      <w:bookmarkEnd w:id="109"/>
    </w:p>
    <w:p w14:paraId="51960809">
      <w:pPr>
        <w:pStyle w:val="13"/>
        <w:ind w:left="0" w:leftChars="0" w:firstLine="0" w:firstLineChars="0"/>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评标办法前附表</w:t>
      </w:r>
    </w:p>
    <w:tbl>
      <w:tblPr>
        <w:tblStyle w:val="22"/>
        <w:tblW w:w="86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7"/>
        <w:gridCol w:w="1131"/>
        <w:gridCol w:w="1746"/>
        <w:gridCol w:w="4842"/>
      </w:tblGrid>
      <w:tr w14:paraId="51B11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jc w:val="center"/>
        </w:trPr>
        <w:tc>
          <w:tcPr>
            <w:tcW w:w="2048" w:type="dxa"/>
            <w:gridSpan w:val="2"/>
          </w:tcPr>
          <w:p w14:paraId="1966DF7E">
            <w:pPr>
              <w:pStyle w:val="39"/>
              <w:spacing w:before="35"/>
              <w:ind w:left="713"/>
              <w:rPr>
                <w:rFonts w:hint="eastAsia" w:ascii="宋体" w:hAnsi="宋体" w:eastAsia="宋体" w:cs="宋体"/>
                <w:b/>
                <w:sz w:val="22"/>
              </w:rPr>
            </w:pPr>
            <w:r>
              <w:rPr>
                <w:rFonts w:hint="eastAsia" w:ascii="宋体" w:hAnsi="宋体" w:eastAsia="宋体" w:cs="宋体"/>
                <w:b/>
                <w:sz w:val="22"/>
              </w:rPr>
              <w:t>条款号</w:t>
            </w:r>
          </w:p>
        </w:tc>
        <w:tc>
          <w:tcPr>
            <w:tcW w:w="1746" w:type="dxa"/>
          </w:tcPr>
          <w:p w14:paraId="60A6F3D4">
            <w:pPr>
              <w:pStyle w:val="39"/>
              <w:spacing w:before="35"/>
              <w:ind w:left="117" w:right="103"/>
              <w:jc w:val="center"/>
              <w:rPr>
                <w:rFonts w:hint="eastAsia" w:ascii="宋体" w:hAnsi="宋体" w:eastAsia="宋体" w:cs="宋体"/>
                <w:b/>
                <w:sz w:val="22"/>
              </w:rPr>
            </w:pPr>
            <w:r>
              <w:rPr>
                <w:rFonts w:hint="eastAsia" w:ascii="宋体" w:hAnsi="宋体" w:eastAsia="宋体" w:cs="宋体"/>
                <w:b/>
                <w:sz w:val="22"/>
              </w:rPr>
              <w:t xml:space="preserve">评审因素 </w:t>
            </w:r>
          </w:p>
        </w:tc>
        <w:tc>
          <w:tcPr>
            <w:tcW w:w="4842" w:type="dxa"/>
          </w:tcPr>
          <w:p w14:paraId="0CABBA64">
            <w:pPr>
              <w:pStyle w:val="39"/>
              <w:spacing w:before="35"/>
              <w:ind w:left="1914"/>
              <w:rPr>
                <w:rFonts w:hint="eastAsia" w:ascii="宋体" w:hAnsi="宋体" w:eastAsia="宋体" w:cs="宋体"/>
                <w:b/>
                <w:sz w:val="22"/>
              </w:rPr>
            </w:pPr>
            <w:r>
              <w:rPr>
                <w:rFonts w:hint="eastAsia" w:ascii="宋体" w:hAnsi="宋体" w:eastAsia="宋体" w:cs="宋体"/>
                <w:b/>
                <w:sz w:val="22"/>
              </w:rPr>
              <w:t>评审标准</w:t>
            </w:r>
          </w:p>
        </w:tc>
      </w:tr>
      <w:tr w14:paraId="30704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jc w:val="center"/>
        </w:trPr>
        <w:tc>
          <w:tcPr>
            <w:tcW w:w="917" w:type="dxa"/>
            <w:vAlign w:val="center"/>
          </w:tcPr>
          <w:p w14:paraId="0DF94A0F">
            <w:pPr>
              <w:pStyle w:val="39"/>
              <w:spacing w:before="35" w:line="275" w:lineRule="exact"/>
              <w:ind w:left="2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131" w:type="dxa"/>
            <w:vAlign w:val="center"/>
          </w:tcPr>
          <w:p w14:paraId="3672412A">
            <w:pPr>
              <w:pStyle w:val="39"/>
              <w:spacing w:before="35" w:line="275" w:lineRule="exact"/>
              <w:ind w:left="142"/>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评标方法</w:t>
            </w:r>
          </w:p>
        </w:tc>
        <w:tc>
          <w:tcPr>
            <w:tcW w:w="1746" w:type="dxa"/>
            <w:vAlign w:val="center"/>
          </w:tcPr>
          <w:p w14:paraId="5BFB3E36">
            <w:pPr>
              <w:pStyle w:val="39"/>
              <w:spacing w:before="35" w:line="275" w:lineRule="exact"/>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中标候选人排序方法</w:t>
            </w:r>
          </w:p>
        </w:tc>
        <w:tc>
          <w:tcPr>
            <w:tcW w:w="4842" w:type="dxa"/>
          </w:tcPr>
          <w:p w14:paraId="04F1707D">
            <w:pPr>
              <w:pStyle w:val="39"/>
              <w:spacing w:before="35" w:line="275" w:lineRule="exact"/>
              <w:ind w:left="7"/>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按照各投标单位综合得分从高到低排序综合评分相等时，以投标报价低的优先；投标报价也相等的，由招标人自行确定。</w:t>
            </w:r>
          </w:p>
        </w:tc>
      </w:tr>
      <w:tr w14:paraId="4FF6F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917" w:type="dxa"/>
            <w:vMerge w:val="restart"/>
            <w:vAlign w:val="center"/>
          </w:tcPr>
          <w:p w14:paraId="0D26FC68">
            <w:pPr>
              <w:pStyle w:val="3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2.1.1</w:t>
            </w:r>
          </w:p>
        </w:tc>
        <w:tc>
          <w:tcPr>
            <w:tcW w:w="1131" w:type="dxa"/>
            <w:vMerge w:val="restart"/>
            <w:vAlign w:val="center"/>
          </w:tcPr>
          <w:p w14:paraId="125356DB">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形</w:t>
            </w:r>
          </w:p>
          <w:p w14:paraId="59B65A8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式</w:t>
            </w:r>
          </w:p>
          <w:p w14:paraId="3DEDC84E">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2A82520C">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01CA1543">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6DF98671">
            <w:pPr>
              <w:pStyle w:val="39"/>
              <w:spacing w:line="360"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7CBA6967">
            <w:pPr>
              <w:pStyle w:val="39"/>
              <w:spacing w:before="35" w:line="275" w:lineRule="exact"/>
              <w:ind w:left="120" w:right="9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投标人名称</w:t>
            </w:r>
          </w:p>
        </w:tc>
        <w:tc>
          <w:tcPr>
            <w:tcW w:w="4842" w:type="dxa"/>
            <w:vAlign w:val="center"/>
          </w:tcPr>
          <w:p w14:paraId="04117BFA">
            <w:pPr>
              <w:pStyle w:val="39"/>
              <w:spacing w:before="35" w:line="275" w:lineRule="exact"/>
              <w:ind w:left="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与营业执照、资质证书一致</w:t>
            </w:r>
          </w:p>
        </w:tc>
      </w:tr>
      <w:tr w14:paraId="730BC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4" w:hRule="atLeast"/>
          <w:jc w:val="center"/>
        </w:trPr>
        <w:tc>
          <w:tcPr>
            <w:tcW w:w="917" w:type="dxa"/>
            <w:vMerge w:val="continue"/>
            <w:tcBorders>
              <w:top w:val="nil"/>
            </w:tcBorders>
            <w:vAlign w:val="center"/>
          </w:tcPr>
          <w:p w14:paraId="60E532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5C85003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2A407478">
            <w:pPr>
              <w:pStyle w:val="39"/>
              <w:rPr>
                <w:rFonts w:hint="eastAsia" w:ascii="宋体" w:hAnsi="宋体" w:eastAsia="宋体" w:cs="宋体"/>
                <w:color w:val="auto"/>
                <w:kern w:val="0"/>
                <w:sz w:val="24"/>
                <w:szCs w:val="24"/>
                <w:highlight w:val="none"/>
                <w:u w:val="none"/>
                <w:lang w:val="en-US" w:eastAsia="zh-CN" w:bidi="ar"/>
              </w:rPr>
            </w:pPr>
          </w:p>
          <w:p w14:paraId="7BD9C56F">
            <w:pPr>
              <w:pStyle w:val="39"/>
              <w:spacing w:before="5"/>
              <w:rPr>
                <w:rFonts w:hint="eastAsia" w:ascii="宋体" w:hAnsi="宋体" w:eastAsia="宋体" w:cs="宋体"/>
                <w:color w:val="auto"/>
                <w:kern w:val="0"/>
                <w:sz w:val="24"/>
                <w:szCs w:val="24"/>
                <w:highlight w:val="none"/>
                <w:u w:val="none"/>
                <w:lang w:val="en-US" w:eastAsia="zh-CN" w:bidi="ar"/>
              </w:rPr>
            </w:pPr>
          </w:p>
          <w:p w14:paraId="2FC5130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投标函及投标</w:t>
            </w:r>
          </w:p>
          <w:p w14:paraId="4C120FB1">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函附录签字盖</w:t>
            </w:r>
          </w:p>
          <w:p w14:paraId="44C26B0E">
            <w:pPr>
              <w:pStyle w:val="39"/>
              <w:spacing w:line="256" w:lineRule="auto"/>
              <w:ind w:left="908" w:right="93" w:hanging="79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章</w:t>
            </w:r>
          </w:p>
        </w:tc>
        <w:tc>
          <w:tcPr>
            <w:tcW w:w="4842" w:type="dxa"/>
            <w:vAlign w:val="center"/>
          </w:tcPr>
          <w:p w14:paraId="4B70900F">
            <w:pPr>
              <w:pStyle w:val="39"/>
              <w:spacing w:before="20" w:line="256" w:lineRule="auto"/>
              <w:ind w:right="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有法定代表人或其委托代理人签字或加盖单位公章。由法定代表人签字的，应附法定代表人身份证明，由代理人签字的，应附授权委托书，身份证明或授权委托书应符合第六章“投标文件格式”的规定</w:t>
            </w:r>
          </w:p>
        </w:tc>
      </w:tr>
      <w:tr w14:paraId="38D89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917" w:type="dxa"/>
            <w:vMerge w:val="continue"/>
            <w:tcBorders>
              <w:top w:val="nil"/>
            </w:tcBorders>
            <w:vAlign w:val="center"/>
          </w:tcPr>
          <w:p w14:paraId="17AC75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Borders>
              <w:top w:val="nil"/>
            </w:tcBorders>
            <w:vAlign w:val="center"/>
          </w:tcPr>
          <w:p w14:paraId="364553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center"/>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1897C58">
            <w:pPr>
              <w:pStyle w:val="39"/>
              <w:spacing w:before="35" w:line="275" w:lineRule="exact"/>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投标文件格式</w:t>
            </w:r>
          </w:p>
        </w:tc>
        <w:tc>
          <w:tcPr>
            <w:tcW w:w="4842" w:type="dxa"/>
            <w:vAlign w:val="center"/>
          </w:tcPr>
          <w:p w14:paraId="65843222">
            <w:pPr>
              <w:pStyle w:val="39"/>
              <w:spacing w:before="35" w:line="275" w:lineRule="exact"/>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符合第六章“投标文件格式”的规定</w:t>
            </w:r>
          </w:p>
        </w:tc>
      </w:tr>
      <w:tr w14:paraId="4E56BF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2" w:hRule="atLeast"/>
          <w:jc w:val="center"/>
        </w:trPr>
        <w:tc>
          <w:tcPr>
            <w:tcW w:w="917" w:type="dxa"/>
            <w:vMerge w:val="restart"/>
            <w:vAlign w:val="center"/>
          </w:tcPr>
          <w:p w14:paraId="37AF5D02">
            <w:pPr>
              <w:pStyle w:val="39"/>
              <w:spacing w:before="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2.1.2</w:t>
            </w:r>
          </w:p>
        </w:tc>
        <w:tc>
          <w:tcPr>
            <w:tcW w:w="1131" w:type="dxa"/>
            <w:vMerge w:val="restart"/>
            <w:vAlign w:val="center"/>
          </w:tcPr>
          <w:p w14:paraId="6287BE4F">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w:t>
            </w:r>
          </w:p>
          <w:p w14:paraId="781594C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格</w:t>
            </w:r>
          </w:p>
          <w:p w14:paraId="25CEE832">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w:t>
            </w:r>
          </w:p>
          <w:p w14:paraId="48BBE2A5">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审</w:t>
            </w:r>
          </w:p>
          <w:p w14:paraId="6CF98174">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标</w:t>
            </w:r>
          </w:p>
          <w:p w14:paraId="2C22455D">
            <w:pPr>
              <w:pStyle w:val="39"/>
              <w:spacing w:line="256" w:lineRule="auto"/>
              <w:ind w:left="352" w:right="124" w:hanging="21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准</w:t>
            </w:r>
          </w:p>
        </w:tc>
        <w:tc>
          <w:tcPr>
            <w:tcW w:w="1746" w:type="dxa"/>
          </w:tcPr>
          <w:p w14:paraId="2FDF806D">
            <w:pPr>
              <w:pStyle w:val="39"/>
              <w:spacing w:before="168"/>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营业执照</w:t>
            </w:r>
          </w:p>
        </w:tc>
        <w:tc>
          <w:tcPr>
            <w:tcW w:w="4842" w:type="dxa"/>
            <w:vAlign w:val="center"/>
          </w:tcPr>
          <w:p w14:paraId="54C98BCE">
            <w:pPr>
              <w:pStyle w:val="39"/>
              <w:spacing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符合第二章“投标人须知”规定，具备有效的营业执照</w:t>
            </w:r>
          </w:p>
        </w:tc>
      </w:tr>
      <w:tr w14:paraId="445ACF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917" w:type="dxa"/>
            <w:vMerge w:val="continue"/>
          </w:tcPr>
          <w:p w14:paraId="55FB9B5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37877C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DBDF446">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资质要求</w:t>
            </w:r>
          </w:p>
        </w:tc>
        <w:tc>
          <w:tcPr>
            <w:tcW w:w="4842" w:type="dxa"/>
            <w:vAlign w:val="center"/>
          </w:tcPr>
          <w:p w14:paraId="510B11F9">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，具有主管部门核发的水利行业设计丙级及以上资质</w:t>
            </w:r>
          </w:p>
        </w:tc>
      </w:tr>
      <w:tr w14:paraId="1575E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1" w:hRule="atLeast"/>
          <w:jc w:val="center"/>
        </w:trPr>
        <w:tc>
          <w:tcPr>
            <w:tcW w:w="917" w:type="dxa"/>
            <w:vMerge w:val="continue"/>
          </w:tcPr>
          <w:p w14:paraId="43A3D3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119F5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AB3BF16">
            <w:pPr>
              <w:pStyle w:val="39"/>
              <w:spacing w:before="170"/>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财务要求</w:t>
            </w:r>
          </w:p>
        </w:tc>
        <w:tc>
          <w:tcPr>
            <w:tcW w:w="4842" w:type="dxa"/>
            <w:vAlign w:val="center"/>
          </w:tcPr>
          <w:p w14:paraId="6FE44D70">
            <w:pPr>
              <w:pStyle w:val="39"/>
              <w:spacing w:before="2" w:line="300" w:lineRule="atLeast"/>
              <w:ind w:left="82" w:right="141"/>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近三年（2021年-2023年）经会计师事务所或审计机构审计的财务审计报告或财务报表，包括资产负债表、现金流量表、利润表和财务情况说明书；投标人的成立时间少于规定年份的，应提供成立以来至2023年年末的财务报表或财务审计报告；2024年新成立企业需提供当年银行出具的公司资信证明。部分其他组织和自然人可以提供银行出具的资信证明</w:t>
            </w:r>
          </w:p>
        </w:tc>
      </w:tr>
      <w:tr w14:paraId="10EF4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jc w:val="center"/>
        </w:trPr>
        <w:tc>
          <w:tcPr>
            <w:tcW w:w="917" w:type="dxa"/>
            <w:vMerge w:val="continue"/>
          </w:tcPr>
          <w:p w14:paraId="78B814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B4E35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120543B">
            <w:pPr>
              <w:pStyle w:val="39"/>
              <w:spacing w:before="169"/>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信誉要求</w:t>
            </w:r>
          </w:p>
        </w:tc>
        <w:tc>
          <w:tcPr>
            <w:tcW w:w="4842" w:type="dxa"/>
            <w:vAlign w:val="center"/>
          </w:tcPr>
          <w:p w14:paraId="5AF9FD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2"/>
                <w:sz w:val="24"/>
                <w:szCs w:val="24"/>
                <w:highlight w:val="none"/>
                <w:lang w:val="en-US" w:eastAsia="zh-CN"/>
              </w:rPr>
              <w:t>（1）拒绝列入政府取消投标资格记录期间的企业或个人投标；（2）未被工商行政管理机关在全国企业信用信息公示系统（www.gsxt.gov.cn）中列入严重违法失信企业名单；（3）未被最高人民法院在“信用中国”网站（www.creditchina.gov.cn）或各级信用信息共享平台中列入失信被执行人名单；（4）在近三年（2022年1月1日至今）内投标人或其法定代表人、拟委任的</w:t>
            </w:r>
            <w:r>
              <w:rPr>
                <w:rFonts w:hint="eastAsia" w:ascii="宋体" w:hAnsi="宋体" w:cs="宋体"/>
                <w:color w:val="auto"/>
                <w:kern w:val="2"/>
                <w:sz w:val="24"/>
                <w:szCs w:val="24"/>
                <w:highlight w:val="none"/>
                <w:lang w:val="en-US" w:eastAsia="zh-CN"/>
              </w:rPr>
              <w:t>项目负责人</w:t>
            </w:r>
            <w:r>
              <w:rPr>
                <w:rFonts w:hint="eastAsia" w:ascii="宋体" w:hAnsi="宋体" w:eastAsia="宋体" w:cs="宋体"/>
                <w:color w:val="auto"/>
                <w:kern w:val="2"/>
                <w:sz w:val="24"/>
                <w:szCs w:val="24"/>
                <w:highlight w:val="none"/>
                <w:lang w:val="en-US" w:eastAsia="zh-CN"/>
              </w:rPr>
              <w:t>未在“中国裁判文书网”(wenshu.court.gov.cn)上有行贿犯罪行为投标文件内（1）附由法定代表人或其委托代理人签字并加盖投标单位公章的承诺书，（2）至（4）附网站查询截图复印件加盖投标单位公章</w:t>
            </w:r>
            <w:r>
              <w:rPr>
                <w:rFonts w:hint="eastAsia" w:ascii="宋体" w:hAnsi="宋体" w:cs="宋体"/>
                <w:color w:val="auto"/>
                <w:kern w:val="2"/>
                <w:sz w:val="24"/>
                <w:szCs w:val="24"/>
                <w:highlight w:val="none"/>
                <w:lang w:val="en-US" w:eastAsia="zh-CN"/>
              </w:rPr>
              <w:t>。</w:t>
            </w:r>
          </w:p>
        </w:tc>
      </w:tr>
      <w:tr w14:paraId="0921C5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17" w:type="dxa"/>
            <w:vMerge w:val="continue"/>
          </w:tcPr>
          <w:p w14:paraId="4FE15E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709D9C7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06A7037">
            <w:pPr>
              <w:pStyle w:val="39"/>
              <w:spacing w:before="153"/>
              <w:ind w:left="118"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000000"/>
                <w:kern w:val="0"/>
                <w:sz w:val="24"/>
                <w:szCs w:val="24"/>
                <w:highlight w:val="none"/>
                <w:u w:val="none"/>
                <w:lang w:val="en-US" w:eastAsia="zh-CN" w:bidi="ar"/>
              </w:rPr>
              <w:t>项目负责人</w:t>
            </w:r>
          </w:p>
        </w:tc>
        <w:tc>
          <w:tcPr>
            <w:tcW w:w="4842" w:type="dxa"/>
            <w:vAlign w:val="center"/>
          </w:tcPr>
          <w:p w14:paraId="627004CC">
            <w:pPr>
              <w:pStyle w:val="39"/>
              <w:spacing w:before="3"/>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cs="宋体"/>
                <w:color w:val="auto"/>
                <w:kern w:val="0"/>
                <w:sz w:val="24"/>
                <w:szCs w:val="24"/>
                <w:highlight w:val="none"/>
                <w:u w:val="none"/>
                <w:lang w:val="en-US" w:eastAsia="zh-CN" w:bidi="ar"/>
              </w:rPr>
              <w:t>，</w:t>
            </w:r>
            <w:r>
              <w:rPr>
                <w:rFonts w:hint="eastAsia" w:ascii="宋体" w:hAnsi="宋体" w:eastAsia="宋体" w:cs="宋体"/>
                <w:color w:val="000000"/>
                <w:kern w:val="0"/>
                <w:sz w:val="24"/>
                <w:szCs w:val="24"/>
                <w:highlight w:val="none"/>
                <w:u w:val="none"/>
                <w:lang w:val="en-US" w:eastAsia="zh-CN" w:bidi="ar"/>
              </w:rPr>
              <w:t>须具备相关行业中级工程师及以上职称</w:t>
            </w:r>
          </w:p>
        </w:tc>
      </w:tr>
      <w:tr w14:paraId="7F5210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jc w:val="center"/>
        </w:trPr>
        <w:tc>
          <w:tcPr>
            <w:tcW w:w="917" w:type="dxa"/>
            <w:vMerge w:val="continue"/>
          </w:tcPr>
          <w:p w14:paraId="2A6FC5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02FF87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65C8759D">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其他要求</w:t>
            </w:r>
          </w:p>
        </w:tc>
        <w:tc>
          <w:tcPr>
            <w:tcW w:w="4842" w:type="dxa"/>
            <w:vAlign w:val="center"/>
          </w:tcPr>
          <w:p w14:paraId="68C935B9">
            <w:pPr>
              <w:pStyle w:val="39"/>
              <w:spacing w:before="4"/>
              <w:ind w:left="8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6A45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5" w:hRule="atLeast"/>
          <w:jc w:val="center"/>
        </w:trPr>
        <w:tc>
          <w:tcPr>
            <w:tcW w:w="917" w:type="dxa"/>
            <w:vMerge w:val="continue"/>
          </w:tcPr>
          <w:p w14:paraId="1066EF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2D9812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tcPr>
          <w:p w14:paraId="11F8D07C">
            <w:pPr>
              <w:pStyle w:val="39"/>
              <w:spacing w:before="168"/>
              <w:ind w:left="120"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不存在禁止投标的情形</w:t>
            </w:r>
          </w:p>
        </w:tc>
        <w:tc>
          <w:tcPr>
            <w:tcW w:w="4842" w:type="dxa"/>
            <w:vAlign w:val="center"/>
          </w:tcPr>
          <w:p w14:paraId="06D7E4C4">
            <w:pPr>
              <w:pStyle w:val="39"/>
              <w:spacing w:line="300" w:lineRule="atLeast"/>
              <w:ind w:left="82" w:right="225"/>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不存在第二章“投标人须知”规定的任何一种情形</w:t>
            </w:r>
          </w:p>
        </w:tc>
      </w:tr>
      <w:tr w14:paraId="43967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jc w:val="center"/>
        </w:trPr>
        <w:tc>
          <w:tcPr>
            <w:tcW w:w="917" w:type="dxa"/>
            <w:vMerge w:val="continue"/>
          </w:tcPr>
          <w:p w14:paraId="1CA7CC6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131" w:type="dxa"/>
            <w:vMerge w:val="continue"/>
          </w:tcPr>
          <w:p w14:paraId="4D5D12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0F2B6CD1">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中小企业声明函</w:t>
            </w:r>
          </w:p>
        </w:tc>
        <w:tc>
          <w:tcPr>
            <w:tcW w:w="4842" w:type="dxa"/>
            <w:vAlign w:val="center"/>
          </w:tcPr>
          <w:p w14:paraId="794F4A18">
            <w:pPr>
              <w:pStyle w:val="39"/>
              <w:spacing w:before="154"/>
              <w:ind w:left="117" w:right="103"/>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投标文件内附中小企业声明函，加盖公章</w:t>
            </w:r>
          </w:p>
        </w:tc>
      </w:tr>
      <w:tr w14:paraId="3FA600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restart"/>
            <w:vAlign w:val="center"/>
          </w:tcPr>
          <w:p w14:paraId="032A7041">
            <w:pPr>
              <w:pStyle w:val="39"/>
              <w:spacing w:before="154"/>
              <w:ind w:left="8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2.1.3</w:t>
            </w:r>
          </w:p>
          <w:p w14:paraId="6134A853">
            <w:pPr>
              <w:jc w:val="center"/>
              <w:rPr>
                <w:rFonts w:hint="eastAsia" w:ascii="宋体" w:hAnsi="宋体" w:eastAsia="宋体" w:cs="宋体"/>
                <w:sz w:val="22"/>
              </w:rPr>
            </w:pPr>
            <w:r>
              <w:rPr>
                <w:rFonts w:hint="eastAsia" w:ascii="宋体" w:hAnsi="宋体" w:eastAsia="宋体" w:cs="宋体"/>
                <w:b/>
                <w:bCs/>
                <w:color w:val="auto"/>
                <w:kern w:val="0"/>
                <w:sz w:val="24"/>
                <w:szCs w:val="24"/>
                <w:highlight w:val="none"/>
                <w:lang w:val="en-US" w:eastAsia="zh-CN"/>
              </w:rPr>
              <w:br w:type="page"/>
            </w:r>
          </w:p>
        </w:tc>
        <w:tc>
          <w:tcPr>
            <w:tcW w:w="1131" w:type="dxa"/>
            <w:vMerge w:val="restart"/>
            <w:vAlign w:val="center"/>
          </w:tcPr>
          <w:p w14:paraId="20CE2C74">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响应性评审标准</w:t>
            </w:r>
          </w:p>
        </w:tc>
        <w:tc>
          <w:tcPr>
            <w:tcW w:w="1746" w:type="dxa"/>
          </w:tcPr>
          <w:p w14:paraId="128A79A0">
            <w:pPr>
              <w:pStyle w:val="39"/>
              <w:spacing w:before="154"/>
              <w:ind w:left="117" w:right="103"/>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tc>
        <w:tc>
          <w:tcPr>
            <w:tcW w:w="4842" w:type="dxa"/>
            <w:vAlign w:val="center"/>
          </w:tcPr>
          <w:p w14:paraId="4E105336">
            <w:pPr>
              <w:pStyle w:val="39"/>
              <w:spacing w:before="4"/>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0AD6A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634D73BB">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369296F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top"/>
          </w:tcPr>
          <w:p w14:paraId="041CB46C">
            <w:pPr>
              <w:pStyle w:val="39"/>
              <w:spacing w:before="170"/>
              <w:ind w:right="103"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投标内容</w:t>
            </w:r>
          </w:p>
        </w:tc>
        <w:tc>
          <w:tcPr>
            <w:tcW w:w="4842" w:type="dxa"/>
            <w:vAlign w:val="center"/>
          </w:tcPr>
          <w:p w14:paraId="15FD8B43">
            <w:pPr>
              <w:pStyle w:val="39"/>
              <w:spacing w:before="2" w:line="300" w:lineRule="atLeast"/>
              <w:ind w:right="141" w:rightChars="0"/>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5A9D0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917" w:type="dxa"/>
            <w:vMerge w:val="continue"/>
          </w:tcPr>
          <w:p w14:paraId="7A5E26CE">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454FBBC">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E1AAF4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合同履行</w:t>
            </w:r>
            <w:r>
              <w:rPr>
                <w:rFonts w:hint="eastAsia" w:ascii="宋体" w:hAnsi="宋体" w:eastAsia="宋体" w:cs="宋体"/>
                <w:color w:val="auto"/>
                <w:kern w:val="0"/>
                <w:sz w:val="24"/>
                <w:szCs w:val="24"/>
                <w:highlight w:val="none"/>
                <w:u w:val="none"/>
                <w:lang w:val="en-US" w:eastAsia="zh-CN" w:bidi="ar"/>
              </w:rPr>
              <w:t>期限</w:t>
            </w:r>
          </w:p>
        </w:tc>
        <w:tc>
          <w:tcPr>
            <w:tcW w:w="4842" w:type="dxa"/>
            <w:vAlign w:val="center"/>
          </w:tcPr>
          <w:p w14:paraId="1E4437C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，合同签订后一年</w:t>
            </w:r>
          </w:p>
        </w:tc>
      </w:tr>
      <w:tr w14:paraId="142C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917" w:type="dxa"/>
            <w:vMerge w:val="continue"/>
          </w:tcPr>
          <w:p w14:paraId="64EC0480">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180B41AE">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4CB602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服务</w:t>
            </w:r>
            <w:r>
              <w:rPr>
                <w:rFonts w:hint="eastAsia" w:ascii="宋体" w:hAnsi="宋体" w:eastAsia="宋体" w:cs="宋体"/>
                <w:color w:val="auto"/>
                <w:kern w:val="0"/>
                <w:sz w:val="24"/>
                <w:szCs w:val="24"/>
                <w:highlight w:val="none"/>
                <w:u w:val="none"/>
                <w:lang w:val="en-US" w:eastAsia="zh-CN" w:bidi="ar"/>
              </w:rPr>
              <w:t>标准</w:t>
            </w:r>
          </w:p>
        </w:tc>
        <w:tc>
          <w:tcPr>
            <w:tcW w:w="4842" w:type="dxa"/>
            <w:vAlign w:val="center"/>
          </w:tcPr>
          <w:p w14:paraId="5A5E695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r>
              <w:rPr>
                <w:rFonts w:hint="eastAsia" w:ascii="宋体" w:hAnsi="宋体" w:cs="宋体"/>
                <w:color w:val="auto"/>
                <w:kern w:val="0"/>
                <w:sz w:val="24"/>
                <w:szCs w:val="24"/>
                <w:highlight w:val="none"/>
                <w:u w:val="none"/>
                <w:lang w:val="en-US" w:eastAsia="zh-CN" w:bidi="ar"/>
              </w:rPr>
              <w:t>，符合国家现行相关质量验收合格标准</w:t>
            </w:r>
          </w:p>
        </w:tc>
      </w:tr>
      <w:tr w14:paraId="26FB97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2387B805">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4CC47E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30C8243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投标有效期</w:t>
            </w:r>
          </w:p>
        </w:tc>
        <w:tc>
          <w:tcPr>
            <w:tcW w:w="4842" w:type="dxa"/>
            <w:vAlign w:val="top"/>
          </w:tcPr>
          <w:p w14:paraId="071BBAB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41ED6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7200997">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2C77953">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6BDB697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投标保证金</w:t>
            </w:r>
          </w:p>
        </w:tc>
        <w:tc>
          <w:tcPr>
            <w:tcW w:w="4842" w:type="dxa"/>
            <w:vAlign w:val="top"/>
          </w:tcPr>
          <w:p w14:paraId="6FDE93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w:t>
            </w:r>
          </w:p>
        </w:tc>
      </w:tr>
      <w:tr w14:paraId="706C3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4C889CCD">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5E2A4989">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2C9E6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权利义务</w:t>
            </w:r>
          </w:p>
        </w:tc>
        <w:tc>
          <w:tcPr>
            <w:tcW w:w="4842" w:type="dxa"/>
            <w:vAlign w:val="top"/>
          </w:tcPr>
          <w:p w14:paraId="171670F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符合第二章“投标人须知”规定和第四章“合同条款及格式”中的实质性要求和条件</w:t>
            </w:r>
          </w:p>
        </w:tc>
      </w:tr>
      <w:tr w14:paraId="671BA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917" w:type="dxa"/>
            <w:vMerge w:val="continue"/>
          </w:tcPr>
          <w:p w14:paraId="541DCF3C">
            <w:pPr>
              <w:rPr>
                <w:rFonts w:hint="eastAsia" w:ascii="宋体" w:hAnsi="宋体" w:eastAsia="宋体" w:cs="宋体"/>
                <w:b/>
                <w:bCs/>
                <w:color w:val="auto"/>
                <w:kern w:val="0"/>
                <w:sz w:val="24"/>
                <w:szCs w:val="24"/>
                <w:highlight w:val="none"/>
                <w:lang w:val="en-US" w:eastAsia="zh-CN"/>
              </w:rPr>
            </w:pPr>
          </w:p>
        </w:tc>
        <w:tc>
          <w:tcPr>
            <w:tcW w:w="1131" w:type="dxa"/>
            <w:vMerge w:val="continue"/>
          </w:tcPr>
          <w:p w14:paraId="23D2DE80">
            <w:pPr>
              <w:pStyle w:val="39"/>
              <w:spacing w:before="4"/>
              <w:ind w:left="48" w:right="33"/>
              <w:jc w:val="center"/>
              <w:rPr>
                <w:rFonts w:hint="eastAsia" w:ascii="宋体" w:hAnsi="宋体" w:eastAsia="宋体" w:cs="宋体"/>
                <w:color w:val="auto"/>
                <w:kern w:val="0"/>
                <w:sz w:val="24"/>
                <w:szCs w:val="24"/>
                <w:highlight w:val="none"/>
                <w:u w:val="none"/>
                <w:lang w:val="en-US" w:eastAsia="zh-CN" w:bidi="ar"/>
              </w:rPr>
            </w:pPr>
          </w:p>
        </w:tc>
        <w:tc>
          <w:tcPr>
            <w:tcW w:w="1746" w:type="dxa"/>
            <w:vAlign w:val="center"/>
          </w:tcPr>
          <w:p w14:paraId="70567C4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技术标准和要求</w:t>
            </w:r>
          </w:p>
        </w:tc>
        <w:tc>
          <w:tcPr>
            <w:tcW w:w="4842" w:type="dxa"/>
            <w:vAlign w:val="top"/>
          </w:tcPr>
          <w:p w14:paraId="30B49EC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符合第</w:t>
            </w:r>
            <w:r>
              <w:rPr>
                <w:rFonts w:hint="eastAsia" w:ascii="宋体" w:hAnsi="宋体" w:cs="宋体"/>
                <w:color w:val="auto"/>
                <w:kern w:val="0"/>
                <w:sz w:val="24"/>
                <w:szCs w:val="24"/>
                <w:highlight w:val="none"/>
                <w:u w:val="none"/>
                <w:lang w:val="en-US" w:eastAsia="zh-CN" w:bidi="ar"/>
              </w:rPr>
              <w:t>五</w:t>
            </w:r>
            <w:r>
              <w:rPr>
                <w:rFonts w:hint="eastAsia" w:ascii="宋体" w:hAnsi="宋体" w:eastAsia="宋体" w:cs="宋体"/>
                <w:color w:val="auto"/>
                <w:kern w:val="0"/>
                <w:sz w:val="24"/>
                <w:szCs w:val="24"/>
                <w:highlight w:val="none"/>
                <w:u w:val="none"/>
                <w:lang w:val="en-US" w:eastAsia="zh-CN" w:bidi="ar"/>
              </w:rPr>
              <w:t>章“</w:t>
            </w:r>
            <w:r>
              <w:rPr>
                <w:rFonts w:hint="eastAsia" w:ascii="宋体" w:hAnsi="宋体" w:cs="宋体"/>
                <w:color w:val="auto"/>
                <w:kern w:val="0"/>
                <w:sz w:val="24"/>
                <w:szCs w:val="24"/>
                <w:highlight w:val="none"/>
                <w:u w:val="none"/>
                <w:lang w:val="en-US" w:eastAsia="zh-CN" w:bidi="ar"/>
              </w:rPr>
              <w:t>委托人</w:t>
            </w:r>
            <w:r>
              <w:rPr>
                <w:rFonts w:hint="eastAsia" w:ascii="宋体" w:hAnsi="宋体" w:eastAsia="宋体" w:cs="宋体"/>
                <w:color w:val="auto"/>
                <w:kern w:val="0"/>
                <w:sz w:val="24"/>
                <w:szCs w:val="24"/>
                <w:highlight w:val="none"/>
                <w:u w:val="none"/>
                <w:lang w:val="en-US" w:eastAsia="zh-CN" w:bidi="ar"/>
              </w:rPr>
              <w:t>要求”规定</w:t>
            </w:r>
          </w:p>
        </w:tc>
      </w:tr>
    </w:tbl>
    <w:p w14:paraId="4A156E04">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43C20832">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p w14:paraId="4BF7B1A3">
      <w:pPr>
        <w:pStyle w:val="13"/>
        <w:ind w:left="0" w:leftChars="0" w:firstLine="0" w:firstLineChars="0"/>
        <w:jc w:val="center"/>
        <w:rPr>
          <w:rFonts w:hint="eastAsia" w:ascii="宋体" w:hAnsi="宋体" w:eastAsia="宋体" w:cs="宋体"/>
          <w:b/>
          <w:bCs/>
          <w:color w:val="auto"/>
          <w:kern w:val="0"/>
          <w:sz w:val="24"/>
          <w:szCs w:val="24"/>
          <w:highlight w:val="none"/>
          <w:lang w:val="en-US" w:eastAsia="zh-CN"/>
        </w:rPr>
      </w:pPr>
    </w:p>
    <w:tbl>
      <w:tblPr>
        <w:tblStyle w:val="22"/>
        <w:tblW w:w="8651" w:type="dxa"/>
        <w:tblInd w:w="-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
        <w:gridCol w:w="13"/>
        <w:gridCol w:w="724"/>
        <w:gridCol w:w="1293"/>
        <w:gridCol w:w="2098"/>
        <w:gridCol w:w="4510"/>
      </w:tblGrid>
      <w:tr w14:paraId="24FD6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3" w:hRule="atLeast"/>
        </w:trPr>
        <w:tc>
          <w:tcPr>
            <w:tcW w:w="2043" w:type="dxa"/>
            <w:gridSpan w:val="4"/>
          </w:tcPr>
          <w:p w14:paraId="3FA532BE">
            <w:pPr>
              <w:pStyle w:val="39"/>
              <w:spacing w:before="80"/>
              <w:ind w:left="670" w:right="640"/>
              <w:jc w:val="center"/>
              <w:rPr>
                <w:rFonts w:hint="eastAsia" w:ascii="宋体" w:hAnsi="宋体" w:eastAsia="宋体" w:cs="宋体"/>
                <w:b/>
                <w:sz w:val="22"/>
              </w:rPr>
            </w:pPr>
            <w:r>
              <w:rPr>
                <w:rFonts w:hint="eastAsia" w:ascii="宋体" w:hAnsi="宋体" w:eastAsia="宋体" w:cs="宋体"/>
                <w:b/>
                <w:sz w:val="22"/>
              </w:rPr>
              <w:t xml:space="preserve">条款号 </w:t>
            </w:r>
          </w:p>
        </w:tc>
        <w:tc>
          <w:tcPr>
            <w:tcW w:w="2098" w:type="dxa"/>
          </w:tcPr>
          <w:p w14:paraId="15541406">
            <w:pPr>
              <w:pStyle w:val="39"/>
              <w:spacing w:before="80"/>
              <w:ind w:left="120" w:right="76"/>
              <w:jc w:val="center"/>
              <w:rPr>
                <w:rFonts w:hint="eastAsia" w:ascii="宋体" w:hAnsi="宋体" w:eastAsia="宋体" w:cs="宋体"/>
                <w:b/>
                <w:sz w:val="22"/>
              </w:rPr>
            </w:pPr>
            <w:r>
              <w:rPr>
                <w:rFonts w:hint="eastAsia" w:ascii="宋体" w:hAnsi="宋体" w:eastAsia="宋体" w:cs="宋体"/>
                <w:b/>
                <w:sz w:val="22"/>
              </w:rPr>
              <w:t xml:space="preserve">条款内容 </w:t>
            </w:r>
          </w:p>
        </w:tc>
        <w:tc>
          <w:tcPr>
            <w:tcW w:w="4510" w:type="dxa"/>
          </w:tcPr>
          <w:p w14:paraId="170944CB">
            <w:pPr>
              <w:pStyle w:val="39"/>
              <w:spacing w:before="80"/>
              <w:jc w:val="center"/>
              <w:rPr>
                <w:rFonts w:hint="eastAsia" w:ascii="宋体" w:hAnsi="宋体" w:eastAsia="宋体" w:cs="宋体"/>
                <w:b/>
                <w:sz w:val="22"/>
              </w:rPr>
            </w:pPr>
            <w:r>
              <w:rPr>
                <w:rFonts w:hint="eastAsia" w:ascii="宋体" w:hAnsi="宋体" w:eastAsia="宋体" w:cs="宋体"/>
                <w:b/>
                <w:sz w:val="22"/>
              </w:rPr>
              <w:t>编列内容</w:t>
            </w:r>
          </w:p>
        </w:tc>
      </w:tr>
      <w:tr w14:paraId="1A5AF1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2043" w:type="dxa"/>
            <w:gridSpan w:val="4"/>
            <w:vMerge w:val="restart"/>
          </w:tcPr>
          <w:p w14:paraId="6C3A7194">
            <w:pPr>
              <w:pStyle w:val="39"/>
              <w:rPr>
                <w:rFonts w:hint="eastAsia" w:ascii="宋体" w:hAnsi="宋体" w:eastAsia="宋体" w:cs="宋体"/>
                <w:color w:val="auto"/>
                <w:kern w:val="0"/>
                <w:sz w:val="24"/>
                <w:szCs w:val="24"/>
                <w:highlight w:val="none"/>
                <w:u w:val="none"/>
                <w:lang w:val="en-US" w:eastAsia="zh-CN" w:bidi="ar"/>
              </w:rPr>
            </w:pPr>
          </w:p>
          <w:p w14:paraId="440DDBB0">
            <w:pPr>
              <w:pStyle w:val="39"/>
              <w:rPr>
                <w:rFonts w:hint="eastAsia" w:ascii="宋体" w:hAnsi="宋体" w:eastAsia="宋体" w:cs="宋体"/>
                <w:color w:val="auto"/>
                <w:kern w:val="0"/>
                <w:sz w:val="24"/>
                <w:szCs w:val="24"/>
                <w:highlight w:val="none"/>
                <w:u w:val="none"/>
                <w:lang w:val="en-US" w:eastAsia="zh-CN" w:bidi="ar"/>
              </w:rPr>
            </w:pPr>
          </w:p>
          <w:p w14:paraId="5A3F1AE5">
            <w:pPr>
              <w:pStyle w:val="39"/>
              <w:spacing w:before="6"/>
              <w:rPr>
                <w:rFonts w:hint="eastAsia" w:ascii="宋体" w:hAnsi="宋体" w:eastAsia="宋体" w:cs="宋体"/>
                <w:color w:val="auto"/>
                <w:kern w:val="0"/>
                <w:sz w:val="24"/>
                <w:szCs w:val="24"/>
                <w:highlight w:val="none"/>
                <w:u w:val="none"/>
                <w:lang w:val="en-US" w:eastAsia="zh-CN" w:bidi="ar"/>
              </w:rPr>
            </w:pPr>
          </w:p>
          <w:p w14:paraId="041D1CD2">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2.2.1</w:t>
            </w:r>
          </w:p>
        </w:tc>
        <w:tc>
          <w:tcPr>
            <w:tcW w:w="2098" w:type="dxa"/>
            <w:vMerge w:val="restart"/>
          </w:tcPr>
          <w:p w14:paraId="71BB0679">
            <w:pPr>
              <w:pStyle w:val="39"/>
              <w:rPr>
                <w:rFonts w:hint="eastAsia" w:ascii="宋体" w:hAnsi="宋体" w:eastAsia="宋体" w:cs="宋体"/>
                <w:color w:val="auto"/>
                <w:kern w:val="0"/>
                <w:sz w:val="24"/>
                <w:szCs w:val="24"/>
                <w:highlight w:val="none"/>
                <w:u w:val="none"/>
                <w:lang w:val="en-US" w:eastAsia="zh-CN" w:bidi="ar"/>
              </w:rPr>
            </w:pPr>
          </w:p>
          <w:p w14:paraId="7AD8CDC3">
            <w:pPr>
              <w:pStyle w:val="39"/>
              <w:spacing w:before="10"/>
              <w:rPr>
                <w:rFonts w:hint="eastAsia" w:ascii="宋体" w:hAnsi="宋体" w:eastAsia="宋体" w:cs="宋体"/>
                <w:color w:val="auto"/>
                <w:kern w:val="0"/>
                <w:sz w:val="24"/>
                <w:szCs w:val="24"/>
                <w:highlight w:val="none"/>
                <w:u w:val="none"/>
                <w:lang w:val="en-US" w:eastAsia="zh-CN" w:bidi="ar"/>
              </w:rPr>
            </w:pPr>
          </w:p>
          <w:p w14:paraId="17BA10DF">
            <w:pPr>
              <w:pStyle w:val="39"/>
              <w:ind w:left="120" w:right="7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分值构成</w:t>
            </w:r>
          </w:p>
          <w:p w14:paraId="136D4CC5">
            <w:pPr>
              <w:pStyle w:val="39"/>
              <w:spacing w:before="18"/>
              <w:ind w:left="120" w:right="9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（总分 100 分）</w:t>
            </w:r>
          </w:p>
        </w:tc>
        <w:tc>
          <w:tcPr>
            <w:tcW w:w="4510" w:type="dxa"/>
            <w:vAlign w:val="center"/>
          </w:tcPr>
          <w:p w14:paraId="5665139D">
            <w:pPr>
              <w:pStyle w:val="39"/>
              <w:tabs>
                <w:tab w:val="left" w:pos="1569"/>
              </w:tabs>
              <w:spacing w:before="95"/>
              <w:ind w:left="22"/>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资信业绩：20分</w:t>
            </w:r>
          </w:p>
        </w:tc>
      </w:tr>
      <w:tr w14:paraId="4B4B2D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3" w:hRule="atLeast"/>
        </w:trPr>
        <w:tc>
          <w:tcPr>
            <w:tcW w:w="2043" w:type="dxa"/>
            <w:gridSpan w:val="4"/>
            <w:vMerge w:val="continue"/>
            <w:tcBorders>
              <w:top w:val="nil"/>
            </w:tcBorders>
          </w:tcPr>
          <w:p w14:paraId="76A0FC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589C1D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vAlign w:val="center"/>
          </w:tcPr>
          <w:p w14:paraId="5483812F">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cs="宋体"/>
                <w:color w:val="auto"/>
                <w:kern w:val="0"/>
                <w:sz w:val="24"/>
                <w:szCs w:val="24"/>
                <w:highlight w:val="none"/>
                <w:u w:val="none"/>
                <w:lang w:val="en-US" w:eastAsia="zh-CN" w:bidi="ar"/>
              </w:rPr>
              <w:t>技术</w:t>
            </w:r>
            <w:r>
              <w:rPr>
                <w:rFonts w:hint="eastAsia" w:ascii="宋体" w:hAnsi="宋体" w:eastAsia="宋体" w:cs="宋体"/>
                <w:color w:val="auto"/>
                <w:kern w:val="0"/>
                <w:sz w:val="24"/>
                <w:szCs w:val="24"/>
                <w:highlight w:val="none"/>
                <w:u w:val="none"/>
                <w:lang w:val="en-US" w:eastAsia="zh-CN" w:bidi="ar"/>
              </w:rPr>
              <w:t>部分：</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5分</w:t>
            </w:r>
          </w:p>
        </w:tc>
      </w:tr>
      <w:tr w14:paraId="6A4A8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043" w:type="dxa"/>
            <w:gridSpan w:val="4"/>
            <w:vMerge w:val="continue"/>
            <w:tcBorders>
              <w:top w:val="nil"/>
            </w:tcBorders>
          </w:tcPr>
          <w:p w14:paraId="1D3421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0EBD491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bottom w:val="single" w:color="000000" w:sz="8" w:space="0"/>
            </w:tcBorders>
            <w:vAlign w:val="center"/>
          </w:tcPr>
          <w:p w14:paraId="40F4E4E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投标报价：1</w:t>
            </w:r>
            <w:r>
              <w:rPr>
                <w:rFonts w:hint="eastAsia" w:ascii="宋体" w:hAnsi="宋体"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p>
        </w:tc>
      </w:tr>
      <w:tr w14:paraId="5BE16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2043" w:type="dxa"/>
            <w:gridSpan w:val="4"/>
            <w:vMerge w:val="continue"/>
            <w:tcBorders>
              <w:top w:val="nil"/>
            </w:tcBorders>
          </w:tcPr>
          <w:p w14:paraId="23DC777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top w:val="nil"/>
            </w:tcBorders>
          </w:tcPr>
          <w:p w14:paraId="42AD3E1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4510" w:type="dxa"/>
            <w:tcBorders>
              <w:top w:val="single" w:color="000000" w:sz="8" w:space="0"/>
            </w:tcBorders>
            <w:vAlign w:val="center"/>
          </w:tcPr>
          <w:p w14:paraId="133EF7BB">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其他评分因素：</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p>
        </w:tc>
      </w:tr>
      <w:tr w14:paraId="6CF53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trPr>
        <w:tc>
          <w:tcPr>
            <w:tcW w:w="2043" w:type="dxa"/>
            <w:gridSpan w:val="4"/>
            <w:vAlign w:val="center"/>
          </w:tcPr>
          <w:p w14:paraId="1B6CFC61">
            <w:pPr>
              <w:pStyle w:val="39"/>
              <w:ind w:left="654" w:right="64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2.2.2</w:t>
            </w:r>
          </w:p>
        </w:tc>
        <w:tc>
          <w:tcPr>
            <w:tcW w:w="2098" w:type="dxa"/>
            <w:vAlign w:val="center"/>
          </w:tcPr>
          <w:p w14:paraId="2D460B01">
            <w:pPr>
              <w:pStyle w:val="39"/>
              <w:ind w:left="120" w:right="89"/>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评标基准价计算方法</w:t>
            </w:r>
          </w:p>
        </w:tc>
        <w:tc>
          <w:tcPr>
            <w:tcW w:w="4510" w:type="dxa"/>
          </w:tcPr>
          <w:p w14:paraId="64397900">
            <w:pPr>
              <w:pStyle w:val="39"/>
              <w:spacing w:before="20" w:line="256" w:lineRule="auto"/>
              <w:ind w:left="22" w:right="-44"/>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满足招标文件要求且投标价格最低的投标报价为评标基准价</w:t>
            </w:r>
          </w:p>
        </w:tc>
      </w:tr>
      <w:tr w14:paraId="6D46B1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510" w:hRule="atLeast"/>
        </w:trPr>
        <w:tc>
          <w:tcPr>
            <w:tcW w:w="2030" w:type="dxa"/>
            <w:gridSpan w:val="3"/>
            <w:vAlign w:val="center"/>
          </w:tcPr>
          <w:p w14:paraId="59EE59AB">
            <w:pPr>
              <w:pStyle w:val="39"/>
              <w:spacing w:before="165"/>
              <w:jc w:val="center"/>
              <w:rPr>
                <w:rFonts w:hint="eastAsia" w:ascii="宋体" w:hAnsi="宋体" w:eastAsia="宋体" w:cs="宋体"/>
                <w:b/>
                <w:sz w:val="21"/>
              </w:rPr>
            </w:pPr>
            <w:r>
              <w:rPr>
                <w:rFonts w:hint="eastAsia" w:ascii="宋体" w:hAnsi="宋体" w:eastAsia="宋体" w:cs="宋体"/>
                <w:b/>
                <w:sz w:val="21"/>
              </w:rPr>
              <w:t>条款号</w:t>
            </w:r>
          </w:p>
        </w:tc>
        <w:tc>
          <w:tcPr>
            <w:tcW w:w="2098" w:type="dxa"/>
            <w:tcBorders>
              <w:right w:val="single" w:color="000000" w:sz="8" w:space="0"/>
            </w:tcBorders>
          </w:tcPr>
          <w:p w14:paraId="44E74B51">
            <w:pPr>
              <w:pStyle w:val="39"/>
              <w:spacing w:before="165"/>
              <w:ind w:left="57" w:right="6"/>
              <w:jc w:val="center"/>
              <w:rPr>
                <w:rFonts w:hint="eastAsia" w:ascii="宋体" w:hAnsi="宋体" w:eastAsia="宋体" w:cs="宋体"/>
                <w:b/>
                <w:spacing w:val="7"/>
                <w:w w:val="95"/>
                <w:sz w:val="21"/>
              </w:rPr>
            </w:pPr>
            <w:r>
              <w:rPr>
                <w:rFonts w:hint="eastAsia" w:ascii="宋体" w:hAnsi="宋体" w:eastAsia="宋体" w:cs="宋体"/>
                <w:b/>
                <w:spacing w:val="7"/>
                <w:w w:val="95"/>
                <w:sz w:val="21"/>
              </w:rPr>
              <w:t>评分因素</w:t>
            </w:r>
          </w:p>
          <w:p w14:paraId="141F65F6">
            <w:pPr>
              <w:pStyle w:val="39"/>
              <w:spacing w:before="165"/>
              <w:ind w:left="57" w:right="6"/>
              <w:jc w:val="center"/>
              <w:rPr>
                <w:rFonts w:hint="eastAsia" w:ascii="宋体" w:hAnsi="宋体" w:eastAsia="宋体" w:cs="宋体"/>
                <w:b/>
                <w:sz w:val="21"/>
              </w:rPr>
            </w:pPr>
            <w:r>
              <w:rPr>
                <w:rFonts w:hint="eastAsia" w:ascii="宋体" w:hAnsi="宋体" w:eastAsia="宋体" w:cs="宋体"/>
                <w:b/>
                <w:w w:val="95"/>
                <w:sz w:val="21"/>
              </w:rPr>
              <w:t>（偏差率</w:t>
            </w:r>
            <w:r>
              <w:rPr>
                <w:rFonts w:hint="eastAsia" w:ascii="宋体" w:hAnsi="宋体" w:eastAsia="宋体" w:cs="宋体"/>
                <w:b/>
                <w:spacing w:val="-14"/>
                <w:w w:val="95"/>
                <w:sz w:val="21"/>
              </w:rPr>
              <w:t>）</w:t>
            </w:r>
          </w:p>
        </w:tc>
        <w:tc>
          <w:tcPr>
            <w:tcW w:w="4510" w:type="dxa"/>
            <w:tcBorders>
              <w:left w:val="single" w:color="000000" w:sz="8" w:space="0"/>
            </w:tcBorders>
            <w:vAlign w:val="center"/>
          </w:tcPr>
          <w:p w14:paraId="611FEFFB">
            <w:pPr>
              <w:pStyle w:val="39"/>
              <w:spacing w:before="165"/>
              <w:ind w:right="2185"/>
              <w:jc w:val="center"/>
              <w:rPr>
                <w:rFonts w:hint="eastAsia" w:ascii="宋体" w:hAnsi="宋体" w:eastAsia="宋体" w:cs="宋体"/>
                <w:b/>
                <w:sz w:val="21"/>
              </w:rPr>
            </w:pPr>
            <w:r>
              <w:rPr>
                <w:rFonts w:hint="eastAsia" w:cs="宋体"/>
                <w:b/>
                <w:sz w:val="21"/>
                <w:lang w:val="en-US" w:eastAsia="zh-CN"/>
              </w:rPr>
              <w:t xml:space="preserve">             </w:t>
            </w:r>
            <w:r>
              <w:rPr>
                <w:rFonts w:hint="eastAsia" w:ascii="宋体" w:hAnsi="宋体" w:eastAsia="宋体" w:cs="宋体"/>
                <w:b/>
                <w:sz w:val="21"/>
                <w:lang w:val="en-US" w:eastAsia="zh-CN"/>
              </w:rPr>
              <w:t>评分标准</w:t>
            </w:r>
          </w:p>
        </w:tc>
      </w:tr>
      <w:tr w14:paraId="51F27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50" w:hRule="atLeast"/>
        </w:trPr>
        <w:tc>
          <w:tcPr>
            <w:tcW w:w="737" w:type="dxa"/>
            <w:gridSpan w:val="2"/>
            <w:vMerge w:val="restart"/>
          </w:tcPr>
          <w:p w14:paraId="6D3CDC96">
            <w:pPr>
              <w:pStyle w:val="39"/>
              <w:rPr>
                <w:rFonts w:hint="eastAsia" w:ascii="宋体" w:hAnsi="宋体" w:eastAsia="宋体" w:cs="宋体"/>
                <w:color w:val="auto"/>
                <w:kern w:val="0"/>
                <w:sz w:val="24"/>
                <w:szCs w:val="24"/>
                <w:highlight w:val="none"/>
                <w:u w:val="none"/>
                <w:lang w:val="en-US" w:eastAsia="zh-CN" w:bidi="ar"/>
              </w:rPr>
            </w:pPr>
          </w:p>
          <w:p w14:paraId="7F8642BF">
            <w:pPr>
              <w:pStyle w:val="39"/>
              <w:rPr>
                <w:rFonts w:hint="eastAsia" w:ascii="宋体" w:hAnsi="宋体" w:eastAsia="宋体" w:cs="宋体"/>
                <w:color w:val="auto"/>
                <w:kern w:val="0"/>
                <w:sz w:val="24"/>
                <w:szCs w:val="24"/>
                <w:highlight w:val="none"/>
                <w:u w:val="none"/>
                <w:lang w:val="en-US" w:eastAsia="zh-CN" w:bidi="ar"/>
              </w:rPr>
            </w:pPr>
          </w:p>
          <w:p w14:paraId="156603B3">
            <w:pPr>
              <w:pStyle w:val="39"/>
              <w:rPr>
                <w:rFonts w:hint="eastAsia" w:ascii="宋体" w:hAnsi="宋体" w:eastAsia="宋体" w:cs="宋体"/>
                <w:color w:val="auto"/>
                <w:kern w:val="0"/>
                <w:sz w:val="24"/>
                <w:szCs w:val="24"/>
                <w:highlight w:val="none"/>
                <w:u w:val="none"/>
                <w:lang w:val="en-US" w:eastAsia="zh-CN" w:bidi="ar"/>
              </w:rPr>
            </w:pPr>
          </w:p>
          <w:p w14:paraId="01AF8AD8">
            <w:pPr>
              <w:pStyle w:val="39"/>
              <w:rPr>
                <w:rFonts w:hint="eastAsia" w:ascii="宋体" w:hAnsi="宋体" w:eastAsia="宋体" w:cs="宋体"/>
                <w:color w:val="auto"/>
                <w:kern w:val="0"/>
                <w:sz w:val="24"/>
                <w:szCs w:val="24"/>
                <w:highlight w:val="none"/>
                <w:u w:val="none"/>
                <w:lang w:val="en-US" w:eastAsia="zh-CN" w:bidi="ar"/>
              </w:rPr>
            </w:pPr>
          </w:p>
          <w:p w14:paraId="3C9EEE58">
            <w:pPr>
              <w:pStyle w:val="39"/>
              <w:rPr>
                <w:rFonts w:hint="eastAsia" w:ascii="宋体" w:hAnsi="宋体" w:eastAsia="宋体" w:cs="宋体"/>
                <w:color w:val="auto"/>
                <w:kern w:val="0"/>
                <w:sz w:val="24"/>
                <w:szCs w:val="24"/>
                <w:highlight w:val="none"/>
                <w:u w:val="none"/>
                <w:lang w:val="en-US" w:eastAsia="zh-CN" w:bidi="ar"/>
              </w:rPr>
            </w:pPr>
          </w:p>
          <w:p w14:paraId="79327F59">
            <w:pPr>
              <w:pStyle w:val="39"/>
              <w:rPr>
                <w:rFonts w:hint="eastAsia" w:ascii="宋体" w:hAnsi="宋体" w:eastAsia="宋体" w:cs="宋体"/>
                <w:color w:val="auto"/>
                <w:kern w:val="0"/>
                <w:sz w:val="24"/>
                <w:szCs w:val="24"/>
                <w:highlight w:val="none"/>
                <w:u w:val="none"/>
                <w:lang w:val="en-US" w:eastAsia="zh-CN" w:bidi="ar"/>
              </w:rPr>
            </w:pPr>
          </w:p>
          <w:p w14:paraId="6CFC6BCD">
            <w:pPr>
              <w:pStyle w:val="39"/>
              <w:spacing w:before="10"/>
              <w:rPr>
                <w:rFonts w:hint="eastAsia" w:ascii="宋体" w:hAnsi="宋体" w:eastAsia="宋体" w:cs="宋体"/>
                <w:color w:val="auto"/>
                <w:kern w:val="0"/>
                <w:sz w:val="24"/>
                <w:szCs w:val="24"/>
                <w:highlight w:val="none"/>
                <w:u w:val="none"/>
                <w:lang w:val="en-US" w:eastAsia="zh-CN" w:bidi="ar"/>
              </w:rPr>
            </w:pPr>
          </w:p>
          <w:p w14:paraId="3ADDF317">
            <w:pPr>
              <w:pStyle w:val="39"/>
              <w:ind w:left="52"/>
              <w:rPr>
                <w:rFonts w:hint="eastAsia" w:ascii="宋体" w:hAnsi="宋体" w:eastAsia="宋体" w:cs="宋体"/>
                <w:color w:val="auto"/>
                <w:kern w:val="0"/>
                <w:sz w:val="24"/>
                <w:szCs w:val="24"/>
                <w:highlight w:val="none"/>
                <w:u w:val="none"/>
                <w:lang w:val="en-US" w:eastAsia="zh-CN" w:bidi="ar"/>
              </w:rPr>
            </w:pPr>
          </w:p>
          <w:p w14:paraId="0DD3013B">
            <w:pPr>
              <w:pStyle w:val="39"/>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09C5AE3">
            <w:pPr>
              <w:pStyle w:val="39"/>
              <w:spacing w:before="9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w:t>
            </w:r>
          </w:p>
        </w:tc>
        <w:tc>
          <w:tcPr>
            <w:tcW w:w="1293" w:type="dxa"/>
            <w:vMerge w:val="restart"/>
            <w:vAlign w:val="center"/>
          </w:tcPr>
          <w:p w14:paraId="26B0432C">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资信业绩评分标准</w:t>
            </w:r>
          </w:p>
          <w:p w14:paraId="6B4C2FB1">
            <w:pPr>
              <w:pStyle w:val="39"/>
              <w:spacing w:line="321" w:lineRule="auto"/>
              <w:ind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20分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40524F8D">
            <w:pPr>
              <w:pStyle w:val="39"/>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类似项目业绩</w:t>
            </w:r>
            <w:r>
              <w:rPr>
                <w:rFonts w:hint="eastAsia" w:cs="宋体"/>
                <w:color w:val="auto"/>
                <w:kern w:val="0"/>
                <w:sz w:val="24"/>
                <w:szCs w:val="24"/>
                <w:highlight w:val="none"/>
                <w:u w:val="none"/>
                <w:lang w:val="en-US" w:eastAsia="zh-CN" w:bidi="ar"/>
              </w:rPr>
              <w:t>（6分）</w:t>
            </w:r>
          </w:p>
        </w:tc>
        <w:tc>
          <w:tcPr>
            <w:tcW w:w="4510" w:type="dxa"/>
            <w:tcBorders>
              <w:left w:val="single" w:color="000000" w:sz="8" w:space="0"/>
            </w:tcBorders>
            <w:vAlign w:val="center"/>
          </w:tcPr>
          <w:p w14:paraId="4733A830">
            <w:pPr>
              <w:pStyle w:val="39"/>
              <w:keepNext w:val="0"/>
              <w:keepLines w:val="0"/>
              <w:pageBreakBefore w:val="0"/>
              <w:widowControl w:val="0"/>
              <w:kinsoku/>
              <w:wordWrap/>
              <w:overflowPunct/>
              <w:topLinePunct w:val="0"/>
              <w:autoSpaceDE/>
              <w:autoSpaceDN/>
              <w:bidi w:val="0"/>
              <w:adjustRightInd/>
              <w:snapToGrid/>
              <w:spacing w:before="72" w:line="240" w:lineRule="auto"/>
              <w:ind w:left="20" w:right="-44"/>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2022年1月1日至今</w:t>
            </w:r>
            <w:r>
              <w:rPr>
                <w:rFonts w:hint="eastAsia" w:ascii="宋体" w:hAnsi="宋体" w:eastAsia="宋体" w:cs="宋体"/>
                <w:color w:val="auto"/>
                <w:kern w:val="0"/>
                <w:sz w:val="24"/>
                <w:szCs w:val="24"/>
                <w:highlight w:val="none"/>
                <w:u w:val="none"/>
                <w:lang w:val="en-US" w:eastAsia="zh-CN" w:bidi="ar"/>
              </w:rPr>
              <w:t>）完成过类似工程</w:t>
            </w:r>
            <w:r>
              <w:rPr>
                <w:rFonts w:hint="eastAsia" w:cs="宋体"/>
                <w:color w:val="auto"/>
                <w:kern w:val="0"/>
                <w:sz w:val="24"/>
                <w:szCs w:val="24"/>
                <w:highlight w:val="none"/>
                <w:u w:val="none"/>
                <w:lang w:val="en-US" w:eastAsia="zh-CN" w:bidi="ar"/>
              </w:rPr>
              <w:t>设计</w:t>
            </w:r>
            <w:r>
              <w:rPr>
                <w:rFonts w:hint="eastAsia" w:ascii="宋体" w:hAnsi="宋体" w:eastAsia="宋体" w:cs="宋体"/>
                <w:color w:val="auto"/>
                <w:kern w:val="0"/>
                <w:sz w:val="24"/>
                <w:szCs w:val="24"/>
                <w:highlight w:val="none"/>
                <w:u w:val="none"/>
                <w:lang w:val="en-US" w:eastAsia="zh-CN" w:bidi="ar"/>
              </w:rPr>
              <w:t>工作，每有1项得2分，最多得6分，无不得分。（以中标通知书或合同为准）</w:t>
            </w:r>
          </w:p>
        </w:tc>
      </w:tr>
      <w:tr w14:paraId="1A63F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93" w:hRule="atLeast"/>
        </w:trPr>
        <w:tc>
          <w:tcPr>
            <w:tcW w:w="737" w:type="dxa"/>
            <w:gridSpan w:val="2"/>
            <w:vMerge w:val="continue"/>
            <w:tcBorders>
              <w:top w:val="nil"/>
            </w:tcBorders>
          </w:tcPr>
          <w:p w14:paraId="1FD7434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141F08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tcBorders>
              <w:right w:val="single" w:color="000000" w:sz="8" w:space="0"/>
            </w:tcBorders>
            <w:vAlign w:val="center"/>
          </w:tcPr>
          <w:p w14:paraId="1DC5CD12">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项目负责人</w:t>
            </w:r>
            <w:r>
              <w:rPr>
                <w:rFonts w:hint="eastAsia" w:ascii="宋体" w:hAnsi="宋体" w:eastAsia="宋体" w:cs="宋体"/>
                <w:color w:val="auto"/>
                <w:kern w:val="0"/>
                <w:sz w:val="24"/>
                <w:szCs w:val="24"/>
                <w:highlight w:val="none"/>
                <w:u w:val="none"/>
                <w:lang w:val="en-US" w:eastAsia="zh-CN" w:bidi="ar"/>
              </w:rPr>
              <w:t>资历和业绩</w:t>
            </w:r>
            <w:r>
              <w:rPr>
                <w:rFonts w:hint="eastAsia" w:cs="宋体"/>
                <w:color w:val="auto"/>
                <w:kern w:val="0"/>
                <w:sz w:val="24"/>
                <w:szCs w:val="24"/>
                <w:highlight w:val="none"/>
                <w:u w:val="none"/>
                <w:lang w:val="en-US" w:eastAsia="zh-CN" w:bidi="ar"/>
              </w:rPr>
              <w:t>（4分）</w:t>
            </w:r>
          </w:p>
        </w:tc>
        <w:tc>
          <w:tcPr>
            <w:tcW w:w="4510" w:type="dxa"/>
            <w:tcBorders>
              <w:left w:val="single" w:color="000000" w:sz="8" w:space="0"/>
            </w:tcBorders>
            <w:vAlign w:val="center"/>
          </w:tcPr>
          <w:p w14:paraId="74DEC557">
            <w:pPr>
              <w:pStyle w:val="39"/>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近</w:t>
            </w:r>
            <w:r>
              <w:rPr>
                <w:rFonts w:hint="eastAsia" w:cs="宋体"/>
                <w:color w:val="auto"/>
                <w:kern w:val="0"/>
                <w:sz w:val="24"/>
                <w:szCs w:val="24"/>
                <w:highlight w:val="none"/>
                <w:u w:val="none"/>
                <w:lang w:val="en-US" w:eastAsia="zh-CN" w:bidi="ar"/>
              </w:rPr>
              <w:t>三</w:t>
            </w:r>
            <w:r>
              <w:rPr>
                <w:rFonts w:hint="eastAsia" w:ascii="宋体" w:hAnsi="宋体" w:eastAsia="宋体" w:cs="宋体"/>
                <w:color w:val="auto"/>
                <w:kern w:val="0"/>
                <w:sz w:val="24"/>
                <w:szCs w:val="24"/>
                <w:highlight w:val="none"/>
                <w:u w:val="none"/>
                <w:lang w:val="en-US" w:eastAsia="zh-CN" w:bidi="ar"/>
              </w:rPr>
              <w:t>年（</w:t>
            </w:r>
            <w:r>
              <w:rPr>
                <w:rFonts w:hint="eastAsia" w:ascii="宋体" w:hAnsi="宋体" w:eastAsia="宋体" w:cs="宋体"/>
                <w:color w:val="auto"/>
                <w:kern w:val="2"/>
                <w:sz w:val="24"/>
                <w:szCs w:val="24"/>
                <w:highlight w:val="none"/>
                <w:lang w:val="en-US" w:eastAsia="zh-CN"/>
              </w:rPr>
              <w:t>202</w:t>
            </w:r>
            <w:r>
              <w:rPr>
                <w:rFonts w:hint="eastAsia"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lang w:val="en-US" w:eastAsia="zh-CN"/>
              </w:rPr>
              <w:t>年1月1日至今</w:t>
            </w:r>
            <w:r>
              <w:rPr>
                <w:rFonts w:hint="eastAsia" w:ascii="宋体" w:hAnsi="宋体" w:eastAsia="宋体" w:cs="宋体"/>
                <w:color w:val="auto"/>
                <w:kern w:val="0"/>
                <w:sz w:val="24"/>
                <w:szCs w:val="24"/>
                <w:highlight w:val="none"/>
                <w:u w:val="none"/>
                <w:lang w:val="en-US" w:eastAsia="zh-CN" w:bidi="ar"/>
              </w:rPr>
              <w:t>）作为</w:t>
            </w:r>
            <w:r>
              <w:rPr>
                <w:rFonts w:hint="eastAsia" w:cs="宋体"/>
                <w:color w:val="auto"/>
                <w:kern w:val="0"/>
                <w:sz w:val="24"/>
                <w:szCs w:val="24"/>
                <w:highlight w:val="none"/>
                <w:u w:val="none"/>
                <w:lang w:val="en-US" w:eastAsia="zh-CN" w:bidi="ar"/>
              </w:rPr>
              <w:t>项目负责人</w:t>
            </w:r>
            <w:r>
              <w:rPr>
                <w:rFonts w:hint="eastAsia" w:ascii="宋体" w:hAnsi="宋体" w:eastAsia="宋体" w:cs="宋体"/>
                <w:color w:val="auto"/>
                <w:kern w:val="0"/>
                <w:sz w:val="24"/>
                <w:szCs w:val="24"/>
                <w:highlight w:val="none"/>
                <w:u w:val="none"/>
                <w:lang w:val="en-US" w:eastAsia="zh-CN" w:bidi="ar"/>
              </w:rPr>
              <w:t>每完成1项类似工程</w:t>
            </w:r>
            <w:r>
              <w:rPr>
                <w:rFonts w:hint="eastAsia" w:cs="宋体"/>
                <w:color w:val="auto"/>
                <w:kern w:val="0"/>
                <w:sz w:val="24"/>
                <w:szCs w:val="24"/>
                <w:highlight w:val="none"/>
                <w:u w:val="none"/>
                <w:lang w:val="en-US" w:eastAsia="zh-CN" w:bidi="ar"/>
              </w:rPr>
              <w:t>设计</w:t>
            </w:r>
            <w:r>
              <w:rPr>
                <w:rFonts w:hint="eastAsia" w:ascii="宋体" w:hAnsi="宋体" w:eastAsia="宋体" w:cs="宋体"/>
                <w:color w:val="auto"/>
                <w:kern w:val="0"/>
                <w:sz w:val="24"/>
                <w:szCs w:val="24"/>
                <w:highlight w:val="none"/>
                <w:u w:val="none"/>
                <w:lang w:val="en-US" w:eastAsia="zh-CN" w:bidi="ar"/>
              </w:rPr>
              <w:t>工作得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分，最多得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分，无不得分。（以中标通知书或合同为准）</w:t>
            </w:r>
          </w:p>
        </w:tc>
      </w:tr>
      <w:tr w14:paraId="03FB4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5" w:hRule="atLeast"/>
        </w:trPr>
        <w:tc>
          <w:tcPr>
            <w:tcW w:w="737" w:type="dxa"/>
            <w:gridSpan w:val="2"/>
            <w:vMerge w:val="continue"/>
            <w:tcBorders>
              <w:top w:val="nil"/>
            </w:tcBorders>
          </w:tcPr>
          <w:p w14:paraId="1F3FBD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tcBorders>
            <w:vAlign w:val="center"/>
          </w:tcPr>
          <w:p w14:paraId="2958A90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restart"/>
            <w:tcBorders>
              <w:right w:val="single" w:color="000000" w:sz="8" w:space="0"/>
            </w:tcBorders>
            <w:vAlign w:val="center"/>
          </w:tcPr>
          <w:p w14:paraId="26230CE9">
            <w:pPr>
              <w:pStyle w:val="39"/>
              <w:spacing w:before="48" w:line="360" w:lineRule="atLeast"/>
              <w:ind w:left="0" w:right="-15"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其他主要人员资历和业绩（10分）</w:t>
            </w:r>
          </w:p>
        </w:tc>
        <w:tc>
          <w:tcPr>
            <w:tcW w:w="4510" w:type="dxa"/>
            <w:tcBorders>
              <w:left w:val="single" w:color="000000" w:sz="8" w:space="0"/>
            </w:tcBorders>
            <w:vAlign w:val="center"/>
          </w:tcPr>
          <w:p w14:paraId="2AD8952F">
            <w:pPr>
              <w:pStyle w:val="39"/>
              <w:keepNext w:val="0"/>
              <w:keepLines w:val="0"/>
              <w:pageBreakBefore w:val="0"/>
              <w:widowControl w:val="0"/>
              <w:kinsoku/>
              <w:wordWrap/>
              <w:overflowPunct/>
              <w:topLinePunct w:val="0"/>
              <w:autoSpaceDE/>
              <w:autoSpaceDN/>
              <w:bidi w:val="0"/>
              <w:adjustRightInd/>
              <w:snapToGrid/>
              <w:spacing w:before="48" w:line="240" w:lineRule="auto"/>
              <w:ind w:left="20" w:right="-29"/>
              <w:jc w:val="both"/>
              <w:textAlignment w:val="auto"/>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其他主要人员配备齐全，满足项目要求，设计人员具有与其相对应的工程类注册证书或职称证书或学历证书，对设计人员配备情况进行比较，优得5分，良得</w:t>
            </w:r>
            <w:r>
              <w:rPr>
                <w:rFonts w:hint="eastAsia"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投标文件内附人员相对应的工程类注册证书或职称证书或学历证书复印件加盖投标单位公章</w:t>
            </w:r>
          </w:p>
        </w:tc>
      </w:tr>
      <w:tr w14:paraId="68025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77" w:hRule="atLeast"/>
        </w:trPr>
        <w:tc>
          <w:tcPr>
            <w:tcW w:w="737" w:type="dxa"/>
            <w:gridSpan w:val="2"/>
            <w:vMerge w:val="continue"/>
            <w:tcBorders>
              <w:top w:val="nil"/>
              <w:bottom w:val="single" w:color="auto" w:sz="4" w:space="0"/>
            </w:tcBorders>
          </w:tcPr>
          <w:p w14:paraId="280B5B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1293" w:type="dxa"/>
            <w:vMerge w:val="continue"/>
            <w:tcBorders>
              <w:top w:val="nil"/>
              <w:bottom w:val="single" w:color="auto" w:sz="4" w:space="0"/>
            </w:tcBorders>
            <w:vAlign w:val="center"/>
          </w:tcPr>
          <w:p w14:paraId="59B9D48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u w:val="none"/>
                <w:lang w:val="en-US" w:eastAsia="zh-CN" w:bidi="ar"/>
              </w:rPr>
            </w:pPr>
          </w:p>
        </w:tc>
        <w:tc>
          <w:tcPr>
            <w:tcW w:w="2098" w:type="dxa"/>
            <w:vMerge w:val="continue"/>
            <w:tcBorders>
              <w:bottom w:val="single" w:color="auto" w:sz="4" w:space="0"/>
              <w:right w:val="single" w:color="000000" w:sz="8" w:space="0"/>
            </w:tcBorders>
            <w:vAlign w:val="center"/>
          </w:tcPr>
          <w:p w14:paraId="72B2B341">
            <w:pPr>
              <w:pStyle w:val="39"/>
              <w:spacing w:before="12" w:line="360" w:lineRule="exact"/>
              <w:ind w:left="0" w:right="-15" w:firstLine="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000000" w:sz="8" w:space="0"/>
            </w:tcBorders>
            <w:vAlign w:val="center"/>
          </w:tcPr>
          <w:p w14:paraId="4EF7BF72">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拟投入设计人员在近年（202</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年1月1日至今）具有与本项目相类似的项目业绩，对设计人员业绩情况进行比较，优得5分，良得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分，无不得分。投标文件内附中标通知书或合同协议书或竣工验收报告复印件加盖投标单位公章</w:t>
            </w:r>
          </w:p>
        </w:tc>
      </w:tr>
      <w:tr w14:paraId="6D780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699" w:hRule="atLeast"/>
        </w:trPr>
        <w:tc>
          <w:tcPr>
            <w:tcW w:w="737" w:type="dxa"/>
            <w:gridSpan w:val="2"/>
            <w:vMerge w:val="restart"/>
            <w:tcBorders>
              <w:top w:val="single" w:color="auto" w:sz="4" w:space="0"/>
              <w:left w:val="single" w:color="auto" w:sz="4" w:space="0"/>
              <w:right w:val="single" w:color="auto" w:sz="4" w:space="0"/>
            </w:tcBorders>
          </w:tcPr>
          <w:p w14:paraId="034C0CAE">
            <w:pPr>
              <w:pStyle w:val="39"/>
              <w:rPr>
                <w:rFonts w:hint="eastAsia" w:ascii="宋体" w:hAnsi="宋体" w:eastAsia="宋体" w:cs="宋体"/>
                <w:color w:val="auto"/>
                <w:kern w:val="0"/>
                <w:sz w:val="24"/>
                <w:szCs w:val="24"/>
                <w:highlight w:val="none"/>
                <w:u w:val="none"/>
                <w:lang w:val="en-US" w:eastAsia="zh-CN" w:bidi="ar"/>
              </w:rPr>
            </w:pPr>
          </w:p>
          <w:p w14:paraId="058F4431">
            <w:pPr>
              <w:pStyle w:val="39"/>
              <w:rPr>
                <w:rFonts w:hint="eastAsia" w:ascii="宋体" w:hAnsi="宋体" w:eastAsia="宋体" w:cs="宋体"/>
                <w:color w:val="auto"/>
                <w:kern w:val="0"/>
                <w:sz w:val="24"/>
                <w:szCs w:val="24"/>
                <w:highlight w:val="none"/>
                <w:u w:val="none"/>
                <w:lang w:val="en-US" w:eastAsia="zh-CN" w:bidi="ar"/>
              </w:rPr>
            </w:pPr>
          </w:p>
          <w:p w14:paraId="66883697">
            <w:pPr>
              <w:pStyle w:val="39"/>
              <w:rPr>
                <w:rFonts w:hint="eastAsia" w:ascii="宋体" w:hAnsi="宋体" w:eastAsia="宋体" w:cs="宋体"/>
                <w:color w:val="auto"/>
                <w:kern w:val="0"/>
                <w:sz w:val="24"/>
                <w:szCs w:val="24"/>
                <w:highlight w:val="none"/>
                <w:u w:val="none"/>
                <w:lang w:val="en-US" w:eastAsia="zh-CN" w:bidi="ar"/>
              </w:rPr>
            </w:pPr>
          </w:p>
          <w:p w14:paraId="30AFB070">
            <w:pPr>
              <w:pStyle w:val="39"/>
              <w:rPr>
                <w:rFonts w:hint="eastAsia" w:ascii="宋体" w:hAnsi="宋体" w:eastAsia="宋体" w:cs="宋体"/>
                <w:color w:val="auto"/>
                <w:kern w:val="0"/>
                <w:sz w:val="24"/>
                <w:szCs w:val="24"/>
                <w:highlight w:val="none"/>
                <w:u w:val="none"/>
                <w:lang w:val="en-US" w:eastAsia="zh-CN" w:bidi="ar"/>
              </w:rPr>
            </w:pPr>
          </w:p>
          <w:p w14:paraId="2F4DFE12">
            <w:pPr>
              <w:pStyle w:val="39"/>
              <w:rPr>
                <w:rFonts w:hint="eastAsia" w:ascii="宋体" w:hAnsi="宋体" w:eastAsia="宋体" w:cs="宋体"/>
                <w:color w:val="auto"/>
                <w:kern w:val="0"/>
                <w:sz w:val="24"/>
                <w:szCs w:val="24"/>
                <w:highlight w:val="none"/>
                <w:u w:val="none"/>
                <w:lang w:val="en-US" w:eastAsia="zh-CN" w:bidi="ar"/>
              </w:rPr>
            </w:pPr>
          </w:p>
          <w:p w14:paraId="348B95AF">
            <w:pPr>
              <w:pStyle w:val="39"/>
              <w:rPr>
                <w:rFonts w:hint="eastAsia" w:ascii="宋体" w:hAnsi="宋体" w:eastAsia="宋体" w:cs="宋体"/>
                <w:color w:val="auto"/>
                <w:kern w:val="0"/>
                <w:sz w:val="24"/>
                <w:szCs w:val="24"/>
                <w:highlight w:val="none"/>
                <w:u w:val="none"/>
                <w:lang w:val="en-US" w:eastAsia="zh-CN" w:bidi="ar"/>
              </w:rPr>
            </w:pPr>
          </w:p>
          <w:p w14:paraId="5A920170">
            <w:pPr>
              <w:pStyle w:val="39"/>
              <w:rPr>
                <w:rFonts w:hint="eastAsia" w:ascii="宋体" w:hAnsi="宋体" w:eastAsia="宋体" w:cs="宋体"/>
                <w:color w:val="auto"/>
                <w:kern w:val="0"/>
                <w:sz w:val="24"/>
                <w:szCs w:val="24"/>
                <w:highlight w:val="none"/>
                <w:u w:val="none"/>
                <w:lang w:val="en-US" w:eastAsia="zh-CN" w:bidi="ar"/>
              </w:rPr>
            </w:pPr>
          </w:p>
          <w:p w14:paraId="27BFE4B6">
            <w:pPr>
              <w:pStyle w:val="39"/>
              <w:rPr>
                <w:rFonts w:hint="eastAsia" w:ascii="宋体" w:hAnsi="宋体" w:eastAsia="宋体" w:cs="宋体"/>
                <w:color w:val="auto"/>
                <w:kern w:val="0"/>
                <w:sz w:val="24"/>
                <w:szCs w:val="24"/>
                <w:highlight w:val="none"/>
                <w:u w:val="none"/>
                <w:lang w:val="en-US" w:eastAsia="zh-CN" w:bidi="ar"/>
              </w:rPr>
            </w:pPr>
          </w:p>
          <w:p w14:paraId="56CD3614">
            <w:pPr>
              <w:pStyle w:val="39"/>
              <w:rPr>
                <w:rFonts w:hint="eastAsia" w:ascii="宋体" w:hAnsi="宋体" w:eastAsia="宋体" w:cs="宋体"/>
                <w:color w:val="auto"/>
                <w:kern w:val="0"/>
                <w:sz w:val="24"/>
                <w:szCs w:val="24"/>
                <w:highlight w:val="none"/>
                <w:u w:val="none"/>
                <w:lang w:val="en-US" w:eastAsia="zh-CN" w:bidi="ar"/>
              </w:rPr>
            </w:pPr>
          </w:p>
          <w:p w14:paraId="4BD1D085">
            <w:pPr>
              <w:pStyle w:val="39"/>
              <w:rPr>
                <w:rFonts w:hint="eastAsia" w:ascii="宋体" w:hAnsi="宋体" w:eastAsia="宋体" w:cs="宋体"/>
                <w:color w:val="auto"/>
                <w:kern w:val="0"/>
                <w:sz w:val="24"/>
                <w:szCs w:val="24"/>
                <w:highlight w:val="none"/>
                <w:u w:val="none"/>
                <w:lang w:val="en-US" w:eastAsia="zh-CN" w:bidi="ar"/>
              </w:rPr>
            </w:pPr>
          </w:p>
          <w:p w14:paraId="3B7365D1">
            <w:pPr>
              <w:pStyle w:val="39"/>
              <w:spacing w:before="172"/>
              <w:ind w:left="52"/>
              <w:rPr>
                <w:rFonts w:hint="eastAsia" w:ascii="宋体" w:hAnsi="宋体" w:eastAsia="宋体" w:cs="宋体"/>
                <w:color w:val="auto"/>
                <w:kern w:val="0"/>
                <w:sz w:val="24"/>
                <w:szCs w:val="24"/>
                <w:highlight w:val="none"/>
                <w:u w:val="none"/>
                <w:lang w:val="en-US" w:eastAsia="zh-CN" w:bidi="ar"/>
              </w:rPr>
            </w:pPr>
          </w:p>
          <w:p w14:paraId="25F24056">
            <w:pPr>
              <w:pStyle w:val="39"/>
              <w:spacing w:before="172"/>
              <w:ind w:left="52"/>
              <w:rPr>
                <w:rFonts w:hint="eastAsia" w:ascii="宋体" w:hAnsi="宋体" w:eastAsia="宋体" w:cs="宋体"/>
                <w:color w:val="auto"/>
                <w:kern w:val="0"/>
                <w:sz w:val="24"/>
                <w:szCs w:val="24"/>
                <w:highlight w:val="none"/>
                <w:u w:val="none"/>
                <w:lang w:val="en-US" w:eastAsia="zh-CN" w:bidi="ar"/>
              </w:rPr>
            </w:pPr>
          </w:p>
          <w:p w14:paraId="08E0B8D6">
            <w:pPr>
              <w:pStyle w:val="39"/>
              <w:spacing w:before="172"/>
              <w:rPr>
                <w:rFonts w:hint="eastAsia" w:ascii="宋体" w:hAnsi="宋体" w:eastAsia="宋体" w:cs="宋体"/>
                <w:color w:val="auto"/>
                <w:kern w:val="0"/>
                <w:sz w:val="24"/>
                <w:szCs w:val="24"/>
                <w:highlight w:val="none"/>
                <w:u w:val="none"/>
                <w:lang w:val="en-US" w:eastAsia="zh-CN" w:bidi="ar"/>
              </w:rPr>
            </w:pPr>
          </w:p>
          <w:p w14:paraId="0106D9D4">
            <w:pPr>
              <w:pStyle w:val="39"/>
              <w:spacing w:before="17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3CCBDC7F">
            <w:pPr>
              <w:pStyle w:val="39"/>
              <w:spacing w:before="2"/>
              <w:ind w:left="52"/>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w:t>
            </w:r>
          </w:p>
          <w:p w14:paraId="11E37B55">
            <w:pPr>
              <w:rPr>
                <w:rFonts w:hint="eastAsia" w:ascii="宋体" w:hAnsi="宋体" w:eastAsia="宋体" w:cs="宋体"/>
                <w:sz w:val="2"/>
                <w:szCs w:val="2"/>
              </w:rPr>
            </w:pPr>
          </w:p>
          <w:p w14:paraId="220C9FEC">
            <w:pPr>
              <w:rPr>
                <w:rFonts w:hint="eastAsia" w:ascii="宋体" w:hAnsi="宋体" w:eastAsia="宋体" w:cs="宋体"/>
                <w:sz w:val="2"/>
                <w:szCs w:val="2"/>
              </w:rPr>
            </w:pPr>
          </w:p>
        </w:tc>
        <w:tc>
          <w:tcPr>
            <w:tcW w:w="1293" w:type="dxa"/>
            <w:vMerge w:val="restart"/>
            <w:tcBorders>
              <w:top w:val="single" w:color="auto" w:sz="4" w:space="0"/>
              <w:left w:val="single" w:color="auto" w:sz="4" w:space="0"/>
              <w:right w:val="single" w:color="auto" w:sz="4" w:space="0"/>
            </w:tcBorders>
            <w:vAlign w:val="center"/>
          </w:tcPr>
          <w:p w14:paraId="6C1832D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E2944D0">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9BE9EAA">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7F039CBC">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13B868E5">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0509367">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3443DCE2">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4BEF867B">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p>
          <w:p w14:paraId="0463C31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技术部分（65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top w:val="single" w:color="auto" w:sz="4" w:space="0"/>
              <w:left w:val="single" w:color="auto" w:sz="4" w:space="0"/>
              <w:bottom w:val="single" w:color="auto" w:sz="4" w:space="0"/>
              <w:right w:val="single" w:color="auto" w:sz="4" w:space="0"/>
            </w:tcBorders>
            <w:vAlign w:val="center"/>
          </w:tcPr>
          <w:p w14:paraId="7E2D0DE2">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设计范围、设计内容(</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AF07E6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设计范围、设计内容进行比较，内容完整、合理、可行；优得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w:t>
            </w:r>
          </w:p>
        </w:tc>
      </w:tr>
      <w:tr w14:paraId="24436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710" w:hRule="atLeast"/>
        </w:trPr>
        <w:tc>
          <w:tcPr>
            <w:tcW w:w="737" w:type="dxa"/>
            <w:gridSpan w:val="2"/>
            <w:vMerge w:val="continue"/>
            <w:tcBorders>
              <w:left w:val="single" w:color="auto" w:sz="4" w:space="0"/>
              <w:right w:val="single" w:color="auto" w:sz="4" w:space="0"/>
            </w:tcBorders>
          </w:tcPr>
          <w:p w14:paraId="722CC602">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3317E4CD">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5AFABEF9">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设计依据、设计工作目标(</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DF80A63">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设计依据、设计工作目标内容进行比较，内容完整、合理、可行；优得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79371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90" w:hRule="atLeast"/>
        </w:trPr>
        <w:tc>
          <w:tcPr>
            <w:tcW w:w="737" w:type="dxa"/>
            <w:gridSpan w:val="2"/>
            <w:vMerge w:val="continue"/>
            <w:tcBorders>
              <w:left w:val="single" w:color="auto" w:sz="4" w:space="0"/>
              <w:right w:val="single" w:color="auto" w:sz="4" w:space="0"/>
            </w:tcBorders>
          </w:tcPr>
          <w:p w14:paraId="2925B7B8">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523BE818">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12E9BB84">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设计机构设置和岗位职责(</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00ACE27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设计机构设置和岗位职责内容进行比较，内容完整、合理、可行；优得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6BB76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945698D">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18EDF18F">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7086C71">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设计说明和设计方案(</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55AF727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设计说明和设计方案内容进行比较，内容完整、合理、可行；优得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28E2B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5E8D9926">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E8B0021">
            <w:pPr>
              <w:rPr>
                <w:rFonts w:hint="eastAsia" w:ascii="宋体" w:hAnsi="宋体" w:eastAsia="宋体" w:cs="宋体"/>
                <w:sz w:val="2"/>
                <w:szCs w:val="2"/>
              </w:rPr>
            </w:pPr>
          </w:p>
        </w:tc>
        <w:tc>
          <w:tcPr>
            <w:tcW w:w="2098" w:type="dxa"/>
            <w:vMerge w:val="restart"/>
            <w:tcBorders>
              <w:top w:val="single" w:color="auto" w:sz="4" w:space="0"/>
              <w:left w:val="single" w:color="auto" w:sz="4" w:space="0"/>
              <w:right w:val="single" w:color="auto" w:sz="4" w:space="0"/>
            </w:tcBorders>
            <w:vAlign w:val="center"/>
          </w:tcPr>
          <w:p w14:paraId="4C478130">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设计质量、进度、保密等保证措施</w:t>
            </w:r>
          </w:p>
          <w:p w14:paraId="3590BC1D">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(15分)</w:t>
            </w:r>
          </w:p>
        </w:tc>
        <w:tc>
          <w:tcPr>
            <w:tcW w:w="4510" w:type="dxa"/>
            <w:tcBorders>
              <w:left w:val="single" w:color="auto" w:sz="4" w:space="0"/>
            </w:tcBorders>
            <w:vAlign w:val="center"/>
          </w:tcPr>
          <w:p w14:paraId="65879156">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质量保证措施内容进行比较，内容完整、合理、可行；优得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0AC82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7C1329D5">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6FC80E4C">
            <w:pPr>
              <w:rPr>
                <w:rFonts w:hint="eastAsia" w:ascii="宋体" w:hAnsi="宋体" w:eastAsia="宋体" w:cs="宋体"/>
                <w:sz w:val="2"/>
                <w:szCs w:val="2"/>
              </w:rPr>
            </w:pPr>
          </w:p>
        </w:tc>
        <w:tc>
          <w:tcPr>
            <w:tcW w:w="2098" w:type="dxa"/>
            <w:vMerge w:val="continue"/>
            <w:tcBorders>
              <w:left w:val="single" w:color="auto" w:sz="4" w:space="0"/>
              <w:right w:val="single" w:color="auto" w:sz="4" w:space="0"/>
            </w:tcBorders>
            <w:vAlign w:val="center"/>
          </w:tcPr>
          <w:p w14:paraId="1ED3825C">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auto" w:sz="4" w:space="0"/>
            </w:tcBorders>
            <w:vAlign w:val="center"/>
          </w:tcPr>
          <w:p w14:paraId="01616A80">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进度保证措施内容进行比较，内容完整、合理、可行；优得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70E9C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444AD454">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FE002B1">
            <w:pPr>
              <w:rPr>
                <w:rFonts w:hint="eastAsia" w:ascii="宋体" w:hAnsi="宋体" w:eastAsia="宋体" w:cs="宋体"/>
                <w:sz w:val="2"/>
                <w:szCs w:val="2"/>
              </w:rPr>
            </w:pPr>
          </w:p>
        </w:tc>
        <w:tc>
          <w:tcPr>
            <w:tcW w:w="2098" w:type="dxa"/>
            <w:vMerge w:val="continue"/>
            <w:tcBorders>
              <w:left w:val="single" w:color="auto" w:sz="4" w:space="0"/>
              <w:bottom w:val="single" w:color="auto" w:sz="4" w:space="0"/>
              <w:right w:val="single" w:color="auto" w:sz="4" w:space="0"/>
            </w:tcBorders>
            <w:vAlign w:val="center"/>
          </w:tcPr>
          <w:p w14:paraId="7E9F7506">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p>
        </w:tc>
        <w:tc>
          <w:tcPr>
            <w:tcW w:w="4510" w:type="dxa"/>
            <w:tcBorders>
              <w:left w:val="single" w:color="auto" w:sz="4" w:space="0"/>
            </w:tcBorders>
            <w:vAlign w:val="center"/>
          </w:tcPr>
          <w:p w14:paraId="6E28A0A2">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保密保证措施内容进行比较，内容完整、合理、可行；优得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2</w:t>
            </w:r>
            <w:r>
              <w:rPr>
                <w:rFonts w:hint="eastAsia" w:ascii="宋体" w:hAnsi="宋体" w:eastAsia="宋体" w:cs="宋体"/>
                <w:color w:val="auto"/>
                <w:kern w:val="0"/>
                <w:sz w:val="24"/>
                <w:szCs w:val="24"/>
                <w:highlight w:val="none"/>
                <w:u w:val="none"/>
                <w:lang w:val="en-US" w:eastAsia="zh-CN" w:bidi="ar"/>
              </w:rPr>
              <w:t>分，无不得分</w:t>
            </w:r>
          </w:p>
        </w:tc>
      </w:tr>
      <w:tr w14:paraId="36179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380B1D4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47F446A1">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45ED0213">
            <w:pPr>
              <w:pStyle w:val="40"/>
              <w:spacing w:before="112" w:line="226" w:lineRule="auto"/>
              <w:ind w:right="16" w:right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设计工作重点、难点分析(</w:t>
            </w:r>
            <w:r>
              <w:rPr>
                <w:rFonts w:hint="eastAsia"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1CAA44F4">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设计工作重点、难点分析内容进行比较，内容完整、合理、可行；优得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4</w:t>
            </w:r>
            <w:r>
              <w:rPr>
                <w:rFonts w:hint="eastAsia" w:ascii="宋体" w:hAnsi="宋体" w:eastAsia="宋体" w:cs="宋体"/>
                <w:color w:val="auto"/>
                <w:kern w:val="0"/>
                <w:sz w:val="24"/>
                <w:szCs w:val="24"/>
                <w:highlight w:val="none"/>
                <w:u w:val="none"/>
                <w:lang w:val="en-US" w:eastAsia="zh-CN" w:bidi="ar"/>
              </w:rPr>
              <w:t>分，无不得分</w:t>
            </w:r>
          </w:p>
        </w:tc>
      </w:tr>
      <w:tr w14:paraId="151D8D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868" w:hRule="atLeast"/>
        </w:trPr>
        <w:tc>
          <w:tcPr>
            <w:tcW w:w="737" w:type="dxa"/>
            <w:gridSpan w:val="2"/>
            <w:vMerge w:val="continue"/>
            <w:tcBorders>
              <w:left w:val="single" w:color="auto" w:sz="4" w:space="0"/>
              <w:right w:val="single" w:color="auto" w:sz="4" w:space="0"/>
            </w:tcBorders>
          </w:tcPr>
          <w:p w14:paraId="0AB5713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2A151F67">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7F49C590">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设计安全保证措施(10分)</w:t>
            </w:r>
          </w:p>
        </w:tc>
        <w:tc>
          <w:tcPr>
            <w:tcW w:w="4510" w:type="dxa"/>
            <w:tcBorders>
              <w:left w:val="single" w:color="auto" w:sz="4" w:space="0"/>
            </w:tcBorders>
            <w:vAlign w:val="center"/>
          </w:tcPr>
          <w:p w14:paraId="0593FB9E">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设计安全保证措施内容进行比较，内容完整、合理、可行；优得10分，良得</w:t>
            </w:r>
            <w:r>
              <w:rPr>
                <w:rFonts w:hint="eastAsia" w:ascii="宋体" w:hAnsi="宋体" w:cs="宋体"/>
                <w:color w:val="auto"/>
                <w:kern w:val="0"/>
                <w:sz w:val="24"/>
                <w:szCs w:val="24"/>
                <w:highlight w:val="none"/>
                <w:u w:val="none"/>
                <w:lang w:val="en-US" w:eastAsia="zh-CN" w:bidi="ar"/>
              </w:rPr>
              <w:t>8</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分，无不得分</w:t>
            </w:r>
          </w:p>
        </w:tc>
      </w:tr>
      <w:tr w14:paraId="104A3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1"/>
          <w:wBefore w:w="13" w:type="dxa"/>
          <w:trHeight w:val="1035" w:hRule="atLeast"/>
        </w:trPr>
        <w:tc>
          <w:tcPr>
            <w:tcW w:w="737" w:type="dxa"/>
            <w:gridSpan w:val="2"/>
            <w:vMerge w:val="continue"/>
            <w:tcBorders>
              <w:left w:val="single" w:color="auto" w:sz="4" w:space="0"/>
              <w:right w:val="single" w:color="auto" w:sz="4" w:space="0"/>
            </w:tcBorders>
          </w:tcPr>
          <w:p w14:paraId="26040F1A">
            <w:pPr>
              <w:rPr>
                <w:rFonts w:hint="eastAsia" w:ascii="宋体" w:hAnsi="宋体" w:eastAsia="宋体" w:cs="宋体"/>
                <w:sz w:val="2"/>
                <w:szCs w:val="2"/>
              </w:rPr>
            </w:pPr>
          </w:p>
        </w:tc>
        <w:tc>
          <w:tcPr>
            <w:tcW w:w="1293" w:type="dxa"/>
            <w:vMerge w:val="continue"/>
            <w:tcBorders>
              <w:left w:val="single" w:color="auto" w:sz="4" w:space="0"/>
              <w:right w:val="single" w:color="auto" w:sz="4" w:space="0"/>
            </w:tcBorders>
          </w:tcPr>
          <w:p w14:paraId="7AF2F0EE">
            <w:pPr>
              <w:rPr>
                <w:rFonts w:hint="eastAsia" w:ascii="宋体" w:hAnsi="宋体" w:eastAsia="宋体" w:cs="宋体"/>
                <w:sz w:val="2"/>
                <w:szCs w:val="2"/>
              </w:rPr>
            </w:pPr>
          </w:p>
        </w:tc>
        <w:tc>
          <w:tcPr>
            <w:tcW w:w="2098" w:type="dxa"/>
            <w:tcBorders>
              <w:top w:val="single" w:color="auto" w:sz="4" w:space="0"/>
              <w:left w:val="single" w:color="auto" w:sz="4" w:space="0"/>
              <w:bottom w:val="single" w:color="auto" w:sz="4" w:space="0"/>
              <w:right w:val="single" w:color="auto" w:sz="4" w:space="0"/>
            </w:tcBorders>
            <w:vAlign w:val="center"/>
          </w:tcPr>
          <w:p w14:paraId="4CACD73A">
            <w:pPr>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合理化建议(</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w:t>
            </w:r>
          </w:p>
        </w:tc>
        <w:tc>
          <w:tcPr>
            <w:tcW w:w="4510" w:type="dxa"/>
            <w:tcBorders>
              <w:left w:val="single" w:color="auto" w:sz="4" w:space="0"/>
            </w:tcBorders>
            <w:vAlign w:val="center"/>
          </w:tcPr>
          <w:p w14:paraId="6EC3BAE4">
            <w:pPr>
              <w:spacing w:line="400" w:lineRule="exact"/>
              <w:jc w:val="left"/>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合理化建议内容进行比较，内容完整、合理、可行；优得</w:t>
            </w:r>
            <w:r>
              <w:rPr>
                <w:rFonts w:hint="eastAsia" w:ascii="宋体" w:hAnsi="宋体" w:cs="宋体"/>
                <w:color w:val="auto"/>
                <w:kern w:val="0"/>
                <w:sz w:val="24"/>
                <w:szCs w:val="24"/>
                <w:highlight w:val="none"/>
                <w:u w:val="none"/>
                <w:lang w:val="en-US" w:eastAsia="zh-CN" w:bidi="ar"/>
              </w:rPr>
              <w:t>6</w:t>
            </w:r>
            <w:r>
              <w:rPr>
                <w:rFonts w:hint="eastAsia" w:ascii="宋体" w:hAnsi="宋体" w:eastAsia="宋体" w:cs="宋体"/>
                <w:color w:val="auto"/>
                <w:kern w:val="0"/>
                <w:sz w:val="24"/>
                <w:szCs w:val="24"/>
                <w:highlight w:val="none"/>
                <w:u w:val="none"/>
                <w:lang w:val="en-US" w:eastAsia="zh-CN" w:bidi="ar"/>
              </w:rPr>
              <w:t>分，良得</w:t>
            </w:r>
            <w:r>
              <w:rPr>
                <w:rFonts w:hint="eastAsia" w:ascii="宋体" w:hAnsi="宋体"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分，一般得</w:t>
            </w:r>
            <w:r>
              <w:rPr>
                <w:rFonts w:hint="eastAsia" w:ascii="宋体" w:hAnsi="宋体" w:cs="宋体"/>
                <w:color w:val="auto"/>
                <w:kern w:val="0"/>
                <w:sz w:val="24"/>
                <w:szCs w:val="24"/>
                <w:highlight w:val="none"/>
                <w:u w:val="none"/>
                <w:lang w:val="en-US" w:eastAsia="zh-CN" w:bidi="ar"/>
              </w:rPr>
              <w:t>3</w:t>
            </w:r>
            <w:r>
              <w:rPr>
                <w:rFonts w:hint="eastAsia" w:ascii="宋体" w:hAnsi="宋体" w:eastAsia="宋体" w:cs="宋体"/>
                <w:color w:val="auto"/>
                <w:kern w:val="0"/>
                <w:sz w:val="24"/>
                <w:szCs w:val="24"/>
                <w:highlight w:val="none"/>
                <w:u w:val="none"/>
                <w:lang w:val="en-US" w:eastAsia="zh-CN" w:bidi="ar"/>
              </w:rPr>
              <w:t>分，无不得分</w:t>
            </w:r>
          </w:p>
        </w:tc>
      </w:tr>
      <w:tr w14:paraId="2694C2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3178" w:hRule="atLeast"/>
        </w:trPr>
        <w:tc>
          <w:tcPr>
            <w:tcW w:w="724" w:type="dxa"/>
            <w:vAlign w:val="center"/>
          </w:tcPr>
          <w:p w14:paraId="4A036AD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5BC22A8">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（3）</w:t>
            </w:r>
          </w:p>
        </w:tc>
        <w:tc>
          <w:tcPr>
            <w:tcW w:w="1293" w:type="dxa"/>
            <w:vAlign w:val="center"/>
          </w:tcPr>
          <w:p w14:paraId="0BAF17FD">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投标报价</w:t>
            </w:r>
          </w:p>
          <w:p w14:paraId="0AB3C39F">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7E729F1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w:t>
            </w:r>
            <w:r>
              <w:rPr>
                <w:rFonts w:hint="eastAsia" w:ascii="宋体" w:hAnsi="宋体" w:eastAsia="宋体" w:cs="宋体"/>
                <w:color w:val="auto"/>
                <w:kern w:val="0"/>
                <w:sz w:val="24"/>
                <w:szCs w:val="24"/>
                <w:highlight w:val="none"/>
                <w:u w:val="none"/>
                <w:lang w:val="en-US" w:eastAsia="zh-CN" w:bidi="ar"/>
              </w:rPr>
              <w:t>1</w:t>
            </w:r>
            <w:r>
              <w:rPr>
                <w:rFonts w:hint="eastAsia" w:cs="宋体"/>
                <w:color w:val="auto"/>
                <w:kern w:val="0"/>
                <w:sz w:val="24"/>
                <w:szCs w:val="24"/>
                <w:highlight w:val="none"/>
                <w:u w:val="none"/>
                <w:lang w:val="en-US" w:eastAsia="zh-CN" w:bidi="ar"/>
              </w:rPr>
              <w:t>0</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2CDE0791">
            <w:pPr>
              <w:pStyle w:val="39"/>
              <w:tabs>
                <w:tab w:val="center" w:pos="960"/>
              </w:tabs>
              <w:ind w:left="0" w:right="6"/>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报价得分</w:t>
            </w:r>
          </w:p>
        </w:tc>
        <w:tc>
          <w:tcPr>
            <w:tcW w:w="4510" w:type="dxa"/>
            <w:tcBorders>
              <w:left w:val="single" w:color="000000" w:sz="8" w:space="0"/>
            </w:tcBorders>
            <w:shd w:val="clear" w:color="auto" w:fill="auto"/>
            <w:vAlign w:val="center"/>
          </w:tcPr>
          <w:p w14:paraId="06C82BE3">
            <w:pPr>
              <w:pStyle w:val="42"/>
              <w:spacing w:line="360" w:lineRule="auto"/>
              <w:ind w:firstLine="0" w:firstLineChars="0"/>
              <w:jc w:val="left"/>
              <w:rPr>
                <w:rFonts w:hint="eastAsia" w:ascii="宋体" w:hAnsi="宋体" w:eastAsia="宋体" w:cs="宋体"/>
                <w:b/>
                <w:color w:val="auto"/>
                <w:kern w:val="2"/>
                <w:sz w:val="24"/>
                <w:szCs w:val="24"/>
                <w:highlight w:val="none"/>
                <w:lang w:val="en-US" w:eastAsia="zh-CN" w:bidi="zh-CN"/>
              </w:rPr>
            </w:pPr>
            <w:r>
              <w:rPr>
                <w:rFonts w:hint="eastAsia"/>
                <w:color w:val="auto"/>
                <w:sz w:val="24"/>
                <w:szCs w:val="24"/>
                <w:highlight w:val="none"/>
                <w:lang w:val="en-US" w:eastAsia="zh-CN" w:bidi="ar-SA"/>
              </w:rPr>
              <w:t>统一采用低价优先法，即满足招标文件全部实质性要求且投标价格最低作为评标基准价，其价格分为满分10分</w:t>
            </w:r>
            <w:r>
              <w:rPr>
                <w:rFonts w:hint="eastAsia"/>
                <w:color w:val="auto"/>
                <w:sz w:val="24"/>
                <w:szCs w:val="24"/>
                <w:highlight w:val="none"/>
                <w:lang w:val="en-US" w:bidi="ar-SA"/>
              </w:rPr>
              <w:t>。</w:t>
            </w:r>
            <w:r>
              <w:rPr>
                <w:rFonts w:hint="eastAsia"/>
                <w:color w:val="auto"/>
                <w:sz w:val="24"/>
                <w:szCs w:val="24"/>
                <w:highlight w:val="none"/>
                <w:lang w:val="en-US" w:eastAsia="zh-CN" w:bidi="ar-SA"/>
              </w:rPr>
              <w:t>本项目属于</w:t>
            </w:r>
            <w:r>
              <w:rPr>
                <w:rFonts w:hint="eastAsia"/>
                <w:color w:val="auto"/>
                <w:sz w:val="24"/>
                <w:szCs w:val="24"/>
                <w:highlight w:val="none"/>
                <w:lang w:val="en-US" w:bidi="ar-SA"/>
              </w:rPr>
              <w:t>专门面向中小企业采购的项目，不再执行价格评审优惠政策</w:t>
            </w:r>
            <w:r>
              <w:rPr>
                <w:rFonts w:hint="eastAsia"/>
                <w:color w:val="auto"/>
                <w:sz w:val="24"/>
                <w:szCs w:val="24"/>
                <w:highlight w:val="none"/>
                <w:lang w:val="en-US" w:eastAsia="zh-CN" w:bidi="ar-SA"/>
              </w:rPr>
              <w:t>。</w:t>
            </w:r>
            <w:r>
              <w:rPr>
                <w:rFonts w:hint="eastAsia" w:ascii="宋体" w:hAnsi="宋体" w:cs="宋体"/>
                <w:color w:val="auto"/>
                <w:sz w:val="24"/>
                <w:szCs w:val="24"/>
                <w:highlight w:val="none"/>
                <w:lang w:val="en-US" w:eastAsia="zh-CN"/>
              </w:rPr>
              <w:t>投标报价得分=评标基准价/有效投标报价×10，小数点后保留两位，第三位四舍五入）</w:t>
            </w:r>
            <w:r>
              <w:rPr>
                <w:rFonts w:hint="eastAsia" w:ascii="宋体" w:hAnsi="宋体" w:cs="宋体"/>
                <w:color w:val="auto"/>
                <w:sz w:val="24"/>
                <w:szCs w:val="24"/>
                <w:highlight w:val="none"/>
              </w:rPr>
              <w:t>。</w:t>
            </w:r>
          </w:p>
        </w:tc>
      </w:tr>
      <w:tr w14:paraId="5FEDA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41" w:hRule="atLeast"/>
        </w:trPr>
        <w:tc>
          <w:tcPr>
            <w:tcW w:w="724" w:type="dxa"/>
            <w:vMerge w:val="restart"/>
            <w:vAlign w:val="center"/>
          </w:tcPr>
          <w:p w14:paraId="386BAA5F">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2.2.4</w:t>
            </w:r>
          </w:p>
          <w:p w14:paraId="2CFF3F80">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（4）</w:t>
            </w:r>
          </w:p>
        </w:tc>
        <w:tc>
          <w:tcPr>
            <w:tcW w:w="1293" w:type="dxa"/>
            <w:vMerge w:val="restart"/>
            <w:vAlign w:val="center"/>
          </w:tcPr>
          <w:p w14:paraId="5ADCE6B1">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其他因素</w:t>
            </w:r>
          </w:p>
          <w:p w14:paraId="057243A8">
            <w:pPr>
              <w:pStyle w:val="39"/>
              <w:spacing w:before="177" w:line="321" w:lineRule="auto"/>
              <w:ind w:left="0" w:right="51" w:firstLine="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评分标准</w:t>
            </w:r>
          </w:p>
          <w:p w14:paraId="4779F334">
            <w:pPr>
              <w:pStyle w:val="39"/>
              <w:spacing w:before="177" w:line="321" w:lineRule="auto"/>
              <w:ind w:left="0" w:right="51"/>
              <w:jc w:val="center"/>
              <w:rPr>
                <w:rFonts w:hint="eastAsia" w:ascii="宋体" w:hAnsi="宋体" w:eastAsia="宋体" w:cs="宋体"/>
                <w:color w:val="auto"/>
                <w:kern w:val="0"/>
                <w:sz w:val="24"/>
                <w:szCs w:val="24"/>
                <w:highlight w:val="none"/>
                <w:u w:val="none"/>
                <w:lang w:val="en-US" w:eastAsia="zh-CN" w:bidi="ar"/>
              </w:rPr>
            </w:pPr>
            <w:r>
              <w:rPr>
                <w:rFonts w:hint="eastAsia" w:cs="宋体"/>
                <w:color w:val="auto"/>
                <w:kern w:val="0"/>
                <w:sz w:val="24"/>
                <w:szCs w:val="24"/>
                <w:highlight w:val="none"/>
                <w:u w:val="none"/>
                <w:lang w:val="en-US" w:eastAsia="zh-CN" w:bidi="ar"/>
              </w:rPr>
              <w:t>（5</w:t>
            </w:r>
            <w:r>
              <w:rPr>
                <w:rFonts w:hint="eastAsia" w:ascii="宋体" w:hAnsi="宋体" w:eastAsia="宋体" w:cs="宋体"/>
                <w:color w:val="auto"/>
                <w:kern w:val="0"/>
                <w:sz w:val="24"/>
                <w:szCs w:val="24"/>
                <w:highlight w:val="none"/>
                <w:u w:val="none"/>
                <w:lang w:val="en-US" w:eastAsia="zh-CN" w:bidi="ar"/>
              </w:rPr>
              <w:t>分</w:t>
            </w:r>
            <w:r>
              <w:rPr>
                <w:rFonts w:hint="eastAsia" w:cs="宋体"/>
                <w:color w:val="auto"/>
                <w:kern w:val="0"/>
                <w:sz w:val="24"/>
                <w:szCs w:val="24"/>
                <w:highlight w:val="none"/>
                <w:u w:val="none"/>
                <w:lang w:val="en-US" w:eastAsia="zh-CN" w:bidi="ar"/>
              </w:rPr>
              <w:t>）</w:t>
            </w:r>
          </w:p>
        </w:tc>
        <w:tc>
          <w:tcPr>
            <w:tcW w:w="2098" w:type="dxa"/>
            <w:tcBorders>
              <w:right w:val="single" w:color="000000" w:sz="8" w:space="0"/>
            </w:tcBorders>
            <w:vAlign w:val="center"/>
          </w:tcPr>
          <w:p w14:paraId="3295C180">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优惠条件</w:t>
            </w:r>
          </w:p>
        </w:tc>
        <w:tc>
          <w:tcPr>
            <w:tcW w:w="4510" w:type="dxa"/>
            <w:tcBorders>
              <w:left w:val="single" w:color="000000" w:sz="8" w:space="0"/>
            </w:tcBorders>
            <w:shd w:val="clear" w:color="auto" w:fill="auto"/>
            <w:vAlign w:val="top"/>
          </w:tcPr>
          <w:p w14:paraId="062871AF">
            <w:pPr>
              <w:wordWrap w:val="0"/>
              <w:spacing w:line="440" w:lineRule="exact"/>
              <w:ind w:left="11" w:leftChars="0" w:right="11" w:righ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投标人</w:t>
            </w:r>
            <w:r>
              <w:rPr>
                <w:rFonts w:hint="default" w:ascii="宋体" w:hAnsi="宋体" w:eastAsia="宋体" w:cs="宋体"/>
                <w:bCs/>
                <w:color w:val="auto"/>
                <w:sz w:val="24"/>
                <w:szCs w:val="24"/>
                <w:highlight w:val="none"/>
                <w:lang w:val="en-US" w:eastAsia="zh-CN"/>
              </w:rPr>
              <w:t>每</w:t>
            </w:r>
            <w:r>
              <w:rPr>
                <w:rFonts w:hint="eastAsia" w:ascii="宋体" w:hAnsi="宋体" w:eastAsia="宋体" w:cs="宋体"/>
                <w:bCs/>
                <w:color w:val="auto"/>
                <w:sz w:val="24"/>
                <w:szCs w:val="24"/>
                <w:highlight w:val="none"/>
                <w:lang w:val="en-US" w:eastAsia="zh-CN"/>
              </w:rPr>
              <w:t>提出</w:t>
            </w:r>
            <w:r>
              <w:rPr>
                <w:rFonts w:hint="default" w:ascii="宋体" w:hAnsi="宋体" w:eastAsia="宋体" w:cs="宋体"/>
                <w:bCs/>
                <w:color w:val="auto"/>
                <w:sz w:val="24"/>
                <w:szCs w:val="24"/>
                <w:highlight w:val="none"/>
                <w:lang w:val="en-US" w:eastAsia="zh-CN"/>
              </w:rPr>
              <w:t>一条采购人可以接受</w:t>
            </w:r>
            <w:r>
              <w:rPr>
                <w:rFonts w:hint="eastAsia" w:ascii="宋体" w:hAnsi="宋体" w:eastAsia="宋体" w:cs="宋体"/>
                <w:bCs/>
                <w:color w:val="auto"/>
                <w:sz w:val="24"/>
                <w:szCs w:val="24"/>
                <w:highlight w:val="none"/>
                <w:lang w:val="en-US" w:eastAsia="zh-CN"/>
              </w:rPr>
              <w:t>的</w:t>
            </w:r>
            <w:r>
              <w:rPr>
                <w:rFonts w:hint="default" w:ascii="宋体" w:hAnsi="宋体" w:eastAsia="宋体" w:cs="宋体"/>
                <w:bCs/>
                <w:color w:val="auto"/>
                <w:sz w:val="24"/>
                <w:szCs w:val="24"/>
                <w:highlight w:val="none"/>
                <w:lang w:val="en-US" w:eastAsia="zh-CN"/>
              </w:rPr>
              <w:t>实质性优惠</w:t>
            </w:r>
            <w:r>
              <w:rPr>
                <w:rFonts w:hint="eastAsia" w:ascii="宋体" w:hAnsi="宋体" w:eastAsia="宋体" w:cs="宋体"/>
                <w:bCs/>
                <w:color w:val="auto"/>
                <w:sz w:val="24"/>
                <w:szCs w:val="24"/>
                <w:highlight w:val="none"/>
                <w:lang w:val="en-US" w:eastAsia="zh-CN"/>
              </w:rPr>
              <w:t>内容</w:t>
            </w:r>
            <w:r>
              <w:rPr>
                <w:rFonts w:hint="default" w:ascii="宋体" w:hAnsi="宋体" w:eastAsia="宋体" w:cs="宋体"/>
                <w:bCs/>
                <w:color w:val="auto"/>
                <w:sz w:val="24"/>
                <w:szCs w:val="24"/>
                <w:highlight w:val="none"/>
                <w:lang w:val="en-US" w:eastAsia="zh-CN"/>
              </w:rPr>
              <w:t>得</w:t>
            </w:r>
            <w:r>
              <w:rPr>
                <w:rFonts w:hint="eastAsia" w:ascii="宋体" w:hAnsi="宋体" w:eastAsia="宋体" w:cs="宋体"/>
                <w:bCs/>
                <w:color w:val="auto"/>
                <w:sz w:val="24"/>
                <w:szCs w:val="24"/>
                <w:highlight w:val="none"/>
                <w:lang w:val="en-US" w:eastAsia="zh-CN"/>
              </w:rPr>
              <w:t>1</w:t>
            </w:r>
            <w:r>
              <w:rPr>
                <w:rFonts w:hint="default" w:ascii="宋体" w:hAnsi="宋体" w:eastAsia="宋体" w:cs="宋体"/>
                <w:bCs/>
                <w:color w:val="auto"/>
                <w:sz w:val="24"/>
                <w:szCs w:val="24"/>
                <w:highlight w:val="none"/>
                <w:lang w:val="en-US" w:eastAsia="zh-CN"/>
              </w:rPr>
              <w:t>分，满分</w:t>
            </w:r>
            <w:r>
              <w:rPr>
                <w:rFonts w:hint="eastAsia" w:ascii="宋体" w:hAnsi="宋体" w:eastAsia="宋体" w:cs="宋体"/>
                <w:bCs/>
                <w:color w:val="auto"/>
                <w:sz w:val="24"/>
                <w:szCs w:val="24"/>
                <w:highlight w:val="none"/>
                <w:lang w:val="en-US" w:eastAsia="zh-CN"/>
              </w:rPr>
              <w:t>2</w:t>
            </w:r>
            <w:r>
              <w:rPr>
                <w:rFonts w:hint="default" w:ascii="宋体" w:hAnsi="宋体" w:eastAsia="宋体" w:cs="宋体"/>
                <w:bCs/>
                <w:color w:val="auto"/>
                <w:sz w:val="24"/>
                <w:szCs w:val="24"/>
                <w:highlight w:val="none"/>
                <w:lang w:val="en-US" w:eastAsia="zh-CN"/>
              </w:rPr>
              <w:t>分，无不得分。</w:t>
            </w:r>
          </w:p>
        </w:tc>
      </w:tr>
      <w:tr w14:paraId="532233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Before w:val="2"/>
          <w:wBefore w:w="26" w:type="dxa"/>
          <w:trHeight w:val="869" w:hRule="atLeast"/>
        </w:trPr>
        <w:tc>
          <w:tcPr>
            <w:tcW w:w="724" w:type="dxa"/>
            <w:vMerge w:val="continue"/>
            <w:tcBorders>
              <w:top w:val="nil"/>
            </w:tcBorders>
          </w:tcPr>
          <w:p w14:paraId="16428B5A">
            <w:pPr>
              <w:rPr>
                <w:rFonts w:hint="eastAsia" w:ascii="宋体" w:hAnsi="宋体" w:eastAsia="宋体" w:cs="宋体"/>
                <w:sz w:val="2"/>
                <w:szCs w:val="2"/>
              </w:rPr>
            </w:pPr>
          </w:p>
        </w:tc>
        <w:tc>
          <w:tcPr>
            <w:tcW w:w="1293" w:type="dxa"/>
            <w:vMerge w:val="continue"/>
            <w:tcBorders>
              <w:top w:val="nil"/>
            </w:tcBorders>
          </w:tcPr>
          <w:p w14:paraId="396AF377">
            <w:pPr>
              <w:rPr>
                <w:rFonts w:hint="eastAsia" w:ascii="宋体" w:hAnsi="宋体" w:eastAsia="宋体" w:cs="宋体"/>
                <w:sz w:val="2"/>
                <w:szCs w:val="2"/>
              </w:rPr>
            </w:pPr>
          </w:p>
        </w:tc>
        <w:tc>
          <w:tcPr>
            <w:tcW w:w="2098" w:type="dxa"/>
            <w:tcBorders>
              <w:right w:val="single" w:color="000000" w:sz="8" w:space="0"/>
            </w:tcBorders>
            <w:vAlign w:val="center"/>
          </w:tcPr>
          <w:p w14:paraId="0E32F6BF">
            <w:pPr>
              <w:snapToGrid w:val="0"/>
              <w:spacing w:line="400" w:lineRule="exact"/>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服务承诺</w:t>
            </w:r>
          </w:p>
        </w:tc>
        <w:tc>
          <w:tcPr>
            <w:tcW w:w="4510" w:type="dxa"/>
            <w:tcBorders>
              <w:left w:val="single" w:color="000000" w:sz="8" w:space="0"/>
            </w:tcBorders>
            <w:vAlign w:val="center"/>
          </w:tcPr>
          <w:p w14:paraId="218EA70F">
            <w:pPr>
              <w:snapToGrid w:val="0"/>
              <w:spacing w:line="400" w:lineRule="exact"/>
              <w:jc w:val="both"/>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投标人每提出一条采购人可以接受的服务承诺内容得1分，满分3分，无不得分。</w:t>
            </w:r>
          </w:p>
        </w:tc>
      </w:tr>
    </w:tbl>
    <w:p w14:paraId="5C355300">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57B411B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评标方法</w:t>
      </w:r>
    </w:p>
    <w:p w14:paraId="76EEBEE2">
      <w:pPr>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260" w:rightChars="-124" w:firstLine="420" w:firstLineChars="0"/>
        <w:textAlignment w:val="auto"/>
        <w:rPr>
          <w:rFonts w:hint="eastAsia" w:ascii="宋体" w:hAnsi="宋体" w:eastAsia="宋体" w:cs="宋体"/>
          <w:sz w:val="24"/>
          <w:szCs w:val="24"/>
        </w:rPr>
      </w:pPr>
      <w:r>
        <w:rPr>
          <w:rFonts w:hint="eastAsia" w:ascii="宋体" w:hAnsi="宋体" w:eastAsia="宋体" w:cs="宋体"/>
          <w:sz w:val="24"/>
          <w:szCs w:val="24"/>
        </w:rPr>
        <w:t>本次评标采用综合评</w:t>
      </w:r>
      <w:r>
        <w:rPr>
          <w:rFonts w:hint="eastAsia" w:ascii="宋体" w:hAnsi="宋体" w:eastAsia="宋体" w:cs="宋体"/>
          <w:sz w:val="24"/>
          <w:szCs w:val="24"/>
          <w:lang w:val="en-US" w:eastAsia="zh-CN"/>
        </w:rPr>
        <w:t>分</w:t>
      </w:r>
      <w:r>
        <w:rPr>
          <w:rFonts w:hint="eastAsia" w:ascii="宋体" w:hAnsi="宋体" w:eastAsia="宋体" w:cs="宋体"/>
          <w:sz w:val="24"/>
          <w:szCs w:val="24"/>
        </w:rPr>
        <w:t>法。评标委员会对满足招标文件实质性要求的投标文件，按照本章2.2 款规定的评分标准进行打分，并按得分由高到低顺序推荐中标候选人，或根据招标人授权直接确定中标人，但投标报价低于其成本的除外。综合评分相等时，以投标报价低的优先；投标报价也相等的，以</w:t>
      </w:r>
      <w:r>
        <w:rPr>
          <w:rFonts w:hint="eastAsia" w:ascii="宋体" w:hAnsi="宋体" w:cs="宋体"/>
          <w:sz w:val="24"/>
          <w:szCs w:val="24"/>
          <w:lang w:val="en-US" w:eastAsia="zh-CN"/>
        </w:rPr>
        <w:t>技术部分</w:t>
      </w:r>
      <w:r>
        <w:rPr>
          <w:rFonts w:hint="eastAsia" w:ascii="宋体" w:hAnsi="宋体" w:eastAsia="宋体" w:cs="宋体"/>
          <w:sz w:val="24"/>
          <w:szCs w:val="24"/>
        </w:rPr>
        <w:t>得分高的优先；如果</w:t>
      </w:r>
      <w:r>
        <w:rPr>
          <w:rFonts w:hint="eastAsia" w:ascii="宋体" w:hAnsi="宋体" w:cs="宋体"/>
          <w:sz w:val="24"/>
          <w:szCs w:val="24"/>
          <w:lang w:val="en-US" w:eastAsia="zh-CN"/>
        </w:rPr>
        <w:t>技术部分</w:t>
      </w:r>
      <w:r>
        <w:rPr>
          <w:rFonts w:hint="eastAsia" w:ascii="宋体" w:hAnsi="宋体" w:eastAsia="宋体" w:cs="宋体"/>
          <w:sz w:val="24"/>
          <w:szCs w:val="24"/>
        </w:rPr>
        <w:t>得分也相等，按照评标办法前附表的规定确定中标候选人顺序。</w:t>
      </w:r>
    </w:p>
    <w:p w14:paraId="2BA60A02">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0" w:name="2.评审标准"/>
      <w:bookmarkEnd w:id="110"/>
      <w:bookmarkStart w:id="111" w:name="2.评审标准"/>
      <w:bookmarkEnd w:id="111"/>
      <w:r>
        <w:rPr>
          <w:rFonts w:hint="eastAsia" w:ascii="宋体" w:hAnsi="宋体" w:eastAsia="宋体" w:cs="宋体"/>
          <w:spacing w:val="6"/>
          <w:sz w:val="24"/>
          <w:szCs w:val="24"/>
        </w:rPr>
        <w:t>评审标准</w:t>
      </w:r>
    </w:p>
    <w:p w14:paraId="4BCCB8FA">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2" w:name="2.1 初步评审标准"/>
      <w:bookmarkEnd w:id="112"/>
      <w:bookmarkStart w:id="113" w:name="2.1 初步评审标准"/>
      <w:bookmarkEnd w:id="113"/>
      <w:r>
        <w:rPr>
          <w:rFonts w:hint="eastAsia" w:ascii="宋体" w:hAnsi="宋体" w:eastAsia="宋体" w:cs="宋体"/>
          <w:sz w:val="24"/>
          <w:szCs w:val="24"/>
        </w:rPr>
        <w:t>初步评审标准</w:t>
      </w:r>
    </w:p>
    <w:p w14:paraId="5BBD031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形式评审标准：见评标办法前附表。</w:t>
      </w:r>
    </w:p>
    <w:p w14:paraId="3A87FF4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资格评审标准：见评标办法前附表。</w:t>
      </w:r>
    </w:p>
    <w:p w14:paraId="601F7E7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响应性评审标准：见评标办法前附表。</w:t>
      </w:r>
    </w:p>
    <w:p w14:paraId="70CE576D">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4" w:name="2.2 分值构成与评分标准"/>
      <w:bookmarkEnd w:id="114"/>
      <w:bookmarkStart w:id="115" w:name="2.2 分值构成与评分标准"/>
      <w:bookmarkEnd w:id="115"/>
      <w:r>
        <w:rPr>
          <w:rFonts w:hint="eastAsia" w:ascii="宋体" w:hAnsi="宋体" w:eastAsia="宋体" w:cs="宋体"/>
          <w:sz w:val="24"/>
          <w:szCs w:val="24"/>
        </w:rPr>
        <w:t>分值构成与评分标准</w:t>
      </w:r>
    </w:p>
    <w:p w14:paraId="4C932426">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分值构成</w:t>
      </w:r>
    </w:p>
    <w:p w14:paraId="6703796E">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资信业绩部分：见评标办法前附表；</w:t>
      </w:r>
    </w:p>
    <w:p w14:paraId="3B2B5664">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cs="宋体"/>
          <w:sz w:val="24"/>
          <w:szCs w:val="24"/>
          <w:lang w:val="en-US" w:eastAsia="zh-CN"/>
        </w:rPr>
        <w:t>技术</w:t>
      </w:r>
      <w:r>
        <w:rPr>
          <w:rFonts w:hint="eastAsia" w:ascii="宋体" w:hAnsi="宋体" w:eastAsia="宋体" w:cs="宋体"/>
          <w:sz w:val="24"/>
          <w:szCs w:val="24"/>
        </w:rPr>
        <w:t>部分：见评标办法前附表；</w:t>
      </w:r>
    </w:p>
    <w:p w14:paraId="2F0CD97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投标报价：见评标办法前附表；</w:t>
      </w:r>
    </w:p>
    <w:p w14:paraId="29696EEB">
      <w:pPr>
        <w:pStyle w:val="38"/>
        <w:keepNext w:val="0"/>
        <w:keepLines w:val="0"/>
        <w:pageBreakBefore w:val="0"/>
        <w:widowControl w:val="0"/>
        <w:numPr>
          <w:ilvl w:val="0"/>
          <w:numId w:val="14"/>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其他评分因素：见评标办法前附表。</w:t>
      </w:r>
    </w:p>
    <w:p w14:paraId="1F5A554C">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评标基准价计算</w:t>
      </w:r>
    </w:p>
    <w:p w14:paraId="31AE78CD">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评标基准价计算方法：见评标办法前附表。</w:t>
      </w:r>
    </w:p>
    <w:p w14:paraId="06C6BCC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w:t>
      </w:r>
    </w:p>
    <w:p w14:paraId="28B93447">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投标报价的偏差率计算公式：见评标办法前附表。</w:t>
      </w:r>
    </w:p>
    <w:p w14:paraId="1AE3E60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评分标准</w:t>
      </w:r>
    </w:p>
    <w:p w14:paraId="2146042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资信业绩评分标准：见评标办法前附表；</w:t>
      </w:r>
    </w:p>
    <w:p w14:paraId="705B6E71">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技术部分</w:t>
      </w:r>
      <w:r>
        <w:rPr>
          <w:rFonts w:hint="eastAsia" w:ascii="宋体" w:hAnsi="宋体" w:eastAsia="宋体" w:cs="宋体"/>
          <w:sz w:val="24"/>
          <w:szCs w:val="24"/>
        </w:rPr>
        <w:t>评分标准：见评标办法前附表；</w:t>
      </w:r>
    </w:p>
    <w:p w14:paraId="74FEC9B4">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投标报价评分标准：见评标办法前附表；</w:t>
      </w:r>
    </w:p>
    <w:p w14:paraId="3646A13F">
      <w:pPr>
        <w:pStyle w:val="38"/>
        <w:keepNext w:val="0"/>
        <w:keepLines w:val="0"/>
        <w:pageBreakBefore w:val="0"/>
        <w:widowControl w:val="0"/>
        <w:numPr>
          <w:ilvl w:val="0"/>
          <w:numId w:val="15"/>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其他因素评分标准：见评标办法前附表。</w:t>
      </w:r>
    </w:p>
    <w:p w14:paraId="7FC64696">
      <w:pPr>
        <w:pStyle w:val="4"/>
        <w:keepNext w:val="0"/>
        <w:keepLines w:val="0"/>
        <w:pageBreakBefore w:val="0"/>
        <w:widowControl w:val="0"/>
        <w:numPr>
          <w:ilvl w:val="0"/>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6" w:name="3.评标程序"/>
      <w:bookmarkEnd w:id="116"/>
      <w:bookmarkStart w:id="117" w:name="3.评标程序"/>
      <w:bookmarkEnd w:id="117"/>
      <w:r>
        <w:rPr>
          <w:rFonts w:hint="eastAsia" w:ascii="宋体" w:hAnsi="宋体" w:eastAsia="宋体" w:cs="宋体"/>
          <w:spacing w:val="6"/>
          <w:sz w:val="24"/>
          <w:szCs w:val="24"/>
        </w:rPr>
        <w:t>评标程序</w:t>
      </w:r>
    </w:p>
    <w:p w14:paraId="73C13870">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18" w:name="3.1 初步评审"/>
      <w:bookmarkEnd w:id="118"/>
      <w:bookmarkStart w:id="119" w:name="3.1 初步评审"/>
      <w:bookmarkEnd w:id="119"/>
      <w:r>
        <w:rPr>
          <w:rFonts w:hint="eastAsia" w:ascii="宋体" w:hAnsi="宋体" w:eastAsia="宋体" w:cs="宋体"/>
          <w:spacing w:val="6"/>
          <w:sz w:val="24"/>
          <w:szCs w:val="24"/>
        </w:rPr>
        <w:t>初步评审</w:t>
      </w:r>
    </w:p>
    <w:p w14:paraId="5D8ECA8F">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评标委员会可以要求投标人提交第二章“投标人须知”规定的有关证明和证件的原</w:t>
      </w:r>
      <w:r>
        <w:rPr>
          <w:rFonts w:hint="eastAsia" w:ascii="宋体" w:hAnsi="宋体" w:eastAsia="宋体" w:cs="宋体"/>
          <w:spacing w:val="-9"/>
          <w:sz w:val="24"/>
          <w:szCs w:val="24"/>
        </w:rPr>
        <w:t xml:space="preserve">件，以便核验。评标委员会依据本章第 </w:t>
      </w:r>
      <w:r>
        <w:rPr>
          <w:rFonts w:hint="eastAsia" w:ascii="宋体" w:hAnsi="宋体" w:eastAsia="宋体" w:cs="宋体"/>
          <w:sz w:val="24"/>
          <w:szCs w:val="24"/>
        </w:rPr>
        <w:t>2.1</w:t>
      </w:r>
      <w:r>
        <w:rPr>
          <w:rFonts w:hint="eastAsia" w:ascii="宋体" w:hAnsi="宋体" w:eastAsia="宋体" w:cs="宋体"/>
          <w:spacing w:val="-3"/>
          <w:sz w:val="24"/>
          <w:szCs w:val="24"/>
        </w:rPr>
        <w:t xml:space="preserve"> 款规定的标准对投标文件进行初步评审。有一项不符合评审标准的，评标委员会应当否决其投标。</w:t>
      </w:r>
    </w:p>
    <w:p w14:paraId="1E48B42D">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投标人有以下情形之一的，评标委员会应当否决其投标：</w:t>
      </w:r>
    </w:p>
    <w:p w14:paraId="40984C9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投标文件没有对招标文件的实质性要求和条件作出响应，或者对招标文件的偏差超出招标文件规定的偏差范围或最高项数；</w:t>
      </w:r>
    </w:p>
    <w:p w14:paraId="1BFEB11B">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有串通投标、弄虚作假、行贿等违法行为；</w:t>
      </w:r>
    </w:p>
    <w:p w14:paraId="5796ECB6">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未按招标文件规定加盖单位公章和法定代表人（或其授权委托人）的签字（或印鉴）的；</w:t>
      </w:r>
    </w:p>
    <w:p w14:paraId="720890B2">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kern w:val="2"/>
          <w:sz w:val="24"/>
          <w:szCs w:val="24"/>
        </w:rPr>
        <w:t>投标人递交两份或多份内容不同的投标文件，或在一份投标文件中对同一招标项目报有两个或者多个报价，且未声明哪个有效的</w:t>
      </w:r>
      <w:r>
        <w:rPr>
          <w:rFonts w:hint="eastAsia" w:ascii="宋体" w:hAnsi="宋体" w:eastAsia="宋体" w:cs="宋体"/>
          <w:spacing w:val="-2"/>
          <w:sz w:val="24"/>
          <w:szCs w:val="24"/>
        </w:rPr>
        <w:t>；</w:t>
      </w:r>
    </w:p>
    <w:p w14:paraId="78B2EA49">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0" w:name="_Toc484700788"/>
      <w:bookmarkStart w:id="121" w:name="_Toc485128753"/>
      <w:bookmarkStart w:id="122" w:name="_Toc485127794"/>
      <w:r>
        <w:rPr>
          <w:rFonts w:hint="eastAsia" w:ascii="宋体" w:hAnsi="宋体" w:eastAsia="宋体" w:cs="宋体"/>
          <w:spacing w:val="-2"/>
          <w:sz w:val="24"/>
          <w:szCs w:val="24"/>
        </w:rPr>
        <w:t>投标文件附有招标人依法不能接受的条件的；</w:t>
      </w:r>
      <w:bookmarkEnd w:id="120"/>
      <w:bookmarkEnd w:id="121"/>
      <w:bookmarkEnd w:id="122"/>
      <w:bookmarkStart w:id="123" w:name="_Toc485127795"/>
      <w:bookmarkStart w:id="124" w:name="_Toc484700789"/>
      <w:bookmarkStart w:id="125" w:name="_Toc485128754"/>
    </w:p>
    <w:p w14:paraId="401765B5">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投标报价高于招标文件设定的最高投标限价的；</w:t>
      </w:r>
      <w:bookmarkEnd w:id="123"/>
      <w:bookmarkEnd w:id="124"/>
      <w:bookmarkEnd w:id="125"/>
    </w:p>
    <w:p w14:paraId="7BD00BCC">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bookmarkStart w:id="126" w:name="_Toc485127797"/>
      <w:bookmarkStart w:id="127" w:name="_Toc484700791"/>
      <w:bookmarkStart w:id="128" w:name="_Toc485128756"/>
      <w:r>
        <w:rPr>
          <w:rFonts w:hint="eastAsia" w:ascii="宋体" w:hAnsi="宋体" w:eastAsia="宋体" w:cs="宋体"/>
          <w:spacing w:val="-2"/>
          <w:sz w:val="24"/>
          <w:szCs w:val="24"/>
        </w:rPr>
        <w:t>投标人不符合招标文件规定的资质条件的；</w:t>
      </w:r>
      <w:bookmarkEnd w:id="126"/>
      <w:bookmarkEnd w:id="127"/>
      <w:bookmarkEnd w:id="128"/>
    </w:p>
    <w:p w14:paraId="06C08E9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bookmarkStart w:id="129" w:name="_Toc484700792"/>
      <w:bookmarkStart w:id="130" w:name="_Toc485128757"/>
      <w:bookmarkStart w:id="131" w:name="_Toc485127798"/>
      <w:r>
        <w:rPr>
          <w:rFonts w:hint="eastAsia" w:ascii="宋体" w:hAnsi="宋体" w:eastAsia="宋体" w:cs="宋体"/>
          <w:spacing w:val="-2"/>
          <w:sz w:val="24"/>
          <w:szCs w:val="24"/>
        </w:rPr>
        <w:t>投标人或联合体投标成员为被人民法院列为失信被执行人并将其失信被执行人信息推送至“信用中国”网站（</w:t>
      </w:r>
      <w:r>
        <w:rPr>
          <w:rFonts w:hint="eastAsia" w:ascii="宋体" w:hAnsi="宋体" w:eastAsia="宋体" w:cs="宋体"/>
          <w:spacing w:val="-2"/>
          <w:sz w:val="24"/>
          <w:szCs w:val="24"/>
        </w:rPr>
        <w:fldChar w:fldCharType="begin"/>
      </w:r>
      <w:r>
        <w:rPr>
          <w:rFonts w:hint="eastAsia" w:ascii="宋体" w:hAnsi="宋体" w:eastAsia="宋体" w:cs="宋体"/>
          <w:spacing w:val="-2"/>
          <w:sz w:val="24"/>
          <w:szCs w:val="24"/>
        </w:rPr>
        <w:instrText xml:space="preserve"> HYPERLINK "http://www.creditchina.gov.cn" </w:instrText>
      </w:r>
      <w:r>
        <w:rPr>
          <w:rFonts w:hint="eastAsia" w:ascii="宋体" w:hAnsi="宋体" w:eastAsia="宋体" w:cs="宋体"/>
          <w:spacing w:val="-2"/>
          <w:sz w:val="24"/>
          <w:szCs w:val="24"/>
        </w:rPr>
        <w:fldChar w:fldCharType="separate"/>
      </w:r>
      <w:r>
        <w:rPr>
          <w:rFonts w:hint="eastAsia" w:ascii="宋体" w:hAnsi="宋体" w:eastAsia="宋体" w:cs="宋体"/>
          <w:spacing w:val="-2"/>
          <w:sz w:val="24"/>
          <w:szCs w:val="24"/>
        </w:rPr>
        <w:t>www.creditchina.gov.cn</w:t>
      </w:r>
      <w:r>
        <w:rPr>
          <w:rFonts w:hint="eastAsia" w:ascii="宋体" w:hAnsi="宋体" w:eastAsia="宋体" w:cs="宋体"/>
          <w:spacing w:val="-2"/>
          <w:sz w:val="24"/>
          <w:szCs w:val="24"/>
        </w:rPr>
        <w:fldChar w:fldCharType="end"/>
      </w:r>
      <w:r>
        <w:rPr>
          <w:rFonts w:hint="eastAsia" w:ascii="宋体" w:hAnsi="宋体" w:eastAsia="宋体" w:cs="宋体"/>
          <w:spacing w:val="-2"/>
          <w:sz w:val="24"/>
          <w:szCs w:val="24"/>
        </w:rPr>
        <w:t>）的</w:t>
      </w:r>
      <w:bookmarkEnd w:id="129"/>
      <w:bookmarkEnd w:id="130"/>
      <w:bookmarkEnd w:id="131"/>
      <w:r>
        <w:rPr>
          <w:rFonts w:hint="eastAsia" w:ascii="宋体" w:hAnsi="宋体" w:eastAsia="宋体" w:cs="宋体"/>
          <w:spacing w:val="-2"/>
          <w:sz w:val="24"/>
          <w:szCs w:val="24"/>
          <w:lang w:eastAsia="zh-CN"/>
        </w:rPr>
        <w:t>；</w:t>
      </w:r>
    </w:p>
    <w:p w14:paraId="4026451F">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lang w:eastAsia="zh-CN"/>
        </w:rPr>
      </w:pPr>
      <w:r>
        <w:rPr>
          <w:rFonts w:hint="eastAsia" w:ascii="宋体" w:hAnsi="宋体" w:eastAsia="宋体" w:cs="宋体"/>
          <w:spacing w:val="-2"/>
          <w:sz w:val="24"/>
          <w:szCs w:val="24"/>
        </w:rPr>
        <w:t>未按照招标文件要求附良好的商业信誉和健全的财务会计制度证明材料、审计报告或说明的</w:t>
      </w:r>
      <w:r>
        <w:rPr>
          <w:rFonts w:hint="eastAsia" w:ascii="宋体" w:hAnsi="宋体" w:eastAsia="宋体" w:cs="宋体"/>
          <w:spacing w:val="-2"/>
          <w:sz w:val="24"/>
          <w:szCs w:val="24"/>
          <w:lang w:eastAsia="zh-CN"/>
        </w:rPr>
        <w:t>；</w:t>
      </w:r>
    </w:p>
    <w:p w14:paraId="4E59531E">
      <w:pPr>
        <w:pStyle w:val="38"/>
        <w:keepNext w:val="0"/>
        <w:keepLines w:val="0"/>
        <w:pageBreakBefore w:val="0"/>
        <w:widowControl w:val="0"/>
        <w:numPr>
          <w:ilvl w:val="0"/>
          <w:numId w:val="16"/>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未按照招标文件要求提供保密承诺书的</w:t>
      </w:r>
      <w:r>
        <w:rPr>
          <w:rFonts w:hint="eastAsia" w:ascii="宋体" w:hAnsi="宋体" w:eastAsia="宋体" w:cs="宋体"/>
          <w:spacing w:val="-2"/>
          <w:sz w:val="24"/>
          <w:szCs w:val="24"/>
          <w:lang w:eastAsia="zh-CN"/>
        </w:rPr>
        <w:t>。</w:t>
      </w:r>
    </w:p>
    <w:p w14:paraId="5F54EFA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投标报价有算术错误及其他错误的，评标委员会按以下原则要求投标人对投标报价</w:t>
      </w:r>
      <w:r>
        <w:rPr>
          <w:rFonts w:hint="eastAsia" w:ascii="宋体" w:hAnsi="宋体" w:eastAsia="宋体" w:cs="宋体"/>
          <w:spacing w:val="-9"/>
          <w:sz w:val="24"/>
          <w:szCs w:val="24"/>
        </w:rPr>
        <w:t>进行修正，并要求投标人书面澄清确认。投标人拒不澄清确认的，评标委员会应当否决其投标：</w:t>
      </w:r>
    </w:p>
    <w:p w14:paraId="58F15714">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投标文件中的大写金额与小写金额不一致的，以大写金额为准；</w:t>
      </w:r>
    </w:p>
    <w:p w14:paraId="665980DB">
      <w:pPr>
        <w:pStyle w:val="38"/>
        <w:keepNext w:val="0"/>
        <w:keepLines w:val="0"/>
        <w:pageBreakBefore w:val="0"/>
        <w:widowControl w:val="0"/>
        <w:numPr>
          <w:ilvl w:val="0"/>
          <w:numId w:val="17"/>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总价金额与单价金额不一致的，以单价金额为准，但单价金额小数点有明显错误的除外。</w:t>
      </w:r>
    </w:p>
    <w:p w14:paraId="4463CB16">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2" w:name="3.2 详细评审"/>
      <w:bookmarkEnd w:id="132"/>
      <w:bookmarkStart w:id="133" w:name="3.2 详细评审"/>
      <w:bookmarkEnd w:id="133"/>
      <w:r>
        <w:rPr>
          <w:rFonts w:hint="eastAsia" w:ascii="宋体" w:hAnsi="宋体" w:eastAsia="宋体" w:cs="宋体"/>
          <w:spacing w:val="6"/>
          <w:sz w:val="24"/>
          <w:szCs w:val="24"/>
        </w:rPr>
        <w:t>详细评审</w:t>
      </w:r>
    </w:p>
    <w:p w14:paraId="5F7FF7E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评标委员会按本章第 </w:t>
      </w:r>
      <w:r>
        <w:rPr>
          <w:rFonts w:hint="eastAsia" w:ascii="宋体" w:hAnsi="宋体" w:eastAsia="宋体" w:cs="宋体"/>
          <w:sz w:val="24"/>
          <w:szCs w:val="24"/>
        </w:rPr>
        <w:t>2.2</w:t>
      </w:r>
      <w:r>
        <w:rPr>
          <w:rFonts w:hint="eastAsia" w:ascii="宋体" w:hAnsi="宋体" w:eastAsia="宋体" w:cs="宋体"/>
          <w:spacing w:val="-5"/>
          <w:sz w:val="24"/>
          <w:szCs w:val="24"/>
        </w:rPr>
        <w:t xml:space="preserve"> 款规定的量化因素和分值进行打分，并计算出综合评估得分。</w:t>
      </w:r>
    </w:p>
    <w:p w14:paraId="07BA34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2.2.4（1）</w:t>
      </w:r>
      <w:r>
        <w:rPr>
          <w:rFonts w:hint="eastAsia" w:ascii="宋体" w:hAnsi="宋体" w:eastAsia="宋体" w:cs="宋体"/>
          <w:spacing w:val="-1"/>
          <w:sz w:val="24"/>
          <w:szCs w:val="24"/>
        </w:rPr>
        <w:t xml:space="preserve">目规定的评审因素和分值对资信业绩部分计算出得分 </w:t>
      </w:r>
      <w:r>
        <w:rPr>
          <w:rFonts w:hint="eastAsia" w:ascii="宋体" w:hAnsi="宋体" w:eastAsia="宋体" w:cs="宋体"/>
          <w:sz w:val="24"/>
          <w:szCs w:val="24"/>
        </w:rPr>
        <w:t>A；</w:t>
      </w:r>
    </w:p>
    <w:p w14:paraId="793CA3EF">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2.2.4（2）</w:t>
      </w:r>
      <w:r>
        <w:rPr>
          <w:rFonts w:hint="eastAsia" w:ascii="宋体" w:hAnsi="宋体" w:eastAsia="宋体" w:cs="宋体"/>
          <w:spacing w:val="-1"/>
          <w:sz w:val="24"/>
          <w:szCs w:val="24"/>
        </w:rPr>
        <w:t>目规定的评审因素和分值对</w:t>
      </w:r>
      <w:r>
        <w:rPr>
          <w:rFonts w:hint="eastAsia" w:ascii="宋体" w:hAnsi="宋体" w:cs="宋体"/>
          <w:sz w:val="24"/>
          <w:szCs w:val="24"/>
          <w:lang w:val="en-US" w:eastAsia="zh-CN"/>
        </w:rPr>
        <w:t>技术部分</w:t>
      </w:r>
      <w:r>
        <w:rPr>
          <w:rFonts w:hint="eastAsia" w:ascii="宋体" w:hAnsi="宋体" w:eastAsia="宋体" w:cs="宋体"/>
          <w:spacing w:val="-1"/>
          <w:sz w:val="24"/>
          <w:szCs w:val="24"/>
        </w:rPr>
        <w:t xml:space="preserve">部分计算出得分 </w:t>
      </w:r>
      <w:r>
        <w:rPr>
          <w:rFonts w:hint="eastAsia" w:ascii="宋体" w:hAnsi="宋体" w:eastAsia="宋体" w:cs="宋体"/>
          <w:sz w:val="24"/>
          <w:szCs w:val="24"/>
        </w:rPr>
        <w:t>B；</w:t>
      </w:r>
    </w:p>
    <w:p w14:paraId="4E508BBA">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2.2.4（3）</w:t>
      </w:r>
      <w:r>
        <w:rPr>
          <w:rFonts w:hint="eastAsia" w:ascii="宋体" w:hAnsi="宋体" w:eastAsia="宋体" w:cs="宋体"/>
          <w:spacing w:val="-1"/>
          <w:sz w:val="24"/>
          <w:szCs w:val="24"/>
        </w:rPr>
        <w:t xml:space="preserve">目规定的评审因素和分值对投标报价计算出得分 </w:t>
      </w:r>
      <w:r>
        <w:rPr>
          <w:rFonts w:hint="eastAsia" w:ascii="宋体" w:hAnsi="宋体" w:eastAsia="宋体" w:cs="宋体"/>
          <w:sz w:val="24"/>
          <w:szCs w:val="24"/>
        </w:rPr>
        <w:t>C；</w:t>
      </w:r>
    </w:p>
    <w:p w14:paraId="2DD9886E">
      <w:pPr>
        <w:pStyle w:val="38"/>
        <w:keepNext w:val="0"/>
        <w:keepLines w:val="0"/>
        <w:pageBreakBefore w:val="0"/>
        <w:widowControl w:val="0"/>
        <w:numPr>
          <w:ilvl w:val="0"/>
          <w:numId w:val="18"/>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按本章第 </w:t>
      </w:r>
      <w:r>
        <w:rPr>
          <w:rFonts w:hint="eastAsia" w:ascii="宋体" w:hAnsi="宋体" w:eastAsia="宋体" w:cs="宋体"/>
          <w:sz w:val="24"/>
          <w:szCs w:val="24"/>
        </w:rPr>
        <w:t>2.2.4（4）</w:t>
      </w:r>
      <w:r>
        <w:rPr>
          <w:rFonts w:hint="eastAsia" w:ascii="宋体" w:hAnsi="宋体" w:eastAsia="宋体" w:cs="宋体"/>
          <w:spacing w:val="-1"/>
          <w:sz w:val="24"/>
          <w:szCs w:val="24"/>
        </w:rPr>
        <w:t xml:space="preserve">目规定的评审因素和分值对其他部分计算出得分 </w:t>
      </w:r>
      <w:r>
        <w:rPr>
          <w:rFonts w:hint="eastAsia" w:ascii="宋体" w:hAnsi="宋体" w:eastAsia="宋体" w:cs="宋体"/>
          <w:sz w:val="24"/>
          <w:szCs w:val="24"/>
        </w:rPr>
        <w:t>D。</w:t>
      </w:r>
    </w:p>
    <w:p w14:paraId="2B6340DB">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评分分值计算保留小数点后两位，小数点后第三位“四舍五入”。</w:t>
      </w:r>
    </w:p>
    <w:p w14:paraId="32242065">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投标人得分=A+B+C+D。</w:t>
      </w:r>
    </w:p>
    <w:p w14:paraId="3631331E">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7D68BCB">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4" w:name="3.3 投标文件的澄清"/>
      <w:bookmarkEnd w:id="134"/>
      <w:bookmarkStart w:id="135" w:name="3.3 投标文件的澄清"/>
      <w:bookmarkEnd w:id="135"/>
      <w:r>
        <w:rPr>
          <w:rFonts w:hint="eastAsia" w:ascii="宋体" w:hAnsi="宋体" w:eastAsia="宋体" w:cs="宋体"/>
          <w:sz w:val="24"/>
          <w:szCs w:val="24"/>
        </w:rPr>
        <w:t>投标文件的澄清</w:t>
      </w:r>
    </w:p>
    <w:p w14:paraId="483B05A9">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0AC4DD54">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澄清、说明或补正不得超出投标文件的范围且不得改变投标文件的实质性内容，并构成投标文件的组成部分。</w:t>
      </w:r>
    </w:p>
    <w:p w14:paraId="362161B8">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评标委员会对投标人提交的澄清、说明或补正有疑问的，可以要求投标人进一步澄清、说明或补正，直至满足评标委员会的要求。</w:t>
      </w:r>
    </w:p>
    <w:p w14:paraId="1C67B46C">
      <w:pPr>
        <w:pStyle w:val="5"/>
        <w:keepNext w:val="0"/>
        <w:keepLines w:val="0"/>
        <w:pageBreakBefore w:val="0"/>
        <w:widowControl w:val="0"/>
        <w:numPr>
          <w:ilvl w:val="1"/>
          <w:numId w:val="13"/>
        </w:numPr>
        <w:tabs>
          <w:tab w:val="left" w:pos="0"/>
        </w:tabs>
        <w:kinsoku/>
        <w:wordWrap/>
        <w:overflowPunct/>
        <w:topLinePunct w:val="0"/>
        <w:autoSpaceDE w:val="0"/>
        <w:autoSpaceDN w:val="0"/>
        <w:bidi w:val="0"/>
        <w:adjustRightInd/>
        <w:snapToGrid/>
        <w:spacing w:before="0" w:after="0" w:line="360" w:lineRule="auto"/>
        <w:ind w:left="0" w:leftChars="0" w:right="-260" w:rightChars="-124" w:firstLine="0" w:firstLineChars="0"/>
        <w:jc w:val="left"/>
        <w:textAlignment w:val="auto"/>
        <w:rPr>
          <w:rFonts w:hint="eastAsia" w:ascii="宋体" w:hAnsi="宋体" w:eastAsia="宋体" w:cs="宋体"/>
          <w:sz w:val="24"/>
          <w:szCs w:val="24"/>
        </w:rPr>
      </w:pPr>
      <w:bookmarkStart w:id="136" w:name="3.4 评标结果"/>
      <w:bookmarkEnd w:id="136"/>
      <w:bookmarkStart w:id="137" w:name="3.4 评标结果"/>
      <w:bookmarkEnd w:id="137"/>
      <w:r>
        <w:rPr>
          <w:rFonts w:hint="eastAsia" w:ascii="宋体" w:hAnsi="宋体" w:eastAsia="宋体" w:cs="宋体"/>
          <w:spacing w:val="6"/>
          <w:sz w:val="24"/>
          <w:szCs w:val="24"/>
        </w:rPr>
        <w:t>评标结果</w:t>
      </w:r>
    </w:p>
    <w:p w14:paraId="2842B3D7">
      <w:pPr>
        <w:pStyle w:val="38"/>
        <w:keepNext w:val="0"/>
        <w:keepLines w:val="0"/>
        <w:pageBreakBefore w:val="0"/>
        <w:widowControl w:val="0"/>
        <w:numPr>
          <w:ilvl w:val="2"/>
          <w:numId w:val="13"/>
        </w:numPr>
        <w:tabs>
          <w:tab w:val="left" w:pos="0"/>
        </w:tabs>
        <w:kinsoku/>
        <w:wordWrap/>
        <w:overflowPunct/>
        <w:topLinePunct w:val="0"/>
        <w:autoSpaceDE w:val="0"/>
        <w:autoSpaceDN w:val="0"/>
        <w:bidi w:val="0"/>
        <w:adjustRightInd/>
        <w:snapToGrid/>
        <w:spacing w:before="0" w:after="0" w:line="360" w:lineRule="auto"/>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除第二章“投标人须知”前附表授权直接确定中标人外，评标委员会按照得分由高到低的顺序推荐中标候选人，并标明排序。</w:t>
      </w:r>
    </w:p>
    <w:p w14:paraId="5E747EE2">
      <w:pPr>
        <w:pStyle w:val="10"/>
        <w:keepNext w:val="0"/>
        <w:keepLines w:val="0"/>
        <w:pageBreakBefore w:val="0"/>
        <w:widowControl w:val="0"/>
        <w:tabs>
          <w:tab w:val="left" w:pos="0"/>
        </w:tabs>
        <w:kinsoku/>
        <w:wordWrap/>
        <w:overflowPunct/>
        <w:topLinePunct w:val="0"/>
        <w:autoSpaceDE w:val="0"/>
        <w:autoSpaceDN w:val="0"/>
        <w:bidi w:val="0"/>
        <w:adjustRightInd/>
        <w:snapToGrid/>
        <w:spacing w:before="0"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评标委员会完成评标后，应当向招标人提交书面评标报告和中标候选人名单。</w:t>
      </w:r>
    </w:p>
    <w:p w14:paraId="334F5B3D">
      <w:pPr>
        <w:keepNext w:val="0"/>
        <w:keepLines w:val="0"/>
        <w:pageBreakBefore w:val="0"/>
        <w:widowControl w:val="0"/>
        <w:tabs>
          <w:tab w:val="left" w:pos="0"/>
        </w:tabs>
        <w:kinsoku/>
        <w:wordWrap/>
        <w:overflowPunct/>
        <w:topLinePunct w:val="0"/>
        <w:autoSpaceDE w:val="0"/>
        <w:autoSpaceDN w:val="0"/>
        <w:bidi w:val="0"/>
        <w:adjustRightInd/>
        <w:snapToGrid/>
        <w:spacing w:before="0" w:line="240" w:lineRule="auto"/>
        <w:ind w:left="0" w:leftChars="0" w:right="-260" w:rightChars="-124" w:firstLine="0" w:firstLineChars="0"/>
        <w:textAlignment w:val="auto"/>
        <w:rPr>
          <w:rFonts w:hint="eastAsia" w:ascii="宋体" w:hAnsi="宋体" w:eastAsia="宋体" w:cs="宋体"/>
        </w:rPr>
      </w:pPr>
    </w:p>
    <w:p w14:paraId="142D2536">
      <w:pPr>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br w:type="page"/>
      </w:r>
    </w:p>
    <w:p w14:paraId="31273490">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8" w:name="_Toc22307"/>
      <w:r>
        <w:rPr>
          <w:rFonts w:hint="eastAsia" w:ascii="宋体" w:hAnsi="宋体" w:eastAsia="宋体" w:cs="宋体"/>
          <w:b/>
          <w:bCs/>
          <w:color w:val="auto"/>
          <w:kern w:val="44"/>
          <w:sz w:val="32"/>
          <w:szCs w:val="32"/>
          <w:highlight w:val="none"/>
          <w:lang w:val="en-US" w:eastAsia="zh-CN" w:bidi="ar-SA"/>
        </w:rPr>
        <w:t>第四章 合同条款及格式</w:t>
      </w:r>
      <w:bookmarkEnd w:id="138"/>
    </w:p>
    <w:p w14:paraId="3E884D7A">
      <w:pPr>
        <w:pStyle w:val="10"/>
        <w:rPr>
          <w:rFonts w:hint="eastAsia" w:ascii="宋体" w:hAnsi="宋体" w:eastAsia="宋体" w:cs="宋体"/>
          <w:color w:val="auto"/>
          <w:kern w:val="0"/>
          <w:sz w:val="24"/>
          <w:szCs w:val="24"/>
          <w:highlight w:val="none"/>
          <w:u w:val="none"/>
          <w:lang w:val="en-US" w:eastAsia="zh-CN" w:bidi="ar"/>
        </w:rPr>
      </w:pPr>
    </w:p>
    <w:p w14:paraId="56227AD5">
      <w:pPr>
        <w:pStyle w:val="13"/>
        <w:ind w:left="0" w:leftChars="0" w:firstLine="0" w:firstLineChars="0"/>
        <w:jc w:val="cente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t>由</w:t>
      </w:r>
      <w:r>
        <w:rPr>
          <w:rFonts w:hint="eastAsia" w:ascii="宋体" w:hAnsi="宋体" w:cs="宋体"/>
          <w:color w:val="auto"/>
          <w:kern w:val="0"/>
          <w:sz w:val="24"/>
          <w:szCs w:val="24"/>
          <w:highlight w:val="none"/>
          <w:u w:val="none"/>
          <w:lang w:val="en-US" w:eastAsia="zh-CN" w:bidi="ar"/>
        </w:rPr>
        <w:t>采购</w:t>
      </w:r>
      <w:r>
        <w:rPr>
          <w:rFonts w:hint="eastAsia" w:ascii="宋体" w:hAnsi="宋体" w:eastAsia="宋体" w:cs="宋体"/>
          <w:color w:val="auto"/>
          <w:kern w:val="0"/>
          <w:sz w:val="24"/>
          <w:szCs w:val="24"/>
          <w:highlight w:val="none"/>
          <w:u w:val="none"/>
          <w:lang w:val="en-US" w:eastAsia="zh-CN" w:bidi="ar"/>
        </w:rPr>
        <w:t>人及中标人进行合同谈判和具体约定，以双方最终实际签定的合同为准。</w:t>
      </w:r>
    </w:p>
    <w:p w14:paraId="0E83E859">
      <w:pPr>
        <w:rPr>
          <w:rFonts w:hint="eastAsia" w:ascii="宋体" w:hAnsi="宋体" w:eastAsia="宋体" w:cs="宋体"/>
          <w:color w:val="auto"/>
          <w:kern w:val="0"/>
          <w:sz w:val="24"/>
          <w:szCs w:val="24"/>
          <w:highlight w:val="none"/>
          <w:u w:val="none"/>
          <w:lang w:val="en-US" w:eastAsia="zh-CN" w:bidi="ar"/>
        </w:rPr>
      </w:pPr>
      <w:r>
        <w:rPr>
          <w:rFonts w:hint="eastAsia" w:ascii="宋体" w:hAnsi="宋体" w:eastAsia="宋体" w:cs="宋体"/>
          <w:color w:val="auto"/>
          <w:kern w:val="0"/>
          <w:sz w:val="24"/>
          <w:szCs w:val="24"/>
          <w:highlight w:val="none"/>
          <w:u w:val="none"/>
          <w:lang w:val="en-US" w:eastAsia="zh-CN" w:bidi="ar"/>
        </w:rPr>
        <w:br w:type="page"/>
      </w:r>
    </w:p>
    <w:p w14:paraId="6007D055">
      <w:pPr>
        <w:pStyle w:val="2"/>
        <w:ind w:right="0"/>
        <w:jc w:val="center"/>
        <w:outlineLvl w:val="0"/>
        <w:rPr>
          <w:rFonts w:hint="eastAsia" w:ascii="宋体" w:hAnsi="宋体" w:eastAsia="宋体" w:cs="宋体"/>
          <w:b/>
          <w:bCs/>
          <w:color w:val="auto"/>
          <w:kern w:val="44"/>
          <w:sz w:val="32"/>
          <w:szCs w:val="32"/>
          <w:highlight w:val="none"/>
          <w:lang w:val="en-US" w:eastAsia="zh-CN" w:bidi="ar-SA"/>
        </w:rPr>
      </w:pPr>
      <w:bookmarkStart w:id="139" w:name="_Toc17611"/>
      <w:r>
        <w:rPr>
          <w:rFonts w:hint="eastAsia" w:ascii="宋体" w:hAnsi="宋体" w:eastAsia="宋体" w:cs="宋体"/>
          <w:b/>
          <w:bCs/>
          <w:color w:val="auto"/>
          <w:kern w:val="44"/>
          <w:sz w:val="32"/>
          <w:szCs w:val="32"/>
          <w:highlight w:val="none"/>
          <w:lang w:val="en-US" w:eastAsia="zh-CN" w:bidi="ar-SA"/>
        </w:rPr>
        <w:t>第五章 委托人要求</w:t>
      </w:r>
      <w:bookmarkEnd w:id="139"/>
    </w:p>
    <w:p w14:paraId="0F4A80D6">
      <w:pPr>
        <w:widowControl/>
        <w:snapToGrid w:val="0"/>
        <w:spacing w:line="179" w:lineRule="exact"/>
        <w:jc w:val="left"/>
        <w:rPr>
          <w:rFonts w:hint="eastAsia" w:ascii="宋体" w:hAnsi="宋体" w:eastAsia="宋体" w:cs="宋体"/>
        </w:rPr>
      </w:pPr>
    </w:p>
    <w:p w14:paraId="7DECB18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要求应尽可能清晰准确，对于可以进行定量评估的工作，发包人要求不仅应明确规定其功能、用途、质量、环境、安全，并且要规定偏差的范围和计算方法，以及检验、试验、试运行的具体要求。对于设计人负责提供的有关服务，在发包人要求中应一并明确规定。</w:t>
      </w:r>
    </w:p>
    <w:p w14:paraId="429BA3A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发包人要求通常包括但不限于以下内容：</w:t>
      </w:r>
    </w:p>
    <w:p w14:paraId="0693FB2C">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0" w:name="_Toc482188637"/>
      <w:bookmarkStart w:id="141" w:name="_Toc1002"/>
      <w:r>
        <w:rPr>
          <w:rFonts w:hint="eastAsia" w:ascii="宋体" w:hAnsi="宋体" w:eastAsia="宋体" w:cs="宋体"/>
          <w:b w:val="0"/>
          <w:color w:val="auto"/>
          <w:sz w:val="24"/>
          <w:szCs w:val="24"/>
        </w:rPr>
        <w:t>一、设计要求</w:t>
      </w:r>
      <w:bookmarkEnd w:id="140"/>
      <w:bookmarkEnd w:id="141"/>
    </w:p>
    <w:p w14:paraId="53F5CF62">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招标人应当根据项目情况在本章中明确相应的设计要求，一般应包括以下内容：</w:t>
      </w:r>
    </w:p>
    <w:p w14:paraId="67B03BB7">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项目概况</w:t>
      </w:r>
    </w:p>
    <w:p w14:paraId="54F2797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包括项目名称、建设单位、建设规模、项目地理位置、周边环境、树木情况、文物情况、地址地貌、气候及气象条件、道路交通状况、市政情况等。</w:t>
      </w:r>
    </w:p>
    <w:p w14:paraId="06B16273">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设计范围及内容</w:t>
      </w:r>
    </w:p>
    <w:p w14:paraId="7CA32BA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设计依据</w:t>
      </w:r>
    </w:p>
    <w:p w14:paraId="17787ABF">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项目使用功能的要求</w:t>
      </w:r>
    </w:p>
    <w:p w14:paraId="78F4F15C">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设计人员要求</w:t>
      </w:r>
    </w:p>
    <w:p w14:paraId="74202CE4">
      <w:pPr>
        <w:keepNext w:val="0"/>
        <w:keepLines w:val="0"/>
        <w:pageBreakBefore w:val="0"/>
        <w:kinsoku/>
        <w:wordWrap/>
        <w:overflowPunct/>
        <w:topLinePunct w:val="0"/>
        <w:autoSpaceDE/>
        <w:autoSpaceDN/>
        <w:bidi w:val="0"/>
        <w:adjustRightInd/>
        <w:snapToGrid/>
        <w:spacing w:line="370" w:lineRule="exact"/>
        <w:ind w:firstLine="171"/>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其他要求</w:t>
      </w:r>
    </w:p>
    <w:p w14:paraId="671586F3">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2" w:name="_Toc4340"/>
      <w:bookmarkStart w:id="143" w:name="_Toc482188638"/>
      <w:r>
        <w:rPr>
          <w:rFonts w:hint="eastAsia" w:ascii="宋体" w:hAnsi="宋体" w:eastAsia="宋体" w:cs="宋体"/>
          <w:b w:val="0"/>
          <w:color w:val="auto"/>
          <w:sz w:val="24"/>
          <w:szCs w:val="24"/>
        </w:rPr>
        <w:t>二、适用规范标准</w:t>
      </w:r>
      <w:bookmarkEnd w:id="142"/>
      <w:bookmarkEnd w:id="143"/>
    </w:p>
    <w:p w14:paraId="268A86E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国家、行业、项目所在地规范名录</w:t>
      </w:r>
    </w:p>
    <w:p w14:paraId="738610BF">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国家、行业、项目所在地标准名录</w:t>
      </w:r>
    </w:p>
    <w:p w14:paraId="0CADB3C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国家、行业、项目所在地规程名录</w:t>
      </w:r>
    </w:p>
    <w:p w14:paraId="515703FE">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4" w:name="_Toc8625"/>
      <w:bookmarkStart w:id="145" w:name="_Toc482188639"/>
      <w:r>
        <w:rPr>
          <w:rFonts w:hint="eastAsia" w:ascii="宋体" w:hAnsi="宋体" w:eastAsia="宋体" w:cs="宋体"/>
          <w:b w:val="0"/>
          <w:color w:val="auto"/>
          <w:sz w:val="24"/>
          <w:szCs w:val="24"/>
        </w:rPr>
        <w:t>三、成果文件要求</w:t>
      </w:r>
      <w:bookmarkEnd w:id="144"/>
      <w:bookmarkEnd w:id="145"/>
    </w:p>
    <w:p w14:paraId="7D35332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成果文件的组成：设计说明、图纸等</w:t>
      </w:r>
    </w:p>
    <w:p w14:paraId="523C966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成果文件的深度</w:t>
      </w:r>
    </w:p>
    <w:p w14:paraId="6C11BE4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成果文件的格式要求</w:t>
      </w:r>
    </w:p>
    <w:p w14:paraId="7DE8FC2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成果文件的份数要求</w:t>
      </w:r>
    </w:p>
    <w:p w14:paraId="56DE52D6">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成果文件的载体要求</w:t>
      </w:r>
    </w:p>
    <w:p w14:paraId="71837E4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（1）纸质版的要求</w:t>
      </w:r>
    </w:p>
    <w:p w14:paraId="07804C0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（2）电子版的要求</w:t>
      </w:r>
    </w:p>
    <w:p w14:paraId="3188A677">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（3）其他要求</w:t>
      </w:r>
    </w:p>
    <w:p w14:paraId="4F4D1BE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成果文件的展板、模型、沙盘、动画要求</w:t>
      </w:r>
    </w:p>
    <w:p w14:paraId="7093C64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 成果文件的其他要求</w:t>
      </w:r>
    </w:p>
    <w:p w14:paraId="521088BD">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46" w:name="_Toc921"/>
      <w:bookmarkStart w:id="147" w:name="_Toc482188640"/>
      <w:r>
        <w:rPr>
          <w:rFonts w:hint="eastAsia" w:ascii="宋体" w:hAnsi="宋体" w:eastAsia="宋体" w:cs="宋体"/>
          <w:b w:val="0"/>
          <w:color w:val="auto"/>
          <w:sz w:val="24"/>
          <w:szCs w:val="24"/>
        </w:rPr>
        <w:t>四、发包人财产清单</w:t>
      </w:r>
      <w:bookmarkEnd w:id="146"/>
      <w:bookmarkEnd w:id="147"/>
    </w:p>
    <w:p w14:paraId="77952A09">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48" w:name="_Toc11896"/>
      <w:bookmarkStart w:id="149" w:name="_Toc482188641"/>
      <w:r>
        <w:rPr>
          <w:rFonts w:hint="eastAsia" w:ascii="宋体" w:hAnsi="宋体" w:eastAsia="宋体" w:cs="宋体"/>
          <w:color w:val="auto"/>
          <w:sz w:val="24"/>
          <w:szCs w:val="24"/>
        </w:rPr>
        <w:t>（一）发包人提供的设备、设施</w:t>
      </w:r>
      <w:bookmarkEnd w:id="148"/>
      <w:bookmarkEnd w:id="149"/>
    </w:p>
    <w:p w14:paraId="54DC60C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发包人提供的办公房屋及冷暖设施：如办公室数量及面积、空调等</w:t>
      </w:r>
    </w:p>
    <w:p w14:paraId="25D3CC7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发包人提供的设备清单：如电脑、投影、打印机、复印机等</w:t>
      </w:r>
    </w:p>
    <w:p w14:paraId="0D07040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发包人提供的设施清单：如办公桌椅、文件柜等</w:t>
      </w:r>
    </w:p>
    <w:p w14:paraId="11912EDA">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0" w:name="_Toc482188642"/>
      <w:r>
        <w:rPr>
          <w:rFonts w:hint="eastAsia" w:ascii="宋体" w:hAnsi="宋体" w:eastAsia="宋体" w:cs="宋体"/>
          <w:color w:val="auto"/>
          <w:sz w:val="24"/>
          <w:szCs w:val="24"/>
        </w:rPr>
        <w:t>……</w:t>
      </w:r>
    </w:p>
    <w:p w14:paraId="3AABA414">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51" w:name="_Toc21837"/>
      <w:r>
        <w:rPr>
          <w:rFonts w:hint="eastAsia" w:ascii="宋体" w:hAnsi="宋体" w:eastAsia="宋体" w:cs="宋体"/>
          <w:color w:val="auto"/>
          <w:sz w:val="24"/>
          <w:szCs w:val="24"/>
        </w:rPr>
        <w:t>（二）发包人提供的资料</w:t>
      </w:r>
      <w:bookmarkEnd w:id="150"/>
      <w:bookmarkEnd w:id="151"/>
    </w:p>
    <w:p w14:paraId="69321BAF">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施工场地及毗邻区域内的供水、排水、供电、供气、供热、通信、广播电视等地下管线资料、气象和水文观测资料，相邻建筑物和构筑物、地下工程的有关资料，以及其他与建设工程有关的原始资料</w:t>
      </w:r>
    </w:p>
    <w:p w14:paraId="413A2BA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定位放线的基准点、基准线和基准标高</w:t>
      </w:r>
    </w:p>
    <w:p w14:paraId="51775A63">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发包人取得的有关审批、核准和备案材料，如规划许可证</w:t>
      </w:r>
    </w:p>
    <w:p w14:paraId="386FEEE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发包人提供的勘察资料</w:t>
      </w:r>
    </w:p>
    <w:p w14:paraId="500FBA0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发包人提供的技术标准、规范</w:t>
      </w:r>
    </w:p>
    <w:p w14:paraId="7EB422F8">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 其他资料</w:t>
      </w:r>
    </w:p>
    <w:p w14:paraId="35FEED4C">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2" w:name="_Toc482188643"/>
      <w:r>
        <w:rPr>
          <w:rFonts w:hint="eastAsia" w:ascii="宋体" w:hAnsi="宋体" w:eastAsia="宋体" w:cs="宋体"/>
          <w:color w:val="auto"/>
          <w:sz w:val="24"/>
          <w:szCs w:val="24"/>
        </w:rPr>
        <w:t>……</w:t>
      </w:r>
    </w:p>
    <w:p w14:paraId="1D58C630">
      <w:pPr>
        <w:pStyle w:val="4"/>
        <w:keepNext w:val="0"/>
        <w:keepLines w:val="0"/>
        <w:pageBreakBefore w:val="0"/>
        <w:kinsoku/>
        <w:wordWrap/>
        <w:overflowPunct/>
        <w:topLinePunct w:val="0"/>
        <w:autoSpaceDE/>
        <w:autoSpaceDN/>
        <w:bidi w:val="0"/>
        <w:adjustRightInd/>
        <w:snapToGrid/>
        <w:spacing w:line="370" w:lineRule="exact"/>
        <w:ind w:firstLine="137"/>
        <w:textAlignment w:val="auto"/>
        <w:rPr>
          <w:rFonts w:hint="eastAsia" w:ascii="宋体" w:hAnsi="宋体" w:eastAsia="宋体" w:cs="宋体"/>
          <w:color w:val="auto"/>
          <w:sz w:val="24"/>
          <w:szCs w:val="24"/>
        </w:rPr>
      </w:pPr>
      <w:bookmarkStart w:id="153" w:name="_Toc24295"/>
      <w:r>
        <w:rPr>
          <w:rFonts w:hint="eastAsia" w:ascii="宋体" w:hAnsi="宋体" w:eastAsia="宋体" w:cs="宋体"/>
          <w:color w:val="auto"/>
          <w:sz w:val="24"/>
          <w:szCs w:val="24"/>
        </w:rPr>
        <w:t>（三）发包人财产使用要求及退还要求</w:t>
      </w:r>
      <w:bookmarkEnd w:id="152"/>
      <w:bookmarkEnd w:id="153"/>
    </w:p>
    <w:p w14:paraId="1A032296">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发包人财产使用要求</w:t>
      </w:r>
    </w:p>
    <w:p w14:paraId="3F820760">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发包人财产退还要求</w:t>
      </w:r>
    </w:p>
    <w:p w14:paraId="35BA9C52">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4" w:name="_Toc482188644"/>
      <w:r>
        <w:rPr>
          <w:rFonts w:hint="eastAsia" w:ascii="宋体" w:hAnsi="宋体" w:eastAsia="宋体" w:cs="宋体"/>
          <w:color w:val="auto"/>
          <w:sz w:val="24"/>
          <w:szCs w:val="24"/>
        </w:rPr>
        <w:t>……</w:t>
      </w:r>
    </w:p>
    <w:p w14:paraId="1D4C4D1B">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5" w:name="_Toc10878"/>
      <w:r>
        <w:rPr>
          <w:rFonts w:hint="eastAsia" w:ascii="宋体" w:hAnsi="宋体" w:eastAsia="宋体" w:cs="宋体"/>
          <w:b w:val="0"/>
          <w:color w:val="auto"/>
          <w:sz w:val="24"/>
          <w:szCs w:val="24"/>
        </w:rPr>
        <w:t>五、发包人提供的便利条件</w:t>
      </w:r>
      <w:bookmarkEnd w:id="154"/>
      <w:bookmarkEnd w:id="155"/>
    </w:p>
    <w:p w14:paraId="292F664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发包人提供的生活条件</w:t>
      </w:r>
    </w:p>
    <w:p w14:paraId="52B49A8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发包人提供的交通条件</w:t>
      </w:r>
    </w:p>
    <w:p w14:paraId="661C469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发包人提供的网络、通讯条件</w:t>
      </w:r>
    </w:p>
    <w:p w14:paraId="78245E01">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发包人提供的协助人员</w:t>
      </w:r>
    </w:p>
    <w:p w14:paraId="711D009D">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6" w:name="_Toc482188645"/>
      <w:r>
        <w:rPr>
          <w:rFonts w:hint="eastAsia" w:ascii="宋体" w:hAnsi="宋体" w:eastAsia="宋体" w:cs="宋体"/>
          <w:color w:val="auto"/>
          <w:sz w:val="24"/>
          <w:szCs w:val="24"/>
        </w:rPr>
        <w:t>……</w:t>
      </w:r>
    </w:p>
    <w:p w14:paraId="425C1474">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7" w:name="_Toc9848"/>
      <w:r>
        <w:rPr>
          <w:rFonts w:hint="eastAsia" w:ascii="宋体" w:hAnsi="宋体" w:eastAsia="宋体" w:cs="宋体"/>
          <w:b w:val="0"/>
          <w:color w:val="auto"/>
          <w:sz w:val="24"/>
          <w:szCs w:val="24"/>
        </w:rPr>
        <w:t>六、设计人需要自备的工作条件</w:t>
      </w:r>
      <w:bookmarkEnd w:id="156"/>
      <w:bookmarkEnd w:id="157"/>
    </w:p>
    <w:p w14:paraId="4D4BC40E">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 设计人自备的工作手册：如本项目必备的规范标准、图集等</w:t>
      </w:r>
    </w:p>
    <w:p w14:paraId="11A5D2FD">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 设计人自备的办公设备：如电脑、软件、投影、打印机、复印机、照相机等</w:t>
      </w:r>
    </w:p>
    <w:p w14:paraId="2200CCF8">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 设计人自备的交通工具：如出行车辆等</w:t>
      </w:r>
    </w:p>
    <w:p w14:paraId="057057A5">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 设计人自备的现场办公设施：如办公桌椅、文件柜等</w:t>
      </w:r>
    </w:p>
    <w:p w14:paraId="6AA11B2C">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 设计人自备的安全设施：如安全帽、安全鞋、手电筒等</w:t>
      </w:r>
    </w:p>
    <w:p w14:paraId="18DF344B">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bookmarkStart w:id="158" w:name="_Toc482188646"/>
      <w:r>
        <w:rPr>
          <w:rFonts w:hint="eastAsia" w:ascii="宋体" w:hAnsi="宋体" w:eastAsia="宋体" w:cs="宋体"/>
          <w:color w:val="auto"/>
          <w:sz w:val="24"/>
          <w:szCs w:val="24"/>
        </w:rPr>
        <w:t>……</w:t>
      </w:r>
    </w:p>
    <w:p w14:paraId="6D104437">
      <w:pPr>
        <w:pStyle w:val="3"/>
        <w:keepNext w:val="0"/>
        <w:keepLines w:val="0"/>
        <w:pageBreakBefore w:val="0"/>
        <w:kinsoku/>
        <w:wordWrap/>
        <w:overflowPunct/>
        <w:topLinePunct w:val="0"/>
        <w:autoSpaceDE/>
        <w:autoSpaceDN/>
        <w:bidi w:val="0"/>
        <w:adjustRightInd/>
        <w:snapToGrid/>
        <w:spacing w:line="370" w:lineRule="exact"/>
        <w:textAlignment w:val="auto"/>
        <w:rPr>
          <w:rFonts w:hint="eastAsia" w:ascii="宋体" w:hAnsi="宋体" w:eastAsia="宋体" w:cs="宋体"/>
          <w:b w:val="0"/>
          <w:color w:val="auto"/>
          <w:sz w:val="24"/>
          <w:szCs w:val="24"/>
        </w:rPr>
      </w:pPr>
      <w:bookmarkStart w:id="159" w:name="_Toc3704"/>
      <w:r>
        <w:rPr>
          <w:rFonts w:hint="eastAsia" w:ascii="宋体" w:hAnsi="宋体" w:eastAsia="宋体" w:cs="宋体"/>
          <w:b w:val="0"/>
          <w:color w:val="auto"/>
          <w:sz w:val="24"/>
          <w:szCs w:val="24"/>
        </w:rPr>
        <w:t>七、发包人的其他要求</w:t>
      </w:r>
      <w:bookmarkEnd w:id="158"/>
      <w:bookmarkEnd w:id="159"/>
    </w:p>
    <w:p w14:paraId="48741A54">
      <w:pPr>
        <w:keepNext w:val="0"/>
        <w:keepLines w:val="0"/>
        <w:pageBreakBefore w:val="0"/>
        <w:kinsoku/>
        <w:wordWrap/>
        <w:overflowPunct/>
        <w:topLinePunct w:val="0"/>
        <w:autoSpaceDE/>
        <w:autoSpaceDN/>
        <w:bidi w:val="0"/>
        <w:adjustRightInd/>
        <w:snapToGrid/>
        <w:spacing w:line="370" w:lineRule="exact"/>
        <w:ind w:firstLine="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发包人的其他要求</w:t>
      </w:r>
    </w:p>
    <w:p w14:paraId="6B969FB0">
      <w:pPr>
        <w:keepNext w:val="0"/>
        <w:keepLines w:val="0"/>
        <w:pageBreakBefore w:val="0"/>
        <w:widowControl/>
        <w:kinsoku/>
        <w:wordWrap/>
        <w:overflowPunct/>
        <w:topLinePunct w:val="0"/>
        <w:autoSpaceDE/>
        <w:autoSpaceDN/>
        <w:bidi w:val="0"/>
        <w:adjustRightInd/>
        <w:snapToGrid/>
        <w:spacing w:line="370" w:lineRule="exact"/>
        <w:ind w:firstLine="48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p w14:paraId="2D3E78B9">
      <w:pPr>
        <w:jc w:val="center"/>
        <w:outlineLvl w:val="0"/>
        <w:rPr>
          <w:rFonts w:hint="eastAsia" w:ascii="宋体" w:hAnsi="宋体" w:eastAsia="宋体" w:cs="宋体"/>
          <w:sz w:val="32"/>
          <w:szCs w:val="32"/>
          <w:highlight w:val="white"/>
          <w:u w:val="single"/>
          <w:lang w:val="en-US"/>
        </w:rPr>
      </w:pPr>
      <w:bookmarkStart w:id="160" w:name="_Toc16151"/>
      <w:r>
        <w:rPr>
          <w:rFonts w:hint="eastAsia" w:ascii="宋体" w:hAnsi="宋体" w:eastAsia="宋体" w:cs="宋体"/>
          <w:b/>
          <w:bCs/>
          <w:color w:val="auto"/>
          <w:kern w:val="44"/>
          <w:sz w:val="32"/>
          <w:szCs w:val="32"/>
          <w:highlight w:val="none"/>
          <w:lang w:val="en-US" w:eastAsia="zh-CN" w:bidi="ar-SA"/>
        </w:rPr>
        <w:t>第六章 投标文件格式</w:t>
      </w:r>
      <w:bookmarkEnd w:id="160"/>
      <w:r>
        <w:rPr>
          <w:rFonts w:hint="eastAsia" w:ascii="宋体" w:hAnsi="宋体" w:eastAsia="宋体" w:cs="宋体"/>
          <w:b/>
          <w:bCs/>
          <w:color w:val="auto"/>
          <w:kern w:val="44"/>
          <w:sz w:val="32"/>
          <w:szCs w:val="32"/>
          <w:highlight w:val="none"/>
          <w:lang w:val="en-US" w:eastAsia="zh-CN" w:bidi="ar-SA"/>
        </w:rPr>
        <w:tab/>
      </w:r>
    </w:p>
    <w:p w14:paraId="7E07B900">
      <w:pPr>
        <w:rPr>
          <w:rFonts w:hint="eastAsia" w:ascii="宋体" w:hAnsi="宋体" w:eastAsia="宋体" w:cs="宋体"/>
          <w:sz w:val="32"/>
          <w:highlight w:val="white"/>
          <w:u w:val="single"/>
        </w:rPr>
      </w:pPr>
    </w:p>
    <w:p w14:paraId="798D8C83">
      <w:pPr>
        <w:rPr>
          <w:rFonts w:hint="eastAsia" w:ascii="宋体" w:hAnsi="宋体" w:eastAsia="宋体" w:cs="宋体"/>
          <w:sz w:val="32"/>
          <w:highlight w:val="white"/>
          <w:u w:val="single"/>
        </w:rPr>
      </w:pPr>
    </w:p>
    <w:p w14:paraId="4D5F0D2E">
      <w:pPr>
        <w:rPr>
          <w:rFonts w:hint="eastAsia" w:ascii="宋体" w:hAnsi="宋体" w:eastAsia="宋体" w:cs="宋体"/>
          <w:sz w:val="32"/>
          <w:highlight w:val="white"/>
          <w:u w:val="single"/>
        </w:rPr>
      </w:pPr>
    </w:p>
    <w:p w14:paraId="3A44CC3F">
      <w:pPr>
        <w:jc w:val="center"/>
        <w:rPr>
          <w:rFonts w:hint="eastAsia" w:ascii="宋体" w:hAnsi="宋体" w:eastAsia="宋体" w:cs="宋体"/>
          <w:sz w:val="44"/>
          <w:szCs w:val="40"/>
        </w:rPr>
      </w:pPr>
      <w:r>
        <w:rPr>
          <w:rFonts w:hint="eastAsia" w:ascii="宋体" w:hAnsi="宋体" w:eastAsia="宋体" w:cs="宋体"/>
          <w:sz w:val="44"/>
          <w:szCs w:val="40"/>
          <w:highlight w:val="white"/>
        </w:rPr>
        <w:t>（项目名称</w:t>
      </w:r>
      <w:r>
        <w:rPr>
          <w:rFonts w:hint="eastAsia" w:ascii="宋体" w:hAnsi="宋体" w:eastAsia="宋体" w:cs="宋体"/>
          <w:sz w:val="44"/>
          <w:szCs w:val="40"/>
          <w:highlight w:val="white"/>
          <w:u w:val="none"/>
        </w:rPr>
        <w:t>）</w:t>
      </w:r>
    </w:p>
    <w:p w14:paraId="2C5EA293">
      <w:pPr>
        <w:snapToGrid w:val="0"/>
        <w:spacing w:before="240"/>
        <w:jc w:val="center"/>
        <w:rPr>
          <w:rFonts w:hint="eastAsia" w:ascii="宋体" w:hAnsi="宋体" w:eastAsia="宋体" w:cs="宋体"/>
          <w:sz w:val="44"/>
          <w:highlight w:val="white"/>
        </w:rPr>
      </w:pPr>
    </w:p>
    <w:p w14:paraId="0B95617B">
      <w:pPr>
        <w:snapToGrid w:val="0"/>
        <w:spacing w:before="240"/>
        <w:jc w:val="center"/>
        <w:rPr>
          <w:rFonts w:hint="eastAsia" w:ascii="宋体" w:hAnsi="宋体" w:eastAsia="宋体" w:cs="宋体"/>
          <w:sz w:val="44"/>
          <w:highlight w:val="white"/>
        </w:rPr>
      </w:pPr>
    </w:p>
    <w:p w14:paraId="32631BFD">
      <w:pPr>
        <w:snapToGrid w:val="0"/>
        <w:spacing w:before="240"/>
        <w:jc w:val="center"/>
        <w:rPr>
          <w:rFonts w:hint="eastAsia" w:ascii="宋体" w:hAnsi="宋体" w:eastAsia="宋体" w:cs="宋体"/>
          <w:sz w:val="44"/>
        </w:rPr>
      </w:pPr>
      <w:r>
        <w:rPr>
          <w:rFonts w:hint="eastAsia" w:ascii="宋体" w:hAnsi="宋体" w:eastAsia="宋体" w:cs="宋体"/>
          <w:sz w:val="44"/>
          <w:highlight w:val="white"/>
        </w:rPr>
        <w:t>投  标  文  件</w:t>
      </w:r>
    </w:p>
    <w:p w14:paraId="5DFBAD7A">
      <w:pPr>
        <w:snapToGrid w:val="0"/>
        <w:jc w:val="center"/>
        <w:rPr>
          <w:rFonts w:hint="eastAsia" w:ascii="宋体" w:hAnsi="宋体" w:eastAsia="宋体" w:cs="宋体"/>
          <w:sz w:val="32"/>
        </w:rPr>
      </w:pPr>
    </w:p>
    <w:p w14:paraId="364D1F46">
      <w:pPr>
        <w:snapToGrid w:val="0"/>
        <w:jc w:val="center"/>
        <w:rPr>
          <w:rFonts w:hint="eastAsia" w:ascii="宋体" w:hAnsi="宋体" w:eastAsia="宋体" w:cs="宋体"/>
          <w:sz w:val="32"/>
        </w:rPr>
      </w:pPr>
    </w:p>
    <w:p w14:paraId="3F8E3203">
      <w:pPr>
        <w:snapToGrid w:val="0"/>
        <w:jc w:val="center"/>
        <w:rPr>
          <w:rFonts w:hint="eastAsia" w:ascii="宋体" w:hAnsi="宋体" w:eastAsia="宋体" w:cs="宋体"/>
          <w:sz w:val="32"/>
        </w:rPr>
      </w:pPr>
    </w:p>
    <w:p w14:paraId="7BD6BAC1">
      <w:pPr>
        <w:snapToGrid w:val="0"/>
        <w:jc w:val="center"/>
        <w:rPr>
          <w:rFonts w:hint="eastAsia" w:ascii="宋体" w:hAnsi="宋体" w:eastAsia="宋体" w:cs="宋体"/>
          <w:sz w:val="32"/>
        </w:rPr>
      </w:pPr>
    </w:p>
    <w:p w14:paraId="4007D7CE">
      <w:pPr>
        <w:snapToGrid w:val="0"/>
        <w:jc w:val="center"/>
        <w:rPr>
          <w:rFonts w:hint="eastAsia" w:ascii="宋体" w:hAnsi="宋体" w:eastAsia="宋体" w:cs="宋体"/>
          <w:sz w:val="32"/>
        </w:rPr>
      </w:pPr>
    </w:p>
    <w:p w14:paraId="03AC43D6">
      <w:pPr>
        <w:snapToGrid w:val="0"/>
        <w:jc w:val="center"/>
        <w:rPr>
          <w:rFonts w:hint="eastAsia" w:ascii="宋体" w:hAnsi="宋体" w:eastAsia="宋体" w:cs="宋体"/>
          <w:sz w:val="32"/>
        </w:rPr>
      </w:pPr>
    </w:p>
    <w:p w14:paraId="687636EF">
      <w:pPr>
        <w:snapToGrid w:val="0"/>
        <w:jc w:val="center"/>
        <w:rPr>
          <w:rFonts w:hint="eastAsia" w:ascii="宋体" w:hAnsi="宋体" w:eastAsia="宋体" w:cs="宋体"/>
          <w:sz w:val="32"/>
        </w:rPr>
      </w:pPr>
    </w:p>
    <w:p w14:paraId="6B9D4287">
      <w:pPr>
        <w:snapToGrid w:val="0"/>
        <w:jc w:val="center"/>
        <w:rPr>
          <w:rFonts w:hint="eastAsia" w:ascii="宋体" w:hAnsi="宋体" w:eastAsia="宋体" w:cs="宋体"/>
          <w:sz w:val="32"/>
        </w:rPr>
      </w:pPr>
    </w:p>
    <w:p w14:paraId="316E867A">
      <w:pPr>
        <w:snapToGrid w:val="0"/>
        <w:jc w:val="center"/>
        <w:rPr>
          <w:rFonts w:hint="eastAsia" w:ascii="宋体" w:hAnsi="宋体" w:eastAsia="宋体" w:cs="宋体"/>
          <w:sz w:val="32"/>
        </w:rPr>
      </w:pPr>
    </w:p>
    <w:p w14:paraId="0098026A">
      <w:pPr>
        <w:snapToGrid w:val="0"/>
        <w:jc w:val="both"/>
        <w:rPr>
          <w:rFonts w:hint="eastAsia" w:ascii="宋体" w:hAnsi="宋体" w:eastAsia="宋体" w:cs="宋体"/>
          <w:sz w:val="32"/>
        </w:rPr>
      </w:pPr>
    </w:p>
    <w:p w14:paraId="6B980DC6">
      <w:pPr>
        <w:snapToGrid w:val="0"/>
        <w:rPr>
          <w:rFonts w:hint="eastAsia" w:ascii="宋体" w:hAnsi="宋体" w:eastAsia="宋体" w:cs="宋体"/>
          <w:sz w:val="32"/>
        </w:rPr>
      </w:pPr>
    </w:p>
    <w:p w14:paraId="21A30A4E">
      <w:pPr>
        <w:snapToGrid w:val="0"/>
        <w:jc w:val="center"/>
        <w:rPr>
          <w:rFonts w:hint="eastAsia" w:ascii="宋体" w:hAnsi="宋体" w:eastAsia="宋体" w:cs="宋体"/>
          <w:sz w:val="28"/>
        </w:rPr>
      </w:pPr>
      <w:r>
        <w:rPr>
          <w:rFonts w:hint="eastAsia" w:ascii="宋体" w:hAnsi="宋体" w:eastAsia="宋体" w:cs="宋体"/>
          <w:sz w:val="28"/>
          <w:highlight w:val="white"/>
        </w:rPr>
        <w:t>投标人：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（盖单位章）</w:t>
      </w:r>
    </w:p>
    <w:p w14:paraId="5DCAE2A6">
      <w:pPr>
        <w:snapToGrid w:val="0"/>
        <w:jc w:val="center"/>
        <w:rPr>
          <w:rFonts w:hint="eastAsia" w:ascii="宋体" w:hAnsi="宋体" w:eastAsia="宋体" w:cs="宋体"/>
          <w:sz w:val="28"/>
        </w:rPr>
      </w:pPr>
      <w:r>
        <w:rPr>
          <w:rFonts w:hint="eastAsia" w:ascii="宋体" w:hAnsi="宋体" w:eastAsia="宋体" w:cs="宋体"/>
          <w:sz w:val="28"/>
          <w:highlight w:val="white"/>
        </w:rPr>
        <w:t>法定代表人或其委托代理人：</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（签字）</w:t>
      </w:r>
    </w:p>
    <w:p w14:paraId="74E4AAFC">
      <w:pPr>
        <w:snapToGrid w:val="0"/>
        <w:jc w:val="center"/>
        <w:rPr>
          <w:rFonts w:hint="eastAsia" w:ascii="宋体" w:hAnsi="宋体" w:eastAsia="宋体" w:cs="宋体"/>
          <w:sz w:val="28"/>
        </w:rPr>
      </w:pPr>
    </w:p>
    <w:p w14:paraId="0814FE42">
      <w:pPr>
        <w:snapToGrid w:val="0"/>
        <w:jc w:val="center"/>
        <w:rPr>
          <w:rFonts w:hint="eastAsia" w:ascii="宋体" w:hAnsi="宋体" w:eastAsia="宋体" w:cs="宋体"/>
          <w:sz w:val="28"/>
        </w:rPr>
      </w:pPr>
    </w:p>
    <w:p w14:paraId="6EF1CE4B">
      <w:pPr>
        <w:snapToGrid w:val="0"/>
        <w:jc w:val="center"/>
        <w:rPr>
          <w:rFonts w:hint="eastAsia" w:ascii="宋体" w:hAnsi="宋体" w:eastAsia="宋体" w:cs="宋体"/>
          <w:sz w:val="28"/>
          <w:highlight w:val="white"/>
          <w:u w:val="single"/>
        </w:rPr>
      </w:pPr>
    </w:p>
    <w:p w14:paraId="11556FBF">
      <w:pPr>
        <w:snapToGrid w:val="0"/>
        <w:jc w:val="center"/>
        <w:rPr>
          <w:rFonts w:hint="eastAsia" w:ascii="宋体" w:hAnsi="宋体" w:eastAsia="宋体" w:cs="宋体"/>
          <w:sz w:val="28"/>
        </w:rPr>
      </w:pP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年</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月</w:t>
      </w:r>
      <w:r>
        <w:rPr>
          <w:rFonts w:hint="eastAsia" w:ascii="宋体" w:hAnsi="宋体" w:eastAsia="宋体" w:cs="宋体"/>
          <w:sz w:val="28"/>
          <w:highlight w:val="white"/>
          <w:u w:val="single"/>
        </w:rPr>
        <w:t xml:space="preserve">         </w:t>
      </w:r>
      <w:r>
        <w:rPr>
          <w:rFonts w:hint="eastAsia" w:ascii="宋体" w:hAnsi="宋体" w:eastAsia="宋体" w:cs="宋体"/>
          <w:sz w:val="28"/>
          <w:highlight w:val="white"/>
        </w:rPr>
        <w:t>日</w:t>
      </w:r>
    </w:p>
    <w:p w14:paraId="06B1FD10">
      <w:pPr>
        <w:widowControl/>
        <w:snapToGrid w:val="0"/>
        <w:spacing w:line="245" w:lineRule="exact"/>
        <w:jc w:val="left"/>
        <w:rPr>
          <w:rFonts w:hint="eastAsia" w:ascii="宋体" w:hAnsi="宋体" w:eastAsia="宋体" w:cs="宋体"/>
        </w:rPr>
        <w:sectPr>
          <w:footerReference r:id="rId3" w:type="default"/>
          <w:pgSz w:w="12240" w:h="15840"/>
          <w:pgMar w:top="1440" w:right="1800" w:bottom="1440" w:left="1800" w:header="0" w:footer="0" w:gutter="0"/>
          <w:pgNumType w:fmt="decimal" w:start="1"/>
          <w:cols w:space="720" w:num="1"/>
          <w:docGrid w:linePitch="360" w:charSpace="0"/>
        </w:sectPr>
      </w:pPr>
    </w:p>
    <w:p w14:paraId="4A02C00E">
      <w:pPr>
        <w:widowControl/>
        <w:snapToGrid w:val="0"/>
        <w:spacing w:line="1" w:lineRule="exact"/>
        <w:jc w:val="left"/>
        <w:rPr>
          <w:rFonts w:hint="eastAsia" w:ascii="宋体" w:hAnsi="宋体" w:eastAsia="宋体" w:cs="宋体"/>
        </w:rPr>
      </w:pPr>
      <w:bookmarkStart w:id="161" w:name="page77"/>
      <w:bookmarkEnd w:id="161"/>
    </w:p>
    <w:p w14:paraId="0871F73D">
      <w:pPr>
        <w:widowControl/>
        <w:snapToGrid w:val="0"/>
        <w:spacing w:line="0" w:lineRule="atLeast"/>
        <w:ind w:left="4000"/>
        <w:jc w:val="left"/>
        <w:rPr>
          <w:rFonts w:hint="eastAsia" w:ascii="宋体" w:hAnsi="宋体" w:eastAsia="宋体" w:cs="宋体"/>
          <w:b/>
          <w:sz w:val="28"/>
          <w:szCs w:val="22"/>
        </w:rPr>
      </w:pPr>
      <w:r>
        <w:rPr>
          <w:rFonts w:hint="eastAsia" w:ascii="宋体" w:hAnsi="宋体" w:eastAsia="宋体" w:cs="宋体"/>
          <w:b/>
          <w:sz w:val="28"/>
          <w:szCs w:val="22"/>
        </w:rPr>
        <w:t>目</w:t>
      </w:r>
      <w:r>
        <w:rPr>
          <w:rFonts w:hint="eastAsia" w:ascii="宋体" w:hAnsi="宋体" w:cs="宋体"/>
          <w:b/>
          <w:sz w:val="28"/>
          <w:szCs w:val="22"/>
          <w:lang w:val="en-US" w:eastAsia="zh-CN"/>
        </w:rPr>
        <w:t xml:space="preserve"> </w:t>
      </w:r>
      <w:r>
        <w:rPr>
          <w:rFonts w:hint="eastAsia" w:ascii="宋体" w:hAnsi="宋体" w:eastAsia="宋体" w:cs="宋体"/>
          <w:b/>
          <w:sz w:val="28"/>
          <w:szCs w:val="22"/>
        </w:rPr>
        <w:t>录</w:t>
      </w:r>
    </w:p>
    <w:p w14:paraId="39F8EDA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一、投标函及投标函附录</w:t>
      </w:r>
    </w:p>
    <w:p w14:paraId="6DEA56A2">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二、法定代表人身份证明</w:t>
      </w:r>
    </w:p>
    <w:p w14:paraId="19B5E685">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三、授权委托书</w:t>
      </w:r>
    </w:p>
    <w:p w14:paraId="526C4E1A">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四、联合体协议书</w:t>
      </w:r>
    </w:p>
    <w:p w14:paraId="301D28EF">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五、投标保证金</w:t>
      </w:r>
    </w:p>
    <w:p w14:paraId="66553AC7">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六、设计费用清单</w:t>
      </w:r>
    </w:p>
    <w:p w14:paraId="5CA72A3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七、资格审查资料</w:t>
      </w:r>
    </w:p>
    <w:p w14:paraId="01EDC1CE">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八、设计方案</w:t>
      </w:r>
    </w:p>
    <w:p w14:paraId="531D764C">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九、其他资料</w:t>
      </w:r>
    </w:p>
    <w:p w14:paraId="674D9899">
      <w:pPr>
        <w:widowControl/>
        <w:snapToGrid w:val="0"/>
        <w:spacing w:line="500" w:lineRule="exact"/>
        <w:jc w:val="left"/>
        <w:rPr>
          <w:rFonts w:hint="eastAsia" w:ascii="宋体" w:hAnsi="宋体" w:eastAsia="宋体" w:cs="宋体"/>
        </w:rPr>
      </w:pPr>
    </w:p>
    <w:p w14:paraId="08A59CAF">
      <w:pPr>
        <w:widowControl/>
        <w:snapToGrid w:val="0"/>
        <w:spacing w:line="200" w:lineRule="exact"/>
        <w:jc w:val="left"/>
        <w:rPr>
          <w:rFonts w:hint="eastAsia" w:ascii="宋体" w:hAnsi="宋体" w:eastAsia="宋体" w:cs="宋体"/>
        </w:rPr>
      </w:pPr>
    </w:p>
    <w:p w14:paraId="65DC09F0">
      <w:pPr>
        <w:widowControl/>
        <w:snapToGrid w:val="0"/>
        <w:spacing w:line="200" w:lineRule="exact"/>
        <w:jc w:val="left"/>
        <w:rPr>
          <w:rFonts w:hint="eastAsia" w:ascii="宋体" w:hAnsi="宋体" w:eastAsia="宋体" w:cs="宋体"/>
        </w:rPr>
      </w:pPr>
    </w:p>
    <w:p w14:paraId="70CBF508">
      <w:pPr>
        <w:widowControl/>
        <w:snapToGrid w:val="0"/>
        <w:spacing w:line="200" w:lineRule="exact"/>
        <w:jc w:val="left"/>
        <w:rPr>
          <w:rFonts w:hint="eastAsia" w:ascii="宋体" w:hAnsi="宋体" w:eastAsia="宋体" w:cs="宋体"/>
        </w:rPr>
      </w:pPr>
    </w:p>
    <w:p w14:paraId="3CC515C9">
      <w:pPr>
        <w:widowControl/>
        <w:snapToGrid w:val="0"/>
        <w:spacing w:line="200" w:lineRule="exact"/>
        <w:jc w:val="left"/>
        <w:rPr>
          <w:rFonts w:hint="eastAsia" w:ascii="宋体" w:hAnsi="宋体" w:eastAsia="宋体" w:cs="宋体"/>
        </w:rPr>
      </w:pPr>
    </w:p>
    <w:p w14:paraId="282F6DCF">
      <w:pPr>
        <w:widowControl/>
        <w:snapToGrid w:val="0"/>
        <w:spacing w:line="200" w:lineRule="exact"/>
        <w:jc w:val="left"/>
        <w:rPr>
          <w:rFonts w:hint="eastAsia" w:ascii="宋体" w:hAnsi="宋体" w:eastAsia="宋体" w:cs="宋体"/>
        </w:rPr>
      </w:pPr>
    </w:p>
    <w:p w14:paraId="4C05BCB3">
      <w:pPr>
        <w:widowControl/>
        <w:snapToGrid w:val="0"/>
        <w:spacing w:line="200" w:lineRule="exact"/>
        <w:jc w:val="left"/>
        <w:rPr>
          <w:rFonts w:hint="eastAsia" w:ascii="宋体" w:hAnsi="宋体" w:eastAsia="宋体" w:cs="宋体"/>
        </w:rPr>
      </w:pPr>
    </w:p>
    <w:p w14:paraId="6BCEFE21">
      <w:pPr>
        <w:widowControl/>
        <w:snapToGrid w:val="0"/>
        <w:spacing w:line="200" w:lineRule="exact"/>
        <w:jc w:val="left"/>
        <w:rPr>
          <w:rFonts w:hint="eastAsia" w:ascii="宋体" w:hAnsi="宋体" w:eastAsia="宋体" w:cs="宋体"/>
        </w:rPr>
      </w:pPr>
    </w:p>
    <w:p w14:paraId="2659FE15">
      <w:pPr>
        <w:widowControl/>
        <w:snapToGrid w:val="0"/>
        <w:spacing w:line="200" w:lineRule="exact"/>
        <w:jc w:val="left"/>
        <w:rPr>
          <w:rFonts w:hint="eastAsia" w:ascii="宋体" w:hAnsi="宋体" w:eastAsia="宋体" w:cs="宋体"/>
        </w:rPr>
      </w:pPr>
    </w:p>
    <w:p w14:paraId="000738F9">
      <w:pPr>
        <w:widowControl/>
        <w:snapToGrid w:val="0"/>
        <w:spacing w:line="200" w:lineRule="exact"/>
        <w:jc w:val="left"/>
        <w:rPr>
          <w:rFonts w:hint="eastAsia" w:ascii="宋体" w:hAnsi="宋体" w:eastAsia="宋体" w:cs="宋体"/>
        </w:rPr>
      </w:pPr>
    </w:p>
    <w:p w14:paraId="6323422E">
      <w:pPr>
        <w:widowControl/>
        <w:snapToGrid w:val="0"/>
        <w:spacing w:line="200" w:lineRule="exact"/>
        <w:jc w:val="left"/>
        <w:rPr>
          <w:rFonts w:hint="eastAsia" w:ascii="宋体" w:hAnsi="宋体" w:eastAsia="宋体" w:cs="宋体"/>
        </w:rPr>
      </w:pPr>
    </w:p>
    <w:p w14:paraId="6B76E051">
      <w:pPr>
        <w:widowControl/>
        <w:snapToGrid w:val="0"/>
        <w:spacing w:line="200" w:lineRule="exact"/>
        <w:jc w:val="left"/>
        <w:rPr>
          <w:rFonts w:hint="eastAsia" w:ascii="宋体" w:hAnsi="宋体" w:eastAsia="宋体" w:cs="宋体"/>
        </w:rPr>
      </w:pPr>
    </w:p>
    <w:p w14:paraId="1E2D8338">
      <w:pPr>
        <w:widowControl/>
        <w:snapToGrid w:val="0"/>
        <w:spacing w:line="200" w:lineRule="exact"/>
        <w:jc w:val="left"/>
        <w:rPr>
          <w:rFonts w:hint="eastAsia" w:ascii="宋体" w:hAnsi="宋体" w:eastAsia="宋体" w:cs="宋体"/>
        </w:rPr>
      </w:pPr>
    </w:p>
    <w:p w14:paraId="1A679C0A">
      <w:pPr>
        <w:widowControl/>
        <w:snapToGrid w:val="0"/>
        <w:spacing w:line="200" w:lineRule="exact"/>
        <w:jc w:val="left"/>
        <w:rPr>
          <w:rFonts w:hint="eastAsia" w:ascii="宋体" w:hAnsi="宋体" w:eastAsia="宋体" w:cs="宋体"/>
        </w:rPr>
      </w:pPr>
    </w:p>
    <w:p w14:paraId="37349613">
      <w:pPr>
        <w:widowControl/>
        <w:snapToGrid w:val="0"/>
        <w:spacing w:line="200" w:lineRule="exact"/>
        <w:jc w:val="left"/>
        <w:rPr>
          <w:rFonts w:hint="eastAsia" w:ascii="宋体" w:hAnsi="宋体" w:eastAsia="宋体" w:cs="宋体"/>
        </w:rPr>
      </w:pPr>
    </w:p>
    <w:p w14:paraId="51D5DFE7">
      <w:pPr>
        <w:widowControl/>
        <w:snapToGrid w:val="0"/>
        <w:spacing w:line="200" w:lineRule="exact"/>
        <w:jc w:val="left"/>
        <w:rPr>
          <w:rFonts w:hint="eastAsia" w:ascii="宋体" w:hAnsi="宋体" w:eastAsia="宋体" w:cs="宋体"/>
        </w:rPr>
      </w:pPr>
    </w:p>
    <w:p w14:paraId="73608249">
      <w:pPr>
        <w:widowControl/>
        <w:snapToGrid w:val="0"/>
        <w:spacing w:line="200" w:lineRule="exact"/>
        <w:jc w:val="left"/>
        <w:rPr>
          <w:rFonts w:hint="eastAsia" w:ascii="宋体" w:hAnsi="宋体" w:eastAsia="宋体" w:cs="宋体"/>
        </w:rPr>
      </w:pPr>
    </w:p>
    <w:p w14:paraId="7420FD53">
      <w:pPr>
        <w:widowControl/>
        <w:snapToGrid w:val="0"/>
        <w:spacing w:line="200" w:lineRule="exact"/>
        <w:jc w:val="left"/>
        <w:rPr>
          <w:rFonts w:hint="eastAsia" w:ascii="宋体" w:hAnsi="宋体" w:eastAsia="宋体" w:cs="宋体"/>
        </w:rPr>
      </w:pPr>
    </w:p>
    <w:p w14:paraId="53669DCE">
      <w:pPr>
        <w:widowControl/>
        <w:snapToGrid w:val="0"/>
        <w:spacing w:line="200" w:lineRule="exact"/>
        <w:jc w:val="left"/>
        <w:rPr>
          <w:rFonts w:hint="eastAsia" w:ascii="宋体" w:hAnsi="宋体" w:eastAsia="宋体" w:cs="宋体"/>
        </w:rPr>
      </w:pPr>
    </w:p>
    <w:p w14:paraId="03883DCF">
      <w:pPr>
        <w:widowControl/>
        <w:snapToGrid w:val="0"/>
        <w:spacing w:line="200" w:lineRule="exact"/>
        <w:jc w:val="left"/>
        <w:rPr>
          <w:rFonts w:hint="eastAsia" w:ascii="宋体" w:hAnsi="宋体" w:eastAsia="宋体" w:cs="宋体"/>
        </w:rPr>
      </w:pPr>
    </w:p>
    <w:p w14:paraId="51B8FBE1">
      <w:pPr>
        <w:widowControl/>
        <w:snapToGrid w:val="0"/>
        <w:spacing w:line="200" w:lineRule="exact"/>
        <w:jc w:val="left"/>
        <w:rPr>
          <w:rFonts w:hint="eastAsia" w:ascii="宋体" w:hAnsi="宋体" w:eastAsia="宋体" w:cs="宋体"/>
        </w:rPr>
      </w:pPr>
    </w:p>
    <w:p w14:paraId="6D51432E">
      <w:pPr>
        <w:widowControl/>
        <w:snapToGrid w:val="0"/>
        <w:spacing w:line="200" w:lineRule="exact"/>
        <w:jc w:val="left"/>
        <w:rPr>
          <w:rFonts w:hint="eastAsia" w:ascii="宋体" w:hAnsi="宋体" w:eastAsia="宋体" w:cs="宋体"/>
        </w:rPr>
      </w:pPr>
    </w:p>
    <w:p w14:paraId="7385E728">
      <w:pPr>
        <w:widowControl/>
        <w:snapToGrid w:val="0"/>
        <w:spacing w:line="200" w:lineRule="exact"/>
        <w:jc w:val="left"/>
        <w:rPr>
          <w:rFonts w:hint="eastAsia" w:ascii="宋体" w:hAnsi="宋体" w:eastAsia="宋体" w:cs="宋体"/>
        </w:rPr>
      </w:pPr>
    </w:p>
    <w:p w14:paraId="4F6C75B0">
      <w:pPr>
        <w:widowControl/>
        <w:snapToGrid w:val="0"/>
        <w:spacing w:line="200" w:lineRule="exact"/>
        <w:jc w:val="left"/>
        <w:rPr>
          <w:rFonts w:hint="eastAsia" w:ascii="宋体" w:hAnsi="宋体" w:eastAsia="宋体" w:cs="宋体"/>
        </w:rPr>
      </w:pPr>
    </w:p>
    <w:p w14:paraId="4E73381D">
      <w:pPr>
        <w:widowControl/>
        <w:snapToGrid w:val="0"/>
        <w:spacing w:line="200" w:lineRule="exact"/>
        <w:jc w:val="left"/>
        <w:rPr>
          <w:rFonts w:hint="eastAsia" w:ascii="宋体" w:hAnsi="宋体" w:eastAsia="宋体" w:cs="宋体"/>
        </w:rPr>
      </w:pPr>
    </w:p>
    <w:p w14:paraId="498F7C10">
      <w:pPr>
        <w:widowControl/>
        <w:snapToGrid w:val="0"/>
        <w:spacing w:line="200" w:lineRule="exact"/>
        <w:jc w:val="left"/>
        <w:rPr>
          <w:rFonts w:hint="eastAsia" w:ascii="宋体" w:hAnsi="宋体" w:eastAsia="宋体" w:cs="宋体"/>
        </w:rPr>
      </w:pPr>
    </w:p>
    <w:p w14:paraId="36D0DE3C">
      <w:pPr>
        <w:widowControl/>
        <w:snapToGrid w:val="0"/>
        <w:spacing w:line="200" w:lineRule="exact"/>
        <w:jc w:val="left"/>
        <w:rPr>
          <w:rFonts w:hint="eastAsia" w:ascii="宋体" w:hAnsi="宋体" w:eastAsia="宋体" w:cs="宋体"/>
        </w:rPr>
      </w:pPr>
    </w:p>
    <w:p w14:paraId="2ADBC14D">
      <w:pPr>
        <w:widowControl/>
        <w:snapToGrid w:val="0"/>
        <w:spacing w:line="200" w:lineRule="exact"/>
        <w:jc w:val="left"/>
        <w:rPr>
          <w:rFonts w:hint="eastAsia" w:ascii="宋体" w:hAnsi="宋体" w:eastAsia="宋体" w:cs="宋体"/>
        </w:rPr>
      </w:pPr>
    </w:p>
    <w:p w14:paraId="402A3D83">
      <w:pPr>
        <w:widowControl/>
        <w:snapToGrid w:val="0"/>
        <w:spacing w:line="200" w:lineRule="exact"/>
        <w:jc w:val="left"/>
        <w:rPr>
          <w:rFonts w:hint="eastAsia" w:ascii="宋体" w:hAnsi="宋体" w:eastAsia="宋体" w:cs="宋体"/>
        </w:rPr>
      </w:pPr>
    </w:p>
    <w:p w14:paraId="3AE26526">
      <w:pPr>
        <w:widowControl/>
        <w:snapToGrid w:val="0"/>
        <w:spacing w:line="200" w:lineRule="exact"/>
        <w:jc w:val="left"/>
        <w:rPr>
          <w:rFonts w:hint="eastAsia" w:ascii="宋体" w:hAnsi="宋体" w:eastAsia="宋体" w:cs="宋体"/>
        </w:rPr>
      </w:pPr>
    </w:p>
    <w:p w14:paraId="75AC983D">
      <w:pPr>
        <w:widowControl/>
        <w:snapToGrid w:val="0"/>
        <w:spacing w:line="200" w:lineRule="exact"/>
        <w:jc w:val="left"/>
        <w:rPr>
          <w:rFonts w:hint="eastAsia" w:ascii="宋体" w:hAnsi="宋体" w:eastAsia="宋体" w:cs="宋体"/>
        </w:rPr>
      </w:pPr>
    </w:p>
    <w:p w14:paraId="15A4AB65">
      <w:pPr>
        <w:widowControl/>
        <w:snapToGrid w:val="0"/>
        <w:spacing w:line="200" w:lineRule="exact"/>
        <w:jc w:val="left"/>
        <w:rPr>
          <w:rFonts w:hint="eastAsia" w:ascii="宋体" w:hAnsi="宋体" w:eastAsia="宋体" w:cs="宋体"/>
        </w:rPr>
      </w:pPr>
    </w:p>
    <w:p w14:paraId="562E3237">
      <w:pPr>
        <w:widowControl/>
        <w:snapToGrid w:val="0"/>
        <w:spacing w:line="200" w:lineRule="exact"/>
        <w:jc w:val="left"/>
        <w:rPr>
          <w:rFonts w:hint="eastAsia" w:ascii="宋体" w:hAnsi="宋体" w:eastAsia="宋体" w:cs="宋体"/>
        </w:rPr>
      </w:pPr>
    </w:p>
    <w:p w14:paraId="25AB0E6E">
      <w:pPr>
        <w:widowControl/>
        <w:snapToGrid w:val="0"/>
        <w:spacing w:line="345" w:lineRule="exact"/>
        <w:jc w:val="left"/>
        <w:rPr>
          <w:rFonts w:hint="eastAsia" w:ascii="宋体" w:hAnsi="宋体" w:eastAsia="宋体" w:cs="宋体"/>
        </w:rPr>
      </w:pPr>
    </w:p>
    <w:p w14:paraId="5A85B398">
      <w:pPr>
        <w:widowControl/>
        <w:snapToGrid w:val="0"/>
        <w:spacing w:line="345"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4BC27F92">
      <w:pPr>
        <w:widowControl/>
        <w:snapToGrid w:val="0"/>
        <w:spacing w:line="1" w:lineRule="exact"/>
        <w:jc w:val="left"/>
        <w:rPr>
          <w:rFonts w:hint="eastAsia" w:ascii="宋体" w:hAnsi="宋体" w:eastAsia="宋体" w:cs="宋体"/>
        </w:rPr>
      </w:pPr>
      <w:bookmarkStart w:id="162" w:name="page78"/>
      <w:bookmarkEnd w:id="162"/>
    </w:p>
    <w:p w14:paraId="64D9A32E">
      <w:pPr>
        <w:pStyle w:val="3"/>
        <w:bidi w:val="0"/>
        <w:jc w:val="center"/>
        <w:rPr>
          <w:rFonts w:hint="eastAsia" w:ascii="宋体" w:hAnsi="宋体" w:eastAsia="宋体" w:cs="宋体"/>
          <w:sz w:val="32"/>
          <w:szCs w:val="32"/>
        </w:rPr>
      </w:pPr>
      <w:r>
        <w:rPr>
          <w:rFonts w:hint="eastAsia" w:ascii="宋体" w:hAnsi="宋体" w:eastAsia="宋体" w:cs="宋体"/>
          <w:sz w:val="32"/>
          <w:szCs w:val="32"/>
        </w:rPr>
        <w:t>一、投标函及投标函附录</w:t>
      </w:r>
    </w:p>
    <w:p w14:paraId="68E09B05">
      <w:pPr>
        <w:widowControl/>
        <w:snapToGrid w:val="0"/>
        <w:spacing w:line="208" w:lineRule="exact"/>
        <w:jc w:val="left"/>
        <w:rPr>
          <w:rFonts w:hint="eastAsia" w:ascii="宋体" w:hAnsi="宋体" w:eastAsia="宋体" w:cs="宋体"/>
        </w:rPr>
      </w:pPr>
    </w:p>
    <w:p w14:paraId="2E527FF8">
      <w:pPr>
        <w:widowControl/>
        <w:snapToGrid w:val="0"/>
        <w:spacing w:line="0" w:lineRule="atLeast"/>
        <w:ind w:left="140"/>
        <w:jc w:val="center"/>
        <w:outlineLvl w:val="2"/>
        <w:rPr>
          <w:rFonts w:hint="eastAsia" w:ascii="宋体" w:hAnsi="宋体" w:eastAsia="宋体" w:cs="宋体"/>
          <w:sz w:val="28"/>
        </w:rPr>
      </w:pPr>
      <w:r>
        <w:rPr>
          <w:rFonts w:hint="eastAsia" w:ascii="宋体" w:hAnsi="宋体" w:eastAsia="宋体" w:cs="宋体"/>
          <w:sz w:val="28"/>
        </w:rPr>
        <w:t>（一）投标函</w:t>
      </w:r>
    </w:p>
    <w:p w14:paraId="456406D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w:t>
      </w:r>
      <w:r>
        <w:rPr>
          <w:rFonts w:hint="eastAsia" w:ascii="宋体" w:hAnsi="宋体" w:cs="宋体"/>
          <w:sz w:val="24"/>
          <w:szCs w:val="32"/>
          <w:lang w:val="en-US" w:eastAsia="zh-CN"/>
        </w:rPr>
        <w:t>采购</w:t>
      </w:r>
      <w:r>
        <w:rPr>
          <w:rFonts w:hint="eastAsia" w:ascii="宋体" w:hAnsi="宋体" w:eastAsia="宋体" w:cs="宋体"/>
          <w:sz w:val="24"/>
          <w:szCs w:val="32"/>
        </w:rPr>
        <w:t>人名称）</w:t>
      </w:r>
      <w:r>
        <w:rPr>
          <w:rFonts w:hint="eastAsia" w:ascii="宋体" w:hAnsi="宋体" w:eastAsia="宋体" w:cs="宋体"/>
          <w:sz w:val="24"/>
          <w:szCs w:val="32"/>
          <w:highlight w:val="none"/>
        </w:rPr>
        <w:t>：</w:t>
      </w:r>
      <w:r>
        <w:rPr>
          <w:rFonts w:hint="eastAsia" w:ascii="宋体" w:hAnsi="宋体" w:eastAsia="宋体" w:cs="宋体"/>
          <w:sz w:val="24"/>
          <w:szCs w:val="32"/>
          <w:highlight w:val="none"/>
        </w:rPr>
        <w:tab/>
      </w:r>
      <w:r>
        <w:rPr>
          <w:rFonts w:hint="eastAsia" w:ascii="宋体" w:hAnsi="宋体" w:eastAsia="宋体" w:cs="宋体"/>
          <w:sz w:val="24"/>
          <w:szCs w:val="32"/>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r>
        <w:rPr>
          <w:rFonts w:hint="eastAsia" w:ascii="宋体" w:hAnsi="宋体" w:eastAsia="宋体" w:cs="宋体"/>
          <w:sz w:val="24"/>
          <w:szCs w:val="32"/>
          <w:highlight w:val="none"/>
        </w:rPr>
        <w:tab/>
      </w:r>
    </w:p>
    <w:p w14:paraId="780C35B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1．我方已仔细研究了______________（项目名称）</w:t>
      </w:r>
      <w:r>
        <w:rPr>
          <w:rFonts w:hint="eastAsia" w:ascii="宋体" w:hAnsi="宋体" w:cs="宋体"/>
          <w:sz w:val="24"/>
          <w:szCs w:val="32"/>
          <w:lang w:val="en-US" w:eastAsia="zh-CN"/>
        </w:rPr>
        <w:t>设计</w:t>
      </w:r>
      <w:r>
        <w:rPr>
          <w:rFonts w:hint="eastAsia" w:ascii="宋体" w:hAnsi="宋体" w:eastAsia="宋体" w:cs="宋体"/>
          <w:sz w:val="24"/>
          <w:szCs w:val="32"/>
        </w:rPr>
        <w:t>招标项目招标文件的全部内容，愿意以</w:t>
      </w:r>
      <w:r>
        <w:rPr>
          <w:rFonts w:hint="eastAsia" w:ascii="宋体" w:hAnsi="宋体" w:eastAsia="宋体" w:cs="宋体"/>
          <w:sz w:val="24"/>
          <w:szCs w:val="32"/>
          <w:u w:val="single"/>
          <w:lang w:val="en-US" w:eastAsia="zh-CN"/>
        </w:rPr>
        <w:t xml:space="preserve">建安费           </w:t>
      </w:r>
      <w:r>
        <w:rPr>
          <w:rFonts w:hint="eastAsia" w:ascii="宋体" w:hAnsi="宋体" w:eastAsia="宋体" w:cs="宋体"/>
          <w:sz w:val="24"/>
          <w:szCs w:val="32"/>
          <w:lang w:val="en-US" w:eastAsia="zh-CN"/>
        </w:rPr>
        <w:t>%</w:t>
      </w:r>
      <w:r>
        <w:rPr>
          <w:rFonts w:hint="eastAsia" w:ascii="宋体" w:hAnsi="宋体" w:eastAsia="宋体" w:cs="宋体"/>
          <w:sz w:val="24"/>
          <w:szCs w:val="32"/>
          <w:highlight w:val="none"/>
        </w:rPr>
        <w:t>的投</w:t>
      </w:r>
      <w:r>
        <w:rPr>
          <w:rFonts w:hint="eastAsia" w:ascii="宋体" w:hAnsi="宋体" w:eastAsia="宋体" w:cs="宋体"/>
          <w:sz w:val="24"/>
          <w:szCs w:val="32"/>
        </w:rPr>
        <w:t>标报价，</w:t>
      </w:r>
      <w:r>
        <w:rPr>
          <w:rFonts w:hint="eastAsia" w:ascii="宋体" w:hAnsi="宋体" w:cs="宋体"/>
          <w:sz w:val="24"/>
          <w:szCs w:val="32"/>
          <w:lang w:val="en-US" w:eastAsia="zh-CN"/>
        </w:rPr>
        <w:t>合同履行</w:t>
      </w:r>
      <w:r>
        <w:rPr>
          <w:rFonts w:hint="eastAsia" w:ascii="宋体" w:hAnsi="宋体" w:eastAsia="宋体" w:cs="宋体"/>
          <w:sz w:val="24"/>
          <w:szCs w:val="32"/>
        </w:rPr>
        <w:t>期限：_______，按合同约定完成</w:t>
      </w:r>
      <w:r>
        <w:rPr>
          <w:rFonts w:hint="eastAsia" w:ascii="宋体" w:hAnsi="宋体" w:cs="宋体"/>
          <w:sz w:val="24"/>
          <w:szCs w:val="32"/>
          <w:lang w:val="en-US" w:eastAsia="zh-CN"/>
        </w:rPr>
        <w:t>设计</w:t>
      </w:r>
      <w:r>
        <w:rPr>
          <w:rFonts w:hint="eastAsia" w:ascii="宋体" w:hAnsi="宋体" w:eastAsia="宋体" w:cs="宋体"/>
          <w:sz w:val="24"/>
          <w:szCs w:val="32"/>
        </w:rPr>
        <w:t>工作。</w:t>
      </w:r>
    </w:p>
    <w:p w14:paraId="0721E23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 我方的投标文件包括下列内容：</w:t>
      </w:r>
    </w:p>
    <w:p w14:paraId="45A93C8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（1）投标函及投标函附录；</w:t>
      </w:r>
    </w:p>
    <w:p w14:paraId="5C4DD943">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（2）法定代表人身份证明或授权委托书；</w:t>
      </w:r>
    </w:p>
    <w:p w14:paraId="2D4DDC0B">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（3）联合体协议书（如有）；</w:t>
      </w:r>
    </w:p>
    <w:p w14:paraId="37C3BA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（4）投标保证金；</w:t>
      </w:r>
    </w:p>
    <w:p w14:paraId="1EE61D5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w:t>
      </w:r>
      <w:r>
        <w:rPr>
          <w:rFonts w:hint="eastAsia" w:ascii="宋体" w:hAnsi="宋体" w:cs="宋体"/>
          <w:sz w:val="24"/>
          <w:szCs w:val="32"/>
          <w:lang w:val="en-US" w:eastAsia="zh-CN"/>
        </w:rPr>
        <w:t>设计费用</w:t>
      </w:r>
      <w:r>
        <w:rPr>
          <w:rFonts w:hint="eastAsia" w:ascii="宋体" w:hAnsi="宋体" w:eastAsia="宋体" w:cs="宋体"/>
          <w:sz w:val="24"/>
          <w:szCs w:val="32"/>
        </w:rPr>
        <w:t>清单；</w:t>
      </w:r>
    </w:p>
    <w:p w14:paraId="3DBACE40">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（6）资格审查资料；</w:t>
      </w:r>
    </w:p>
    <w:p w14:paraId="272D6A1A">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（7）</w:t>
      </w:r>
      <w:r>
        <w:rPr>
          <w:rFonts w:hint="eastAsia" w:ascii="宋体" w:hAnsi="宋体" w:cs="宋体"/>
          <w:sz w:val="24"/>
          <w:szCs w:val="32"/>
          <w:lang w:val="en-US" w:eastAsia="zh-CN"/>
        </w:rPr>
        <w:t>设计方案</w:t>
      </w:r>
      <w:r>
        <w:rPr>
          <w:rFonts w:hint="eastAsia" w:ascii="宋体" w:hAnsi="宋体" w:eastAsia="宋体" w:cs="宋体"/>
          <w:sz w:val="24"/>
          <w:szCs w:val="32"/>
        </w:rPr>
        <w:t>；</w:t>
      </w:r>
    </w:p>
    <w:p w14:paraId="05621D3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w:t>
      </w:r>
    </w:p>
    <w:p w14:paraId="677B71CD">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投标文件的上述组成部分如存在内容不一致的，以投标函为准。</w:t>
      </w:r>
    </w:p>
    <w:p w14:paraId="7478C66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3．我方承诺在招标文件规定的投标有效期</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内不撤销投标文件。</w:t>
      </w:r>
    </w:p>
    <w:p w14:paraId="5D78931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4．如我方中标，我方承诺：</w:t>
      </w:r>
    </w:p>
    <w:p w14:paraId="1E8150A9">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（1）在收到中标通知书后，在中标通知书规定的期限内与你方签订合同；</w:t>
      </w:r>
    </w:p>
    <w:p w14:paraId="0C34B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（2）在签订合同时不向你方提出附加条件；</w:t>
      </w:r>
    </w:p>
    <w:p w14:paraId="0572F512">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（3）按照招标文件要求提交履约保证金；</w:t>
      </w:r>
    </w:p>
    <w:p w14:paraId="3DEFF6B4">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（4）在合同约定的期限内完成合同规定的全部义务。</w:t>
      </w:r>
    </w:p>
    <w:p w14:paraId="14DBCBC8">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5．我方在此声明，所递交的投标文件及有关资料内容完整、真实和准确，且不存在第二章“投标人须知”规定的任何一种情形。</w:t>
      </w:r>
    </w:p>
    <w:p w14:paraId="454556D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6．</w:t>
      </w:r>
      <w:r>
        <w:rPr>
          <w:rFonts w:hint="eastAsia" w:ascii="宋体" w:hAnsi="宋体" w:eastAsia="宋体" w:cs="宋体"/>
          <w:sz w:val="24"/>
          <w:szCs w:val="32"/>
        </w:rPr>
        <w:tab/>
      </w:r>
      <w:r>
        <w:rPr>
          <w:rFonts w:hint="eastAsia" w:ascii="宋体" w:hAnsi="宋体" w:eastAsia="宋体" w:cs="宋体"/>
          <w:sz w:val="24"/>
          <w:szCs w:val="32"/>
          <w:u w:val="single"/>
        </w:rPr>
        <w:t>（其他补充说明）</w:t>
      </w:r>
      <w:r>
        <w:rPr>
          <w:rFonts w:hint="eastAsia" w:ascii="宋体" w:hAnsi="宋体" w:eastAsia="宋体" w:cs="宋体"/>
          <w:sz w:val="24"/>
          <w:szCs w:val="32"/>
        </w:rPr>
        <w:t>。</w:t>
      </w:r>
    </w:p>
    <w:p w14:paraId="15BE7ED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投 标 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（盖单位章）</w:t>
      </w:r>
    </w:p>
    <w:p w14:paraId="7D2B055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rPr>
        <w:t>法定代表人或其委托代理人</w:t>
      </w:r>
      <w:r>
        <w:rPr>
          <w:rFonts w:hint="eastAsia" w:ascii="宋体" w:hAnsi="宋体" w:eastAsia="宋体" w:cs="宋体"/>
          <w:sz w:val="24"/>
          <w:szCs w:val="32"/>
          <w:highlight w:val="none"/>
        </w:rPr>
        <w:t>：</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（签字）</w:t>
      </w:r>
    </w:p>
    <w:p w14:paraId="3FA9D877">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地</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9C4AEC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网</w:t>
      </w:r>
      <w:r>
        <w:rPr>
          <w:rFonts w:hint="eastAsia" w:ascii="宋体" w:hAnsi="宋体" w:eastAsia="宋体" w:cs="宋体"/>
          <w:sz w:val="24"/>
          <w:szCs w:val="32"/>
        </w:rPr>
        <w:tab/>
      </w:r>
      <w:r>
        <w:rPr>
          <w:rFonts w:hint="eastAsia" w:ascii="宋体" w:hAnsi="宋体" w:eastAsia="宋体" w:cs="宋体"/>
          <w:sz w:val="24"/>
          <w:szCs w:val="32"/>
        </w:rPr>
        <w:t>址：</w:t>
      </w:r>
      <w:r>
        <w:rPr>
          <w:rFonts w:hint="eastAsia" w:ascii="宋体" w:hAnsi="宋体" w:eastAsia="宋体" w:cs="宋体"/>
          <w:sz w:val="24"/>
          <w:szCs w:val="32"/>
          <w:u w:val="single"/>
          <w:lang w:val="en-US" w:eastAsia="zh-CN"/>
        </w:rPr>
        <w:t xml:space="preserve">                        </w:t>
      </w:r>
    </w:p>
    <w:p w14:paraId="0A3AF32E">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电</w:t>
      </w:r>
      <w:r>
        <w:rPr>
          <w:rFonts w:hint="eastAsia" w:ascii="宋体" w:hAnsi="宋体" w:eastAsia="宋体" w:cs="宋体"/>
          <w:sz w:val="24"/>
          <w:szCs w:val="32"/>
        </w:rPr>
        <w:tab/>
      </w:r>
      <w:r>
        <w:rPr>
          <w:rFonts w:hint="eastAsia" w:ascii="宋体" w:hAnsi="宋体" w:eastAsia="宋体" w:cs="宋体"/>
          <w:sz w:val="24"/>
          <w:szCs w:val="32"/>
        </w:rPr>
        <w:t>话：</w:t>
      </w:r>
      <w:r>
        <w:rPr>
          <w:rFonts w:hint="eastAsia" w:ascii="宋体" w:hAnsi="宋体" w:eastAsia="宋体" w:cs="宋体"/>
          <w:sz w:val="24"/>
          <w:szCs w:val="32"/>
          <w:u w:val="single"/>
          <w:lang w:val="en-US" w:eastAsia="zh-CN"/>
        </w:rPr>
        <w:t xml:space="preserve">                       </w:t>
      </w:r>
    </w:p>
    <w:p w14:paraId="5099614C">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传</w:t>
      </w:r>
      <w:r>
        <w:rPr>
          <w:rFonts w:hint="eastAsia" w:ascii="宋体" w:hAnsi="宋体" w:eastAsia="宋体" w:cs="宋体"/>
          <w:sz w:val="24"/>
          <w:szCs w:val="32"/>
        </w:rPr>
        <w:tab/>
      </w:r>
      <w:r>
        <w:rPr>
          <w:rFonts w:hint="eastAsia" w:ascii="宋体" w:hAnsi="宋体" w:eastAsia="宋体" w:cs="宋体"/>
          <w:sz w:val="24"/>
          <w:szCs w:val="32"/>
        </w:rPr>
        <w:t>真：</w:t>
      </w:r>
      <w:r>
        <w:rPr>
          <w:rFonts w:hint="eastAsia" w:ascii="宋体" w:hAnsi="宋体" w:eastAsia="宋体" w:cs="宋体"/>
          <w:sz w:val="24"/>
          <w:szCs w:val="32"/>
          <w:u w:val="single"/>
          <w:lang w:val="en-US" w:eastAsia="zh-CN"/>
        </w:rPr>
        <w:t xml:space="preserve">                         </w:t>
      </w:r>
    </w:p>
    <w:p w14:paraId="60940466">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lang w:val="en-US"/>
        </w:rPr>
      </w:pPr>
      <w:r>
        <w:rPr>
          <w:rFonts w:hint="eastAsia" w:ascii="宋体" w:hAnsi="宋体" w:eastAsia="宋体" w:cs="宋体"/>
          <w:sz w:val="24"/>
          <w:szCs w:val="32"/>
        </w:rPr>
        <w:t>邮政编码：</w:t>
      </w:r>
      <w:r>
        <w:rPr>
          <w:rFonts w:hint="eastAsia" w:ascii="宋体" w:hAnsi="宋体" w:eastAsia="宋体" w:cs="宋体"/>
          <w:sz w:val="24"/>
          <w:szCs w:val="32"/>
          <w:u w:val="single"/>
          <w:lang w:val="en-US" w:eastAsia="zh-CN"/>
        </w:rPr>
        <w:t xml:space="preserve">                          </w:t>
      </w:r>
    </w:p>
    <w:p w14:paraId="616DBE61">
      <w:pPr>
        <w:keepNext w:val="0"/>
        <w:keepLines w:val="0"/>
        <w:pageBreakBefore w:val="0"/>
        <w:widowControl/>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32"/>
        </w:rPr>
      </w:pP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日</w:t>
      </w:r>
    </w:p>
    <w:p w14:paraId="06ECBEA7">
      <w:pPr>
        <w:widowControl/>
        <w:snapToGrid w:val="0"/>
        <w:spacing w:line="200" w:lineRule="exact"/>
        <w:jc w:val="left"/>
        <w:rPr>
          <w:rFonts w:hint="eastAsia" w:ascii="宋体" w:hAnsi="宋体" w:eastAsia="宋体" w:cs="宋体"/>
        </w:rPr>
      </w:pPr>
    </w:p>
    <w:p w14:paraId="6CA83371">
      <w:pPr>
        <w:widowControl/>
        <w:snapToGrid w:val="0"/>
        <w:spacing w:line="200" w:lineRule="exact"/>
        <w:jc w:val="left"/>
        <w:rPr>
          <w:rFonts w:hint="eastAsia" w:ascii="宋体" w:hAnsi="宋体" w:eastAsia="宋体" w:cs="宋体"/>
        </w:rPr>
      </w:pPr>
    </w:p>
    <w:p w14:paraId="7C1772B4">
      <w:pPr>
        <w:widowControl/>
        <w:snapToGrid w:val="0"/>
        <w:spacing w:line="200" w:lineRule="exact"/>
        <w:jc w:val="left"/>
        <w:rPr>
          <w:rFonts w:hint="eastAsia" w:ascii="宋体" w:hAnsi="宋体" w:eastAsia="宋体" w:cs="宋体"/>
        </w:rPr>
      </w:pPr>
    </w:p>
    <w:p w14:paraId="1B0E5E5E">
      <w:pPr>
        <w:widowControl/>
        <w:snapToGrid w:val="0"/>
        <w:spacing w:line="200" w:lineRule="exact"/>
        <w:jc w:val="left"/>
        <w:rPr>
          <w:rFonts w:hint="eastAsia" w:ascii="宋体" w:hAnsi="宋体" w:eastAsia="宋体" w:cs="宋体"/>
        </w:rPr>
      </w:pPr>
    </w:p>
    <w:p w14:paraId="494FA158">
      <w:pPr>
        <w:widowControl/>
        <w:snapToGrid w:val="0"/>
        <w:spacing w:line="200" w:lineRule="exact"/>
        <w:jc w:val="left"/>
        <w:rPr>
          <w:rFonts w:hint="eastAsia" w:ascii="宋体" w:hAnsi="宋体" w:eastAsia="宋体" w:cs="宋体"/>
        </w:rPr>
      </w:pPr>
    </w:p>
    <w:p w14:paraId="0D626D47">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07FA24E5">
      <w:pPr>
        <w:widowControl/>
        <w:snapToGrid w:val="0"/>
        <w:spacing w:line="2" w:lineRule="exact"/>
        <w:jc w:val="left"/>
        <w:rPr>
          <w:rFonts w:hint="eastAsia" w:ascii="宋体" w:hAnsi="宋体" w:eastAsia="宋体" w:cs="宋体"/>
        </w:rPr>
      </w:pPr>
      <w:bookmarkStart w:id="163" w:name="page80"/>
      <w:bookmarkEnd w:id="163"/>
    </w:p>
    <w:p w14:paraId="766CF3CC">
      <w:pPr>
        <w:widowControl/>
        <w:numPr>
          <w:ilvl w:val="0"/>
          <w:numId w:val="19"/>
        </w:numPr>
        <w:snapToGrid w:val="0"/>
        <w:spacing w:line="0" w:lineRule="atLeast"/>
        <w:ind w:left="140"/>
        <w:jc w:val="center"/>
        <w:outlineLvl w:val="2"/>
        <w:rPr>
          <w:rFonts w:hint="eastAsia" w:ascii="宋体" w:hAnsi="宋体" w:eastAsia="宋体" w:cs="宋体"/>
          <w:sz w:val="28"/>
          <w:lang w:eastAsia="zh-CN"/>
        </w:rPr>
      </w:pPr>
      <w:bookmarkStart w:id="164" w:name="_Toc385943066"/>
      <w:bookmarkStart w:id="165" w:name="_Toc482188652"/>
      <w:bookmarkStart w:id="166" w:name="_Toc359594236"/>
      <w:bookmarkStart w:id="167" w:name="_Toc370676427"/>
      <w:bookmarkStart w:id="168" w:name="_Toc492300722"/>
      <w:bookmarkStart w:id="169" w:name="_Toc391394112"/>
      <w:r>
        <w:rPr>
          <w:rFonts w:hint="eastAsia" w:ascii="宋体" w:hAnsi="宋体" w:eastAsia="宋体" w:cs="宋体"/>
          <w:sz w:val="28"/>
          <w:lang w:eastAsia="zh-CN"/>
        </w:rPr>
        <w:t>投标函附录</w:t>
      </w:r>
      <w:bookmarkEnd w:id="164"/>
      <w:bookmarkEnd w:id="165"/>
      <w:bookmarkEnd w:id="166"/>
      <w:bookmarkEnd w:id="167"/>
      <w:bookmarkEnd w:id="168"/>
      <w:bookmarkEnd w:id="169"/>
    </w:p>
    <w:p w14:paraId="25476DDB">
      <w:pPr>
        <w:widowControl/>
        <w:numPr>
          <w:ilvl w:val="0"/>
          <w:numId w:val="0"/>
        </w:numPr>
        <w:snapToGrid w:val="0"/>
        <w:spacing w:line="0" w:lineRule="atLeast"/>
        <w:jc w:val="both"/>
        <w:outlineLvl w:val="2"/>
        <w:rPr>
          <w:rFonts w:hint="eastAsia" w:ascii="宋体" w:hAnsi="宋体" w:eastAsia="宋体" w:cs="宋体"/>
          <w:sz w:val="28"/>
          <w:lang w:val="en-US" w:eastAsia="zh-CN"/>
        </w:rPr>
      </w:pPr>
    </w:p>
    <w:tbl>
      <w:tblPr>
        <w:tblStyle w:val="2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70"/>
        <w:gridCol w:w="1475"/>
      </w:tblGrid>
      <w:tr w14:paraId="69BB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4125707E">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序号</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06C86CA">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条款名称</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591EC35">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合同条款号</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4F92EB08">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约定内容</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E2BB004">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lang w:val="en-US"/>
              </w:rPr>
            </w:pPr>
            <w:r>
              <w:rPr>
                <w:rFonts w:hint="eastAsia" w:ascii="宋体" w:hAnsi="宋体" w:eastAsia="宋体" w:cs="宋体"/>
                <w:b/>
                <w:bCs w:val="0"/>
                <w:kern w:val="2"/>
                <w:sz w:val="21"/>
                <w:szCs w:val="22"/>
                <w:lang w:val="en-US" w:eastAsia="zh-CN" w:bidi="ar"/>
              </w:rPr>
              <w:t>备注</w:t>
            </w:r>
          </w:p>
        </w:tc>
      </w:tr>
      <w:tr w14:paraId="45C7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5D818D33">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AE795D5">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szCs w:val="21"/>
                <w:lang w:val="en-US"/>
              </w:rPr>
              <w:t>项目负责人</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023D532C">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1.1.2.5</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636F8ADF">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r>
              <w:rPr>
                <w:rFonts w:hint="eastAsia" w:ascii="宋体" w:hAnsi="宋体" w:eastAsia="宋体" w:cs="宋体"/>
                <w:sz w:val="21"/>
                <w:szCs w:val="21"/>
              </w:rPr>
              <w:t>姓名：</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53789E27">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139B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70B429C2">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1BDE0CF">
            <w:pPr>
              <w:keepNext w:val="0"/>
              <w:keepLines w:val="0"/>
              <w:widowControl w:val="0"/>
              <w:suppressLineNumbers w:val="0"/>
              <w:spacing w:before="100" w:beforeAutospacing="1" w:after="100" w:afterAutospacing="1" w:line="440" w:lineRule="exact"/>
              <w:ind w:left="0" w:right="0"/>
              <w:jc w:val="center"/>
              <w:rPr>
                <w:rFonts w:hint="default" w:ascii="宋体" w:hAnsi="宋体" w:eastAsia="宋体" w:cs="宋体"/>
                <w:szCs w:val="21"/>
                <w:lang w:val="en-US"/>
              </w:rPr>
            </w:pPr>
            <w:r>
              <w:rPr>
                <w:rFonts w:hint="eastAsia" w:ascii="宋体" w:hAnsi="宋体" w:cs="宋体"/>
                <w:kern w:val="2"/>
                <w:sz w:val="21"/>
                <w:szCs w:val="21"/>
                <w:lang w:val="en-US" w:eastAsia="zh-CN" w:bidi="ar"/>
              </w:rPr>
              <w:t>合同履行期限</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23CFE07B">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1.1.4.3</w:t>
            </w:r>
          </w:p>
        </w:tc>
        <w:tc>
          <w:tcPr>
            <w:tcW w:w="2270" w:type="dxa"/>
            <w:tcBorders>
              <w:top w:val="single" w:color="auto" w:sz="4" w:space="0"/>
              <w:left w:val="single" w:color="auto" w:sz="4" w:space="0"/>
              <w:bottom w:val="single" w:color="auto" w:sz="4" w:space="0"/>
              <w:right w:val="single" w:color="auto" w:sz="4" w:space="0"/>
            </w:tcBorders>
            <w:noWrap w:val="0"/>
            <w:vAlign w:val="center"/>
          </w:tcPr>
          <w:p w14:paraId="25F49C1E">
            <w:pPr>
              <w:pStyle w:val="9"/>
              <w:widowControl/>
              <w:topLinePunct/>
              <w:spacing w:before="156" w:beforeAutospacing="0" w:after="156" w:afterAutospacing="0" w:line="400" w:lineRule="exact"/>
              <w:ind w:left="0" w:right="0"/>
              <w:rPr>
                <w:rFonts w:hint="eastAsia" w:ascii="宋体" w:hAnsi="宋体" w:eastAsia="宋体" w:cs="宋体"/>
                <w:sz w:val="21"/>
                <w:szCs w:val="21"/>
                <w:lang w:val="en-US"/>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4CDC0E4">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r w14:paraId="36C7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center"/>
          </w:tcPr>
          <w:p w14:paraId="0E5FF962">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r>
              <w:rPr>
                <w:rFonts w:hint="eastAsia" w:ascii="宋体" w:hAnsi="宋体" w:eastAsia="宋体" w:cs="宋体"/>
                <w:color w:val="000000"/>
                <w:kern w:val="2"/>
                <w:sz w:val="21"/>
                <w:szCs w:val="22"/>
                <w:lang w:val="en-US" w:eastAsia="zh-CN" w:bidi="ar"/>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A84C28F">
            <w:pPr>
              <w:keepNext w:val="0"/>
              <w:keepLines w:val="0"/>
              <w:widowControl w:val="0"/>
              <w:suppressLineNumbers w:val="0"/>
              <w:spacing w:before="100" w:beforeAutospacing="1" w:after="100" w:afterAutospacing="1" w:line="440" w:lineRule="exact"/>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合同价款确定方式</w:t>
            </w:r>
          </w:p>
        </w:tc>
        <w:tc>
          <w:tcPr>
            <w:tcW w:w="1513" w:type="dxa"/>
            <w:tcBorders>
              <w:top w:val="single" w:color="auto" w:sz="4" w:space="0"/>
              <w:left w:val="single" w:color="auto" w:sz="4" w:space="0"/>
              <w:bottom w:val="single" w:color="auto" w:sz="4" w:space="0"/>
              <w:right w:val="single" w:color="auto" w:sz="4" w:space="0"/>
            </w:tcBorders>
            <w:noWrap w:val="0"/>
            <w:vAlign w:val="center"/>
          </w:tcPr>
          <w:p w14:paraId="7D362FEE">
            <w:pPr>
              <w:keepNext w:val="0"/>
              <w:keepLines w:val="0"/>
              <w:widowControl w:val="0"/>
              <w:suppressLineNumbers w:val="0"/>
              <w:spacing w:before="0" w:beforeAutospacing="0" w:after="0" w:afterAutospacing="0" w:line="440" w:lineRule="exact"/>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9.1.1</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4FDF107">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7544DF36">
            <w:pPr>
              <w:keepNext w:val="0"/>
              <w:keepLines w:val="0"/>
              <w:widowControl w:val="0"/>
              <w:suppressLineNumbers w:val="0"/>
              <w:tabs>
                <w:tab w:val="left" w:pos="360"/>
              </w:tabs>
              <w:spacing w:before="0" w:beforeAutospacing="0" w:after="0" w:afterAutospacing="0"/>
              <w:ind w:left="0" w:right="0"/>
              <w:jc w:val="center"/>
              <w:rPr>
                <w:rFonts w:hint="eastAsia" w:ascii="宋体" w:hAnsi="宋体" w:eastAsia="宋体" w:cs="宋体"/>
                <w:color w:val="000000"/>
                <w:lang w:val="en-US"/>
              </w:rPr>
            </w:pPr>
          </w:p>
        </w:tc>
      </w:tr>
      <w:tr w14:paraId="198F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3936E928">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cs="宋体"/>
                <w:kern w:val="2"/>
                <w:sz w:val="21"/>
                <w:szCs w:val="22"/>
                <w:lang w:val="en-US" w:eastAsia="zh-CN" w:bidi="ar"/>
              </w:rPr>
              <w:t>4</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6D3B66FA">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lang w:val="en-US" w:eastAsia="zh-CN"/>
              </w:rPr>
              <w:t>投标有效期</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33EB6381">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52C61699">
            <w:pPr>
              <w:keepNext w:val="0"/>
              <w:keepLines w:val="0"/>
              <w:widowControl w:val="0"/>
              <w:suppressLineNumbers w:val="0"/>
              <w:spacing w:before="0" w:beforeAutospacing="0" w:after="0" w:afterAutospacing="0"/>
              <w:ind w:left="0" w:right="0"/>
              <w:jc w:val="center"/>
              <w:rPr>
                <w:rFonts w:hint="eastAsia" w:ascii="宋体" w:hAnsi="宋体" w:eastAsia="宋体" w:cs="宋体"/>
                <w:lang w:val="en-US"/>
              </w:rPr>
            </w:pPr>
            <w:r>
              <w:rPr>
                <w:rFonts w:hint="eastAsia" w:ascii="宋体" w:hAnsi="宋体" w:eastAsia="宋体" w:cs="宋体"/>
                <w:lang w:val="en-US" w:eastAsia="zh-CN"/>
              </w:rPr>
              <w:t>90日历天</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25157BCA">
            <w:pPr>
              <w:keepNext w:val="0"/>
              <w:keepLines w:val="0"/>
              <w:widowControl w:val="0"/>
              <w:suppressLineNumbers w:val="0"/>
              <w:spacing w:before="0" w:beforeAutospacing="0" w:after="0" w:afterAutospacing="0" w:line="440" w:lineRule="exact"/>
              <w:ind w:left="0" w:right="0" w:firstLine="718" w:firstLineChars="342"/>
              <w:jc w:val="both"/>
              <w:rPr>
                <w:rFonts w:hint="eastAsia" w:ascii="宋体" w:hAnsi="宋体" w:eastAsia="宋体" w:cs="宋体"/>
                <w:lang w:val="en-US"/>
              </w:rPr>
            </w:pPr>
          </w:p>
        </w:tc>
      </w:tr>
      <w:tr w14:paraId="34D6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Borders>
              <w:top w:val="single" w:color="auto" w:sz="4" w:space="0"/>
              <w:left w:val="single" w:color="auto" w:sz="4" w:space="0"/>
              <w:bottom w:val="single" w:color="auto" w:sz="4" w:space="0"/>
              <w:right w:val="single" w:color="auto" w:sz="4" w:space="0"/>
            </w:tcBorders>
            <w:noWrap w:val="0"/>
            <w:vAlign w:val="top"/>
          </w:tcPr>
          <w:p w14:paraId="12958EA4">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36C428B0">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513" w:type="dxa"/>
            <w:tcBorders>
              <w:top w:val="single" w:color="auto" w:sz="4" w:space="0"/>
              <w:left w:val="single" w:color="auto" w:sz="4" w:space="0"/>
              <w:bottom w:val="single" w:color="auto" w:sz="4" w:space="0"/>
              <w:right w:val="single" w:color="auto" w:sz="4" w:space="0"/>
            </w:tcBorders>
            <w:noWrap w:val="0"/>
            <w:vAlign w:val="top"/>
          </w:tcPr>
          <w:p w14:paraId="14CA105B">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2270" w:type="dxa"/>
            <w:tcBorders>
              <w:top w:val="single" w:color="auto" w:sz="4" w:space="0"/>
              <w:left w:val="single" w:color="auto" w:sz="4" w:space="0"/>
              <w:bottom w:val="single" w:color="auto" w:sz="4" w:space="0"/>
              <w:right w:val="single" w:color="auto" w:sz="4" w:space="0"/>
            </w:tcBorders>
            <w:noWrap w:val="0"/>
            <w:vAlign w:val="top"/>
          </w:tcPr>
          <w:p w14:paraId="6A94492A">
            <w:pPr>
              <w:keepNext w:val="0"/>
              <w:keepLines w:val="0"/>
              <w:widowControl w:val="0"/>
              <w:suppressLineNumbers w:val="0"/>
              <w:spacing w:before="100" w:beforeAutospacing="1" w:after="100" w:afterAutospacing="1"/>
              <w:ind w:left="0" w:right="0"/>
              <w:jc w:val="center"/>
              <w:rPr>
                <w:rFonts w:hint="eastAsia" w:ascii="宋体" w:hAnsi="宋体" w:eastAsia="宋体" w:cs="宋体"/>
                <w:lang w:val="en-US"/>
              </w:rPr>
            </w:pPr>
            <w:r>
              <w:rPr>
                <w:rFonts w:hint="eastAsia" w:ascii="宋体" w:hAnsi="宋体" w:eastAsia="宋体" w:cs="宋体"/>
                <w:kern w:val="2"/>
                <w:sz w:val="21"/>
                <w:szCs w:val="22"/>
                <w:lang w:val="en-US" w:eastAsia="zh-CN" w:bidi="ar"/>
              </w:rPr>
              <w:t>……</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A5C9602">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lang w:val="en-US"/>
              </w:rPr>
            </w:pPr>
          </w:p>
        </w:tc>
      </w:tr>
    </w:tbl>
    <w:p w14:paraId="176AEA90">
      <w:pPr>
        <w:keepNext w:val="0"/>
        <w:keepLines w:val="0"/>
        <w:widowControl w:val="0"/>
        <w:suppressLineNumbers w:val="0"/>
        <w:spacing w:before="0" w:beforeAutospacing="0" w:after="0" w:afterAutospacing="0" w:line="440" w:lineRule="exact"/>
        <w:ind w:left="0" w:right="0" w:firstLine="2520" w:firstLineChars="1200"/>
        <w:jc w:val="left"/>
        <w:rPr>
          <w:rFonts w:hint="eastAsia" w:ascii="宋体" w:hAnsi="宋体" w:eastAsia="宋体" w:cs="宋体"/>
          <w:szCs w:val="21"/>
          <w:lang w:val="en-US"/>
        </w:rPr>
      </w:pPr>
    </w:p>
    <w:p w14:paraId="1AF01438">
      <w:pPr>
        <w:keepNext w:val="0"/>
        <w:keepLines w:val="0"/>
        <w:widowControl w:val="0"/>
        <w:suppressLineNumbers w:val="0"/>
        <w:spacing w:before="0" w:beforeAutospacing="0" w:after="0" w:afterAutospacing="0" w:line="440" w:lineRule="exact"/>
        <w:ind w:left="0" w:right="0" w:firstLine="2880" w:firstLineChars="120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投标人：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35B66618">
      <w:pPr>
        <w:keepNext w:val="0"/>
        <w:keepLines w:val="0"/>
        <w:widowControl w:val="0"/>
        <w:suppressLineNumbers w:val="0"/>
        <w:spacing w:before="0" w:beforeAutospacing="0" w:after="0" w:afterAutospacing="0" w:line="440" w:lineRule="exact"/>
        <w:ind w:left="0" w:right="0"/>
        <w:jc w:val="right"/>
        <w:rPr>
          <w:rFonts w:hint="eastAsia" w:ascii="宋体" w:hAnsi="宋体" w:eastAsia="宋体" w:cs="宋体"/>
          <w:sz w:val="24"/>
          <w:szCs w:val="24"/>
          <w:lang w:val="en-US"/>
        </w:rPr>
      </w:pPr>
      <w:r>
        <w:rPr>
          <w:rFonts w:hint="eastAsia" w:ascii="宋体" w:hAnsi="宋体" w:eastAsia="宋体" w:cs="宋体"/>
          <w:color w:val="000000"/>
          <w:kern w:val="2"/>
          <w:sz w:val="24"/>
          <w:szCs w:val="28"/>
          <w:lang w:val="en-US" w:eastAsia="zh-CN" w:bidi="ar"/>
        </w:rPr>
        <w:t>法定代表人</w:t>
      </w:r>
      <w:r>
        <w:rPr>
          <w:rFonts w:hint="eastAsia" w:ascii="宋体" w:hAnsi="宋体" w:eastAsia="宋体" w:cs="宋体"/>
          <w:kern w:val="2"/>
          <w:sz w:val="24"/>
          <w:szCs w:val="24"/>
          <w:lang w:val="en-US" w:eastAsia="zh-CN" w:bidi="ar"/>
        </w:rPr>
        <w:t>或其委托代理人：</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（签字）</w:t>
      </w:r>
    </w:p>
    <w:p w14:paraId="0F0455BD">
      <w:pPr>
        <w:keepNext w:val="0"/>
        <w:keepLines w:val="0"/>
        <w:widowControl w:val="0"/>
        <w:suppressLineNumbers w:val="0"/>
        <w:spacing w:before="0" w:beforeAutospacing="0" w:after="0" w:afterAutospacing="0" w:line="440" w:lineRule="exact"/>
        <w:ind w:left="0" w:right="0" w:firstLine="5400" w:firstLineChars="2250"/>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年 月 日</w:t>
      </w:r>
    </w:p>
    <w:p w14:paraId="40D7D241">
      <w:pPr>
        <w:widowControl/>
        <w:snapToGrid w:val="0"/>
        <w:spacing w:line="200" w:lineRule="exact"/>
        <w:jc w:val="left"/>
        <w:rPr>
          <w:rFonts w:hint="eastAsia" w:ascii="宋体" w:hAnsi="宋体" w:eastAsia="宋体" w:cs="宋体"/>
        </w:rPr>
      </w:pPr>
    </w:p>
    <w:p w14:paraId="3B34B04B">
      <w:pPr>
        <w:widowControl/>
        <w:snapToGrid w:val="0"/>
        <w:spacing w:line="200" w:lineRule="exact"/>
        <w:jc w:val="left"/>
        <w:rPr>
          <w:rFonts w:hint="eastAsia" w:ascii="宋体" w:hAnsi="宋体" w:eastAsia="宋体" w:cs="宋体"/>
        </w:rPr>
      </w:pPr>
    </w:p>
    <w:p w14:paraId="77A45870">
      <w:pPr>
        <w:widowControl/>
        <w:snapToGrid w:val="0"/>
        <w:spacing w:line="200" w:lineRule="exact"/>
        <w:jc w:val="left"/>
        <w:rPr>
          <w:rFonts w:hint="eastAsia" w:ascii="宋体" w:hAnsi="宋体" w:eastAsia="宋体" w:cs="宋体"/>
        </w:rPr>
      </w:pPr>
    </w:p>
    <w:p w14:paraId="07EEE1AC">
      <w:pPr>
        <w:widowControl/>
        <w:snapToGrid w:val="0"/>
        <w:spacing w:line="200" w:lineRule="exact"/>
        <w:jc w:val="left"/>
        <w:rPr>
          <w:rFonts w:hint="eastAsia" w:ascii="宋体" w:hAnsi="宋体" w:eastAsia="宋体" w:cs="宋体"/>
        </w:rPr>
      </w:pPr>
    </w:p>
    <w:p w14:paraId="3351380C">
      <w:pPr>
        <w:widowControl/>
        <w:snapToGrid w:val="0"/>
        <w:spacing w:line="200" w:lineRule="exact"/>
        <w:jc w:val="left"/>
        <w:rPr>
          <w:rFonts w:hint="eastAsia" w:ascii="宋体" w:hAnsi="宋体" w:eastAsia="宋体" w:cs="宋体"/>
        </w:rPr>
      </w:pPr>
    </w:p>
    <w:p w14:paraId="5CE8ACDB">
      <w:pPr>
        <w:widowControl/>
        <w:snapToGrid w:val="0"/>
        <w:spacing w:line="200" w:lineRule="exact"/>
        <w:jc w:val="left"/>
        <w:rPr>
          <w:rFonts w:hint="eastAsia" w:ascii="宋体" w:hAnsi="宋体" w:eastAsia="宋体" w:cs="宋体"/>
        </w:rPr>
      </w:pPr>
    </w:p>
    <w:p w14:paraId="177B6FD3">
      <w:pPr>
        <w:widowControl/>
        <w:snapToGrid w:val="0"/>
        <w:spacing w:line="200" w:lineRule="exact"/>
        <w:jc w:val="left"/>
        <w:rPr>
          <w:rFonts w:hint="eastAsia" w:ascii="宋体" w:hAnsi="宋体" w:eastAsia="宋体" w:cs="宋体"/>
        </w:rPr>
      </w:pPr>
    </w:p>
    <w:p w14:paraId="731C82A8">
      <w:pPr>
        <w:widowControl/>
        <w:snapToGrid w:val="0"/>
        <w:spacing w:line="200" w:lineRule="exact"/>
        <w:jc w:val="left"/>
        <w:rPr>
          <w:rFonts w:hint="eastAsia" w:ascii="宋体" w:hAnsi="宋体" w:eastAsia="宋体" w:cs="宋体"/>
        </w:rPr>
      </w:pPr>
    </w:p>
    <w:p w14:paraId="30F4BABF">
      <w:pPr>
        <w:widowControl/>
        <w:snapToGrid w:val="0"/>
        <w:spacing w:line="200" w:lineRule="exact"/>
        <w:jc w:val="left"/>
        <w:rPr>
          <w:rFonts w:hint="eastAsia" w:ascii="宋体" w:hAnsi="宋体" w:eastAsia="宋体" w:cs="宋体"/>
        </w:rPr>
      </w:pPr>
    </w:p>
    <w:p w14:paraId="17E9E9ED">
      <w:pPr>
        <w:widowControl/>
        <w:snapToGrid w:val="0"/>
        <w:spacing w:line="200" w:lineRule="exact"/>
        <w:jc w:val="left"/>
        <w:rPr>
          <w:rFonts w:hint="eastAsia" w:ascii="宋体" w:hAnsi="宋体" w:eastAsia="宋体" w:cs="宋体"/>
        </w:rPr>
      </w:pPr>
    </w:p>
    <w:p w14:paraId="63532AF5">
      <w:pPr>
        <w:widowControl/>
        <w:snapToGrid w:val="0"/>
        <w:spacing w:line="200" w:lineRule="exact"/>
        <w:jc w:val="left"/>
        <w:rPr>
          <w:rFonts w:hint="eastAsia" w:ascii="宋体" w:hAnsi="宋体" w:eastAsia="宋体" w:cs="宋体"/>
        </w:rPr>
      </w:pPr>
    </w:p>
    <w:p w14:paraId="18E3E0E1">
      <w:pPr>
        <w:widowControl/>
        <w:snapToGrid w:val="0"/>
        <w:spacing w:line="200" w:lineRule="exact"/>
        <w:jc w:val="left"/>
        <w:rPr>
          <w:rFonts w:hint="eastAsia" w:ascii="宋体" w:hAnsi="宋体" w:eastAsia="宋体" w:cs="宋体"/>
        </w:rPr>
      </w:pPr>
    </w:p>
    <w:p w14:paraId="50D76511">
      <w:pPr>
        <w:widowControl/>
        <w:snapToGrid w:val="0"/>
        <w:spacing w:line="200" w:lineRule="exact"/>
        <w:jc w:val="left"/>
        <w:rPr>
          <w:rFonts w:hint="eastAsia" w:ascii="宋体" w:hAnsi="宋体" w:eastAsia="宋体" w:cs="宋体"/>
        </w:rPr>
      </w:pPr>
    </w:p>
    <w:p w14:paraId="3B45B506">
      <w:pPr>
        <w:widowControl/>
        <w:snapToGrid w:val="0"/>
        <w:spacing w:line="200" w:lineRule="exact"/>
        <w:jc w:val="left"/>
        <w:rPr>
          <w:rFonts w:hint="eastAsia" w:ascii="宋体" w:hAnsi="宋体" w:eastAsia="宋体" w:cs="宋体"/>
        </w:rPr>
      </w:pPr>
    </w:p>
    <w:p w14:paraId="0296BA89">
      <w:pPr>
        <w:widowControl/>
        <w:snapToGrid w:val="0"/>
        <w:spacing w:line="200" w:lineRule="exact"/>
        <w:jc w:val="left"/>
        <w:rPr>
          <w:rFonts w:hint="eastAsia" w:ascii="宋体" w:hAnsi="宋体" w:eastAsia="宋体" w:cs="宋体"/>
        </w:rPr>
      </w:pPr>
    </w:p>
    <w:p w14:paraId="66A8D0EC">
      <w:pPr>
        <w:widowControl/>
        <w:snapToGrid w:val="0"/>
        <w:spacing w:line="200" w:lineRule="exact"/>
        <w:jc w:val="left"/>
        <w:rPr>
          <w:rFonts w:hint="eastAsia" w:ascii="宋体" w:hAnsi="宋体" w:eastAsia="宋体" w:cs="宋体"/>
        </w:rPr>
      </w:pPr>
    </w:p>
    <w:p w14:paraId="70607AA1">
      <w:pPr>
        <w:widowControl/>
        <w:snapToGrid w:val="0"/>
        <w:spacing w:line="200" w:lineRule="exact"/>
        <w:jc w:val="left"/>
        <w:rPr>
          <w:rFonts w:hint="eastAsia" w:ascii="宋体" w:hAnsi="宋体" w:eastAsia="宋体" w:cs="宋体"/>
        </w:rPr>
      </w:pPr>
    </w:p>
    <w:p w14:paraId="3B53B25D">
      <w:pPr>
        <w:widowControl/>
        <w:snapToGrid w:val="0"/>
        <w:spacing w:line="200" w:lineRule="exact"/>
        <w:jc w:val="left"/>
        <w:rPr>
          <w:rFonts w:hint="eastAsia" w:ascii="宋体" w:hAnsi="宋体" w:eastAsia="宋体" w:cs="宋体"/>
        </w:rPr>
      </w:pPr>
    </w:p>
    <w:p w14:paraId="7B1B3BFF">
      <w:pPr>
        <w:widowControl/>
        <w:snapToGrid w:val="0"/>
        <w:spacing w:line="200" w:lineRule="exact"/>
        <w:jc w:val="left"/>
        <w:rPr>
          <w:rFonts w:hint="eastAsia" w:ascii="宋体" w:hAnsi="宋体" w:eastAsia="宋体" w:cs="宋体"/>
        </w:rPr>
      </w:pPr>
    </w:p>
    <w:p w14:paraId="56CCB151">
      <w:pPr>
        <w:widowControl/>
        <w:snapToGrid w:val="0"/>
        <w:spacing w:line="200" w:lineRule="exact"/>
        <w:jc w:val="left"/>
        <w:rPr>
          <w:rFonts w:hint="eastAsia" w:ascii="宋体" w:hAnsi="宋体" w:eastAsia="宋体" w:cs="宋体"/>
        </w:rPr>
      </w:pPr>
    </w:p>
    <w:p w14:paraId="5A5ABE05">
      <w:pPr>
        <w:widowControl/>
        <w:snapToGrid w:val="0"/>
        <w:spacing w:line="200" w:lineRule="exact"/>
        <w:jc w:val="left"/>
        <w:rPr>
          <w:rFonts w:hint="eastAsia" w:ascii="宋体" w:hAnsi="宋体" w:eastAsia="宋体" w:cs="宋体"/>
        </w:rPr>
      </w:pPr>
    </w:p>
    <w:p w14:paraId="727D46E8">
      <w:pPr>
        <w:widowControl/>
        <w:snapToGrid w:val="0"/>
        <w:spacing w:line="200" w:lineRule="exact"/>
        <w:jc w:val="left"/>
        <w:rPr>
          <w:rFonts w:hint="eastAsia" w:ascii="宋体" w:hAnsi="宋体" w:eastAsia="宋体" w:cs="宋体"/>
        </w:rPr>
      </w:pPr>
    </w:p>
    <w:p w14:paraId="3539A38D">
      <w:pPr>
        <w:widowControl/>
        <w:snapToGrid w:val="0"/>
        <w:spacing w:line="200" w:lineRule="exact"/>
        <w:jc w:val="left"/>
        <w:rPr>
          <w:rFonts w:hint="eastAsia" w:ascii="宋体" w:hAnsi="宋体" w:eastAsia="宋体" w:cs="宋体"/>
        </w:rPr>
      </w:pPr>
    </w:p>
    <w:p w14:paraId="085E9D69">
      <w:pPr>
        <w:widowControl/>
        <w:snapToGrid w:val="0"/>
        <w:spacing w:line="200" w:lineRule="exact"/>
        <w:jc w:val="left"/>
        <w:rPr>
          <w:rFonts w:hint="eastAsia" w:ascii="宋体" w:hAnsi="宋体" w:eastAsia="宋体" w:cs="宋体"/>
        </w:rPr>
      </w:pPr>
    </w:p>
    <w:p w14:paraId="0A7724F5">
      <w:pPr>
        <w:widowControl/>
        <w:snapToGrid w:val="0"/>
        <w:spacing w:line="200" w:lineRule="exact"/>
        <w:jc w:val="left"/>
        <w:rPr>
          <w:rFonts w:hint="eastAsia" w:ascii="宋体" w:hAnsi="宋体" w:eastAsia="宋体" w:cs="宋体"/>
        </w:rPr>
      </w:pPr>
    </w:p>
    <w:p w14:paraId="20F7AB03">
      <w:pPr>
        <w:widowControl/>
        <w:snapToGrid w:val="0"/>
        <w:spacing w:line="200" w:lineRule="exact"/>
        <w:jc w:val="left"/>
        <w:rPr>
          <w:rFonts w:hint="eastAsia" w:ascii="宋体" w:hAnsi="宋体" w:eastAsia="宋体" w:cs="宋体"/>
        </w:rPr>
      </w:pPr>
    </w:p>
    <w:p w14:paraId="36F97814">
      <w:pPr>
        <w:widowControl/>
        <w:snapToGrid w:val="0"/>
        <w:spacing w:line="200" w:lineRule="exact"/>
        <w:jc w:val="left"/>
        <w:rPr>
          <w:rFonts w:hint="eastAsia" w:ascii="宋体" w:hAnsi="宋体" w:eastAsia="宋体" w:cs="宋体"/>
        </w:rPr>
      </w:pPr>
    </w:p>
    <w:p w14:paraId="18C50564">
      <w:pPr>
        <w:widowControl/>
        <w:snapToGrid w:val="0"/>
        <w:spacing w:line="200" w:lineRule="exact"/>
        <w:jc w:val="left"/>
        <w:rPr>
          <w:rFonts w:hint="eastAsia" w:ascii="宋体" w:hAnsi="宋体" w:eastAsia="宋体" w:cs="宋体"/>
        </w:rPr>
      </w:pPr>
    </w:p>
    <w:p w14:paraId="58801B4C">
      <w:pPr>
        <w:widowControl/>
        <w:snapToGrid w:val="0"/>
        <w:spacing w:line="200" w:lineRule="exact"/>
        <w:jc w:val="left"/>
        <w:rPr>
          <w:rFonts w:hint="eastAsia" w:ascii="宋体" w:hAnsi="宋体" w:eastAsia="宋体" w:cs="宋体"/>
        </w:rPr>
      </w:pPr>
    </w:p>
    <w:p w14:paraId="4C8A0767">
      <w:pPr>
        <w:widowControl/>
        <w:snapToGrid w:val="0"/>
        <w:spacing w:line="200" w:lineRule="exact"/>
        <w:jc w:val="left"/>
        <w:rPr>
          <w:rFonts w:hint="eastAsia" w:ascii="宋体" w:hAnsi="宋体" w:eastAsia="宋体" w:cs="宋体"/>
        </w:rPr>
      </w:pPr>
    </w:p>
    <w:p w14:paraId="6AEFD0C7">
      <w:pPr>
        <w:widowControl/>
        <w:snapToGrid w:val="0"/>
        <w:spacing w:line="200" w:lineRule="exact"/>
        <w:jc w:val="left"/>
        <w:rPr>
          <w:rFonts w:hint="eastAsia" w:ascii="宋体" w:hAnsi="宋体" w:eastAsia="宋体" w:cs="宋体"/>
        </w:rPr>
      </w:pPr>
    </w:p>
    <w:p w14:paraId="75505566">
      <w:pPr>
        <w:widowControl/>
        <w:snapToGrid w:val="0"/>
        <w:spacing w:line="200" w:lineRule="exact"/>
        <w:jc w:val="left"/>
        <w:rPr>
          <w:rFonts w:hint="eastAsia" w:ascii="宋体" w:hAnsi="宋体" w:eastAsia="宋体" w:cs="宋体"/>
        </w:rPr>
      </w:pPr>
    </w:p>
    <w:p w14:paraId="7F3B772E">
      <w:pPr>
        <w:widowControl/>
        <w:snapToGrid w:val="0"/>
        <w:spacing w:line="200" w:lineRule="exact"/>
        <w:jc w:val="left"/>
        <w:rPr>
          <w:rFonts w:hint="eastAsia" w:ascii="宋体" w:hAnsi="宋体" w:eastAsia="宋体" w:cs="宋体"/>
        </w:rPr>
      </w:pPr>
    </w:p>
    <w:p w14:paraId="42E04E3E">
      <w:pPr>
        <w:widowControl/>
        <w:snapToGrid w:val="0"/>
        <w:spacing w:line="200" w:lineRule="exact"/>
        <w:jc w:val="left"/>
        <w:rPr>
          <w:rFonts w:hint="eastAsia" w:ascii="宋体" w:hAnsi="宋体" w:eastAsia="宋体" w:cs="宋体"/>
        </w:rPr>
      </w:pPr>
    </w:p>
    <w:p w14:paraId="6D2B3923">
      <w:pPr>
        <w:widowControl/>
        <w:snapToGrid w:val="0"/>
        <w:spacing w:line="200" w:lineRule="exact"/>
        <w:jc w:val="left"/>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8A30036">
      <w:pPr>
        <w:widowControl/>
        <w:snapToGrid w:val="0"/>
        <w:spacing w:line="1" w:lineRule="exact"/>
        <w:jc w:val="left"/>
        <w:rPr>
          <w:rFonts w:hint="eastAsia" w:ascii="宋体" w:hAnsi="宋体" w:eastAsia="宋体" w:cs="宋体"/>
        </w:rPr>
      </w:pPr>
      <w:bookmarkStart w:id="170" w:name="page81"/>
      <w:bookmarkEnd w:id="170"/>
    </w:p>
    <w:p w14:paraId="0441F993">
      <w:pPr>
        <w:pStyle w:val="3"/>
        <w:bidi w:val="0"/>
        <w:jc w:val="center"/>
        <w:rPr>
          <w:rFonts w:hint="eastAsia" w:ascii="宋体" w:hAnsi="宋体" w:eastAsia="宋体" w:cs="宋体"/>
          <w:b/>
          <w:sz w:val="32"/>
          <w:szCs w:val="32"/>
        </w:rPr>
      </w:pPr>
      <w:bookmarkStart w:id="171" w:name="page83"/>
      <w:bookmarkEnd w:id="171"/>
      <w:r>
        <w:rPr>
          <w:rFonts w:hint="eastAsia" w:ascii="宋体" w:hAnsi="宋体" w:eastAsia="宋体" w:cs="宋体"/>
          <w:b/>
          <w:sz w:val="32"/>
          <w:szCs w:val="32"/>
        </w:rPr>
        <w:t>二、法定代表人身份证明书</w:t>
      </w:r>
    </w:p>
    <w:p w14:paraId="7037F9DB">
      <w:pPr>
        <w:widowControl/>
        <w:snapToGrid w:val="0"/>
        <w:jc w:val="left"/>
        <w:rPr>
          <w:rFonts w:hint="eastAsia" w:ascii="宋体" w:hAnsi="宋体" w:eastAsia="宋体" w:cs="宋体"/>
          <w:b/>
          <w:sz w:val="32"/>
        </w:rPr>
      </w:pPr>
    </w:p>
    <w:p w14:paraId="6DC15228">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投标人名称：</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06116813">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单位性质：</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w:t>
      </w:r>
    </w:p>
    <w:p w14:paraId="489DB385">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地址：</w:t>
      </w:r>
      <w:r>
        <w:rPr>
          <w:rFonts w:hint="eastAsia" w:ascii="宋体" w:hAnsi="宋体" w:eastAsia="宋体" w:cs="宋体"/>
          <w:sz w:val="24"/>
          <w:szCs w:val="32"/>
          <w:u w:val="single"/>
        </w:rPr>
        <w:t xml:space="preserve">                                   </w:t>
      </w:r>
    </w:p>
    <w:p w14:paraId="3C24ADDD">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成立时间：</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16DE12B7">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经营期限：</w:t>
      </w:r>
      <w:r>
        <w:rPr>
          <w:rFonts w:hint="eastAsia" w:ascii="宋体" w:hAnsi="宋体" w:eastAsia="宋体" w:cs="宋体"/>
          <w:sz w:val="24"/>
          <w:szCs w:val="32"/>
          <w:u w:val="single"/>
        </w:rPr>
        <w:t xml:space="preserve">                               </w:t>
      </w:r>
    </w:p>
    <w:p w14:paraId="4ECC6A87">
      <w:pPr>
        <w:widowControl/>
        <w:snapToGrid w:val="0"/>
        <w:spacing w:line="440" w:lineRule="exact"/>
        <w:jc w:val="left"/>
        <w:rPr>
          <w:rFonts w:hint="eastAsia" w:ascii="宋体" w:hAnsi="宋体" w:eastAsia="宋体" w:cs="宋体"/>
          <w:sz w:val="24"/>
          <w:szCs w:val="32"/>
          <w:u w:val="single"/>
        </w:rPr>
      </w:pPr>
      <w:r>
        <w:rPr>
          <w:rFonts w:hint="eastAsia" w:ascii="宋体" w:hAnsi="宋体" w:eastAsia="宋体" w:cs="宋体"/>
          <w:sz w:val="24"/>
          <w:szCs w:val="32"/>
        </w:rPr>
        <w:t>姓名：</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性别：</w:t>
      </w:r>
      <w:r>
        <w:rPr>
          <w:rFonts w:hint="eastAsia" w:ascii="宋体" w:hAnsi="宋体" w:eastAsia="宋体" w:cs="宋体"/>
          <w:sz w:val="24"/>
          <w:szCs w:val="32"/>
          <w:u w:val="single"/>
        </w:rPr>
        <w:t xml:space="preserve">         </w:t>
      </w:r>
    </w:p>
    <w:p w14:paraId="04327B06">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年龄：</w:t>
      </w:r>
      <w:r>
        <w:rPr>
          <w:rFonts w:hint="eastAsia" w:ascii="宋体" w:hAnsi="宋体" w:eastAsia="宋体" w:cs="宋体"/>
          <w:sz w:val="24"/>
          <w:szCs w:val="32"/>
          <w:u w:val="single"/>
        </w:rPr>
        <w:t xml:space="preserve">          </w:t>
      </w:r>
      <w:r>
        <w:rPr>
          <w:rFonts w:hint="eastAsia" w:ascii="宋体" w:hAnsi="宋体" w:eastAsia="宋体" w:cs="宋体"/>
          <w:sz w:val="24"/>
          <w:szCs w:val="32"/>
        </w:rPr>
        <w:t>职务：</w:t>
      </w:r>
      <w:r>
        <w:rPr>
          <w:rFonts w:hint="eastAsia" w:ascii="宋体" w:hAnsi="宋体" w:eastAsia="宋体" w:cs="宋体"/>
          <w:sz w:val="24"/>
          <w:szCs w:val="32"/>
          <w:u w:val="single"/>
        </w:rPr>
        <w:t xml:space="preserve">        </w:t>
      </w:r>
    </w:p>
    <w:p w14:paraId="3B15E372">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系</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 （投标人名称）的法定代表人。</w:t>
      </w:r>
    </w:p>
    <w:p w14:paraId="4FCF4297">
      <w:pPr>
        <w:widowControl/>
        <w:snapToGrid w:val="0"/>
        <w:spacing w:line="440" w:lineRule="exact"/>
        <w:ind w:left="400" w:firstLine="400"/>
        <w:jc w:val="left"/>
        <w:rPr>
          <w:rFonts w:hint="eastAsia" w:ascii="宋体" w:hAnsi="宋体" w:eastAsia="宋体" w:cs="宋体"/>
          <w:sz w:val="24"/>
          <w:szCs w:val="32"/>
        </w:rPr>
      </w:pPr>
      <w:r>
        <w:rPr>
          <w:rFonts w:hint="eastAsia" w:ascii="宋体" w:hAnsi="宋体" w:eastAsia="宋体" w:cs="宋体"/>
          <w:sz w:val="24"/>
          <w:szCs w:val="32"/>
        </w:rPr>
        <w:t>特此证明。</w:t>
      </w:r>
    </w:p>
    <w:p w14:paraId="4D6AAAF4">
      <w:pPr>
        <w:widowControl/>
        <w:snapToGrid w:val="0"/>
        <w:spacing w:line="440" w:lineRule="exact"/>
        <w:jc w:val="left"/>
        <w:rPr>
          <w:rFonts w:hint="eastAsia" w:ascii="宋体" w:hAnsi="宋体" w:eastAsia="宋体" w:cs="宋体"/>
          <w:sz w:val="24"/>
          <w:szCs w:val="32"/>
        </w:rPr>
      </w:pPr>
    </w:p>
    <w:p w14:paraId="7AFB6A3A">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附：法定代表人身份证复印件</w:t>
      </w:r>
    </w:p>
    <w:p w14:paraId="3290C130">
      <w:pPr>
        <w:widowControl/>
        <w:snapToGrid w:val="0"/>
        <w:spacing w:line="440" w:lineRule="exact"/>
        <w:jc w:val="left"/>
        <w:rPr>
          <w:rFonts w:hint="eastAsia" w:ascii="宋体" w:hAnsi="宋体" w:eastAsia="宋体" w:cs="宋体"/>
        </w:rPr>
      </w:pPr>
    </w:p>
    <w:p w14:paraId="467AEB2E">
      <w:pPr>
        <w:widowControl/>
        <w:snapToGrid w:val="0"/>
        <w:spacing w:line="440" w:lineRule="exact"/>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104775</wp:posOffset>
                </wp:positionV>
                <wp:extent cx="3790950" cy="1733550"/>
                <wp:effectExtent l="7620" t="7620" r="11430" b="11430"/>
                <wp:wrapNone/>
                <wp:docPr id="71" name="矩形 71"/>
                <wp:cNvGraphicFramePr/>
                <a:graphic xmlns:a="http://schemas.openxmlformats.org/drawingml/2006/main">
                  <a:graphicData uri="http://schemas.microsoft.com/office/word/2010/wordprocessingShape">
                    <wps:wsp>
                      <wps:cNvSpPr/>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26.05pt;margin-top:8.25pt;height:136.5pt;width:298.5pt;z-index:251660288;mso-width-relative:page;mso-height-relative:page;" fillcolor="#FFFFFF" filled="t" stroked="t" coordsize="21600,21600" o:gfxdata="UEsDBAoAAAAAAIdO4kAAAAAAAAAAAAAAAAAEAAAAZHJzL1BLAwQUAAAACACHTuJAUIvKfNYAAAAJ&#10;AQAADwAAAGRycy9kb3ducmV2LnhtbE2PwU7DMBBE70j8g7VI3KiTiERtiFMJJDhxoC0S121sEkO8&#10;jmw3af+e5QTHnRnNvmm2ZzeK2YRoPSnIVxkIQ53XlnoF74fnuzWImJA0jp6MgouJsG2vrxqstV9o&#10;Z+Z96gWXUKxRwZDSVEsZu8E4jCs/GWLv0weHic/QSx1w4XI3yiLLKunQEn8YcDJPg+m+9yenYMaP&#10;x5gufXyxNv8KNL/t3Oui1O1Nnj2ASOac/sLwi8/o0DLT0Z9IRzEqKIuck6xXJQj2q/sNC0cFxXpT&#10;gmwb+X9B+wNQSwMEFAAAAAgAh07iQCquR0E/AgAAtAQAAA4AAABkcnMvZTJvRG9jLnhtbK1UzY7T&#10;MBC+I/EOlu806Val26jpHlrKBcGKBXF2Yyex5D953CZ9GiRuPASPg3gNxk62WxYJ9UAOydgef/PN&#10;NzNZ3fVakaPwIK0p6XSSUyJMZbk0TUk/f9q9uqUEAjOcKWtESU8C6N365YtV5wpxY1uruPAEQQwU&#10;nStpG4IrsgyqVmgGE+uEwcPaes0CLn2Tcc86RNcqu8nz11lnPXfeVgIAd7fDIR0R/TWAtq5lJba2&#10;OmhhwoDqhWIBU4JWOqDrxLauRRU+1DWIQFRJMdOQ3hgE7X18Z+sVKxrPXCurkQK7hsKznDSTBoOe&#10;obYsMHLw8i8oLStvwdZhUlmdDYkkRTCLaf5Mm4eWOZFyQanBnUWH/wdbvT/eeyJ5SRdTSgzTWPFf&#10;X7///PGN4Aaq0zko0OnB3ftxBWjGVPva6/jFJEifFD2dFRV9IBVuzhbLfDlHsSs8my5mszkuECd7&#10;uu48hLfCahKNknosWVKSHd9BGFwfXUaB+U4qRbwNX2Rok0YxbjoEvDMYxFmUadgG3+w3ypMjwy7Y&#10;pWck0cCl9zSPT0L69xWk3zyGUtIQFmdnbKYglfiISQzUsbUS3RhGGdKhCvPbxRwFYTg7NfYsmtqh&#10;/mCaIbJV8nzlDxqL2XKzmY3M4dItCrRl0A4ZpqPoxgpvD4YnqxWMvzGchJPDEhscbRrZaMEpUQL/&#10;BNFKnoFJdY0niqAMljJ2yNAT0Qr9vkeYaO4tP2FzHZyXTYulTf2U3LGZUw+Mgxen5XKdQJ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IvKfNYAAAAJAQAADwAAAAAAAAABACAAAAAiAAAAZHJz&#10;L2Rvd25yZXYueG1sUEsBAhQAFAAAAAgAh07iQCquR0E/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69571661">
                      <w:pPr>
                        <w:widowControl/>
                        <w:snapToGrid w:val="0"/>
                        <w:jc w:val="left"/>
                        <w:rPr>
                          <w:rFonts w:hint="eastAsia"/>
                        </w:rPr>
                      </w:pPr>
                    </w:p>
                    <w:p w14:paraId="548D0616">
                      <w:pPr>
                        <w:widowControl/>
                        <w:snapToGrid w:val="0"/>
                        <w:jc w:val="left"/>
                        <w:rPr>
                          <w:rFonts w:hint="eastAsia" w:ascii="微软雅黑" w:hAnsi="微软雅黑" w:eastAsia="微软雅黑"/>
                        </w:rPr>
                      </w:pPr>
                    </w:p>
                    <w:p w14:paraId="18A12E8F">
                      <w:pPr>
                        <w:widowControl/>
                        <w:snapToGrid w:val="0"/>
                        <w:jc w:val="center"/>
                        <w:rPr>
                          <w:rFonts w:hint="eastAsia" w:ascii="微软雅黑" w:hAnsi="微软雅黑" w:eastAsia="微软雅黑"/>
                        </w:rPr>
                      </w:pPr>
                    </w:p>
                    <w:p w14:paraId="20F3D1D3">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45262321">
      <w:pPr>
        <w:widowControl/>
        <w:snapToGrid w:val="0"/>
        <w:spacing w:line="440" w:lineRule="exact"/>
        <w:jc w:val="left"/>
        <w:rPr>
          <w:rFonts w:hint="eastAsia" w:ascii="宋体" w:hAnsi="宋体" w:eastAsia="宋体" w:cs="宋体"/>
        </w:rPr>
      </w:pPr>
    </w:p>
    <w:p w14:paraId="338BF6E3">
      <w:pPr>
        <w:widowControl/>
        <w:snapToGrid w:val="0"/>
        <w:spacing w:line="440" w:lineRule="exact"/>
        <w:jc w:val="left"/>
        <w:rPr>
          <w:rFonts w:hint="eastAsia" w:ascii="宋体" w:hAnsi="宋体" w:eastAsia="宋体" w:cs="宋体"/>
        </w:rPr>
      </w:pPr>
    </w:p>
    <w:p w14:paraId="27C8EBC9">
      <w:pPr>
        <w:widowControl/>
        <w:snapToGrid w:val="0"/>
        <w:spacing w:line="440" w:lineRule="exact"/>
        <w:jc w:val="left"/>
        <w:rPr>
          <w:rFonts w:hint="eastAsia" w:ascii="宋体" w:hAnsi="宋体" w:eastAsia="宋体" w:cs="宋体"/>
        </w:rPr>
      </w:pPr>
    </w:p>
    <w:p w14:paraId="59DE870D">
      <w:pPr>
        <w:widowControl/>
        <w:snapToGrid w:val="0"/>
        <w:spacing w:line="440" w:lineRule="exact"/>
        <w:jc w:val="left"/>
        <w:rPr>
          <w:rFonts w:hint="eastAsia" w:ascii="宋体" w:hAnsi="宋体" w:eastAsia="宋体" w:cs="宋体"/>
        </w:rPr>
      </w:pPr>
    </w:p>
    <w:p w14:paraId="4378D897">
      <w:pPr>
        <w:widowControl/>
        <w:snapToGrid w:val="0"/>
        <w:spacing w:line="440" w:lineRule="exact"/>
        <w:jc w:val="left"/>
        <w:rPr>
          <w:rFonts w:hint="eastAsia" w:ascii="宋体" w:hAnsi="宋体" w:eastAsia="宋体" w:cs="宋体"/>
        </w:rPr>
      </w:pPr>
    </w:p>
    <w:p w14:paraId="66058B3C">
      <w:pPr>
        <w:widowControl/>
        <w:snapToGrid w:val="0"/>
        <w:spacing w:line="440" w:lineRule="exact"/>
        <w:jc w:val="left"/>
        <w:rPr>
          <w:rFonts w:hint="eastAsia" w:ascii="宋体" w:hAnsi="宋体" w:eastAsia="宋体" w:cs="宋体"/>
        </w:rPr>
      </w:pPr>
    </w:p>
    <w:p w14:paraId="25949FC1">
      <w:pPr>
        <w:widowControl/>
        <w:snapToGrid w:val="0"/>
        <w:spacing w:line="440" w:lineRule="exact"/>
        <w:jc w:val="left"/>
        <w:rPr>
          <w:rFonts w:hint="eastAsia" w:ascii="宋体" w:hAnsi="宋体" w:eastAsia="宋体" w:cs="宋体"/>
        </w:rPr>
      </w:pPr>
    </w:p>
    <w:p w14:paraId="1D6A477C">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rPr>
        <w:t xml:space="preserve">                          </w:t>
      </w: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16E09534">
      <w:pPr>
        <w:widowControl/>
        <w:snapToGrid w:val="0"/>
        <w:spacing w:line="440" w:lineRule="exact"/>
        <w:jc w:val="left"/>
        <w:rPr>
          <w:rFonts w:hint="eastAsia" w:ascii="宋体" w:hAnsi="宋体" w:eastAsia="宋体" w:cs="宋体"/>
          <w:sz w:val="24"/>
          <w:szCs w:val="32"/>
        </w:rPr>
      </w:pPr>
      <w:r>
        <w:rPr>
          <w:rFonts w:hint="eastAsia" w:ascii="宋体" w:hAnsi="宋体" w:eastAsia="宋体" w:cs="宋体"/>
          <w:sz w:val="24"/>
          <w:szCs w:val="32"/>
        </w:rPr>
        <w:t xml:space="preserve">                       法定代表人签字：</w:t>
      </w:r>
    </w:p>
    <w:p w14:paraId="639FBF9E">
      <w:pPr>
        <w:widowControl/>
        <w:snapToGrid w:val="0"/>
        <w:spacing w:line="440" w:lineRule="exact"/>
        <w:jc w:val="left"/>
        <w:rPr>
          <w:rFonts w:hint="eastAsia" w:ascii="宋体" w:hAnsi="宋体" w:eastAsia="宋体" w:cs="宋体"/>
        </w:rPr>
      </w:pPr>
      <w:r>
        <w:rPr>
          <w:rFonts w:hint="eastAsia" w:ascii="宋体" w:hAnsi="宋体" w:eastAsia="宋体" w:cs="宋体"/>
          <w:sz w:val="24"/>
          <w:szCs w:val="32"/>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r>
        <w:rPr>
          <w:rFonts w:hint="eastAsia" w:ascii="宋体" w:hAnsi="宋体" w:eastAsia="宋体" w:cs="宋体"/>
        </w:rPr>
        <w:t xml:space="preserve">           </w:t>
      </w:r>
    </w:p>
    <w:p w14:paraId="71997BC1">
      <w:pPr>
        <w:widowControl/>
        <w:snapToGrid w:val="0"/>
        <w:spacing w:line="440" w:lineRule="exact"/>
        <w:jc w:val="left"/>
        <w:rPr>
          <w:rFonts w:hint="eastAsia" w:ascii="宋体" w:hAnsi="宋体" w:eastAsia="宋体" w:cs="宋体"/>
        </w:rPr>
      </w:pPr>
    </w:p>
    <w:p w14:paraId="4D4D0401">
      <w:pPr>
        <w:widowControl/>
        <w:snapToGrid w:val="0"/>
        <w:jc w:val="center"/>
        <w:rPr>
          <w:rFonts w:hint="eastAsia" w:ascii="宋体" w:hAnsi="宋体" w:eastAsia="宋体" w:cs="宋体"/>
          <w:b/>
          <w:sz w:val="32"/>
        </w:rPr>
      </w:pPr>
    </w:p>
    <w:p w14:paraId="32C0A7E8">
      <w:pPr>
        <w:widowControl/>
        <w:snapToGrid w:val="0"/>
        <w:spacing w:after="120"/>
        <w:ind w:left="840" w:firstLine="420"/>
        <w:jc w:val="left"/>
        <w:rPr>
          <w:rFonts w:hint="eastAsia" w:ascii="宋体" w:hAnsi="宋体" w:eastAsia="宋体" w:cs="宋体"/>
          <w:b/>
          <w:sz w:val="32"/>
        </w:rPr>
      </w:pPr>
    </w:p>
    <w:p w14:paraId="49E56FA6">
      <w:pPr>
        <w:widowControl/>
        <w:snapToGrid w:val="0"/>
        <w:spacing w:after="120"/>
        <w:ind w:left="840" w:firstLine="420"/>
        <w:jc w:val="left"/>
        <w:rPr>
          <w:rFonts w:hint="eastAsia" w:ascii="宋体" w:hAnsi="宋体" w:eastAsia="宋体" w:cs="宋体"/>
          <w:b/>
          <w:sz w:val="32"/>
        </w:rPr>
      </w:pPr>
    </w:p>
    <w:p w14:paraId="6389A103">
      <w:pPr>
        <w:pStyle w:val="3"/>
        <w:numPr>
          <w:ilvl w:val="0"/>
          <w:numId w:val="0"/>
        </w:numPr>
        <w:bidi w:val="0"/>
        <w:ind w:left="142" w:leftChars="0"/>
        <w:jc w:val="center"/>
        <w:rPr>
          <w:rFonts w:hint="eastAsia" w:ascii="宋体" w:hAnsi="宋体" w:eastAsia="宋体" w:cs="宋体"/>
          <w:b/>
          <w:sz w:val="32"/>
          <w:szCs w:val="32"/>
        </w:rPr>
      </w:pPr>
      <w:r>
        <w:rPr>
          <w:rFonts w:hint="eastAsia" w:cs="宋体"/>
          <w:b/>
          <w:bCs/>
          <w:kern w:val="2"/>
          <w:sz w:val="32"/>
          <w:szCs w:val="32"/>
          <w:lang w:val="en-US" w:eastAsia="zh-CN" w:bidi="zh-CN"/>
        </w:rPr>
        <w:t>三</w:t>
      </w:r>
      <w:r>
        <w:rPr>
          <w:rFonts w:hint="eastAsia" w:ascii="宋体" w:hAnsi="宋体" w:eastAsia="宋体" w:cs="宋体"/>
          <w:b/>
          <w:bCs/>
          <w:kern w:val="2"/>
          <w:sz w:val="32"/>
          <w:szCs w:val="32"/>
          <w:lang w:val="zh-CN" w:eastAsia="zh-CN" w:bidi="zh-CN"/>
        </w:rPr>
        <w:t>、</w:t>
      </w:r>
      <w:r>
        <w:rPr>
          <w:rFonts w:hint="eastAsia" w:ascii="宋体" w:hAnsi="宋体" w:eastAsia="宋体" w:cs="宋体"/>
          <w:b/>
          <w:sz w:val="32"/>
          <w:szCs w:val="32"/>
        </w:rPr>
        <w:t>授权委托书</w:t>
      </w:r>
    </w:p>
    <w:p w14:paraId="3773D860">
      <w:pPr>
        <w:numPr>
          <w:ilvl w:val="0"/>
          <w:numId w:val="0"/>
        </w:numPr>
        <w:rPr>
          <w:rFonts w:hint="eastAsia"/>
        </w:rPr>
      </w:pPr>
    </w:p>
    <w:p w14:paraId="600A2FE9">
      <w:pPr>
        <w:widowControl/>
        <w:snapToGrid w:val="0"/>
        <w:spacing w:line="500" w:lineRule="exact"/>
        <w:ind w:left="0" w:firstLine="400"/>
        <w:jc w:val="left"/>
        <w:rPr>
          <w:rFonts w:hint="eastAsia" w:ascii="宋体" w:hAnsi="宋体" w:eastAsia="宋体" w:cs="宋体"/>
          <w:sz w:val="24"/>
          <w:szCs w:val="32"/>
        </w:rPr>
      </w:pPr>
      <w:r>
        <w:rPr>
          <w:rFonts w:hint="eastAsia" w:ascii="宋体" w:hAnsi="宋体" w:eastAsia="宋体" w:cs="宋体"/>
          <w:sz w:val="24"/>
          <w:szCs w:val="32"/>
        </w:rPr>
        <w:t>本人</w:t>
      </w:r>
      <w:r>
        <w:rPr>
          <w:rFonts w:hint="eastAsia" w:ascii="宋体" w:hAnsi="宋体" w:eastAsia="宋体" w:cs="宋体"/>
          <w:sz w:val="24"/>
          <w:szCs w:val="32"/>
          <w:u w:val="single"/>
        </w:rPr>
        <w:t xml:space="preserve">       </w:t>
      </w:r>
      <w:r>
        <w:rPr>
          <w:rFonts w:hint="eastAsia" w:ascii="宋体" w:hAnsi="宋体" w:eastAsia="宋体" w:cs="宋体"/>
          <w:sz w:val="24"/>
          <w:szCs w:val="32"/>
        </w:rPr>
        <w:t>（姓名）系</w:t>
      </w:r>
      <w:r>
        <w:rPr>
          <w:rFonts w:hint="eastAsia" w:ascii="宋体" w:hAnsi="宋体" w:eastAsia="宋体" w:cs="宋体"/>
          <w:sz w:val="24"/>
          <w:szCs w:val="32"/>
          <w:u w:val="single"/>
        </w:rPr>
        <w:t xml:space="preserve">        </w:t>
      </w:r>
      <w:r>
        <w:rPr>
          <w:rFonts w:hint="eastAsia" w:ascii="宋体" w:hAnsi="宋体" w:cs="宋体"/>
          <w:sz w:val="24"/>
          <w:szCs w:val="32"/>
          <w:u w:val="single"/>
          <w:lang w:val="en-US" w:eastAsia="zh-CN"/>
        </w:rPr>
        <w:t xml:space="preserve">        </w:t>
      </w:r>
      <w:r>
        <w:rPr>
          <w:rFonts w:hint="eastAsia" w:ascii="宋体" w:hAnsi="宋体" w:eastAsia="宋体" w:cs="宋体"/>
          <w:sz w:val="24"/>
          <w:szCs w:val="32"/>
        </w:rPr>
        <w:t>（投标人名称）的法定代表人，现委托</w:t>
      </w:r>
      <w:r>
        <w:rPr>
          <w:rFonts w:hint="eastAsia" w:ascii="宋体" w:hAnsi="宋体" w:eastAsia="宋体" w:cs="宋体"/>
          <w:sz w:val="24"/>
          <w:szCs w:val="32"/>
          <w:u w:val="single"/>
        </w:rPr>
        <w:t xml:space="preserve">        </w:t>
      </w:r>
      <w:r>
        <w:rPr>
          <w:rFonts w:hint="eastAsia" w:ascii="宋体" w:hAnsi="宋体" w:eastAsia="宋体" w:cs="宋体"/>
          <w:sz w:val="24"/>
          <w:szCs w:val="32"/>
        </w:rPr>
        <w:t>（姓名）为我方代理人。代理人根据授权，以我方名义签署、澄清、说明、补正、递交、撤回、修改</w:t>
      </w:r>
      <w:r>
        <w:rPr>
          <w:rFonts w:hint="eastAsia" w:ascii="宋体" w:hAnsi="宋体" w:eastAsia="宋体" w:cs="宋体"/>
          <w:sz w:val="24"/>
          <w:szCs w:val="32"/>
          <w:u w:val="single"/>
        </w:rPr>
        <w:t xml:space="preserve">           </w:t>
      </w:r>
      <w:r>
        <w:rPr>
          <w:rFonts w:hint="eastAsia" w:ascii="宋体" w:hAnsi="宋体" w:eastAsia="宋体" w:cs="宋体"/>
          <w:sz w:val="24"/>
          <w:szCs w:val="32"/>
        </w:rPr>
        <w:t>（项目名称）投标文件、签订合同和处理有关事宜，其法律后果由我方承担。</w:t>
      </w:r>
    </w:p>
    <w:p w14:paraId="669CB1B6">
      <w:pPr>
        <w:widowControl/>
        <w:snapToGrid w:val="0"/>
        <w:spacing w:line="500" w:lineRule="exact"/>
        <w:jc w:val="left"/>
        <w:rPr>
          <w:rFonts w:hint="eastAsia" w:ascii="宋体" w:hAnsi="宋体" w:eastAsia="宋体" w:cs="宋体"/>
          <w:sz w:val="24"/>
          <w:szCs w:val="32"/>
        </w:rPr>
      </w:pPr>
      <w:r>
        <w:rPr>
          <w:rFonts w:hint="eastAsia" w:ascii="宋体" w:hAnsi="宋体" w:eastAsia="宋体" w:cs="宋体"/>
          <w:sz w:val="24"/>
          <w:szCs w:val="32"/>
        </w:rPr>
        <w:t xml:space="preserve">    委托期限：</w:t>
      </w:r>
      <w:r>
        <w:rPr>
          <w:rFonts w:hint="eastAsia" w:ascii="宋体" w:hAnsi="宋体" w:eastAsia="宋体" w:cs="宋体"/>
          <w:sz w:val="24"/>
          <w:szCs w:val="32"/>
          <w:u w:val="single"/>
        </w:rPr>
        <w:t xml:space="preserve">             </w:t>
      </w:r>
      <w:r>
        <w:rPr>
          <w:rFonts w:hint="eastAsia" w:ascii="宋体" w:hAnsi="宋体" w:eastAsia="宋体" w:cs="宋体"/>
          <w:sz w:val="24"/>
          <w:szCs w:val="32"/>
        </w:rPr>
        <w:t>。</w:t>
      </w:r>
    </w:p>
    <w:p w14:paraId="3AC89938">
      <w:pPr>
        <w:widowControl/>
        <w:snapToGrid w:val="0"/>
        <w:spacing w:line="500" w:lineRule="exact"/>
        <w:ind w:firstLine="480" w:firstLineChars="200"/>
        <w:jc w:val="left"/>
        <w:rPr>
          <w:rFonts w:hint="eastAsia" w:ascii="宋体" w:hAnsi="宋体" w:eastAsia="宋体" w:cs="宋体"/>
          <w:sz w:val="24"/>
          <w:szCs w:val="32"/>
        </w:rPr>
      </w:pPr>
      <w:r>
        <w:rPr>
          <w:rFonts w:hint="eastAsia" w:ascii="宋体" w:hAnsi="宋体" w:eastAsia="宋体" w:cs="宋体"/>
          <w:sz w:val="24"/>
          <w:szCs w:val="32"/>
        </w:rPr>
        <w:t>代理人无转委托权。</w:t>
      </w:r>
    </w:p>
    <w:p w14:paraId="4E9EBB5B">
      <w:pPr>
        <w:widowControl/>
        <w:snapToGrid w:val="0"/>
        <w:spacing w:line="500" w:lineRule="exact"/>
        <w:ind w:left="0" w:firstLine="400"/>
        <w:jc w:val="left"/>
        <w:rPr>
          <w:rFonts w:hint="eastAsia" w:ascii="宋体" w:hAnsi="宋体" w:eastAsia="宋体" w:cs="宋体"/>
        </w:rPr>
      </w:pPr>
      <w:r>
        <w:rPr>
          <w:rFonts w:hint="eastAsia" w:ascii="宋体" w:hAnsi="宋体" w:eastAsia="宋体" w:cs="宋体"/>
        </w:rPr>
        <w:t>附：法定代表人和授权委托人身份证复印件</w:t>
      </w:r>
    </w:p>
    <w:p w14:paraId="0D7A9484">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98425</wp:posOffset>
                </wp:positionH>
                <wp:positionV relativeFrom="paragraph">
                  <wp:posOffset>271145</wp:posOffset>
                </wp:positionV>
                <wp:extent cx="2543175" cy="1571625"/>
                <wp:effectExtent l="8255" t="7620" r="20320" b="20955"/>
                <wp:wrapNone/>
                <wp:docPr id="72" name="矩形 72"/>
                <wp:cNvGraphicFramePr/>
                <a:graphic xmlns:a="http://schemas.openxmlformats.org/drawingml/2006/main">
                  <a:graphicData uri="http://schemas.microsoft.com/office/word/2010/wordprocessingShape">
                    <wps:wsp>
                      <wps:cNvSpPr/>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wps:txbx>
                      <wps:bodyPr upright="1"/>
                    </wps:wsp>
                  </a:graphicData>
                </a:graphic>
              </wp:anchor>
            </w:drawing>
          </mc:Choice>
          <mc:Fallback>
            <w:pict>
              <v:rect id="_x0000_s1026" o:spid="_x0000_s1026" o:spt="1" style="position:absolute;left:0pt;margin-left:7.75pt;margin-top:21.35pt;height:123.75pt;width:200.25pt;z-index:251661312;mso-width-relative:page;mso-height-relative:page;" fillcolor="#FFFFFF" filled="t" stroked="t" coordsize="21600,21600" o:gfxdata="UEsDBAoAAAAAAIdO4kAAAAAAAAAAAAAAAAAEAAAAZHJzL1BLAwQUAAAACACHTuJAH1Mfy9YAAAAJ&#10;AQAADwAAAGRycy9kb3ducmV2LnhtbE2PwU7DMBBE70j8g7VI3KidqC0Q4lQCCU4caEHi6sZLYojX&#10;ke0m7d+znOhxNKOZN/Xm6AcxYUwukIZioUAgtcE66jR8vD/f3IFI2ZA1QyDUcMIEm+byojaVDTNt&#10;cdrlTnAJpcpo6HMeKylT26M3aRFGJPa+QvQms4ydtNHMXO4HWSq1lt444oXejPjUY/uzO3gNk/l8&#10;TPnUpRfniu9I09vWv85aX18V6gFExmP+D8MfPqNDw0z7cCCbxMB6teKkhmV5C4L9ZbHmb3sN5b0q&#10;QTa1PH/Q/AJQSwMEFAAAAAgAh07iQEjwTtI/AgAAtAQAAA4AAABkcnMvZTJvRG9jLnhtbK1UzY7T&#10;MBC+I/EOlu80TUu3S9R0Dy3lgmDFgji7sZNY8p88bpM+DRI3HoLHQfsajJ1stywS2gM5JGPP+Jtv&#10;Ps9kddNrRY7Cg7SmpPlkSokwleXSNCX98nn36poSCMxwpqwRJT0JoDfrly9WnSvEzLZWceEJghgo&#10;OlfSNgRXZBlUrdAMJtYJg87aes0CLn2Tcc86RNcqm02nV1lnPXfeVgIAd7eDk46I/jmAtq5lJba2&#10;OmhhwoDqhWIBS4JWOqDrxLauRRU+1jWIQFRJsdKQ3pgE7X18Z+sVKxrPXCurkQJ7DoUnNWkmDSY9&#10;Q21ZYOTg5V9QWlbegq3DpLI6GwpJimAV+fSJNnctcyLVglKDO4sO/w+2+nC89UTyki5nlBim8cbv&#10;v/349fM7wQ1Up3NQYNCdu/XjCtCMpfa11/GLRZA+KXo6Kyr6QCrcnC1ez/PlgpIKfflimV/NFhE1&#10;ezzuPIR3wmoSjZJ6vLKkJDu+hzCEPoSMAvOdVIp4G77K0CaNYt7kBDwzGMRZlGnYBt/sN8qTI8Mu&#10;2KVnJNHAZXQ+jU9C+vcRpN88pFLSEBZnZ2ymIJX4hEUM1LG1Et2YRhnSRRWukyAMZ6fGnkVttEP9&#10;wTRDZqvk+cgfNJbzN5vNfGQOl2FRoC2DdqgwuWIYK7w9GJ6sVjD+1nASTg6v2OBo08hGC06JEvgn&#10;iFaKDEyq50SiCMrgVcYOGXoiWqHf9wgTzb3lJ2yug/OyafFq80Q9erCZUw+Mgxen5XKdQB9/Nu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1Mfy9YAAAAJAQAADwAAAAAAAAABACAAAAAiAAAAZHJz&#10;L2Rvd25yZXYueG1sUEsBAhQAFAAAAAgAh07iQEjwTtI/AgAAtAQAAA4AAAAAAAAAAQAgAAAAJQEA&#10;AGRycy9lMm9Eb2MueG1sUEsFBgAAAAAGAAYAWQEAANYFAAAAAA==&#10;">
                <v:fill type="gradient" on="t" color2="#FFFFFF" angle="90" focus="100%" focussize="0,0">
                  <o:fill type="gradientUnscaled" v:ext="backwardCompatible"/>
                </v:fill>
                <v:stroke weight="1.25pt" color="#739CC3" joinstyle="round"/>
                <v:imagedata o:title=""/>
                <o:lock v:ext="edit" aspectratio="f"/>
                <v:textbox>
                  <w:txbxContent>
                    <w:p w14:paraId="56241614">
                      <w:pPr>
                        <w:widowControl/>
                        <w:snapToGrid w:val="0"/>
                        <w:jc w:val="left"/>
                        <w:rPr>
                          <w:rFonts w:hint="eastAsia"/>
                        </w:rPr>
                      </w:pPr>
                    </w:p>
                    <w:p w14:paraId="472471BE">
                      <w:pPr>
                        <w:widowControl/>
                        <w:snapToGrid w:val="0"/>
                        <w:jc w:val="left"/>
                        <w:rPr>
                          <w:rFonts w:hint="eastAsia"/>
                        </w:rPr>
                      </w:pPr>
                    </w:p>
                    <w:p w14:paraId="3E1FA4E0">
                      <w:pPr>
                        <w:widowControl/>
                        <w:snapToGrid w:val="0"/>
                        <w:jc w:val="center"/>
                        <w:rPr>
                          <w:rFonts w:hint="eastAsia" w:ascii="微软雅黑" w:hAnsi="微软雅黑" w:eastAsia="微软雅黑"/>
                        </w:rPr>
                      </w:pPr>
                    </w:p>
                    <w:p w14:paraId="749AE995">
                      <w:pPr>
                        <w:widowControl/>
                        <w:snapToGrid w:val="0"/>
                        <w:jc w:val="center"/>
                        <w:rPr>
                          <w:rFonts w:hint="eastAsia" w:ascii="微软雅黑" w:hAnsi="微软雅黑" w:eastAsia="微软雅黑"/>
                        </w:rPr>
                      </w:pPr>
                      <w:r>
                        <w:rPr>
                          <w:rFonts w:hint="eastAsia" w:ascii="微软雅黑" w:hAnsi="微软雅黑" w:eastAsia="微软雅黑"/>
                        </w:rPr>
                        <w:t>法定代表人身份证复印件</w:t>
                      </w:r>
                    </w:p>
                  </w:txbxContent>
                </v:textbox>
              </v:rect>
            </w:pict>
          </mc:Fallback>
        </mc:AlternateContent>
      </w:r>
    </w:p>
    <w:p w14:paraId="675708FD">
      <w:pPr>
        <w:widowControl/>
        <w:snapToGrid w:val="0"/>
        <w:spacing w:line="440" w:lineRule="exact"/>
        <w:ind w:left="400" w:firstLine="400"/>
        <w:jc w:val="left"/>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2974975</wp:posOffset>
                </wp:positionH>
                <wp:positionV relativeFrom="paragraph">
                  <wp:posOffset>20320</wp:posOffset>
                </wp:positionV>
                <wp:extent cx="2638425" cy="1533525"/>
                <wp:effectExtent l="7620" t="7620" r="20955" b="20955"/>
                <wp:wrapNone/>
                <wp:docPr id="70" name="矩形 70"/>
                <wp:cNvGraphicFramePr/>
                <a:graphic xmlns:a="http://schemas.openxmlformats.org/drawingml/2006/main">
                  <a:graphicData uri="http://schemas.microsoft.com/office/word/2010/wordprocessingShape">
                    <wps:wsp>
                      <wps:cNvSpPr/>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round/>
                          <a:headEnd type="none" w="med" len="med"/>
                          <a:tailEnd type="none" w="med" len="med"/>
                        </a:ln>
                      </wps:spPr>
                      <wps:txb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wps:txbx>
                      <wps:bodyPr upright="1"/>
                    </wps:wsp>
                  </a:graphicData>
                </a:graphic>
              </wp:anchor>
            </w:drawing>
          </mc:Choice>
          <mc:Fallback>
            <w:pict>
              <v:rect id="_x0000_s1026" o:spid="_x0000_s1026" o:spt="1" style="position:absolute;left:0pt;margin-left:234.25pt;margin-top:1.6pt;height:120.75pt;width:207.75pt;z-index:251662336;mso-width-relative:page;mso-height-relative:page;" fillcolor="#FFFFFF" filled="t" stroked="t" coordsize="21600,21600" o:gfxdata="UEsDBAoAAAAAAIdO4kAAAAAAAAAAAAAAAAAEAAAAZHJzL1BLAwQUAAAACACHTuJAkOXBWtcAAAAJ&#10;AQAADwAAAGRycy9kb3ducmV2LnhtbE2PwU7DMBBE70j8g7VI3KiTEEoUsqkEEpw40ILEdRubxBCv&#10;I9tN2r/HnOhxNKOZN83maEcxax+MY4R8lYHQ3DlluEf4eH++qUCESKxodKwRTjrApr28aKhWbuGt&#10;nnexF6mEQ00IQ4xTLWXoBm0prNykOXlfzluKSfpeKk9LKrejLLJsLS0ZTgsDTfpp0N3P7mARZvp8&#10;DPHUhxdj8m/P89vWvi6I11d59gAi6mP8D8MffkKHNjHt3YFVECNCua7uUhThtgCR/Koq07c9QlGW&#10;9yDbRp4/aH8BUEsDBBQAAAAIAIdO4kCyeiTXPwIAALQEAAAOAAAAZHJzL2Uyb0RvYy54bWytVM2O&#10;0zAQviPxDpbvNP2h2xI13UNLuSBYsSDOruMklvwnj9ukT4PEjYfgcdC+BmMn2y2LhHogh2TsGX/z&#10;zeeZrG47rchReJDWFHQyGlMiDLelNHVBv3zevVpSAoGZkilrREFPAujt+uWLVetyMbWNVaXwBEEM&#10;5K0raBOCy7MMeCM0g5F1wqCzsl6zgEtfZ6VnLaJrlU3H45ustb503nIBgLvb3kkHRH8NoK0qycXW&#10;8oMWJvSoXigWsCRopAO6TmyrSvDwsapABKIKipWG9MYkaO/jO1uvWF575hrJBwrsGgrPatJMGkx6&#10;htqywMjBy7+gtOTegq3CiFud9YUkRbCKyfiZNvcNcyLVglKDO4sO/w+WfzjeeSLLgi5QEsM03vjD&#10;tx+/fn4nuIHqtA5yDLp3d35YAZqx1K7yOn6xCNIlRU9nRUUXCMfN6c1s+Xo6p4SjbzKfzea4QJzs&#10;6bjzEN4Jq0k0CurxypKS7PgeQh/6GDIIXO6kUsTb8FWGJmkU8yYn4JneIM6iTP02+Hq/UZ4cGXbB&#10;Lj0DiRouoyfj+CSkfx9B+vVjKiUNYXF2hmYKUolPWERPHVsr0Y1plCFtVGG5iIIwnJ0KexZN7VB/&#10;MHWf2Sp5PvIHjcXszWYzG5jDZVgUaMug6StMrhjGcm8PpkxWI1j51pQknBxescHRppGNFiUlSuCf&#10;IFopMjCprolEEZTBq4wd0vdEtEK37xAmmntbnrC5Ds7LusGrnSTq0YPNnHpgGLw4LZfrBPr0s1n/&#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DlwVrXAAAACQEAAA8AAAAAAAAAAQAgAAAAIgAAAGRy&#10;cy9kb3ducmV2LnhtbFBLAQIUABQAAAAIAIdO4kCyeiTXPwIAALQEAAAOAAAAAAAAAAEAIAAAACYB&#10;AABkcnMvZTJvRG9jLnhtbFBLBQYAAAAABgAGAFkBAADXBQAAAAA=&#10;">
                <v:fill type="gradient" on="t" color2="#FFFFFF" angle="90" focus="100%" focussize="0,0">
                  <o:fill type="gradientUnscaled" v:ext="backwardCompatible"/>
                </v:fill>
                <v:stroke weight="1.25pt" color="#739CC3" joinstyle="round"/>
                <v:imagedata o:title=""/>
                <o:lock v:ext="edit" aspectratio="f"/>
                <v:textbox>
                  <w:txbxContent>
                    <w:p w14:paraId="387ABE02">
                      <w:pPr>
                        <w:widowControl/>
                        <w:snapToGrid w:val="0"/>
                        <w:jc w:val="left"/>
                        <w:rPr>
                          <w:rFonts w:hint="eastAsia"/>
                        </w:rPr>
                      </w:pPr>
                    </w:p>
                    <w:p w14:paraId="4F2AA213">
                      <w:pPr>
                        <w:widowControl/>
                        <w:snapToGrid w:val="0"/>
                        <w:jc w:val="left"/>
                        <w:rPr>
                          <w:rFonts w:hint="eastAsia"/>
                        </w:rPr>
                      </w:pPr>
                    </w:p>
                    <w:p w14:paraId="001F43CE">
                      <w:pPr>
                        <w:widowControl/>
                        <w:snapToGrid w:val="0"/>
                        <w:jc w:val="center"/>
                        <w:rPr>
                          <w:rFonts w:hint="eastAsia" w:ascii="微软雅黑" w:hAnsi="微软雅黑" w:eastAsia="微软雅黑"/>
                        </w:rPr>
                      </w:pPr>
                    </w:p>
                    <w:p w14:paraId="1E02885E">
                      <w:pPr>
                        <w:widowControl/>
                        <w:snapToGrid w:val="0"/>
                        <w:jc w:val="center"/>
                        <w:rPr>
                          <w:rFonts w:hint="eastAsia" w:ascii="微软雅黑" w:hAnsi="微软雅黑" w:eastAsia="微软雅黑"/>
                        </w:rPr>
                      </w:pPr>
                      <w:r>
                        <w:rPr>
                          <w:rFonts w:hint="eastAsia" w:ascii="微软雅黑" w:hAnsi="微软雅黑" w:eastAsia="微软雅黑"/>
                        </w:rPr>
                        <w:t>授权委托人身份证复印件</w:t>
                      </w:r>
                    </w:p>
                  </w:txbxContent>
                </v:textbox>
              </v:rect>
            </w:pict>
          </mc:Fallback>
        </mc:AlternateContent>
      </w:r>
    </w:p>
    <w:p w14:paraId="240695C7">
      <w:pPr>
        <w:widowControl/>
        <w:snapToGrid w:val="0"/>
        <w:spacing w:line="440" w:lineRule="exact"/>
        <w:ind w:left="400" w:firstLine="400"/>
        <w:jc w:val="left"/>
        <w:rPr>
          <w:rFonts w:hint="eastAsia" w:ascii="宋体" w:hAnsi="宋体" w:eastAsia="宋体" w:cs="宋体"/>
        </w:rPr>
      </w:pPr>
    </w:p>
    <w:p w14:paraId="0A47DD2C">
      <w:pPr>
        <w:widowControl/>
        <w:snapToGrid w:val="0"/>
        <w:spacing w:line="440" w:lineRule="exact"/>
        <w:jc w:val="left"/>
        <w:rPr>
          <w:rFonts w:hint="eastAsia" w:ascii="宋体" w:hAnsi="宋体" w:eastAsia="宋体" w:cs="宋体"/>
        </w:rPr>
      </w:pPr>
    </w:p>
    <w:p w14:paraId="51E6B4F4">
      <w:pPr>
        <w:widowControl/>
        <w:snapToGrid w:val="0"/>
        <w:spacing w:line="440" w:lineRule="exact"/>
        <w:jc w:val="left"/>
        <w:rPr>
          <w:rFonts w:hint="eastAsia" w:ascii="宋体" w:hAnsi="宋体" w:eastAsia="宋体" w:cs="宋体"/>
        </w:rPr>
      </w:pPr>
    </w:p>
    <w:p w14:paraId="0BAD9D81">
      <w:pPr>
        <w:widowControl/>
        <w:snapToGrid w:val="0"/>
        <w:spacing w:line="440" w:lineRule="exact"/>
        <w:jc w:val="left"/>
        <w:rPr>
          <w:rFonts w:hint="eastAsia" w:ascii="宋体" w:hAnsi="宋体" w:eastAsia="宋体" w:cs="宋体"/>
        </w:rPr>
      </w:pPr>
    </w:p>
    <w:p w14:paraId="154C2430">
      <w:pPr>
        <w:widowControl/>
        <w:snapToGrid w:val="0"/>
        <w:spacing w:line="440" w:lineRule="exact"/>
        <w:jc w:val="left"/>
        <w:rPr>
          <w:rFonts w:hint="eastAsia" w:ascii="宋体" w:hAnsi="宋体" w:eastAsia="宋体" w:cs="宋体"/>
        </w:rPr>
      </w:pPr>
    </w:p>
    <w:p w14:paraId="50539CB4">
      <w:pPr>
        <w:widowControl/>
        <w:snapToGrid w:val="0"/>
        <w:spacing w:line="440" w:lineRule="exact"/>
        <w:jc w:val="left"/>
        <w:rPr>
          <w:rFonts w:hint="eastAsia" w:ascii="宋体" w:hAnsi="宋体" w:eastAsia="宋体" w:cs="宋体"/>
        </w:rPr>
      </w:pPr>
    </w:p>
    <w:p w14:paraId="5B709A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投标人：</w:t>
      </w:r>
      <w:r>
        <w:rPr>
          <w:rFonts w:hint="eastAsia" w:ascii="宋体" w:hAnsi="宋体" w:eastAsia="宋体" w:cs="宋体"/>
          <w:sz w:val="24"/>
          <w:szCs w:val="32"/>
          <w:u w:val="single"/>
        </w:rPr>
        <w:t xml:space="preserve">                               </w:t>
      </w:r>
      <w:r>
        <w:rPr>
          <w:rFonts w:hint="eastAsia" w:ascii="宋体" w:hAnsi="宋体" w:eastAsia="宋体" w:cs="宋体"/>
          <w:sz w:val="24"/>
          <w:szCs w:val="32"/>
        </w:rPr>
        <w:t>（盖单位章）</w:t>
      </w:r>
    </w:p>
    <w:p w14:paraId="439172C6">
      <w:pPr>
        <w:widowControl/>
        <w:snapToGrid w:val="0"/>
        <w:spacing w:line="380" w:lineRule="exact"/>
        <w:ind w:left="2800" w:firstLine="2800"/>
        <w:jc w:val="left"/>
        <w:rPr>
          <w:rFonts w:hint="eastAsia" w:ascii="宋体" w:hAnsi="宋体" w:eastAsia="宋体" w:cs="宋体"/>
          <w:sz w:val="24"/>
          <w:szCs w:val="32"/>
        </w:rPr>
      </w:pPr>
    </w:p>
    <w:p w14:paraId="4A013CA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法定代表人：</w:t>
      </w:r>
      <w:r>
        <w:rPr>
          <w:rFonts w:hint="eastAsia" w:ascii="宋体" w:hAnsi="宋体" w:eastAsia="宋体" w:cs="宋体"/>
          <w:sz w:val="24"/>
          <w:szCs w:val="32"/>
          <w:u w:val="single"/>
        </w:rPr>
        <w:t xml:space="preserve">                               </w:t>
      </w:r>
      <w:r>
        <w:rPr>
          <w:rFonts w:hint="eastAsia" w:ascii="宋体" w:hAnsi="宋体" w:eastAsia="宋体" w:cs="宋体"/>
          <w:sz w:val="24"/>
          <w:szCs w:val="32"/>
        </w:rPr>
        <w:t>（签字）</w:t>
      </w:r>
    </w:p>
    <w:p w14:paraId="5D5067EE">
      <w:pPr>
        <w:widowControl/>
        <w:snapToGrid w:val="0"/>
        <w:spacing w:line="380" w:lineRule="exact"/>
        <w:ind w:left="2800" w:firstLine="2800"/>
        <w:jc w:val="left"/>
        <w:rPr>
          <w:rFonts w:hint="eastAsia" w:ascii="宋体" w:hAnsi="宋体" w:eastAsia="宋体" w:cs="宋体"/>
          <w:sz w:val="24"/>
          <w:szCs w:val="32"/>
        </w:rPr>
      </w:pPr>
    </w:p>
    <w:p w14:paraId="141F0EF1">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14BF5B89">
      <w:pPr>
        <w:widowControl/>
        <w:snapToGrid w:val="0"/>
        <w:spacing w:line="380" w:lineRule="exact"/>
        <w:ind w:left="2800" w:firstLine="2800"/>
        <w:jc w:val="left"/>
        <w:rPr>
          <w:rFonts w:hint="eastAsia" w:ascii="宋体" w:hAnsi="宋体" w:eastAsia="宋体" w:cs="宋体"/>
          <w:sz w:val="24"/>
          <w:szCs w:val="32"/>
        </w:rPr>
      </w:pPr>
    </w:p>
    <w:p w14:paraId="4F44F5C8">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委托代理人：</w:t>
      </w:r>
      <w:r>
        <w:rPr>
          <w:rFonts w:hint="eastAsia" w:ascii="宋体" w:hAnsi="宋体" w:eastAsia="宋体" w:cs="宋体"/>
          <w:sz w:val="24"/>
          <w:szCs w:val="32"/>
          <w:u w:val="single"/>
        </w:rPr>
        <w:t xml:space="preserve">                            </w:t>
      </w:r>
      <w:r>
        <w:rPr>
          <w:rFonts w:hint="eastAsia" w:ascii="宋体" w:hAnsi="宋体" w:eastAsia="宋体" w:cs="宋体"/>
          <w:sz w:val="24"/>
          <w:szCs w:val="32"/>
        </w:rPr>
        <w:t xml:space="preserve">（签字） </w:t>
      </w:r>
    </w:p>
    <w:p w14:paraId="70B4D489">
      <w:pPr>
        <w:widowControl/>
        <w:snapToGrid w:val="0"/>
        <w:spacing w:line="380" w:lineRule="exact"/>
        <w:ind w:left="2800" w:firstLine="2800"/>
        <w:jc w:val="left"/>
        <w:rPr>
          <w:rFonts w:hint="eastAsia" w:ascii="宋体" w:hAnsi="宋体" w:eastAsia="宋体" w:cs="宋体"/>
          <w:sz w:val="24"/>
          <w:szCs w:val="32"/>
        </w:rPr>
      </w:pPr>
    </w:p>
    <w:p w14:paraId="3107346F">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rPr>
        <w:t>身份证号码：</w:t>
      </w:r>
      <w:r>
        <w:rPr>
          <w:rFonts w:hint="eastAsia" w:ascii="宋体" w:hAnsi="宋体" w:eastAsia="宋体" w:cs="宋体"/>
          <w:sz w:val="24"/>
          <w:szCs w:val="32"/>
          <w:u w:val="single"/>
        </w:rPr>
        <w:t xml:space="preserve">                                      </w:t>
      </w:r>
    </w:p>
    <w:p w14:paraId="3BDF5292">
      <w:pPr>
        <w:widowControl/>
        <w:snapToGrid w:val="0"/>
        <w:spacing w:line="380" w:lineRule="exact"/>
        <w:ind w:left="2800" w:firstLine="2800"/>
        <w:jc w:val="left"/>
        <w:rPr>
          <w:rFonts w:hint="eastAsia" w:ascii="宋体" w:hAnsi="宋体" w:eastAsia="宋体" w:cs="宋体"/>
          <w:sz w:val="24"/>
          <w:szCs w:val="32"/>
        </w:rPr>
      </w:pPr>
    </w:p>
    <w:p w14:paraId="2A906DE0">
      <w:pPr>
        <w:widowControl/>
        <w:snapToGrid w:val="0"/>
        <w:spacing w:line="380" w:lineRule="exact"/>
        <w:jc w:val="left"/>
        <w:rPr>
          <w:rFonts w:hint="eastAsia" w:ascii="宋体" w:hAnsi="宋体" w:eastAsia="宋体" w:cs="宋体"/>
          <w:sz w:val="24"/>
          <w:szCs w:val="32"/>
        </w:rPr>
      </w:pP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w:t>
      </w:r>
    </w:p>
    <w:p w14:paraId="75C7D690">
      <w:pPr>
        <w:widowControl/>
        <w:snapToGrid w:val="0"/>
        <w:spacing w:line="200" w:lineRule="exact"/>
        <w:jc w:val="center"/>
        <w:rPr>
          <w:rFonts w:hint="eastAsia" w:ascii="宋体" w:hAnsi="宋体" w:eastAsia="宋体" w:cs="宋体"/>
        </w:rPr>
      </w:pPr>
    </w:p>
    <w:p w14:paraId="41719E22">
      <w:pPr>
        <w:widowControl/>
        <w:snapToGrid w:val="0"/>
        <w:spacing w:line="200" w:lineRule="exact"/>
        <w:jc w:val="center"/>
        <w:rPr>
          <w:rFonts w:hint="eastAsia" w:ascii="宋体" w:hAnsi="宋体" w:eastAsia="宋体" w:cs="宋体"/>
        </w:rPr>
      </w:pPr>
    </w:p>
    <w:p w14:paraId="38F6940B">
      <w:pPr>
        <w:pStyle w:val="13"/>
        <w:ind w:left="400"/>
        <w:rPr>
          <w:rFonts w:hint="eastAsia" w:ascii="宋体" w:hAnsi="宋体" w:eastAsia="宋体" w:cs="宋体"/>
        </w:rPr>
      </w:pPr>
    </w:p>
    <w:p w14:paraId="260DC808">
      <w:pPr>
        <w:pStyle w:val="13"/>
        <w:ind w:left="400"/>
        <w:rPr>
          <w:rFonts w:hint="eastAsia" w:ascii="宋体" w:hAnsi="宋体" w:eastAsia="宋体" w:cs="宋体"/>
        </w:rPr>
      </w:pPr>
    </w:p>
    <w:p w14:paraId="18BEAC6B">
      <w:pPr>
        <w:widowControl/>
        <w:snapToGrid w:val="0"/>
        <w:spacing w:line="200" w:lineRule="exact"/>
        <w:rPr>
          <w:rFonts w:hint="eastAsia" w:ascii="宋体" w:hAnsi="宋体" w:eastAsia="宋体" w:cs="宋体"/>
          <w:sz w:val="32"/>
          <w:szCs w:val="32"/>
        </w:rPr>
      </w:pPr>
    </w:p>
    <w:p w14:paraId="582F5532">
      <w:pPr>
        <w:pStyle w:val="3"/>
        <w:bidi w:val="0"/>
        <w:jc w:val="center"/>
        <w:rPr>
          <w:rFonts w:hint="eastAsia" w:ascii="宋体" w:hAnsi="宋体" w:eastAsia="宋体" w:cs="宋体"/>
          <w:b/>
          <w:sz w:val="32"/>
          <w:szCs w:val="32"/>
        </w:rPr>
      </w:pPr>
      <w:r>
        <w:rPr>
          <w:rFonts w:hint="eastAsia" w:cs="宋体"/>
          <w:b/>
          <w:sz w:val="32"/>
          <w:szCs w:val="32"/>
          <w:lang w:val="en-US" w:eastAsia="zh-CN"/>
        </w:rPr>
        <w:t>四</w:t>
      </w:r>
      <w:r>
        <w:rPr>
          <w:rFonts w:hint="eastAsia" w:ascii="宋体" w:hAnsi="宋体" w:eastAsia="宋体" w:cs="宋体"/>
          <w:b/>
          <w:sz w:val="32"/>
          <w:szCs w:val="32"/>
        </w:rPr>
        <w:t>、联合体协议书</w:t>
      </w:r>
    </w:p>
    <w:p w14:paraId="7B699F7E">
      <w:pPr>
        <w:pStyle w:val="3"/>
        <w:bidi w:val="0"/>
        <w:ind w:left="0" w:leftChars="0" w:firstLine="0" w:firstLineChars="0"/>
        <w:jc w:val="both"/>
        <w:rPr>
          <w:rFonts w:hint="eastAsia" w:ascii="宋体" w:hAnsi="宋体" w:eastAsia="宋体" w:cs="宋体"/>
          <w:lang w:val="en-US" w:eastAsia="zh-CN"/>
        </w:rPr>
      </w:pPr>
    </w:p>
    <w:p w14:paraId="3F9E273B">
      <w:pPr>
        <w:pStyle w:val="3"/>
        <w:bidi w:val="0"/>
        <w:jc w:val="center"/>
        <w:rPr>
          <w:rFonts w:hint="eastAsia" w:ascii="宋体" w:hAnsi="宋体" w:eastAsia="宋体" w:cs="宋体"/>
          <w:b/>
        </w:rPr>
      </w:pPr>
      <w:r>
        <w:rPr>
          <w:rFonts w:hint="eastAsia" w:ascii="宋体" w:hAnsi="宋体" w:eastAsia="宋体" w:cs="宋体"/>
          <w:sz w:val="24"/>
          <w:szCs w:val="24"/>
          <w:lang w:val="en-US" w:eastAsia="zh-CN"/>
        </w:rPr>
        <w:t>（本项目不接受联合体）</w:t>
      </w:r>
      <w:r>
        <w:rPr>
          <w:rFonts w:hint="eastAsia" w:ascii="宋体" w:hAnsi="宋体" w:eastAsia="宋体" w:cs="宋体"/>
          <w:lang w:val="en-US" w:eastAsia="zh-CN"/>
        </w:rPr>
        <w:br w:type="page"/>
      </w:r>
      <w:r>
        <w:rPr>
          <w:rFonts w:hint="eastAsia" w:cs="宋体"/>
          <w:b/>
          <w:sz w:val="32"/>
          <w:szCs w:val="32"/>
          <w:lang w:val="en-US" w:eastAsia="zh-CN"/>
        </w:rPr>
        <w:t>五</w:t>
      </w:r>
      <w:r>
        <w:rPr>
          <w:rFonts w:hint="eastAsia" w:ascii="宋体" w:hAnsi="宋体" w:eastAsia="宋体" w:cs="宋体"/>
          <w:b/>
          <w:sz w:val="32"/>
          <w:szCs w:val="32"/>
        </w:rPr>
        <w:t>、投标保证金</w:t>
      </w:r>
    </w:p>
    <w:p w14:paraId="7F518700">
      <w:pPr>
        <w:pStyle w:val="3"/>
        <w:bidi w:val="0"/>
        <w:jc w:val="center"/>
        <w:rPr>
          <w:rFonts w:hint="eastAsia" w:ascii="宋体" w:hAnsi="宋体" w:eastAsia="宋体" w:cs="宋体"/>
          <w:b/>
        </w:rPr>
      </w:pPr>
      <w:bookmarkStart w:id="172" w:name="_Toc492300727"/>
      <w:r>
        <w:rPr>
          <w:rFonts w:hint="eastAsia" w:ascii="宋体" w:hAnsi="宋体" w:eastAsia="宋体" w:cs="宋体"/>
          <w:b/>
        </w:rPr>
        <w:br w:type="page"/>
      </w:r>
      <w:r>
        <w:rPr>
          <w:rFonts w:hint="eastAsia" w:cs="宋体"/>
          <w:b/>
          <w:sz w:val="32"/>
          <w:szCs w:val="32"/>
          <w:lang w:val="en-US" w:eastAsia="zh-CN"/>
        </w:rPr>
        <w:t>六</w:t>
      </w:r>
      <w:r>
        <w:rPr>
          <w:rFonts w:hint="eastAsia" w:ascii="宋体" w:hAnsi="宋体" w:eastAsia="宋体" w:cs="宋体"/>
          <w:b/>
          <w:sz w:val="32"/>
          <w:szCs w:val="32"/>
        </w:rPr>
        <w:t>、</w:t>
      </w:r>
      <w:bookmarkEnd w:id="172"/>
      <w:r>
        <w:rPr>
          <w:rFonts w:hint="eastAsia" w:ascii="宋体" w:hAnsi="宋体" w:eastAsia="宋体" w:cs="宋体"/>
          <w:b/>
          <w:sz w:val="32"/>
          <w:szCs w:val="32"/>
        </w:rPr>
        <w:t>设计费用清单</w:t>
      </w:r>
    </w:p>
    <w:p w14:paraId="49928073">
      <w:pPr>
        <w:spacing w:line="440" w:lineRule="exact"/>
        <w:ind w:firstLine="420" w:firstLineChars="200"/>
        <w:rPr>
          <w:rFonts w:hint="eastAsia" w:ascii="宋体" w:hAnsi="宋体" w:eastAsia="宋体" w:cs="宋体"/>
          <w:szCs w:val="21"/>
        </w:rPr>
      </w:pPr>
    </w:p>
    <w:p w14:paraId="134C5761">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 xml:space="preserve">1. </w:t>
      </w:r>
      <w:r>
        <w:rPr>
          <w:rFonts w:hint="eastAsia" w:ascii="宋体" w:hAnsi="宋体" w:eastAsia="宋体" w:cs="宋体"/>
        </w:rPr>
        <w:t>设计费用清单说明</w:t>
      </w:r>
    </w:p>
    <w:p w14:paraId="572AC6F6">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 xml:space="preserve">2. </w:t>
      </w:r>
      <w:r>
        <w:rPr>
          <w:rFonts w:hint="eastAsia" w:ascii="宋体" w:hAnsi="宋体" w:eastAsia="宋体" w:cs="宋体"/>
        </w:rPr>
        <w:t>设计费用清单</w:t>
      </w:r>
    </w:p>
    <w:p w14:paraId="45F72A7B">
      <w:pPr>
        <w:spacing w:line="440" w:lineRule="exact"/>
        <w:ind w:firstLine="420" w:firstLineChars="200"/>
        <w:jc w:val="right"/>
        <w:rPr>
          <w:rFonts w:hint="eastAsia" w:ascii="宋体" w:hAnsi="宋体" w:eastAsia="宋体" w:cs="宋体"/>
          <w:szCs w:val="21"/>
          <w:lang w:eastAsia="zh-CN"/>
        </w:rPr>
      </w:pPr>
      <w:r>
        <w:rPr>
          <w:rFonts w:hint="eastAsia" w:ascii="宋体" w:hAnsi="宋体" w:eastAsia="宋体" w:cs="宋体"/>
          <w:szCs w:val="21"/>
        </w:rPr>
        <w:t>单位：</w:t>
      </w:r>
      <w:r>
        <w:rPr>
          <w:rFonts w:hint="eastAsia" w:ascii="宋体" w:hAnsi="宋体" w:eastAsia="宋体" w:cs="宋体"/>
          <w:szCs w:val="21"/>
          <w:lang w:val="en-US" w:eastAsia="zh-CN"/>
        </w:rPr>
        <w:t>%</w:t>
      </w:r>
    </w:p>
    <w:tbl>
      <w:tblPr>
        <w:tblStyle w:val="22"/>
        <w:tblW w:w="87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7"/>
        <w:gridCol w:w="2410"/>
        <w:gridCol w:w="2268"/>
        <w:gridCol w:w="1322"/>
        <w:gridCol w:w="1938"/>
      </w:tblGrid>
      <w:tr w14:paraId="6E20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817" w:type="dxa"/>
            <w:noWrap w:val="0"/>
            <w:vAlign w:val="center"/>
          </w:tcPr>
          <w:p w14:paraId="1DF9F794">
            <w:pPr>
              <w:widowControl/>
              <w:jc w:val="center"/>
              <w:rPr>
                <w:rFonts w:hint="eastAsia" w:ascii="宋体" w:hAnsi="宋体" w:eastAsia="宋体" w:cs="宋体"/>
                <w:b/>
                <w:szCs w:val="21"/>
              </w:rPr>
            </w:pPr>
            <w:r>
              <w:rPr>
                <w:rFonts w:hint="eastAsia" w:ascii="宋体" w:hAnsi="宋体" w:eastAsia="宋体" w:cs="宋体"/>
                <w:b/>
                <w:szCs w:val="21"/>
              </w:rPr>
              <w:t>序号</w:t>
            </w:r>
          </w:p>
        </w:tc>
        <w:tc>
          <w:tcPr>
            <w:tcW w:w="2410" w:type="dxa"/>
            <w:noWrap w:val="0"/>
            <w:vAlign w:val="center"/>
          </w:tcPr>
          <w:p w14:paraId="44475868">
            <w:pPr>
              <w:widowControl/>
              <w:jc w:val="center"/>
              <w:rPr>
                <w:rFonts w:hint="eastAsia" w:ascii="宋体" w:hAnsi="宋体" w:eastAsia="宋体" w:cs="宋体"/>
                <w:b/>
                <w:szCs w:val="21"/>
              </w:rPr>
            </w:pPr>
            <w:r>
              <w:rPr>
                <w:rFonts w:hint="eastAsia" w:ascii="宋体" w:hAnsi="宋体" w:eastAsia="宋体" w:cs="宋体"/>
                <w:b/>
                <w:szCs w:val="21"/>
              </w:rPr>
              <w:t>设计费用分项名称</w:t>
            </w:r>
          </w:p>
        </w:tc>
        <w:tc>
          <w:tcPr>
            <w:tcW w:w="2268" w:type="dxa"/>
            <w:noWrap w:val="0"/>
            <w:vAlign w:val="center"/>
          </w:tcPr>
          <w:p w14:paraId="4CC783B1">
            <w:pPr>
              <w:widowControl/>
              <w:jc w:val="center"/>
              <w:rPr>
                <w:rFonts w:hint="eastAsia" w:ascii="宋体" w:hAnsi="宋体" w:eastAsia="宋体" w:cs="宋体"/>
                <w:b/>
                <w:szCs w:val="21"/>
              </w:rPr>
            </w:pPr>
            <w:r>
              <w:rPr>
                <w:rFonts w:hint="eastAsia" w:ascii="宋体" w:hAnsi="宋体" w:eastAsia="宋体" w:cs="宋体"/>
                <w:b/>
                <w:szCs w:val="21"/>
              </w:rPr>
              <w:t>计算依据、过程和公式</w:t>
            </w:r>
          </w:p>
        </w:tc>
        <w:tc>
          <w:tcPr>
            <w:tcW w:w="1322" w:type="dxa"/>
            <w:noWrap w:val="0"/>
            <w:vAlign w:val="center"/>
          </w:tcPr>
          <w:p w14:paraId="7F7AE83C">
            <w:pPr>
              <w:widowControl/>
              <w:jc w:val="center"/>
              <w:rPr>
                <w:rFonts w:hint="eastAsia" w:ascii="宋体" w:hAnsi="宋体" w:eastAsia="宋体" w:cs="宋体"/>
                <w:b/>
                <w:szCs w:val="21"/>
              </w:rPr>
            </w:pPr>
            <w:r>
              <w:rPr>
                <w:rFonts w:hint="eastAsia" w:ascii="宋体" w:hAnsi="宋体" w:eastAsia="宋体" w:cs="宋体"/>
                <w:b/>
                <w:szCs w:val="21"/>
              </w:rPr>
              <w:t>金额（</w:t>
            </w:r>
            <w:r>
              <w:rPr>
                <w:rFonts w:hint="eastAsia" w:ascii="宋体" w:hAnsi="宋体" w:eastAsia="宋体" w:cs="宋体"/>
                <w:b/>
                <w:szCs w:val="21"/>
                <w:lang w:val="en-US" w:eastAsia="zh-CN"/>
              </w:rPr>
              <w:t>%</w:t>
            </w:r>
            <w:r>
              <w:rPr>
                <w:rFonts w:hint="eastAsia" w:ascii="宋体" w:hAnsi="宋体" w:eastAsia="宋体" w:cs="宋体"/>
                <w:b/>
                <w:szCs w:val="21"/>
              </w:rPr>
              <w:t>）</w:t>
            </w:r>
          </w:p>
        </w:tc>
        <w:tc>
          <w:tcPr>
            <w:tcW w:w="1938" w:type="dxa"/>
            <w:noWrap w:val="0"/>
            <w:vAlign w:val="center"/>
          </w:tcPr>
          <w:p w14:paraId="62CCE8FF">
            <w:pPr>
              <w:widowControl/>
              <w:jc w:val="center"/>
              <w:rPr>
                <w:rFonts w:hint="eastAsia" w:ascii="宋体" w:hAnsi="宋体" w:eastAsia="宋体" w:cs="宋体"/>
                <w:b/>
                <w:szCs w:val="21"/>
              </w:rPr>
            </w:pPr>
            <w:r>
              <w:rPr>
                <w:rFonts w:hint="eastAsia" w:ascii="宋体" w:hAnsi="宋体" w:eastAsia="宋体" w:cs="宋体"/>
                <w:b/>
                <w:szCs w:val="21"/>
              </w:rPr>
              <w:t>备注</w:t>
            </w:r>
          </w:p>
        </w:tc>
      </w:tr>
      <w:tr w14:paraId="0BAB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023066BE">
            <w:pPr>
              <w:spacing w:line="360" w:lineRule="auto"/>
              <w:jc w:val="center"/>
              <w:rPr>
                <w:rFonts w:hint="eastAsia" w:ascii="宋体" w:hAnsi="宋体" w:eastAsia="宋体" w:cs="宋体"/>
              </w:rPr>
            </w:pPr>
            <w:r>
              <w:rPr>
                <w:rFonts w:hint="eastAsia" w:ascii="宋体" w:hAnsi="宋体" w:eastAsia="宋体" w:cs="宋体"/>
              </w:rPr>
              <w:t>1</w:t>
            </w:r>
          </w:p>
        </w:tc>
        <w:tc>
          <w:tcPr>
            <w:tcW w:w="2410" w:type="dxa"/>
            <w:noWrap w:val="0"/>
            <w:vAlign w:val="center"/>
          </w:tcPr>
          <w:p w14:paraId="44C325F7">
            <w:pPr>
              <w:spacing w:line="360" w:lineRule="auto"/>
              <w:jc w:val="center"/>
              <w:rPr>
                <w:rFonts w:hint="eastAsia" w:ascii="宋体" w:hAnsi="宋体" w:eastAsia="宋体" w:cs="宋体"/>
              </w:rPr>
            </w:pPr>
          </w:p>
        </w:tc>
        <w:tc>
          <w:tcPr>
            <w:tcW w:w="2268" w:type="dxa"/>
            <w:noWrap w:val="0"/>
            <w:vAlign w:val="center"/>
          </w:tcPr>
          <w:p w14:paraId="04B49C55">
            <w:pPr>
              <w:spacing w:line="360" w:lineRule="auto"/>
              <w:jc w:val="center"/>
              <w:rPr>
                <w:rFonts w:hint="eastAsia" w:ascii="宋体" w:hAnsi="宋体" w:eastAsia="宋体" w:cs="宋体"/>
              </w:rPr>
            </w:pPr>
          </w:p>
        </w:tc>
        <w:tc>
          <w:tcPr>
            <w:tcW w:w="1322" w:type="dxa"/>
            <w:noWrap w:val="0"/>
            <w:vAlign w:val="center"/>
          </w:tcPr>
          <w:p w14:paraId="3D3E7B83">
            <w:pPr>
              <w:spacing w:line="360" w:lineRule="auto"/>
              <w:jc w:val="center"/>
              <w:rPr>
                <w:rFonts w:hint="eastAsia" w:ascii="宋体" w:hAnsi="宋体" w:eastAsia="宋体" w:cs="宋体"/>
              </w:rPr>
            </w:pPr>
          </w:p>
        </w:tc>
        <w:tc>
          <w:tcPr>
            <w:tcW w:w="1938" w:type="dxa"/>
            <w:noWrap w:val="0"/>
            <w:vAlign w:val="center"/>
          </w:tcPr>
          <w:p w14:paraId="6044FB15">
            <w:pPr>
              <w:spacing w:line="360" w:lineRule="auto"/>
              <w:jc w:val="center"/>
              <w:rPr>
                <w:rFonts w:hint="eastAsia" w:ascii="宋体" w:hAnsi="宋体" w:eastAsia="宋体" w:cs="宋体"/>
              </w:rPr>
            </w:pPr>
          </w:p>
        </w:tc>
      </w:tr>
      <w:tr w14:paraId="0719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5D6600D6">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2</w:t>
            </w:r>
          </w:p>
        </w:tc>
        <w:tc>
          <w:tcPr>
            <w:tcW w:w="2410" w:type="dxa"/>
            <w:noWrap w:val="0"/>
            <w:vAlign w:val="center"/>
          </w:tcPr>
          <w:p w14:paraId="7C810E5A">
            <w:pPr>
              <w:spacing w:line="360" w:lineRule="auto"/>
              <w:jc w:val="center"/>
              <w:rPr>
                <w:rFonts w:hint="eastAsia" w:ascii="宋体" w:hAnsi="宋体" w:eastAsia="宋体" w:cs="宋体"/>
              </w:rPr>
            </w:pPr>
          </w:p>
        </w:tc>
        <w:tc>
          <w:tcPr>
            <w:tcW w:w="2268" w:type="dxa"/>
            <w:noWrap w:val="0"/>
            <w:vAlign w:val="center"/>
          </w:tcPr>
          <w:p w14:paraId="7521237F">
            <w:pPr>
              <w:spacing w:line="360" w:lineRule="auto"/>
              <w:jc w:val="center"/>
              <w:rPr>
                <w:rFonts w:hint="eastAsia" w:ascii="宋体" w:hAnsi="宋体" w:eastAsia="宋体" w:cs="宋体"/>
              </w:rPr>
            </w:pPr>
          </w:p>
        </w:tc>
        <w:tc>
          <w:tcPr>
            <w:tcW w:w="1322" w:type="dxa"/>
            <w:noWrap w:val="0"/>
            <w:vAlign w:val="center"/>
          </w:tcPr>
          <w:p w14:paraId="5BB7C657">
            <w:pPr>
              <w:spacing w:line="360" w:lineRule="auto"/>
              <w:jc w:val="center"/>
              <w:rPr>
                <w:rFonts w:hint="eastAsia" w:ascii="宋体" w:hAnsi="宋体" w:eastAsia="宋体" w:cs="宋体"/>
              </w:rPr>
            </w:pPr>
          </w:p>
        </w:tc>
        <w:tc>
          <w:tcPr>
            <w:tcW w:w="1938" w:type="dxa"/>
            <w:noWrap w:val="0"/>
            <w:vAlign w:val="center"/>
          </w:tcPr>
          <w:p w14:paraId="6DC4B1C8">
            <w:pPr>
              <w:spacing w:line="360" w:lineRule="auto"/>
              <w:jc w:val="center"/>
              <w:rPr>
                <w:rFonts w:hint="eastAsia" w:ascii="宋体" w:hAnsi="宋体" w:eastAsia="宋体" w:cs="宋体"/>
              </w:rPr>
            </w:pPr>
          </w:p>
        </w:tc>
      </w:tr>
      <w:tr w14:paraId="3CB0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251E3C7">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3</w:t>
            </w:r>
          </w:p>
        </w:tc>
        <w:tc>
          <w:tcPr>
            <w:tcW w:w="2410" w:type="dxa"/>
            <w:noWrap w:val="0"/>
            <w:vAlign w:val="center"/>
          </w:tcPr>
          <w:p w14:paraId="5C35CD28">
            <w:pPr>
              <w:spacing w:line="360" w:lineRule="auto"/>
              <w:jc w:val="center"/>
              <w:rPr>
                <w:rFonts w:hint="eastAsia" w:ascii="宋体" w:hAnsi="宋体" w:eastAsia="宋体" w:cs="宋体"/>
              </w:rPr>
            </w:pPr>
          </w:p>
        </w:tc>
        <w:tc>
          <w:tcPr>
            <w:tcW w:w="2268" w:type="dxa"/>
            <w:noWrap w:val="0"/>
            <w:vAlign w:val="center"/>
          </w:tcPr>
          <w:p w14:paraId="2702C17C">
            <w:pPr>
              <w:spacing w:line="360" w:lineRule="auto"/>
              <w:jc w:val="center"/>
              <w:rPr>
                <w:rFonts w:hint="eastAsia" w:ascii="宋体" w:hAnsi="宋体" w:eastAsia="宋体" w:cs="宋体"/>
              </w:rPr>
            </w:pPr>
          </w:p>
        </w:tc>
        <w:tc>
          <w:tcPr>
            <w:tcW w:w="1322" w:type="dxa"/>
            <w:noWrap w:val="0"/>
            <w:vAlign w:val="center"/>
          </w:tcPr>
          <w:p w14:paraId="61C1917D">
            <w:pPr>
              <w:spacing w:line="360" w:lineRule="auto"/>
              <w:jc w:val="center"/>
              <w:rPr>
                <w:rFonts w:hint="eastAsia" w:ascii="宋体" w:hAnsi="宋体" w:eastAsia="宋体" w:cs="宋体"/>
              </w:rPr>
            </w:pPr>
          </w:p>
        </w:tc>
        <w:tc>
          <w:tcPr>
            <w:tcW w:w="1938" w:type="dxa"/>
            <w:noWrap w:val="0"/>
            <w:vAlign w:val="center"/>
          </w:tcPr>
          <w:p w14:paraId="4BF09789">
            <w:pPr>
              <w:spacing w:line="360" w:lineRule="auto"/>
              <w:jc w:val="center"/>
              <w:rPr>
                <w:rFonts w:hint="eastAsia" w:ascii="宋体" w:hAnsi="宋体" w:eastAsia="宋体" w:cs="宋体"/>
              </w:rPr>
            </w:pPr>
          </w:p>
        </w:tc>
      </w:tr>
      <w:tr w14:paraId="4C3E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290E8804">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4</w:t>
            </w:r>
          </w:p>
        </w:tc>
        <w:tc>
          <w:tcPr>
            <w:tcW w:w="2410" w:type="dxa"/>
            <w:noWrap w:val="0"/>
            <w:vAlign w:val="center"/>
          </w:tcPr>
          <w:p w14:paraId="774DE259">
            <w:pPr>
              <w:spacing w:line="360" w:lineRule="auto"/>
              <w:jc w:val="center"/>
              <w:rPr>
                <w:rFonts w:hint="eastAsia" w:ascii="宋体" w:hAnsi="宋体" w:eastAsia="宋体" w:cs="宋体"/>
              </w:rPr>
            </w:pPr>
          </w:p>
        </w:tc>
        <w:tc>
          <w:tcPr>
            <w:tcW w:w="2268" w:type="dxa"/>
            <w:noWrap w:val="0"/>
            <w:vAlign w:val="center"/>
          </w:tcPr>
          <w:p w14:paraId="054249D4">
            <w:pPr>
              <w:spacing w:line="360" w:lineRule="auto"/>
              <w:jc w:val="center"/>
              <w:rPr>
                <w:rFonts w:hint="eastAsia" w:ascii="宋体" w:hAnsi="宋体" w:eastAsia="宋体" w:cs="宋体"/>
              </w:rPr>
            </w:pPr>
          </w:p>
        </w:tc>
        <w:tc>
          <w:tcPr>
            <w:tcW w:w="1322" w:type="dxa"/>
            <w:noWrap w:val="0"/>
            <w:vAlign w:val="center"/>
          </w:tcPr>
          <w:p w14:paraId="5AC20D66">
            <w:pPr>
              <w:spacing w:line="360" w:lineRule="auto"/>
              <w:jc w:val="center"/>
              <w:rPr>
                <w:rFonts w:hint="eastAsia" w:ascii="宋体" w:hAnsi="宋体" w:eastAsia="宋体" w:cs="宋体"/>
              </w:rPr>
            </w:pPr>
          </w:p>
        </w:tc>
        <w:tc>
          <w:tcPr>
            <w:tcW w:w="1938" w:type="dxa"/>
            <w:noWrap w:val="0"/>
            <w:vAlign w:val="center"/>
          </w:tcPr>
          <w:p w14:paraId="1B219079">
            <w:pPr>
              <w:spacing w:line="360" w:lineRule="auto"/>
              <w:jc w:val="center"/>
              <w:rPr>
                <w:rFonts w:hint="eastAsia" w:ascii="宋体" w:hAnsi="宋体" w:eastAsia="宋体" w:cs="宋体"/>
              </w:rPr>
            </w:pPr>
          </w:p>
        </w:tc>
      </w:tr>
      <w:tr w14:paraId="438F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707FAB3B">
            <w:pPr>
              <w:spacing w:before="100" w:beforeAutospacing="1" w:after="100" w:afterAutospacing="1" w:line="360" w:lineRule="auto"/>
              <w:jc w:val="center"/>
              <w:rPr>
                <w:rFonts w:hint="eastAsia" w:ascii="宋体" w:hAnsi="宋体" w:eastAsia="宋体" w:cs="宋体"/>
              </w:rPr>
            </w:pPr>
            <w:r>
              <w:rPr>
                <w:rFonts w:hint="eastAsia" w:ascii="宋体" w:hAnsi="宋体" w:eastAsia="宋体" w:cs="宋体"/>
              </w:rPr>
              <w:t>5</w:t>
            </w:r>
          </w:p>
        </w:tc>
        <w:tc>
          <w:tcPr>
            <w:tcW w:w="2410" w:type="dxa"/>
            <w:noWrap w:val="0"/>
            <w:vAlign w:val="center"/>
          </w:tcPr>
          <w:p w14:paraId="78349499">
            <w:pPr>
              <w:spacing w:line="360" w:lineRule="auto"/>
              <w:jc w:val="center"/>
              <w:rPr>
                <w:rFonts w:hint="eastAsia" w:ascii="宋体" w:hAnsi="宋体" w:eastAsia="宋体" w:cs="宋体"/>
              </w:rPr>
            </w:pPr>
          </w:p>
        </w:tc>
        <w:tc>
          <w:tcPr>
            <w:tcW w:w="2268" w:type="dxa"/>
            <w:noWrap w:val="0"/>
            <w:vAlign w:val="center"/>
          </w:tcPr>
          <w:p w14:paraId="09CDAB7E">
            <w:pPr>
              <w:spacing w:line="360" w:lineRule="auto"/>
              <w:jc w:val="center"/>
              <w:rPr>
                <w:rFonts w:hint="eastAsia" w:ascii="宋体" w:hAnsi="宋体" w:eastAsia="宋体" w:cs="宋体"/>
              </w:rPr>
            </w:pPr>
          </w:p>
        </w:tc>
        <w:tc>
          <w:tcPr>
            <w:tcW w:w="1322" w:type="dxa"/>
            <w:noWrap w:val="0"/>
            <w:vAlign w:val="center"/>
          </w:tcPr>
          <w:p w14:paraId="4AFA7FE5">
            <w:pPr>
              <w:spacing w:line="360" w:lineRule="auto"/>
              <w:jc w:val="center"/>
              <w:rPr>
                <w:rFonts w:hint="eastAsia" w:ascii="宋体" w:hAnsi="宋体" w:eastAsia="宋体" w:cs="宋体"/>
              </w:rPr>
            </w:pPr>
          </w:p>
        </w:tc>
        <w:tc>
          <w:tcPr>
            <w:tcW w:w="1938" w:type="dxa"/>
            <w:noWrap w:val="0"/>
            <w:vAlign w:val="center"/>
          </w:tcPr>
          <w:p w14:paraId="1F31C756">
            <w:pPr>
              <w:spacing w:line="360" w:lineRule="auto"/>
              <w:jc w:val="center"/>
              <w:rPr>
                <w:rFonts w:hint="eastAsia" w:ascii="宋体" w:hAnsi="宋体" w:eastAsia="宋体" w:cs="宋体"/>
              </w:rPr>
            </w:pPr>
          </w:p>
        </w:tc>
      </w:tr>
      <w:tr w14:paraId="0C68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17" w:type="dxa"/>
            <w:noWrap w:val="0"/>
            <w:vAlign w:val="center"/>
          </w:tcPr>
          <w:p w14:paraId="169CDA79">
            <w:pPr>
              <w:widowControl/>
              <w:jc w:val="center"/>
              <w:rPr>
                <w:rFonts w:hint="eastAsia" w:ascii="宋体" w:hAnsi="宋体" w:eastAsia="宋体" w:cs="宋体"/>
                <w:szCs w:val="21"/>
              </w:rPr>
            </w:pPr>
            <w:r>
              <w:rPr>
                <w:rFonts w:hint="eastAsia" w:ascii="宋体" w:hAnsi="宋体" w:eastAsia="宋体" w:cs="宋体"/>
                <w:szCs w:val="21"/>
              </w:rPr>
              <w:t>……</w:t>
            </w:r>
          </w:p>
        </w:tc>
        <w:tc>
          <w:tcPr>
            <w:tcW w:w="2410" w:type="dxa"/>
            <w:noWrap w:val="0"/>
            <w:vAlign w:val="center"/>
          </w:tcPr>
          <w:p w14:paraId="227E5768">
            <w:pPr>
              <w:widowControl/>
              <w:jc w:val="center"/>
              <w:rPr>
                <w:rFonts w:hint="eastAsia" w:ascii="宋体" w:hAnsi="宋体" w:eastAsia="宋体" w:cs="宋体"/>
                <w:szCs w:val="21"/>
              </w:rPr>
            </w:pPr>
            <w:r>
              <w:rPr>
                <w:rFonts w:hint="eastAsia" w:ascii="宋体" w:hAnsi="宋体" w:eastAsia="宋体" w:cs="宋体"/>
                <w:szCs w:val="21"/>
              </w:rPr>
              <w:t>……</w:t>
            </w:r>
          </w:p>
        </w:tc>
        <w:tc>
          <w:tcPr>
            <w:tcW w:w="2268" w:type="dxa"/>
            <w:noWrap w:val="0"/>
            <w:vAlign w:val="center"/>
          </w:tcPr>
          <w:p w14:paraId="2D19D12C">
            <w:pPr>
              <w:spacing w:line="360" w:lineRule="auto"/>
              <w:jc w:val="center"/>
              <w:rPr>
                <w:rFonts w:hint="eastAsia" w:ascii="宋体" w:hAnsi="宋体" w:eastAsia="宋体" w:cs="宋体"/>
              </w:rPr>
            </w:pPr>
          </w:p>
        </w:tc>
        <w:tc>
          <w:tcPr>
            <w:tcW w:w="1322" w:type="dxa"/>
            <w:noWrap w:val="0"/>
            <w:vAlign w:val="center"/>
          </w:tcPr>
          <w:p w14:paraId="5A9DABF0">
            <w:pPr>
              <w:spacing w:line="360" w:lineRule="auto"/>
              <w:jc w:val="center"/>
              <w:rPr>
                <w:rFonts w:hint="eastAsia" w:ascii="宋体" w:hAnsi="宋体" w:eastAsia="宋体" w:cs="宋体"/>
              </w:rPr>
            </w:pPr>
          </w:p>
        </w:tc>
        <w:tc>
          <w:tcPr>
            <w:tcW w:w="1938" w:type="dxa"/>
            <w:noWrap w:val="0"/>
            <w:vAlign w:val="center"/>
          </w:tcPr>
          <w:p w14:paraId="21E4A73D">
            <w:pPr>
              <w:spacing w:line="360" w:lineRule="auto"/>
              <w:jc w:val="center"/>
              <w:rPr>
                <w:rFonts w:hint="eastAsia" w:ascii="宋体" w:hAnsi="宋体" w:eastAsia="宋体" w:cs="宋体"/>
              </w:rPr>
            </w:pPr>
          </w:p>
        </w:tc>
      </w:tr>
      <w:tr w14:paraId="0CFA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495" w:type="dxa"/>
            <w:gridSpan w:val="3"/>
            <w:noWrap w:val="0"/>
            <w:vAlign w:val="center"/>
          </w:tcPr>
          <w:p w14:paraId="45CB2625">
            <w:pPr>
              <w:widowControl/>
              <w:jc w:val="center"/>
              <w:rPr>
                <w:rFonts w:hint="eastAsia" w:ascii="宋体" w:hAnsi="宋体" w:eastAsia="宋体" w:cs="宋体"/>
                <w:b/>
                <w:szCs w:val="21"/>
              </w:rPr>
            </w:pPr>
            <w:r>
              <w:rPr>
                <w:rFonts w:hint="eastAsia" w:ascii="宋体" w:hAnsi="宋体" w:eastAsia="宋体" w:cs="宋体"/>
                <w:b/>
                <w:szCs w:val="21"/>
              </w:rPr>
              <w:t>合计报价</w:t>
            </w:r>
          </w:p>
        </w:tc>
        <w:tc>
          <w:tcPr>
            <w:tcW w:w="1322" w:type="dxa"/>
            <w:noWrap w:val="0"/>
            <w:vAlign w:val="center"/>
          </w:tcPr>
          <w:p w14:paraId="46D38403">
            <w:pPr>
              <w:spacing w:line="360" w:lineRule="auto"/>
              <w:jc w:val="center"/>
              <w:rPr>
                <w:rFonts w:hint="eastAsia" w:ascii="宋体" w:hAnsi="宋体" w:eastAsia="宋体" w:cs="宋体"/>
              </w:rPr>
            </w:pPr>
          </w:p>
        </w:tc>
        <w:tc>
          <w:tcPr>
            <w:tcW w:w="1938" w:type="dxa"/>
            <w:noWrap w:val="0"/>
            <w:vAlign w:val="center"/>
          </w:tcPr>
          <w:p w14:paraId="0AD63BAD">
            <w:pPr>
              <w:spacing w:line="360" w:lineRule="auto"/>
              <w:jc w:val="center"/>
              <w:rPr>
                <w:rFonts w:hint="eastAsia" w:ascii="宋体" w:hAnsi="宋体" w:eastAsia="宋体" w:cs="宋体"/>
              </w:rPr>
            </w:pPr>
          </w:p>
        </w:tc>
      </w:tr>
    </w:tbl>
    <w:p w14:paraId="398BAF52">
      <w:pPr>
        <w:widowControl/>
        <w:ind w:right="105"/>
        <w:jc w:val="right"/>
        <w:rPr>
          <w:rFonts w:hint="eastAsia" w:ascii="宋体" w:hAnsi="宋体" w:eastAsia="宋体" w:cs="宋体"/>
        </w:rPr>
      </w:pPr>
    </w:p>
    <w:p w14:paraId="5AEEFFB3">
      <w:pPr>
        <w:widowControl/>
        <w:snapToGrid w:val="0"/>
        <w:spacing w:line="200" w:lineRule="exact"/>
        <w:jc w:val="left"/>
        <w:rPr>
          <w:rFonts w:hint="eastAsia" w:ascii="宋体" w:hAnsi="宋体" w:eastAsia="宋体" w:cs="宋体"/>
        </w:rPr>
      </w:pPr>
    </w:p>
    <w:p w14:paraId="7CFF343E">
      <w:pPr>
        <w:widowControl/>
        <w:snapToGrid w:val="0"/>
        <w:spacing w:line="200" w:lineRule="exact"/>
        <w:jc w:val="left"/>
        <w:rPr>
          <w:rFonts w:hint="eastAsia" w:ascii="宋体" w:hAnsi="宋体" w:eastAsia="宋体" w:cs="宋体"/>
        </w:rPr>
      </w:pPr>
    </w:p>
    <w:p w14:paraId="0D934B46">
      <w:pPr>
        <w:widowControl/>
        <w:snapToGrid w:val="0"/>
        <w:spacing w:line="200" w:lineRule="exact"/>
        <w:jc w:val="left"/>
        <w:rPr>
          <w:rFonts w:hint="eastAsia" w:ascii="宋体" w:hAnsi="宋体" w:eastAsia="宋体" w:cs="宋体"/>
        </w:rPr>
      </w:pPr>
    </w:p>
    <w:p w14:paraId="06BA0A6B">
      <w:pPr>
        <w:widowControl/>
        <w:snapToGrid w:val="0"/>
        <w:spacing w:line="200" w:lineRule="exact"/>
        <w:jc w:val="left"/>
        <w:rPr>
          <w:rFonts w:hint="eastAsia" w:ascii="宋体" w:hAnsi="宋体" w:eastAsia="宋体" w:cs="宋体"/>
        </w:rPr>
      </w:pPr>
    </w:p>
    <w:p w14:paraId="25A6BAEE">
      <w:pPr>
        <w:widowControl/>
        <w:snapToGrid w:val="0"/>
        <w:spacing w:line="200" w:lineRule="exact"/>
        <w:jc w:val="left"/>
        <w:rPr>
          <w:rFonts w:hint="eastAsia" w:ascii="宋体" w:hAnsi="宋体" w:eastAsia="宋体" w:cs="宋体"/>
        </w:rPr>
      </w:pPr>
    </w:p>
    <w:p w14:paraId="2C646733">
      <w:pPr>
        <w:widowControl/>
        <w:snapToGrid w:val="0"/>
        <w:spacing w:line="200" w:lineRule="exact"/>
        <w:jc w:val="left"/>
        <w:rPr>
          <w:rFonts w:hint="eastAsia" w:ascii="宋体" w:hAnsi="宋体" w:eastAsia="宋体" w:cs="宋体"/>
        </w:rPr>
      </w:pPr>
    </w:p>
    <w:p w14:paraId="331844FF">
      <w:pPr>
        <w:widowControl/>
        <w:snapToGrid w:val="0"/>
        <w:spacing w:line="200" w:lineRule="exact"/>
        <w:jc w:val="left"/>
        <w:rPr>
          <w:rFonts w:hint="eastAsia" w:ascii="宋体" w:hAnsi="宋体" w:eastAsia="宋体" w:cs="宋体"/>
        </w:rPr>
      </w:pPr>
    </w:p>
    <w:p w14:paraId="53CC886A">
      <w:pPr>
        <w:widowControl/>
        <w:snapToGrid w:val="0"/>
        <w:spacing w:line="200" w:lineRule="exact"/>
        <w:jc w:val="left"/>
        <w:rPr>
          <w:rFonts w:hint="eastAsia" w:ascii="宋体" w:hAnsi="宋体" w:eastAsia="宋体" w:cs="宋体"/>
        </w:rPr>
      </w:pPr>
    </w:p>
    <w:p w14:paraId="03EA598B">
      <w:pPr>
        <w:widowControl/>
        <w:snapToGrid w:val="0"/>
        <w:spacing w:line="200" w:lineRule="exact"/>
        <w:jc w:val="left"/>
        <w:rPr>
          <w:rFonts w:hint="eastAsia" w:ascii="宋体" w:hAnsi="宋体" w:eastAsia="宋体" w:cs="宋体"/>
        </w:rPr>
      </w:pPr>
    </w:p>
    <w:p w14:paraId="54D72BB2">
      <w:pPr>
        <w:widowControl/>
        <w:snapToGrid w:val="0"/>
        <w:spacing w:line="200" w:lineRule="exact"/>
        <w:jc w:val="left"/>
        <w:rPr>
          <w:rFonts w:hint="eastAsia" w:ascii="宋体" w:hAnsi="宋体" w:eastAsia="宋体" w:cs="宋体"/>
        </w:rPr>
      </w:pPr>
    </w:p>
    <w:p w14:paraId="73B091DC">
      <w:pPr>
        <w:widowControl/>
        <w:snapToGrid w:val="0"/>
        <w:spacing w:line="200" w:lineRule="exact"/>
        <w:jc w:val="left"/>
        <w:rPr>
          <w:rFonts w:hint="eastAsia" w:ascii="宋体" w:hAnsi="宋体" w:eastAsia="宋体" w:cs="宋体"/>
        </w:rPr>
      </w:pPr>
    </w:p>
    <w:p w14:paraId="4B6008B8">
      <w:pPr>
        <w:widowControl/>
        <w:snapToGrid w:val="0"/>
        <w:spacing w:line="200" w:lineRule="exact"/>
        <w:jc w:val="left"/>
        <w:rPr>
          <w:rFonts w:hint="eastAsia" w:ascii="宋体" w:hAnsi="宋体" w:eastAsia="宋体" w:cs="宋体"/>
        </w:rPr>
      </w:pPr>
    </w:p>
    <w:p w14:paraId="15C412C4">
      <w:pPr>
        <w:widowControl/>
        <w:snapToGrid w:val="0"/>
        <w:spacing w:line="200" w:lineRule="exact"/>
        <w:jc w:val="left"/>
        <w:rPr>
          <w:rFonts w:hint="eastAsia" w:ascii="宋体" w:hAnsi="宋体" w:eastAsia="宋体" w:cs="宋体"/>
        </w:rPr>
      </w:pPr>
    </w:p>
    <w:p w14:paraId="7A2CD9FF">
      <w:pPr>
        <w:widowControl/>
        <w:snapToGrid w:val="0"/>
        <w:spacing w:line="200" w:lineRule="exact"/>
        <w:jc w:val="left"/>
        <w:rPr>
          <w:rFonts w:hint="eastAsia" w:ascii="宋体" w:hAnsi="宋体" w:eastAsia="宋体" w:cs="宋体"/>
        </w:rPr>
      </w:pPr>
    </w:p>
    <w:p w14:paraId="6D3D1265">
      <w:pPr>
        <w:widowControl/>
        <w:snapToGrid w:val="0"/>
        <w:spacing w:line="200" w:lineRule="exact"/>
        <w:jc w:val="left"/>
        <w:rPr>
          <w:rFonts w:hint="eastAsia" w:ascii="宋体" w:hAnsi="宋体" w:eastAsia="宋体" w:cs="宋体"/>
        </w:rPr>
      </w:pPr>
    </w:p>
    <w:p w14:paraId="1890723C">
      <w:pPr>
        <w:widowControl/>
        <w:snapToGrid w:val="0"/>
        <w:spacing w:line="200" w:lineRule="exact"/>
        <w:jc w:val="left"/>
        <w:rPr>
          <w:rFonts w:hint="eastAsia" w:ascii="宋体" w:hAnsi="宋体" w:eastAsia="宋体" w:cs="宋体"/>
        </w:rPr>
      </w:pPr>
    </w:p>
    <w:p w14:paraId="2621A303">
      <w:pPr>
        <w:widowControl/>
        <w:snapToGrid w:val="0"/>
        <w:spacing w:line="200" w:lineRule="exact"/>
        <w:jc w:val="left"/>
        <w:rPr>
          <w:rFonts w:hint="eastAsia" w:ascii="宋体" w:hAnsi="宋体" w:eastAsia="宋体" w:cs="宋体"/>
        </w:rPr>
      </w:pPr>
    </w:p>
    <w:p w14:paraId="5B602156">
      <w:pPr>
        <w:widowControl/>
        <w:snapToGrid w:val="0"/>
        <w:spacing w:line="200" w:lineRule="exact"/>
        <w:jc w:val="left"/>
        <w:rPr>
          <w:rFonts w:hint="eastAsia" w:ascii="宋体" w:hAnsi="宋体" w:eastAsia="宋体" w:cs="宋体"/>
        </w:rPr>
      </w:pPr>
    </w:p>
    <w:p w14:paraId="699591F9">
      <w:pPr>
        <w:widowControl/>
        <w:snapToGrid w:val="0"/>
        <w:spacing w:line="200" w:lineRule="exact"/>
        <w:jc w:val="left"/>
        <w:rPr>
          <w:rFonts w:hint="eastAsia" w:ascii="宋体" w:hAnsi="宋体" w:eastAsia="宋体" w:cs="宋体"/>
        </w:rPr>
      </w:pPr>
    </w:p>
    <w:p w14:paraId="762A47FC">
      <w:pPr>
        <w:widowControl/>
        <w:snapToGrid w:val="0"/>
        <w:spacing w:line="200" w:lineRule="exact"/>
        <w:jc w:val="left"/>
        <w:rPr>
          <w:rFonts w:hint="eastAsia" w:ascii="宋体" w:hAnsi="宋体" w:eastAsia="宋体" w:cs="宋体"/>
        </w:rPr>
      </w:pPr>
    </w:p>
    <w:p w14:paraId="3FEAAB6D">
      <w:pPr>
        <w:widowControl/>
        <w:snapToGrid w:val="0"/>
        <w:spacing w:line="200" w:lineRule="exact"/>
        <w:jc w:val="left"/>
        <w:rPr>
          <w:rFonts w:hint="eastAsia" w:ascii="宋体" w:hAnsi="宋体" w:eastAsia="宋体" w:cs="宋体"/>
        </w:rPr>
      </w:pPr>
    </w:p>
    <w:p w14:paraId="7959D095">
      <w:pPr>
        <w:widowControl/>
        <w:snapToGrid w:val="0"/>
        <w:spacing w:line="200" w:lineRule="exact"/>
        <w:jc w:val="left"/>
        <w:rPr>
          <w:rFonts w:hint="eastAsia" w:ascii="宋体" w:hAnsi="宋体" w:eastAsia="宋体" w:cs="宋体"/>
        </w:rPr>
      </w:pPr>
    </w:p>
    <w:p w14:paraId="30DDB012">
      <w:pPr>
        <w:widowControl/>
        <w:snapToGrid w:val="0"/>
        <w:spacing w:line="200" w:lineRule="exact"/>
        <w:jc w:val="left"/>
        <w:rPr>
          <w:rFonts w:hint="eastAsia" w:ascii="宋体" w:hAnsi="宋体" w:eastAsia="宋体" w:cs="宋体"/>
        </w:rPr>
      </w:pPr>
    </w:p>
    <w:p w14:paraId="58AB03CA">
      <w:pPr>
        <w:widowControl/>
        <w:snapToGrid w:val="0"/>
        <w:spacing w:line="200" w:lineRule="exact"/>
        <w:jc w:val="left"/>
        <w:rPr>
          <w:rFonts w:hint="eastAsia" w:ascii="宋体" w:hAnsi="宋体" w:eastAsia="宋体" w:cs="宋体"/>
        </w:rPr>
      </w:pPr>
    </w:p>
    <w:p w14:paraId="37ADD000">
      <w:pPr>
        <w:widowControl/>
        <w:snapToGrid w:val="0"/>
        <w:spacing w:line="200" w:lineRule="exact"/>
        <w:jc w:val="left"/>
        <w:rPr>
          <w:rFonts w:hint="eastAsia" w:ascii="宋体" w:hAnsi="宋体" w:eastAsia="宋体" w:cs="宋体"/>
        </w:rPr>
      </w:pPr>
    </w:p>
    <w:p w14:paraId="3AE1F186">
      <w:pPr>
        <w:widowControl/>
        <w:snapToGrid w:val="0"/>
        <w:spacing w:line="200" w:lineRule="exact"/>
        <w:jc w:val="left"/>
        <w:rPr>
          <w:rFonts w:hint="eastAsia" w:ascii="宋体" w:hAnsi="宋体" w:eastAsia="宋体" w:cs="宋体"/>
        </w:rPr>
      </w:pPr>
    </w:p>
    <w:p w14:paraId="3B61F7A1">
      <w:pPr>
        <w:widowControl/>
        <w:snapToGrid w:val="0"/>
        <w:spacing w:line="200" w:lineRule="exact"/>
        <w:jc w:val="left"/>
        <w:rPr>
          <w:rFonts w:hint="eastAsia" w:ascii="宋体" w:hAnsi="宋体" w:eastAsia="宋体" w:cs="宋体"/>
        </w:rPr>
      </w:pPr>
    </w:p>
    <w:p w14:paraId="32B8233F">
      <w:pPr>
        <w:widowControl/>
        <w:snapToGrid w:val="0"/>
        <w:spacing w:line="200" w:lineRule="exact"/>
        <w:jc w:val="left"/>
        <w:rPr>
          <w:rFonts w:hint="eastAsia" w:ascii="宋体" w:hAnsi="宋体" w:eastAsia="宋体" w:cs="宋体"/>
        </w:rPr>
      </w:pPr>
    </w:p>
    <w:p w14:paraId="26937149">
      <w:pPr>
        <w:widowControl/>
        <w:snapToGrid w:val="0"/>
        <w:spacing w:line="200" w:lineRule="exact"/>
        <w:jc w:val="left"/>
        <w:rPr>
          <w:rFonts w:hint="eastAsia" w:ascii="宋体" w:hAnsi="宋体" w:eastAsia="宋体" w:cs="宋体"/>
        </w:rPr>
      </w:pPr>
    </w:p>
    <w:p w14:paraId="5A8A54AC">
      <w:pPr>
        <w:widowControl/>
        <w:snapToGrid w:val="0"/>
        <w:spacing w:line="200" w:lineRule="exact"/>
        <w:jc w:val="left"/>
        <w:rPr>
          <w:rFonts w:hint="eastAsia" w:ascii="宋体" w:hAnsi="宋体" w:eastAsia="宋体" w:cs="宋体"/>
        </w:rPr>
      </w:pPr>
    </w:p>
    <w:p w14:paraId="124EE4B9">
      <w:pPr>
        <w:jc w:val="center"/>
        <w:outlineLvl w:val="1"/>
        <w:rPr>
          <w:rFonts w:hint="eastAsia" w:ascii="宋体" w:hAnsi="宋体" w:eastAsia="宋体" w:cs="宋体"/>
          <w:b/>
          <w:sz w:val="28"/>
          <w:lang w:val="en-US" w:eastAsia="zh-CN" w:bidi="ar-SA"/>
        </w:rPr>
      </w:pPr>
      <w:bookmarkStart w:id="173" w:name="page86"/>
      <w:bookmarkEnd w:id="173"/>
      <w:bookmarkStart w:id="174" w:name="_Toc492300728"/>
      <w:r>
        <w:rPr>
          <w:rFonts w:hint="eastAsia" w:ascii="宋体" w:hAnsi="宋体" w:eastAsia="宋体" w:cs="宋体"/>
          <w:b/>
          <w:sz w:val="28"/>
          <w:szCs w:val="22"/>
          <w:highlight w:val="white"/>
        </w:rPr>
        <w:br w:type="page"/>
      </w:r>
      <w:r>
        <w:rPr>
          <w:rFonts w:hint="eastAsia" w:ascii="宋体" w:hAnsi="宋体" w:eastAsia="宋体" w:cs="宋体"/>
          <w:b/>
          <w:sz w:val="32"/>
          <w:szCs w:val="28"/>
          <w:lang w:val="en-US" w:eastAsia="zh-CN" w:bidi="ar-SA"/>
        </w:rPr>
        <w:t>七、资格审查资料</w:t>
      </w:r>
      <w:bookmarkEnd w:id="174"/>
    </w:p>
    <w:p w14:paraId="30AC6B90">
      <w:pPr>
        <w:spacing w:before="20" w:after="0"/>
        <w:ind w:firstLine="137"/>
        <w:jc w:val="center"/>
        <w:outlineLvl w:val="2"/>
        <w:rPr>
          <w:rFonts w:hint="eastAsia" w:ascii="宋体" w:hAnsi="宋体" w:eastAsia="宋体" w:cs="宋体"/>
          <w:sz w:val="28"/>
          <w:szCs w:val="36"/>
        </w:rPr>
      </w:pPr>
      <w:bookmarkStart w:id="175" w:name="_Toc492300729"/>
      <w:r>
        <w:rPr>
          <w:rFonts w:hint="eastAsia" w:ascii="宋体" w:hAnsi="宋体" w:eastAsia="宋体" w:cs="宋体"/>
          <w:sz w:val="28"/>
          <w:szCs w:val="36"/>
        </w:rPr>
        <w:t>（一）基本情况表</w:t>
      </w:r>
      <w:bookmarkEnd w:id="175"/>
    </w:p>
    <w:p w14:paraId="7672E013">
      <w:pPr>
        <w:spacing w:before="20" w:after="0"/>
        <w:ind w:firstLine="137"/>
        <w:jc w:val="both"/>
        <w:outlineLvl w:val="2"/>
        <w:rPr>
          <w:rFonts w:hint="eastAsia" w:ascii="宋体" w:hAnsi="宋体" w:eastAsia="宋体" w:cs="宋体"/>
          <w:sz w:val="28"/>
          <w:szCs w:val="36"/>
        </w:rPr>
      </w:pPr>
    </w:p>
    <w:tbl>
      <w:tblPr>
        <w:tblStyle w:val="22"/>
        <w:tblW w:w="87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046"/>
        <w:gridCol w:w="898"/>
        <w:gridCol w:w="1026"/>
        <w:gridCol w:w="848"/>
        <w:gridCol w:w="853"/>
        <w:gridCol w:w="873"/>
        <w:gridCol w:w="828"/>
        <w:gridCol w:w="284"/>
        <w:gridCol w:w="1094"/>
      </w:tblGrid>
      <w:tr w14:paraId="03BCD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4F2A9A8">
            <w:pPr>
              <w:topLinePunct/>
              <w:spacing w:line="440" w:lineRule="exact"/>
              <w:jc w:val="center"/>
              <w:outlineLvl w:val="9"/>
              <w:rPr>
                <w:rFonts w:hint="eastAsia" w:ascii="宋体" w:hAnsi="宋体" w:eastAsia="宋体" w:cs="宋体"/>
              </w:rPr>
            </w:pPr>
            <w:r>
              <w:rPr>
                <w:rFonts w:hint="eastAsia" w:ascii="宋体" w:hAnsi="宋体" w:eastAsia="宋体" w:cs="宋体"/>
              </w:rPr>
              <w:t>投标人名称</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CDE89F2">
            <w:pPr>
              <w:topLinePunct/>
              <w:spacing w:line="440" w:lineRule="exact"/>
              <w:jc w:val="center"/>
              <w:outlineLvl w:val="9"/>
              <w:rPr>
                <w:rFonts w:hint="eastAsia" w:ascii="宋体" w:hAnsi="宋体" w:eastAsia="宋体" w:cs="宋体"/>
              </w:rPr>
            </w:pPr>
          </w:p>
        </w:tc>
      </w:tr>
      <w:tr w14:paraId="63FA4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2C24A5E">
            <w:pPr>
              <w:topLinePunct/>
              <w:spacing w:line="440" w:lineRule="exact"/>
              <w:jc w:val="center"/>
              <w:outlineLvl w:val="9"/>
              <w:rPr>
                <w:rFonts w:hint="eastAsia" w:ascii="宋体" w:hAnsi="宋体" w:eastAsia="宋体" w:cs="宋体"/>
              </w:rPr>
            </w:pPr>
            <w:r>
              <w:rPr>
                <w:rFonts w:hint="eastAsia" w:ascii="宋体" w:hAnsi="宋体" w:eastAsia="宋体" w:cs="宋体"/>
              </w:rPr>
              <w:t>注册地址</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314AF303">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455F434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邮政编码</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410DCB9F">
            <w:pPr>
              <w:topLinePunct/>
              <w:spacing w:line="440" w:lineRule="exact"/>
              <w:jc w:val="center"/>
              <w:outlineLvl w:val="9"/>
              <w:rPr>
                <w:rFonts w:hint="eastAsia" w:ascii="宋体" w:hAnsi="宋体" w:eastAsia="宋体" w:cs="宋体"/>
              </w:rPr>
            </w:pPr>
          </w:p>
        </w:tc>
      </w:tr>
      <w:tr w14:paraId="519D6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noWrap w:val="0"/>
            <w:vAlign w:val="center"/>
          </w:tcPr>
          <w:p w14:paraId="2E6E0F2E">
            <w:pPr>
              <w:topLinePunct/>
              <w:spacing w:line="440" w:lineRule="exact"/>
              <w:jc w:val="center"/>
              <w:outlineLvl w:val="9"/>
              <w:rPr>
                <w:rFonts w:hint="eastAsia" w:ascii="宋体" w:hAnsi="宋体" w:eastAsia="宋体" w:cs="宋体"/>
              </w:rPr>
            </w:pPr>
            <w:r>
              <w:rPr>
                <w:rFonts w:hint="eastAsia" w:ascii="宋体" w:hAnsi="宋体" w:eastAsia="宋体" w:cs="宋体"/>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BE487B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联系人</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02CDEE48">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09D56595">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 话</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399AF2BB">
            <w:pPr>
              <w:topLinePunct/>
              <w:spacing w:line="440" w:lineRule="exact"/>
              <w:jc w:val="center"/>
              <w:outlineLvl w:val="9"/>
              <w:rPr>
                <w:rFonts w:hint="eastAsia" w:ascii="宋体" w:hAnsi="宋体" w:eastAsia="宋体" w:cs="宋体"/>
              </w:rPr>
            </w:pPr>
          </w:p>
        </w:tc>
      </w:tr>
      <w:tr w14:paraId="676CC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noWrap w:val="0"/>
            <w:vAlign w:val="center"/>
          </w:tcPr>
          <w:p w14:paraId="697D0F01">
            <w:pPr>
              <w:jc w:val="center"/>
              <w:outlineLvl w:val="9"/>
              <w:rPr>
                <w:rFonts w:hint="eastAsia" w:ascii="宋体" w:hAnsi="宋体" w:eastAsia="宋体" w:cs="宋体"/>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CFF6C9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传  真</w:t>
            </w:r>
          </w:p>
        </w:tc>
        <w:tc>
          <w:tcPr>
            <w:tcW w:w="1874" w:type="dxa"/>
            <w:gridSpan w:val="2"/>
            <w:tcBorders>
              <w:top w:val="single" w:color="auto" w:sz="4" w:space="0"/>
              <w:left w:val="single" w:color="auto" w:sz="4" w:space="0"/>
              <w:bottom w:val="single" w:color="auto" w:sz="4" w:space="0"/>
              <w:right w:val="single" w:color="auto" w:sz="4" w:space="0"/>
            </w:tcBorders>
            <w:noWrap w:val="0"/>
            <w:vAlign w:val="center"/>
          </w:tcPr>
          <w:p w14:paraId="4906B621">
            <w:pPr>
              <w:topLinePunct/>
              <w:spacing w:line="440" w:lineRule="exact"/>
              <w:jc w:val="center"/>
              <w:outlineLvl w:val="9"/>
              <w:rPr>
                <w:rFonts w:hint="eastAsia" w:ascii="宋体" w:hAnsi="宋体" w:eastAsia="宋体" w:cs="宋体"/>
              </w:rPr>
            </w:pP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5EFF0F4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网 址</w:t>
            </w:r>
          </w:p>
        </w:tc>
        <w:tc>
          <w:tcPr>
            <w:tcW w:w="2206" w:type="dxa"/>
            <w:gridSpan w:val="3"/>
            <w:tcBorders>
              <w:top w:val="single" w:color="auto" w:sz="4" w:space="0"/>
              <w:left w:val="single" w:color="auto" w:sz="4" w:space="0"/>
              <w:bottom w:val="single" w:color="auto" w:sz="4" w:space="0"/>
              <w:right w:val="single" w:color="auto" w:sz="4" w:space="0"/>
            </w:tcBorders>
            <w:noWrap w:val="0"/>
            <w:vAlign w:val="center"/>
          </w:tcPr>
          <w:p w14:paraId="099DBAAF">
            <w:pPr>
              <w:topLinePunct/>
              <w:spacing w:line="440" w:lineRule="exact"/>
              <w:jc w:val="center"/>
              <w:outlineLvl w:val="9"/>
              <w:rPr>
                <w:rFonts w:hint="eastAsia" w:ascii="宋体" w:hAnsi="宋体" w:eastAsia="宋体" w:cs="宋体"/>
              </w:rPr>
            </w:pPr>
          </w:p>
        </w:tc>
      </w:tr>
      <w:tr w14:paraId="2D76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650376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7B8A50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207D5E2">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323562B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1FFD536E">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7CD4035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4B1DB2E7">
            <w:pPr>
              <w:topLinePunct/>
              <w:spacing w:line="440" w:lineRule="exact"/>
              <w:jc w:val="center"/>
              <w:outlineLvl w:val="9"/>
              <w:rPr>
                <w:rFonts w:hint="eastAsia" w:ascii="宋体" w:hAnsi="宋体" w:eastAsia="宋体" w:cs="宋体"/>
              </w:rPr>
            </w:pPr>
          </w:p>
        </w:tc>
      </w:tr>
      <w:tr w14:paraId="48539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79325ABD">
            <w:pPr>
              <w:topLinePunct/>
              <w:spacing w:line="440" w:lineRule="exact"/>
              <w:jc w:val="center"/>
              <w:outlineLvl w:val="9"/>
              <w:rPr>
                <w:rFonts w:hint="eastAsia" w:ascii="宋体" w:hAnsi="宋体" w:eastAsia="宋体" w:cs="宋体"/>
              </w:rPr>
            </w:pPr>
            <w:r>
              <w:rPr>
                <w:rFonts w:hint="eastAsia" w:ascii="宋体" w:hAnsi="宋体" w:eastAsia="宋体" w:cs="宋体"/>
                <w:szCs w:val="21"/>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58F661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姓名</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965E17">
            <w:pPr>
              <w:topLinePunct/>
              <w:spacing w:line="440" w:lineRule="exact"/>
              <w:jc w:val="center"/>
              <w:outlineLvl w:val="9"/>
              <w:rPr>
                <w:rFonts w:hint="eastAsia" w:ascii="宋体" w:hAnsi="宋体" w:eastAsia="宋体" w:cs="宋体"/>
              </w:rPr>
            </w:pPr>
          </w:p>
        </w:tc>
        <w:tc>
          <w:tcPr>
            <w:tcW w:w="848" w:type="dxa"/>
            <w:tcBorders>
              <w:top w:val="single" w:color="auto" w:sz="4" w:space="0"/>
              <w:left w:val="single" w:color="auto" w:sz="4" w:space="0"/>
              <w:bottom w:val="single" w:color="auto" w:sz="4" w:space="0"/>
              <w:right w:val="single" w:color="auto" w:sz="4" w:space="0"/>
            </w:tcBorders>
            <w:noWrap w:val="0"/>
            <w:vAlign w:val="center"/>
          </w:tcPr>
          <w:p w14:paraId="2DB067D2">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技术职称</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14:paraId="6DD010D9">
            <w:pPr>
              <w:topLinePunct/>
              <w:spacing w:line="440" w:lineRule="exact"/>
              <w:jc w:val="center"/>
              <w:outlineLvl w:val="9"/>
              <w:rPr>
                <w:rFonts w:hint="eastAsia" w:ascii="宋体" w:hAnsi="宋体" w:eastAsia="宋体" w:cs="宋体"/>
              </w:rPr>
            </w:pP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4019EFF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电话</w:t>
            </w:r>
          </w:p>
        </w:tc>
        <w:tc>
          <w:tcPr>
            <w:tcW w:w="1094" w:type="dxa"/>
            <w:tcBorders>
              <w:top w:val="single" w:color="auto" w:sz="4" w:space="0"/>
              <w:left w:val="single" w:color="auto" w:sz="4" w:space="0"/>
              <w:bottom w:val="single" w:color="auto" w:sz="4" w:space="0"/>
              <w:right w:val="single" w:color="auto" w:sz="4" w:space="0"/>
            </w:tcBorders>
            <w:noWrap w:val="0"/>
            <w:vAlign w:val="center"/>
          </w:tcPr>
          <w:p w14:paraId="6175B88B">
            <w:pPr>
              <w:topLinePunct/>
              <w:spacing w:line="440" w:lineRule="exact"/>
              <w:jc w:val="center"/>
              <w:outlineLvl w:val="9"/>
              <w:rPr>
                <w:rFonts w:hint="eastAsia" w:ascii="宋体" w:hAnsi="宋体" w:eastAsia="宋体" w:cs="宋体"/>
              </w:rPr>
            </w:pPr>
          </w:p>
        </w:tc>
      </w:tr>
      <w:tr w14:paraId="12EC8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07AB148E">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企业</w:t>
            </w:r>
            <w:r>
              <w:rPr>
                <w:rFonts w:hint="eastAsia" w:ascii="宋体" w:hAnsi="宋体" w:cs="宋体"/>
                <w:szCs w:val="21"/>
                <w:lang w:val="en-US" w:eastAsia="zh-CN"/>
              </w:rPr>
              <w:t>设计</w:t>
            </w:r>
            <w:r>
              <w:rPr>
                <w:rFonts w:hint="eastAsia" w:ascii="宋体" w:hAnsi="宋体" w:eastAsia="宋体" w:cs="宋体"/>
              </w:rPr>
              <w:t>资质证书</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A400261">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24BB1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C99F72F">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质量管理体系证书（如有）</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75E4337E">
            <w:pPr>
              <w:topLinePunct/>
              <w:spacing w:before="100" w:beforeAutospacing="1" w:after="100" w:afterAutospacing="1" w:line="440" w:lineRule="exact"/>
              <w:ind w:firstLine="105" w:firstLineChars="50"/>
              <w:jc w:val="center"/>
              <w:outlineLvl w:val="9"/>
              <w:rPr>
                <w:rFonts w:hint="eastAsia" w:ascii="宋体" w:hAnsi="宋体" w:eastAsia="宋体" w:cs="宋体"/>
              </w:rPr>
            </w:pPr>
            <w:r>
              <w:rPr>
                <w:rFonts w:hint="eastAsia" w:ascii="宋体" w:hAnsi="宋体" w:eastAsia="宋体" w:cs="宋体"/>
              </w:rPr>
              <w:t>类型：                    等级：      证书号：</w:t>
            </w:r>
          </w:p>
        </w:tc>
      </w:tr>
      <w:tr w14:paraId="4AFC38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3EB1B66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营业执照号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223B0456">
            <w:pPr>
              <w:topLinePunct/>
              <w:spacing w:line="440" w:lineRule="exact"/>
              <w:jc w:val="center"/>
              <w:outlineLvl w:val="9"/>
              <w:rPr>
                <w:rFonts w:hint="eastAsia" w:ascii="宋体" w:hAnsi="宋体" w:eastAsia="宋体" w:cs="宋体"/>
              </w:rPr>
            </w:pPr>
          </w:p>
        </w:tc>
        <w:tc>
          <w:tcPr>
            <w:tcW w:w="3932" w:type="dxa"/>
            <w:gridSpan w:val="5"/>
            <w:tcBorders>
              <w:top w:val="single" w:color="auto" w:sz="4" w:space="0"/>
              <w:left w:val="single" w:color="auto" w:sz="4" w:space="0"/>
              <w:bottom w:val="single" w:color="auto" w:sz="4" w:space="0"/>
              <w:right w:val="single" w:color="auto" w:sz="4" w:space="0"/>
            </w:tcBorders>
            <w:noWrap w:val="0"/>
            <w:vAlign w:val="center"/>
          </w:tcPr>
          <w:p w14:paraId="203C4CB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员工总人数：</w:t>
            </w:r>
          </w:p>
        </w:tc>
      </w:tr>
      <w:tr w14:paraId="6AD12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C55ED1C">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注册资本</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65438478">
            <w:pPr>
              <w:topLinePunct/>
              <w:spacing w:line="440" w:lineRule="exact"/>
              <w:jc w:val="center"/>
              <w:outlineLvl w:val="9"/>
              <w:rPr>
                <w:rFonts w:hint="eastAsia" w:ascii="宋体" w:hAnsi="宋体" w:eastAsia="宋体" w:cs="宋体"/>
              </w:rPr>
            </w:pPr>
          </w:p>
        </w:tc>
        <w:tc>
          <w:tcPr>
            <w:tcW w:w="853" w:type="dxa"/>
            <w:vMerge w:val="restart"/>
            <w:tcBorders>
              <w:top w:val="single" w:color="auto" w:sz="4" w:space="0"/>
              <w:left w:val="single" w:color="auto" w:sz="4" w:space="0"/>
              <w:right w:val="single" w:color="auto" w:sz="4" w:space="0"/>
            </w:tcBorders>
            <w:noWrap w:val="0"/>
            <w:vAlign w:val="center"/>
          </w:tcPr>
          <w:p w14:paraId="164325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其中</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5722E7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高级职称人员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01E62E3">
            <w:pPr>
              <w:topLinePunct/>
              <w:spacing w:line="440" w:lineRule="exact"/>
              <w:jc w:val="center"/>
              <w:outlineLvl w:val="9"/>
              <w:rPr>
                <w:rFonts w:hint="eastAsia" w:ascii="宋体" w:hAnsi="宋体" w:eastAsia="宋体" w:cs="宋体"/>
              </w:rPr>
            </w:pPr>
          </w:p>
        </w:tc>
      </w:tr>
      <w:tr w14:paraId="5EE24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480D2E5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成立日期</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072C8254">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14400693">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0D787B0">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中级职称人员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3A43AEB5">
            <w:pPr>
              <w:topLinePunct/>
              <w:spacing w:line="440" w:lineRule="exact"/>
              <w:jc w:val="center"/>
              <w:outlineLvl w:val="9"/>
              <w:rPr>
                <w:rFonts w:hint="eastAsia" w:ascii="宋体" w:hAnsi="宋体" w:eastAsia="宋体" w:cs="宋体"/>
              </w:rPr>
            </w:pPr>
          </w:p>
        </w:tc>
      </w:tr>
      <w:tr w14:paraId="02BDC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FDEFD5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基本账户开户银行</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727F2A97">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AC0F39">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EDB89D4">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技术人员数量</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5A20AD09">
            <w:pPr>
              <w:topLinePunct/>
              <w:spacing w:line="440" w:lineRule="exact"/>
              <w:jc w:val="center"/>
              <w:outlineLvl w:val="9"/>
              <w:rPr>
                <w:rFonts w:hint="eastAsia" w:ascii="宋体" w:hAnsi="宋体" w:eastAsia="宋体" w:cs="宋体"/>
              </w:rPr>
            </w:pPr>
          </w:p>
        </w:tc>
      </w:tr>
      <w:tr w14:paraId="7A5B1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2B935017">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基本账户银行账号</w:t>
            </w:r>
          </w:p>
        </w:tc>
        <w:tc>
          <w:tcPr>
            <w:tcW w:w="2772" w:type="dxa"/>
            <w:gridSpan w:val="3"/>
            <w:tcBorders>
              <w:top w:val="single" w:color="auto" w:sz="4" w:space="0"/>
              <w:left w:val="single" w:color="auto" w:sz="4" w:space="0"/>
              <w:bottom w:val="single" w:color="auto" w:sz="4" w:space="0"/>
              <w:right w:val="single" w:color="auto" w:sz="4" w:space="0"/>
            </w:tcBorders>
            <w:noWrap w:val="0"/>
            <w:vAlign w:val="center"/>
          </w:tcPr>
          <w:p w14:paraId="170586EB">
            <w:pPr>
              <w:topLinePunct/>
              <w:spacing w:line="440" w:lineRule="exact"/>
              <w:jc w:val="center"/>
              <w:outlineLvl w:val="9"/>
              <w:rPr>
                <w:rFonts w:hint="eastAsia" w:ascii="宋体" w:hAnsi="宋体" w:eastAsia="宋体" w:cs="宋体"/>
              </w:rPr>
            </w:pPr>
          </w:p>
        </w:tc>
        <w:tc>
          <w:tcPr>
            <w:tcW w:w="853" w:type="dxa"/>
            <w:vMerge w:val="continue"/>
            <w:tcBorders>
              <w:left w:val="single" w:color="auto" w:sz="4" w:space="0"/>
              <w:right w:val="single" w:color="auto" w:sz="4" w:space="0"/>
            </w:tcBorders>
            <w:noWrap w:val="0"/>
            <w:vAlign w:val="center"/>
          </w:tcPr>
          <w:p w14:paraId="6FBBCD18">
            <w:pPr>
              <w:jc w:val="center"/>
              <w:outlineLvl w:val="9"/>
              <w:rPr>
                <w:rFonts w:hint="eastAsia" w:ascii="宋体" w:hAnsi="宋体" w:eastAsia="宋体" w:cs="宋体"/>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EBA59CB">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各类注册人员</w:t>
            </w:r>
          </w:p>
        </w:tc>
        <w:tc>
          <w:tcPr>
            <w:tcW w:w="1378" w:type="dxa"/>
            <w:gridSpan w:val="2"/>
            <w:tcBorders>
              <w:top w:val="single" w:color="auto" w:sz="4" w:space="0"/>
              <w:left w:val="single" w:color="auto" w:sz="4" w:space="0"/>
              <w:bottom w:val="single" w:color="auto" w:sz="4" w:space="0"/>
              <w:right w:val="single" w:color="auto" w:sz="4" w:space="0"/>
            </w:tcBorders>
            <w:noWrap w:val="0"/>
            <w:vAlign w:val="center"/>
          </w:tcPr>
          <w:p w14:paraId="73ABA541">
            <w:pPr>
              <w:topLinePunct/>
              <w:spacing w:line="440" w:lineRule="exact"/>
              <w:jc w:val="center"/>
              <w:outlineLvl w:val="9"/>
              <w:rPr>
                <w:rFonts w:hint="eastAsia" w:ascii="宋体" w:hAnsi="宋体" w:eastAsia="宋体" w:cs="宋体"/>
              </w:rPr>
            </w:pPr>
          </w:p>
        </w:tc>
      </w:tr>
      <w:tr w14:paraId="4AA48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E636996">
            <w:pPr>
              <w:topLinePunct/>
              <w:spacing w:before="100" w:beforeAutospacing="1" w:after="100" w:afterAutospacing="1" w:line="440" w:lineRule="exact"/>
              <w:ind w:firstLine="210" w:firstLineChars="100"/>
              <w:jc w:val="center"/>
              <w:outlineLvl w:val="9"/>
              <w:rPr>
                <w:rFonts w:hint="eastAsia" w:ascii="宋体" w:hAnsi="宋体" w:eastAsia="宋体" w:cs="宋体"/>
              </w:rPr>
            </w:pPr>
            <w:r>
              <w:rPr>
                <w:rFonts w:hint="eastAsia" w:ascii="宋体" w:hAnsi="宋体" w:eastAsia="宋体" w:cs="宋体"/>
              </w:rPr>
              <w:t>经营范围</w:t>
            </w:r>
          </w:p>
        </w:tc>
        <w:tc>
          <w:tcPr>
            <w:tcW w:w="6704" w:type="dxa"/>
            <w:gridSpan w:val="8"/>
            <w:tcBorders>
              <w:top w:val="single" w:color="auto" w:sz="4" w:space="0"/>
              <w:left w:val="single" w:color="auto" w:sz="4" w:space="0"/>
              <w:right w:val="single" w:color="auto" w:sz="4" w:space="0"/>
            </w:tcBorders>
            <w:noWrap w:val="0"/>
            <w:vAlign w:val="center"/>
          </w:tcPr>
          <w:p w14:paraId="319E6F16">
            <w:pPr>
              <w:topLinePunct/>
              <w:spacing w:line="440" w:lineRule="exact"/>
              <w:jc w:val="center"/>
              <w:outlineLvl w:val="9"/>
              <w:rPr>
                <w:rFonts w:hint="eastAsia" w:ascii="宋体" w:hAnsi="宋体" w:eastAsia="宋体" w:cs="宋体"/>
              </w:rPr>
            </w:pPr>
          </w:p>
        </w:tc>
      </w:tr>
      <w:tr w14:paraId="0CE702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9" w:hRule="atLeast"/>
          <w:jc w:val="center"/>
        </w:trPr>
        <w:tc>
          <w:tcPr>
            <w:tcW w:w="2046" w:type="dxa"/>
            <w:tcBorders>
              <w:top w:val="single" w:color="auto" w:sz="4" w:space="0"/>
              <w:left w:val="single" w:color="auto" w:sz="4" w:space="0"/>
              <w:right w:val="single" w:color="auto" w:sz="4" w:space="0"/>
            </w:tcBorders>
            <w:noWrap w:val="0"/>
            <w:vAlign w:val="center"/>
          </w:tcPr>
          <w:p w14:paraId="70C97203">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szCs w:val="21"/>
              </w:rPr>
              <w:t>投标人关联企业情况（包括但不限于与投标人法定代表人为同一人或者存在控股、管理关系的不同单位）</w:t>
            </w:r>
          </w:p>
        </w:tc>
        <w:tc>
          <w:tcPr>
            <w:tcW w:w="6704" w:type="dxa"/>
            <w:gridSpan w:val="8"/>
            <w:tcBorders>
              <w:top w:val="single" w:color="auto" w:sz="4" w:space="0"/>
              <w:left w:val="single" w:color="auto" w:sz="4" w:space="0"/>
              <w:right w:val="single" w:color="auto" w:sz="4" w:space="0"/>
            </w:tcBorders>
            <w:noWrap w:val="0"/>
            <w:vAlign w:val="center"/>
          </w:tcPr>
          <w:p w14:paraId="1C376A20">
            <w:pPr>
              <w:topLinePunct/>
              <w:spacing w:line="440" w:lineRule="exact"/>
              <w:jc w:val="center"/>
              <w:outlineLvl w:val="9"/>
              <w:rPr>
                <w:rFonts w:hint="eastAsia" w:ascii="宋体" w:hAnsi="宋体" w:eastAsia="宋体" w:cs="宋体"/>
              </w:rPr>
            </w:pPr>
          </w:p>
        </w:tc>
      </w:tr>
      <w:tr w14:paraId="270CF3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noWrap w:val="0"/>
            <w:vAlign w:val="center"/>
          </w:tcPr>
          <w:p w14:paraId="50084236">
            <w:pPr>
              <w:topLinePunct/>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备注</w:t>
            </w:r>
          </w:p>
        </w:tc>
        <w:tc>
          <w:tcPr>
            <w:tcW w:w="6704" w:type="dxa"/>
            <w:gridSpan w:val="8"/>
            <w:tcBorders>
              <w:top w:val="single" w:color="auto" w:sz="4" w:space="0"/>
              <w:left w:val="single" w:color="auto" w:sz="4" w:space="0"/>
              <w:bottom w:val="single" w:color="auto" w:sz="4" w:space="0"/>
              <w:right w:val="single" w:color="auto" w:sz="4" w:space="0"/>
            </w:tcBorders>
            <w:noWrap w:val="0"/>
            <w:vAlign w:val="center"/>
          </w:tcPr>
          <w:p w14:paraId="05373BF2">
            <w:pPr>
              <w:topLinePunct/>
              <w:spacing w:line="440" w:lineRule="exact"/>
              <w:jc w:val="center"/>
              <w:outlineLvl w:val="9"/>
              <w:rPr>
                <w:rFonts w:hint="eastAsia" w:ascii="宋体" w:hAnsi="宋体" w:eastAsia="宋体" w:cs="宋体"/>
              </w:rPr>
            </w:pPr>
          </w:p>
        </w:tc>
      </w:tr>
    </w:tbl>
    <w:p w14:paraId="4CE359E9">
      <w:pPr>
        <w:spacing w:line="400" w:lineRule="exact"/>
        <w:outlineLvl w:val="9"/>
        <w:rPr>
          <w:rFonts w:hint="eastAsia" w:ascii="宋体" w:hAnsi="宋体" w:eastAsia="宋体" w:cs="宋体"/>
        </w:rPr>
      </w:pPr>
      <w:r>
        <w:rPr>
          <w:rFonts w:hint="eastAsia" w:ascii="宋体" w:hAnsi="宋体" w:eastAsia="宋体" w:cs="宋体"/>
        </w:rPr>
        <w:t>注：投标人应根据投标人须知第3.5.1项</w:t>
      </w:r>
      <w:r>
        <w:rPr>
          <w:rFonts w:hint="eastAsia" w:ascii="宋体" w:hAnsi="宋体" w:cs="宋体"/>
          <w:lang w:val="en-US" w:eastAsia="zh-CN"/>
        </w:rPr>
        <w:t>及招标文件</w:t>
      </w:r>
      <w:r>
        <w:rPr>
          <w:rFonts w:hint="eastAsia" w:ascii="宋体" w:hAnsi="宋体" w:eastAsia="宋体" w:cs="宋体"/>
        </w:rPr>
        <w:t>的要求在本表后附相关证明材料。境内投标人以现金或者支票形式提交投标保证金的，还应附基本账户开户许可证复印件。</w:t>
      </w:r>
    </w:p>
    <w:p w14:paraId="21DFD2C5">
      <w:pPr>
        <w:widowControl/>
        <w:snapToGrid w:val="0"/>
        <w:spacing w:line="260" w:lineRule="exact"/>
        <w:jc w:val="left"/>
        <w:outlineLvl w:val="9"/>
        <w:rPr>
          <w:rFonts w:hint="eastAsia" w:ascii="宋体" w:hAnsi="宋体" w:eastAsia="宋体" w:cs="宋体"/>
        </w:rPr>
      </w:pPr>
    </w:p>
    <w:p w14:paraId="4E013B5E">
      <w:pPr>
        <w:widowControl/>
        <w:snapToGrid w:val="0"/>
        <w:spacing w:line="260" w:lineRule="exact"/>
        <w:jc w:val="left"/>
        <w:outlineLvl w:val="9"/>
        <w:rPr>
          <w:rFonts w:hint="eastAsia" w:ascii="宋体" w:hAnsi="宋体" w:eastAsia="宋体" w:cs="宋体"/>
        </w:rPr>
      </w:pPr>
    </w:p>
    <w:p w14:paraId="33A781D2">
      <w:pPr>
        <w:widowControl/>
        <w:snapToGrid w:val="0"/>
        <w:spacing w:line="0" w:lineRule="atLeast"/>
        <w:jc w:val="center"/>
        <w:outlineLvl w:val="2"/>
        <w:rPr>
          <w:rFonts w:hint="eastAsia" w:ascii="宋体" w:hAnsi="宋体" w:eastAsia="宋体" w:cs="宋体"/>
        </w:rPr>
      </w:pPr>
      <w:r>
        <w:rPr>
          <w:rFonts w:hint="eastAsia" w:ascii="宋体" w:hAnsi="宋体" w:eastAsia="宋体" w:cs="宋体"/>
          <w:sz w:val="28"/>
          <w:szCs w:val="36"/>
        </w:rPr>
        <w:t>（二）近年财务状况表</w:t>
      </w:r>
    </w:p>
    <w:p w14:paraId="6886B3E6">
      <w:pPr>
        <w:widowControl/>
        <w:snapToGrid w:val="0"/>
        <w:spacing w:line="200" w:lineRule="exact"/>
        <w:jc w:val="left"/>
        <w:outlineLvl w:val="9"/>
        <w:rPr>
          <w:rFonts w:hint="eastAsia" w:ascii="宋体" w:hAnsi="宋体" w:eastAsia="宋体" w:cs="宋体"/>
        </w:rPr>
      </w:pPr>
    </w:p>
    <w:p w14:paraId="5484F80C">
      <w:pPr>
        <w:widowControl/>
        <w:snapToGrid w:val="0"/>
        <w:spacing w:line="316" w:lineRule="exact"/>
        <w:jc w:val="left"/>
        <w:outlineLvl w:val="9"/>
        <w:rPr>
          <w:rFonts w:hint="eastAsia" w:ascii="宋体" w:hAnsi="宋体" w:eastAsia="宋体" w:cs="宋体"/>
        </w:rPr>
      </w:pPr>
    </w:p>
    <w:p w14:paraId="29E9A065">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投标人应根据投标人须知第 3.5.2 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6F68FDFE">
      <w:pPr>
        <w:widowControl/>
        <w:snapToGrid w:val="0"/>
        <w:spacing w:line="200" w:lineRule="exact"/>
        <w:jc w:val="left"/>
        <w:outlineLvl w:val="9"/>
        <w:rPr>
          <w:rFonts w:hint="eastAsia" w:ascii="宋体" w:hAnsi="宋体" w:eastAsia="宋体" w:cs="宋体"/>
        </w:rPr>
      </w:pPr>
    </w:p>
    <w:p w14:paraId="49592B4C">
      <w:pPr>
        <w:widowControl/>
        <w:snapToGrid w:val="0"/>
        <w:spacing w:line="200" w:lineRule="exact"/>
        <w:jc w:val="left"/>
        <w:outlineLvl w:val="9"/>
        <w:rPr>
          <w:rFonts w:hint="eastAsia" w:ascii="宋体" w:hAnsi="宋体" w:eastAsia="宋体" w:cs="宋体"/>
        </w:rPr>
      </w:pPr>
    </w:p>
    <w:p w14:paraId="64AF2D13">
      <w:pPr>
        <w:widowControl/>
        <w:snapToGrid w:val="0"/>
        <w:spacing w:line="200" w:lineRule="exact"/>
        <w:jc w:val="left"/>
        <w:outlineLvl w:val="9"/>
        <w:rPr>
          <w:rFonts w:hint="eastAsia" w:ascii="宋体" w:hAnsi="宋体" w:eastAsia="宋体" w:cs="宋体"/>
        </w:rPr>
      </w:pPr>
    </w:p>
    <w:p w14:paraId="028D6BD0">
      <w:pPr>
        <w:widowControl/>
        <w:snapToGrid w:val="0"/>
        <w:spacing w:line="200" w:lineRule="exact"/>
        <w:jc w:val="left"/>
        <w:outlineLvl w:val="9"/>
        <w:rPr>
          <w:rFonts w:hint="eastAsia" w:ascii="宋体" w:hAnsi="宋体" w:eastAsia="宋体" w:cs="宋体"/>
        </w:rPr>
      </w:pPr>
    </w:p>
    <w:p w14:paraId="6A9A017E">
      <w:pPr>
        <w:widowControl/>
        <w:snapToGrid w:val="0"/>
        <w:spacing w:line="200" w:lineRule="exact"/>
        <w:jc w:val="left"/>
        <w:outlineLvl w:val="9"/>
        <w:rPr>
          <w:rFonts w:hint="eastAsia" w:ascii="宋体" w:hAnsi="宋体" w:eastAsia="宋体" w:cs="宋体"/>
        </w:rPr>
      </w:pPr>
    </w:p>
    <w:p w14:paraId="5357786F">
      <w:pPr>
        <w:widowControl/>
        <w:snapToGrid w:val="0"/>
        <w:spacing w:line="200" w:lineRule="exact"/>
        <w:jc w:val="left"/>
        <w:outlineLvl w:val="9"/>
        <w:rPr>
          <w:rFonts w:hint="eastAsia" w:ascii="宋体" w:hAnsi="宋体" w:eastAsia="宋体" w:cs="宋体"/>
        </w:rPr>
      </w:pPr>
    </w:p>
    <w:p w14:paraId="5921BD63">
      <w:pPr>
        <w:widowControl/>
        <w:snapToGrid w:val="0"/>
        <w:spacing w:line="200" w:lineRule="exact"/>
        <w:jc w:val="left"/>
        <w:outlineLvl w:val="9"/>
        <w:rPr>
          <w:rFonts w:hint="eastAsia" w:ascii="宋体" w:hAnsi="宋体" w:eastAsia="宋体" w:cs="宋体"/>
        </w:rPr>
      </w:pPr>
    </w:p>
    <w:p w14:paraId="487B561D">
      <w:pPr>
        <w:widowControl/>
        <w:snapToGrid w:val="0"/>
        <w:spacing w:line="200" w:lineRule="exact"/>
        <w:jc w:val="left"/>
        <w:outlineLvl w:val="9"/>
        <w:rPr>
          <w:rFonts w:hint="eastAsia" w:ascii="宋体" w:hAnsi="宋体" w:eastAsia="宋体" w:cs="宋体"/>
        </w:rPr>
      </w:pPr>
    </w:p>
    <w:p w14:paraId="72E3EF2D">
      <w:pPr>
        <w:widowControl/>
        <w:snapToGrid w:val="0"/>
        <w:spacing w:line="200" w:lineRule="exact"/>
        <w:jc w:val="left"/>
        <w:outlineLvl w:val="9"/>
        <w:rPr>
          <w:rFonts w:hint="eastAsia" w:ascii="宋体" w:hAnsi="宋体" w:eastAsia="宋体" w:cs="宋体"/>
        </w:rPr>
      </w:pPr>
    </w:p>
    <w:p w14:paraId="7666DB81">
      <w:pPr>
        <w:widowControl/>
        <w:snapToGrid w:val="0"/>
        <w:spacing w:line="200" w:lineRule="exact"/>
        <w:jc w:val="left"/>
        <w:outlineLvl w:val="9"/>
        <w:rPr>
          <w:rFonts w:hint="eastAsia" w:ascii="宋体" w:hAnsi="宋体" w:eastAsia="宋体" w:cs="宋体"/>
        </w:rPr>
      </w:pPr>
    </w:p>
    <w:p w14:paraId="4A92A769">
      <w:pPr>
        <w:widowControl/>
        <w:snapToGrid w:val="0"/>
        <w:spacing w:line="200" w:lineRule="exact"/>
        <w:jc w:val="left"/>
        <w:outlineLvl w:val="9"/>
        <w:rPr>
          <w:rFonts w:hint="eastAsia" w:ascii="宋体" w:hAnsi="宋体" w:eastAsia="宋体" w:cs="宋体"/>
        </w:rPr>
      </w:pPr>
    </w:p>
    <w:p w14:paraId="1A751EBB">
      <w:pPr>
        <w:widowControl/>
        <w:snapToGrid w:val="0"/>
        <w:spacing w:line="200" w:lineRule="exact"/>
        <w:jc w:val="left"/>
        <w:outlineLvl w:val="9"/>
        <w:rPr>
          <w:rFonts w:hint="eastAsia" w:ascii="宋体" w:hAnsi="宋体" w:eastAsia="宋体" w:cs="宋体"/>
        </w:rPr>
      </w:pPr>
    </w:p>
    <w:p w14:paraId="389FA99B">
      <w:pPr>
        <w:widowControl/>
        <w:snapToGrid w:val="0"/>
        <w:spacing w:line="200" w:lineRule="exact"/>
        <w:jc w:val="left"/>
        <w:outlineLvl w:val="9"/>
        <w:rPr>
          <w:rFonts w:hint="eastAsia" w:ascii="宋体" w:hAnsi="宋体" w:eastAsia="宋体" w:cs="宋体"/>
        </w:rPr>
      </w:pPr>
    </w:p>
    <w:p w14:paraId="6124F7DB">
      <w:pPr>
        <w:widowControl/>
        <w:snapToGrid w:val="0"/>
        <w:spacing w:line="200" w:lineRule="exact"/>
        <w:jc w:val="left"/>
        <w:outlineLvl w:val="9"/>
        <w:rPr>
          <w:rFonts w:hint="eastAsia" w:ascii="宋体" w:hAnsi="宋体" w:eastAsia="宋体" w:cs="宋体"/>
        </w:rPr>
      </w:pPr>
    </w:p>
    <w:p w14:paraId="00669C07">
      <w:pPr>
        <w:widowControl/>
        <w:snapToGrid w:val="0"/>
        <w:spacing w:line="200" w:lineRule="exact"/>
        <w:jc w:val="left"/>
        <w:outlineLvl w:val="9"/>
        <w:rPr>
          <w:rFonts w:hint="eastAsia" w:ascii="宋体" w:hAnsi="宋体" w:eastAsia="宋体" w:cs="宋体"/>
        </w:rPr>
      </w:pPr>
    </w:p>
    <w:p w14:paraId="7B8003EF">
      <w:pPr>
        <w:widowControl/>
        <w:snapToGrid w:val="0"/>
        <w:spacing w:line="200" w:lineRule="exact"/>
        <w:jc w:val="left"/>
        <w:outlineLvl w:val="9"/>
        <w:rPr>
          <w:rFonts w:hint="eastAsia" w:ascii="宋体" w:hAnsi="宋体" w:eastAsia="宋体" w:cs="宋体"/>
        </w:rPr>
      </w:pPr>
    </w:p>
    <w:p w14:paraId="57C25311">
      <w:pPr>
        <w:widowControl/>
        <w:snapToGrid w:val="0"/>
        <w:spacing w:line="200" w:lineRule="exact"/>
        <w:jc w:val="left"/>
        <w:outlineLvl w:val="9"/>
        <w:rPr>
          <w:rFonts w:hint="eastAsia" w:ascii="宋体" w:hAnsi="宋体" w:eastAsia="宋体" w:cs="宋体"/>
        </w:rPr>
      </w:pPr>
    </w:p>
    <w:p w14:paraId="3DB22814">
      <w:pPr>
        <w:widowControl/>
        <w:snapToGrid w:val="0"/>
        <w:spacing w:line="200" w:lineRule="exact"/>
        <w:jc w:val="left"/>
        <w:outlineLvl w:val="9"/>
        <w:rPr>
          <w:rFonts w:hint="eastAsia" w:ascii="宋体" w:hAnsi="宋体" w:eastAsia="宋体" w:cs="宋体"/>
        </w:rPr>
      </w:pPr>
    </w:p>
    <w:p w14:paraId="308ACB06">
      <w:pPr>
        <w:widowControl/>
        <w:snapToGrid w:val="0"/>
        <w:spacing w:line="200" w:lineRule="exact"/>
        <w:jc w:val="left"/>
        <w:outlineLvl w:val="9"/>
        <w:rPr>
          <w:rFonts w:hint="eastAsia" w:ascii="宋体" w:hAnsi="宋体" w:eastAsia="宋体" w:cs="宋体"/>
        </w:rPr>
      </w:pPr>
    </w:p>
    <w:p w14:paraId="7A5D2A2E">
      <w:pPr>
        <w:widowControl/>
        <w:snapToGrid w:val="0"/>
        <w:spacing w:line="200" w:lineRule="exact"/>
        <w:jc w:val="left"/>
        <w:outlineLvl w:val="9"/>
        <w:rPr>
          <w:rFonts w:hint="eastAsia" w:ascii="宋体" w:hAnsi="宋体" w:eastAsia="宋体" w:cs="宋体"/>
        </w:rPr>
      </w:pPr>
    </w:p>
    <w:p w14:paraId="423A1B3F">
      <w:pPr>
        <w:widowControl/>
        <w:snapToGrid w:val="0"/>
        <w:spacing w:line="200" w:lineRule="exact"/>
        <w:jc w:val="left"/>
        <w:outlineLvl w:val="9"/>
        <w:rPr>
          <w:rFonts w:hint="eastAsia" w:ascii="宋体" w:hAnsi="宋体" w:eastAsia="宋体" w:cs="宋体"/>
        </w:rPr>
      </w:pPr>
    </w:p>
    <w:p w14:paraId="74F07122">
      <w:pPr>
        <w:widowControl/>
        <w:snapToGrid w:val="0"/>
        <w:spacing w:line="200" w:lineRule="exact"/>
        <w:jc w:val="left"/>
        <w:outlineLvl w:val="9"/>
        <w:rPr>
          <w:rFonts w:hint="eastAsia" w:ascii="宋体" w:hAnsi="宋体" w:eastAsia="宋体" w:cs="宋体"/>
        </w:rPr>
      </w:pPr>
    </w:p>
    <w:p w14:paraId="04B5A1E7">
      <w:pPr>
        <w:widowControl/>
        <w:snapToGrid w:val="0"/>
        <w:spacing w:line="200" w:lineRule="exact"/>
        <w:jc w:val="left"/>
        <w:outlineLvl w:val="9"/>
        <w:rPr>
          <w:rFonts w:hint="eastAsia" w:ascii="宋体" w:hAnsi="宋体" w:eastAsia="宋体" w:cs="宋体"/>
        </w:rPr>
      </w:pPr>
    </w:p>
    <w:p w14:paraId="1BACEF36">
      <w:pPr>
        <w:widowControl/>
        <w:snapToGrid w:val="0"/>
        <w:spacing w:line="200" w:lineRule="exact"/>
        <w:jc w:val="left"/>
        <w:outlineLvl w:val="9"/>
        <w:rPr>
          <w:rFonts w:hint="eastAsia" w:ascii="宋体" w:hAnsi="宋体" w:eastAsia="宋体" w:cs="宋体"/>
        </w:rPr>
      </w:pPr>
    </w:p>
    <w:p w14:paraId="674134AA">
      <w:pPr>
        <w:widowControl/>
        <w:snapToGrid w:val="0"/>
        <w:spacing w:line="200" w:lineRule="exact"/>
        <w:jc w:val="left"/>
        <w:outlineLvl w:val="9"/>
        <w:rPr>
          <w:rFonts w:hint="eastAsia" w:ascii="宋体" w:hAnsi="宋体" w:eastAsia="宋体" w:cs="宋体"/>
        </w:rPr>
      </w:pPr>
    </w:p>
    <w:p w14:paraId="6D8046E1">
      <w:pPr>
        <w:widowControl/>
        <w:snapToGrid w:val="0"/>
        <w:spacing w:line="200" w:lineRule="exact"/>
        <w:jc w:val="left"/>
        <w:outlineLvl w:val="9"/>
        <w:rPr>
          <w:rFonts w:hint="eastAsia" w:ascii="宋体" w:hAnsi="宋体" w:eastAsia="宋体" w:cs="宋体"/>
        </w:rPr>
      </w:pPr>
    </w:p>
    <w:p w14:paraId="12A13789">
      <w:pPr>
        <w:widowControl/>
        <w:snapToGrid w:val="0"/>
        <w:spacing w:line="200" w:lineRule="exact"/>
        <w:jc w:val="left"/>
        <w:outlineLvl w:val="9"/>
        <w:rPr>
          <w:rFonts w:hint="eastAsia" w:ascii="宋体" w:hAnsi="宋体" w:eastAsia="宋体" w:cs="宋体"/>
        </w:rPr>
      </w:pPr>
    </w:p>
    <w:p w14:paraId="6F7FEED9">
      <w:pPr>
        <w:widowControl/>
        <w:snapToGrid w:val="0"/>
        <w:spacing w:line="200" w:lineRule="exact"/>
        <w:jc w:val="left"/>
        <w:outlineLvl w:val="9"/>
        <w:rPr>
          <w:rFonts w:hint="eastAsia" w:ascii="宋体" w:hAnsi="宋体" w:eastAsia="宋体" w:cs="宋体"/>
        </w:rPr>
      </w:pPr>
    </w:p>
    <w:p w14:paraId="4FA44A75">
      <w:pPr>
        <w:widowControl/>
        <w:snapToGrid w:val="0"/>
        <w:spacing w:line="200" w:lineRule="exact"/>
        <w:jc w:val="left"/>
        <w:outlineLvl w:val="9"/>
        <w:rPr>
          <w:rFonts w:hint="eastAsia" w:ascii="宋体" w:hAnsi="宋体" w:eastAsia="宋体" w:cs="宋体"/>
        </w:rPr>
      </w:pPr>
    </w:p>
    <w:p w14:paraId="2E997FD3">
      <w:pPr>
        <w:widowControl/>
        <w:snapToGrid w:val="0"/>
        <w:spacing w:line="200" w:lineRule="exact"/>
        <w:jc w:val="left"/>
        <w:outlineLvl w:val="9"/>
        <w:rPr>
          <w:rFonts w:hint="eastAsia" w:ascii="宋体" w:hAnsi="宋体" w:eastAsia="宋体" w:cs="宋体"/>
        </w:rPr>
      </w:pPr>
    </w:p>
    <w:p w14:paraId="4ADD336C">
      <w:pPr>
        <w:widowControl/>
        <w:snapToGrid w:val="0"/>
        <w:spacing w:line="200" w:lineRule="exact"/>
        <w:jc w:val="left"/>
        <w:outlineLvl w:val="9"/>
        <w:rPr>
          <w:rFonts w:hint="eastAsia" w:ascii="宋体" w:hAnsi="宋体" w:eastAsia="宋体" w:cs="宋体"/>
        </w:rPr>
      </w:pPr>
    </w:p>
    <w:p w14:paraId="2C1B1184">
      <w:pPr>
        <w:widowControl/>
        <w:snapToGrid w:val="0"/>
        <w:spacing w:line="200" w:lineRule="exact"/>
        <w:jc w:val="left"/>
        <w:outlineLvl w:val="9"/>
        <w:rPr>
          <w:rFonts w:hint="eastAsia" w:ascii="宋体" w:hAnsi="宋体" w:eastAsia="宋体" w:cs="宋体"/>
        </w:rPr>
      </w:pPr>
    </w:p>
    <w:p w14:paraId="5B99F4C3">
      <w:pPr>
        <w:widowControl/>
        <w:snapToGrid w:val="0"/>
        <w:spacing w:line="200" w:lineRule="exact"/>
        <w:jc w:val="left"/>
        <w:outlineLvl w:val="9"/>
        <w:rPr>
          <w:rFonts w:hint="eastAsia" w:ascii="宋体" w:hAnsi="宋体" w:eastAsia="宋体" w:cs="宋体"/>
        </w:rPr>
      </w:pPr>
    </w:p>
    <w:p w14:paraId="6BD58001">
      <w:pPr>
        <w:widowControl/>
        <w:snapToGrid w:val="0"/>
        <w:spacing w:line="200" w:lineRule="exact"/>
        <w:jc w:val="left"/>
        <w:outlineLvl w:val="9"/>
        <w:rPr>
          <w:rFonts w:hint="eastAsia" w:ascii="宋体" w:hAnsi="宋体" w:eastAsia="宋体" w:cs="宋体"/>
        </w:rPr>
      </w:pPr>
    </w:p>
    <w:p w14:paraId="1448DBB4">
      <w:pPr>
        <w:widowControl/>
        <w:snapToGrid w:val="0"/>
        <w:spacing w:line="200" w:lineRule="exact"/>
        <w:jc w:val="left"/>
        <w:outlineLvl w:val="9"/>
        <w:rPr>
          <w:rFonts w:hint="eastAsia" w:ascii="宋体" w:hAnsi="宋体" w:eastAsia="宋体" w:cs="宋体"/>
        </w:rPr>
      </w:pPr>
    </w:p>
    <w:p w14:paraId="065DC5D3">
      <w:pPr>
        <w:widowControl/>
        <w:snapToGrid w:val="0"/>
        <w:spacing w:line="200" w:lineRule="exact"/>
        <w:jc w:val="left"/>
        <w:outlineLvl w:val="9"/>
        <w:rPr>
          <w:rFonts w:hint="eastAsia" w:ascii="宋体" w:hAnsi="宋体" w:eastAsia="宋体" w:cs="宋体"/>
        </w:rPr>
      </w:pPr>
    </w:p>
    <w:p w14:paraId="0E8C30EB">
      <w:pPr>
        <w:widowControl/>
        <w:snapToGrid w:val="0"/>
        <w:spacing w:line="200" w:lineRule="exact"/>
        <w:jc w:val="left"/>
        <w:outlineLvl w:val="9"/>
        <w:rPr>
          <w:rFonts w:hint="eastAsia" w:ascii="宋体" w:hAnsi="宋体" w:eastAsia="宋体" w:cs="宋体"/>
        </w:rPr>
      </w:pPr>
    </w:p>
    <w:p w14:paraId="31B38AE0">
      <w:pPr>
        <w:widowControl/>
        <w:snapToGrid w:val="0"/>
        <w:spacing w:line="200" w:lineRule="exact"/>
        <w:jc w:val="left"/>
        <w:outlineLvl w:val="9"/>
        <w:rPr>
          <w:rFonts w:hint="eastAsia" w:ascii="宋体" w:hAnsi="宋体" w:eastAsia="宋体" w:cs="宋体"/>
        </w:rPr>
      </w:pPr>
    </w:p>
    <w:p w14:paraId="170E01F9">
      <w:pPr>
        <w:widowControl/>
        <w:snapToGrid w:val="0"/>
        <w:spacing w:line="200" w:lineRule="exact"/>
        <w:jc w:val="left"/>
        <w:outlineLvl w:val="9"/>
        <w:rPr>
          <w:rFonts w:hint="eastAsia" w:ascii="宋体" w:hAnsi="宋体" w:eastAsia="宋体" w:cs="宋体"/>
        </w:rPr>
      </w:pPr>
    </w:p>
    <w:p w14:paraId="068DC9D5">
      <w:pPr>
        <w:widowControl/>
        <w:snapToGrid w:val="0"/>
        <w:spacing w:line="200" w:lineRule="exact"/>
        <w:jc w:val="left"/>
        <w:outlineLvl w:val="9"/>
        <w:rPr>
          <w:rFonts w:hint="eastAsia" w:ascii="宋体" w:hAnsi="宋体" w:eastAsia="宋体" w:cs="宋体"/>
        </w:rPr>
      </w:pPr>
    </w:p>
    <w:p w14:paraId="6C93A3A3">
      <w:pPr>
        <w:widowControl/>
        <w:snapToGrid w:val="0"/>
        <w:spacing w:line="200" w:lineRule="exact"/>
        <w:jc w:val="left"/>
        <w:outlineLvl w:val="9"/>
        <w:rPr>
          <w:rFonts w:hint="eastAsia" w:ascii="宋体" w:hAnsi="宋体" w:eastAsia="宋体" w:cs="宋体"/>
        </w:rPr>
      </w:pPr>
    </w:p>
    <w:p w14:paraId="69FBB0EC">
      <w:pPr>
        <w:widowControl/>
        <w:snapToGrid w:val="0"/>
        <w:spacing w:line="200" w:lineRule="exact"/>
        <w:jc w:val="left"/>
        <w:outlineLvl w:val="9"/>
        <w:rPr>
          <w:rFonts w:hint="eastAsia" w:ascii="宋体" w:hAnsi="宋体" w:eastAsia="宋体" w:cs="宋体"/>
        </w:rPr>
      </w:pPr>
    </w:p>
    <w:p w14:paraId="5E9A856E">
      <w:pPr>
        <w:widowControl/>
        <w:snapToGrid w:val="0"/>
        <w:spacing w:line="200" w:lineRule="exact"/>
        <w:jc w:val="left"/>
        <w:outlineLvl w:val="9"/>
        <w:rPr>
          <w:rFonts w:hint="eastAsia" w:ascii="宋体" w:hAnsi="宋体" w:eastAsia="宋体" w:cs="宋体"/>
        </w:rPr>
      </w:pPr>
    </w:p>
    <w:p w14:paraId="1AB44DAA">
      <w:pPr>
        <w:widowControl/>
        <w:snapToGrid w:val="0"/>
        <w:spacing w:line="200" w:lineRule="exact"/>
        <w:jc w:val="left"/>
        <w:outlineLvl w:val="9"/>
        <w:rPr>
          <w:rFonts w:hint="eastAsia" w:ascii="宋体" w:hAnsi="宋体" w:eastAsia="宋体" w:cs="宋体"/>
        </w:rPr>
      </w:pPr>
    </w:p>
    <w:p w14:paraId="7DD86145">
      <w:pPr>
        <w:widowControl/>
        <w:snapToGrid w:val="0"/>
        <w:spacing w:line="200" w:lineRule="exact"/>
        <w:jc w:val="left"/>
        <w:outlineLvl w:val="9"/>
        <w:rPr>
          <w:rFonts w:hint="eastAsia" w:ascii="宋体" w:hAnsi="宋体" w:eastAsia="宋体" w:cs="宋体"/>
        </w:rPr>
      </w:pPr>
    </w:p>
    <w:p w14:paraId="5A5224F5">
      <w:pPr>
        <w:widowControl/>
        <w:snapToGrid w:val="0"/>
        <w:spacing w:line="200" w:lineRule="exact"/>
        <w:jc w:val="left"/>
        <w:outlineLvl w:val="9"/>
        <w:rPr>
          <w:rFonts w:hint="eastAsia" w:ascii="宋体" w:hAnsi="宋体" w:eastAsia="宋体" w:cs="宋体"/>
        </w:rPr>
      </w:pPr>
    </w:p>
    <w:p w14:paraId="7EDF635E">
      <w:pPr>
        <w:widowControl/>
        <w:snapToGrid w:val="0"/>
        <w:spacing w:line="200" w:lineRule="exact"/>
        <w:jc w:val="left"/>
        <w:outlineLvl w:val="9"/>
        <w:rPr>
          <w:rFonts w:hint="eastAsia" w:ascii="宋体" w:hAnsi="宋体" w:eastAsia="宋体" w:cs="宋体"/>
        </w:rPr>
      </w:pPr>
    </w:p>
    <w:p w14:paraId="1254EC3D">
      <w:pPr>
        <w:widowControl/>
        <w:snapToGrid w:val="0"/>
        <w:spacing w:line="200" w:lineRule="exact"/>
        <w:jc w:val="left"/>
        <w:outlineLvl w:val="9"/>
        <w:rPr>
          <w:rFonts w:hint="eastAsia" w:ascii="宋体" w:hAnsi="宋体" w:eastAsia="宋体" w:cs="宋体"/>
        </w:rPr>
      </w:pPr>
    </w:p>
    <w:p w14:paraId="7A1D0805">
      <w:pPr>
        <w:widowControl/>
        <w:snapToGrid w:val="0"/>
        <w:spacing w:line="200" w:lineRule="exact"/>
        <w:jc w:val="left"/>
        <w:outlineLvl w:val="9"/>
        <w:rPr>
          <w:rFonts w:hint="eastAsia" w:ascii="宋体" w:hAnsi="宋体" w:eastAsia="宋体" w:cs="宋体"/>
        </w:rPr>
      </w:pPr>
    </w:p>
    <w:p w14:paraId="0972A8A7">
      <w:pPr>
        <w:widowControl/>
        <w:snapToGrid w:val="0"/>
        <w:spacing w:line="200" w:lineRule="exact"/>
        <w:jc w:val="left"/>
        <w:outlineLvl w:val="9"/>
        <w:rPr>
          <w:rFonts w:hint="eastAsia" w:ascii="宋体" w:hAnsi="宋体" w:eastAsia="宋体" w:cs="宋体"/>
        </w:rPr>
      </w:pPr>
    </w:p>
    <w:p w14:paraId="2BEEC14F">
      <w:pPr>
        <w:widowControl/>
        <w:snapToGrid w:val="0"/>
        <w:spacing w:line="200" w:lineRule="exact"/>
        <w:jc w:val="left"/>
        <w:outlineLvl w:val="9"/>
        <w:rPr>
          <w:rFonts w:hint="eastAsia" w:ascii="宋体" w:hAnsi="宋体" w:eastAsia="宋体" w:cs="宋体"/>
        </w:rPr>
      </w:pPr>
    </w:p>
    <w:p w14:paraId="4E9F61C6">
      <w:pPr>
        <w:widowControl/>
        <w:snapToGrid w:val="0"/>
        <w:spacing w:line="200" w:lineRule="exact"/>
        <w:jc w:val="left"/>
        <w:outlineLvl w:val="9"/>
        <w:rPr>
          <w:rFonts w:hint="eastAsia" w:ascii="宋体" w:hAnsi="宋体" w:eastAsia="宋体" w:cs="宋体"/>
        </w:rPr>
      </w:pPr>
    </w:p>
    <w:p w14:paraId="4B58933A">
      <w:pPr>
        <w:widowControl/>
        <w:snapToGrid w:val="0"/>
        <w:spacing w:line="200" w:lineRule="exact"/>
        <w:jc w:val="left"/>
        <w:outlineLvl w:val="9"/>
        <w:rPr>
          <w:rFonts w:hint="eastAsia" w:ascii="宋体" w:hAnsi="宋体" w:eastAsia="宋体" w:cs="宋体"/>
        </w:rPr>
      </w:pPr>
    </w:p>
    <w:p w14:paraId="3AFDAA66">
      <w:pPr>
        <w:widowControl/>
        <w:snapToGrid w:val="0"/>
        <w:spacing w:line="200" w:lineRule="exact"/>
        <w:jc w:val="left"/>
        <w:outlineLvl w:val="9"/>
        <w:rPr>
          <w:rFonts w:hint="eastAsia" w:ascii="宋体" w:hAnsi="宋体" w:eastAsia="宋体" w:cs="宋体"/>
        </w:rPr>
      </w:pPr>
    </w:p>
    <w:p w14:paraId="6B9FD39D">
      <w:pPr>
        <w:widowControl/>
        <w:snapToGrid w:val="0"/>
        <w:spacing w:line="200" w:lineRule="exact"/>
        <w:jc w:val="left"/>
        <w:outlineLvl w:val="9"/>
        <w:rPr>
          <w:rFonts w:hint="eastAsia" w:ascii="宋体" w:hAnsi="宋体" w:eastAsia="宋体" w:cs="宋体"/>
        </w:rPr>
      </w:pPr>
    </w:p>
    <w:p w14:paraId="0C607581">
      <w:pPr>
        <w:widowControl/>
        <w:snapToGrid w:val="0"/>
        <w:spacing w:line="200" w:lineRule="exact"/>
        <w:jc w:val="left"/>
        <w:outlineLvl w:val="9"/>
        <w:rPr>
          <w:rFonts w:hint="eastAsia" w:ascii="宋体" w:hAnsi="宋体" w:eastAsia="宋体" w:cs="宋体"/>
        </w:rPr>
      </w:pPr>
    </w:p>
    <w:p w14:paraId="44CDEBA8">
      <w:pPr>
        <w:widowControl/>
        <w:snapToGrid w:val="0"/>
        <w:spacing w:line="257" w:lineRule="exact"/>
        <w:jc w:val="left"/>
        <w:outlineLvl w:val="9"/>
        <w:rPr>
          <w:rFonts w:hint="eastAsia" w:ascii="宋体" w:hAnsi="宋体" w:eastAsia="宋体" w:cs="宋体"/>
        </w:rPr>
      </w:pPr>
      <w:bookmarkStart w:id="176" w:name="page88"/>
      <w:bookmarkEnd w:id="176"/>
    </w:p>
    <w:p w14:paraId="7E9E1B84">
      <w:pPr>
        <w:widowControl/>
        <w:numPr>
          <w:ilvl w:val="0"/>
          <w:numId w:val="19"/>
        </w:numPr>
        <w:snapToGrid w:val="0"/>
        <w:spacing w:line="0" w:lineRule="atLeast"/>
        <w:ind w:left="140" w:leftChars="0" w:firstLine="0" w:firstLineChars="0"/>
        <w:jc w:val="center"/>
        <w:outlineLvl w:val="2"/>
        <w:rPr>
          <w:rFonts w:hint="eastAsia" w:ascii="宋体" w:hAnsi="宋体" w:eastAsia="宋体" w:cs="宋体"/>
          <w:sz w:val="28"/>
          <w:szCs w:val="36"/>
        </w:rPr>
      </w:pPr>
      <w:bookmarkStart w:id="177" w:name="_Toc492300731"/>
      <w:r>
        <w:rPr>
          <w:rFonts w:hint="eastAsia" w:ascii="宋体" w:hAnsi="宋体" w:eastAsia="宋体" w:cs="宋体"/>
          <w:sz w:val="28"/>
          <w:szCs w:val="36"/>
        </w:rPr>
        <w:t>近年完成的类似项目情况表</w:t>
      </w:r>
      <w:bookmarkEnd w:id="177"/>
    </w:p>
    <w:p w14:paraId="4C599276">
      <w:pPr>
        <w:widowControl/>
        <w:numPr>
          <w:ilvl w:val="0"/>
          <w:numId w:val="0"/>
        </w:numPr>
        <w:snapToGrid w:val="0"/>
        <w:spacing w:line="0" w:lineRule="atLeast"/>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237A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7914541">
            <w:pPr>
              <w:topLinePunct/>
              <w:spacing w:line="440" w:lineRule="exact"/>
              <w:jc w:val="center"/>
              <w:outlineLvl w:val="9"/>
              <w:rPr>
                <w:rFonts w:hint="eastAsia" w:ascii="宋体" w:hAnsi="宋体" w:eastAsia="宋体" w:cs="宋体"/>
              </w:rPr>
            </w:pPr>
            <w:r>
              <w:rPr>
                <w:rFonts w:hint="eastAsia" w:ascii="宋体" w:hAnsi="宋体" w:eastAsia="宋体" w:cs="宋体"/>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DDE7986">
            <w:pPr>
              <w:topLinePunct/>
              <w:spacing w:line="440" w:lineRule="exact"/>
              <w:outlineLvl w:val="9"/>
              <w:rPr>
                <w:rFonts w:hint="eastAsia" w:ascii="宋体" w:hAnsi="宋体" w:eastAsia="宋体" w:cs="宋体"/>
              </w:rPr>
            </w:pPr>
          </w:p>
        </w:tc>
      </w:tr>
      <w:tr w14:paraId="3CD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C8DCA8F">
            <w:pPr>
              <w:topLinePunct/>
              <w:spacing w:line="440" w:lineRule="exact"/>
              <w:jc w:val="center"/>
              <w:outlineLvl w:val="9"/>
              <w:rPr>
                <w:rFonts w:hint="eastAsia" w:ascii="宋体" w:hAnsi="宋体" w:eastAsia="宋体" w:cs="宋体"/>
              </w:rPr>
            </w:pPr>
            <w:r>
              <w:rPr>
                <w:rFonts w:hint="eastAsia" w:ascii="宋体" w:hAnsi="宋体" w:eastAsia="宋体" w:cs="宋体"/>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3584BC5">
            <w:pPr>
              <w:topLinePunct/>
              <w:spacing w:line="440" w:lineRule="exact"/>
              <w:outlineLvl w:val="9"/>
              <w:rPr>
                <w:rFonts w:hint="eastAsia" w:ascii="宋体" w:hAnsi="宋体" w:eastAsia="宋体" w:cs="宋体"/>
              </w:rPr>
            </w:pPr>
          </w:p>
        </w:tc>
      </w:tr>
      <w:tr w14:paraId="2F6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997487D">
            <w:pPr>
              <w:topLinePunct/>
              <w:spacing w:line="440" w:lineRule="exact"/>
              <w:jc w:val="center"/>
              <w:outlineLvl w:val="9"/>
              <w:rPr>
                <w:rFonts w:hint="eastAsia" w:ascii="宋体" w:hAnsi="宋体" w:eastAsia="宋体" w:cs="宋体"/>
              </w:rPr>
            </w:pPr>
            <w:r>
              <w:rPr>
                <w:rFonts w:hint="eastAsia" w:ascii="宋体" w:hAnsi="宋体" w:eastAsia="宋体" w:cs="宋体"/>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81018A">
            <w:pPr>
              <w:topLinePunct/>
              <w:spacing w:line="440" w:lineRule="exact"/>
              <w:outlineLvl w:val="9"/>
              <w:rPr>
                <w:rFonts w:hint="eastAsia" w:ascii="宋体" w:hAnsi="宋体" w:eastAsia="宋体" w:cs="宋体"/>
              </w:rPr>
            </w:pPr>
          </w:p>
        </w:tc>
      </w:tr>
      <w:tr w14:paraId="0AC5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88CFCF4">
            <w:pPr>
              <w:topLinePunct/>
              <w:spacing w:line="440" w:lineRule="exact"/>
              <w:jc w:val="center"/>
              <w:outlineLvl w:val="9"/>
              <w:rPr>
                <w:rFonts w:hint="eastAsia" w:ascii="宋体" w:hAnsi="宋体" w:eastAsia="宋体" w:cs="宋体"/>
              </w:rPr>
            </w:pPr>
            <w:r>
              <w:rPr>
                <w:rFonts w:hint="eastAsia" w:ascii="宋体" w:hAnsi="宋体" w:eastAsia="宋体" w:cs="宋体"/>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E19E0E">
            <w:pPr>
              <w:topLinePunct/>
              <w:spacing w:line="440" w:lineRule="exact"/>
              <w:outlineLvl w:val="9"/>
              <w:rPr>
                <w:rFonts w:hint="eastAsia" w:ascii="宋体" w:hAnsi="宋体" w:eastAsia="宋体" w:cs="宋体"/>
              </w:rPr>
            </w:pPr>
          </w:p>
        </w:tc>
      </w:tr>
      <w:tr w14:paraId="04B3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395D8BD">
            <w:pPr>
              <w:topLinePunct/>
              <w:spacing w:line="440" w:lineRule="exact"/>
              <w:jc w:val="center"/>
              <w:outlineLvl w:val="9"/>
              <w:rPr>
                <w:rFonts w:hint="eastAsia" w:ascii="宋体" w:hAnsi="宋体" w:eastAsia="宋体" w:cs="宋体"/>
              </w:rPr>
            </w:pPr>
            <w:r>
              <w:rPr>
                <w:rFonts w:hint="eastAsia" w:ascii="宋体" w:hAnsi="宋体" w:eastAsia="宋体" w:cs="宋体"/>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44ADC92">
            <w:pPr>
              <w:topLinePunct/>
              <w:spacing w:line="440" w:lineRule="exact"/>
              <w:outlineLvl w:val="9"/>
              <w:rPr>
                <w:rFonts w:hint="eastAsia" w:ascii="宋体" w:hAnsi="宋体" w:eastAsia="宋体" w:cs="宋体"/>
              </w:rPr>
            </w:pPr>
          </w:p>
        </w:tc>
      </w:tr>
      <w:tr w14:paraId="57FB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5A52DD8">
            <w:pPr>
              <w:topLinePunct/>
              <w:spacing w:line="440" w:lineRule="exact"/>
              <w:jc w:val="center"/>
              <w:outlineLvl w:val="9"/>
              <w:rPr>
                <w:rFonts w:hint="eastAsia" w:ascii="宋体" w:hAnsi="宋体" w:eastAsia="宋体" w:cs="宋体"/>
              </w:rPr>
            </w:pPr>
            <w:r>
              <w:rPr>
                <w:rFonts w:hint="eastAsia" w:ascii="宋体" w:hAnsi="宋体" w:eastAsia="宋体" w:cs="宋体"/>
              </w:rPr>
              <w:t>合同价格</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5C92D57">
            <w:pPr>
              <w:topLinePunct/>
              <w:spacing w:line="440" w:lineRule="exact"/>
              <w:outlineLvl w:val="9"/>
              <w:rPr>
                <w:rFonts w:hint="eastAsia" w:ascii="宋体" w:hAnsi="宋体" w:eastAsia="宋体" w:cs="宋体"/>
              </w:rPr>
            </w:pPr>
          </w:p>
        </w:tc>
      </w:tr>
      <w:tr w14:paraId="5F49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96DFCA9">
            <w:pPr>
              <w:spacing w:line="440" w:lineRule="exact"/>
              <w:jc w:val="center"/>
              <w:rPr>
                <w:rFonts w:hint="eastAsia" w:ascii="宋体" w:hAnsi="宋体" w:eastAsia="宋体" w:cs="宋体"/>
              </w:rPr>
            </w:pPr>
            <w:r>
              <w:rPr>
                <w:rFonts w:hint="eastAsia" w:ascii="宋体" w:hAnsi="宋体" w:eastAsia="宋体" w:cs="宋体"/>
              </w:rPr>
              <w:t>设计服务期限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EBF9BFA">
            <w:pPr>
              <w:topLinePunct/>
              <w:spacing w:line="440" w:lineRule="exact"/>
              <w:outlineLvl w:val="9"/>
              <w:rPr>
                <w:rFonts w:hint="eastAsia" w:ascii="宋体" w:hAnsi="宋体" w:eastAsia="宋体" w:cs="宋体"/>
              </w:rPr>
            </w:pPr>
          </w:p>
        </w:tc>
      </w:tr>
      <w:tr w14:paraId="7E3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896C7C3">
            <w:pPr>
              <w:spacing w:line="440" w:lineRule="exact"/>
              <w:jc w:val="center"/>
              <w:rPr>
                <w:rFonts w:hint="eastAsia" w:ascii="宋体" w:hAnsi="宋体" w:eastAsia="宋体" w:cs="宋体"/>
              </w:rPr>
            </w:pPr>
            <w:r>
              <w:rPr>
                <w:rFonts w:hint="eastAsia" w:ascii="宋体" w:hAnsi="宋体" w:eastAsia="宋体" w:cs="宋体"/>
              </w:rPr>
              <w:t>设计内容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C6CE0EE">
            <w:pPr>
              <w:topLinePunct/>
              <w:spacing w:line="440" w:lineRule="exact"/>
              <w:outlineLvl w:val="9"/>
              <w:rPr>
                <w:rFonts w:hint="eastAsia" w:ascii="宋体" w:hAnsi="宋体" w:eastAsia="宋体" w:cs="宋体"/>
              </w:rPr>
            </w:pPr>
          </w:p>
        </w:tc>
      </w:tr>
      <w:tr w14:paraId="048A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6E82BF8">
            <w:pPr>
              <w:spacing w:line="440" w:lineRule="exact"/>
              <w:jc w:val="center"/>
              <w:rPr>
                <w:rFonts w:hint="eastAsia" w:ascii="宋体" w:hAnsi="宋体" w:eastAsia="宋体" w:cs="宋体"/>
              </w:rPr>
            </w:pPr>
            <w:r>
              <w:rPr>
                <w:rFonts w:hint="eastAsia" w:ascii="宋体" w:hAnsi="宋体" w:eastAsia="宋体" w:cs="宋体"/>
              </w:rPr>
              <w:t>项目负责人</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1C4ACD1">
            <w:pPr>
              <w:topLinePunct/>
              <w:spacing w:line="440" w:lineRule="exact"/>
              <w:outlineLvl w:val="9"/>
              <w:rPr>
                <w:rFonts w:hint="eastAsia" w:ascii="宋体" w:hAnsi="宋体" w:eastAsia="宋体" w:cs="宋体"/>
              </w:rPr>
            </w:pPr>
          </w:p>
        </w:tc>
      </w:tr>
      <w:tr w14:paraId="047A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F209D29">
            <w:pPr>
              <w:topLinePunct/>
              <w:spacing w:line="440" w:lineRule="exact"/>
              <w:jc w:val="center"/>
              <w:outlineLvl w:val="9"/>
              <w:rPr>
                <w:rFonts w:hint="eastAsia" w:ascii="宋体" w:hAnsi="宋体" w:eastAsia="宋体" w:cs="宋体"/>
              </w:rPr>
            </w:pPr>
            <w:r>
              <w:rPr>
                <w:rFonts w:hint="eastAsia" w:ascii="宋体" w:hAnsi="宋体" w:eastAsia="宋体" w:cs="宋体"/>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1097D1FC">
            <w:pPr>
              <w:topLinePunct/>
              <w:spacing w:line="440" w:lineRule="exact"/>
              <w:outlineLvl w:val="9"/>
              <w:rPr>
                <w:rFonts w:hint="eastAsia" w:ascii="宋体" w:hAnsi="宋体" w:eastAsia="宋体" w:cs="宋体"/>
              </w:rPr>
            </w:pPr>
          </w:p>
          <w:p w14:paraId="01D2B4F0">
            <w:pPr>
              <w:topLinePunct/>
              <w:spacing w:line="440" w:lineRule="exact"/>
              <w:outlineLvl w:val="9"/>
              <w:rPr>
                <w:rFonts w:hint="eastAsia" w:ascii="宋体" w:hAnsi="宋体" w:eastAsia="宋体" w:cs="宋体"/>
              </w:rPr>
            </w:pPr>
          </w:p>
          <w:p w14:paraId="1C1E23A7">
            <w:pPr>
              <w:topLinePunct/>
              <w:spacing w:line="440" w:lineRule="exact"/>
              <w:outlineLvl w:val="9"/>
              <w:rPr>
                <w:rFonts w:hint="eastAsia" w:ascii="宋体" w:hAnsi="宋体" w:eastAsia="宋体" w:cs="宋体"/>
              </w:rPr>
            </w:pPr>
          </w:p>
          <w:p w14:paraId="21A630AA">
            <w:pPr>
              <w:topLinePunct/>
              <w:spacing w:line="440" w:lineRule="exact"/>
              <w:outlineLvl w:val="9"/>
              <w:rPr>
                <w:rFonts w:hint="eastAsia" w:ascii="宋体" w:hAnsi="宋体" w:eastAsia="宋体" w:cs="宋体"/>
              </w:rPr>
            </w:pPr>
          </w:p>
          <w:p w14:paraId="02F5EEA9">
            <w:pPr>
              <w:topLinePunct/>
              <w:spacing w:line="440" w:lineRule="exact"/>
              <w:outlineLvl w:val="9"/>
              <w:rPr>
                <w:rFonts w:hint="eastAsia" w:ascii="宋体" w:hAnsi="宋体" w:eastAsia="宋体" w:cs="宋体"/>
              </w:rPr>
            </w:pPr>
          </w:p>
          <w:p w14:paraId="4B544DD4">
            <w:pPr>
              <w:topLinePunct/>
              <w:spacing w:line="440" w:lineRule="exact"/>
              <w:outlineLvl w:val="9"/>
              <w:rPr>
                <w:rFonts w:hint="eastAsia" w:ascii="宋体" w:hAnsi="宋体" w:eastAsia="宋体" w:cs="宋体"/>
              </w:rPr>
            </w:pPr>
          </w:p>
          <w:p w14:paraId="11EB83E5">
            <w:pPr>
              <w:topLinePunct/>
              <w:spacing w:line="440" w:lineRule="exact"/>
              <w:outlineLvl w:val="9"/>
              <w:rPr>
                <w:rFonts w:hint="eastAsia" w:ascii="宋体" w:hAnsi="宋体" w:eastAsia="宋体" w:cs="宋体"/>
              </w:rPr>
            </w:pPr>
          </w:p>
        </w:tc>
      </w:tr>
      <w:tr w14:paraId="0AE9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7E23B8E2">
            <w:pPr>
              <w:topLinePunct/>
              <w:spacing w:line="440" w:lineRule="exact"/>
              <w:jc w:val="center"/>
              <w:outlineLvl w:val="9"/>
              <w:rPr>
                <w:rFonts w:hint="eastAsia" w:ascii="宋体" w:hAnsi="宋体" w:eastAsia="宋体" w:cs="宋体"/>
              </w:rPr>
            </w:pPr>
            <w:r>
              <w:rPr>
                <w:rFonts w:hint="eastAsia" w:ascii="宋体" w:hAnsi="宋体" w:eastAsia="宋体" w:cs="宋体"/>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786FE309">
            <w:pPr>
              <w:topLinePunct/>
              <w:spacing w:line="440" w:lineRule="exact"/>
              <w:outlineLvl w:val="9"/>
              <w:rPr>
                <w:rFonts w:hint="eastAsia" w:ascii="宋体" w:hAnsi="宋体" w:eastAsia="宋体" w:cs="宋体"/>
              </w:rPr>
            </w:pPr>
          </w:p>
        </w:tc>
      </w:tr>
    </w:tbl>
    <w:p w14:paraId="35D32422">
      <w:pPr>
        <w:spacing w:line="440" w:lineRule="exact"/>
        <w:outlineLvl w:val="9"/>
        <w:rPr>
          <w:rFonts w:hint="eastAsia" w:ascii="宋体" w:hAnsi="宋体" w:eastAsia="宋体" w:cs="宋体"/>
        </w:rPr>
      </w:pPr>
      <w:r>
        <w:rPr>
          <w:rFonts w:hint="eastAsia" w:ascii="宋体" w:hAnsi="宋体" w:eastAsia="宋体" w:cs="宋体"/>
        </w:rPr>
        <w:t>注：投标人应根据投标人须知第3.5.3项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72C3B631">
      <w:pPr>
        <w:widowControl/>
        <w:snapToGrid w:val="0"/>
        <w:spacing w:line="257" w:lineRule="exact"/>
        <w:jc w:val="left"/>
        <w:outlineLvl w:val="9"/>
        <w:rPr>
          <w:rFonts w:hint="eastAsia" w:ascii="宋体" w:hAnsi="宋体" w:eastAsia="宋体" w:cs="宋体"/>
        </w:rPr>
      </w:pPr>
    </w:p>
    <w:p w14:paraId="26550105">
      <w:pPr>
        <w:widowControl/>
        <w:snapToGrid w:val="0"/>
        <w:spacing w:line="257" w:lineRule="exact"/>
        <w:jc w:val="left"/>
        <w:outlineLvl w:val="9"/>
        <w:rPr>
          <w:rFonts w:hint="eastAsia" w:ascii="宋体" w:hAnsi="宋体" w:eastAsia="宋体" w:cs="宋体"/>
        </w:rPr>
      </w:pPr>
    </w:p>
    <w:p w14:paraId="59FA1A15">
      <w:pPr>
        <w:widowControl/>
        <w:snapToGrid w:val="0"/>
        <w:spacing w:line="257" w:lineRule="exact"/>
        <w:jc w:val="left"/>
        <w:outlineLvl w:val="9"/>
        <w:rPr>
          <w:rFonts w:hint="eastAsia" w:ascii="宋体" w:hAnsi="宋体" w:eastAsia="宋体" w:cs="宋体"/>
        </w:rPr>
      </w:pPr>
    </w:p>
    <w:p w14:paraId="68A826EC">
      <w:pPr>
        <w:widowControl/>
        <w:snapToGrid w:val="0"/>
        <w:spacing w:line="257" w:lineRule="exact"/>
        <w:jc w:val="left"/>
        <w:outlineLvl w:val="9"/>
        <w:rPr>
          <w:rFonts w:hint="eastAsia" w:ascii="宋体" w:hAnsi="宋体" w:eastAsia="宋体" w:cs="宋体"/>
        </w:rPr>
      </w:pPr>
    </w:p>
    <w:p w14:paraId="760B6255">
      <w:pPr>
        <w:numPr>
          <w:ilvl w:val="0"/>
          <w:numId w:val="19"/>
        </w:numPr>
        <w:ind w:left="140" w:leftChars="0" w:firstLine="0" w:firstLineChars="0"/>
        <w:jc w:val="center"/>
        <w:outlineLvl w:val="2"/>
        <w:rPr>
          <w:rFonts w:hint="eastAsia" w:ascii="宋体" w:hAnsi="宋体" w:eastAsia="宋体" w:cs="宋体"/>
          <w:sz w:val="28"/>
          <w:szCs w:val="36"/>
        </w:rPr>
      </w:pPr>
      <w:bookmarkStart w:id="178" w:name="_Toc492300732"/>
      <w:bookmarkStart w:id="179" w:name="_Toc300835226"/>
      <w:bookmarkStart w:id="180" w:name="_Toc359594247"/>
      <w:bookmarkStart w:id="181" w:name="_Toc361508766"/>
      <w:bookmarkStart w:id="182" w:name="_Toc247514302"/>
      <w:bookmarkStart w:id="183" w:name="_Toc370676438"/>
      <w:bookmarkStart w:id="184" w:name="_Toc384308388"/>
      <w:bookmarkStart w:id="185" w:name="_Toc247527850"/>
      <w:bookmarkStart w:id="186" w:name="_Toc152042599"/>
      <w:bookmarkStart w:id="187" w:name="_Toc152045810"/>
      <w:bookmarkStart w:id="188" w:name="_Toc144974878"/>
      <w:bookmarkStart w:id="189" w:name="_Toc152042600"/>
      <w:bookmarkStart w:id="190" w:name="_Toc247527851"/>
      <w:bookmarkStart w:id="191" w:name="_Toc144974879"/>
      <w:bookmarkStart w:id="192" w:name="_Toc247514303"/>
      <w:bookmarkStart w:id="193" w:name="_Toc152045811"/>
      <w:r>
        <w:rPr>
          <w:rFonts w:hint="eastAsia" w:ascii="宋体" w:hAnsi="宋体" w:eastAsia="宋体" w:cs="宋体"/>
        </w:rPr>
        <w:br w:type="page"/>
      </w:r>
      <w:r>
        <w:rPr>
          <w:rFonts w:hint="eastAsia" w:ascii="宋体" w:hAnsi="宋体" w:eastAsia="宋体" w:cs="宋体"/>
          <w:sz w:val="28"/>
          <w:szCs w:val="36"/>
        </w:rPr>
        <w:t>正在设计和新承接的项目情况表</w:t>
      </w:r>
      <w:bookmarkEnd w:id="178"/>
      <w:bookmarkEnd w:id="179"/>
      <w:bookmarkEnd w:id="180"/>
      <w:bookmarkEnd w:id="181"/>
      <w:bookmarkEnd w:id="182"/>
      <w:bookmarkEnd w:id="183"/>
      <w:bookmarkEnd w:id="184"/>
      <w:bookmarkEnd w:id="185"/>
      <w:bookmarkEnd w:id="186"/>
      <w:bookmarkEnd w:id="187"/>
      <w:bookmarkEnd w:id="188"/>
    </w:p>
    <w:p w14:paraId="3D6D8E7E">
      <w:pPr>
        <w:numPr>
          <w:ilvl w:val="0"/>
          <w:numId w:val="0"/>
        </w:numPr>
        <w:ind w:left="140" w:leftChars="0"/>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9"/>
        <w:gridCol w:w="6253"/>
      </w:tblGrid>
      <w:tr w14:paraId="775F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A807FE">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6A340D34">
            <w:pPr>
              <w:topLinePunct/>
              <w:spacing w:line="440" w:lineRule="exact"/>
              <w:outlineLvl w:val="9"/>
              <w:rPr>
                <w:rFonts w:hint="eastAsia" w:ascii="宋体" w:hAnsi="宋体" w:eastAsia="宋体" w:cs="宋体"/>
              </w:rPr>
            </w:pPr>
          </w:p>
        </w:tc>
      </w:tr>
      <w:tr w14:paraId="65BD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201CDD3">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项目所在地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051AD78">
            <w:pPr>
              <w:topLinePunct/>
              <w:spacing w:line="440" w:lineRule="exact"/>
              <w:outlineLvl w:val="9"/>
              <w:rPr>
                <w:rFonts w:hint="eastAsia" w:ascii="宋体" w:hAnsi="宋体" w:eastAsia="宋体" w:cs="宋体"/>
              </w:rPr>
            </w:pPr>
          </w:p>
        </w:tc>
      </w:tr>
      <w:tr w14:paraId="2D7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E2740B">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委托人名称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0C499A4">
            <w:pPr>
              <w:topLinePunct/>
              <w:spacing w:line="440" w:lineRule="exact"/>
              <w:outlineLvl w:val="9"/>
              <w:rPr>
                <w:rFonts w:hint="eastAsia" w:ascii="宋体" w:hAnsi="宋体" w:eastAsia="宋体" w:cs="宋体"/>
              </w:rPr>
            </w:pPr>
          </w:p>
        </w:tc>
      </w:tr>
      <w:tr w14:paraId="50ED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CE3BD34">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委托人地址</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B4B0F2">
            <w:pPr>
              <w:topLinePunct/>
              <w:spacing w:line="440" w:lineRule="exact"/>
              <w:outlineLvl w:val="9"/>
              <w:rPr>
                <w:rFonts w:hint="eastAsia" w:ascii="宋体" w:hAnsi="宋体" w:eastAsia="宋体" w:cs="宋体"/>
              </w:rPr>
            </w:pPr>
          </w:p>
        </w:tc>
      </w:tr>
      <w:tr w14:paraId="2B7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4AB48809">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委托人电话</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4B2E38C">
            <w:pPr>
              <w:topLinePunct/>
              <w:spacing w:line="440" w:lineRule="exact"/>
              <w:outlineLvl w:val="9"/>
              <w:rPr>
                <w:rFonts w:hint="eastAsia" w:ascii="宋体" w:hAnsi="宋体" w:eastAsia="宋体" w:cs="宋体"/>
              </w:rPr>
            </w:pPr>
          </w:p>
        </w:tc>
      </w:tr>
      <w:tr w14:paraId="5EA6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031BBA70">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签约合同价</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92CA228">
            <w:pPr>
              <w:topLinePunct/>
              <w:spacing w:line="440" w:lineRule="exact"/>
              <w:outlineLvl w:val="9"/>
              <w:rPr>
                <w:rFonts w:hint="eastAsia" w:ascii="宋体" w:hAnsi="宋体" w:eastAsia="宋体" w:cs="宋体"/>
              </w:rPr>
            </w:pPr>
          </w:p>
        </w:tc>
      </w:tr>
      <w:tr w14:paraId="7068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31ACE283">
            <w:pPr>
              <w:topLinePunct/>
              <w:spacing w:line="440" w:lineRule="exact"/>
              <w:jc w:val="center"/>
              <w:outlineLvl w:val="9"/>
              <w:rPr>
                <w:rFonts w:hint="eastAsia" w:ascii="宋体" w:hAnsi="宋体" w:eastAsia="宋体" w:cs="宋体"/>
                <w:szCs w:val="21"/>
              </w:rPr>
            </w:pPr>
            <w:r>
              <w:rPr>
                <w:rFonts w:hint="eastAsia" w:ascii="宋体" w:hAnsi="宋体" w:cs="宋体"/>
                <w:szCs w:val="21"/>
                <w:lang w:val="en-US" w:eastAsia="zh-CN"/>
              </w:rPr>
              <w:t>设计</w:t>
            </w:r>
            <w:r>
              <w:rPr>
                <w:rFonts w:hint="eastAsia" w:ascii="宋体" w:hAnsi="宋体" w:eastAsia="宋体" w:cs="宋体"/>
                <w:szCs w:val="21"/>
              </w:rPr>
              <w:t>服务期限</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487EC683">
            <w:pPr>
              <w:topLinePunct/>
              <w:spacing w:line="440" w:lineRule="exact"/>
              <w:outlineLvl w:val="9"/>
              <w:rPr>
                <w:rFonts w:hint="eastAsia" w:ascii="宋体" w:hAnsi="宋体" w:eastAsia="宋体" w:cs="宋体"/>
              </w:rPr>
            </w:pPr>
          </w:p>
        </w:tc>
      </w:tr>
      <w:tr w14:paraId="61D1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23E1E457">
            <w:pPr>
              <w:topLinePunct/>
              <w:spacing w:line="440" w:lineRule="exact"/>
              <w:jc w:val="center"/>
              <w:outlineLvl w:val="9"/>
              <w:rPr>
                <w:rFonts w:hint="eastAsia" w:ascii="宋体" w:hAnsi="宋体" w:eastAsia="宋体" w:cs="宋体"/>
                <w:szCs w:val="21"/>
              </w:rPr>
            </w:pPr>
            <w:r>
              <w:rPr>
                <w:rFonts w:hint="eastAsia" w:ascii="宋体" w:hAnsi="宋体" w:cs="宋体"/>
                <w:szCs w:val="21"/>
                <w:lang w:val="en-US" w:eastAsia="zh-CN"/>
              </w:rPr>
              <w:t>设计</w:t>
            </w:r>
            <w:r>
              <w:rPr>
                <w:rFonts w:hint="eastAsia" w:ascii="宋体" w:hAnsi="宋体" w:eastAsia="宋体" w:cs="宋体"/>
                <w:szCs w:val="21"/>
              </w:rPr>
              <w:t>内容</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2A7D52AD">
            <w:pPr>
              <w:topLinePunct/>
              <w:spacing w:line="440" w:lineRule="exact"/>
              <w:outlineLvl w:val="9"/>
              <w:rPr>
                <w:rFonts w:hint="eastAsia" w:ascii="宋体" w:hAnsi="宋体" w:eastAsia="宋体" w:cs="宋体"/>
              </w:rPr>
            </w:pPr>
          </w:p>
        </w:tc>
      </w:tr>
      <w:tr w14:paraId="52C3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1D751767">
            <w:pPr>
              <w:topLinePunct/>
              <w:spacing w:line="440" w:lineRule="exact"/>
              <w:jc w:val="center"/>
              <w:outlineLvl w:val="9"/>
              <w:rPr>
                <w:rFonts w:hint="default" w:ascii="宋体" w:hAnsi="宋体" w:eastAsia="宋体" w:cs="宋体"/>
                <w:szCs w:val="21"/>
                <w:lang w:val="en-US" w:eastAsia="zh-CN"/>
              </w:rPr>
            </w:pPr>
            <w:r>
              <w:rPr>
                <w:rFonts w:hint="eastAsia" w:ascii="宋体" w:hAnsi="宋体" w:cs="宋体"/>
                <w:szCs w:val="21"/>
                <w:lang w:val="en-US" w:eastAsia="zh-CN"/>
              </w:rPr>
              <w:t>项目负责人</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8EEC4E9">
            <w:pPr>
              <w:topLinePunct/>
              <w:spacing w:line="440" w:lineRule="exact"/>
              <w:outlineLvl w:val="9"/>
              <w:rPr>
                <w:rFonts w:hint="eastAsia" w:ascii="宋体" w:hAnsi="宋体" w:eastAsia="宋体" w:cs="宋体"/>
              </w:rPr>
            </w:pPr>
          </w:p>
        </w:tc>
      </w:tr>
      <w:tr w14:paraId="20F8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FD6862D">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项目描述</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39D41D71">
            <w:pPr>
              <w:topLinePunct/>
              <w:spacing w:line="440" w:lineRule="exact"/>
              <w:outlineLvl w:val="9"/>
              <w:rPr>
                <w:rFonts w:hint="eastAsia" w:ascii="宋体" w:hAnsi="宋体" w:eastAsia="宋体" w:cs="宋体"/>
              </w:rPr>
            </w:pPr>
          </w:p>
          <w:p w14:paraId="5F8167E2">
            <w:pPr>
              <w:topLinePunct/>
              <w:spacing w:line="440" w:lineRule="exact"/>
              <w:outlineLvl w:val="9"/>
              <w:rPr>
                <w:rFonts w:hint="eastAsia" w:ascii="宋体" w:hAnsi="宋体" w:eastAsia="宋体" w:cs="宋体"/>
              </w:rPr>
            </w:pPr>
          </w:p>
          <w:p w14:paraId="1E98D7E8">
            <w:pPr>
              <w:topLinePunct/>
              <w:spacing w:line="440" w:lineRule="exact"/>
              <w:outlineLvl w:val="9"/>
              <w:rPr>
                <w:rFonts w:hint="eastAsia" w:ascii="宋体" w:hAnsi="宋体" w:eastAsia="宋体" w:cs="宋体"/>
              </w:rPr>
            </w:pPr>
          </w:p>
          <w:p w14:paraId="20EB1A7B">
            <w:pPr>
              <w:topLinePunct/>
              <w:spacing w:line="440" w:lineRule="exact"/>
              <w:outlineLvl w:val="9"/>
              <w:rPr>
                <w:rFonts w:hint="eastAsia" w:ascii="宋体" w:hAnsi="宋体" w:eastAsia="宋体" w:cs="宋体"/>
              </w:rPr>
            </w:pPr>
          </w:p>
          <w:p w14:paraId="36C63AE2">
            <w:pPr>
              <w:topLinePunct/>
              <w:spacing w:line="440" w:lineRule="exact"/>
              <w:outlineLvl w:val="9"/>
              <w:rPr>
                <w:rFonts w:hint="eastAsia" w:ascii="宋体" w:hAnsi="宋体" w:eastAsia="宋体" w:cs="宋体"/>
              </w:rPr>
            </w:pPr>
          </w:p>
          <w:p w14:paraId="10D74484">
            <w:pPr>
              <w:topLinePunct/>
              <w:spacing w:line="440" w:lineRule="exact"/>
              <w:outlineLvl w:val="9"/>
              <w:rPr>
                <w:rFonts w:hint="eastAsia" w:ascii="宋体" w:hAnsi="宋体" w:eastAsia="宋体" w:cs="宋体"/>
              </w:rPr>
            </w:pPr>
          </w:p>
          <w:p w14:paraId="2B687DFD">
            <w:pPr>
              <w:topLinePunct/>
              <w:spacing w:line="440" w:lineRule="exact"/>
              <w:outlineLvl w:val="9"/>
              <w:rPr>
                <w:rFonts w:hint="eastAsia" w:ascii="宋体" w:hAnsi="宋体" w:eastAsia="宋体" w:cs="宋体"/>
              </w:rPr>
            </w:pPr>
          </w:p>
        </w:tc>
      </w:tr>
      <w:tr w14:paraId="07F2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noWrap w:val="0"/>
            <w:vAlign w:val="center"/>
          </w:tcPr>
          <w:p w14:paraId="6A906172">
            <w:pPr>
              <w:topLinePunct/>
              <w:spacing w:line="440" w:lineRule="exact"/>
              <w:jc w:val="center"/>
              <w:outlineLvl w:val="9"/>
              <w:rPr>
                <w:rFonts w:hint="eastAsia" w:ascii="宋体" w:hAnsi="宋体" w:eastAsia="宋体" w:cs="宋体"/>
                <w:szCs w:val="21"/>
              </w:rPr>
            </w:pPr>
            <w:r>
              <w:rPr>
                <w:rFonts w:hint="eastAsia" w:ascii="宋体" w:hAnsi="宋体" w:eastAsia="宋体" w:cs="宋体"/>
                <w:szCs w:val="21"/>
              </w:rPr>
              <w:t>备注</w:t>
            </w:r>
          </w:p>
        </w:tc>
        <w:tc>
          <w:tcPr>
            <w:tcW w:w="6253" w:type="dxa"/>
            <w:tcBorders>
              <w:top w:val="single" w:color="auto" w:sz="4" w:space="0"/>
              <w:left w:val="single" w:color="auto" w:sz="4" w:space="0"/>
              <w:bottom w:val="single" w:color="auto" w:sz="4" w:space="0"/>
              <w:right w:val="single" w:color="auto" w:sz="4" w:space="0"/>
            </w:tcBorders>
            <w:noWrap w:val="0"/>
            <w:vAlign w:val="top"/>
          </w:tcPr>
          <w:p w14:paraId="0E996A1B">
            <w:pPr>
              <w:topLinePunct/>
              <w:spacing w:line="440" w:lineRule="exact"/>
              <w:outlineLvl w:val="9"/>
              <w:rPr>
                <w:rFonts w:hint="eastAsia" w:ascii="宋体" w:hAnsi="宋体" w:eastAsia="宋体" w:cs="宋体"/>
              </w:rPr>
            </w:pPr>
          </w:p>
        </w:tc>
      </w:tr>
      <w:bookmarkEnd w:id="189"/>
      <w:bookmarkEnd w:id="190"/>
      <w:bookmarkEnd w:id="191"/>
      <w:bookmarkEnd w:id="192"/>
      <w:bookmarkEnd w:id="193"/>
    </w:tbl>
    <w:p w14:paraId="225D7377">
      <w:pPr>
        <w:spacing w:line="440" w:lineRule="exact"/>
        <w:outlineLvl w:val="9"/>
        <w:rPr>
          <w:rFonts w:hint="eastAsia" w:ascii="宋体" w:hAnsi="宋体" w:eastAsia="宋体" w:cs="宋体"/>
        </w:rPr>
      </w:pPr>
      <w:r>
        <w:rPr>
          <w:rFonts w:hint="eastAsia" w:ascii="宋体" w:hAnsi="宋体" w:eastAsia="宋体" w:cs="宋体"/>
        </w:rPr>
        <w:t>注：投标人应根据投标人须知第3.5.4项</w:t>
      </w:r>
      <w:r>
        <w:rPr>
          <w:rFonts w:hint="eastAsia" w:ascii="宋体" w:hAnsi="宋体" w:eastAsia="宋体" w:cs="宋体"/>
          <w:lang w:val="en-US" w:eastAsia="zh-CN"/>
        </w:rPr>
        <w:t>及招标文件</w:t>
      </w:r>
      <w:r>
        <w:rPr>
          <w:rFonts w:hint="eastAsia" w:ascii="宋体" w:hAnsi="宋体" w:eastAsia="宋体" w:cs="宋体"/>
        </w:rPr>
        <w:t>的要求在本表后附相关证明材料。</w:t>
      </w:r>
    </w:p>
    <w:p w14:paraId="5D05B31A">
      <w:pPr>
        <w:spacing w:line="440" w:lineRule="exact"/>
        <w:outlineLvl w:val="9"/>
        <w:rPr>
          <w:rFonts w:hint="eastAsia" w:ascii="宋体" w:hAnsi="宋体" w:eastAsia="宋体" w:cs="宋体"/>
        </w:rPr>
      </w:pPr>
    </w:p>
    <w:p w14:paraId="287D6463">
      <w:pPr>
        <w:spacing w:line="440" w:lineRule="exact"/>
        <w:outlineLvl w:val="9"/>
        <w:rPr>
          <w:rFonts w:hint="eastAsia" w:ascii="宋体" w:hAnsi="宋体" w:eastAsia="宋体" w:cs="宋体"/>
        </w:rPr>
      </w:pPr>
    </w:p>
    <w:p w14:paraId="20AED0DE">
      <w:pPr>
        <w:widowControl/>
        <w:snapToGrid w:val="0"/>
        <w:spacing w:line="2" w:lineRule="exact"/>
        <w:jc w:val="left"/>
        <w:outlineLvl w:val="9"/>
        <w:rPr>
          <w:rFonts w:hint="eastAsia" w:ascii="宋体" w:hAnsi="宋体" w:eastAsia="宋体" w:cs="宋体"/>
        </w:rPr>
      </w:pPr>
      <w:bookmarkStart w:id="194" w:name="page89"/>
      <w:bookmarkEnd w:id="194"/>
    </w:p>
    <w:p w14:paraId="76F359CB">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607F6F88">
      <w:pPr>
        <w:widowControl/>
        <w:snapToGrid w:val="0"/>
        <w:spacing w:line="74" w:lineRule="exact"/>
        <w:jc w:val="left"/>
        <w:outlineLvl w:val="9"/>
        <w:rPr>
          <w:rFonts w:hint="eastAsia" w:ascii="宋体" w:hAnsi="宋体" w:eastAsia="宋体" w:cs="宋体"/>
          <w:sz w:val="28"/>
          <w:szCs w:val="36"/>
        </w:rPr>
      </w:pPr>
      <w:bookmarkStart w:id="195" w:name="page90"/>
      <w:bookmarkEnd w:id="195"/>
    </w:p>
    <w:p w14:paraId="287CAEA0">
      <w:pPr>
        <w:widowControl/>
        <w:snapToGrid w:val="0"/>
        <w:spacing w:line="0" w:lineRule="atLeast"/>
        <w:jc w:val="center"/>
        <w:outlineLvl w:val="2"/>
        <w:rPr>
          <w:rFonts w:hint="eastAsia" w:ascii="宋体" w:hAnsi="宋体" w:eastAsia="宋体" w:cs="宋体"/>
          <w:sz w:val="28"/>
          <w:szCs w:val="36"/>
        </w:rPr>
      </w:pPr>
      <w:r>
        <w:rPr>
          <w:rFonts w:hint="eastAsia" w:ascii="宋体" w:hAnsi="宋体" w:eastAsia="宋体" w:cs="宋体"/>
          <w:sz w:val="28"/>
          <w:szCs w:val="36"/>
        </w:rPr>
        <w:t>（五）近年发生的诉讼及仲裁情况</w:t>
      </w:r>
    </w:p>
    <w:p w14:paraId="69F7BC0E">
      <w:pPr>
        <w:widowControl/>
        <w:snapToGrid w:val="0"/>
        <w:spacing w:line="200" w:lineRule="exact"/>
        <w:jc w:val="left"/>
        <w:outlineLvl w:val="9"/>
        <w:rPr>
          <w:rFonts w:hint="eastAsia" w:ascii="宋体" w:hAnsi="宋体" w:eastAsia="宋体" w:cs="宋体"/>
        </w:rPr>
      </w:pPr>
    </w:p>
    <w:p w14:paraId="012EB29D">
      <w:pPr>
        <w:widowControl/>
        <w:snapToGrid w:val="0"/>
        <w:spacing w:line="261" w:lineRule="exact"/>
        <w:jc w:val="left"/>
        <w:outlineLvl w:val="9"/>
        <w:rPr>
          <w:rFonts w:hint="eastAsia" w:ascii="宋体" w:hAnsi="宋体" w:eastAsia="宋体" w:cs="宋体"/>
        </w:rPr>
      </w:pPr>
    </w:p>
    <w:p w14:paraId="54AE4457">
      <w:pPr>
        <w:widowControl/>
        <w:snapToGrid w:val="0"/>
        <w:spacing w:line="0" w:lineRule="atLeast"/>
        <w:jc w:val="center"/>
        <w:outlineLvl w:val="9"/>
        <w:rPr>
          <w:rFonts w:hint="eastAsia" w:ascii="宋体" w:hAnsi="宋体" w:eastAsia="宋体" w:cs="宋体"/>
        </w:rPr>
      </w:pPr>
      <w:r>
        <w:rPr>
          <w:rFonts w:hint="eastAsia" w:ascii="宋体" w:hAnsi="宋体" w:eastAsia="宋体" w:cs="宋体"/>
        </w:rPr>
        <w:t>注：投标人应根据投标人须知第3.5.5 项</w:t>
      </w:r>
      <w:r>
        <w:rPr>
          <w:rFonts w:hint="eastAsia" w:ascii="宋体" w:hAnsi="宋体" w:cs="宋体"/>
          <w:lang w:val="en-US" w:eastAsia="zh-CN"/>
        </w:rPr>
        <w:t>及招标文件</w:t>
      </w:r>
      <w:r>
        <w:rPr>
          <w:rFonts w:hint="eastAsia" w:ascii="宋体" w:hAnsi="宋体" w:eastAsia="宋体" w:cs="宋体"/>
        </w:rPr>
        <w:t>的要求附相关证明材料。</w:t>
      </w:r>
    </w:p>
    <w:p w14:paraId="7D1E7270">
      <w:pPr>
        <w:widowControl/>
        <w:snapToGrid w:val="0"/>
        <w:spacing w:line="200" w:lineRule="exact"/>
        <w:jc w:val="center"/>
        <w:outlineLvl w:val="9"/>
        <w:rPr>
          <w:rFonts w:hint="eastAsia" w:ascii="宋体" w:hAnsi="宋体" w:eastAsia="宋体" w:cs="宋体"/>
        </w:rPr>
      </w:pPr>
    </w:p>
    <w:p w14:paraId="58180DE2">
      <w:pPr>
        <w:widowControl/>
        <w:snapToGrid w:val="0"/>
        <w:spacing w:line="200" w:lineRule="exact"/>
        <w:jc w:val="left"/>
        <w:outlineLvl w:val="9"/>
        <w:rPr>
          <w:rFonts w:hint="eastAsia" w:ascii="宋体" w:hAnsi="宋体" w:eastAsia="宋体" w:cs="宋体"/>
        </w:rPr>
      </w:pPr>
    </w:p>
    <w:p w14:paraId="1A54E8A6">
      <w:pPr>
        <w:widowControl/>
        <w:snapToGrid w:val="0"/>
        <w:spacing w:line="200" w:lineRule="exact"/>
        <w:jc w:val="left"/>
        <w:outlineLvl w:val="9"/>
        <w:rPr>
          <w:rFonts w:hint="eastAsia" w:ascii="宋体" w:hAnsi="宋体" w:eastAsia="宋体" w:cs="宋体"/>
        </w:rPr>
      </w:pPr>
    </w:p>
    <w:p w14:paraId="7809A326">
      <w:pPr>
        <w:widowControl/>
        <w:snapToGrid w:val="0"/>
        <w:spacing w:line="200" w:lineRule="exact"/>
        <w:jc w:val="left"/>
        <w:outlineLvl w:val="9"/>
        <w:rPr>
          <w:rFonts w:hint="eastAsia" w:ascii="宋体" w:hAnsi="宋体" w:eastAsia="宋体" w:cs="宋体"/>
        </w:rPr>
      </w:pPr>
    </w:p>
    <w:p w14:paraId="48EA5BA6">
      <w:pPr>
        <w:widowControl/>
        <w:snapToGrid w:val="0"/>
        <w:spacing w:line="200" w:lineRule="exact"/>
        <w:jc w:val="left"/>
        <w:outlineLvl w:val="9"/>
        <w:rPr>
          <w:rFonts w:hint="eastAsia" w:ascii="宋体" w:hAnsi="宋体" w:eastAsia="宋体" w:cs="宋体"/>
        </w:rPr>
      </w:pPr>
    </w:p>
    <w:p w14:paraId="0B7589DB">
      <w:pPr>
        <w:widowControl/>
        <w:snapToGrid w:val="0"/>
        <w:spacing w:line="200" w:lineRule="exact"/>
        <w:jc w:val="left"/>
        <w:outlineLvl w:val="9"/>
        <w:rPr>
          <w:rFonts w:hint="eastAsia" w:ascii="宋体" w:hAnsi="宋体" w:eastAsia="宋体" w:cs="宋体"/>
        </w:rPr>
      </w:pPr>
    </w:p>
    <w:p w14:paraId="296E6FDA">
      <w:pPr>
        <w:widowControl/>
        <w:snapToGrid w:val="0"/>
        <w:spacing w:line="200" w:lineRule="exact"/>
        <w:jc w:val="left"/>
        <w:outlineLvl w:val="9"/>
        <w:rPr>
          <w:rFonts w:hint="eastAsia" w:ascii="宋体" w:hAnsi="宋体" w:eastAsia="宋体" w:cs="宋体"/>
        </w:rPr>
      </w:pPr>
    </w:p>
    <w:p w14:paraId="4CED188C">
      <w:pPr>
        <w:widowControl/>
        <w:snapToGrid w:val="0"/>
        <w:spacing w:line="200" w:lineRule="exact"/>
        <w:jc w:val="left"/>
        <w:outlineLvl w:val="9"/>
        <w:rPr>
          <w:rFonts w:hint="eastAsia" w:ascii="宋体" w:hAnsi="宋体" w:eastAsia="宋体" w:cs="宋体"/>
        </w:rPr>
      </w:pPr>
    </w:p>
    <w:p w14:paraId="0B6FE498">
      <w:pPr>
        <w:widowControl/>
        <w:snapToGrid w:val="0"/>
        <w:spacing w:line="200" w:lineRule="exact"/>
        <w:jc w:val="left"/>
        <w:outlineLvl w:val="9"/>
        <w:rPr>
          <w:rFonts w:hint="eastAsia" w:ascii="宋体" w:hAnsi="宋体" w:eastAsia="宋体" w:cs="宋体"/>
        </w:rPr>
      </w:pPr>
    </w:p>
    <w:p w14:paraId="14E85BF1">
      <w:pPr>
        <w:widowControl/>
        <w:snapToGrid w:val="0"/>
        <w:spacing w:line="200" w:lineRule="exact"/>
        <w:jc w:val="left"/>
        <w:outlineLvl w:val="9"/>
        <w:rPr>
          <w:rFonts w:hint="eastAsia" w:ascii="宋体" w:hAnsi="宋体" w:eastAsia="宋体" w:cs="宋体"/>
        </w:rPr>
      </w:pPr>
    </w:p>
    <w:p w14:paraId="503B3F1A">
      <w:pPr>
        <w:widowControl/>
        <w:snapToGrid w:val="0"/>
        <w:spacing w:line="200" w:lineRule="exact"/>
        <w:jc w:val="left"/>
        <w:outlineLvl w:val="9"/>
        <w:rPr>
          <w:rFonts w:hint="eastAsia" w:ascii="宋体" w:hAnsi="宋体" w:eastAsia="宋体" w:cs="宋体"/>
        </w:rPr>
      </w:pPr>
    </w:p>
    <w:p w14:paraId="70F9B6BC">
      <w:pPr>
        <w:widowControl/>
        <w:snapToGrid w:val="0"/>
        <w:spacing w:line="200" w:lineRule="exact"/>
        <w:jc w:val="left"/>
        <w:outlineLvl w:val="9"/>
        <w:rPr>
          <w:rFonts w:hint="eastAsia" w:ascii="宋体" w:hAnsi="宋体" w:eastAsia="宋体" w:cs="宋体"/>
        </w:rPr>
      </w:pPr>
    </w:p>
    <w:p w14:paraId="01C921A4">
      <w:pPr>
        <w:widowControl/>
        <w:snapToGrid w:val="0"/>
        <w:spacing w:line="200" w:lineRule="exact"/>
        <w:jc w:val="left"/>
        <w:outlineLvl w:val="9"/>
        <w:rPr>
          <w:rFonts w:hint="eastAsia" w:ascii="宋体" w:hAnsi="宋体" w:eastAsia="宋体" w:cs="宋体"/>
        </w:rPr>
      </w:pPr>
    </w:p>
    <w:p w14:paraId="17E83644">
      <w:pPr>
        <w:widowControl/>
        <w:snapToGrid w:val="0"/>
        <w:spacing w:line="200" w:lineRule="exact"/>
        <w:jc w:val="left"/>
        <w:outlineLvl w:val="9"/>
        <w:rPr>
          <w:rFonts w:hint="eastAsia" w:ascii="宋体" w:hAnsi="宋体" w:eastAsia="宋体" w:cs="宋体"/>
        </w:rPr>
      </w:pPr>
    </w:p>
    <w:p w14:paraId="61700069">
      <w:pPr>
        <w:widowControl/>
        <w:snapToGrid w:val="0"/>
        <w:spacing w:line="200" w:lineRule="exact"/>
        <w:jc w:val="left"/>
        <w:outlineLvl w:val="9"/>
        <w:rPr>
          <w:rFonts w:hint="eastAsia" w:ascii="宋体" w:hAnsi="宋体" w:eastAsia="宋体" w:cs="宋体"/>
        </w:rPr>
      </w:pPr>
    </w:p>
    <w:p w14:paraId="127A8855">
      <w:pPr>
        <w:widowControl/>
        <w:snapToGrid w:val="0"/>
        <w:spacing w:line="200" w:lineRule="exact"/>
        <w:jc w:val="left"/>
        <w:outlineLvl w:val="9"/>
        <w:rPr>
          <w:rFonts w:hint="eastAsia" w:ascii="宋体" w:hAnsi="宋体" w:eastAsia="宋体" w:cs="宋体"/>
        </w:rPr>
      </w:pPr>
    </w:p>
    <w:p w14:paraId="47159F65">
      <w:pPr>
        <w:widowControl/>
        <w:snapToGrid w:val="0"/>
        <w:spacing w:line="200" w:lineRule="exact"/>
        <w:jc w:val="left"/>
        <w:outlineLvl w:val="9"/>
        <w:rPr>
          <w:rFonts w:hint="eastAsia" w:ascii="宋体" w:hAnsi="宋体" w:eastAsia="宋体" w:cs="宋体"/>
        </w:rPr>
      </w:pPr>
    </w:p>
    <w:p w14:paraId="7DA04693">
      <w:pPr>
        <w:widowControl/>
        <w:snapToGrid w:val="0"/>
        <w:spacing w:line="200" w:lineRule="exact"/>
        <w:jc w:val="left"/>
        <w:outlineLvl w:val="9"/>
        <w:rPr>
          <w:rFonts w:hint="eastAsia" w:ascii="宋体" w:hAnsi="宋体" w:eastAsia="宋体" w:cs="宋体"/>
        </w:rPr>
      </w:pPr>
    </w:p>
    <w:p w14:paraId="3ADA7FCF">
      <w:pPr>
        <w:widowControl/>
        <w:snapToGrid w:val="0"/>
        <w:spacing w:line="200" w:lineRule="exact"/>
        <w:jc w:val="left"/>
        <w:outlineLvl w:val="9"/>
        <w:rPr>
          <w:rFonts w:hint="eastAsia" w:ascii="宋体" w:hAnsi="宋体" w:eastAsia="宋体" w:cs="宋体"/>
        </w:rPr>
      </w:pPr>
    </w:p>
    <w:p w14:paraId="2BCD7E45">
      <w:pPr>
        <w:widowControl/>
        <w:snapToGrid w:val="0"/>
        <w:spacing w:line="200" w:lineRule="exact"/>
        <w:jc w:val="left"/>
        <w:outlineLvl w:val="9"/>
        <w:rPr>
          <w:rFonts w:hint="eastAsia" w:ascii="宋体" w:hAnsi="宋体" w:eastAsia="宋体" w:cs="宋体"/>
        </w:rPr>
      </w:pPr>
    </w:p>
    <w:p w14:paraId="5843B61E">
      <w:pPr>
        <w:widowControl/>
        <w:snapToGrid w:val="0"/>
        <w:spacing w:line="200" w:lineRule="exact"/>
        <w:jc w:val="left"/>
        <w:outlineLvl w:val="9"/>
        <w:rPr>
          <w:rFonts w:hint="eastAsia" w:ascii="宋体" w:hAnsi="宋体" w:eastAsia="宋体" w:cs="宋体"/>
        </w:rPr>
      </w:pPr>
    </w:p>
    <w:p w14:paraId="5E1E4A9B">
      <w:pPr>
        <w:widowControl/>
        <w:snapToGrid w:val="0"/>
        <w:spacing w:line="200" w:lineRule="exact"/>
        <w:jc w:val="left"/>
        <w:outlineLvl w:val="9"/>
        <w:rPr>
          <w:rFonts w:hint="eastAsia" w:ascii="宋体" w:hAnsi="宋体" w:eastAsia="宋体" w:cs="宋体"/>
        </w:rPr>
      </w:pPr>
    </w:p>
    <w:p w14:paraId="796F1244">
      <w:pPr>
        <w:widowControl/>
        <w:snapToGrid w:val="0"/>
        <w:spacing w:line="200" w:lineRule="exact"/>
        <w:jc w:val="left"/>
        <w:outlineLvl w:val="9"/>
        <w:rPr>
          <w:rFonts w:hint="eastAsia" w:ascii="宋体" w:hAnsi="宋体" w:eastAsia="宋体" w:cs="宋体"/>
        </w:rPr>
      </w:pPr>
    </w:p>
    <w:p w14:paraId="699D0BBF">
      <w:pPr>
        <w:widowControl/>
        <w:snapToGrid w:val="0"/>
        <w:spacing w:line="200" w:lineRule="exact"/>
        <w:jc w:val="left"/>
        <w:outlineLvl w:val="9"/>
        <w:rPr>
          <w:rFonts w:hint="eastAsia" w:ascii="宋体" w:hAnsi="宋体" w:eastAsia="宋体" w:cs="宋体"/>
        </w:rPr>
      </w:pPr>
    </w:p>
    <w:p w14:paraId="7F5BC3FE">
      <w:pPr>
        <w:widowControl/>
        <w:snapToGrid w:val="0"/>
        <w:spacing w:line="200" w:lineRule="exact"/>
        <w:jc w:val="left"/>
        <w:outlineLvl w:val="9"/>
        <w:rPr>
          <w:rFonts w:hint="eastAsia" w:ascii="宋体" w:hAnsi="宋体" w:eastAsia="宋体" w:cs="宋体"/>
        </w:rPr>
      </w:pPr>
    </w:p>
    <w:p w14:paraId="4FC502FA">
      <w:pPr>
        <w:widowControl/>
        <w:snapToGrid w:val="0"/>
        <w:spacing w:line="200" w:lineRule="exact"/>
        <w:jc w:val="left"/>
        <w:outlineLvl w:val="9"/>
        <w:rPr>
          <w:rFonts w:hint="eastAsia" w:ascii="宋体" w:hAnsi="宋体" w:eastAsia="宋体" w:cs="宋体"/>
        </w:rPr>
      </w:pPr>
    </w:p>
    <w:p w14:paraId="087A1B8F">
      <w:pPr>
        <w:widowControl/>
        <w:snapToGrid w:val="0"/>
        <w:spacing w:line="200" w:lineRule="exact"/>
        <w:jc w:val="left"/>
        <w:outlineLvl w:val="9"/>
        <w:rPr>
          <w:rFonts w:hint="eastAsia" w:ascii="宋体" w:hAnsi="宋体" w:eastAsia="宋体" w:cs="宋体"/>
        </w:rPr>
      </w:pPr>
    </w:p>
    <w:p w14:paraId="67E59A70">
      <w:pPr>
        <w:widowControl/>
        <w:snapToGrid w:val="0"/>
        <w:spacing w:line="200" w:lineRule="exact"/>
        <w:jc w:val="left"/>
        <w:outlineLvl w:val="9"/>
        <w:rPr>
          <w:rFonts w:hint="eastAsia" w:ascii="宋体" w:hAnsi="宋体" w:eastAsia="宋体" w:cs="宋体"/>
        </w:rPr>
      </w:pPr>
    </w:p>
    <w:p w14:paraId="470A684B">
      <w:pPr>
        <w:widowControl/>
        <w:snapToGrid w:val="0"/>
        <w:spacing w:line="200" w:lineRule="exact"/>
        <w:jc w:val="left"/>
        <w:outlineLvl w:val="9"/>
        <w:rPr>
          <w:rFonts w:hint="eastAsia" w:ascii="宋体" w:hAnsi="宋体" w:eastAsia="宋体" w:cs="宋体"/>
        </w:rPr>
      </w:pPr>
    </w:p>
    <w:p w14:paraId="2D3FAFF8">
      <w:pPr>
        <w:widowControl/>
        <w:snapToGrid w:val="0"/>
        <w:spacing w:line="200" w:lineRule="exact"/>
        <w:jc w:val="left"/>
        <w:outlineLvl w:val="9"/>
        <w:rPr>
          <w:rFonts w:hint="eastAsia" w:ascii="宋体" w:hAnsi="宋体" w:eastAsia="宋体" w:cs="宋体"/>
        </w:rPr>
      </w:pPr>
    </w:p>
    <w:p w14:paraId="0C2B6E91">
      <w:pPr>
        <w:widowControl/>
        <w:snapToGrid w:val="0"/>
        <w:spacing w:line="200" w:lineRule="exact"/>
        <w:jc w:val="left"/>
        <w:outlineLvl w:val="9"/>
        <w:rPr>
          <w:rFonts w:hint="eastAsia" w:ascii="宋体" w:hAnsi="宋体" w:eastAsia="宋体" w:cs="宋体"/>
        </w:rPr>
      </w:pPr>
    </w:p>
    <w:p w14:paraId="2A962F2E">
      <w:pPr>
        <w:widowControl/>
        <w:snapToGrid w:val="0"/>
        <w:spacing w:line="200" w:lineRule="exact"/>
        <w:jc w:val="left"/>
        <w:outlineLvl w:val="9"/>
        <w:rPr>
          <w:rFonts w:hint="eastAsia" w:ascii="宋体" w:hAnsi="宋体" w:eastAsia="宋体" w:cs="宋体"/>
        </w:rPr>
      </w:pPr>
    </w:p>
    <w:p w14:paraId="508FD637">
      <w:pPr>
        <w:widowControl/>
        <w:snapToGrid w:val="0"/>
        <w:spacing w:line="200" w:lineRule="exact"/>
        <w:jc w:val="left"/>
        <w:outlineLvl w:val="9"/>
        <w:rPr>
          <w:rFonts w:hint="eastAsia" w:ascii="宋体" w:hAnsi="宋体" w:eastAsia="宋体" w:cs="宋体"/>
        </w:rPr>
      </w:pPr>
    </w:p>
    <w:p w14:paraId="5778325F">
      <w:pPr>
        <w:widowControl/>
        <w:snapToGrid w:val="0"/>
        <w:spacing w:line="200" w:lineRule="exact"/>
        <w:jc w:val="left"/>
        <w:outlineLvl w:val="9"/>
        <w:rPr>
          <w:rFonts w:hint="eastAsia" w:ascii="宋体" w:hAnsi="宋体" w:eastAsia="宋体" w:cs="宋体"/>
        </w:rPr>
      </w:pPr>
    </w:p>
    <w:p w14:paraId="7CFA0DE9">
      <w:pPr>
        <w:widowControl/>
        <w:snapToGrid w:val="0"/>
        <w:spacing w:line="200" w:lineRule="exact"/>
        <w:jc w:val="left"/>
        <w:outlineLvl w:val="9"/>
        <w:rPr>
          <w:rFonts w:hint="eastAsia" w:ascii="宋体" w:hAnsi="宋体" w:eastAsia="宋体" w:cs="宋体"/>
        </w:rPr>
      </w:pPr>
    </w:p>
    <w:p w14:paraId="4194E00A">
      <w:pPr>
        <w:widowControl/>
        <w:snapToGrid w:val="0"/>
        <w:spacing w:line="200" w:lineRule="exact"/>
        <w:jc w:val="left"/>
        <w:outlineLvl w:val="9"/>
        <w:rPr>
          <w:rFonts w:hint="eastAsia" w:ascii="宋体" w:hAnsi="宋体" w:eastAsia="宋体" w:cs="宋体"/>
        </w:rPr>
      </w:pPr>
    </w:p>
    <w:p w14:paraId="7CEBED14">
      <w:pPr>
        <w:widowControl/>
        <w:snapToGrid w:val="0"/>
        <w:spacing w:line="200" w:lineRule="exact"/>
        <w:jc w:val="left"/>
        <w:outlineLvl w:val="9"/>
        <w:rPr>
          <w:rFonts w:hint="eastAsia" w:ascii="宋体" w:hAnsi="宋体" w:eastAsia="宋体" w:cs="宋体"/>
        </w:rPr>
      </w:pPr>
    </w:p>
    <w:p w14:paraId="0C5B7B2A">
      <w:pPr>
        <w:widowControl/>
        <w:snapToGrid w:val="0"/>
        <w:spacing w:line="200" w:lineRule="exact"/>
        <w:jc w:val="left"/>
        <w:outlineLvl w:val="9"/>
        <w:rPr>
          <w:rFonts w:hint="eastAsia" w:ascii="宋体" w:hAnsi="宋体" w:eastAsia="宋体" w:cs="宋体"/>
        </w:rPr>
      </w:pPr>
    </w:p>
    <w:p w14:paraId="2B12D416">
      <w:pPr>
        <w:widowControl/>
        <w:snapToGrid w:val="0"/>
        <w:spacing w:line="200" w:lineRule="exact"/>
        <w:jc w:val="left"/>
        <w:outlineLvl w:val="9"/>
        <w:rPr>
          <w:rFonts w:hint="eastAsia" w:ascii="宋体" w:hAnsi="宋体" w:eastAsia="宋体" w:cs="宋体"/>
        </w:rPr>
      </w:pPr>
    </w:p>
    <w:p w14:paraId="13E0E87D">
      <w:pPr>
        <w:widowControl/>
        <w:snapToGrid w:val="0"/>
        <w:spacing w:line="200" w:lineRule="exact"/>
        <w:jc w:val="left"/>
        <w:outlineLvl w:val="9"/>
        <w:rPr>
          <w:rFonts w:hint="eastAsia" w:ascii="宋体" w:hAnsi="宋体" w:eastAsia="宋体" w:cs="宋体"/>
        </w:rPr>
      </w:pPr>
    </w:p>
    <w:p w14:paraId="761CD32D">
      <w:pPr>
        <w:widowControl/>
        <w:snapToGrid w:val="0"/>
        <w:spacing w:line="200" w:lineRule="exact"/>
        <w:jc w:val="left"/>
        <w:outlineLvl w:val="9"/>
        <w:rPr>
          <w:rFonts w:hint="eastAsia" w:ascii="宋体" w:hAnsi="宋体" w:eastAsia="宋体" w:cs="宋体"/>
        </w:rPr>
      </w:pPr>
    </w:p>
    <w:p w14:paraId="4016B8BF">
      <w:pPr>
        <w:widowControl/>
        <w:snapToGrid w:val="0"/>
        <w:spacing w:line="200" w:lineRule="exact"/>
        <w:jc w:val="left"/>
        <w:outlineLvl w:val="9"/>
        <w:rPr>
          <w:rFonts w:hint="eastAsia" w:ascii="宋体" w:hAnsi="宋体" w:eastAsia="宋体" w:cs="宋体"/>
        </w:rPr>
      </w:pPr>
    </w:p>
    <w:p w14:paraId="65223399">
      <w:pPr>
        <w:widowControl/>
        <w:snapToGrid w:val="0"/>
        <w:spacing w:line="200" w:lineRule="exact"/>
        <w:jc w:val="left"/>
        <w:outlineLvl w:val="9"/>
        <w:rPr>
          <w:rFonts w:hint="eastAsia" w:ascii="宋体" w:hAnsi="宋体" w:eastAsia="宋体" w:cs="宋体"/>
        </w:rPr>
      </w:pPr>
    </w:p>
    <w:p w14:paraId="62A3ED96">
      <w:pPr>
        <w:widowControl/>
        <w:snapToGrid w:val="0"/>
        <w:spacing w:line="200" w:lineRule="exact"/>
        <w:jc w:val="left"/>
        <w:outlineLvl w:val="9"/>
        <w:rPr>
          <w:rFonts w:hint="eastAsia" w:ascii="宋体" w:hAnsi="宋体" w:eastAsia="宋体" w:cs="宋体"/>
        </w:rPr>
      </w:pPr>
    </w:p>
    <w:p w14:paraId="756BF81E">
      <w:pPr>
        <w:widowControl/>
        <w:snapToGrid w:val="0"/>
        <w:spacing w:line="200" w:lineRule="exact"/>
        <w:jc w:val="left"/>
        <w:outlineLvl w:val="9"/>
        <w:rPr>
          <w:rFonts w:hint="eastAsia" w:ascii="宋体" w:hAnsi="宋体" w:eastAsia="宋体" w:cs="宋体"/>
        </w:rPr>
      </w:pPr>
    </w:p>
    <w:p w14:paraId="1C735E50">
      <w:pPr>
        <w:widowControl/>
        <w:snapToGrid w:val="0"/>
        <w:spacing w:line="200" w:lineRule="exact"/>
        <w:jc w:val="left"/>
        <w:outlineLvl w:val="9"/>
        <w:rPr>
          <w:rFonts w:hint="eastAsia" w:ascii="宋体" w:hAnsi="宋体" w:eastAsia="宋体" w:cs="宋体"/>
        </w:rPr>
      </w:pPr>
    </w:p>
    <w:p w14:paraId="0129A14C">
      <w:pPr>
        <w:widowControl/>
        <w:snapToGrid w:val="0"/>
        <w:spacing w:line="200" w:lineRule="exact"/>
        <w:jc w:val="left"/>
        <w:outlineLvl w:val="9"/>
        <w:rPr>
          <w:rFonts w:hint="eastAsia" w:ascii="宋体" w:hAnsi="宋体" w:eastAsia="宋体" w:cs="宋体"/>
        </w:rPr>
      </w:pPr>
    </w:p>
    <w:p w14:paraId="5783CC6F">
      <w:pPr>
        <w:widowControl/>
        <w:snapToGrid w:val="0"/>
        <w:spacing w:line="200" w:lineRule="exact"/>
        <w:jc w:val="left"/>
        <w:outlineLvl w:val="9"/>
        <w:rPr>
          <w:rFonts w:hint="eastAsia" w:ascii="宋体" w:hAnsi="宋体" w:eastAsia="宋体" w:cs="宋体"/>
        </w:rPr>
      </w:pPr>
    </w:p>
    <w:p w14:paraId="33638718">
      <w:pPr>
        <w:widowControl/>
        <w:snapToGrid w:val="0"/>
        <w:spacing w:line="200" w:lineRule="exact"/>
        <w:jc w:val="left"/>
        <w:outlineLvl w:val="9"/>
        <w:rPr>
          <w:rFonts w:hint="eastAsia" w:ascii="宋体" w:hAnsi="宋体" w:eastAsia="宋体" w:cs="宋体"/>
        </w:rPr>
      </w:pPr>
    </w:p>
    <w:p w14:paraId="682E0103">
      <w:pPr>
        <w:widowControl/>
        <w:snapToGrid w:val="0"/>
        <w:spacing w:line="200" w:lineRule="exact"/>
        <w:jc w:val="left"/>
        <w:outlineLvl w:val="9"/>
        <w:rPr>
          <w:rFonts w:hint="eastAsia" w:ascii="宋体" w:hAnsi="宋体" w:eastAsia="宋体" w:cs="宋体"/>
        </w:rPr>
      </w:pPr>
    </w:p>
    <w:p w14:paraId="32C21481">
      <w:pPr>
        <w:widowControl/>
        <w:snapToGrid w:val="0"/>
        <w:spacing w:line="200" w:lineRule="exact"/>
        <w:jc w:val="left"/>
        <w:outlineLvl w:val="9"/>
        <w:rPr>
          <w:rFonts w:hint="eastAsia" w:ascii="宋体" w:hAnsi="宋体" w:eastAsia="宋体" w:cs="宋体"/>
        </w:rPr>
      </w:pPr>
    </w:p>
    <w:p w14:paraId="46157961">
      <w:pPr>
        <w:widowControl/>
        <w:snapToGrid w:val="0"/>
        <w:spacing w:line="200" w:lineRule="exact"/>
        <w:jc w:val="left"/>
        <w:outlineLvl w:val="9"/>
        <w:rPr>
          <w:rFonts w:hint="eastAsia" w:ascii="宋体" w:hAnsi="宋体" w:eastAsia="宋体" w:cs="宋体"/>
        </w:rPr>
      </w:pPr>
    </w:p>
    <w:p w14:paraId="303867FA">
      <w:pPr>
        <w:widowControl/>
        <w:snapToGrid w:val="0"/>
        <w:spacing w:line="200" w:lineRule="exact"/>
        <w:jc w:val="left"/>
        <w:outlineLvl w:val="9"/>
        <w:rPr>
          <w:rFonts w:hint="eastAsia" w:ascii="宋体" w:hAnsi="宋体" w:eastAsia="宋体" w:cs="宋体"/>
        </w:rPr>
      </w:pPr>
    </w:p>
    <w:p w14:paraId="33138609">
      <w:pPr>
        <w:widowControl/>
        <w:snapToGrid w:val="0"/>
        <w:spacing w:line="200" w:lineRule="exact"/>
        <w:jc w:val="left"/>
        <w:outlineLvl w:val="9"/>
        <w:rPr>
          <w:rFonts w:hint="eastAsia" w:ascii="宋体" w:hAnsi="宋体" w:eastAsia="宋体" w:cs="宋体"/>
        </w:rPr>
      </w:pPr>
    </w:p>
    <w:p w14:paraId="4AB4EA88">
      <w:pPr>
        <w:widowControl/>
        <w:snapToGrid w:val="0"/>
        <w:spacing w:line="200" w:lineRule="exact"/>
        <w:jc w:val="left"/>
        <w:outlineLvl w:val="9"/>
        <w:rPr>
          <w:rFonts w:hint="eastAsia" w:ascii="宋体" w:hAnsi="宋体" w:eastAsia="宋体" w:cs="宋体"/>
        </w:rPr>
      </w:pPr>
    </w:p>
    <w:p w14:paraId="418DCC23">
      <w:pPr>
        <w:widowControl/>
        <w:snapToGrid w:val="0"/>
        <w:spacing w:line="200" w:lineRule="exact"/>
        <w:jc w:val="left"/>
        <w:outlineLvl w:val="9"/>
        <w:rPr>
          <w:rFonts w:hint="eastAsia" w:ascii="宋体" w:hAnsi="宋体" w:eastAsia="宋体" w:cs="宋体"/>
        </w:rPr>
      </w:pPr>
    </w:p>
    <w:p w14:paraId="7E0F25E8">
      <w:pPr>
        <w:widowControl/>
        <w:snapToGrid w:val="0"/>
        <w:spacing w:line="200" w:lineRule="exact"/>
        <w:jc w:val="left"/>
        <w:outlineLvl w:val="9"/>
        <w:rPr>
          <w:rFonts w:hint="eastAsia" w:ascii="宋体" w:hAnsi="宋体" w:eastAsia="宋体" w:cs="宋体"/>
        </w:rPr>
      </w:pPr>
    </w:p>
    <w:p w14:paraId="2BF6F52A">
      <w:pPr>
        <w:widowControl/>
        <w:snapToGrid w:val="0"/>
        <w:spacing w:line="200" w:lineRule="exact"/>
        <w:jc w:val="left"/>
        <w:outlineLvl w:val="9"/>
        <w:rPr>
          <w:rFonts w:hint="eastAsia" w:ascii="宋体" w:hAnsi="宋体" w:eastAsia="宋体" w:cs="宋体"/>
        </w:rPr>
      </w:pPr>
    </w:p>
    <w:p w14:paraId="6293562E">
      <w:pPr>
        <w:widowControl/>
        <w:snapToGrid w:val="0"/>
        <w:spacing w:line="200" w:lineRule="exact"/>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344B8A12">
      <w:pPr>
        <w:widowControl/>
        <w:snapToGrid w:val="0"/>
        <w:spacing w:line="2" w:lineRule="exact"/>
        <w:jc w:val="left"/>
        <w:outlineLvl w:val="9"/>
        <w:rPr>
          <w:rFonts w:hint="eastAsia" w:ascii="宋体" w:hAnsi="宋体" w:eastAsia="宋体" w:cs="宋体"/>
        </w:rPr>
      </w:pPr>
      <w:bookmarkStart w:id="196" w:name="page91"/>
      <w:bookmarkEnd w:id="196"/>
    </w:p>
    <w:p w14:paraId="53763A9E">
      <w:pPr>
        <w:widowControl/>
        <w:numPr>
          <w:ilvl w:val="0"/>
          <w:numId w:val="20"/>
        </w:numPr>
        <w:snapToGrid w:val="0"/>
        <w:spacing w:line="0" w:lineRule="atLeast"/>
        <w:jc w:val="center"/>
        <w:outlineLvl w:val="2"/>
        <w:rPr>
          <w:rFonts w:hint="eastAsia" w:ascii="宋体" w:hAnsi="宋体" w:eastAsia="宋体" w:cs="宋体"/>
          <w:sz w:val="28"/>
          <w:szCs w:val="36"/>
        </w:rPr>
      </w:pPr>
      <w:bookmarkStart w:id="197" w:name="_Toc492300734"/>
      <w:bookmarkStart w:id="198" w:name="_Toc482188667"/>
      <w:r>
        <w:rPr>
          <w:rFonts w:hint="eastAsia" w:ascii="宋体" w:hAnsi="宋体" w:eastAsia="宋体" w:cs="宋体"/>
          <w:sz w:val="28"/>
          <w:szCs w:val="36"/>
        </w:rPr>
        <w:t>拟委任的主要人员汇总表</w:t>
      </w:r>
      <w:bookmarkEnd w:id="197"/>
      <w:bookmarkEnd w:id="198"/>
    </w:p>
    <w:p w14:paraId="1B6AE145">
      <w:pPr>
        <w:widowControl/>
        <w:numPr>
          <w:ilvl w:val="0"/>
          <w:numId w:val="0"/>
        </w:numPr>
        <w:snapToGrid w:val="0"/>
        <w:spacing w:line="0" w:lineRule="atLeast"/>
        <w:jc w:val="both"/>
        <w:outlineLvl w:val="2"/>
        <w:rPr>
          <w:rFonts w:hint="eastAsia" w:ascii="宋体" w:hAnsi="宋体" w:eastAsia="宋体" w:cs="宋体"/>
          <w:sz w:val="28"/>
          <w:szCs w:val="36"/>
        </w:rPr>
      </w:pPr>
    </w:p>
    <w:tbl>
      <w:tblPr>
        <w:tblStyle w:val="22"/>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6"/>
        <w:gridCol w:w="1275"/>
        <w:gridCol w:w="992"/>
        <w:gridCol w:w="603"/>
        <w:gridCol w:w="488"/>
        <w:gridCol w:w="1134"/>
        <w:gridCol w:w="709"/>
        <w:gridCol w:w="871"/>
        <w:gridCol w:w="1134"/>
      </w:tblGrid>
      <w:tr w14:paraId="2789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restart"/>
            <w:noWrap w:val="0"/>
            <w:vAlign w:val="center"/>
          </w:tcPr>
          <w:p w14:paraId="098657E9">
            <w:pPr>
              <w:spacing w:line="440" w:lineRule="exact"/>
              <w:jc w:val="center"/>
              <w:outlineLvl w:val="9"/>
              <w:rPr>
                <w:rFonts w:hint="eastAsia" w:ascii="宋体" w:hAnsi="宋体" w:eastAsia="宋体" w:cs="宋体"/>
              </w:rPr>
            </w:pPr>
            <w:r>
              <w:rPr>
                <w:rFonts w:hint="eastAsia" w:ascii="宋体" w:hAnsi="宋体" w:eastAsia="宋体" w:cs="宋体"/>
              </w:rPr>
              <w:t>序号</w:t>
            </w:r>
          </w:p>
        </w:tc>
        <w:tc>
          <w:tcPr>
            <w:tcW w:w="1275" w:type="dxa"/>
            <w:vMerge w:val="restart"/>
            <w:noWrap w:val="0"/>
            <w:vAlign w:val="center"/>
          </w:tcPr>
          <w:p w14:paraId="739925DD">
            <w:pPr>
              <w:spacing w:line="440" w:lineRule="exact"/>
              <w:jc w:val="center"/>
              <w:outlineLvl w:val="9"/>
              <w:rPr>
                <w:rFonts w:hint="eastAsia" w:ascii="宋体" w:hAnsi="宋体" w:eastAsia="宋体" w:cs="宋体"/>
              </w:rPr>
            </w:pPr>
            <w:r>
              <w:rPr>
                <w:rFonts w:hint="eastAsia" w:ascii="宋体" w:hAnsi="宋体" w:eastAsia="宋体" w:cs="宋体"/>
              </w:rPr>
              <w:t>本项目任职</w:t>
            </w:r>
          </w:p>
        </w:tc>
        <w:tc>
          <w:tcPr>
            <w:tcW w:w="992" w:type="dxa"/>
            <w:vMerge w:val="restart"/>
            <w:noWrap w:val="0"/>
            <w:vAlign w:val="center"/>
          </w:tcPr>
          <w:p w14:paraId="2D48ACFB">
            <w:pPr>
              <w:spacing w:line="440" w:lineRule="exact"/>
              <w:jc w:val="center"/>
              <w:outlineLvl w:val="9"/>
              <w:rPr>
                <w:rFonts w:hint="eastAsia" w:ascii="宋体" w:hAnsi="宋体" w:eastAsia="宋体" w:cs="宋体"/>
              </w:rPr>
            </w:pPr>
            <w:r>
              <w:rPr>
                <w:rFonts w:hint="eastAsia" w:ascii="宋体" w:hAnsi="宋体" w:eastAsia="宋体" w:cs="宋体"/>
              </w:rPr>
              <w:t>姓名</w:t>
            </w:r>
          </w:p>
        </w:tc>
        <w:tc>
          <w:tcPr>
            <w:tcW w:w="603" w:type="dxa"/>
            <w:vMerge w:val="restart"/>
            <w:noWrap w:val="0"/>
            <w:vAlign w:val="center"/>
          </w:tcPr>
          <w:p w14:paraId="68F80A9F">
            <w:pPr>
              <w:spacing w:line="440" w:lineRule="exact"/>
              <w:jc w:val="center"/>
              <w:outlineLvl w:val="9"/>
              <w:rPr>
                <w:rFonts w:hint="eastAsia" w:ascii="宋体" w:hAnsi="宋体" w:eastAsia="宋体" w:cs="宋体"/>
              </w:rPr>
            </w:pPr>
            <w:r>
              <w:rPr>
                <w:rFonts w:hint="eastAsia" w:ascii="宋体" w:hAnsi="宋体" w:eastAsia="宋体" w:cs="宋体"/>
              </w:rPr>
              <w:t>职称</w:t>
            </w:r>
          </w:p>
        </w:tc>
        <w:tc>
          <w:tcPr>
            <w:tcW w:w="488" w:type="dxa"/>
            <w:vMerge w:val="restart"/>
            <w:noWrap w:val="0"/>
            <w:vAlign w:val="center"/>
          </w:tcPr>
          <w:p w14:paraId="15B73E78">
            <w:pPr>
              <w:spacing w:line="440" w:lineRule="exact"/>
              <w:jc w:val="center"/>
              <w:outlineLvl w:val="9"/>
              <w:rPr>
                <w:rFonts w:hint="eastAsia" w:ascii="宋体" w:hAnsi="宋体" w:eastAsia="宋体" w:cs="宋体"/>
              </w:rPr>
            </w:pPr>
            <w:r>
              <w:rPr>
                <w:rFonts w:hint="eastAsia" w:ascii="宋体" w:hAnsi="宋体" w:eastAsia="宋体" w:cs="宋体"/>
              </w:rPr>
              <w:t>专业</w:t>
            </w:r>
          </w:p>
        </w:tc>
        <w:tc>
          <w:tcPr>
            <w:tcW w:w="2714" w:type="dxa"/>
            <w:gridSpan w:val="3"/>
            <w:noWrap w:val="0"/>
            <w:vAlign w:val="center"/>
          </w:tcPr>
          <w:p w14:paraId="358C8A87">
            <w:pPr>
              <w:spacing w:line="440" w:lineRule="exact"/>
              <w:jc w:val="center"/>
              <w:outlineLvl w:val="9"/>
              <w:rPr>
                <w:rFonts w:hint="eastAsia" w:ascii="宋体" w:hAnsi="宋体" w:eastAsia="宋体" w:cs="宋体"/>
              </w:rPr>
            </w:pPr>
            <w:r>
              <w:rPr>
                <w:rFonts w:hint="eastAsia" w:ascii="宋体" w:hAnsi="宋体" w:eastAsia="宋体" w:cs="宋体"/>
              </w:rPr>
              <w:t>执业或职业资格证明</w:t>
            </w:r>
          </w:p>
        </w:tc>
        <w:tc>
          <w:tcPr>
            <w:tcW w:w="1134" w:type="dxa"/>
            <w:noWrap w:val="0"/>
            <w:vAlign w:val="center"/>
          </w:tcPr>
          <w:p w14:paraId="3C130B85">
            <w:pPr>
              <w:spacing w:line="440" w:lineRule="exact"/>
              <w:jc w:val="center"/>
              <w:outlineLvl w:val="9"/>
              <w:rPr>
                <w:rFonts w:hint="eastAsia" w:ascii="宋体" w:hAnsi="宋体" w:eastAsia="宋体" w:cs="宋体"/>
              </w:rPr>
            </w:pPr>
            <w:r>
              <w:rPr>
                <w:rFonts w:hint="eastAsia" w:ascii="宋体" w:hAnsi="宋体" w:eastAsia="宋体" w:cs="宋体"/>
              </w:rPr>
              <w:t>备注</w:t>
            </w:r>
          </w:p>
        </w:tc>
      </w:tr>
      <w:tr w14:paraId="4E59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vMerge w:val="continue"/>
            <w:noWrap w:val="0"/>
            <w:vAlign w:val="center"/>
          </w:tcPr>
          <w:p w14:paraId="6A17B8AD">
            <w:pPr>
              <w:outlineLvl w:val="9"/>
              <w:rPr>
                <w:rFonts w:hint="eastAsia" w:ascii="宋体" w:hAnsi="宋体" w:eastAsia="宋体" w:cs="宋体"/>
              </w:rPr>
            </w:pPr>
          </w:p>
        </w:tc>
        <w:tc>
          <w:tcPr>
            <w:tcW w:w="1275" w:type="dxa"/>
            <w:vMerge w:val="continue"/>
            <w:noWrap w:val="0"/>
            <w:vAlign w:val="top"/>
          </w:tcPr>
          <w:p w14:paraId="5C93A2D7">
            <w:pPr>
              <w:outlineLvl w:val="9"/>
              <w:rPr>
                <w:rFonts w:hint="eastAsia" w:ascii="宋体" w:hAnsi="宋体" w:eastAsia="宋体" w:cs="宋体"/>
              </w:rPr>
            </w:pPr>
          </w:p>
        </w:tc>
        <w:tc>
          <w:tcPr>
            <w:tcW w:w="992" w:type="dxa"/>
            <w:vMerge w:val="continue"/>
            <w:noWrap w:val="0"/>
            <w:vAlign w:val="center"/>
          </w:tcPr>
          <w:p w14:paraId="0B5961E5">
            <w:pPr>
              <w:outlineLvl w:val="9"/>
              <w:rPr>
                <w:rFonts w:hint="eastAsia" w:ascii="宋体" w:hAnsi="宋体" w:eastAsia="宋体" w:cs="宋体"/>
              </w:rPr>
            </w:pPr>
          </w:p>
        </w:tc>
        <w:tc>
          <w:tcPr>
            <w:tcW w:w="603" w:type="dxa"/>
            <w:vMerge w:val="continue"/>
            <w:noWrap w:val="0"/>
            <w:vAlign w:val="center"/>
          </w:tcPr>
          <w:p w14:paraId="6E928F17">
            <w:pPr>
              <w:outlineLvl w:val="9"/>
              <w:rPr>
                <w:rFonts w:hint="eastAsia" w:ascii="宋体" w:hAnsi="宋体" w:eastAsia="宋体" w:cs="宋体"/>
              </w:rPr>
            </w:pPr>
          </w:p>
        </w:tc>
        <w:tc>
          <w:tcPr>
            <w:tcW w:w="488" w:type="dxa"/>
            <w:vMerge w:val="continue"/>
            <w:noWrap w:val="0"/>
            <w:vAlign w:val="center"/>
          </w:tcPr>
          <w:p w14:paraId="0C3E7EF0">
            <w:pPr>
              <w:spacing w:line="440" w:lineRule="exact"/>
              <w:jc w:val="center"/>
              <w:outlineLvl w:val="9"/>
              <w:rPr>
                <w:rFonts w:hint="eastAsia" w:ascii="宋体" w:hAnsi="宋体" w:eastAsia="宋体" w:cs="宋体"/>
              </w:rPr>
            </w:pPr>
          </w:p>
        </w:tc>
        <w:tc>
          <w:tcPr>
            <w:tcW w:w="1134" w:type="dxa"/>
            <w:noWrap w:val="0"/>
            <w:vAlign w:val="center"/>
          </w:tcPr>
          <w:p w14:paraId="0A98BF5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证书名称</w:t>
            </w:r>
          </w:p>
        </w:tc>
        <w:tc>
          <w:tcPr>
            <w:tcW w:w="709" w:type="dxa"/>
            <w:noWrap w:val="0"/>
            <w:vAlign w:val="center"/>
          </w:tcPr>
          <w:p w14:paraId="48A5F87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级别</w:t>
            </w:r>
          </w:p>
        </w:tc>
        <w:tc>
          <w:tcPr>
            <w:tcW w:w="871" w:type="dxa"/>
            <w:noWrap w:val="0"/>
            <w:vAlign w:val="center"/>
          </w:tcPr>
          <w:p w14:paraId="017A67E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证号</w:t>
            </w:r>
          </w:p>
        </w:tc>
        <w:tc>
          <w:tcPr>
            <w:tcW w:w="1134" w:type="dxa"/>
            <w:noWrap w:val="0"/>
            <w:vAlign w:val="center"/>
          </w:tcPr>
          <w:p w14:paraId="4FE813EE">
            <w:pPr>
              <w:spacing w:line="440" w:lineRule="exact"/>
              <w:jc w:val="center"/>
              <w:outlineLvl w:val="9"/>
              <w:rPr>
                <w:rFonts w:hint="eastAsia" w:ascii="宋体" w:hAnsi="宋体" w:eastAsia="宋体" w:cs="宋体"/>
              </w:rPr>
            </w:pPr>
          </w:p>
        </w:tc>
      </w:tr>
      <w:tr w14:paraId="1644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center"/>
          </w:tcPr>
          <w:p w14:paraId="284BCFD3">
            <w:pPr>
              <w:spacing w:line="440" w:lineRule="exact"/>
              <w:jc w:val="center"/>
              <w:outlineLvl w:val="9"/>
              <w:rPr>
                <w:rFonts w:hint="eastAsia" w:ascii="宋体" w:hAnsi="宋体" w:eastAsia="宋体" w:cs="宋体"/>
              </w:rPr>
            </w:pPr>
          </w:p>
        </w:tc>
        <w:tc>
          <w:tcPr>
            <w:tcW w:w="1275" w:type="dxa"/>
            <w:noWrap w:val="0"/>
            <w:vAlign w:val="top"/>
          </w:tcPr>
          <w:p w14:paraId="71AFBA3B">
            <w:pPr>
              <w:spacing w:line="440" w:lineRule="exact"/>
              <w:jc w:val="center"/>
              <w:outlineLvl w:val="9"/>
              <w:rPr>
                <w:rFonts w:hint="eastAsia" w:ascii="宋体" w:hAnsi="宋体" w:eastAsia="宋体" w:cs="宋体"/>
              </w:rPr>
            </w:pPr>
          </w:p>
        </w:tc>
        <w:tc>
          <w:tcPr>
            <w:tcW w:w="992" w:type="dxa"/>
            <w:noWrap w:val="0"/>
            <w:vAlign w:val="center"/>
          </w:tcPr>
          <w:p w14:paraId="0CC7750B">
            <w:pPr>
              <w:spacing w:line="440" w:lineRule="exact"/>
              <w:jc w:val="center"/>
              <w:outlineLvl w:val="9"/>
              <w:rPr>
                <w:rFonts w:hint="eastAsia" w:ascii="宋体" w:hAnsi="宋体" w:eastAsia="宋体" w:cs="宋体"/>
              </w:rPr>
            </w:pPr>
          </w:p>
        </w:tc>
        <w:tc>
          <w:tcPr>
            <w:tcW w:w="603" w:type="dxa"/>
            <w:noWrap w:val="0"/>
            <w:vAlign w:val="center"/>
          </w:tcPr>
          <w:p w14:paraId="6AB04323">
            <w:pPr>
              <w:spacing w:line="440" w:lineRule="exact"/>
              <w:jc w:val="center"/>
              <w:outlineLvl w:val="9"/>
              <w:rPr>
                <w:rFonts w:hint="eastAsia" w:ascii="宋体" w:hAnsi="宋体" w:eastAsia="宋体" w:cs="宋体"/>
              </w:rPr>
            </w:pPr>
          </w:p>
        </w:tc>
        <w:tc>
          <w:tcPr>
            <w:tcW w:w="488" w:type="dxa"/>
            <w:noWrap w:val="0"/>
            <w:vAlign w:val="center"/>
          </w:tcPr>
          <w:p w14:paraId="7128B16B">
            <w:pPr>
              <w:spacing w:line="440" w:lineRule="exact"/>
              <w:jc w:val="center"/>
              <w:outlineLvl w:val="9"/>
              <w:rPr>
                <w:rFonts w:hint="eastAsia" w:ascii="宋体" w:hAnsi="宋体" w:eastAsia="宋体" w:cs="宋体"/>
              </w:rPr>
            </w:pPr>
          </w:p>
        </w:tc>
        <w:tc>
          <w:tcPr>
            <w:tcW w:w="1134" w:type="dxa"/>
            <w:noWrap w:val="0"/>
            <w:vAlign w:val="center"/>
          </w:tcPr>
          <w:p w14:paraId="4EE6B0E7">
            <w:pPr>
              <w:spacing w:line="440" w:lineRule="exact"/>
              <w:jc w:val="center"/>
              <w:outlineLvl w:val="9"/>
              <w:rPr>
                <w:rFonts w:hint="eastAsia" w:ascii="宋体" w:hAnsi="宋体" w:eastAsia="宋体" w:cs="宋体"/>
              </w:rPr>
            </w:pPr>
          </w:p>
        </w:tc>
        <w:tc>
          <w:tcPr>
            <w:tcW w:w="709" w:type="dxa"/>
            <w:noWrap w:val="0"/>
            <w:vAlign w:val="center"/>
          </w:tcPr>
          <w:p w14:paraId="0567434B">
            <w:pPr>
              <w:spacing w:line="440" w:lineRule="exact"/>
              <w:jc w:val="center"/>
              <w:outlineLvl w:val="9"/>
              <w:rPr>
                <w:rFonts w:hint="eastAsia" w:ascii="宋体" w:hAnsi="宋体" w:eastAsia="宋体" w:cs="宋体"/>
              </w:rPr>
            </w:pPr>
          </w:p>
        </w:tc>
        <w:tc>
          <w:tcPr>
            <w:tcW w:w="871" w:type="dxa"/>
            <w:noWrap w:val="0"/>
            <w:vAlign w:val="center"/>
          </w:tcPr>
          <w:p w14:paraId="4AFC673A">
            <w:pPr>
              <w:spacing w:line="440" w:lineRule="exact"/>
              <w:jc w:val="center"/>
              <w:outlineLvl w:val="9"/>
              <w:rPr>
                <w:rFonts w:hint="eastAsia" w:ascii="宋体" w:hAnsi="宋体" w:eastAsia="宋体" w:cs="宋体"/>
              </w:rPr>
            </w:pPr>
          </w:p>
        </w:tc>
        <w:tc>
          <w:tcPr>
            <w:tcW w:w="1134" w:type="dxa"/>
            <w:noWrap w:val="0"/>
            <w:vAlign w:val="center"/>
          </w:tcPr>
          <w:p w14:paraId="208FDA62">
            <w:pPr>
              <w:spacing w:line="440" w:lineRule="exact"/>
              <w:jc w:val="center"/>
              <w:outlineLvl w:val="9"/>
              <w:rPr>
                <w:rFonts w:hint="eastAsia" w:ascii="宋体" w:hAnsi="宋体" w:eastAsia="宋体" w:cs="宋体"/>
              </w:rPr>
            </w:pPr>
          </w:p>
        </w:tc>
      </w:tr>
      <w:tr w14:paraId="2267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902C060">
            <w:pPr>
              <w:spacing w:line="440" w:lineRule="exact"/>
              <w:jc w:val="center"/>
              <w:outlineLvl w:val="9"/>
              <w:rPr>
                <w:rFonts w:hint="eastAsia" w:ascii="宋体" w:hAnsi="宋体" w:eastAsia="宋体" w:cs="宋体"/>
              </w:rPr>
            </w:pPr>
          </w:p>
        </w:tc>
        <w:tc>
          <w:tcPr>
            <w:tcW w:w="1275" w:type="dxa"/>
            <w:noWrap w:val="0"/>
            <w:vAlign w:val="top"/>
          </w:tcPr>
          <w:p w14:paraId="4823B5DC">
            <w:pPr>
              <w:spacing w:line="440" w:lineRule="exact"/>
              <w:jc w:val="center"/>
              <w:outlineLvl w:val="9"/>
              <w:rPr>
                <w:rFonts w:hint="eastAsia" w:ascii="宋体" w:hAnsi="宋体" w:eastAsia="宋体" w:cs="宋体"/>
              </w:rPr>
            </w:pPr>
          </w:p>
        </w:tc>
        <w:tc>
          <w:tcPr>
            <w:tcW w:w="992" w:type="dxa"/>
            <w:noWrap w:val="0"/>
            <w:vAlign w:val="top"/>
          </w:tcPr>
          <w:p w14:paraId="3927CFD0">
            <w:pPr>
              <w:spacing w:line="440" w:lineRule="exact"/>
              <w:jc w:val="center"/>
              <w:outlineLvl w:val="9"/>
              <w:rPr>
                <w:rFonts w:hint="eastAsia" w:ascii="宋体" w:hAnsi="宋体" w:eastAsia="宋体" w:cs="宋体"/>
              </w:rPr>
            </w:pPr>
          </w:p>
        </w:tc>
        <w:tc>
          <w:tcPr>
            <w:tcW w:w="603" w:type="dxa"/>
            <w:noWrap w:val="0"/>
            <w:vAlign w:val="top"/>
          </w:tcPr>
          <w:p w14:paraId="4B39D4C5">
            <w:pPr>
              <w:spacing w:line="440" w:lineRule="exact"/>
              <w:jc w:val="center"/>
              <w:outlineLvl w:val="9"/>
              <w:rPr>
                <w:rFonts w:hint="eastAsia" w:ascii="宋体" w:hAnsi="宋体" w:eastAsia="宋体" w:cs="宋体"/>
              </w:rPr>
            </w:pPr>
          </w:p>
        </w:tc>
        <w:tc>
          <w:tcPr>
            <w:tcW w:w="488" w:type="dxa"/>
            <w:noWrap w:val="0"/>
            <w:vAlign w:val="top"/>
          </w:tcPr>
          <w:p w14:paraId="2431904B">
            <w:pPr>
              <w:spacing w:line="440" w:lineRule="exact"/>
              <w:jc w:val="center"/>
              <w:outlineLvl w:val="9"/>
              <w:rPr>
                <w:rFonts w:hint="eastAsia" w:ascii="宋体" w:hAnsi="宋体" w:eastAsia="宋体" w:cs="宋体"/>
              </w:rPr>
            </w:pPr>
          </w:p>
        </w:tc>
        <w:tc>
          <w:tcPr>
            <w:tcW w:w="1134" w:type="dxa"/>
            <w:noWrap w:val="0"/>
            <w:vAlign w:val="top"/>
          </w:tcPr>
          <w:p w14:paraId="17843FB8">
            <w:pPr>
              <w:spacing w:line="440" w:lineRule="exact"/>
              <w:jc w:val="center"/>
              <w:outlineLvl w:val="9"/>
              <w:rPr>
                <w:rFonts w:hint="eastAsia" w:ascii="宋体" w:hAnsi="宋体" w:eastAsia="宋体" w:cs="宋体"/>
              </w:rPr>
            </w:pPr>
          </w:p>
        </w:tc>
        <w:tc>
          <w:tcPr>
            <w:tcW w:w="709" w:type="dxa"/>
            <w:noWrap w:val="0"/>
            <w:vAlign w:val="top"/>
          </w:tcPr>
          <w:p w14:paraId="09702193">
            <w:pPr>
              <w:spacing w:line="440" w:lineRule="exact"/>
              <w:jc w:val="center"/>
              <w:outlineLvl w:val="9"/>
              <w:rPr>
                <w:rFonts w:hint="eastAsia" w:ascii="宋体" w:hAnsi="宋体" w:eastAsia="宋体" w:cs="宋体"/>
              </w:rPr>
            </w:pPr>
          </w:p>
        </w:tc>
        <w:tc>
          <w:tcPr>
            <w:tcW w:w="871" w:type="dxa"/>
            <w:noWrap w:val="0"/>
            <w:vAlign w:val="top"/>
          </w:tcPr>
          <w:p w14:paraId="49A40237">
            <w:pPr>
              <w:spacing w:line="440" w:lineRule="exact"/>
              <w:jc w:val="center"/>
              <w:outlineLvl w:val="9"/>
              <w:rPr>
                <w:rFonts w:hint="eastAsia" w:ascii="宋体" w:hAnsi="宋体" w:eastAsia="宋体" w:cs="宋体"/>
              </w:rPr>
            </w:pPr>
          </w:p>
        </w:tc>
        <w:tc>
          <w:tcPr>
            <w:tcW w:w="1134" w:type="dxa"/>
            <w:noWrap w:val="0"/>
            <w:vAlign w:val="top"/>
          </w:tcPr>
          <w:p w14:paraId="56A4337F">
            <w:pPr>
              <w:spacing w:line="440" w:lineRule="exact"/>
              <w:jc w:val="center"/>
              <w:outlineLvl w:val="9"/>
              <w:rPr>
                <w:rFonts w:hint="eastAsia" w:ascii="宋体" w:hAnsi="宋体" w:eastAsia="宋体" w:cs="宋体"/>
              </w:rPr>
            </w:pPr>
          </w:p>
        </w:tc>
      </w:tr>
      <w:tr w14:paraId="0321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1C743BA">
            <w:pPr>
              <w:spacing w:line="440" w:lineRule="exact"/>
              <w:jc w:val="center"/>
              <w:outlineLvl w:val="9"/>
              <w:rPr>
                <w:rFonts w:hint="eastAsia" w:ascii="宋体" w:hAnsi="宋体" w:eastAsia="宋体" w:cs="宋体"/>
              </w:rPr>
            </w:pPr>
          </w:p>
        </w:tc>
        <w:tc>
          <w:tcPr>
            <w:tcW w:w="1275" w:type="dxa"/>
            <w:noWrap w:val="0"/>
            <w:vAlign w:val="top"/>
          </w:tcPr>
          <w:p w14:paraId="0DDDE38D">
            <w:pPr>
              <w:spacing w:line="440" w:lineRule="exact"/>
              <w:jc w:val="center"/>
              <w:outlineLvl w:val="9"/>
              <w:rPr>
                <w:rFonts w:hint="eastAsia" w:ascii="宋体" w:hAnsi="宋体" w:eastAsia="宋体" w:cs="宋体"/>
              </w:rPr>
            </w:pPr>
          </w:p>
        </w:tc>
        <w:tc>
          <w:tcPr>
            <w:tcW w:w="992" w:type="dxa"/>
            <w:noWrap w:val="0"/>
            <w:vAlign w:val="top"/>
          </w:tcPr>
          <w:p w14:paraId="2BA4D2AD">
            <w:pPr>
              <w:spacing w:line="440" w:lineRule="exact"/>
              <w:jc w:val="center"/>
              <w:outlineLvl w:val="9"/>
              <w:rPr>
                <w:rFonts w:hint="eastAsia" w:ascii="宋体" w:hAnsi="宋体" w:eastAsia="宋体" w:cs="宋体"/>
              </w:rPr>
            </w:pPr>
          </w:p>
        </w:tc>
        <w:tc>
          <w:tcPr>
            <w:tcW w:w="603" w:type="dxa"/>
            <w:noWrap w:val="0"/>
            <w:vAlign w:val="top"/>
          </w:tcPr>
          <w:p w14:paraId="3D56DD5F">
            <w:pPr>
              <w:spacing w:line="440" w:lineRule="exact"/>
              <w:jc w:val="center"/>
              <w:outlineLvl w:val="9"/>
              <w:rPr>
                <w:rFonts w:hint="eastAsia" w:ascii="宋体" w:hAnsi="宋体" w:eastAsia="宋体" w:cs="宋体"/>
              </w:rPr>
            </w:pPr>
          </w:p>
        </w:tc>
        <w:tc>
          <w:tcPr>
            <w:tcW w:w="488" w:type="dxa"/>
            <w:noWrap w:val="0"/>
            <w:vAlign w:val="top"/>
          </w:tcPr>
          <w:p w14:paraId="6078CE18">
            <w:pPr>
              <w:spacing w:line="440" w:lineRule="exact"/>
              <w:jc w:val="center"/>
              <w:outlineLvl w:val="9"/>
              <w:rPr>
                <w:rFonts w:hint="eastAsia" w:ascii="宋体" w:hAnsi="宋体" w:eastAsia="宋体" w:cs="宋体"/>
              </w:rPr>
            </w:pPr>
          </w:p>
        </w:tc>
        <w:tc>
          <w:tcPr>
            <w:tcW w:w="1134" w:type="dxa"/>
            <w:noWrap w:val="0"/>
            <w:vAlign w:val="top"/>
          </w:tcPr>
          <w:p w14:paraId="1C47B1EB">
            <w:pPr>
              <w:spacing w:line="440" w:lineRule="exact"/>
              <w:jc w:val="center"/>
              <w:outlineLvl w:val="9"/>
              <w:rPr>
                <w:rFonts w:hint="eastAsia" w:ascii="宋体" w:hAnsi="宋体" w:eastAsia="宋体" w:cs="宋体"/>
              </w:rPr>
            </w:pPr>
          </w:p>
        </w:tc>
        <w:tc>
          <w:tcPr>
            <w:tcW w:w="709" w:type="dxa"/>
            <w:noWrap w:val="0"/>
            <w:vAlign w:val="top"/>
          </w:tcPr>
          <w:p w14:paraId="0C2B4E8F">
            <w:pPr>
              <w:spacing w:line="440" w:lineRule="exact"/>
              <w:jc w:val="center"/>
              <w:outlineLvl w:val="9"/>
              <w:rPr>
                <w:rFonts w:hint="eastAsia" w:ascii="宋体" w:hAnsi="宋体" w:eastAsia="宋体" w:cs="宋体"/>
              </w:rPr>
            </w:pPr>
          </w:p>
        </w:tc>
        <w:tc>
          <w:tcPr>
            <w:tcW w:w="871" w:type="dxa"/>
            <w:noWrap w:val="0"/>
            <w:vAlign w:val="top"/>
          </w:tcPr>
          <w:p w14:paraId="32D755B5">
            <w:pPr>
              <w:spacing w:line="440" w:lineRule="exact"/>
              <w:jc w:val="center"/>
              <w:outlineLvl w:val="9"/>
              <w:rPr>
                <w:rFonts w:hint="eastAsia" w:ascii="宋体" w:hAnsi="宋体" w:eastAsia="宋体" w:cs="宋体"/>
              </w:rPr>
            </w:pPr>
          </w:p>
        </w:tc>
        <w:tc>
          <w:tcPr>
            <w:tcW w:w="1134" w:type="dxa"/>
            <w:noWrap w:val="0"/>
            <w:vAlign w:val="top"/>
          </w:tcPr>
          <w:p w14:paraId="33C737EC">
            <w:pPr>
              <w:spacing w:line="440" w:lineRule="exact"/>
              <w:jc w:val="center"/>
              <w:outlineLvl w:val="9"/>
              <w:rPr>
                <w:rFonts w:hint="eastAsia" w:ascii="宋体" w:hAnsi="宋体" w:eastAsia="宋体" w:cs="宋体"/>
              </w:rPr>
            </w:pPr>
          </w:p>
        </w:tc>
      </w:tr>
      <w:tr w14:paraId="7C6F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3B57609">
            <w:pPr>
              <w:spacing w:line="440" w:lineRule="exact"/>
              <w:jc w:val="center"/>
              <w:outlineLvl w:val="9"/>
              <w:rPr>
                <w:rFonts w:hint="eastAsia" w:ascii="宋体" w:hAnsi="宋体" w:eastAsia="宋体" w:cs="宋体"/>
              </w:rPr>
            </w:pPr>
          </w:p>
        </w:tc>
        <w:tc>
          <w:tcPr>
            <w:tcW w:w="1275" w:type="dxa"/>
            <w:noWrap w:val="0"/>
            <w:vAlign w:val="top"/>
          </w:tcPr>
          <w:p w14:paraId="0D34A947">
            <w:pPr>
              <w:spacing w:line="440" w:lineRule="exact"/>
              <w:jc w:val="center"/>
              <w:outlineLvl w:val="9"/>
              <w:rPr>
                <w:rFonts w:hint="eastAsia" w:ascii="宋体" w:hAnsi="宋体" w:eastAsia="宋体" w:cs="宋体"/>
              </w:rPr>
            </w:pPr>
          </w:p>
        </w:tc>
        <w:tc>
          <w:tcPr>
            <w:tcW w:w="992" w:type="dxa"/>
            <w:noWrap w:val="0"/>
            <w:vAlign w:val="top"/>
          </w:tcPr>
          <w:p w14:paraId="1F03F296">
            <w:pPr>
              <w:spacing w:line="440" w:lineRule="exact"/>
              <w:jc w:val="center"/>
              <w:outlineLvl w:val="9"/>
              <w:rPr>
                <w:rFonts w:hint="eastAsia" w:ascii="宋体" w:hAnsi="宋体" w:eastAsia="宋体" w:cs="宋体"/>
              </w:rPr>
            </w:pPr>
          </w:p>
        </w:tc>
        <w:tc>
          <w:tcPr>
            <w:tcW w:w="603" w:type="dxa"/>
            <w:noWrap w:val="0"/>
            <w:vAlign w:val="top"/>
          </w:tcPr>
          <w:p w14:paraId="6CF5F08A">
            <w:pPr>
              <w:spacing w:line="440" w:lineRule="exact"/>
              <w:jc w:val="center"/>
              <w:outlineLvl w:val="9"/>
              <w:rPr>
                <w:rFonts w:hint="eastAsia" w:ascii="宋体" w:hAnsi="宋体" w:eastAsia="宋体" w:cs="宋体"/>
              </w:rPr>
            </w:pPr>
          </w:p>
        </w:tc>
        <w:tc>
          <w:tcPr>
            <w:tcW w:w="488" w:type="dxa"/>
            <w:noWrap w:val="0"/>
            <w:vAlign w:val="top"/>
          </w:tcPr>
          <w:p w14:paraId="667D7D17">
            <w:pPr>
              <w:spacing w:line="440" w:lineRule="exact"/>
              <w:jc w:val="center"/>
              <w:outlineLvl w:val="9"/>
              <w:rPr>
                <w:rFonts w:hint="eastAsia" w:ascii="宋体" w:hAnsi="宋体" w:eastAsia="宋体" w:cs="宋体"/>
              </w:rPr>
            </w:pPr>
          </w:p>
        </w:tc>
        <w:tc>
          <w:tcPr>
            <w:tcW w:w="1134" w:type="dxa"/>
            <w:noWrap w:val="0"/>
            <w:vAlign w:val="top"/>
          </w:tcPr>
          <w:p w14:paraId="5C6F993D">
            <w:pPr>
              <w:spacing w:line="440" w:lineRule="exact"/>
              <w:jc w:val="center"/>
              <w:outlineLvl w:val="9"/>
              <w:rPr>
                <w:rFonts w:hint="eastAsia" w:ascii="宋体" w:hAnsi="宋体" w:eastAsia="宋体" w:cs="宋体"/>
              </w:rPr>
            </w:pPr>
          </w:p>
        </w:tc>
        <w:tc>
          <w:tcPr>
            <w:tcW w:w="709" w:type="dxa"/>
            <w:noWrap w:val="0"/>
            <w:vAlign w:val="top"/>
          </w:tcPr>
          <w:p w14:paraId="6AD10CBE">
            <w:pPr>
              <w:spacing w:line="440" w:lineRule="exact"/>
              <w:jc w:val="center"/>
              <w:outlineLvl w:val="9"/>
              <w:rPr>
                <w:rFonts w:hint="eastAsia" w:ascii="宋体" w:hAnsi="宋体" w:eastAsia="宋体" w:cs="宋体"/>
              </w:rPr>
            </w:pPr>
          </w:p>
        </w:tc>
        <w:tc>
          <w:tcPr>
            <w:tcW w:w="871" w:type="dxa"/>
            <w:noWrap w:val="0"/>
            <w:vAlign w:val="top"/>
          </w:tcPr>
          <w:p w14:paraId="52BBAB92">
            <w:pPr>
              <w:spacing w:line="440" w:lineRule="exact"/>
              <w:jc w:val="center"/>
              <w:outlineLvl w:val="9"/>
              <w:rPr>
                <w:rFonts w:hint="eastAsia" w:ascii="宋体" w:hAnsi="宋体" w:eastAsia="宋体" w:cs="宋体"/>
              </w:rPr>
            </w:pPr>
          </w:p>
        </w:tc>
        <w:tc>
          <w:tcPr>
            <w:tcW w:w="1134" w:type="dxa"/>
            <w:noWrap w:val="0"/>
            <w:vAlign w:val="top"/>
          </w:tcPr>
          <w:p w14:paraId="2E6CCAE7">
            <w:pPr>
              <w:spacing w:line="440" w:lineRule="exact"/>
              <w:jc w:val="center"/>
              <w:outlineLvl w:val="9"/>
              <w:rPr>
                <w:rFonts w:hint="eastAsia" w:ascii="宋体" w:hAnsi="宋体" w:eastAsia="宋体" w:cs="宋体"/>
              </w:rPr>
            </w:pPr>
          </w:p>
        </w:tc>
      </w:tr>
      <w:tr w14:paraId="4FDB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52261DE">
            <w:pPr>
              <w:spacing w:line="440" w:lineRule="exact"/>
              <w:jc w:val="center"/>
              <w:outlineLvl w:val="9"/>
              <w:rPr>
                <w:rFonts w:hint="eastAsia" w:ascii="宋体" w:hAnsi="宋体" w:eastAsia="宋体" w:cs="宋体"/>
              </w:rPr>
            </w:pPr>
          </w:p>
        </w:tc>
        <w:tc>
          <w:tcPr>
            <w:tcW w:w="1275" w:type="dxa"/>
            <w:noWrap w:val="0"/>
            <w:vAlign w:val="top"/>
          </w:tcPr>
          <w:p w14:paraId="374F2BB8">
            <w:pPr>
              <w:spacing w:line="440" w:lineRule="exact"/>
              <w:jc w:val="center"/>
              <w:outlineLvl w:val="9"/>
              <w:rPr>
                <w:rFonts w:hint="eastAsia" w:ascii="宋体" w:hAnsi="宋体" w:eastAsia="宋体" w:cs="宋体"/>
              </w:rPr>
            </w:pPr>
          </w:p>
        </w:tc>
        <w:tc>
          <w:tcPr>
            <w:tcW w:w="992" w:type="dxa"/>
            <w:noWrap w:val="0"/>
            <w:vAlign w:val="top"/>
          </w:tcPr>
          <w:p w14:paraId="011DE280">
            <w:pPr>
              <w:spacing w:line="440" w:lineRule="exact"/>
              <w:jc w:val="center"/>
              <w:outlineLvl w:val="9"/>
              <w:rPr>
                <w:rFonts w:hint="eastAsia" w:ascii="宋体" w:hAnsi="宋体" w:eastAsia="宋体" w:cs="宋体"/>
              </w:rPr>
            </w:pPr>
          </w:p>
        </w:tc>
        <w:tc>
          <w:tcPr>
            <w:tcW w:w="603" w:type="dxa"/>
            <w:noWrap w:val="0"/>
            <w:vAlign w:val="top"/>
          </w:tcPr>
          <w:p w14:paraId="6CABC7EC">
            <w:pPr>
              <w:spacing w:line="440" w:lineRule="exact"/>
              <w:jc w:val="center"/>
              <w:outlineLvl w:val="9"/>
              <w:rPr>
                <w:rFonts w:hint="eastAsia" w:ascii="宋体" w:hAnsi="宋体" w:eastAsia="宋体" w:cs="宋体"/>
              </w:rPr>
            </w:pPr>
          </w:p>
        </w:tc>
        <w:tc>
          <w:tcPr>
            <w:tcW w:w="488" w:type="dxa"/>
            <w:noWrap w:val="0"/>
            <w:vAlign w:val="top"/>
          </w:tcPr>
          <w:p w14:paraId="6D26C98E">
            <w:pPr>
              <w:spacing w:line="440" w:lineRule="exact"/>
              <w:jc w:val="center"/>
              <w:outlineLvl w:val="9"/>
              <w:rPr>
                <w:rFonts w:hint="eastAsia" w:ascii="宋体" w:hAnsi="宋体" w:eastAsia="宋体" w:cs="宋体"/>
              </w:rPr>
            </w:pPr>
          </w:p>
        </w:tc>
        <w:tc>
          <w:tcPr>
            <w:tcW w:w="1134" w:type="dxa"/>
            <w:noWrap w:val="0"/>
            <w:vAlign w:val="top"/>
          </w:tcPr>
          <w:p w14:paraId="1C17B0E9">
            <w:pPr>
              <w:spacing w:line="440" w:lineRule="exact"/>
              <w:jc w:val="center"/>
              <w:outlineLvl w:val="9"/>
              <w:rPr>
                <w:rFonts w:hint="eastAsia" w:ascii="宋体" w:hAnsi="宋体" w:eastAsia="宋体" w:cs="宋体"/>
              </w:rPr>
            </w:pPr>
          </w:p>
        </w:tc>
        <w:tc>
          <w:tcPr>
            <w:tcW w:w="709" w:type="dxa"/>
            <w:noWrap w:val="0"/>
            <w:vAlign w:val="top"/>
          </w:tcPr>
          <w:p w14:paraId="344D805F">
            <w:pPr>
              <w:spacing w:line="440" w:lineRule="exact"/>
              <w:jc w:val="center"/>
              <w:outlineLvl w:val="9"/>
              <w:rPr>
                <w:rFonts w:hint="eastAsia" w:ascii="宋体" w:hAnsi="宋体" w:eastAsia="宋体" w:cs="宋体"/>
              </w:rPr>
            </w:pPr>
          </w:p>
        </w:tc>
        <w:tc>
          <w:tcPr>
            <w:tcW w:w="871" w:type="dxa"/>
            <w:noWrap w:val="0"/>
            <w:vAlign w:val="top"/>
          </w:tcPr>
          <w:p w14:paraId="25D7A6E7">
            <w:pPr>
              <w:spacing w:line="440" w:lineRule="exact"/>
              <w:jc w:val="center"/>
              <w:outlineLvl w:val="9"/>
              <w:rPr>
                <w:rFonts w:hint="eastAsia" w:ascii="宋体" w:hAnsi="宋体" w:eastAsia="宋体" w:cs="宋体"/>
              </w:rPr>
            </w:pPr>
          </w:p>
        </w:tc>
        <w:tc>
          <w:tcPr>
            <w:tcW w:w="1134" w:type="dxa"/>
            <w:noWrap w:val="0"/>
            <w:vAlign w:val="top"/>
          </w:tcPr>
          <w:p w14:paraId="6098E2F4">
            <w:pPr>
              <w:spacing w:line="440" w:lineRule="exact"/>
              <w:jc w:val="center"/>
              <w:outlineLvl w:val="9"/>
              <w:rPr>
                <w:rFonts w:hint="eastAsia" w:ascii="宋体" w:hAnsi="宋体" w:eastAsia="宋体" w:cs="宋体"/>
              </w:rPr>
            </w:pPr>
          </w:p>
        </w:tc>
      </w:tr>
      <w:tr w14:paraId="076C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4C8DAF74">
            <w:pPr>
              <w:spacing w:line="440" w:lineRule="exact"/>
              <w:jc w:val="center"/>
              <w:outlineLvl w:val="9"/>
              <w:rPr>
                <w:rFonts w:hint="eastAsia" w:ascii="宋体" w:hAnsi="宋体" w:eastAsia="宋体" w:cs="宋体"/>
              </w:rPr>
            </w:pPr>
          </w:p>
        </w:tc>
        <w:tc>
          <w:tcPr>
            <w:tcW w:w="1275" w:type="dxa"/>
            <w:noWrap w:val="0"/>
            <w:vAlign w:val="top"/>
          </w:tcPr>
          <w:p w14:paraId="02E309C7">
            <w:pPr>
              <w:spacing w:line="440" w:lineRule="exact"/>
              <w:jc w:val="center"/>
              <w:outlineLvl w:val="9"/>
              <w:rPr>
                <w:rFonts w:hint="eastAsia" w:ascii="宋体" w:hAnsi="宋体" w:eastAsia="宋体" w:cs="宋体"/>
              </w:rPr>
            </w:pPr>
          </w:p>
        </w:tc>
        <w:tc>
          <w:tcPr>
            <w:tcW w:w="992" w:type="dxa"/>
            <w:noWrap w:val="0"/>
            <w:vAlign w:val="top"/>
          </w:tcPr>
          <w:p w14:paraId="0C1D5E98">
            <w:pPr>
              <w:spacing w:line="440" w:lineRule="exact"/>
              <w:jc w:val="center"/>
              <w:outlineLvl w:val="9"/>
              <w:rPr>
                <w:rFonts w:hint="eastAsia" w:ascii="宋体" w:hAnsi="宋体" w:eastAsia="宋体" w:cs="宋体"/>
              </w:rPr>
            </w:pPr>
          </w:p>
        </w:tc>
        <w:tc>
          <w:tcPr>
            <w:tcW w:w="603" w:type="dxa"/>
            <w:noWrap w:val="0"/>
            <w:vAlign w:val="top"/>
          </w:tcPr>
          <w:p w14:paraId="328111F4">
            <w:pPr>
              <w:spacing w:line="440" w:lineRule="exact"/>
              <w:jc w:val="center"/>
              <w:outlineLvl w:val="9"/>
              <w:rPr>
                <w:rFonts w:hint="eastAsia" w:ascii="宋体" w:hAnsi="宋体" w:eastAsia="宋体" w:cs="宋体"/>
              </w:rPr>
            </w:pPr>
          </w:p>
        </w:tc>
        <w:tc>
          <w:tcPr>
            <w:tcW w:w="488" w:type="dxa"/>
            <w:noWrap w:val="0"/>
            <w:vAlign w:val="top"/>
          </w:tcPr>
          <w:p w14:paraId="42272A63">
            <w:pPr>
              <w:spacing w:line="440" w:lineRule="exact"/>
              <w:jc w:val="center"/>
              <w:outlineLvl w:val="9"/>
              <w:rPr>
                <w:rFonts w:hint="eastAsia" w:ascii="宋体" w:hAnsi="宋体" w:eastAsia="宋体" w:cs="宋体"/>
              </w:rPr>
            </w:pPr>
          </w:p>
        </w:tc>
        <w:tc>
          <w:tcPr>
            <w:tcW w:w="1134" w:type="dxa"/>
            <w:noWrap w:val="0"/>
            <w:vAlign w:val="top"/>
          </w:tcPr>
          <w:p w14:paraId="3260F00A">
            <w:pPr>
              <w:spacing w:line="440" w:lineRule="exact"/>
              <w:jc w:val="center"/>
              <w:outlineLvl w:val="9"/>
              <w:rPr>
                <w:rFonts w:hint="eastAsia" w:ascii="宋体" w:hAnsi="宋体" w:eastAsia="宋体" w:cs="宋体"/>
              </w:rPr>
            </w:pPr>
          </w:p>
        </w:tc>
        <w:tc>
          <w:tcPr>
            <w:tcW w:w="709" w:type="dxa"/>
            <w:noWrap w:val="0"/>
            <w:vAlign w:val="top"/>
          </w:tcPr>
          <w:p w14:paraId="448CC62A">
            <w:pPr>
              <w:spacing w:line="440" w:lineRule="exact"/>
              <w:jc w:val="center"/>
              <w:outlineLvl w:val="9"/>
              <w:rPr>
                <w:rFonts w:hint="eastAsia" w:ascii="宋体" w:hAnsi="宋体" w:eastAsia="宋体" w:cs="宋体"/>
              </w:rPr>
            </w:pPr>
          </w:p>
        </w:tc>
        <w:tc>
          <w:tcPr>
            <w:tcW w:w="871" w:type="dxa"/>
            <w:noWrap w:val="0"/>
            <w:vAlign w:val="top"/>
          </w:tcPr>
          <w:p w14:paraId="5F1FEB41">
            <w:pPr>
              <w:spacing w:line="440" w:lineRule="exact"/>
              <w:jc w:val="center"/>
              <w:outlineLvl w:val="9"/>
              <w:rPr>
                <w:rFonts w:hint="eastAsia" w:ascii="宋体" w:hAnsi="宋体" w:eastAsia="宋体" w:cs="宋体"/>
              </w:rPr>
            </w:pPr>
          </w:p>
        </w:tc>
        <w:tc>
          <w:tcPr>
            <w:tcW w:w="1134" w:type="dxa"/>
            <w:noWrap w:val="0"/>
            <w:vAlign w:val="top"/>
          </w:tcPr>
          <w:p w14:paraId="2EA799AA">
            <w:pPr>
              <w:spacing w:line="440" w:lineRule="exact"/>
              <w:jc w:val="center"/>
              <w:outlineLvl w:val="9"/>
              <w:rPr>
                <w:rFonts w:hint="eastAsia" w:ascii="宋体" w:hAnsi="宋体" w:eastAsia="宋体" w:cs="宋体"/>
              </w:rPr>
            </w:pPr>
          </w:p>
        </w:tc>
      </w:tr>
      <w:tr w14:paraId="37A6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0D36C16B">
            <w:pPr>
              <w:spacing w:line="440" w:lineRule="exact"/>
              <w:jc w:val="center"/>
              <w:outlineLvl w:val="9"/>
              <w:rPr>
                <w:rFonts w:hint="eastAsia" w:ascii="宋体" w:hAnsi="宋体" w:eastAsia="宋体" w:cs="宋体"/>
              </w:rPr>
            </w:pPr>
          </w:p>
        </w:tc>
        <w:tc>
          <w:tcPr>
            <w:tcW w:w="1275" w:type="dxa"/>
            <w:noWrap w:val="0"/>
            <w:vAlign w:val="top"/>
          </w:tcPr>
          <w:p w14:paraId="6D350811">
            <w:pPr>
              <w:spacing w:line="440" w:lineRule="exact"/>
              <w:jc w:val="center"/>
              <w:outlineLvl w:val="9"/>
              <w:rPr>
                <w:rFonts w:hint="eastAsia" w:ascii="宋体" w:hAnsi="宋体" w:eastAsia="宋体" w:cs="宋体"/>
              </w:rPr>
            </w:pPr>
          </w:p>
        </w:tc>
        <w:tc>
          <w:tcPr>
            <w:tcW w:w="992" w:type="dxa"/>
            <w:noWrap w:val="0"/>
            <w:vAlign w:val="top"/>
          </w:tcPr>
          <w:p w14:paraId="469F3477">
            <w:pPr>
              <w:spacing w:line="440" w:lineRule="exact"/>
              <w:jc w:val="center"/>
              <w:outlineLvl w:val="9"/>
              <w:rPr>
                <w:rFonts w:hint="eastAsia" w:ascii="宋体" w:hAnsi="宋体" w:eastAsia="宋体" w:cs="宋体"/>
              </w:rPr>
            </w:pPr>
          </w:p>
        </w:tc>
        <w:tc>
          <w:tcPr>
            <w:tcW w:w="603" w:type="dxa"/>
            <w:noWrap w:val="0"/>
            <w:vAlign w:val="top"/>
          </w:tcPr>
          <w:p w14:paraId="64947368">
            <w:pPr>
              <w:spacing w:line="440" w:lineRule="exact"/>
              <w:jc w:val="center"/>
              <w:outlineLvl w:val="9"/>
              <w:rPr>
                <w:rFonts w:hint="eastAsia" w:ascii="宋体" w:hAnsi="宋体" w:eastAsia="宋体" w:cs="宋体"/>
              </w:rPr>
            </w:pPr>
          </w:p>
        </w:tc>
        <w:tc>
          <w:tcPr>
            <w:tcW w:w="488" w:type="dxa"/>
            <w:noWrap w:val="0"/>
            <w:vAlign w:val="top"/>
          </w:tcPr>
          <w:p w14:paraId="16FDC48A">
            <w:pPr>
              <w:spacing w:line="440" w:lineRule="exact"/>
              <w:jc w:val="center"/>
              <w:outlineLvl w:val="9"/>
              <w:rPr>
                <w:rFonts w:hint="eastAsia" w:ascii="宋体" w:hAnsi="宋体" w:eastAsia="宋体" w:cs="宋体"/>
              </w:rPr>
            </w:pPr>
          </w:p>
        </w:tc>
        <w:tc>
          <w:tcPr>
            <w:tcW w:w="1134" w:type="dxa"/>
            <w:noWrap w:val="0"/>
            <w:vAlign w:val="top"/>
          </w:tcPr>
          <w:p w14:paraId="2127C089">
            <w:pPr>
              <w:spacing w:line="440" w:lineRule="exact"/>
              <w:jc w:val="center"/>
              <w:outlineLvl w:val="9"/>
              <w:rPr>
                <w:rFonts w:hint="eastAsia" w:ascii="宋体" w:hAnsi="宋体" w:eastAsia="宋体" w:cs="宋体"/>
              </w:rPr>
            </w:pPr>
          </w:p>
        </w:tc>
        <w:tc>
          <w:tcPr>
            <w:tcW w:w="709" w:type="dxa"/>
            <w:noWrap w:val="0"/>
            <w:vAlign w:val="top"/>
          </w:tcPr>
          <w:p w14:paraId="2F1AFDCD">
            <w:pPr>
              <w:spacing w:line="440" w:lineRule="exact"/>
              <w:jc w:val="center"/>
              <w:outlineLvl w:val="9"/>
              <w:rPr>
                <w:rFonts w:hint="eastAsia" w:ascii="宋体" w:hAnsi="宋体" w:eastAsia="宋体" w:cs="宋体"/>
              </w:rPr>
            </w:pPr>
          </w:p>
        </w:tc>
        <w:tc>
          <w:tcPr>
            <w:tcW w:w="871" w:type="dxa"/>
            <w:noWrap w:val="0"/>
            <w:vAlign w:val="top"/>
          </w:tcPr>
          <w:p w14:paraId="269556A9">
            <w:pPr>
              <w:spacing w:line="440" w:lineRule="exact"/>
              <w:jc w:val="center"/>
              <w:outlineLvl w:val="9"/>
              <w:rPr>
                <w:rFonts w:hint="eastAsia" w:ascii="宋体" w:hAnsi="宋体" w:eastAsia="宋体" w:cs="宋体"/>
              </w:rPr>
            </w:pPr>
          </w:p>
        </w:tc>
        <w:tc>
          <w:tcPr>
            <w:tcW w:w="1134" w:type="dxa"/>
            <w:noWrap w:val="0"/>
            <w:vAlign w:val="top"/>
          </w:tcPr>
          <w:p w14:paraId="1D5E1225">
            <w:pPr>
              <w:spacing w:line="440" w:lineRule="exact"/>
              <w:jc w:val="center"/>
              <w:outlineLvl w:val="9"/>
              <w:rPr>
                <w:rFonts w:hint="eastAsia" w:ascii="宋体" w:hAnsi="宋体" w:eastAsia="宋体" w:cs="宋体"/>
              </w:rPr>
            </w:pPr>
          </w:p>
        </w:tc>
      </w:tr>
      <w:tr w14:paraId="00A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1A16632">
            <w:pPr>
              <w:spacing w:line="440" w:lineRule="exact"/>
              <w:jc w:val="center"/>
              <w:outlineLvl w:val="9"/>
              <w:rPr>
                <w:rFonts w:hint="eastAsia" w:ascii="宋体" w:hAnsi="宋体" w:eastAsia="宋体" w:cs="宋体"/>
              </w:rPr>
            </w:pPr>
          </w:p>
        </w:tc>
        <w:tc>
          <w:tcPr>
            <w:tcW w:w="1275" w:type="dxa"/>
            <w:noWrap w:val="0"/>
            <w:vAlign w:val="top"/>
          </w:tcPr>
          <w:p w14:paraId="776E2D09">
            <w:pPr>
              <w:spacing w:line="440" w:lineRule="exact"/>
              <w:jc w:val="center"/>
              <w:outlineLvl w:val="9"/>
              <w:rPr>
                <w:rFonts w:hint="eastAsia" w:ascii="宋体" w:hAnsi="宋体" w:eastAsia="宋体" w:cs="宋体"/>
              </w:rPr>
            </w:pPr>
          </w:p>
        </w:tc>
        <w:tc>
          <w:tcPr>
            <w:tcW w:w="992" w:type="dxa"/>
            <w:noWrap w:val="0"/>
            <w:vAlign w:val="top"/>
          </w:tcPr>
          <w:p w14:paraId="0DC9241A">
            <w:pPr>
              <w:spacing w:line="440" w:lineRule="exact"/>
              <w:jc w:val="center"/>
              <w:outlineLvl w:val="9"/>
              <w:rPr>
                <w:rFonts w:hint="eastAsia" w:ascii="宋体" w:hAnsi="宋体" w:eastAsia="宋体" w:cs="宋体"/>
              </w:rPr>
            </w:pPr>
          </w:p>
        </w:tc>
        <w:tc>
          <w:tcPr>
            <w:tcW w:w="603" w:type="dxa"/>
            <w:noWrap w:val="0"/>
            <w:vAlign w:val="top"/>
          </w:tcPr>
          <w:p w14:paraId="3FCA9D64">
            <w:pPr>
              <w:spacing w:line="440" w:lineRule="exact"/>
              <w:jc w:val="center"/>
              <w:outlineLvl w:val="9"/>
              <w:rPr>
                <w:rFonts w:hint="eastAsia" w:ascii="宋体" w:hAnsi="宋体" w:eastAsia="宋体" w:cs="宋体"/>
              </w:rPr>
            </w:pPr>
          </w:p>
        </w:tc>
        <w:tc>
          <w:tcPr>
            <w:tcW w:w="488" w:type="dxa"/>
            <w:noWrap w:val="0"/>
            <w:vAlign w:val="top"/>
          </w:tcPr>
          <w:p w14:paraId="05CD9983">
            <w:pPr>
              <w:spacing w:line="440" w:lineRule="exact"/>
              <w:jc w:val="center"/>
              <w:outlineLvl w:val="9"/>
              <w:rPr>
                <w:rFonts w:hint="eastAsia" w:ascii="宋体" w:hAnsi="宋体" w:eastAsia="宋体" w:cs="宋体"/>
              </w:rPr>
            </w:pPr>
          </w:p>
        </w:tc>
        <w:tc>
          <w:tcPr>
            <w:tcW w:w="1134" w:type="dxa"/>
            <w:noWrap w:val="0"/>
            <w:vAlign w:val="top"/>
          </w:tcPr>
          <w:p w14:paraId="0D671266">
            <w:pPr>
              <w:spacing w:line="440" w:lineRule="exact"/>
              <w:jc w:val="center"/>
              <w:outlineLvl w:val="9"/>
              <w:rPr>
                <w:rFonts w:hint="eastAsia" w:ascii="宋体" w:hAnsi="宋体" w:eastAsia="宋体" w:cs="宋体"/>
              </w:rPr>
            </w:pPr>
          </w:p>
        </w:tc>
        <w:tc>
          <w:tcPr>
            <w:tcW w:w="709" w:type="dxa"/>
            <w:noWrap w:val="0"/>
            <w:vAlign w:val="top"/>
          </w:tcPr>
          <w:p w14:paraId="402C493A">
            <w:pPr>
              <w:spacing w:line="440" w:lineRule="exact"/>
              <w:jc w:val="center"/>
              <w:outlineLvl w:val="9"/>
              <w:rPr>
                <w:rFonts w:hint="eastAsia" w:ascii="宋体" w:hAnsi="宋体" w:eastAsia="宋体" w:cs="宋体"/>
              </w:rPr>
            </w:pPr>
          </w:p>
        </w:tc>
        <w:tc>
          <w:tcPr>
            <w:tcW w:w="871" w:type="dxa"/>
            <w:noWrap w:val="0"/>
            <w:vAlign w:val="top"/>
          </w:tcPr>
          <w:p w14:paraId="6861237D">
            <w:pPr>
              <w:spacing w:line="440" w:lineRule="exact"/>
              <w:jc w:val="center"/>
              <w:outlineLvl w:val="9"/>
              <w:rPr>
                <w:rFonts w:hint="eastAsia" w:ascii="宋体" w:hAnsi="宋体" w:eastAsia="宋体" w:cs="宋体"/>
              </w:rPr>
            </w:pPr>
          </w:p>
        </w:tc>
        <w:tc>
          <w:tcPr>
            <w:tcW w:w="1134" w:type="dxa"/>
            <w:noWrap w:val="0"/>
            <w:vAlign w:val="top"/>
          </w:tcPr>
          <w:p w14:paraId="0D0B4AA1">
            <w:pPr>
              <w:spacing w:line="440" w:lineRule="exact"/>
              <w:jc w:val="center"/>
              <w:outlineLvl w:val="9"/>
              <w:rPr>
                <w:rFonts w:hint="eastAsia" w:ascii="宋体" w:hAnsi="宋体" w:eastAsia="宋体" w:cs="宋体"/>
              </w:rPr>
            </w:pPr>
          </w:p>
        </w:tc>
      </w:tr>
      <w:tr w14:paraId="0F9F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8131368">
            <w:pPr>
              <w:spacing w:line="440" w:lineRule="exact"/>
              <w:jc w:val="center"/>
              <w:outlineLvl w:val="9"/>
              <w:rPr>
                <w:rFonts w:hint="eastAsia" w:ascii="宋体" w:hAnsi="宋体" w:eastAsia="宋体" w:cs="宋体"/>
              </w:rPr>
            </w:pPr>
          </w:p>
        </w:tc>
        <w:tc>
          <w:tcPr>
            <w:tcW w:w="1275" w:type="dxa"/>
            <w:noWrap w:val="0"/>
            <w:vAlign w:val="top"/>
          </w:tcPr>
          <w:p w14:paraId="2B9889AD">
            <w:pPr>
              <w:spacing w:line="440" w:lineRule="exact"/>
              <w:jc w:val="center"/>
              <w:outlineLvl w:val="9"/>
              <w:rPr>
                <w:rFonts w:hint="eastAsia" w:ascii="宋体" w:hAnsi="宋体" w:eastAsia="宋体" w:cs="宋体"/>
              </w:rPr>
            </w:pPr>
          </w:p>
        </w:tc>
        <w:tc>
          <w:tcPr>
            <w:tcW w:w="992" w:type="dxa"/>
            <w:noWrap w:val="0"/>
            <w:vAlign w:val="top"/>
          </w:tcPr>
          <w:p w14:paraId="3D26EE86">
            <w:pPr>
              <w:spacing w:line="440" w:lineRule="exact"/>
              <w:jc w:val="center"/>
              <w:outlineLvl w:val="9"/>
              <w:rPr>
                <w:rFonts w:hint="eastAsia" w:ascii="宋体" w:hAnsi="宋体" w:eastAsia="宋体" w:cs="宋体"/>
              </w:rPr>
            </w:pPr>
          </w:p>
        </w:tc>
        <w:tc>
          <w:tcPr>
            <w:tcW w:w="603" w:type="dxa"/>
            <w:noWrap w:val="0"/>
            <w:vAlign w:val="top"/>
          </w:tcPr>
          <w:p w14:paraId="4CAE0364">
            <w:pPr>
              <w:spacing w:line="440" w:lineRule="exact"/>
              <w:jc w:val="center"/>
              <w:outlineLvl w:val="9"/>
              <w:rPr>
                <w:rFonts w:hint="eastAsia" w:ascii="宋体" w:hAnsi="宋体" w:eastAsia="宋体" w:cs="宋体"/>
              </w:rPr>
            </w:pPr>
          </w:p>
        </w:tc>
        <w:tc>
          <w:tcPr>
            <w:tcW w:w="488" w:type="dxa"/>
            <w:noWrap w:val="0"/>
            <w:vAlign w:val="top"/>
          </w:tcPr>
          <w:p w14:paraId="63D41062">
            <w:pPr>
              <w:spacing w:line="440" w:lineRule="exact"/>
              <w:jc w:val="center"/>
              <w:outlineLvl w:val="9"/>
              <w:rPr>
                <w:rFonts w:hint="eastAsia" w:ascii="宋体" w:hAnsi="宋体" w:eastAsia="宋体" w:cs="宋体"/>
              </w:rPr>
            </w:pPr>
          </w:p>
        </w:tc>
        <w:tc>
          <w:tcPr>
            <w:tcW w:w="1134" w:type="dxa"/>
            <w:noWrap w:val="0"/>
            <w:vAlign w:val="top"/>
          </w:tcPr>
          <w:p w14:paraId="2FA830AD">
            <w:pPr>
              <w:spacing w:line="440" w:lineRule="exact"/>
              <w:jc w:val="center"/>
              <w:outlineLvl w:val="9"/>
              <w:rPr>
                <w:rFonts w:hint="eastAsia" w:ascii="宋体" w:hAnsi="宋体" w:eastAsia="宋体" w:cs="宋体"/>
              </w:rPr>
            </w:pPr>
          </w:p>
        </w:tc>
        <w:tc>
          <w:tcPr>
            <w:tcW w:w="709" w:type="dxa"/>
            <w:noWrap w:val="0"/>
            <w:vAlign w:val="top"/>
          </w:tcPr>
          <w:p w14:paraId="3BFDF2F8">
            <w:pPr>
              <w:spacing w:line="440" w:lineRule="exact"/>
              <w:jc w:val="center"/>
              <w:outlineLvl w:val="9"/>
              <w:rPr>
                <w:rFonts w:hint="eastAsia" w:ascii="宋体" w:hAnsi="宋体" w:eastAsia="宋体" w:cs="宋体"/>
              </w:rPr>
            </w:pPr>
          </w:p>
        </w:tc>
        <w:tc>
          <w:tcPr>
            <w:tcW w:w="871" w:type="dxa"/>
            <w:noWrap w:val="0"/>
            <w:vAlign w:val="top"/>
          </w:tcPr>
          <w:p w14:paraId="7DC6ADB5">
            <w:pPr>
              <w:spacing w:line="440" w:lineRule="exact"/>
              <w:jc w:val="center"/>
              <w:outlineLvl w:val="9"/>
              <w:rPr>
                <w:rFonts w:hint="eastAsia" w:ascii="宋体" w:hAnsi="宋体" w:eastAsia="宋体" w:cs="宋体"/>
              </w:rPr>
            </w:pPr>
          </w:p>
        </w:tc>
        <w:tc>
          <w:tcPr>
            <w:tcW w:w="1134" w:type="dxa"/>
            <w:noWrap w:val="0"/>
            <w:vAlign w:val="top"/>
          </w:tcPr>
          <w:p w14:paraId="645E1FA7">
            <w:pPr>
              <w:spacing w:line="440" w:lineRule="exact"/>
              <w:jc w:val="center"/>
              <w:outlineLvl w:val="9"/>
              <w:rPr>
                <w:rFonts w:hint="eastAsia" w:ascii="宋体" w:hAnsi="宋体" w:eastAsia="宋体" w:cs="宋体"/>
              </w:rPr>
            </w:pPr>
          </w:p>
        </w:tc>
      </w:tr>
      <w:tr w14:paraId="3920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BC88E62">
            <w:pPr>
              <w:spacing w:line="440" w:lineRule="exact"/>
              <w:jc w:val="center"/>
              <w:outlineLvl w:val="9"/>
              <w:rPr>
                <w:rFonts w:hint="eastAsia" w:ascii="宋体" w:hAnsi="宋体" w:eastAsia="宋体" w:cs="宋体"/>
              </w:rPr>
            </w:pPr>
          </w:p>
        </w:tc>
        <w:tc>
          <w:tcPr>
            <w:tcW w:w="1275" w:type="dxa"/>
            <w:noWrap w:val="0"/>
            <w:vAlign w:val="top"/>
          </w:tcPr>
          <w:p w14:paraId="004B9DEC">
            <w:pPr>
              <w:spacing w:line="440" w:lineRule="exact"/>
              <w:jc w:val="center"/>
              <w:outlineLvl w:val="9"/>
              <w:rPr>
                <w:rFonts w:hint="eastAsia" w:ascii="宋体" w:hAnsi="宋体" w:eastAsia="宋体" w:cs="宋体"/>
              </w:rPr>
            </w:pPr>
          </w:p>
        </w:tc>
        <w:tc>
          <w:tcPr>
            <w:tcW w:w="992" w:type="dxa"/>
            <w:noWrap w:val="0"/>
            <w:vAlign w:val="top"/>
          </w:tcPr>
          <w:p w14:paraId="53D30C16">
            <w:pPr>
              <w:spacing w:line="440" w:lineRule="exact"/>
              <w:jc w:val="center"/>
              <w:outlineLvl w:val="9"/>
              <w:rPr>
                <w:rFonts w:hint="eastAsia" w:ascii="宋体" w:hAnsi="宋体" w:eastAsia="宋体" w:cs="宋体"/>
              </w:rPr>
            </w:pPr>
          </w:p>
        </w:tc>
        <w:tc>
          <w:tcPr>
            <w:tcW w:w="603" w:type="dxa"/>
            <w:noWrap w:val="0"/>
            <w:vAlign w:val="top"/>
          </w:tcPr>
          <w:p w14:paraId="565C2384">
            <w:pPr>
              <w:spacing w:line="440" w:lineRule="exact"/>
              <w:jc w:val="center"/>
              <w:outlineLvl w:val="9"/>
              <w:rPr>
                <w:rFonts w:hint="eastAsia" w:ascii="宋体" w:hAnsi="宋体" w:eastAsia="宋体" w:cs="宋体"/>
              </w:rPr>
            </w:pPr>
          </w:p>
        </w:tc>
        <w:tc>
          <w:tcPr>
            <w:tcW w:w="488" w:type="dxa"/>
            <w:noWrap w:val="0"/>
            <w:vAlign w:val="top"/>
          </w:tcPr>
          <w:p w14:paraId="2AF16D6B">
            <w:pPr>
              <w:spacing w:line="440" w:lineRule="exact"/>
              <w:jc w:val="center"/>
              <w:outlineLvl w:val="9"/>
              <w:rPr>
                <w:rFonts w:hint="eastAsia" w:ascii="宋体" w:hAnsi="宋体" w:eastAsia="宋体" w:cs="宋体"/>
              </w:rPr>
            </w:pPr>
          </w:p>
        </w:tc>
        <w:tc>
          <w:tcPr>
            <w:tcW w:w="1134" w:type="dxa"/>
            <w:noWrap w:val="0"/>
            <w:vAlign w:val="top"/>
          </w:tcPr>
          <w:p w14:paraId="4A63E3CB">
            <w:pPr>
              <w:spacing w:line="440" w:lineRule="exact"/>
              <w:jc w:val="center"/>
              <w:outlineLvl w:val="9"/>
              <w:rPr>
                <w:rFonts w:hint="eastAsia" w:ascii="宋体" w:hAnsi="宋体" w:eastAsia="宋体" w:cs="宋体"/>
              </w:rPr>
            </w:pPr>
          </w:p>
        </w:tc>
        <w:tc>
          <w:tcPr>
            <w:tcW w:w="709" w:type="dxa"/>
            <w:noWrap w:val="0"/>
            <w:vAlign w:val="top"/>
          </w:tcPr>
          <w:p w14:paraId="6B9439CB">
            <w:pPr>
              <w:spacing w:line="440" w:lineRule="exact"/>
              <w:jc w:val="center"/>
              <w:outlineLvl w:val="9"/>
              <w:rPr>
                <w:rFonts w:hint="eastAsia" w:ascii="宋体" w:hAnsi="宋体" w:eastAsia="宋体" w:cs="宋体"/>
              </w:rPr>
            </w:pPr>
          </w:p>
        </w:tc>
        <w:tc>
          <w:tcPr>
            <w:tcW w:w="871" w:type="dxa"/>
            <w:noWrap w:val="0"/>
            <w:vAlign w:val="top"/>
          </w:tcPr>
          <w:p w14:paraId="0866D2A4">
            <w:pPr>
              <w:spacing w:line="440" w:lineRule="exact"/>
              <w:jc w:val="center"/>
              <w:outlineLvl w:val="9"/>
              <w:rPr>
                <w:rFonts w:hint="eastAsia" w:ascii="宋体" w:hAnsi="宋体" w:eastAsia="宋体" w:cs="宋体"/>
              </w:rPr>
            </w:pPr>
          </w:p>
        </w:tc>
        <w:tc>
          <w:tcPr>
            <w:tcW w:w="1134" w:type="dxa"/>
            <w:noWrap w:val="0"/>
            <w:vAlign w:val="top"/>
          </w:tcPr>
          <w:p w14:paraId="54B81F3E">
            <w:pPr>
              <w:spacing w:line="440" w:lineRule="exact"/>
              <w:jc w:val="center"/>
              <w:outlineLvl w:val="9"/>
              <w:rPr>
                <w:rFonts w:hint="eastAsia" w:ascii="宋体" w:hAnsi="宋体" w:eastAsia="宋体" w:cs="宋体"/>
              </w:rPr>
            </w:pPr>
          </w:p>
        </w:tc>
      </w:tr>
      <w:tr w14:paraId="2597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643370">
            <w:pPr>
              <w:spacing w:line="440" w:lineRule="exact"/>
              <w:jc w:val="center"/>
              <w:outlineLvl w:val="9"/>
              <w:rPr>
                <w:rFonts w:hint="eastAsia" w:ascii="宋体" w:hAnsi="宋体" w:eastAsia="宋体" w:cs="宋体"/>
              </w:rPr>
            </w:pPr>
          </w:p>
        </w:tc>
        <w:tc>
          <w:tcPr>
            <w:tcW w:w="1275" w:type="dxa"/>
            <w:noWrap w:val="0"/>
            <w:vAlign w:val="top"/>
          </w:tcPr>
          <w:p w14:paraId="7FF6BADD">
            <w:pPr>
              <w:spacing w:line="440" w:lineRule="exact"/>
              <w:jc w:val="center"/>
              <w:outlineLvl w:val="9"/>
              <w:rPr>
                <w:rFonts w:hint="eastAsia" w:ascii="宋体" w:hAnsi="宋体" w:eastAsia="宋体" w:cs="宋体"/>
              </w:rPr>
            </w:pPr>
          </w:p>
        </w:tc>
        <w:tc>
          <w:tcPr>
            <w:tcW w:w="992" w:type="dxa"/>
            <w:noWrap w:val="0"/>
            <w:vAlign w:val="top"/>
          </w:tcPr>
          <w:p w14:paraId="50120A23">
            <w:pPr>
              <w:spacing w:line="440" w:lineRule="exact"/>
              <w:jc w:val="center"/>
              <w:outlineLvl w:val="9"/>
              <w:rPr>
                <w:rFonts w:hint="eastAsia" w:ascii="宋体" w:hAnsi="宋体" w:eastAsia="宋体" w:cs="宋体"/>
              </w:rPr>
            </w:pPr>
          </w:p>
        </w:tc>
        <w:tc>
          <w:tcPr>
            <w:tcW w:w="603" w:type="dxa"/>
            <w:noWrap w:val="0"/>
            <w:vAlign w:val="top"/>
          </w:tcPr>
          <w:p w14:paraId="70D90BE5">
            <w:pPr>
              <w:spacing w:line="440" w:lineRule="exact"/>
              <w:jc w:val="center"/>
              <w:outlineLvl w:val="9"/>
              <w:rPr>
                <w:rFonts w:hint="eastAsia" w:ascii="宋体" w:hAnsi="宋体" w:eastAsia="宋体" w:cs="宋体"/>
              </w:rPr>
            </w:pPr>
          </w:p>
        </w:tc>
        <w:tc>
          <w:tcPr>
            <w:tcW w:w="488" w:type="dxa"/>
            <w:noWrap w:val="0"/>
            <w:vAlign w:val="top"/>
          </w:tcPr>
          <w:p w14:paraId="1E156662">
            <w:pPr>
              <w:spacing w:line="440" w:lineRule="exact"/>
              <w:jc w:val="center"/>
              <w:outlineLvl w:val="9"/>
              <w:rPr>
                <w:rFonts w:hint="eastAsia" w:ascii="宋体" w:hAnsi="宋体" w:eastAsia="宋体" w:cs="宋体"/>
              </w:rPr>
            </w:pPr>
          </w:p>
        </w:tc>
        <w:tc>
          <w:tcPr>
            <w:tcW w:w="1134" w:type="dxa"/>
            <w:noWrap w:val="0"/>
            <w:vAlign w:val="top"/>
          </w:tcPr>
          <w:p w14:paraId="7AE3A2BE">
            <w:pPr>
              <w:spacing w:line="440" w:lineRule="exact"/>
              <w:jc w:val="center"/>
              <w:outlineLvl w:val="9"/>
              <w:rPr>
                <w:rFonts w:hint="eastAsia" w:ascii="宋体" w:hAnsi="宋体" w:eastAsia="宋体" w:cs="宋体"/>
              </w:rPr>
            </w:pPr>
          </w:p>
        </w:tc>
        <w:tc>
          <w:tcPr>
            <w:tcW w:w="709" w:type="dxa"/>
            <w:noWrap w:val="0"/>
            <w:vAlign w:val="top"/>
          </w:tcPr>
          <w:p w14:paraId="50666E7B">
            <w:pPr>
              <w:spacing w:line="440" w:lineRule="exact"/>
              <w:jc w:val="center"/>
              <w:outlineLvl w:val="9"/>
              <w:rPr>
                <w:rFonts w:hint="eastAsia" w:ascii="宋体" w:hAnsi="宋体" w:eastAsia="宋体" w:cs="宋体"/>
              </w:rPr>
            </w:pPr>
          </w:p>
        </w:tc>
        <w:tc>
          <w:tcPr>
            <w:tcW w:w="871" w:type="dxa"/>
            <w:noWrap w:val="0"/>
            <w:vAlign w:val="top"/>
          </w:tcPr>
          <w:p w14:paraId="2C76162B">
            <w:pPr>
              <w:spacing w:line="440" w:lineRule="exact"/>
              <w:jc w:val="center"/>
              <w:outlineLvl w:val="9"/>
              <w:rPr>
                <w:rFonts w:hint="eastAsia" w:ascii="宋体" w:hAnsi="宋体" w:eastAsia="宋体" w:cs="宋体"/>
              </w:rPr>
            </w:pPr>
          </w:p>
        </w:tc>
        <w:tc>
          <w:tcPr>
            <w:tcW w:w="1134" w:type="dxa"/>
            <w:noWrap w:val="0"/>
            <w:vAlign w:val="top"/>
          </w:tcPr>
          <w:p w14:paraId="33908213">
            <w:pPr>
              <w:spacing w:line="440" w:lineRule="exact"/>
              <w:jc w:val="center"/>
              <w:outlineLvl w:val="9"/>
              <w:rPr>
                <w:rFonts w:hint="eastAsia" w:ascii="宋体" w:hAnsi="宋体" w:eastAsia="宋体" w:cs="宋体"/>
              </w:rPr>
            </w:pPr>
          </w:p>
        </w:tc>
      </w:tr>
      <w:tr w14:paraId="7631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72887D8">
            <w:pPr>
              <w:spacing w:line="440" w:lineRule="exact"/>
              <w:jc w:val="center"/>
              <w:outlineLvl w:val="9"/>
              <w:rPr>
                <w:rFonts w:hint="eastAsia" w:ascii="宋体" w:hAnsi="宋体" w:eastAsia="宋体" w:cs="宋体"/>
              </w:rPr>
            </w:pPr>
          </w:p>
        </w:tc>
        <w:tc>
          <w:tcPr>
            <w:tcW w:w="1275" w:type="dxa"/>
            <w:noWrap w:val="0"/>
            <w:vAlign w:val="top"/>
          </w:tcPr>
          <w:p w14:paraId="767735B9">
            <w:pPr>
              <w:spacing w:line="440" w:lineRule="exact"/>
              <w:jc w:val="center"/>
              <w:outlineLvl w:val="9"/>
              <w:rPr>
                <w:rFonts w:hint="eastAsia" w:ascii="宋体" w:hAnsi="宋体" w:eastAsia="宋体" w:cs="宋体"/>
              </w:rPr>
            </w:pPr>
          </w:p>
        </w:tc>
        <w:tc>
          <w:tcPr>
            <w:tcW w:w="992" w:type="dxa"/>
            <w:noWrap w:val="0"/>
            <w:vAlign w:val="top"/>
          </w:tcPr>
          <w:p w14:paraId="48E6D408">
            <w:pPr>
              <w:spacing w:line="440" w:lineRule="exact"/>
              <w:jc w:val="center"/>
              <w:outlineLvl w:val="9"/>
              <w:rPr>
                <w:rFonts w:hint="eastAsia" w:ascii="宋体" w:hAnsi="宋体" w:eastAsia="宋体" w:cs="宋体"/>
              </w:rPr>
            </w:pPr>
          </w:p>
        </w:tc>
        <w:tc>
          <w:tcPr>
            <w:tcW w:w="603" w:type="dxa"/>
            <w:noWrap w:val="0"/>
            <w:vAlign w:val="top"/>
          </w:tcPr>
          <w:p w14:paraId="3509892E">
            <w:pPr>
              <w:spacing w:line="440" w:lineRule="exact"/>
              <w:jc w:val="center"/>
              <w:outlineLvl w:val="9"/>
              <w:rPr>
                <w:rFonts w:hint="eastAsia" w:ascii="宋体" w:hAnsi="宋体" w:eastAsia="宋体" w:cs="宋体"/>
              </w:rPr>
            </w:pPr>
          </w:p>
        </w:tc>
        <w:tc>
          <w:tcPr>
            <w:tcW w:w="488" w:type="dxa"/>
            <w:noWrap w:val="0"/>
            <w:vAlign w:val="top"/>
          </w:tcPr>
          <w:p w14:paraId="5655CA1F">
            <w:pPr>
              <w:spacing w:line="440" w:lineRule="exact"/>
              <w:jc w:val="center"/>
              <w:outlineLvl w:val="9"/>
              <w:rPr>
                <w:rFonts w:hint="eastAsia" w:ascii="宋体" w:hAnsi="宋体" w:eastAsia="宋体" w:cs="宋体"/>
              </w:rPr>
            </w:pPr>
          </w:p>
        </w:tc>
        <w:tc>
          <w:tcPr>
            <w:tcW w:w="1134" w:type="dxa"/>
            <w:noWrap w:val="0"/>
            <w:vAlign w:val="top"/>
          </w:tcPr>
          <w:p w14:paraId="50D5FFCC">
            <w:pPr>
              <w:spacing w:line="440" w:lineRule="exact"/>
              <w:jc w:val="center"/>
              <w:outlineLvl w:val="9"/>
              <w:rPr>
                <w:rFonts w:hint="eastAsia" w:ascii="宋体" w:hAnsi="宋体" w:eastAsia="宋体" w:cs="宋体"/>
              </w:rPr>
            </w:pPr>
          </w:p>
        </w:tc>
        <w:tc>
          <w:tcPr>
            <w:tcW w:w="709" w:type="dxa"/>
            <w:noWrap w:val="0"/>
            <w:vAlign w:val="top"/>
          </w:tcPr>
          <w:p w14:paraId="5F9893D2">
            <w:pPr>
              <w:spacing w:line="440" w:lineRule="exact"/>
              <w:jc w:val="center"/>
              <w:outlineLvl w:val="9"/>
              <w:rPr>
                <w:rFonts w:hint="eastAsia" w:ascii="宋体" w:hAnsi="宋体" w:eastAsia="宋体" w:cs="宋体"/>
              </w:rPr>
            </w:pPr>
          </w:p>
        </w:tc>
        <w:tc>
          <w:tcPr>
            <w:tcW w:w="871" w:type="dxa"/>
            <w:noWrap w:val="0"/>
            <w:vAlign w:val="top"/>
          </w:tcPr>
          <w:p w14:paraId="73AA3E6F">
            <w:pPr>
              <w:spacing w:line="440" w:lineRule="exact"/>
              <w:jc w:val="center"/>
              <w:outlineLvl w:val="9"/>
              <w:rPr>
                <w:rFonts w:hint="eastAsia" w:ascii="宋体" w:hAnsi="宋体" w:eastAsia="宋体" w:cs="宋体"/>
              </w:rPr>
            </w:pPr>
          </w:p>
        </w:tc>
        <w:tc>
          <w:tcPr>
            <w:tcW w:w="1134" w:type="dxa"/>
            <w:noWrap w:val="0"/>
            <w:vAlign w:val="top"/>
          </w:tcPr>
          <w:p w14:paraId="19C6EC87">
            <w:pPr>
              <w:spacing w:line="440" w:lineRule="exact"/>
              <w:jc w:val="center"/>
              <w:outlineLvl w:val="9"/>
              <w:rPr>
                <w:rFonts w:hint="eastAsia" w:ascii="宋体" w:hAnsi="宋体" w:eastAsia="宋体" w:cs="宋体"/>
              </w:rPr>
            </w:pPr>
          </w:p>
        </w:tc>
      </w:tr>
      <w:tr w14:paraId="29E37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51CF9515">
            <w:pPr>
              <w:spacing w:line="440" w:lineRule="exact"/>
              <w:jc w:val="center"/>
              <w:outlineLvl w:val="9"/>
              <w:rPr>
                <w:rFonts w:hint="eastAsia" w:ascii="宋体" w:hAnsi="宋体" w:eastAsia="宋体" w:cs="宋体"/>
              </w:rPr>
            </w:pPr>
          </w:p>
        </w:tc>
        <w:tc>
          <w:tcPr>
            <w:tcW w:w="1275" w:type="dxa"/>
            <w:noWrap w:val="0"/>
            <w:vAlign w:val="top"/>
          </w:tcPr>
          <w:p w14:paraId="740CE48B">
            <w:pPr>
              <w:spacing w:line="440" w:lineRule="exact"/>
              <w:jc w:val="center"/>
              <w:outlineLvl w:val="9"/>
              <w:rPr>
                <w:rFonts w:hint="eastAsia" w:ascii="宋体" w:hAnsi="宋体" w:eastAsia="宋体" w:cs="宋体"/>
              </w:rPr>
            </w:pPr>
          </w:p>
        </w:tc>
        <w:tc>
          <w:tcPr>
            <w:tcW w:w="992" w:type="dxa"/>
            <w:noWrap w:val="0"/>
            <w:vAlign w:val="top"/>
          </w:tcPr>
          <w:p w14:paraId="3234E168">
            <w:pPr>
              <w:spacing w:line="440" w:lineRule="exact"/>
              <w:jc w:val="center"/>
              <w:outlineLvl w:val="9"/>
              <w:rPr>
                <w:rFonts w:hint="eastAsia" w:ascii="宋体" w:hAnsi="宋体" w:eastAsia="宋体" w:cs="宋体"/>
              </w:rPr>
            </w:pPr>
          </w:p>
        </w:tc>
        <w:tc>
          <w:tcPr>
            <w:tcW w:w="603" w:type="dxa"/>
            <w:noWrap w:val="0"/>
            <w:vAlign w:val="top"/>
          </w:tcPr>
          <w:p w14:paraId="7B74540A">
            <w:pPr>
              <w:spacing w:line="440" w:lineRule="exact"/>
              <w:jc w:val="center"/>
              <w:outlineLvl w:val="9"/>
              <w:rPr>
                <w:rFonts w:hint="eastAsia" w:ascii="宋体" w:hAnsi="宋体" w:eastAsia="宋体" w:cs="宋体"/>
              </w:rPr>
            </w:pPr>
          </w:p>
        </w:tc>
        <w:tc>
          <w:tcPr>
            <w:tcW w:w="488" w:type="dxa"/>
            <w:noWrap w:val="0"/>
            <w:vAlign w:val="top"/>
          </w:tcPr>
          <w:p w14:paraId="46086A3A">
            <w:pPr>
              <w:spacing w:line="440" w:lineRule="exact"/>
              <w:jc w:val="center"/>
              <w:outlineLvl w:val="9"/>
              <w:rPr>
                <w:rFonts w:hint="eastAsia" w:ascii="宋体" w:hAnsi="宋体" w:eastAsia="宋体" w:cs="宋体"/>
              </w:rPr>
            </w:pPr>
          </w:p>
        </w:tc>
        <w:tc>
          <w:tcPr>
            <w:tcW w:w="1134" w:type="dxa"/>
            <w:noWrap w:val="0"/>
            <w:vAlign w:val="top"/>
          </w:tcPr>
          <w:p w14:paraId="60920E7C">
            <w:pPr>
              <w:spacing w:line="440" w:lineRule="exact"/>
              <w:jc w:val="center"/>
              <w:outlineLvl w:val="9"/>
              <w:rPr>
                <w:rFonts w:hint="eastAsia" w:ascii="宋体" w:hAnsi="宋体" w:eastAsia="宋体" w:cs="宋体"/>
              </w:rPr>
            </w:pPr>
          </w:p>
        </w:tc>
        <w:tc>
          <w:tcPr>
            <w:tcW w:w="709" w:type="dxa"/>
            <w:noWrap w:val="0"/>
            <w:vAlign w:val="top"/>
          </w:tcPr>
          <w:p w14:paraId="1C904044">
            <w:pPr>
              <w:spacing w:line="440" w:lineRule="exact"/>
              <w:jc w:val="center"/>
              <w:outlineLvl w:val="9"/>
              <w:rPr>
                <w:rFonts w:hint="eastAsia" w:ascii="宋体" w:hAnsi="宋体" w:eastAsia="宋体" w:cs="宋体"/>
              </w:rPr>
            </w:pPr>
          </w:p>
        </w:tc>
        <w:tc>
          <w:tcPr>
            <w:tcW w:w="871" w:type="dxa"/>
            <w:noWrap w:val="0"/>
            <w:vAlign w:val="top"/>
          </w:tcPr>
          <w:p w14:paraId="6748A51E">
            <w:pPr>
              <w:spacing w:line="440" w:lineRule="exact"/>
              <w:jc w:val="center"/>
              <w:outlineLvl w:val="9"/>
              <w:rPr>
                <w:rFonts w:hint="eastAsia" w:ascii="宋体" w:hAnsi="宋体" w:eastAsia="宋体" w:cs="宋体"/>
              </w:rPr>
            </w:pPr>
          </w:p>
        </w:tc>
        <w:tc>
          <w:tcPr>
            <w:tcW w:w="1134" w:type="dxa"/>
            <w:noWrap w:val="0"/>
            <w:vAlign w:val="top"/>
          </w:tcPr>
          <w:p w14:paraId="7BC0EA12">
            <w:pPr>
              <w:spacing w:line="440" w:lineRule="exact"/>
              <w:jc w:val="center"/>
              <w:outlineLvl w:val="9"/>
              <w:rPr>
                <w:rFonts w:hint="eastAsia" w:ascii="宋体" w:hAnsi="宋体" w:eastAsia="宋体" w:cs="宋体"/>
              </w:rPr>
            </w:pPr>
          </w:p>
        </w:tc>
      </w:tr>
      <w:tr w14:paraId="0658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F5618C6">
            <w:pPr>
              <w:spacing w:line="440" w:lineRule="exact"/>
              <w:jc w:val="center"/>
              <w:outlineLvl w:val="9"/>
              <w:rPr>
                <w:rFonts w:hint="eastAsia" w:ascii="宋体" w:hAnsi="宋体" w:eastAsia="宋体" w:cs="宋体"/>
              </w:rPr>
            </w:pPr>
          </w:p>
        </w:tc>
        <w:tc>
          <w:tcPr>
            <w:tcW w:w="1275" w:type="dxa"/>
            <w:noWrap w:val="0"/>
            <w:vAlign w:val="top"/>
          </w:tcPr>
          <w:p w14:paraId="4A736728">
            <w:pPr>
              <w:spacing w:line="440" w:lineRule="exact"/>
              <w:jc w:val="center"/>
              <w:outlineLvl w:val="9"/>
              <w:rPr>
                <w:rFonts w:hint="eastAsia" w:ascii="宋体" w:hAnsi="宋体" w:eastAsia="宋体" w:cs="宋体"/>
              </w:rPr>
            </w:pPr>
          </w:p>
        </w:tc>
        <w:tc>
          <w:tcPr>
            <w:tcW w:w="992" w:type="dxa"/>
            <w:noWrap w:val="0"/>
            <w:vAlign w:val="top"/>
          </w:tcPr>
          <w:p w14:paraId="74580075">
            <w:pPr>
              <w:spacing w:line="440" w:lineRule="exact"/>
              <w:jc w:val="center"/>
              <w:outlineLvl w:val="9"/>
              <w:rPr>
                <w:rFonts w:hint="eastAsia" w:ascii="宋体" w:hAnsi="宋体" w:eastAsia="宋体" w:cs="宋体"/>
              </w:rPr>
            </w:pPr>
          </w:p>
        </w:tc>
        <w:tc>
          <w:tcPr>
            <w:tcW w:w="603" w:type="dxa"/>
            <w:noWrap w:val="0"/>
            <w:vAlign w:val="top"/>
          </w:tcPr>
          <w:p w14:paraId="1828A82A">
            <w:pPr>
              <w:spacing w:line="440" w:lineRule="exact"/>
              <w:jc w:val="center"/>
              <w:outlineLvl w:val="9"/>
              <w:rPr>
                <w:rFonts w:hint="eastAsia" w:ascii="宋体" w:hAnsi="宋体" w:eastAsia="宋体" w:cs="宋体"/>
              </w:rPr>
            </w:pPr>
          </w:p>
        </w:tc>
        <w:tc>
          <w:tcPr>
            <w:tcW w:w="488" w:type="dxa"/>
            <w:noWrap w:val="0"/>
            <w:vAlign w:val="top"/>
          </w:tcPr>
          <w:p w14:paraId="440C81AD">
            <w:pPr>
              <w:spacing w:line="440" w:lineRule="exact"/>
              <w:jc w:val="center"/>
              <w:outlineLvl w:val="9"/>
              <w:rPr>
                <w:rFonts w:hint="eastAsia" w:ascii="宋体" w:hAnsi="宋体" w:eastAsia="宋体" w:cs="宋体"/>
              </w:rPr>
            </w:pPr>
          </w:p>
        </w:tc>
        <w:tc>
          <w:tcPr>
            <w:tcW w:w="1134" w:type="dxa"/>
            <w:noWrap w:val="0"/>
            <w:vAlign w:val="top"/>
          </w:tcPr>
          <w:p w14:paraId="1011F6BA">
            <w:pPr>
              <w:spacing w:line="440" w:lineRule="exact"/>
              <w:jc w:val="center"/>
              <w:outlineLvl w:val="9"/>
              <w:rPr>
                <w:rFonts w:hint="eastAsia" w:ascii="宋体" w:hAnsi="宋体" w:eastAsia="宋体" w:cs="宋体"/>
              </w:rPr>
            </w:pPr>
          </w:p>
        </w:tc>
        <w:tc>
          <w:tcPr>
            <w:tcW w:w="709" w:type="dxa"/>
            <w:noWrap w:val="0"/>
            <w:vAlign w:val="top"/>
          </w:tcPr>
          <w:p w14:paraId="05D194C5">
            <w:pPr>
              <w:spacing w:line="440" w:lineRule="exact"/>
              <w:jc w:val="center"/>
              <w:outlineLvl w:val="9"/>
              <w:rPr>
                <w:rFonts w:hint="eastAsia" w:ascii="宋体" w:hAnsi="宋体" w:eastAsia="宋体" w:cs="宋体"/>
              </w:rPr>
            </w:pPr>
          </w:p>
        </w:tc>
        <w:tc>
          <w:tcPr>
            <w:tcW w:w="871" w:type="dxa"/>
            <w:noWrap w:val="0"/>
            <w:vAlign w:val="top"/>
          </w:tcPr>
          <w:p w14:paraId="775BA62F">
            <w:pPr>
              <w:spacing w:line="440" w:lineRule="exact"/>
              <w:jc w:val="center"/>
              <w:outlineLvl w:val="9"/>
              <w:rPr>
                <w:rFonts w:hint="eastAsia" w:ascii="宋体" w:hAnsi="宋体" w:eastAsia="宋体" w:cs="宋体"/>
              </w:rPr>
            </w:pPr>
          </w:p>
        </w:tc>
        <w:tc>
          <w:tcPr>
            <w:tcW w:w="1134" w:type="dxa"/>
            <w:noWrap w:val="0"/>
            <w:vAlign w:val="top"/>
          </w:tcPr>
          <w:p w14:paraId="1B129DD1">
            <w:pPr>
              <w:spacing w:line="440" w:lineRule="exact"/>
              <w:jc w:val="center"/>
              <w:outlineLvl w:val="9"/>
              <w:rPr>
                <w:rFonts w:hint="eastAsia" w:ascii="宋体" w:hAnsi="宋体" w:eastAsia="宋体" w:cs="宋体"/>
              </w:rPr>
            </w:pPr>
          </w:p>
        </w:tc>
      </w:tr>
      <w:tr w14:paraId="3DCA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25F3631">
            <w:pPr>
              <w:spacing w:line="440" w:lineRule="exact"/>
              <w:jc w:val="center"/>
              <w:outlineLvl w:val="9"/>
              <w:rPr>
                <w:rFonts w:hint="eastAsia" w:ascii="宋体" w:hAnsi="宋体" w:eastAsia="宋体" w:cs="宋体"/>
              </w:rPr>
            </w:pPr>
          </w:p>
        </w:tc>
        <w:tc>
          <w:tcPr>
            <w:tcW w:w="1275" w:type="dxa"/>
            <w:noWrap w:val="0"/>
            <w:vAlign w:val="top"/>
          </w:tcPr>
          <w:p w14:paraId="7ED50F82">
            <w:pPr>
              <w:spacing w:line="440" w:lineRule="exact"/>
              <w:jc w:val="center"/>
              <w:outlineLvl w:val="9"/>
              <w:rPr>
                <w:rFonts w:hint="eastAsia" w:ascii="宋体" w:hAnsi="宋体" w:eastAsia="宋体" w:cs="宋体"/>
              </w:rPr>
            </w:pPr>
          </w:p>
        </w:tc>
        <w:tc>
          <w:tcPr>
            <w:tcW w:w="992" w:type="dxa"/>
            <w:noWrap w:val="0"/>
            <w:vAlign w:val="top"/>
          </w:tcPr>
          <w:p w14:paraId="32160210">
            <w:pPr>
              <w:spacing w:line="440" w:lineRule="exact"/>
              <w:jc w:val="center"/>
              <w:outlineLvl w:val="9"/>
              <w:rPr>
                <w:rFonts w:hint="eastAsia" w:ascii="宋体" w:hAnsi="宋体" w:eastAsia="宋体" w:cs="宋体"/>
              </w:rPr>
            </w:pPr>
          </w:p>
        </w:tc>
        <w:tc>
          <w:tcPr>
            <w:tcW w:w="603" w:type="dxa"/>
            <w:noWrap w:val="0"/>
            <w:vAlign w:val="top"/>
          </w:tcPr>
          <w:p w14:paraId="718293D4">
            <w:pPr>
              <w:spacing w:line="440" w:lineRule="exact"/>
              <w:jc w:val="center"/>
              <w:outlineLvl w:val="9"/>
              <w:rPr>
                <w:rFonts w:hint="eastAsia" w:ascii="宋体" w:hAnsi="宋体" w:eastAsia="宋体" w:cs="宋体"/>
              </w:rPr>
            </w:pPr>
          </w:p>
        </w:tc>
        <w:tc>
          <w:tcPr>
            <w:tcW w:w="488" w:type="dxa"/>
            <w:noWrap w:val="0"/>
            <w:vAlign w:val="top"/>
          </w:tcPr>
          <w:p w14:paraId="1F7D46D7">
            <w:pPr>
              <w:spacing w:line="440" w:lineRule="exact"/>
              <w:jc w:val="center"/>
              <w:outlineLvl w:val="9"/>
              <w:rPr>
                <w:rFonts w:hint="eastAsia" w:ascii="宋体" w:hAnsi="宋体" w:eastAsia="宋体" w:cs="宋体"/>
              </w:rPr>
            </w:pPr>
          </w:p>
        </w:tc>
        <w:tc>
          <w:tcPr>
            <w:tcW w:w="1134" w:type="dxa"/>
            <w:noWrap w:val="0"/>
            <w:vAlign w:val="top"/>
          </w:tcPr>
          <w:p w14:paraId="760C3E1C">
            <w:pPr>
              <w:spacing w:line="440" w:lineRule="exact"/>
              <w:jc w:val="center"/>
              <w:outlineLvl w:val="9"/>
              <w:rPr>
                <w:rFonts w:hint="eastAsia" w:ascii="宋体" w:hAnsi="宋体" w:eastAsia="宋体" w:cs="宋体"/>
              </w:rPr>
            </w:pPr>
          </w:p>
        </w:tc>
        <w:tc>
          <w:tcPr>
            <w:tcW w:w="709" w:type="dxa"/>
            <w:noWrap w:val="0"/>
            <w:vAlign w:val="top"/>
          </w:tcPr>
          <w:p w14:paraId="5768D82F">
            <w:pPr>
              <w:spacing w:line="440" w:lineRule="exact"/>
              <w:jc w:val="center"/>
              <w:outlineLvl w:val="9"/>
              <w:rPr>
                <w:rFonts w:hint="eastAsia" w:ascii="宋体" w:hAnsi="宋体" w:eastAsia="宋体" w:cs="宋体"/>
              </w:rPr>
            </w:pPr>
          </w:p>
        </w:tc>
        <w:tc>
          <w:tcPr>
            <w:tcW w:w="871" w:type="dxa"/>
            <w:noWrap w:val="0"/>
            <w:vAlign w:val="top"/>
          </w:tcPr>
          <w:p w14:paraId="5FCAC570">
            <w:pPr>
              <w:spacing w:line="440" w:lineRule="exact"/>
              <w:jc w:val="center"/>
              <w:outlineLvl w:val="9"/>
              <w:rPr>
                <w:rFonts w:hint="eastAsia" w:ascii="宋体" w:hAnsi="宋体" w:eastAsia="宋体" w:cs="宋体"/>
              </w:rPr>
            </w:pPr>
          </w:p>
        </w:tc>
        <w:tc>
          <w:tcPr>
            <w:tcW w:w="1134" w:type="dxa"/>
            <w:noWrap w:val="0"/>
            <w:vAlign w:val="top"/>
          </w:tcPr>
          <w:p w14:paraId="0CCB99AC">
            <w:pPr>
              <w:spacing w:line="440" w:lineRule="exact"/>
              <w:jc w:val="center"/>
              <w:outlineLvl w:val="9"/>
              <w:rPr>
                <w:rFonts w:hint="eastAsia" w:ascii="宋体" w:hAnsi="宋体" w:eastAsia="宋体" w:cs="宋体"/>
              </w:rPr>
            </w:pPr>
          </w:p>
        </w:tc>
      </w:tr>
      <w:tr w14:paraId="351A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17267D32">
            <w:pPr>
              <w:spacing w:line="440" w:lineRule="exact"/>
              <w:jc w:val="center"/>
              <w:outlineLvl w:val="9"/>
              <w:rPr>
                <w:rFonts w:hint="eastAsia" w:ascii="宋体" w:hAnsi="宋体" w:eastAsia="宋体" w:cs="宋体"/>
              </w:rPr>
            </w:pPr>
          </w:p>
        </w:tc>
        <w:tc>
          <w:tcPr>
            <w:tcW w:w="1275" w:type="dxa"/>
            <w:noWrap w:val="0"/>
            <w:vAlign w:val="top"/>
          </w:tcPr>
          <w:p w14:paraId="2EA6E042">
            <w:pPr>
              <w:spacing w:line="440" w:lineRule="exact"/>
              <w:jc w:val="center"/>
              <w:outlineLvl w:val="9"/>
              <w:rPr>
                <w:rFonts w:hint="eastAsia" w:ascii="宋体" w:hAnsi="宋体" w:eastAsia="宋体" w:cs="宋体"/>
              </w:rPr>
            </w:pPr>
          </w:p>
        </w:tc>
        <w:tc>
          <w:tcPr>
            <w:tcW w:w="992" w:type="dxa"/>
            <w:noWrap w:val="0"/>
            <w:vAlign w:val="top"/>
          </w:tcPr>
          <w:p w14:paraId="5B09DC07">
            <w:pPr>
              <w:spacing w:line="440" w:lineRule="exact"/>
              <w:jc w:val="center"/>
              <w:outlineLvl w:val="9"/>
              <w:rPr>
                <w:rFonts w:hint="eastAsia" w:ascii="宋体" w:hAnsi="宋体" w:eastAsia="宋体" w:cs="宋体"/>
              </w:rPr>
            </w:pPr>
          </w:p>
        </w:tc>
        <w:tc>
          <w:tcPr>
            <w:tcW w:w="603" w:type="dxa"/>
            <w:noWrap w:val="0"/>
            <w:vAlign w:val="top"/>
          </w:tcPr>
          <w:p w14:paraId="2B4E4B55">
            <w:pPr>
              <w:spacing w:line="440" w:lineRule="exact"/>
              <w:jc w:val="center"/>
              <w:outlineLvl w:val="9"/>
              <w:rPr>
                <w:rFonts w:hint="eastAsia" w:ascii="宋体" w:hAnsi="宋体" w:eastAsia="宋体" w:cs="宋体"/>
              </w:rPr>
            </w:pPr>
          </w:p>
        </w:tc>
        <w:tc>
          <w:tcPr>
            <w:tcW w:w="488" w:type="dxa"/>
            <w:noWrap w:val="0"/>
            <w:vAlign w:val="top"/>
          </w:tcPr>
          <w:p w14:paraId="05BD54C3">
            <w:pPr>
              <w:spacing w:line="440" w:lineRule="exact"/>
              <w:jc w:val="center"/>
              <w:outlineLvl w:val="9"/>
              <w:rPr>
                <w:rFonts w:hint="eastAsia" w:ascii="宋体" w:hAnsi="宋体" w:eastAsia="宋体" w:cs="宋体"/>
              </w:rPr>
            </w:pPr>
          </w:p>
        </w:tc>
        <w:tc>
          <w:tcPr>
            <w:tcW w:w="1134" w:type="dxa"/>
            <w:noWrap w:val="0"/>
            <w:vAlign w:val="top"/>
          </w:tcPr>
          <w:p w14:paraId="2EC6D0F1">
            <w:pPr>
              <w:spacing w:line="440" w:lineRule="exact"/>
              <w:jc w:val="center"/>
              <w:outlineLvl w:val="9"/>
              <w:rPr>
                <w:rFonts w:hint="eastAsia" w:ascii="宋体" w:hAnsi="宋体" w:eastAsia="宋体" w:cs="宋体"/>
              </w:rPr>
            </w:pPr>
          </w:p>
        </w:tc>
        <w:tc>
          <w:tcPr>
            <w:tcW w:w="709" w:type="dxa"/>
            <w:noWrap w:val="0"/>
            <w:vAlign w:val="top"/>
          </w:tcPr>
          <w:p w14:paraId="4617F3E9">
            <w:pPr>
              <w:spacing w:line="440" w:lineRule="exact"/>
              <w:jc w:val="center"/>
              <w:outlineLvl w:val="9"/>
              <w:rPr>
                <w:rFonts w:hint="eastAsia" w:ascii="宋体" w:hAnsi="宋体" w:eastAsia="宋体" w:cs="宋体"/>
              </w:rPr>
            </w:pPr>
          </w:p>
        </w:tc>
        <w:tc>
          <w:tcPr>
            <w:tcW w:w="871" w:type="dxa"/>
            <w:noWrap w:val="0"/>
            <w:vAlign w:val="top"/>
          </w:tcPr>
          <w:p w14:paraId="42D22B7A">
            <w:pPr>
              <w:spacing w:line="440" w:lineRule="exact"/>
              <w:jc w:val="center"/>
              <w:outlineLvl w:val="9"/>
              <w:rPr>
                <w:rFonts w:hint="eastAsia" w:ascii="宋体" w:hAnsi="宋体" w:eastAsia="宋体" w:cs="宋体"/>
              </w:rPr>
            </w:pPr>
          </w:p>
        </w:tc>
        <w:tc>
          <w:tcPr>
            <w:tcW w:w="1134" w:type="dxa"/>
            <w:noWrap w:val="0"/>
            <w:vAlign w:val="top"/>
          </w:tcPr>
          <w:p w14:paraId="0F2391B0">
            <w:pPr>
              <w:spacing w:line="440" w:lineRule="exact"/>
              <w:jc w:val="center"/>
              <w:outlineLvl w:val="9"/>
              <w:rPr>
                <w:rFonts w:hint="eastAsia" w:ascii="宋体" w:hAnsi="宋体" w:eastAsia="宋体" w:cs="宋体"/>
              </w:rPr>
            </w:pPr>
          </w:p>
        </w:tc>
      </w:tr>
      <w:tr w14:paraId="0948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A1BFECD">
            <w:pPr>
              <w:spacing w:line="440" w:lineRule="exact"/>
              <w:jc w:val="center"/>
              <w:outlineLvl w:val="9"/>
              <w:rPr>
                <w:rFonts w:hint="eastAsia" w:ascii="宋体" w:hAnsi="宋体" w:eastAsia="宋体" w:cs="宋体"/>
              </w:rPr>
            </w:pPr>
          </w:p>
        </w:tc>
        <w:tc>
          <w:tcPr>
            <w:tcW w:w="1275" w:type="dxa"/>
            <w:noWrap w:val="0"/>
            <w:vAlign w:val="top"/>
          </w:tcPr>
          <w:p w14:paraId="29695C3C">
            <w:pPr>
              <w:spacing w:line="440" w:lineRule="exact"/>
              <w:jc w:val="center"/>
              <w:outlineLvl w:val="9"/>
              <w:rPr>
                <w:rFonts w:hint="eastAsia" w:ascii="宋体" w:hAnsi="宋体" w:eastAsia="宋体" w:cs="宋体"/>
              </w:rPr>
            </w:pPr>
          </w:p>
        </w:tc>
        <w:tc>
          <w:tcPr>
            <w:tcW w:w="992" w:type="dxa"/>
            <w:noWrap w:val="0"/>
            <w:vAlign w:val="top"/>
          </w:tcPr>
          <w:p w14:paraId="4F65A136">
            <w:pPr>
              <w:spacing w:line="440" w:lineRule="exact"/>
              <w:jc w:val="center"/>
              <w:outlineLvl w:val="9"/>
              <w:rPr>
                <w:rFonts w:hint="eastAsia" w:ascii="宋体" w:hAnsi="宋体" w:eastAsia="宋体" w:cs="宋体"/>
              </w:rPr>
            </w:pPr>
          </w:p>
        </w:tc>
        <w:tc>
          <w:tcPr>
            <w:tcW w:w="603" w:type="dxa"/>
            <w:noWrap w:val="0"/>
            <w:vAlign w:val="top"/>
          </w:tcPr>
          <w:p w14:paraId="6D286D93">
            <w:pPr>
              <w:spacing w:line="440" w:lineRule="exact"/>
              <w:jc w:val="center"/>
              <w:outlineLvl w:val="9"/>
              <w:rPr>
                <w:rFonts w:hint="eastAsia" w:ascii="宋体" w:hAnsi="宋体" w:eastAsia="宋体" w:cs="宋体"/>
              </w:rPr>
            </w:pPr>
          </w:p>
        </w:tc>
        <w:tc>
          <w:tcPr>
            <w:tcW w:w="488" w:type="dxa"/>
            <w:noWrap w:val="0"/>
            <w:vAlign w:val="top"/>
          </w:tcPr>
          <w:p w14:paraId="60D31ADD">
            <w:pPr>
              <w:spacing w:line="440" w:lineRule="exact"/>
              <w:jc w:val="center"/>
              <w:outlineLvl w:val="9"/>
              <w:rPr>
                <w:rFonts w:hint="eastAsia" w:ascii="宋体" w:hAnsi="宋体" w:eastAsia="宋体" w:cs="宋体"/>
              </w:rPr>
            </w:pPr>
          </w:p>
        </w:tc>
        <w:tc>
          <w:tcPr>
            <w:tcW w:w="1134" w:type="dxa"/>
            <w:noWrap w:val="0"/>
            <w:vAlign w:val="top"/>
          </w:tcPr>
          <w:p w14:paraId="3E4EBCF4">
            <w:pPr>
              <w:spacing w:line="440" w:lineRule="exact"/>
              <w:jc w:val="center"/>
              <w:outlineLvl w:val="9"/>
              <w:rPr>
                <w:rFonts w:hint="eastAsia" w:ascii="宋体" w:hAnsi="宋体" w:eastAsia="宋体" w:cs="宋体"/>
              </w:rPr>
            </w:pPr>
          </w:p>
        </w:tc>
        <w:tc>
          <w:tcPr>
            <w:tcW w:w="709" w:type="dxa"/>
            <w:noWrap w:val="0"/>
            <w:vAlign w:val="top"/>
          </w:tcPr>
          <w:p w14:paraId="77514FCB">
            <w:pPr>
              <w:spacing w:line="440" w:lineRule="exact"/>
              <w:jc w:val="center"/>
              <w:outlineLvl w:val="9"/>
              <w:rPr>
                <w:rFonts w:hint="eastAsia" w:ascii="宋体" w:hAnsi="宋体" w:eastAsia="宋体" w:cs="宋体"/>
              </w:rPr>
            </w:pPr>
          </w:p>
        </w:tc>
        <w:tc>
          <w:tcPr>
            <w:tcW w:w="871" w:type="dxa"/>
            <w:noWrap w:val="0"/>
            <w:vAlign w:val="top"/>
          </w:tcPr>
          <w:p w14:paraId="019AC046">
            <w:pPr>
              <w:spacing w:line="440" w:lineRule="exact"/>
              <w:jc w:val="center"/>
              <w:outlineLvl w:val="9"/>
              <w:rPr>
                <w:rFonts w:hint="eastAsia" w:ascii="宋体" w:hAnsi="宋体" w:eastAsia="宋体" w:cs="宋体"/>
              </w:rPr>
            </w:pPr>
          </w:p>
        </w:tc>
        <w:tc>
          <w:tcPr>
            <w:tcW w:w="1134" w:type="dxa"/>
            <w:noWrap w:val="0"/>
            <w:vAlign w:val="top"/>
          </w:tcPr>
          <w:p w14:paraId="53386FB3">
            <w:pPr>
              <w:spacing w:line="440" w:lineRule="exact"/>
              <w:jc w:val="center"/>
              <w:outlineLvl w:val="9"/>
              <w:rPr>
                <w:rFonts w:hint="eastAsia" w:ascii="宋体" w:hAnsi="宋体" w:eastAsia="宋体" w:cs="宋体"/>
              </w:rPr>
            </w:pPr>
          </w:p>
        </w:tc>
      </w:tr>
      <w:tr w14:paraId="6C63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D1F1119">
            <w:pPr>
              <w:spacing w:line="440" w:lineRule="exact"/>
              <w:jc w:val="center"/>
              <w:outlineLvl w:val="9"/>
              <w:rPr>
                <w:rFonts w:hint="eastAsia" w:ascii="宋体" w:hAnsi="宋体" w:eastAsia="宋体" w:cs="宋体"/>
              </w:rPr>
            </w:pPr>
          </w:p>
        </w:tc>
        <w:tc>
          <w:tcPr>
            <w:tcW w:w="1275" w:type="dxa"/>
            <w:noWrap w:val="0"/>
            <w:vAlign w:val="top"/>
          </w:tcPr>
          <w:p w14:paraId="286C5DBF">
            <w:pPr>
              <w:spacing w:line="440" w:lineRule="exact"/>
              <w:jc w:val="center"/>
              <w:outlineLvl w:val="9"/>
              <w:rPr>
                <w:rFonts w:hint="eastAsia" w:ascii="宋体" w:hAnsi="宋体" w:eastAsia="宋体" w:cs="宋体"/>
              </w:rPr>
            </w:pPr>
          </w:p>
        </w:tc>
        <w:tc>
          <w:tcPr>
            <w:tcW w:w="992" w:type="dxa"/>
            <w:noWrap w:val="0"/>
            <w:vAlign w:val="top"/>
          </w:tcPr>
          <w:p w14:paraId="6921CACB">
            <w:pPr>
              <w:spacing w:line="440" w:lineRule="exact"/>
              <w:jc w:val="center"/>
              <w:outlineLvl w:val="9"/>
              <w:rPr>
                <w:rFonts w:hint="eastAsia" w:ascii="宋体" w:hAnsi="宋体" w:eastAsia="宋体" w:cs="宋体"/>
              </w:rPr>
            </w:pPr>
          </w:p>
        </w:tc>
        <w:tc>
          <w:tcPr>
            <w:tcW w:w="603" w:type="dxa"/>
            <w:noWrap w:val="0"/>
            <w:vAlign w:val="top"/>
          </w:tcPr>
          <w:p w14:paraId="5A57C2A7">
            <w:pPr>
              <w:spacing w:line="440" w:lineRule="exact"/>
              <w:jc w:val="center"/>
              <w:outlineLvl w:val="9"/>
              <w:rPr>
                <w:rFonts w:hint="eastAsia" w:ascii="宋体" w:hAnsi="宋体" w:eastAsia="宋体" w:cs="宋体"/>
              </w:rPr>
            </w:pPr>
          </w:p>
        </w:tc>
        <w:tc>
          <w:tcPr>
            <w:tcW w:w="488" w:type="dxa"/>
            <w:noWrap w:val="0"/>
            <w:vAlign w:val="top"/>
          </w:tcPr>
          <w:p w14:paraId="7DD0AE58">
            <w:pPr>
              <w:spacing w:line="440" w:lineRule="exact"/>
              <w:jc w:val="center"/>
              <w:outlineLvl w:val="9"/>
              <w:rPr>
                <w:rFonts w:hint="eastAsia" w:ascii="宋体" w:hAnsi="宋体" w:eastAsia="宋体" w:cs="宋体"/>
              </w:rPr>
            </w:pPr>
          </w:p>
        </w:tc>
        <w:tc>
          <w:tcPr>
            <w:tcW w:w="1134" w:type="dxa"/>
            <w:noWrap w:val="0"/>
            <w:vAlign w:val="top"/>
          </w:tcPr>
          <w:p w14:paraId="2944F505">
            <w:pPr>
              <w:spacing w:line="440" w:lineRule="exact"/>
              <w:jc w:val="center"/>
              <w:outlineLvl w:val="9"/>
              <w:rPr>
                <w:rFonts w:hint="eastAsia" w:ascii="宋体" w:hAnsi="宋体" w:eastAsia="宋体" w:cs="宋体"/>
              </w:rPr>
            </w:pPr>
          </w:p>
        </w:tc>
        <w:tc>
          <w:tcPr>
            <w:tcW w:w="709" w:type="dxa"/>
            <w:noWrap w:val="0"/>
            <w:vAlign w:val="top"/>
          </w:tcPr>
          <w:p w14:paraId="32CFCFC6">
            <w:pPr>
              <w:spacing w:line="440" w:lineRule="exact"/>
              <w:jc w:val="center"/>
              <w:outlineLvl w:val="9"/>
              <w:rPr>
                <w:rFonts w:hint="eastAsia" w:ascii="宋体" w:hAnsi="宋体" w:eastAsia="宋体" w:cs="宋体"/>
              </w:rPr>
            </w:pPr>
          </w:p>
        </w:tc>
        <w:tc>
          <w:tcPr>
            <w:tcW w:w="871" w:type="dxa"/>
            <w:noWrap w:val="0"/>
            <w:vAlign w:val="top"/>
          </w:tcPr>
          <w:p w14:paraId="1F3C2F23">
            <w:pPr>
              <w:spacing w:line="440" w:lineRule="exact"/>
              <w:jc w:val="center"/>
              <w:outlineLvl w:val="9"/>
              <w:rPr>
                <w:rFonts w:hint="eastAsia" w:ascii="宋体" w:hAnsi="宋体" w:eastAsia="宋体" w:cs="宋体"/>
              </w:rPr>
            </w:pPr>
          </w:p>
        </w:tc>
        <w:tc>
          <w:tcPr>
            <w:tcW w:w="1134" w:type="dxa"/>
            <w:noWrap w:val="0"/>
            <w:vAlign w:val="top"/>
          </w:tcPr>
          <w:p w14:paraId="06C0195D">
            <w:pPr>
              <w:spacing w:line="440" w:lineRule="exact"/>
              <w:jc w:val="center"/>
              <w:outlineLvl w:val="9"/>
              <w:rPr>
                <w:rFonts w:hint="eastAsia" w:ascii="宋体" w:hAnsi="宋体" w:eastAsia="宋体" w:cs="宋体"/>
              </w:rPr>
            </w:pPr>
          </w:p>
        </w:tc>
      </w:tr>
      <w:tr w14:paraId="1AF1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22D0E957">
            <w:pPr>
              <w:spacing w:line="440" w:lineRule="exact"/>
              <w:jc w:val="center"/>
              <w:outlineLvl w:val="9"/>
              <w:rPr>
                <w:rFonts w:hint="eastAsia" w:ascii="宋体" w:hAnsi="宋体" w:eastAsia="宋体" w:cs="宋体"/>
              </w:rPr>
            </w:pPr>
          </w:p>
        </w:tc>
        <w:tc>
          <w:tcPr>
            <w:tcW w:w="1275" w:type="dxa"/>
            <w:noWrap w:val="0"/>
            <w:vAlign w:val="top"/>
          </w:tcPr>
          <w:p w14:paraId="78845D6C">
            <w:pPr>
              <w:spacing w:line="440" w:lineRule="exact"/>
              <w:jc w:val="center"/>
              <w:outlineLvl w:val="9"/>
              <w:rPr>
                <w:rFonts w:hint="eastAsia" w:ascii="宋体" w:hAnsi="宋体" w:eastAsia="宋体" w:cs="宋体"/>
              </w:rPr>
            </w:pPr>
          </w:p>
        </w:tc>
        <w:tc>
          <w:tcPr>
            <w:tcW w:w="992" w:type="dxa"/>
            <w:noWrap w:val="0"/>
            <w:vAlign w:val="top"/>
          </w:tcPr>
          <w:p w14:paraId="79AA288A">
            <w:pPr>
              <w:spacing w:line="440" w:lineRule="exact"/>
              <w:jc w:val="center"/>
              <w:outlineLvl w:val="9"/>
              <w:rPr>
                <w:rFonts w:hint="eastAsia" w:ascii="宋体" w:hAnsi="宋体" w:eastAsia="宋体" w:cs="宋体"/>
              </w:rPr>
            </w:pPr>
          </w:p>
        </w:tc>
        <w:tc>
          <w:tcPr>
            <w:tcW w:w="603" w:type="dxa"/>
            <w:noWrap w:val="0"/>
            <w:vAlign w:val="top"/>
          </w:tcPr>
          <w:p w14:paraId="733AF7F7">
            <w:pPr>
              <w:spacing w:line="440" w:lineRule="exact"/>
              <w:jc w:val="center"/>
              <w:outlineLvl w:val="9"/>
              <w:rPr>
                <w:rFonts w:hint="eastAsia" w:ascii="宋体" w:hAnsi="宋体" w:eastAsia="宋体" w:cs="宋体"/>
              </w:rPr>
            </w:pPr>
          </w:p>
        </w:tc>
        <w:tc>
          <w:tcPr>
            <w:tcW w:w="488" w:type="dxa"/>
            <w:noWrap w:val="0"/>
            <w:vAlign w:val="top"/>
          </w:tcPr>
          <w:p w14:paraId="2B159C50">
            <w:pPr>
              <w:spacing w:line="440" w:lineRule="exact"/>
              <w:jc w:val="center"/>
              <w:outlineLvl w:val="9"/>
              <w:rPr>
                <w:rFonts w:hint="eastAsia" w:ascii="宋体" w:hAnsi="宋体" w:eastAsia="宋体" w:cs="宋体"/>
              </w:rPr>
            </w:pPr>
          </w:p>
        </w:tc>
        <w:tc>
          <w:tcPr>
            <w:tcW w:w="1134" w:type="dxa"/>
            <w:noWrap w:val="0"/>
            <w:vAlign w:val="top"/>
          </w:tcPr>
          <w:p w14:paraId="5CB890E9">
            <w:pPr>
              <w:spacing w:line="440" w:lineRule="exact"/>
              <w:jc w:val="center"/>
              <w:outlineLvl w:val="9"/>
              <w:rPr>
                <w:rFonts w:hint="eastAsia" w:ascii="宋体" w:hAnsi="宋体" w:eastAsia="宋体" w:cs="宋体"/>
              </w:rPr>
            </w:pPr>
          </w:p>
        </w:tc>
        <w:tc>
          <w:tcPr>
            <w:tcW w:w="709" w:type="dxa"/>
            <w:noWrap w:val="0"/>
            <w:vAlign w:val="top"/>
          </w:tcPr>
          <w:p w14:paraId="608D2DBE">
            <w:pPr>
              <w:spacing w:line="440" w:lineRule="exact"/>
              <w:jc w:val="center"/>
              <w:outlineLvl w:val="9"/>
              <w:rPr>
                <w:rFonts w:hint="eastAsia" w:ascii="宋体" w:hAnsi="宋体" w:eastAsia="宋体" w:cs="宋体"/>
              </w:rPr>
            </w:pPr>
          </w:p>
        </w:tc>
        <w:tc>
          <w:tcPr>
            <w:tcW w:w="871" w:type="dxa"/>
            <w:noWrap w:val="0"/>
            <w:vAlign w:val="top"/>
          </w:tcPr>
          <w:p w14:paraId="71D7C383">
            <w:pPr>
              <w:spacing w:line="440" w:lineRule="exact"/>
              <w:jc w:val="center"/>
              <w:outlineLvl w:val="9"/>
              <w:rPr>
                <w:rFonts w:hint="eastAsia" w:ascii="宋体" w:hAnsi="宋体" w:eastAsia="宋体" w:cs="宋体"/>
              </w:rPr>
            </w:pPr>
          </w:p>
        </w:tc>
        <w:tc>
          <w:tcPr>
            <w:tcW w:w="1134" w:type="dxa"/>
            <w:noWrap w:val="0"/>
            <w:vAlign w:val="top"/>
          </w:tcPr>
          <w:p w14:paraId="60855666">
            <w:pPr>
              <w:spacing w:line="440" w:lineRule="exact"/>
              <w:jc w:val="center"/>
              <w:outlineLvl w:val="9"/>
              <w:rPr>
                <w:rFonts w:hint="eastAsia" w:ascii="宋体" w:hAnsi="宋体" w:eastAsia="宋体" w:cs="宋体"/>
              </w:rPr>
            </w:pPr>
          </w:p>
        </w:tc>
      </w:tr>
      <w:tr w14:paraId="0687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358E1840">
            <w:pPr>
              <w:spacing w:line="440" w:lineRule="exact"/>
              <w:jc w:val="center"/>
              <w:outlineLvl w:val="9"/>
              <w:rPr>
                <w:rFonts w:hint="eastAsia" w:ascii="宋体" w:hAnsi="宋体" w:eastAsia="宋体" w:cs="宋体"/>
              </w:rPr>
            </w:pPr>
          </w:p>
        </w:tc>
        <w:tc>
          <w:tcPr>
            <w:tcW w:w="1275" w:type="dxa"/>
            <w:noWrap w:val="0"/>
            <w:vAlign w:val="top"/>
          </w:tcPr>
          <w:p w14:paraId="02EEBD8B">
            <w:pPr>
              <w:spacing w:line="440" w:lineRule="exact"/>
              <w:jc w:val="center"/>
              <w:outlineLvl w:val="9"/>
              <w:rPr>
                <w:rFonts w:hint="eastAsia" w:ascii="宋体" w:hAnsi="宋体" w:eastAsia="宋体" w:cs="宋体"/>
              </w:rPr>
            </w:pPr>
          </w:p>
        </w:tc>
        <w:tc>
          <w:tcPr>
            <w:tcW w:w="992" w:type="dxa"/>
            <w:noWrap w:val="0"/>
            <w:vAlign w:val="top"/>
          </w:tcPr>
          <w:p w14:paraId="7AB5364E">
            <w:pPr>
              <w:spacing w:line="440" w:lineRule="exact"/>
              <w:jc w:val="center"/>
              <w:outlineLvl w:val="9"/>
              <w:rPr>
                <w:rFonts w:hint="eastAsia" w:ascii="宋体" w:hAnsi="宋体" w:eastAsia="宋体" w:cs="宋体"/>
              </w:rPr>
            </w:pPr>
          </w:p>
        </w:tc>
        <w:tc>
          <w:tcPr>
            <w:tcW w:w="603" w:type="dxa"/>
            <w:noWrap w:val="0"/>
            <w:vAlign w:val="top"/>
          </w:tcPr>
          <w:p w14:paraId="4F7C1DF2">
            <w:pPr>
              <w:spacing w:line="440" w:lineRule="exact"/>
              <w:jc w:val="center"/>
              <w:outlineLvl w:val="9"/>
              <w:rPr>
                <w:rFonts w:hint="eastAsia" w:ascii="宋体" w:hAnsi="宋体" w:eastAsia="宋体" w:cs="宋体"/>
              </w:rPr>
            </w:pPr>
          </w:p>
        </w:tc>
        <w:tc>
          <w:tcPr>
            <w:tcW w:w="488" w:type="dxa"/>
            <w:noWrap w:val="0"/>
            <w:vAlign w:val="top"/>
          </w:tcPr>
          <w:p w14:paraId="67E8DC6A">
            <w:pPr>
              <w:spacing w:line="440" w:lineRule="exact"/>
              <w:jc w:val="center"/>
              <w:outlineLvl w:val="9"/>
              <w:rPr>
                <w:rFonts w:hint="eastAsia" w:ascii="宋体" w:hAnsi="宋体" w:eastAsia="宋体" w:cs="宋体"/>
              </w:rPr>
            </w:pPr>
          </w:p>
        </w:tc>
        <w:tc>
          <w:tcPr>
            <w:tcW w:w="1134" w:type="dxa"/>
            <w:noWrap w:val="0"/>
            <w:vAlign w:val="top"/>
          </w:tcPr>
          <w:p w14:paraId="065976F1">
            <w:pPr>
              <w:spacing w:line="440" w:lineRule="exact"/>
              <w:jc w:val="center"/>
              <w:outlineLvl w:val="9"/>
              <w:rPr>
                <w:rFonts w:hint="eastAsia" w:ascii="宋体" w:hAnsi="宋体" w:eastAsia="宋体" w:cs="宋体"/>
              </w:rPr>
            </w:pPr>
          </w:p>
        </w:tc>
        <w:tc>
          <w:tcPr>
            <w:tcW w:w="709" w:type="dxa"/>
            <w:noWrap w:val="0"/>
            <w:vAlign w:val="top"/>
          </w:tcPr>
          <w:p w14:paraId="1CE159CF">
            <w:pPr>
              <w:spacing w:line="440" w:lineRule="exact"/>
              <w:jc w:val="center"/>
              <w:outlineLvl w:val="9"/>
              <w:rPr>
                <w:rFonts w:hint="eastAsia" w:ascii="宋体" w:hAnsi="宋体" w:eastAsia="宋体" w:cs="宋体"/>
              </w:rPr>
            </w:pPr>
          </w:p>
        </w:tc>
        <w:tc>
          <w:tcPr>
            <w:tcW w:w="871" w:type="dxa"/>
            <w:noWrap w:val="0"/>
            <w:vAlign w:val="top"/>
          </w:tcPr>
          <w:p w14:paraId="13A3361D">
            <w:pPr>
              <w:spacing w:line="440" w:lineRule="exact"/>
              <w:jc w:val="center"/>
              <w:outlineLvl w:val="9"/>
              <w:rPr>
                <w:rFonts w:hint="eastAsia" w:ascii="宋体" w:hAnsi="宋体" w:eastAsia="宋体" w:cs="宋体"/>
              </w:rPr>
            </w:pPr>
          </w:p>
        </w:tc>
        <w:tc>
          <w:tcPr>
            <w:tcW w:w="1134" w:type="dxa"/>
            <w:noWrap w:val="0"/>
            <w:vAlign w:val="top"/>
          </w:tcPr>
          <w:p w14:paraId="071F2E8C">
            <w:pPr>
              <w:spacing w:line="440" w:lineRule="exact"/>
              <w:jc w:val="center"/>
              <w:outlineLvl w:val="9"/>
              <w:rPr>
                <w:rFonts w:hint="eastAsia" w:ascii="宋体" w:hAnsi="宋体" w:eastAsia="宋体" w:cs="宋体"/>
              </w:rPr>
            </w:pPr>
          </w:p>
        </w:tc>
      </w:tr>
      <w:tr w14:paraId="0E8F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6" w:type="dxa"/>
            <w:noWrap w:val="0"/>
            <w:vAlign w:val="top"/>
          </w:tcPr>
          <w:p w14:paraId="6E64FE54">
            <w:pPr>
              <w:spacing w:line="440" w:lineRule="exact"/>
              <w:jc w:val="center"/>
              <w:outlineLvl w:val="9"/>
              <w:rPr>
                <w:rFonts w:hint="eastAsia" w:ascii="宋体" w:hAnsi="宋体" w:eastAsia="宋体" w:cs="宋体"/>
              </w:rPr>
            </w:pPr>
          </w:p>
        </w:tc>
        <w:tc>
          <w:tcPr>
            <w:tcW w:w="1275" w:type="dxa"/>
            <w:noWrap w:val="0"/>
            <w:vAlign w:val="top"/>
          </w:tcPr>
          <w:p w14:paraId="45861AD3">
            <w:pPr>
              <w:spacing w:line="440" w:lineRule="exact"/>
              <w:jc w:val="center"/>
              <w:outlineLvl w:val="9"/>
              <w:rPr>
                <w:rFonts w:hint="eastAsia" w:ascii="宋体" w:hAnsi="宋体" w:eastAsia="宋体" w:cs="宋体"/>
              </w:rPr>
            </w:pPr>
          </w:p>
        </w:tc>
        <w:tc>
          <w:tcPr>
            <w:tcW w:w="992" w:type="dxa"/>
            <w:noWrap w:val="0"/>
            <w:vAlign w:val="top"/>
          </w:tcPr>
          <w:p w14:paraId="466D7A23">
            <w:pPr>
              <w:spacing w:line="440" w:lineRule="exact"/>
              <w:jc w:val="center"/>
              <w:outlineLvl w:val="9"/>
              <w:rPr>
                <w:rFonts w:hint="eastAsia" w:ascii="宋体" w:hAnsi="宋体" w:eastAsia="宋体" w:cs="宋体"/>
              </w:rPr>
            </w:pPr>
          </w:p>
        </w:tc>
        <w:tc>
          <w:tcPr>
            <w:tcW w:w="603" w:type="dxa"/>
            <w:noWrap w:val="0"/>
            <w:vAlign w:val="top"/>
          </w:tcPr>
          <w:p w14:paraId="31CF730E">
            <w:pPr>
              <w:spacing w:line="440" w:lineRule="exact"/>
              <w:jc w:val="center"/>
              <w:outlineLvl w:val="9"/>
              <w:rPr>
                <w:rFonts w:hint="eastAsia" w:ascii="宋体" w:hAnsi="宋体" w:eastAsia="宋体" w:cs="宋体"/>
              </w:rPr>
            </w:pPr>
          </w:p>
        </w:tc>
        <w:tc>
          <w:tcPr>
            <w:tcW w:w="488" w:type="dxa"/>
            <w:noWrap w:val="0"/>
            <w:vAlign w:val="top"/>
          </w:tcPr>
          <w:p w14:paraId="3597BDD0">
            <w:pPr>
              <w:spacing w:line="440" w:lineRule="exact"/>
              <w:jc w:val="center"/>
              <w:outlineLvl w:val="9"/>
              <w:rPr>
                <w:rFonts w:hint="eastAsia" w:ascii="宋体" w:hAnsi="宋体" w:eastAsia="宋体" w:cs="宋体"/>
              </w:rPr>
            </w:pPr>
          </w:p>
        </w:tc>
        <w:tc>
          <w:tcPr>
            <w:tcW w:w="1134" w:type="dxa"/>
            <w:noWrap w:val="0"/>
            <w:vAlign w:val="top"/>
          </w:tcPr>
          <w:p w14:paraId="27EA2DDB">
            <w:pPr>
              <w:spacing w:line="440" w:lineRule="exact"/>
              <w:jc w:val="center"/>
              <w:outlineLvl w:val="9"/>
              <w:rPr>
                <w:rFonts w:hint="eastAsia" w:ascii="宋体" w:hAnsi="宋体" w:eastAsia="宋体" w:cs="宋体"/>
              </w:rPr>
            </w:pPr>
          </w:p>
        </w:tc>
        <w:tc>
          <w:tcPr>
            <w:tcW w:w="709" w:type="dxa"/>
            <w:noWrap w:val="0"/>
            <w:vAlign w:val="top"/>
          </w:tcPr>
          <w:p w14:paraId="435AD2D3">
            <w:pPr>
              <w:spacing w:line="440" w:lineRule="exact"/>
              <w:jc w:val="center"/>
              <w:outlineLvl w:val="9"/>
              <w:rPr>
                <w:rFonts w:hint="eastAsia" w:ascii="宋体" w:hAnsi="宋体" w:eastAsia="宋体" w:cs="宋体"/>
              </w:rPr>
            </w:pPr>
          </w:p>
        </w:tc>
        <w:tc>
          <w:tcPr>
            <w:tcW w:w="871" w:type="dxa"/>
            <w:noWrap w:val="0"/>
            <w:vAlign w:val="top"/>
          </w:tcPr>
          <w:p w14:paraId="173C0DAF">
            <w:pPr>
              <w:spacing w:line="440" w:lineRule="exact"/>
              <w:jc w:val="center"/>
              <w:outlineLvl w:val="9"/>
              <w:rPr>
                <w:rFonts w:hint="eastAsia" w:ascii="宋体" w:hAnsi="宋体" w:eastAsia="宋体" w:cs="宋体"/>
              </w:rPr>
            </w:pPr>
          </w:p>
        </w:tc>
        <w:tc>
          <w:tcPr>
            <w:tcW w:w="1134" w:type="dxa"/>
            <w:noWrap w:val="0"/>
            <w:vAlign w:val="top"/>
          </w:tcPr>
          <w:p w14:paraId="133055BA">
            <w:pPr>
              <w:spacing w:line="440" w:lineRule="exact"/>
              <w:jc w:val="center"/>
              <w:outlineLvl w:val="9"/>
              <w:rPr>
                <w:rFonts w:hint="eastAsia" w:ascii="宋体" w:hAnsi="宋体" w:eastAsia="宋体" w:cs="宋体"/>
              </w:rPr>
            </w:pPr>
          </w:p>
        </w:tc>
      </w:tr>
    </w:tbl>
    <w:p w14:paraId="0328EC65">
      <w:pPr>
        <w:widowControl/>
        <w:snapToGrid w:val="0"/>
        <w:spacing w:line="200" w:lineRule="exact"/>
        <w:jc w:val="left"/>
        <w:outlineLvl w:val="9"/>
        <w:rPr>
          <w:rFonts w:hint="eastAsia" w:ascii="宋体" w:hAnsi="宋体" w:eastAsia="宋体" w:cs="宋体"/>
        </w:rPr>
      </w:pPr>
    </w:p>
    <w:p w14:paraId="74BC0718">
      <w:pPr>
        <w:widowControl/>
        <w:snapToGrid w:val="0"/>
        <w:spacing w:line="200" w:lineRule="exact"/>
        <w:jc w:val="left"/>
        <w:outlineLvl w:val="9"/>
        <w:rPr>
          <w:rFonts w:hint="eastAsia" w:ascii="宋体" w:hAnsi="宋体" w:eastAsia="宋体" w:cs="宋体"/>
        </w:rPr>
      </w:pPr>
    </w:p>
    <w:p w14:paraId="78B6E17A">
      <w:pPr>
        <w:widowControl/>
        <w:snapToGrid w:val="0"/>
        <w:spacing w:line="200" w:lineRule="exact"/>
        <w:jc w:val="left"/>
        <w:outlineLvl w:val="9"/>
        <w:rPr>
          <w:rFonts w:hint="eastAsia" w:ascii="宋体" w:hAnsi="宋体" w:eastAsia="宋体" w:cs="宋体"/>
        </w:rPr>
      </w:pPr>
    </w:p>
    <w:p w14:paraId="0268DAFC">
      <w:pPr>
        <w:widowControl/>
        <w:snapToGrid w:val="0"/>
        <w:spacing w:line="200" w:lineRule="exact"/>
        <w:jc w:val="left"/>
        <w:outlineLvl w:val="9"/>
        <w:rPr>
          <w:rFonts w:hint="eastAsia" w:ascii="宋体" w:hAnsi="宋体" w:eastAsia="宋体" w:cs="宋体"/>
        </w:rPr>
      </w:pPr>
    </w:p>
    <w:p w14:paraId="43F1E519">
      <w:pPr>
        <w:widowControl/>
        <w:snapToGrid w:val="0"/>
        <w:spacing w:line="200" w:lineRule="exact"/>
        <w:jc w:val="left"/>
        <w:outlineLvl w:val="9"/>
        <w:rPr>
          <w:rFonts w:hint="eastAsia" w:ascii="宋体" w:hAnsi="宋体" w:eastAsia="宋体" w:cs="宋体"/>
        </w:rPr>
      </w:pPr>
    </w:p>
    <w:p w14:paraId="66D5754C">
      <w:pPr>
        <w:numPr>
          <w:ilvl w:val="0"/>
          <w:numId w:val="21"/>
        </w:numPr>
        <w:ind w:firstLine="137"/>
        <w:jc w:val="center"/>
        <w:outlineLvl w:val="2"/>
        <w:rPr>
          <w:rFonts w:hint="eastAsia" w:ascii="宋体" w:hAnsi="宋体" w:eastAsia="宋体" w:cs="宋体"/>
          <w:sz w:val="28"/>
          <w:szCs w:val="36"/>
        </w:rPr>
      </w:pPr>
      <w:bookmarkStart w:id="199" w:name="_Toc385943079"/>
      <w:bookmarkStart w:id="200" w:name="_Toc300835232"/>
      <w:bookmarkStart w:id="201" w:name="_Toc482188668"/>
      <w:bookmarkStart w:id="202" w:name="_Toc370676440"/>
      <w:bookmarkStart w:id="203" w:name="_Toc384308390"/>
      <w:bookmarkStart w:id="204" w:name="_Toc359594249"/>
      <w:bookmarkStart w:id="205" w:name="_Toc492300735"/>
      <w:bookmarkStart w:id="206" w:name="_Toc391394125"/>
      <w:r>
        <w:rPr>
          <w:rFonts w:hint="eastAsia" w:ascii="宋体" w:hAnsi="宋体" w:eastAsia="宋体" w:cs="宋体"/>
        </w:rPr>
        <w:br w:type="page"/>
      </w:r>
      <w:r>
        <w:rPr>
          <w:rFonts w:hint="eastAsia" w:ascii="宋体" w:hAnsi="宋体" w:eastAsia="宋体" w:cs="宋体"/>
          <w:sz w:val="28"/>
          <w:szCs w:val="36"/>
        </w:rPr>
        <w:t>主要人员简历表</w:t>
      </w:r>
      <w:bookmarkEnd w:id="199"/>
      <w:bookmarkEnd w:id="200"/>
      <w:bookmarkEnd w:id="201"/>
      <w:bookmarkEnd w:id="202"/>
      <w:bookmarkEnd w:id="203"/>
      <w:bookmarkEnd w:id="204"/>
      <w:bookmarkEnd w:id="205"/>
      <w:bookmarkEnd w:id="206"/>
    </w:p>
    <w:p w14:paraId="5C44C045">
      <w:pPr>
        <w:numPr>
          <w:ilvl w:val="0"/>
          <w:numId w:val="0"/>
        </w:numPr>
        <w:jc w:val="both"/>
        <w:outlineLvl w:val="2"/>
        <w:rPr>
          <w:rFonts w:hint="eastAsia" w:ascii="宋体" w:hAnsi="宋体" w:eastAsia="宋体" w:cs="宋体"/>
          <w:sz w:val="28"/>
          <w:szCs w:val="36"/>
        </w:rPr>
      </w:pP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87"/>
        <w:gridCol w:w="357"/>
        <w:gridCol w:w="691"/>
        <w:gridCol w:w="958"/>
        <w:gridCol w:w="1065"/>
        <w:gridCol w:w="706"/>
        <w:gridCol w:w="1261"/>
        <w:gridCol w:w="401"/>
        <w:gridCol w:w="1896"/>
      </w:tblGrid>
      <w:tr w14:paraId="13ED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187" w:type="dxa"/>
            <w:noWrap w:val="0"/>
            <w:vAlign w:val="center"/>
          </w:tcPr>
          <w:p w14:paraId="4D261C56">
            <w:pPr>
              <w:spacing w:line="440" w:lineRule="exact"/>
              <w:jc w:val="center"/>
              <w:outlineLvl w:val="9"/>
              <w:rPr>
                <w:rFonts w:hint="eastAsia" w:ascii="宋体" w:hAnsi="宋体" w:eastAsia="宋体" w:cs="宋体"/>
              </w:rPr>
            </w:pPr>
            <w:r>
              <w:rPr>
                <w:rFonts w:hint="eastAsia" w:ascii="宋体" w:hAnsi="宋体" w:eastAsia="宋体" w:cs="宋体"/>
              </w:rPr>
              <w:t>姓  名</w:t>
            </w:r>
          </w:p>
        </w:tc>
        <w:tc>
          <w:tcPr>
            <w:tcW w:w="1048" w:type="dxa"/>
            <w:gridSpan w:val="2"/>
            <w:noWrap w:val="0"/>
            <w:vAlign w:val="center"/>
          </w:tcPr>
          <w:p w14:paraId="43DC6970">
            <w:pPr>
              <w:spacing w:line="440" w:lineRule="exact"/>
              <w:jc w:val="center"/>
              <w:outlineLvl w:val="9"/>
              <w:rPr>
                <w:rFonts w:hint="eastAsia" w:ascii="宋体" w:hAnsi="宋体" w:eastAsia="宋体" w:cs="宋体"/>
              </w:rPr>
            </w:pPr>
          </w:p>
        </w:tc>
        <w:tc>
          <w:tcPr>
            <w:tcW w:w="958" w:type="dxa"/>
            <w:noWrap w:val="0"/>
            <w:vAlign w:val="center"/>
          </w:tcPr>
          <w:p w14:paraId="2FB5BE8B">
            <w:pPr>
              <w:spacing w:line="440" w:lineRule="exact"/>
              <w:jc w:val="center"/>
              <w:outlineLvl w:val="9"/>
              <w:rPr>
                <w:rFonts w:hint="eastAsia" w:ascii="宋体" w:hAnsi="宋体" w:eastAsia="宋体" w:cs="宋体"/>
              </w:rPr>
            </w:pPr>
            <w:r>
              <w:rPr>
                <w:rFonts w:hint="eastAsia" w:ascii="宋体" w:hAnsi="宋体" w:eastAsia="宋体" w:cs="宋体"/>
              </w:rPr>
              <w:t>年龄</w:t>
            </w:r>
          </w:p>
        </w:tc>
        <w:tc>
          <w:tcPr>
            <w:tcW w:w="1065" w:type="dxa"/>
            <w:noWrap w:val="0"/>
            <w:vAlign w:val="center"/>
          </w:tcPr>
          <w:p w14:paraId="5A777093">
            <w:pPr>
              <w:spacing w:line="440" w:lineRule="exact"/>
              <w:jc w:val="center"/>
              <w:outlineLvl w:val="9"/>
              <w:rPr>
                <w:rFonts w:hint="eastAsia" w:ascii="宋体" w:hAnsi="宋体" w:eastAsia="宋体" w:cs="宋体"/>
              </w:rPr>
            </w:pPr>
          </w:p>
        </w:tc>
        <w:tc>
          <w:tcPr>
            <w:tcW w:w="2368" w:type="dxa"/>
            <w:gridSpan w:val="3"/>
            <w:noWrap w:val="0"/>
            <w:vAlign w:val="center"/>
          </w:tcPr>
          <w:p w14:paraId="7A2E3BE5">
            <w:pPr>
              <w:spacing w:line="440" w:lineRule="exact"/>
              <w:jc w:val="center"/>
              <w:outlineLvl w:val="9"/>
              <w:rPr>
                <w:rFonts w:hint="eastAsia" w:ascii="宋体" w:hAnsi="宋体" w:eastAsia="宋体" w:cs="宋体"/>
              </w:rPr>
            </w:pPr>
            <w:r>
              <w:rPr>
                <w:rFonts w:hint="eastAsia" w:ascii="宋体" w:hAnsi="宋体" w:eastAsia="宋体" w:cs="宋体"/>
              </w:rPr>
              <w:t>执业资格证书</w:t>
            </w:r>
          </w:p>
          <w:p w14:paraId="17B5B142">
            <w:pPr>
              <w:spacing w:line="440" w:lineRule="exact"/>
              <w:jc w:val="center"/>
              <w:outlineLvl w:val="9"/>
              <w:rPr>
                <w:rFonts w:hint="eastAsia" w:ascii="宋体" w:hAnsi="宋体" w:eastAsia="宋体" w:cs="宋体"/>
              </w:rPr>
            </w:pPr>
            <w:r>
              <w:rPr>
                <w:rFonts w:hint="eastAsia" w:ascii="宋体" w:hAnsi="宋体" w:eastAsia="宋体" w:cs="宋体"/>
              </w:rPr>
              <w:t>（或上岗证书）名称</w:t>
            </w:r>
          </w:p>
        </w:tc>
        <w:tc>
          <w:tcPr>
            <w:tcW w:w="1896" w:type="dxa"/>
            <w:noWrap w:val="0"/>
            <w:vAlign w:val="center"/>
          </w:tcPr>
          <w:p w14:paraId="76DB07B1">
            <w:pPr>
              <w:spacing w:line="440" w:lineRule="exact"/>
              <w:jc w:val="center"/>
              <w:outlineLvl w:val="9"/>
              <w:rPr>
                <w:rFonts w:hint="eastAsia" w:ascii="宋体" w:hAnsi="宋体" w:eastAsia="宋体" w:cs="宋体"/>
              </w:rPr>
            </w:pPr>
          </w:p>
        </w:tc>
      </w:tr>
      <w:tr w14:paraId="0429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BFBA60F">
            <w:pPr>
              <w:spacing w:line="440" w:lineRule="exact"/>
              <w:jc w:val="center"/>
              <w:outlineLvl w:val="9"/>
              <w:rPr>
                <w:rFonts w:hint="eastAsia" w:ascii="宋体" w:hAnsi="宋体" w:eastAsia="宋体" w:cs="宋体"/>
              </w:rPr>
            </w:pPr>
            <w:r>
              <w:rPr>
                <w:rFonts w:hint="eastAsia" w:ascii="宋体" w:hAnsi="宋体" w:eastAsia="宋体" w:cs="宋体"/>
              </w:rPr>
              <w:t>职  称</w:t>
            </w:r>
          </w:p>
        </w:tc>
        <w:tc>
          <w:tcPr>
            <w:tcW w:w="1048" w:type="dxa"/>
            <w:gridSpan w:val="2"/>
            <w:noWrap w:val="0"/>
            <w:vAlign w:val="center"/>
          </w:tcPr>
          <w:p w14:paraId="5BC3B373">
            <w:pPr>
              <w:spacing w:line="440" w:lineRule="exact"/>
              <w:jc w:val="center"/>
              <w:outlineLvl w:val="9"/>
              <w:rPr>
                <w:rFonts w:hint="eastAsia" w:ascii="宋体" w:hAnsi="宋体" w:eastAsia="宋体" w:cs="宋体"/>
              </w:rPr>
            </w:pPr>
          </w:p>
        </w:tc>
        <w:tc>
          <w:tcPr>
            <w:tcW w:w="958" w:type="dxa"/>
            <w:noWrap w:val="0"/>
            <w:vAlign w:val="center"/>
          </w:tcPr>
          <w:p w14:paraId="1AD247D3">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学历</w:t>
            </w:r>
          </w:p>
        </w:tc>
        <w:tc>
          <w:tcPr>
            <w:tcW w:w="1065" w:type="dxa"/>
            <w:noWrap w:val="0"/>
            <w:vAlign w:val="center"/>
          </w:tcPr>
          <w:p w14:paraId="61CEAE59">
            <w:pPr>
              <w:spacing w:line="440" w:lineRule="exact"/>
              <w:jc w:val="center"/>
              <w:outlineLvl w:val="9"/>
              <w:rPr>
                <w:rFonts w:hint="eastAsia" w:ascii="宋体" w:hAnsi="宋体" w:eastAsia="宋体" w:cs="宋体"/>
              </w:rPr>
            </w:pPr>
          </w:p>
        </w:tc>
        <w:tc>
          <w:tcPr>
            <w:tcW w:w="2368" w:type="dxa"/>
            <w:gridSpan w:val="3"/>
            <w:noWrap w:val="0"/>
            <w:vAlign w:val="center"/>
          </w:tcPr>
          <w:p w14:paraId="5183E261">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拟在本项目任职</w:t>
            </w:r>
          </w:p>
        </w:tc>
        <w:tc>
          <w:tcPr>
            <w:tcW w:w="1896" w:type="dxa"/>
            <w:noWrap w:val="0"/>
            <w:vAlign w:val="center"/>
          </w:tcPr>
          <w:p w14:paraId="1E6C5301">
            <w:pPr>
              <w:spacing w:line="440" w:lineRule="exact"/>
              <w:jc w:val="center"/>
              <w:outlineLvl w:val="9"/>
              <w:rPr>
                <w:rFonts w:hint="eastAsia" w:ascii="宋体" w:hAnsi="宋体" w:eastAsia="宋体" w:cs="宋体"/>
              </w:rPr>
            </w:pPr>
          </w:p>
        </w:tc>
      </w:tr>
      <w:tr w14:paraId="6A2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1187" w:type="dxa"/>
            <w:noWrap w:val="0"/>
            <w:vAlign w:val="center"/>
          </w:tcPr>
          <w:p w14:paraId="66A2D7D9">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工作年限</w:t>
            </w:r>
          </w:p>
        </w:tc>
        <w:tc>
          <w:tcPr>
            <w:tcW w:w="3071" w:type="dxa"/>
            <w:gridSpan w:val="4"/>
            <w:noWrap w:val="0"/>
            <w:vAlign w:val="center"/>
          </w:tcPr>
          <w:p w14:paraId="1DEA512E">
            <w:pPr>
              <w:spacing w:line="440" w:lineRule="exact"/>
              <w:jc w:val="center"/>
              <w:outlineLvl w:val="9"/>
              <w:rPr>
                <w:rFonts w:hint="eastAsia" w:ascii="宋体" w:hAnsi="宋体" w:eastAsia="宋体" w:cs="宋体"/>
              </w:rPr>
            </w:pPr>
          </w:p>
        </w:tc>
        <w:tc>
          <w:tcPr>
            <w:tcW w:w="2368" w:type="dxa"/>
            <w:gridSpan w:val="3"/>
            <w:noWrap w:val="0"/>
            <w:vAlign w:val="center"/>
          </w:tcPr>
          <w:p w14:paraId="2792F4B0">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从事设计工作年限</w:t>
            </w:r>
          </w:p>
        </w:tc>
        <w:tc>
          <w:tcPr>
            <w:tcW w:w="1896" w:type="dxa"/>
            <w:noWrap w:val="0"/>
            <w:vAlign w:val="center"/>
          </w:tcPr>
          <w:p w14:paraId="3A3B31C0">
            <w:pPr>
              <w:spacing w:line="440" w:lineRule="exact"/>
              <w:jc w:val="center"/>
              <w:outlineLvl w:val="9"/>
              <w:rPr>
                <w:rFonts w:hint="eastAsia" w:ascii="宋体" w:hAnsi="宋体" w:eastAsia="宋体" w:cs="宋体"/>
              </w:rPr>
            </w:pPr>
          </w:p>
        </w:tc>
      </w:tr>
      <w:tr w14:paraId="50CA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187" w:type="dxa"/>
            <w:noWrap w:val="0"/>
            <w:vAlign w:val="center"/>
          </w:tcPr>
          <w:p w14:paraId="7C189EA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毕业学校</w:t>
            </w:r>
          </w:p>
        </w:tc>
        <w:tc>
          <w:tcPr>
            <w:tcW w:w="7335" w:type="dxa"/>
            <w:gridSpan w:val="8"/>
            <w:noWrap w:val="0"/>
            <w:vAlign w:val="center"/>
          </w:tcPr>
          <w:p w14:paraId="4F4CADE0">
            <w:pPr>
              <w:spacing w:before="100" w:beforeAutospacing="1" w:after="100" w:afterAutospacing="1" w:line="440" w:lineRule="exact"/>
              <w:ind w:firstLine="1155" w:firstLineChars="550"/>
              <w:outlineLvl w:val="9"/>
              <w:rPr>
                <w:rFonts w:hint="eastAsia" w:ascii="宋体" w:hAnsi="宋体" w:eastAsia="宋体" w:cs="宋体"/>
              </w:rPr>
            </w:pPr>
            <w:r>
              <w:rPr>
                <w:rFonts w:hint="eastAsia" w:ascii="宋体" w:hAnsi="宋体" w:eastAsia="宋体" w:cs="宋体"/>
              </w:rPr>
              <w:t>年毕业于            学校        专业</w:t>
            </w:r>
          </w:p>
        </w:tc>
      </w:tr>
      <w:tr w14:paraId="2A13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522" w:type="dxa"/>
            <w:gridSpan w:val="9"/>
            <w:noWrap w:val="0"/>
            <w:vAlign w:val="center"/>
          </w:tcPr>
          <w:p w14:paraId="655CD028">
            <w:pPr>
              <w:spacing w:before="100" w:beforeAutospacing="1" w:after="100" w:afterAutospacing="1" w:line="440" w:lineRule="exact"/>
              <w:jc w:val="left"/>
              <w:outlineLvl w:val="9"/>
              <w:rPr>
                <w:rFonts w:hint="eastAsia" w:ascii="宋体" w:hAnsi="宋体" w:eastAsia="宋体" w:cs="宋体"/>
              </w:rPr>
            </w:pPr>
            <w:r>
              <w:rPr>
                <w:rFonts w:hint="eastAsia" w:ascii="宋体" w:hAnsi="宋体" w:eastAsia="宋体" w:cs="宋体"/>
              </w:rPr>
              <w:t>主要工作经历</w:t>
            </w:r>
          </w:p>
        </w:tc>
      </w:tr>
      <w:tr w14:paraId="6E98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1544" w:type="dxa"/>
            <w:gridSpan w:val="2"/>
            <w:noWrap w:val="0"/>
            <w:vAlign w:val="center"/>
          </w:tcPr>
          <w:p w14:paraId="689EB24C">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时  间</w:t>
            </w:r>
          </w:p>
        </w:tc>
        <w:tc>
          <w:tcPr>
            <w:tcW w:w="3420" w:type="dxa"/>
            <w:gridSpan w:val="4"/>
            <w:noWrap w:val="0"/>
            <w:vAlign w:val="center"/>
          </w:tcPr>
          <w:p w14:paraId="4224B5D6">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参加过的类似项目</w:t>
            </w:r>
          </w:p>
        </w:tc>
        <w:tc>
          <w:tcPr>
            <w:tcW w:w="1261" w:type="dxa"/>
            <w:noWrap w:val="0"/>
            <w:vAlign w:val="center"/>
          </w:tcPr>
          <w:p w14:paraId="7FFE6A7E">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担任职务</w:t>
            </w:r>
          </w:p>
        </w:tc>
        <w:tc>
          <w:tcPr>
            <w:tcW w:w="2297" w:type="dxa"/>
            <w:gridSpan w:val="2"/>
            <w:noWrap w:val="0"/>
            <w:vAlign w:val="center"/>
          </w:tcPr>
          <w:p w14:paraId="4A2D6EFD">
            <w:pPr>
              <w:spacing w:before="100" w:beforeAutospacing="1" w:after="100" w:afterAutospacing="1" w:line="440" w:lineRule="exact"/>
              <w:jc w:val="center"/>
              <w:outlineLvl w:val="9"/>
              <w:rPr>
                <w:rFonts w:hint="eastAsia" w:ascii="宋体" w:hAnsi="宋体" w:eastAsia="宋体" w:cs="宋体"/>
              </w:rPr>
            </w:pPr>
            <w:r>
              <w:rPr>
                <w:rFonts w:hint="eastAsia" w:ascii="宋体" w:hAnsi="宋体" w:eastAsia="宋体" w:cs="宋体"/>
              </w:rPr>
              <w:t>委托人及联系电话</w:t>
            </w:r>
          </w:p>
        </w:tc>
      </w:tr>
      <w:tr w14:paraId="3E6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48B695A4">
            <w:pPr>
              <w:spacing w:line="440" w:lineRule="exact"/>
              <w:outlineLvl w:val="9"/>
              <w:rPr>
                <w:rFonts w:hint="eastAsia" w:ascii="宋体" w:hAnsi="宋体" w:eastAsia="宋体" w:cs="宋体"/>
              </w:rPr>
            </w:pPr>
          </w:p>
        </w:tc>
        <w:tc>
          <w:tcPr>
            <w:tcW w:w="3420" w:type="dxa"/>
            <w:gridSpan w:val="4"/>
            <w:noWrap w:val="0"/>
            <w:vAlign w:val="top"/>
          </w:tcPr>
          <w:p w14:paraId="625887DA">
            <w:pPr>
              <w:spacing w:line="440" w:lineRule="exact"/>
              <w:outlineLvl w:val="9"/>
              <w:rPr>
                <w:rFonts w:hint="eastAsia" w:ascii="宋体" w:hAnsi="宋体" w:eastAsia="宋体" w:cs="宋体"/>
              </w:rPr>
            </w:pPr>
          </w:p>
        </w:tc>
        <w:tc>
          <w:tcPr>
            <w:tcW w:w="1261" w:type="dxa"/>
            <w:noWrap w:val="0"/>
            <w:vAlign w:val="top"/>
          </w:tcPr>
          <w:p w14:paraId="1EF0A759">
            <w:pPr>
              <w:spacing w:line="440" w:lineRule="exact"/>
              <w:outlineLvl w:val="9"/>
              <w:rPr>
                <w:rFonts w:hint="eastAsia" w:ascii="宋体" w:hAnsi="宋体" w:eastAsia="宋体" w:cs="宋体"/>
              </w:rPr>
            </w:pPr>
          </w:p>
        </w:tc>
        <w:tc>
          <w:tcPr>
            <w:tcW w:w="2297" w:type="dxa"/>
            <w:gridSpan w:val="2"/>
            <w:noWrap w:val="0"/>
            <w:vAlign w:val="top"/>
          </w:tcPr>
          <w:p w14:paraId="1607ED0C">
            <w:pPr>
              <w:spacing w:line="440" w:lineRule="exact"/>
              <w:outlineLvl w:val="9"/>
              <w:rPr>
                <w:rFonts w:hint="eastAsia" w:ascii="宋体" w:hAnsi="宋体" w:eastAsia="宋体" w:cs="宋体"/>
              </w:rPr>
            </w:pPr>
          </w:p>
        </w:tc>
      </w:tr>
      <w:tr w14:paraId="13C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099BC5BA">
            <w:pPr>
              <w:spacing w:line="440" w:lineRule="exact"/>
              <w:outlineLvl w:val="9"/>
              <w:rPr>
                <w:rFonts w:hint="eastAsia" w:ascii="宋体" w:hAnsi="宋体" w:eastAsia="宋体" w:cs="宋体"/>
              </w:rPr>
            </w:pPr>
          </w:p>
        </w:tc>
        <w:tc>
          <w:tcPr>
            <w:tcW w:w="3420" w:type="dxa"/>
            <w:gridSpan w:val="4"/>
            <w:noWrap w:val="0"/>
            <w:vAlign w:val="top"/>
          </w:tcPr>
          <w:p w14:paraId="69812FE3">
            <w:pPr>
              <w:spacing w:line="440" w:lineRule="exact"/>
              <w:outlineLvl w:val="9"/>
              <w:rPr>
                <w:rFonts w:hint="eastAsia" w:ascii="宋体" w:hAnsi="宋体" w:eastAsia="宋体" w:cs="宋体"/>
              </w:rPr>
            </w:pPr>
          </w:p>
        </w:tc>
        <w:tc>
          <w:tcPr>
            <w:tcW w:w="1261" w:type="dxa"/>
            <w:noWrap w:val="0"/>
            <w:vAlign w:val="top"/>
          </w:tcPr>
          <w:p w14:paraId="3A9E1168">
            <w:pPr>
              <w:spacing w:line="440" w:lineRule="exact"/>
              <w:outlineLvl w:val="9"/>
              <w:rPr>
                <w:rFonts w:hint="eastAsia" w:ascii="宋体" w:hAnsi="宋体" w:eastAsia="宋体" w:cs="宋体"/>
              </w:rPr>
            </w:pPr>
          </w:p>
        </w:tc>
        <w:tc>
          <w:tcPr>
            <w:tcW w:w="2297" w:type="dxa"/>
            <w:gridSpan w:val="2"/>
            <w:noWrap w:val="0"/>
            <w:vAlign w:val="top"/>
          </w:tcPr>
          <w:p w14:paraId="37ACE563">
            <w:pPr>
              <w:spacing w:line="440" w:lineRule="exact"/>
              <w:outlineLvl w:val="9"/>
              <w:rPr>
                <w:rFonts w:hint="eastAsia" w:ascii="宋体" w:hAnsi="宋体" w:eastAsia="宋体" w:cs="宋体"/>
              </w:rPr>
            </w:pPr>
          </w:p>
        </w:tc>
      </w:tr>
      <w:tr w14:paraId="7952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top"/>
          </w:tcPr>
          <w:p w14:paraId="6C702317">
            <w:pPr>
              <w:spacing w:line="440" w:lineRule="exact"/>
              <w:outlineLvl w:val="9"/>
              <w:rPr>
                <w:rFonts w:hint="eastAsia" w:ascii="宋体" w:hAnsi="宋体" w:eastAsia="宋体" w:cs="宋体"/>
              </w:rPr>
            </w:pPr>
          </w:p>
        </w:tc>
        <w:tc>
          <w:tcPr>
            <w:tcW w:w="3420" w:type="dxa"/>
            <w:gridSpan w:val="4"/>
            <w:noWrap w:val="0"/>
            <w:vAlign w:val="top"/>
          </w:tcPr>
          <w:p w14:paraId="099812FB">
            <w:pPr>
              <w:spacing w:line="440" w:lineRule="exact"/>
              <w:outlineLvl w:val="9"/>
              <w:rPr>
                <w:rFonts w:hint="eastAsia" w:ascii="宋体" w:hAnsi="宋体" w:eastAsia="宋体" w:cs="宋体"/>
              </w:rPr>
            </w:pPr>
          </w:p>
        </w:tc>
        <w:tc>
          <w:tcPr>
            <w:tcW w:w="1261" w:type="dxa"/>
            <w:noWrap w:val="0"/>
            <w:vAlign w:val="top"/>
          </w:tcPr>
          <w:p w14:paraId="09103B19">
            <w:pPr>
              <w:spacing w:line="440" w:lineRule="exact"/>
              <w:outlineLvl w:val="9"/>
              <w:rPr>
                <w:rFonts w:hint="eastAsia" w:ascii="宋体" w:hAnsi="宋体" w:eastAsia="宋体" w:cs="宋体"/>
              </w:rPr>
            </w:pPr>
          </w:p>
        </w:tc>
        <w:tc>
          <w:tcPr>
            <w:tcW w:w="2297" w:type="dxa"/>
            <w:gridSpan w:val="2"/>
            <w:noWrap w:val="0"/>
            <w:vAlign w:val="top"/>
          </w:tcPr>
          <w:p w14:paraId="376D0D2D">
            <w:pPr>
              <w:spacing w:line="440" w:lineRule="exact"/>
              <w:outlineLvl w:val="9"/>
              <w:rPr>
                <w:rFonts w:hint="eastAsia" w:ascii="宋体" w:hAnsi="宋体" w:eastAsia="宋体" w:cs="宋体"/>
              </w:rPr>
            </w:pPr>
          </w:p>
        </w:tc>
      </w:tr>
      <w:tr w14:paraId="623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5639B717">
            <w:pPr>
              <w:spacing w:line="440" w:lineRule="exact"/>
              <w:outlineLvl w:val="9"/>
              <w:rPr>
                <w:rFonts w:hint="eastAsia" w:ascii="宋体" w:hAnsi="宋体" w:eastAsia="宋体" w:cs="宋体"/>
              </w:rPr>
            </w:pPr>
          </w:p>
        </w:tc>
        <w:tc>
          <w:tcPr>
            <w:tcW w:w="3420" w:type="dxa"/>
            <w:gridSpan w:val="4"/>
            <w:noWrap w:val="0"/>
            <w:vAlign w:val="center"/>
          </w:tcPr>
          <w:p w14:paraId="74C1B51D">
            <w:pPr>
              <w:spacing w:line="440" w:lineRule="exact"/>
              <w:outlineLvl w:val="9"/>
              <w:rPr>
                <w:rFonts w:hint="eastAsia" w:ascii="宋体" w:hAnsi="宋体" w:eastAsia="宋体" w:cs="宋体"/>
              </w:rPr>
            </w:pPr>
          </w:p>
        </w:tc>
        <w:tc>
          <w:tcPr>
            <w:tcW w:w="1261" w:type="dxa"/>
            <w:noWrap w:val="0"/>
            <w:vAlign w:val="center"/>
          </w:tcPr>
          <w:p w14:paraId="372F84C7">
            <w:pPr>
              <w:spacing w:line="440" w:lineRule="exact"/>
              <w:outlineLvl w:val="9"/>
              <w:rPr>
                <w:rFonts w:hint="eastAsia" w:ascii="宋体" w:hAnsi="宋体" w:eastAsia="宋体" w:cs="宋体"/>
              </w:rPr>
            </w:pPr>
          </w:p>
        </w:tc>
        <w:tc>
          <w:tcPr>
            <w:tcW w:w="2297" w:type="dxa"/>
            <w:gridSpan w:val="2"/>
            <w:noWrap w:val="0"/>
            <w:vAlign w:val="center"/>
          </w:tcPr>
          <w:p w14:paraId="10A3CB8B">
            <w:pPr>
              <w:spacing w:line="440" w:lineRule="exact"/>
              <w:outlineLvl w:val="9"/>
              <w:rPr>
                <w:rFonts w:hint="eastAsia" w:ascii="宋体" w:hAnsi="宋体" w:eastAsia="宋体" w:cs="宋体"/>
              </w:rPr>
            </w:pPr>
          </w:p>
        </w:tc>
      </w:tr>
      <w:tr w14:paraId="0AE9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0A283FB1">
            <w:pPr>
              <w:spacing w:line="440" w:lineRule="exact"/>
              <w:outlineLvl w:val="9"/>
              <w:rPr>
                <w:rFonts w:hint="eastAsia" w:ascii="宋体" w:hAnsi="宋体" w:eastAsia="宋体" w:cs="宋体"/>
              </w:rPr>
            </w:pPr>
          </w:p>
        </w:tc>
        <w:tc>
          <w:tcPr>
            <w:tcW w:w="3420" w:type="dxa"/>
            <w:gridSpan w:val="4"/>
            <w:noWrap w:val="0"/>
            <w:vAlign w:val="center"/>
          </w:tcPr>
          <w:p w14:paraId="5FDB61A7">
            <w:pPr>
              <w:spacing w:line="440" w:lineRule="exact"/>
              <w:outlineLvl w:val="9"/>
              <w:rPr>
                <w:rFonts w:hint="eastAsia" w:ascii="宋体" w:hAnsi="宋体" w:eastAsia="宋体" w:cs="宋体"/>
              </w:rPr>
            </w:pPr>
          </w:p>
        </w:tc>
        <w:tc>
          <w:tcPr>
            <w:tcW w:w="1261" w:type="dxa"/>
            <w:noWrap w:val="0"/>
            <w:vAlign w:val="center"/>
          </w:tcPr>
          <w:p w14:paraId="24C47BBA">
            <w:pPr>
              <w:spacing w:line="440" w:lineRule="exact"/>
              <w:outlineLvl w:val="9"/>
              <w:rPr>
                <w:rFonts w:hint="eastAsia" w:ascii="宋体" w:hAnsi="宋体" w:eastAsia="宋体" w:cs="宋体"/>
              </w:rPr>
            </w:pPr>
          </w:p>
        </w:tc>
        <w:tc>
          <w:tcPr>
            <w:tcW w:w="2297" w:type="dxa"/>
            <w:gridSpan w:val="2"/>
            <w:noWrap w:val="0"/>
            <w:vAlign w:val="center"/>
          </w:tcPr>
          <w:p w14:paraId="4248B1B3">
            <w:pPr>
              <w:spacing w:line="440" w:lineRule="exact"/>
              <w:outlineLvl w:val="9"/>
              <w:rPr>
                <w:rFonts w:hint="eastAsia" w:ascii="宋体" w:hAnsi="宋体" w:eastAsia="宋体" w:cs="宋体"/>
              </w:rPr>
            </w:pPr>
          </w:p>
        </w:tc>
      </w:tr>
      <w:tr w14:paraId="4D53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626E9FB2">
            <w:pPr>
              <w:spacing w:line="440" w:lineRule="exact"/>
              <w:outlineLvl w:val="9"/>
              <w:rPr>
                <w:rFonts w:hint="eastAsia" w:ascii="宋体" w:hAnsi="宋体" w:eastAsia="宋体" w:cs="宋体"/>
              </w:rPr>
            </w:pPr>
          </w:p>
        </w:tc>
        <w:tc>
          <w:tcPr>
            <w:tcW w:w="3420" w:type="dxa"/>
            <w:gridSpan w:val="4"/>
            <w:noWrap w:val="0"/>
            <w:vAlign w:val="center"/>
          </w:tcPr>
          <w:p w14:paraId="5C6B1299">
            <w:pPr>
              <w:spacing w:line="440" w:lineRule="exact"/>
              <w:outlineLvl w:val="9"/>
              <w:rPr>
                <w:rFonts w:hint="eastAsia" w:ascii="宋体" w:hAnsi="宋体" w:eastAsia="宋体" w:cs="宋体"/>
              </w:rPr>
            </w:pPr>
          </w:p>
        </w:tc>
        <w:tc>
          <w:tcPr>
            <w:tcW w:w="1261" w:type="dxa"/>
            <w:noWrap w:val="0"/>
            <w:vAlign w:val="center"/>
          </w:tcPr>
          <w:p w14:paraId="4B7A44D2">
            <w:pPr>
              <w:spacing w:line="440" w:lineRule="exact"/>
              <w:outlineLvl w:val="9"/>
              <w:rPr>
                <w:rFonts w:hint="eastAsia" w:ascii="宋体" w:hAnsi="宋体" w:eastAsia="宋体" w:cs="宋体"/>
              </w:rPr>
            </w:pPr>
          </w:p>
        </w:tc>
        <w:tc>
          <w:tcPr>
            <w:tcW w:w="2297" w:type="dxa"/>
            <w:gridSpan w:val="2"/>
            <w:noWrap w:val="0"/>
            <w:vAlign w:val="center"/>
          </w:tcPr>
          <w:p w14:paraId="378D7D9F">
            <w:pPr>
              <w:spacing w:line="440" w:lineRule="exact"/>
              <w:outlineLvl w:val="9"/>
              <w:rPr>
                <w:rFonts w:hint="eastAsia" w:ascii="宋体" w:hAnsi="宋体" w:eastAsia="宋体" w:cs="宋体"/>
              </w:rPr>
            </w:pPr>
          </w:p>
        </w:tc>
      </w:tr>
      <w:tr w14:paraId="0EB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1544" w:type="dxa"/>
            <w:gridSpan w:val="2"/>
            <w:noWrap w:val="0"/>
            <w:vAlign w:val="center"/>
          </w:tcPr>
          <w:p w14:paraId="34117D96">
            <w:pPr>
              <w:spacing w:line="440" w:lineRule="exact"/>
              <w:outlineLvl w:val="9"/>
              <w:rPr>
                <w:rFonts w:hint="eastAsia" w:ascii="宋体" w:hAnsi="宋体" w:eastAsia="宋体" w:cs="宋体"/>
              </w:rPr>
            </w:pPr>
          </w:p>
        </w:tc>
        <w:tc>
          <w:tcPr>
            <w:tcW w:w="3420" w:type="dxa"/>
            <w:gridSpan w:val="4"/>
            <w:noWrap w:val="0"/>
            <w:vAlign w:val="center"/>
          </w:tcPr>
          <w:p w14:paraId="2444F82F">
            <w:pPr>
              <w:spacing w:line="440" w:lineRule="exact"/>
              <w:outlineLvl w:val="9"/>
              <w:rPr>
                <w:rFonts w:hint="eastAsia" w:ascii="宋体" w:hAnsi="宋体" w:eastAsia="宋体" w:cs="宋体"/>
              </w:rPr>
            </w:pPr>
          </w:p>
        </w:tc>
        <w:tc>
          <w:tcPr>
            <w:tcW w:w="1261" w:type="dxa"/>
            <w:noWrap w:val="0"/>
            <w:vAlign w:val="center"/>
          </w:tcPr>
          <w:p w14:paraId="7873A0F1">
            <w:pPr>
              <w:spacing w:line="440" w:lineRule="exact"/>
              <w:outlineLvl w:val="9"/>
              <w:rPr>
                <w:rFonts w:hint="eastAsia" w:ascii="宋体" w:hAnsi="宋体" w:eastAsia="宋体" w:cs="宋体"/>
              </w:rPr>
            </w:pPr>
          </w:p>
        </w:tc>
        <w:tc>
          <w:tcPr>
            <w:tcW w:w="2297" w:type="dxa"/>
            <w:gridSpan w:val="2"/>
            <w:noWrap w:val="0"/>
            <w:vAlign w:val="center"/>
          </w:tcPr>
          <w:p w14:paraId="29B10571">
            <w:pPr>
              <w:spacing w:line="440" w:lineRule="exact"/>
              <w:outlineLvl w:val="9"/>
              <w:rPr>
                <w:rFonts w:hint="eastAsia" w:ascii="宋体" w:hAnsi="宋体" w:eastAsia="宋体" w:cs="宋体"/>
              </w:rPr>
            </w:pPr>
          </w:p>
        </w:tc>
      </w:tr>
    </w:tbl>
    <w:p w14:paraId="46CDA12D">
      <w:pPr>
        <w:spacing w:line="440" w:lineRule="exact"/>
        <w:outlineLvl w:val="9"/>
        <w:rPr>
          <w:rFonts w:hint="eastAsia" w:ascii="宋体" w:hAnsi="宋体" w:eastAsia="宋体" w:cs="宋体"/>
        </w:rPr>
      </w:pPr>
      <w:r>
        <w:rPr>
          <w:rFonts w:hint="eastAsia" w:ascii="宋体" w:hAnsi="宋体" w:eastAsia="宋体" w:cs="宋体"/>
        </w:rPr>
        <w:t>注：投标人应根据投标人须知第3.5.6项</w:t>
      </w:r>
      <w:r>
        <w:rPr>
          <w:rFonts w:hint="eastAsia" w:ascii="宋体" w:hAnsi="宋体" w:cs="宋体"/>
          <w:lang w:val="en-US" w:eastAsia="zh-CN"/>
        </w:rPr>
        <w:t>及招标文件</w:t>
      </w:r>
      <w:r>
        <w:rPr>
          <w:rFonts w:hint="eastAsia" w:ascii="宋体" w:hAnsi="宋体" w:eastAsia="宋体" w:cs="宋体"/>
        </w:rPr>
        <w:t>的要求在本表后附相关证明材料。</w:t>
      </w:r>
    </w:p>
    <w:p w14:paraId="6F2BA4A8">
      <w:pPr>
        <w:widowControl/>
        <w:snapToGrid w:val="0"/>
        <w:spacing w:line="0" w:lineRule="auto"/>
        <w:ind w:left="4220"/>
        <w:jc w:val="left"/>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57DED563">
      <w:pPr>
        <w:widowControl/>
        <w:snapToGrid w:val="0"/>
        <w:spacing w:line="0" w:lineRule="atLeast"/>
        <w:jc w:val="center"/>
        <w:outlineLvl w:val="1"/>
        <w:rPr>
          <w:rFonts w:hint="eastAsia" w:ascii="宋体" w:hAnsi="宋体" w:eastAsia="宋体" w:cs="宋体"/>
          <w:b/>
          <w:sz w:val="31"/>
          <w:szCs w:val="22"/>
        </w:rPr>
      </w:pPr>
      <w:bookmarkStart w:id="207" w:name="page92"/>
      <w:bookmarkEnd w:id="207"/>
      <w:r>
        <w:rPr>
          <w:rFonts w:hint="eastAsia" w:ascii="宋体" w:hAnsi="宋体" w:cs="宋体"/>
          <w:b/>
          <w:sz w:val="32"/>
          <w:szCs w:val="24"/>
          <w:lang w:val="en-US" w:eastAsia="zh-CN"/>
        </w:rPr>
        <w:t>八</w:t>
      </w:r>
      <w:r>
        <w:rPr>
          <w:rFonts w:hint="eastAsia" w:ascii="宋体" w:hAnsi="宋体" w:eastAsia="宋体" w:cs="宋体"/>
          <w:b/>
          <w:sz w:val="32"/>
          <w:szCs w:val="24"/>
        </w:rPr>
        <w:t>、</w:t>
      </w:r>
      <w:r>
        <w:rPr>
          <w:rFonts w:hint="eastAsia" w:ascii="宋体" w:hAnsi="宋体" w:eastAsia="宋体" w:cs="宋体"/>
          <w:b/>
          <w:sz w:val="32"/>
          <w:szCs w:val="24"/>
          <w:lang w:val="zh-CN" w:eastAsia="zh-CN"/>
        </w:rPr>
        <w:t>设计方案</w:t>
      </w:r>
    </w:p>
    <w:p w14:paraId="3D52F92B">
      <w:pPr>
        <w:widowControl/>
        <w:snapToGrid w:val="0"/>
        <w:spacing w:line="379" w:lineRule="exact"/>
        <w:jc w:val="left"/>
        <w:outlineLvl w:val="9"/>
        <w:rPr>
          <w:rFonts w:hint="eastAsia" w:ascii="宋体" w:hAnsi="宋体" w:eastAsia="宋体" w:cs="宋体"/>
        </w:rPr>
      </w:pPr>
    </w:p>
    <w:p w14:paraId="47B7A180">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设计方案应包括（但不限于）下列内容：</w:t>
      </w:r>
    </w:p>
    <w:p w14:paraId="6B656348">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一、设计工程概况；</w:t>
      </w:r>
    </w:p>
    <w:p w14:paraId="64099BFA">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二、设计范围、设计内容；</w:t>
      </w:r>
    </w:p>
    <w:p w14:paraId="244C99D7">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三、设计依据、设计工作目标；</w:t>
      </w:r>
    </w:p>
    <w:p w14:paraId="0FF7D580">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四、设计机构设置（框图）、岗位职责；</w:t>
      </w:r>
    </w:p>
    <w:p w14:paraId="2487BEF1">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五、设计说明和设计方案；</w:t>
      </w:r>
    </w:p>
    <w:p w14:paraId="74590584">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六、拟投入的设计人员；</w:t>
      </w:r>
    </w:p>
    <w:p w14:paraId="25DF2031">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 xml:space="preserve">七、设计质量、进度、保密等保证措施； </w:t>
      </w:r>
    </w:p>
    <w:p w14:paraId="5EE62FFF">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八、设计安全保证措施；</w:t>
      </w:r>
    </w:p>
    <w:p w14:paraId="33B403D9">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九、设计工作重点、难点分析；</w:t>
      </w:r>
    </w:p>
    <w:p w14:paraId="63391B1F">
      <w:pPr>
        <w:keepNext w:val="0"/>
        <w:keepLines w:val="0"/>
        <w:pageBreakBefore w:val="0"/>
        <w:widowControl w:val="0"/>
        <w:kinsoku/>
        <w:wordWrap/>
        <w:overflowPunct/>
        <w:topLinePunct w:val="0"/>
        <w:autoSpaceDE/>
        <w:autoSpaceDN/>
        <w:bidi w:val="0"/>
        <w:adjustRightInd/>
        <w:snapToGrid/>
        <w:spacing w:line="360" w:lineRule="auto"/>
        <w:ind w:firstLine="227"/>
        <w:textAlignment w:val="auto"/>
        <w:rPr>
          <w:rFonts w:hint="eastAsia" w:ascii="宋体" w:hAnsi="宋体" w:eastAsia="宋体" w:cs="宋体"/>
          <w:sz w:val="24"/>
          <w:szCs w:val="32"/>
        </w:rPr>
      </w:pPr>
      <w:r>
        <w:rPr>
          <w:rFonts w:hint="eastAsia" w:ascii="宋体" w:hAnsi="宋体" w:eastAsia="宋体" w:cs="宋体"/>
          <w:sz w:val="24"/>
          <w:szCs w:val="32"/>
        </w:rPr>
        <w:t>十、对本工程设计的合理化建议。</w:t>
      </w:r>
    </w:p>
    <w:p w14:paraId="1CA8D1A3">
      <w:pPr>
        <w:widowControl/>
        <w:snapToGrid w:val="0"/>
        <w:spacing w:line="200" w:lineRule="exact"/>
        <w:jc w:val="left"/>
        <w:outlineLvl w:val="9"/>
        <w:rPr>
          <w:rFonts w:hint="eastAsia" w:ascii="宋体" w:hAnsi="宋体" w:eastAsia="宋体" w:cs="宋体"/>
        </w:rPr>
      </w:pPr>
    </w:p>
    <w:p w14:paraId="7E853649">
      <w:pPr>
        <w:widowControl/>
        <w:snapToGrid w:val="0"/>
        <w:spacing w:line="200" w:lineRule="exact"/>
        <w:jc w:val="left"/>
        <w:outlineLvl w:val="9"/>
        <w:rPr>
          <w:rFonts w:hint="eastAsia" w:ascii="宋体" w:hAnsi="宋体" w:eastAsia="宋体" w:cs="宋体"/>
        </w:rPr>
      </w:pPr>
    </w:p>
    <w:p w14:paraId="1798C8E2">
      <w:pPr>
        <w:widowControl/>
        <w:snapToGrid w:val="0"/>
        <w:spacing w:line="200" w:lineRule="exact"/>
        <w:jc w:val="left"/>
        <w:outlineLvl w:val="9"/>
        <w:rPr>
          <w:rFonts w:hint="eastAsia" w:ascii="宋体" w:hAnsi="宋体" w:eastAsia="宋体" w:cs="宋体"/>
        </w:rPr>
      </w:pPr>
    </w:p>
    <w:p w14:paraId="07A60EAB">
      <w:pPr>
        <w:widowControl/>
        <w:snapToGrid w:val="0"/>
        <w:spacing w:line="200" w:lineRule="exact"/>
        <w:jc w:val="left"/>
        <w:outlineLvl w:val="9"/>
        <w:rPr>
          <w:rFonts w:hint="eastAsia" w:ascii="宋体" w:hAnsi="宋体" w:eastAsia="宋体" w:cs="宋体"/>
        </w:rPr>
      </w:pPr>
    </w:p>
    <w:p w14:paraId="3F060489">
      <w:pPr>
        <w:widowControl/>
        <w:snapToGrid w:val="0"/>
        <w:spacing w:line="200" w:lineRule="exact"/>
        <w:jc w:val="left"/>
        <w:outlineLvl w:val="9"/>
        <w:rPr>
          <w:rFonts w:hint="eastAsia" w:ascii="宋体" w:hAnsi="宋体" w:eastAsia="宋体" w:cs="宋体"/>
        </w:rPr>
      </w:pPr>
    </w:p>
    <w:p w14:paraId="6D667D12">
      <w:pPr>
        <w:widowControl/>
        <w:snapToGrid w:val="0"/>
        <w:spacing w:line="200" w:lineRule="exact"/>
        <w:jc w:val="left"/>
        <w:outlineLvl w:val="9"/>
        <w:rPr>
          <w:rFonts w:hint="eastAsia" w:ascii="宋体" w:hAnsi="宋体" w:eastAsia="宋体" w:cs="宋体"/>
        </w:rPr>
      </w:pPr>
    </w:p>
    <w:p w14:paraId="31E63454">
      <w:pPr>
        <w:widowControl/>
        <w:snapToGrid w:val="0"/>
        <w:spacing w:line="200" w:lineRule="exact"/>
        <w:jc w:val="left"/>
        <w:outlineLvl w:val="9"/>
        <w:rPr>
          <w:rFonts w:hint="eastAsia" w:ascii="宋体" w:hAnsi="宋体" w:eastAsia="宋体" w:cs="宋体"/>
        </w:rPr>
      </w:pPr>
    </w:p>
    <w:p w14:paraId="481D1CDA">
      <w:pPr>
        <w:widowControl/>
        <w:snapToGrid w:val="0"/>
        <w:spacing w:line="200" w:lineRule="exact"/>
        <w:jc w:val="left"/>
        <w:outlineLvl w:val="9"/>
        <w:rPr>
          <w:rFonts w:hint="eastAsia" w:ascii="宋体" w:hAnsi="宋体" w:eastAsia="宋体" w:cs="宋体"/>
        </w:rPr>
      </w:pPr>
    </w:p>
    <w:p w14:paraId="08DE8404">
      <w:pPr>
        <w:widowControl/>
        <w:snapToGrid w:val="0"/>
        <w:spacing w:line="200" w:lineRule="exact"/>
        <w:jc w:val="left"/>
        <w:outlineLvl w:val="9"/>
        <w:rPr>
          <w:rFonts w:hint="eastAsia" w:ascii="宋体" w:hAnsi="宋体" w:eastAsia="宋体" w:cs="宋体"/>
        </w:rPr>
      </w:pPr>
    </w:p>
    <w:p w14:paraId="51796439">
      <w:pPr>
        <w:widowControl/>
        <w:snapToGrid w:val="0"/>
        <w:spacing w:line="200" w:lineRule="exact"/>
        <w:jc w:val="left"/>
        <w:outlineLvl w:val="9"/>
        <w:rPr>
          <w:rFonts w:hint="eastAsia" w:ascii="宋体" w:hAnsi="宋体" w:eastAsia="宋体" w:cs="宋体"/>
        </w:rPr>
      </w:pPr>
    </w:p>
    <w:p w14:paraId="30D4C9FD">
      <w:pPr>
        <w:widowControl/>
        <w:snapToGrid w:val="0"/>
        <w:spacing w:line="200" w:lineRule="exact"/>
        <w:jc w:val="left"/>
        <w:outlineLvl w:val="9"/>
        <w:rPr>
          <w:rFonts w:hint="eastAsia" w:ascii="宋体" w:hAnsi="宋体" w:eastAsia="宋体" w:cs="宋体"/>
        </w:rPr>
      </w:pPr>
    </w:p>
    <w:p w14:paraId="0DAE7BFE">
      <w:pPr>
        <w:widowControl/>
        <w:snapToGrid w:val="0"/>
        <w:spacing w:line="200" w:lineRule="exact"/>
        <w:jc w:val="left"/>
        <w:outlineLvl w:val="9"/>
        <w:rPr>
          <w:rFonts w:hint="eastAsia" w:ascii="宋体" w:hAnsi="宋体" w:eastAsia="宋体" w:cs="宋体"/>
        </w:rPr>
      </w:pPr>
    </w:p>
    <w:p w14:paraId="3493759C">
      <w:pPr>
        <w:widowControl/>
        <w:snapToGrid w:val="0"/>
        <w:spacing w:line="200" w:lineRule="exact"/>
        <w:jc w:val="left"/>
        <w:outlineLvl w:val="9"/>
        <w:rPr>
          <w:rFonts w:hint="eastAsia" w:ascii="宋体" w:hAnsi="宋体" w:eastAsia="宋体" w:cs="宋体"/>
        </w:rPr>
      </w:pPr>
    </w:p>
    <w:p w14:paraId="0BC90E5F">
      <w:pPr>
        <w:widowControl/>
        <w:snapToGrid w:val="0"/>
        <w:spacing w:line="200" w:lineRule="exact"/>
        <w:jc w:val="left"/>
        <w:outlineLvl w:val="9"/>
        <w:rPr>
          <w:rFonts w:hint="eastAsia" w:ascii="宋体" w:hAnsi="宋体" w:eastAsia="宋体" w:cs="宋体"/>
        </w:rPr>
      </w:pPr>
    </w:p>
    <w:p w14:paraId="6138557B">
      <w:pPr>
        <w:widowControl/>
        <w:snapToGrid w:val="0"/>
        <w:spacing w:line="200" w:lineRule="exact"/>
        <w:jc w:val="left"/>
        <w:outlineLvl w:val="9"/>
        <w:rPr>
          <w:rFonts w:hint="eastAsia" w:ascii="宋体" w:hAnsi="宋体" w:eastAsia="宋体" w:cs="宋体"/>
        </w:rPr>
      </w:pPr>
    </w:p>
    <w:p w14:paraId="6CDE6C33">
      <w:pPr>
        <w:widowControl/>
        <w:snapToGrid w:val="0"/>
        <w:spacing w:line="200" w:lineRule="exact"/>
        <w:jc w:val="left"/>
        <w:outlineLvl w:val="9"/>
        <w:rPr>
          <w:rFonts w:hint="eastAsia" w:ascii="宋体" w:hAnsi="宋体" w:eastAsia="宋体" w:cs="宋体"/>
        </w:rPr>
      </w:pPr>
    </w:p>
    <w:p w14:paraId="0C5B5834">
      <w:pPr>
        <w:widowControl/>
        <w:snapToGrid w:val="0"/>
        <w:spacing w:line="200" w:lineRule="exact"/>
        <w:jc w:val="left"/>
        <w:outlineLvl w:val="9"/>
        <w:rPr>
          <w:rFonts w:hint="eastAsia" w:ascii="宋体" w:hAnsi="宋体" w:eastAsia="宋体" w:cs="宋体"/>
        </w:rPr>
      </w:pPr>
    </w:p>
    <w:p w14:paraId="43A1AB35">
      <w:pPr>
        <w:widowControl/>
        <w:snapToGrid w:val="0"/>
        <w:spacing w:line="200" w:lineRule="exact"/>
        <w:jc w:val="left"/>
        <w:outlineLvl w:val="9"/>
        <w:rPr>
          <w:rFonts w:hint="eastAsia" w:ascii="宋体" w:hAnsi="宋体" w:eastAsia="宋体" w:cs="宋体"/>
        </w:rPr>
      </w:pPr>
    </w:p>
    <w:p w14:paraId="2DB219B2">
      <w:pPr>
        <w:widowControl/>
        <w:snapToGrid w:val="0"/>
        <w:spacing w:line="200" w:lineRule="exact"/>
        <w:jc w:val="left"/>
        <w:outlineLvl w:val="9"/>
        <w:rPr>
          <w:rFonts w:hint="eastAsia" w:ascii="宋体" w:hAnsi="宋体" w:eastAsia="宋体" w:cs="宋体"/>
        </w:rPr>
      </w:pPr>
    </w:p>
    <w:p w14:paraId="4BB2B7BB">
      <w:pPr>
        <w:widowControl/>
        <w:snapToGrid w:val="0"/>
        <w:spacing w:line="200" w:lineRule="exact"/>
        <w:jc w:val="left"/>
        <w:outlineLvl w:val="9"/>
        <w:rPr>
          <w:rFonts w:hint="eastAsia" w:ascii="宋体" w:hAnsi="宋体" w:eastAsia="宋体" w:cs="宋体"/>
        </w:rPr>
      </w:pPr>
    </w:p>
    <w:p w14:paraId="3D137AE5">
      <w:pPr>
        <w:widowControl/>
        <w:snapToGrid w:val="0"/>
        <w:spacing w:line="200" w:lineRule="exact"/>
        <w:jc w:val="left"/>
        <w:outlineLvl w:val="9"/>
        <w:rPr>
          <w:rFonts w:hint="eastAsia" w:ascii="宋体" w:hAnsi="宋体" w:eastAsia="宋体" w:cs="宋体"/>
        </w:rPr>
      </w:pPr>
    </w:p>
    <w:p w14:paraId="62695651">
      <w:pPr>
        <w:widowControl/>
        <w:snapToGrid w:val="0"/>
        <w:spacing w:line="200" w:lineRule="exact"/>
        <w:jc w:val="left"/>
        <w:outlineLvl w:val="9"/>
        <w:rPr>
          <w:rFonts w:hint="eastAsia" w:ascii="宋体" w:hAnsi="宋体" w:eastAsia="宋体" w:cs="宋体"/>
        </w:rPr>
      </w:pPr>
    </w:p>
    <w:p w14:paraId="37A6CDA2">
      <w:pPr>
        <w:widowControl/>
        <w:snapToGrid w:val="0"/>
        <w:spacing w:line="200" w:lineRule="exact"/>
        <w:jc w:val="left"/>
        <w:outlineLvl w:val="9"/>
        <w:rPr>
          <w:rFonts w:hint="eastAsia" w:ascii="宋体" w:hAnsi="宋体" w:eastAsia="宋体" w:cs="宋体"/>
        </w:rPr>
      </w:pPr>
    </w:p>
    <w:p w14:paraId="1F51B833">
      <w:pPr>
        <w:widowControl/>
        <w:snapToGrid w:val="0"/>
        <w:spacing w:line="10" w:lineRule="exact"/>
        <w:jc w:val="left"/>
        <w:outlineLvl w:val="9"/>
        <w:rPr>
          <w:rFonts w:hint="eastAsia" w:ascii="宋体" w:hAnsi="宋体" w:eastAsia="宋体" w:cs="宋体"/>
          <w:sz w:val="21"/>
          <w:szCs w:val="22"/>
        </w:rPr>
      </w:pPr>
      <w:r>
        <w:rPr>
          <w:rFonts w:hint="eastAsia" w:ascii="宋体" w:hAnsi="宋体" w:eastAsia="宋体" w:cs="宋体"/>
          <w:sz w:val="21"/>
          <w:szCs w:val="22"/>
        </w:rPr>
        <w:t>八、</w:t>
      </w:r>
    </w:p>
    <w:p w14:paraId="2A6F44A8">
      <w:pPr>
        <w:rPr>
          <w:rFonts w:hint="eastAsia" w:ascii="宋体" w:hAnsi="宋体" w:eastAsia="宋体" w:cs="宋体"/>
          <w:b/>
          <w:sz w:val="31"/>
        </w:rPr>
      </w:pPr>
      <w:r>
        <w:rPr>
          <w:rFonts w:hint="eastAsia" w:ascii="宋体" w:hAnsi="宋体" w:eastAsia="宋体" w:cs="宋体"/>
          <w:b/>
          <w:sz w:val="31"/>
        </w:rPr>
        <w:br w:type="page"/>
      </w:r>
    </w:p>
    <w:p w14:paraId="42AF3A64">
      <w:pPr>
        <w:pStyle w:val="4"/>
        <w:spacing w:line="415" w:lineRule="auto"/>
        <w:jc w:val="center"/>
        <w:rPr>
          <w:rFonts w:hint="eastAsia" w:ascii="宋体" w:hAnsi="宋体" w:eastAsia="宋体" w:cs="宋体"/>
          <w:b/>
          <w:bCs/>
          <w:sz w:val="32"/>
          <w:szCs w:val="32"/>
          <w:lang w:val="en-US" w:eastAsia="zh-CN"/>
        </w:rPr>
      </w:pPr>
      <w:r>
        <w:rPr>
          <w:rFonts w:hint="eastAsia" w:ascii="宋体" w:hAnsi="宋体" w:eastAsia="宋体" w:cs="宋体"/>
          <w:b/>
          <w:sz w:val="32"/>
          <w:szCs w:val="32"/>
          <w:lang w:val="en-US" w:eastAsia="zh-CN"/>
        </w:rPr>
        <w:t>九</w:t>
      </w:r>
      <w:r>
        <w:rPr>
          <w:rFonts w:hint="eastAsia" w:ascii="宋体" w:hAnsi="宋体" w:eastAsia="宋体" w:cs="宋体"/>
          <w:b/>
          <w:sz w:val="32"/>
          <w:szCs w:val="32"/>
        </w:rPr>
        <w:t>、</w:t>
      </w:r>
      <w:r>
        <w:rPr>
          <w:rFonts w:hint="eastAsia" w:ascii="宋体" w:hAnsi="宋体" w:eastAsia="宋体" w:cs="宋体"/>
          <w:b/>
          <w:bCs/>
          <w:sz w:val="32"/>
          <w:szCs w:val="32"/>
          <w:lang w:val="en-US" w:eastAsia="zh-CN"/>
        </w:rPr>
        <w:t>其他材料</w:t>
      </w:r>
    </w:p>
    <w:p w14:paraId="4A97F4FE">
      <w:pPr>
        <w:pStyle w:val="13"/>
        <w:ind w:left="0" w:leftChars="0" w:firstLine="0" w:firstLineChars="0"/>
        <w:outlineLvl w:val="9"/>
        <w:rPr>
          <w:rFonts w:hint="eastAsia" w:ascii="宋体" w:hAnsi="宋体" w:eastAsia="宋体" w:cs="宋体"/>
        </w:rPr>
      </w:pPr>
    </w:p>
    <w:p w14:paraId="5D5E15B3">
      <w:pPr>
        <w:widowControl/>
        <w:snapToGrid w:val="0"/>
        <w:spacing w:line="0" w:lineRule="atLeast"/>
        <w:jc w:val="center"/>
        <w:outlineLvl w:val="1"/>
        <w:rPr>
          <w:rFonts w:hint="eastAsia" w:ascii="宋体" w:hAnsi="宋体" w:eastAsia="宋体" w:cs="宋体"/>
          <w:b/>
          <w:sz w:val="32"/>
          <w:szCs w:val="24"/>
        </w:rPr>
      </w:pPr>
      <w:r>
        <w:rPr>
          <w:rFonts w:hint="eastAsia" w:ascii="宋体" w:hAnsi="宋体" w:eastAsia="宋体" w:cs="宋体"/>
          <w:b w:val="0"/>
          <w:bCs/>
          <w:sz w:val="24"/>
          <w:szCs w:val="21"/>
        </w:rPr>
        <w:t>优惠条件和服务承诺</w:t>
      </w:r>
    </w:p>
    <w:p w14:paraId="28DCCDC0">
      <w:pPr>
        <w:pStyle w:val="13"/>
        <w:ind w:left="0" w:leftChars="0" w:firstLine="0" w:firstLineChars="0"/>
        <w:outlineLvl w:val="9"/>
        <w:rPr>
          <w:rFonts w:hint="eastAsia" w:ascii="宋体" w:hAnsi="宋体" w:eastAsia="宋体" w:cs="宋体"/>
        </w:rPr>
        <w:sectPr>
          <w:pgSz w:w="12240" w:h="15840"/>
          <w:pgMar w:top="1440" w:right="1800" w:bottom="1440" w:left="1800" w:header="0" w:footer="0" w:gutter="0"/>
          <w:pgNumType w:fmt="decimal"/>
          <w:cols w:space="720" w:num="1"/>
          <w:docGrid w:linePitch="360" w:charSpace="0"/>
        </w:sectPr>
      </w:pPr>
    </w:p>
    <w:p w14:paraId="7BC300F7">
      <w:pPr>
        <w:jc w:val="center"/>
        <w:rPr>
          <w:rFonts w:hint="eastAsia" w:ascii="宋体" w:hAnsi="宋体" w:eastAsia="宋体" w:cs="宋体"/>
          <w:b/>
          <w:sz w:val="24"/>
        </w:rPr>
      </w:pPr>
      <w:bookmarkStart w:id="208" w:name="page95"/>
      <w:bookmarkEnd w:id="208"/>
      <w:r>
        <w:rPr>
          <w:rFonts w:hint="eastAsia" w:ascii="宋体" w:hAnsi="宋体" w:eastAsia="宋体" w:cs="宋体"/>
          <w:b/>
          <w:sz w:val="24"/>
        </w:rPr>
        <w:t>（一）信誉良好承诺书</w:t>
      </w:r>
    </w:p>
    <w:p w14:paraId="4EF2A828">
      <w:pPr>
        <w:rPr>
          <w:rFonts w:hint="eastAsia" w:ascii="宋体" w:hAnsi="宋体" w:eastAsia="宋体" w:cs="宋体"/>
          <w:b/>
          <w:sz w:val="24"/>
        </w:rPr>
      </w:pPr>
    </w:p>
    <w:p w14:paraId="03E455FD">
      <w:pPr>
        <w:jc w:val="center"/>
        <w:rPr>
          <w:rFonts w:hint="eastAsia" w:ascii="宋体" w:hAnsi="宋体" w:eastAsia="宋体" w:cs="宋体"/>
          <w:b/>
          <w:sz w:val="24"/>
        </w:rPr>
      </w:pPr>
      <w:r>
        <w:rPr>
          <w:rFonts w:hint="eastAsia" w:ascii="宋体" w:hAnsi="宋体" w:eastAsia="宋体" w:cs="宋体"/>
          <w:b/>
          <w:sz w:val="24"/>
        </w:rPr>
        <w:t>格式自拟</w:t>
      </w:r>
    </w:p>
    <w:p w14:paraId="7811637D">
      <w:pPr>
        <w:rPr>
          <w:rFonts w:hint="eastAsia" w:ascii="宋体" w:hAnsi="宋体" w:eastAsia="宋体" w:cs="宋体"/>
          <w:b/>
          <w:sz w:val="24"/>
        </w:rPr>
      </w:pPr>
    </w:p>
    <w:p w14:paraId="20AF87FE">
      <w:pPr>
        <w:rPr>
          <w:rFonts w:hint="eastAsia" w:ascii="宋体" w:hAnsi="宋体" w:eastAsia="宋体" w:cs="宋体"/>
          <w:b/>
          <w:sz w:val="24"/>
        </w:rPr>
      </w:pPr>
    </w:p>
    <w:p w14:paraId="382F959A">
      <w:pPr>
        <w:rPr>
          <w:rFonts w:hint="eastAsia" w:ascii="宋体" w:hAnsi="宋体" w:eastAsia="宋体" w:cs="宋体"/>
          <w:b/>
          <w:sz w:val="24"/>
        </w:rPr>
      </w:pPr>
    </w:p>
    <w:p w14:paraId="44315B2A">
      <w:pPr>
        <w:rPr>
          <w:rFonts w:hint="eastAsia" w:ascii="宋体" w:hAnsi="宋体" w:eastAsia="宋体" w:cs="宋体"/>
          <w:b/>
          <w:sz w:val="24"/>
        </w:rPr>
      </w:pPr>
    </w:p>
    <w:p w14:paraId="01EBBB8A">
      <w:pPr>
        <w:rPr>
          <w:rFonts w:hint="eastAsia" w:ascii="宋体" w:hAnsi="宋体" w:eastAsia="宋体" w:cs="宋体"/>
          <w:b/>
          <w:sz w:val="24"/>
        </w:rPr>
      </w:pPr>
    </w:p>
    <w:p w14:paraId="4A6B2E75">
      <w:pPr>
        <w:rPr>
          <w:rFonts w:hint="eastAsia" w:ascii="宋体" w:hAnsi="宋体" w:eastAsia="宋体" w:cs="宋体"/>
          <w:b/>
          <w:sz w:val="24"/>
        </w:rPr>
      </w:pPr>
    </w:p>
    <w:p w14:paraId="351B6630">
      <w:pPr>
        <w:rPr>
          <w:rFonts w:hint="eastAsia" w:ascii="宋体" w:hAnsi="宋体" w:eastAsia="宋体" w:cs="宋体"/>
          <w:b/>
          <w:sz w:val="24"/>
        </w:rPr>
      </w:pPr>
    </w:p>
    <w:p w14:paraId="23EF185B">
      <w:pPr>
        <w:rPr>
          <w:rFonts w:hint="eastAsia" w:ascii="宋体" w:hAnsi="宋体" w:eastAsia="宋体" w:cs="宋体"/>
          <w:b/>
          <w:sz w:val="24"/>
        </w:rPr>
      </w:pPr>
    </w:p>
    <w:p w14:paraId="33FB2872">
      <w:pPr>
        <w:tabs>
          <w:tab w:val="left" w:pos="1935"/>
          <w:tab w:val="center" w:pos="4350"/>
        </w:tabs>
        <w:wordWrap w:val="0"/>
        <w:spacing w:line="440" w:lineRule="exact"/>
        <w:ind w:right="1740"/>
        <w:jc w:val="center"/>
        <w:rPr>
          <w:rFonts w:hint="eastAsia" w:ascii="宋体" w:hAnsi="宋体" w:eastAsia="宋体" w:cs="宋体"/>
          <w:sz w:val="24"/>
          <w:szCs w:val="24"/>
        </w:rPr>
      </w:pPr>
      <w:r>
        <w:rPr>
          <w:rFonts w:hint="eastAsia" w:ascii="宋体" w:hAnsi="宋体" w:eastAsia="宋体" w:cs="宋体"/>
          <w:sz w:val="24"/>
          <w:szCs w:val="24"/>
        </w:rPr>
        <w:t xml:space="preserve">                                投标人：（盖单位章）</w:t>
      </w:r>
    </w:p>
    <w:p w14:paraId="437541F2">
      <w:pPr>
        <w:tabs>
          <w:tab w:val="left" w:pos="1935"/>
          <w:tab w:val="center" w:pos="4350"/>
          <w:tab w:val="left" w:pos="5895"/>
        </w:tabs>
        <w:spacing w:line="440" w:lineRule="exact"/>
        <w:ind w:right="840"/>
        <w:jc w:val="right"/>
        <w:rPr>
          <w:rFonts w:hint="eastAsia" w:ascii="宋体" w:hAnsi="宋体" w:eastAsia="宋体" w:cs="宋体"/>
          <w:sz w:val="24"/>
          <w:szCs w:val="24"/>
        </w:rPr>
      </w:pPr>
      <w:r>
        <w:rPr>
          <w:rFonts w:hint="eastAsia" w:ascii="宋体" w:hAnsi="宋体" w:eastAsia="宋体" w:cs="宋体"/>
          <w:sz w:val="24"/>
          <w:szCs w:val="24"/>
        </w:rPr>
        <w:tab/>
      </w:r>
    </w:p>
    <w:p w14:paraId="7A425FEF">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3ECCAB7D">
      <w:pPr>
        <w:spacing w:line="440" w:lineRule="exact"/>
        <w:ind w:right="420"/>
        <w:rPr>
          <w:rFonts w:hint="eastAsia" w:ascii="宋体" w:hAnsi="宋体" w:eastAsia="宋体" w:cs="宋体"/>
          <w:sz w:val="24"/>
          <w:szCs w:val="24"/>
          <w:u w:val="single"/>
        </w:rPr>
      </w:pPr>
    </w:p>
    <w:p w14:paraId="1E918265">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5FE25216">
      <w:pPr>
        <w:rPr>
          <w:rFonts w:hint="eastAsia" w:ascii="宋体" w:hAnsi="宋体" w:eastAsia="宋体" w:cs="宋体"/>
          <w:b/>
          <w:sz w:val="24"/>
        </w:rPr>
      </w:pPr>
    </w:p>
    <w:p w14:paraId="737F33E5">
      <w:pPr>
        <w:rPr>
          <w:rFonts w:hint="eastAsia" w:ascii="宋体" w:hAnsi="宋体" w:eastAsia="宋体" w:cs="宋体"/>
          <w:b/>
          <w:sz w:val="24"/>
        </w:rPr>
      </w:pPr>
    </w:p>
    <w:p w14:paraId="39F4016D">
      <w:pPr>
        <w:rPr>
          <w:rFonts w:hint="eastAsia" w:ascii="宋体" w:hAnsi="宋体" w:eastAsia="宋体" w:cs="宋体"/>
          <w:b/>
          <w:sz w:val="24"/>
        </w:rPr>
      </w:pPr>
    </w:p>
    <w:p w14:paraId="61C235C1">
      <w:pPr>
        <w:rPr>
          <w:rFonts w:hint="eastAsia" w:ascii="宋体" w:hAnsi="宋体" w:eastAsia="宋体" w:cs="宋体"/>
          <w:b/>
          <w:sz w:val="24"/>
        </w:rPr>
      </w:pPr>
    </w:p>
    <w:p w14:paraId="1CB44A63">
      <w:pPr>
        <w:rPr>
          <w:rFonts w:hint="eastAsia" w:ascii="宋体" w:hAnsi="宋体" w:eastAsia="宋体" w:cs="宋体"/>
          <w:b/>
          <w:sz w:val="24"/>
        </w:rPr>
      </w:pPr>
    </w:p>
    <w:p w14:paraId="3439F86E">
      <w:pPr>
        <w:rPr>
          <w:rFonts w:hint="eastAsia" w:ascii="宋体" w:hAnsi="宋体" w:eastAsia="宋体" w:cs="宋体"/>
          <w:b/>
          <w:sz w:val="24"/>
        </w:rPr>
      </w:pPr>
    </w:p>
    <w:p w14:paraId="5A30F991">
      <w:pPr>
        <w:rPr>
          <w:rFonts w:hint="eastAsia" w:ascii="宋体" w:hAnsi="宋体" w:eastAsia="宋体" w:cs="宋体"/>
          <w:b/>
          <w:sz w:val="24"/>
        </w:rPr>
      </w:pPr>
    </w:p>
    <w:p w14:paraId="13761467">
      <w:pPr>
        <w:rPr>
          <w:rFonts w:hint="eastAsia" w:ascii="宋体" w:hAnsi="宋体" w:eastAsia="宋体" w:cs="宋体"/>
          <w:b/>
          <w:sz w:val="24"/>
        </w:rPr>
      </w:pPr>
    </w:p>
    <w:p w14:paraId="42C87DC6">
      <w:pPr>
        <w:rPr>
          <w:rFonts w:hint="eastAsia" w:ascii="宋体" w:hAnsi="宋体" w:eastAsia="宋体" w:cs="宋体"/>
          <w:b/>
          <w:sz w:val="24"/>
        </w:rPr>
      </w:pPr>
    </w:p>
    <w:p w14:paraId="5F4B403F">
      <w:pPr>
        <w:rPr>
          <w:rFonts w:hint="eastAsia" w:ascii="宋体" w:hAnsi="宋体" w:eastAsia="宋体" w:cs="宋体"/>
          <w:b/>
          <w:sz w:val="24"/>
        </w:rPr>
      </w:pPr>
    </w:p>
    <w:p w14:paraId="29E62CF3">
      <w:pPr>
        <w:rPr>
          <w:rFonts w:hint="eastAsia" w:ascii="宋体" w:hAnsi="宋体" w:eastAsia="宋体" w:cs="宋体"/>
          <w:b/>
          <w:sz w:val="24"/>
        </w:rPr>
      </w:pPr>
    </w:p>
    <w:p w14:paraId="06A66F64">
      <w:pPr>
        <w:rPr>
          <w:rFonts w:hint="eastAsia" w:ascii="宋体" w:hAnsi="宋体" w:eastAsia="宋体" w:cs="宋体"/>
          <w:b/>
          <w:sz w:val="24"/>
        </w:rPr>
      </w:pPr>
    </w:p>
    <w:p w14:paraId="5072CCC6">
      <w:pPr>
        <w:rPr>
          <w:rFonts w:hint="eastAsia" w:ascii="宋体" w:hAnsi="宋体" w:eastAsia="宋体" w:cs="宋体"/>
          <w:b/>
          <w:sz w:val="24"/>
        </w:rPr>
      </w:pPr>
    </w:p>
    <w:p w14:paraId="6A1C03F7">
      <w:pPr>
        <w:rPr>
          <w:rFonts w:hint="eastAsia" w:ascii="宋体" w:hAnsi="宋体" w:eastAsia="宋体" w:cs="宋体"/>
          <w:b/>
          <w:sz w:val="24"/>
        </w:rPr>
      </w:pPr>
    </w:p>
    <w:p w14:paraId="1207DC74">
      <w:pPr>
        <w:rPr>
          <w:rFonts w:hint="eastAsia" w:ascii="宋体" w:hAnsi="宋体" w:eastAsia="宋体" w:cs="宋体"/>
          <w:b/>
          <w:sz w:val="24"/>
        </w:rPr>
      </w:pPr>
    </w:p>
    <w:p w14:paraId="26F3D799">
      <w:pPr>
        <w:rPr>
          <w:rFonts w:hint="eastAsia" w:ascii="宋体" w:hAnsi="宋体" w:eastAsia="宋体" w:cs="宋体"/>
          <w:b/>
          <w:sz w:val="24"/>
        </w:rPr>
      </w:pPr>
    </w:p>
    <w:p w14:paraId="223273B6">
      <w:pPr>
        <w:rPr>
          <w:rFonts w:hint="eastAsia" w:ascii="宋体" w:hAnsi="宋体" w:eastAsia="宋体" w:cs="宋体"/>
          <w:b/>
          <w:sz w:val="24"/>
        </w:rPr>
      </w:pPr>
    </w:p>
    <w:p w14:paraId="667F2A4D">
      <w:pPr>
        <w:rPr>
          <w:rFonts w:hint="eastAsia" w:ascii="宋体" w:hAnsi="宋体" w:eastAsia="宋体" w:cs="宋体"/>
          <w:b/>
          <w:sz w:val="24"/>
        </w:rPr>
      </w:pPr>
    </w:p>
    <w:p w14:paraId="5C42C609">
      <w:pPr>
        <w:rPr>
          <w:rFonts w:hint="eastAsia" w:ascii="宋体" w:hAnsi="宋体" w:eastAsia="宋体" w:cs="宋体"/>
          <w:b/>
          <w:sz w:val="24"/>
        </w:rPr>
      </w:pPr>
    </w:p>
    <w:p w14:paraId="605FA3D6">
      <w:pPr>
        <w:rPr>
          <w:rFonts w:hint="eastAsia" w:ascii="宋体" w:hAnsi="宋体" w:eastAsia="宋体" w:cs="宋体"/>
          <w:b/>
          <w:sz w:val="24"/>
        </w:rPr>
      </w:pPr>
    </w:p>
    <w:p w14:paraId="40312243">
      <w:pPr>
        <w:rPr>
          <w:rFonts w:hint="eastAsia" w:ascii="宋体" w:hAnsi="宋体" w:eastAsia="宋体" w:cs="宋体"/>
          <w:b/>
          <w:sz w:val="24"/>
        </w:rPr>
      </w:pPr>
    </w:p>
    <w:p w14:paraId="6FC9DAD6">
      <w:pPr>
        <w:rPr>
          <w:rFonts w:hint="eastAsia" w:ascii="宋体" w:hAnsi="宋体" w:eastAsia="宋体" w:cs="宋体"/>
          <w:b/>
          <w:sz w:val="24"/>
        </w:rPr>
      </w:pPr>
    </w:p>
    <w:p w14:paraId="7CC11358">
      <w:pPr>
        <w:rPr>
          <w:rFonts w:hint="eastAsia" w:ascii="宋体" w:hAnsi="宋体" w:eastAsia="宋体" w:cs="宋体"/>
          <w:b/>
          <w:sz w:val="24"/>
        </w:rPr>
      </w:pPr>
    </w:p>
    <w:p w14:paraId="0D072604">
      <w:pPr>
        <w:rPr>
          <w:rFonts w:hint="eastAsia" w:ascii="宋体" w:hAnsi="宋体" w:eastAsia="宋体" w:cs="宋体"/>
          <w:b/>
          <w:sz w:val="24"/>
        </w:rPr>
      </w:pPr>
    </w:p>
    <w:p w14:paraId="33A27BE4">
      <w:pPr>
        <w:rPr>
          <w:rFonts w:hint="eastAsia" w:ascii="宋体" w:hAnsi="宋体" w:eastAsia="宋体" w:cs="宋体"/>
          <w:b/>
          <w:sz w:val="24"/>
        </w:rPr>
      </w:pPr>
    </w:p>
    <w:p w14:paraId="7D1EA108">
      <w:pPr>
        <w:jc w:val="center"/>
        <w:rPr>
          <w:rFonts w:hint="eastAsia" w:ascii="宋体" w:hAnsi="宋体" w:eastAsia="宋体" w:cs="宋体"/>
          <w:b/>
          <w:sz w:val="24"/>
        </w:rPr>
      </w:pPr>
    </w:p>
    <w:p w14:paraId="6E8FABF2">
      <w:pPr>
        <w:jc w:val="center"/>
        <w:rPr>
          <w:rFonts w:hint="eastAsia" w:ascii="宋体" w:hAnsi="宋体" w:eastAsia="宋体" w:cs="宋体"/>
          <w:b/>
          <w:sz w:val="24"/>
        </w:rPr>
      </w:pPr>
    </w:p>
    <w:p w14:paraId="2F2BE5FE">
      <w:pPr>
        <w:jc w:val="center"/>
        <w:rPr>
          <w:rFonts w:hint="eastAsia" w:ascii="宋体" w:hAnsi="宋体" w:eastAsia="宋体" w:cs="宋体"/>
          <w:b/>
          <w:sz w:val="24"/>
        </w:rPr>
      </w:pPr>
      <w:r>
        <w:rPr>
          <w:rFonts w:hint="eastAsia" w:ascii="宋体" w:hAnsi="宋体" w:eastAsia="宋体" w:cs="宋体"/>
          <w:b/>
          <w:sz w:val="24"/>
        </w:rPr>
        <w:t>（二）不存在禁止投标的情形承诺书</w:t>
      </w:r>
    </w:p>
    <w:p w14:paraId="62751D14">
      <w:pPr>
        <w:rPr>
          <w:rFonts w:hint="eastAsia" w:ascii="宋体" w:hAnsi="宋体" w:eastAsia="宋体" w:cs="宋体"/>
          <w:b/>
          <w:sz w:val="24"/>
        </w:rPr>
      </w:pPr>
    </w:p>
    <w:p w14:paraId="28C4395E">
      <w:pPr>
        <w:rPr>
          <w:rFonts w:hint="eastAsia" w:ascii="宋体" w:hAnsi="宋体" w:eastAsia="宋体" w:cs="宋体"/>
          <w:sz w:val="24"/>
        </w:rPr>
      </w:pPr>
      <w:r>
        <w:rPr>
          <w:rFonts w:hint="eastAsia" w:ascii="宋体" w:hAnsi="宋体" w:eastAsia="宋体" w:cs="宋体"/>
          <w:sz w:val="24"/>
        </w:rPr>
        <w:t>本单位承诺：不存在第二章“投标人须知”第 1.4.3 项规定的任何一种情形！</w:t>
      </w:r>
    </w:p>
    <w:p w14:paraId="18C41F9F">
      <w:pPr>
        <w:rPr>
          <w:rFonts w:hint="eastAsia" w:ascii="宋体" w:hAnsi="宋体" w:eastAsia="宋体" w:cs="宋体"/>
          <w:b/>
          <w:sz w:val="24"/>
        </w:rPr>
      </w:pPr>
    </w:p>
    <w:p w14:paraId="1991C92C">
      <w:pPr>
        <w:rPr>
          <w:rFonts w:hint="eastAsia" w:ascii="宋体" w:hAnsi="宋体" w:eastAsia="宋体" w:cs="宋体"/>
          <w:b/>
          <w:sz w:val="24"/>
        </w:rPr>
      </w:pPr>
    </w:p>
    <w:p w14:paraId="1BF6212F">
      <w:pPr>
        <w:rPr>
          <w:rFonts w:hint="eastAsia" w:ascii="宋体" w:hAnsi="宋体" w:eastAsia="宋体" w:cs="宋体"/>
          <w:b/>
          <w:sz w:val="24"/>
        </w:rPr>
      </w:pPr>
    </w:p>
    <w:p w14:paraId="025BAA66">
      <w:pPr>
        <w:rPr>
          <w:rFonts w:hint="eastAsia" w:ascii="宋体" w:hAnsi="宋体" w:eastAsia="宋体" w:cs="宋体"/>
          <w:b/>
          <w:sz w:val="24"/>
        </w:rPr>
      </w:pPr>
    </w:p>
    <w:p w14:paraId="3F572B7E">
      <w:pPr>
        <w:rPr>
          <w:rFonts w:hint="eastAsia" w:ascii="宋体" w:hAnsi="宋体" w:eastAsia="宋体" w:cs="宋体"/>
          <w:b/>
          <w:sz w:val="24"/>
        </w:rPr>
      </w:pPr>
    </w:p>
    <w:p w14:paraId="39CE013D">
      <w:pPr>
        <w:rPr>
          <w:rFonts w:hint="eastAsia" w:ascii="宋体" w:hAnsi="宋体" w:eastAsia="宋体" w:cs="宋体"/>
          <w:b/>
          <w:sz w:val="24"/>
        </w:rPr>
      </w:pPr>
    </w:p>
    <w:p w14:paraId="724468C1">
      <w:pPr>
        <w:rPr>
          <w:rFonts w:hint="eastAsia" w:ascii="宋体" w:hAnsi="宋体" w:eastAsia="宋体" w:cs="宋体"/>
          <w:b/>
          <w:sz w:val="24"/>
        </w:rPr>
      </w:pPr>
    </w:p>
    <w:p w14:paraId="091C13B0">
      <w:pPr>
        <w:rPr>
          <w:rFonts w:hint="eastAsia" w:ascii="宋体" w:hAnsi="宋体" w:eastAsia="宋体" w:cs="宋体"/>
          <w:b/>
          <w:sz w:val="24"/>
        </w:rPr>
      </w:pPr>
    </w:p>
    <w:p w14:paraId="76961780">
      <w:pPr>
        <w:tabs>
          <w:tab w:val="left" w:pos="1935"/>
          <w:tab w:val="center" w:pos="4350"/>
        </w:tabs>
        <w:wordWrap w:val="0"/>
        <w:spacing w:line="440" w:lineRule="exact"/>
        <w:ind w:right="60"/>
        <w:jc w:val="right"/>
        <w:rPr>
          <w:rFonts w:hint="eastAsia" w:ascii="宋体" w:hAnsi="宋体" w:eastAsia="宋体" w:cs="宋体"/>
          <w:sz w:val="24"/>
          <w:szCs w:val="24"/>
        </w:rPr>
      </w:pPr>
      <w:r>
        <w:rPr>
          <w:rFonts w:hint="eastAsia" w:ascii="宋体" w:hAnsi="宋体" w:eastAsia="宋体" w:cs="宋体"/>
          <w:sz w:val="24"/>
          <w:szCs w:val="24"/>
        </w:rPr>
        <w:t xml:space="preserve">    投标人：（盖单位章）</w:t>
      </w:r>
      <w:r>
        <w:rPr>
          <w:rFonts w:hint="eastAsia" w:ascii="宋体" w:hAnsi="宋体" w:eastAsia="宋体" w:cs="宋体"/>
          <w:sz w:val="24"/>
          <w:szCs w:val="24"/>
        </w:rPr>
        <w:tab/>
      </w:r>
    </w:p>
    <w:p w14:paraId="27C206F6">
      <w:pPr>
        <w:wordWrap w:val="0"/>
        <w:spacing w:line="440" w:lineRule="exact"/>
        <w:jc w:val="right"/>
        <w:rPr>
          <w:rFonts w:hint="eastAsia" w:ascii="宋体" w:hAnsi="宋体" w:eastAsia="宋体" w:cs="宋体"/>
          <w:sz w:val="24"/>
          <w:szCs w:val="24"/>
          <w:u w:val="single"/>
        </w:rPr>
      </w:pPr>
      <w:r>
        <w:rPr>
          <w:rFonts w:hint="eastAsia" w:ascii="宋体" w:hAnsi="宋体" w:eastAsia="宋体" w:cs="宋体"/>
          <w:sz w:val="24"/>
          <w:szCs w:val="24"/>
        </w:rPr>
        <w:t>法定代表人或其委托代理人：（签字）</w:t>
      </w:r>
    </w:p>
    <w:p w14:paraId="2F720BDD">
      <w:pPr>
        <w:spacing w:line="440" w:lineRule="exact"/>
        <w:ind w:right="420"/>
        <w:rPr>
          <w:rFonts w:hint="eastAsia" w:ascii="宋体" w:hAnsi="宋体" w:eastAsia="宋体" w:cs="宋体"/>
          <w:sz w:val="24"/>
          <w:szCs w:val="24"/>
          <w:u w:val="single"/>
        </w:rPr>
      </w:pPr>
    </w:p>
    <w:p w14:paraId="79669694">
      <w:pPr>
        <w:wordWrap w:val="0"/>
        <w:jc w:val="right"/>
        <w:rPr>
          <w:rFonts w:hint="eastAsia" w:ascii="宋体" w:hAnsi="宋体" w:eastAsia="宋体" w:cs="宋体"/>
          <w:b/>
          <w:sz w:val="24"/>
          <w:szCs w:val="24"/>
        </w:rPr>
      </w:pPr>
      <w:r>
        <w:rPr>
          <w:rFonts w:hint="eastAsia" w:ascii="宋体" w:hAnsi="宋体" w:eastAsia="宋体" w:cs="宋体"/>
          <w:sz w:val="24"/>
          <w:szCs w:val="24"/>
        </w:rPr>
        <w:t xml:space="preserve"> 年    月   日</w:t>
      </w:r>
    </w:p>
    <w:p w14:paraId="6E979E28">
      <w:pPr>
        <w:rPr>
          <w:rFonts w:hint="eastAsia" w:ascii="宋体" w:hAnsi="宋体" w:eastAsia="宋体" w:cs="宋体"/>
          <w:b/>
          <w:sz w:val="24"/>
        </w:rPr>
      </w:pPr>
    </w:p>
    <w:p w14:paraId="3A9D9264">
      <w:pPr>
        <w:rPr>
          <w:rFonts w:hint="eastAsia" w:ascii="宋体" w:hAnsi="宋体" w:eastAsia="宋体" w:cs="宋体"/>
          <w:b/>
          <w:sz w:val="24"/>
        </w:rPr>
      </w:pPr>
    </w:p>
    <w:p w14:paraId="7B7B0DD4">
      <w:pPr>
        <w:rPr>
          <w:rFonts w:hint="eastAsia" w:ascii="宋体" w:hAnsi="宋体" w:eastAsia="宋体" w:cs="宋体"/>
          <w:b/>
          <w:sz w:val="24"/>
        </w:rPr>
      </w:pPr>
    </w:p>
    <w:p w14:paraId="28542296">
      <w:pPr>
        <w:rPr>
          <w:rFonts w:hint="eastAsia" w:ascii="宋体" w:hAnsi="宋体" w:eastAsia="宋体" w:cs="宋体"/>
          <w:b/>
          <w:sz w:val="24"/>
        </w:rPr>
      </w:pPr>
    </w:p>
    <w:p w14:paraId="26073476">
      <w:pPr>
        <w:rPr>
          <w:rFonts w:hint="eastAsia" w:ascii="宋体" w:hAnsi="宋体" w:eastAsia="宋体" w:cs="宋体"/>
          <w:b/>
          <w:sz w:val="24"/>
        </w:rPr>
      </w:pPr>
    </w:p>
    <w:p w14:paraId="5011F968">
      <w:pPr>
        <w:rPr>
          <w:rFonts w:hint="eastAsia" w:ascii="宋体" w:hAnsi="宋体" w:eastAsia="宋体" w:cs="宋体"/>
          <w:b/>
          <w:sz w:val="24"/>
        </w:rPr>
      </w:pPr>
    </w:p>
    <w:p w14:paraId="16192110">
      <w:pPr>
        <w:rPr>
          <w:rFonts w:hint="eastAsia" w:ascii="宋体" w:hAnsi="宋体" w:eastAsia="宋体" w:cs="宋体"/>
          <w:b/>
          <w:sz w:val="24"/>
        </w:rPr>
      </w:pPr>
    </w:p>
    <w:p w14:paraId="13FA5EF6">
      <w:pPr>
        <w:rPr>
          <w:rFonts w:hint="eastAsia" w:ascii="宋体" w:hAnsi="宋体" w:eastAsia="宋体" w:cs="宋体"/>
          <w:b/>
          <w:sz w:val="24"/>
        </w:rPr>
      </w:pPr>
    </w:p>
    <w:p w14:paraId="163038AE">
      <w:pPr>
        <w:rPr>
          <w:rFonts w:hint="eastAsia" w:ascii="宋体" w:hAnsi="宋体" w:eastAsia="宋体" w:cs="宋体"/>
          <w:b/>
          <w:sz w:val="24"/>
        </w:rPr>
      </w:pPr>
    </w:p>
    <w:p w14:paraId="5A5E6F59">
      <w:pPr>
        <w:rPr>
          <w:rFonts w:hint="eastAsia" w:ascii="宋体" w:hAnsi="宋体" w:eastAsia="宋体" w:cs="宋体"/>
          <w:b/>
          <w:sz w:val="24"/>
        </w:rPr>
      </w:pPr>
    </w:p>
    <w:p w14:paraId="2AC97AB0">
      <w:pPr>
        <w:rPr>
          <w:rFonts w:hint="eastAsia" w:ascii="宋体" w:hAnsi="宋体" w:eastAsia="宋体" w:cs="宋体"/>
          <w:b/>
          <w:sz w:val="24"/>
        </w:rPr>
      </w:pPr>
    </w:p>
    <w:p w14:paraId="40D64A75">
      <w:pPr>
        <w:rPr>
          <w:rFonts w:hint="eastAsia" w:ascii="宋体" w:hAnsi="宋体" w:eastAsia="宋体" w:cs="宋体"/>
          <w:b/>
          <w:sz w:val="24"/>
        </w:rPr>
      </w:pPr>
    </w:p>
    <w:p w14:paraId="31C247F2">
      <w:pPr>
        <w:rPr>
          <w:rFonts w:hint="eastAsia" w:ascii="宋体" w:hAnsi="宋体" w:eastAsia="宋体" w:cs="宋体"/>
          <w:b/>
          <w:sz w:val="24"/>
        </w:rPr>
      </w:pPr>
    </w:p>
    <w:p w14:paraId="429DD478">
      <w:pPr>
        <w:rPr>
          <w:rFonts w:hint="eastAsia" w:ascii="宋体" w:hAnsi="宋体" w:eastAsia="宋体" w:cs="宋体"/>
          <w:b/>
          <w:sz w:val="24"/>
        </w:rPr>
      </w:pPr>
    </w:p>
    <w:p w14:paraId="239EC8DD">
      <w:pPr>
        <w:rPr>
          <w:rFonts w:hint="eastAsia" w:ascii="宋体" w:hAnsi="宋体" w:eastAsia="宋体" w:cs="宋体"/>
          <w:b/>
          <w:sz w:val="24"/>
        </w:rPr>
      </w:pPr>
    </w:p>
    <w:p w14:paraId="0EBD5F25">
      <w:pPr>
        <w:rPr>
          <w:rFonts w:hint="eastAsia" w:ascii="宋体" w:hAnsi="宋体" w:eastAsia="宋体" w:cs="宋体"/>
          <w:b/>
          <w:sz w:val="24"/>
        </w:rPr>
      </w:pPr>
    </w:p>
    <w:p w14:paraId="31B02359">
      <w:pPr>
        <w:rPr>
          <w:rFonts w:hint="eastAsia" w:ascii="宋体" w:hAnsi="宋体" w:eastAsia="宋体" w:cs="宋体"/>
          <w:b/>
          <w:sz w:val="24"/>
        </w:rPr>
      </w:pPr>
    </w:p>
    <w:p w14:paraId="0F4BED7C">
      <w:pPr>
        <w:rPr>
          <w:rFonts w:hint="eastAsia" w:ascii="宋体" w:hAnsi="宋体" w:eastAsia="宋体" w:cs="宋体"/>
          <w:b/>
          <w:sz w:val="24"/>
        </w:rPr>
      </w:pPr>
    </w:p>
    <w:p w14:paraId="3A566D94">
      <w:pPr>
        <w:rPr>
          <w:rFonts w:hint="eastAsia" w:ascii="宋体" w:hAnsi="宋体" w:eastAsia="宋体" w:cs="宋体"/>
          <w:b/>
          <w:sz w:val="24"/>
        </w:rPr>
      </w:pPr>
    </w:p>
    <w:p w14:paraId="7DB55E1F">
      <w:pPr>
        <w:rPr>
          <w:rFonts w:hint="eastAsia" w:ascii="宋体" w:hAnsi="宋体" w:eastAsia="宋体" w:cs="宋体"/>
          <w:b/>
          <w:sz w:val="24"/>
        </w:rPr>
      </w:pPr>
    </w:p>
    <w:p w14:paraId="51F7D6AC">
      <w:pPr>
        <w:rPr>
          <w:rFonts w:hint="eastAsia" w:ascii="宋体" w:hAnsi="宋体" w:eastAsia="宋体" w:cs="宋体"/>
          <w:b/>
          <w:sz w:val="24"/>
        </w:rPr>
      </w:pPr>
    </w:p>
    <w:p w14:paraId="2FDCB2AB">
      <w:pPr>
        <w:rPr>
          <w:rFonts w:hint="eastAsia" w:ascii="宋体" w:hAnsi="宋体" w:eastAsia="宋体" w:cs="宋体"/>
          <w:b/>
          <w:sz w:val="24"/>
        </w:rPr>
      </w:pPr>
    </w:p>
    <w:p w14:paraId="77421AA6">
      <w:pPr>
        <w:rPr>
          <w:rFonts w:hint="eastAsia" w:ascii="宋体" w:hAnsi="宋体" w:eastAsia="宋体" w:cs="宋体"/>
          <w:b/>
          <w:sz w:val="24"/>
        </w:rPr>
      </w:pPr>
    </w:p>
    <w:p w14:paraId="5A04ECC4">
      <w:pPr>
        <w:rPr>
          <w:rFonts w:hint="eastAsia" w:ascii="宋体" w:hAnsi="宋体" w:eastAsia="宋体" w:cs="宋体"/>
        </w:rPr>
      </w:pPr>
    </w:p>
    <w:p w14:paraId="5A412C0B">
      <w:pPr>
        <w:spacing w:line="360" w:lineRule="auto"/>
        <w:rPr>
          <w:rFonts w:hint="eastAsia" w:ascii="宋体" w:hAnsi="宋体" w:eastAsia="宋体" w:cs="宋体"/>
          <w:b/>
          <w:bCs/>
          <w:color w:val="auto"/>
          <w:szCs w:val="21"/>
          <w:highlight w:val="none"/>
        </w:rPr>
      </w:pPr>
    </w:p>
    <w:p w14:paraId="414770E4">
      <w:pPr>
        <w:rPr>
          <w:rFonts w:hint="eastAsia" w:ascii="宋体" w:hAnsi="宋体" w:eastAsia="宋体" w:cs="宋体"/>
          <w:color w:val="auto"/>
          <w:highlight w:val="none"/>
        </w:rPr>
      </w:pPr>
    </w:p>
    <w:p w14:paraId="62C6459D">
      <w:pPr>
        <w:pStyle w:val="4"/>
        <w:spacing w:line="415" w:lineRule="auto"/>
        <w:jc w:val="center"/>
        <w:rPr>
          <w:rFonts w:hint="eastAsia" w:ascii="宋体" w:hAnsi="宋体" w:eastAsia="宋体" w:cs="宋体"/>
          <w:b/>
          <w:bCs/>
          <w:sz w:val="31"/>
          <w:szCs w:val="31"/>
          <w:lang w:val="en-US" w:eastAsia="zh-CN"/>
        </w:rPr>
      </w:pPr>
    </w:p>
    <w:p w14:paraId="7DA85D74">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bCs w:val="0"/>
          <w:color w:val="auto"/>
          <w:sz w:val="28"/>
          <w:szCs w:val="28"/>
          <w:highlight w:val="none"/>
        </w:rPr>
      </w:pPr>
      <w:r>
        <w:rPr>
          <w:rFonts w:hint="eastAsia" w:ascii="宋体" w:hAnsi="宋体" w:eastAsia="宋体" w:cs="宋体"/>
          <w:b/>
          <w:color w:val="auto"/>
          <w:kern w:val="0"/>
          <w:sz w:val="28"/>
          <w:szCs w:val="28"/>
          <w:highlight w:val="none"/>
          <w:lang w:val="en-US" w:eastAsia="zh-CN" w:bidi="ar-SA"/>
        </w:rPr>
        <w:t>中小企业声明函（工程、服务）</w:t>
      </w:r>
    </w:p>
    <w:p w14:paraId="1B0F9BAB">
      <w:pPr>
        <w:widowControl/>
        <w:ind w:firstLine="480" w:firstLineChars="200"/>
        <w:jc w:val="left"/>
        <w:rPr>
          <w:rFonts w:hint="eastAsia" w:ascii="宋体" w:hAnsi="宋体" w:cs="宋体"/>
          <w:color w:val="000000"/>
          <w:kern w:val="0"/>
          <w:sz w:val="24"/>
          <w:highlight w:val="none"/>
          <w:lang w:bidi="ar"/>
        </w:rPr>
      </w:pPr>
    </w:p>
    <w:p w14:paraId="310D4C0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本公司（联合体）郑重声明，根据《政府采购促进中小企业发展管理办法》（财库﹝2020﹞46 号）的规定，本公司（联合体）参加</w:t>
      </w:r>
      <w:r>
        <w:rPr>
          <w:rFonts w:hint="eastAsia" w:ascii="宋体" w:hAnsi="宋体" w:cs="宋体"/>
          <w:i/>
          <w:color w:val="000000"/>
          <w:kern w:val="0"/>
          <w:sz w:val="24"/>
          <w:highlight w:val="none"/>
          <w:lang w:bidi="ar"/>
        </w:rPr>
        <w:t>（单位名称）</w:t>
      </w:r>
      <w:r>
        <w:rPr>
          <w:rFonts w:hint="eastAsia" w:ascii="宋体" w:hAnsi="宋体" w:cs="宋体"/>
          <w:color w:val="000000"/>
          <w:kern w:val="0"/>
          <w:sz w:val="24"/>
          <w:highlight w:val="none"/>
          <w:lang w:bidi="ar"/>
        </w:rPr>
        <w:t>的</w:t>
      </w:r>
      <w:r>
        <w:rPr>
          <w:rFonts w:hint="eastAsia" w:ascii="宋体" w:hAnsi="宋体" w:cs="宋体"/>
          <w:i/>
          <w:color w:val="000000"/>
          <w:kern w:val="0"/>
          <w:sz w:val="24"/>
          <w:highlight w:val="none"/>
          <w:lang w:bidi="ar"/>
        </w:rPr>
        <w:t>（项目名称）</w:t>
      </w:r>
      <w:r>
        <w:rPr>
          <w:rFonts w:hint="eastAsia" w:ascii="宋体" w:hAnsi="宋体" w:cs="宋体"/>
          <w:color w:val="000000"/>
          <w:kern w:val="0"/>
          <w:sz w:val="24"/>
          <w:highlight w:val="none"/>
          <w:lang w:bidi="ar"/>
        </w:rPr>
        <w:t>采购活动，工程的施工单位全部为符合政策要求的中小企业（或者：服务全部由符合政策要求的中小企业承接）。相关企业（含联合体中的中小企业、签订分包意向协议的中小企业）的具体情况如下：</w:t>
      </w:r>
    </w:p>
    <w:p w14:paraId="4133117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1.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lang w:bidi="ar"/>
        </w:rPr>
        <w:t>（</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 xml:space="preserve">人，营业收入为 </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（中型企业、小型企业、微型企业）</w:t>
      </w:r>
      <w:r>
        <w:rPr>
          <w:rFonts w:hint="eastAsia" w:ascii="宋体" w:hAnsi="宋体" w:cs="宋体"/>
          <w:color w:val="000000"/>
          <w:kern w:val="0"/>
          <w:sz w:val="24"/>
          <w:highlight w:val="none"/>
          <w:lang w:bidi="ar"/>
        </w:rPr>
        <w:t xml:space="preserve">； </w:t>
      </w:r>
    </w:p>
    <w:p w14:paraId="0DCEC6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2. </w:t>
      </w:r>
      <w:r>
        <w:rPr>
          <w:rFonts w:hint="eastAsia" w:ascii="宋体" w:hAnsi="宋体" w:cs="宋体"/>
          <w:i/>
          <w:color w:val="000000"/>
          <w:kern w:val="0"/>
          <w:sz w:val="24"/>
          <w:highlight w:val="none"/>
          <w:u w:val="single"/>
          <w:lang w:bidi="ar"/>
        </w:rPr>
        <w:t>（标的名称）</w:t>
      </w:r>
      <w:r>
        <w:rPr>
          <w:rFonts w:hint="eastAsia" w:ascii="宋体" w:hAnsi="宋体" w:cs="宋体"/>
          <w:i/>
          <w:color w:val="000000"/>
          <w:kern w:val="0"/>
          <w:sz w:val="24"/>
          <w:highlight w:val="none"/>
          <w:lang w:bidi="ar"/>
        </w:rPr>
        <w:t xml:space="preserve"> </w:t>
      </w:r>
      <w:r>
        <w:rPr>
          <w:rFonts w:hint="eastAsia" w:ascii="宋体" w:hAnsi="宋体" w:cs="宋体"/>
          <w:color w:val="000000"/>
          <w:kern w:val="0"/>
          <w:sz w:val="24"/>
          <w:highlight w:val="none"/>
          <w:lang w:bidi="ar"/>
        </w:rPr>
        <w:t>，属于</w:t>
      </w:r>
      <w:r>
        <w:rPr>
          <w:rFonts w:hint="eastAsia" w:ascii="宋体" w:hAnsi="宋体" w:cs="宋体"/>
          <w:i/>
          <w:color w:val="000000"/>
          <w:kern w:val="0"/>
          <w:sz w:val="24"/>
          <w:highlight w:val="none"/>
          <w:u w:val="single"/>
          <w:lang w:bidi="ar"/>
        </w:rPr>
        <w:t>（采购文件中明确的所属行业）</w:t>
      </w:r>
      <w:r>
        <w:rPr>
          <w:rFonts w:hint="eastAsia" w:ascii="宋体" w:hAnsi="宋体" w:cs="宋体"/>
          <w:color w:val="000000"/>
          <w:kern w:val="0"/>
          <w:sz w:val="24"/>
          <w:highlight w:val="none"/>
          <w:lang w:bidi="ar"/>
        </w:rPr>
        <w:t>；承建（承接）企业为</w:t>
      </w:r>
      <w:r>
        <w:rPr>
          <w:rFonts w:hint="eastAsia" w:ascii="宋体" w:hAnsi="宋体" w:cs="宋体"/>
          <w:i/>
          <w:color w:val="000000"/>
          <w:kern w:val="0"/>
          <w:sz w:val="24"/>
          <w:highlight w:val="none"/>
          <w:u w:val="single"/>
          <w:lang w:bidi="ar"/>
        </w:rPr>
        <w:t>（企业名称）</w:t>
      </w:r>
      <w:r>
        <w:rPr>
          <w:rFonts w:hint="eastAsia" w:ascii="宋体" w:hAnsi="宋体" w:cs="宋体"/>
          <w:color w:val="000000"/>
          <w:kern w:val="0"/>
          <w:sz w:val="24"/>
          <w:highlight w:val="none"/>
          <w:lang w:bidi="ar"/>
        </w:rPr>
        <w:t>，从业人员</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人，营业收入为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万元，资产总额为</w:t>
      </w:r>
      <w:r>
        <w:rPr>
          <w:rFonts w:hint="eastAsia" w:ascii="宋体" w:hAnsi="宋体" w:cs="宋体"/>
          <w:color w:val="000000"/>
          <w:kern w:val="0"/>
          <w:sz w:val="24"/>
          <w:highlight w:val="none"/>
          <w:u w:val="single"/>
          <w:lang w:bidi="ar"/>
        </w:rPr>
        <w:t xml:space="preserve">    </w:t>
      </w:r>
      <w:r>
        <w:rPr>
          <w:rFonts w:hint="eastAsia" w:ascii="宋体" w:hAnsi="宋体" w:cs="宋体"/>
          <w:color w:val="000000"/>
          <w:kern w:val="0"/>
          <w:sz w:val="24"/>
          <w:highlight w:val="none"/>
          <w:lang w:bidi="ar"/>
        </w:rPr>
        <w:t>万元，属于</w:t>
      </w:r>
      <w:r>
        <w:rPr>
          <w:rFonts w:hint="eastAsia" w:ascii="宋体" w:hAnsi="宋体" w:cs="宋体"/>
          <w:i/>
          <w:color w:val="000000"/>
          <w:kern w:val="0"/>
          <w:sz w:val="24"/>
          <w:highlight w:val="none"/>
          <w:u w:val="single"/>
          <w:lang w:bidi="ar"/>
        </w:rPr>
        <w:t>（中型企业、 小型企业、微型企业）</w:t>
      </w:r>
      <w:r>
        <w:rPr>
          <w:rFonts w:hint="eastAsia" w:ascii="宋体" w:hAnsi="宋体" w:cs="宋体"/>
          <w:color w:val="000000"/>
          <w:kern w:val="0"/>
          <w:sz w:val="24"/>
          <w:highlight w:val="none"/>
          <w:lang w:bidi="ar"/>
        </w:rPr>
        <w:t xml:space="preserve">； </w:t>
      </w:r>
    </w:p>
    <w:p w14:paraId="16A7834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w:t>
      </w:r>
    </w:p>
    <w:p w14:paraId="41C86E5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以上企业，不属于大企业的分支机构，不存在控股股东为大企业的情形，也不存在与大企业的负责人为同一人的情形。</w:t>
      </w:r>
    </w:p>
    <w:p w14:paraId="6DBCC8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sz w:val="24"/>
          <w:highlight w:val="none"/>
        </w:rPr>
      </w:pPr>
      <w:r>
        <w:rPr>
          <w:rFonts w:hint="eastAsia" w:ascii="宋体" w:hAnsi="宋体" w:cs="宋体"/>
          <w:color w:val="000000"/>
          <w:kern w:val="0"/>
          <w:sz w:val="24"/>
          <w:highlight w:val="none"/>
          <w:lang w:bidi="ar"/>
        </w:rPr>
        <w:t xml:space="preserve">本企业对上述声明内容的真实性负责。如有虚假，将依法承担相应责任。 </w:t>
      </w:r>
    </w:p>
    <w:p w14:paraId="77E330DA">
      <w:pPr>
        <w:keepNext w:val="0"/>
        <w:keepLines w:val="0"/>
        <w:pageBreakBefore w:val="0"/>
        <w:kinsoku/>
        <w:wordWrap/>
        <w:overflowPunct/>
        <w:topLinePunct w:val="0"/>
        <w:autoSpaceDE/>
        <w:autoSpaceDN/>
        <w:bidi w:val="0"/>
        <w:adjustRightInd/>
        <w:snapToGrid/>
        <w:spacing w:before="223" w:line="360" w:lineRule="auto"/>
        <w:ind w:left="3840"/>
        <w:jc w:val="left"/>
        <w:textAlignment w:val="auto"/>
        <w:rPr>
          <w:color w:val="000000"/>
          <w:sz w:val="24"/>
          <w:highlight w:val="none"/>
        </w:rPr>
      </w:pPr>
      <w:r>
        <w:rPr>
          <w:rFonts w:hint="eastAsia" w:ascii="仿宋" w:hAnsi="仿宋" w:cs="仿宋"/>
          <w:color w:val="000000"/>
          <w:spacing w:val="-18"/>
          <w:sz w:val="24"/>
          <w:highlight w:val="none"/>
          <w:lang w:eastAsia="zh-CN"/>
        </w:rPr>
        <w:t>供应商</w:t>
      </w:r>
      <w:r>
        <w:rPr>
          <w:rFonts w:ascii="仿宋" w:hAnsi="仿宋" w:cs="仿宋"/>
          <w:color w:val="000000"/>
          <w:spacing w:val="-18"/>
          <w:sz w:val="24"/>
          <w:highlight w:val="none"/>
        </w:rPr>
        <w:t>名称（</w:t>
      </w:r>
      <w:r>
        <w:rPr>
          <w:rFonts w:hint="eastAsia" w:ascii="宋体"/>
          <w:color w:val="000000"/>
          <w:sz w:val="24"/>
          <w:highlight w:val="none"/>
          <w:lang w:val="en-US" w:eastAsia="zh-CN"/>
        </w:rPr>
        <w:t>盖</w:t>
      </w:r>
      <w:r>
        <w:rPr>
          <w:rFonts w:hint="eastAsia" w:ascii="宋体"/>
          <w:color w:val="000000"/>
          <w:sz w:val="24"/>
          <w:highlight w:val="none"/>
        </w:rPr>
        <w:t>章</w:t>
      </w:r>
      <w:r>
        <w:rPr>
          <w:rFonts w:ascii="仿宋" w:hAnsi="仿宋" w:cs="仿宋"/>
          <w:color w:val="000000"/>
          <w:spacing w:val="-18"/>
          <w:sz w:val="24"/>
          <w:highlight w:val="none"/>
        </w:rPr>
        <w:t>）：</w:t>
      </w:r>
      <w:r>
        <w:rPr>
          <w:color w:val="000000"/>
          <w:spacing w:val="560"/>
          <w:sz w:val="24"/>
          <w:highlight w:val="none"/>
          <w:u w:val="single"/>
        </w:rPr>
        <w:t xml:space="preserve"> </w:t>
      </w:r>
    </w:p>
    <w:p w14:paraId="1C81FA27">
      <w:pPr>
        <w:keepNext w:val="0"/>
        <w:keepLines w:val="0"/>
        <w:pageBreakBefore w:val="0"/>
        <w:widowControl/>
        <w:kinsoku/>
        <w:wordWrap/>
        <w:overflowPunct/>
        <w:topLinePunct w:val="0"/>
        <w:autoSpaceDE/>
        <w:autoSpaceDN/>
        <w:bidi w:val="0"/>
        <w:adjustRightInd/>
        <w:snapToGrid/>
        <w:spacing w:line="360" w:lineRule="auto"/>
        <w:ind w:firstLine="4080" w:firstLineChars="1700"/>
        <w:jc w:val="left"/>
        <w:textAlignment w:val="auto"/>
        <w:rPr>
          <w:color w:val="000000"/>
          <w:highlight w:val="none"/>
        </w:rPr>
      </w:pPr>
      <w:r>
        <w:rPr>
          <w:rFonts w:ascii="仿宋" w:hAnsi="仿宋" w:cs="仿宋"/>
          <w:color w:val="000000"/>
          <w:sz w:val="24"/>
          <w:highlight w:val="none"/>
        </w:rPr>
        <w:t>日</w:t>
      </w:r>
      <w:r>
        <w:rPr>
          <w:color w:val="000000"/>
          <w:spacing w:val="-9"/>
          <w:sz w:val="24"/>
          <w:highlight w:val="none"/>
        </w:rPr>
        <w:t xml:space="preserve"> </w:t>
      </w:r>
      <w:r>
        <w:rPr>
          <w:rFonts w:ascii="仿宋" w:hAnsi="仿宋" w:cs="仿宋"/>
          <w:color w:val="000000"/>
          <w:spacing w:val="-1"/>
          <w:sz w:val="24"/>
          <w:highlight w:val="none"/>
        </w:rPr>
        <w:t>期：</w:t>
      </w:r>
      <w:r>
        <w:rPr>
          <w:color w:val="000000"/>
          <w:spacing w:val="560"/>
          <w:sz w:val="24"/>
          <w:highlight w:val="none"/>
          <w:u w:val="single"/>
        </w:rPr>
        <w:t xml:space="preserve">  </w:t>
      </w:r>
      <w:r>
        <w:rPr>
          <w:rFonts w:hint="eastAsia" w:ascii="仿宋" w:hAnsi="仿宋" w:eastAsia="仿宋" w:cs="仿宋"/>
          <w:color w:val="000000"/>
          <w:kern w:val="0"/>
          <w:sz w:val="31"/>
          <w:szCs w:val="31"/>
          <w:highlight w:val="none"/>
          <w:lang w:bidi="ar"/>
        </w:rPr>
        <w:t xml:space="preserve"> </w:t>
      </w:r>
    </w:p>
    <w:p w14:paraId="23D6A9D7">
      <w:pPr>
        <w:spacing w:before="192" w:line="329" w:lineRule="exact"/>
        <w:jc w:val="left"/>
        <w:rPr>
          <w:rFonts w:ascii="仿宋" w:hAnsi="仿宋" w:cs="仿宋"/>
          <w:color w:val="000000"/>
          <w:spacing w:val="-1"/>
          <w:sz w:val="24"/>
          <w:highlight w:val="none"/>
        </w:rPr>
      </w:pPr>
    </w:p>
    <w:p w14:paraId="05D1A664">
      <w:pPr>
        <w:spacing w:before="192" w:line="329" w:lineRule="exact"/>
        <w:jc w:val="left"/>
        <w:rPr>
          <w:rFonts w:ascii="仿宋" w:hAnsi="仿宋" w:cs="仿宋"/>
          <w:color w:val="000000"/>
          <w:spacing w:val="-1"/>
          <w:sz w:val="24"/>
          <w:highlight w:val="none"/>
        </w:rPr>
      </w:pPr>
    </w:p>
    <w:p w14:paraId="5493C1A5">
      <w:pPr>
        <w:spacing w:before="192" w:line="329" w:lineRule="exact"/>
        <w:jc w:val="left"/>
        <w:rPr>
          <w:rFonts w:ascii="仿宋" w:hAnsi="仿宋" w:cs="仿宋"/>
          <w:color w:val="000000"/>
          <w:spacing w:val="-1"/>
          <w:sz w:val="24"/>
          <w:highlight w:val="none"/>
        </w:rPr>
      </w:pPr>
    </w:p>
    <w:p w14:paraId="3B6E9ED8">
      <w:pPr>
        <w:spacing w:before="192" w:line="329" w:lineRule="exact"/>
        <w:jc w:val="left"/>
        <w:rPr>
          <w:rFonts w:ascii="仿宋" w:hAnsi="仿宋" w:cs="仿宋"/>
          <w:color w:val="000000"/>
          <w:spacing w:val="-1"/>
          <w:sz w:val="24"/>
          <w:highlight w:val="none"/>
        </w:rPr>
      </w:pPr>
    </w:p>
    <w:p w14:paraId="5389A16E">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注：</w:t>
      </w:r>
      <w:r>
        <w:rPr>
          <w:rFonts w:ascii="仿宋" w:hAnsi="仿宋" w:cs="仿宋"/>
          <w:color w:val="000000"/>
          <w:spacing w:val="-1"/>
          <w:sz w:val="24"/>
          <w:highlight w:val="none"/>
        </w:rPr>
        <w:t>1</w:t>
      </w:r>
      <w:r>
        <w:rPr>
          <w:rFonts w:hint="eastAsia" w:ascii="仿宋" w:hAnsi="仿宋" w:cs="仿宋"/>
          <w:color w:val="000000"/>
          <w:spacing w:val="-1"/>
          <w:sz w:val="24"/>
          <w:highlight w:val="none"/>
        </w:rPr>
        <w:t>、</w:t>
      </w:r>
      <w:r>
        <w:rPr>
          <w:rFonts w:ascii="仿宋" w:hAnsi="仿宋" w:cs="仿宋"/>
          <w:color w:val="000000"/>
          <w:spacing w:val="-1"/>
          <w:sz w:val="24"/>
          <w:highlight w:val="none"/>
        </w:rPr>
        <w:t>从业人员、营业收入、资产总额填报上一年度数据，无上一年度数据的新成立企业可不填报。</w:t>
      </w:r>
    </w:p>
    <w:p w14:paraId="04CA8209">
      <w:pPr>
        <w:autoSpaceDE w:val="0"/>
        <w:autoSpaceDN w:val="0"/>
        <w:adjustRightInd w:val="0"/>
        <w:spacing w:before="156" w:beforeLines="50" w:after="156" w:afterLines="50"/>
        <w:rPr>
          <w:rFonts w:ascii="仿宋" w:hAnsi="仿宋" w:cs="仿宋"/>
          <w:color w:val="000000"/>
          <w:spacing w:val="-1"/>
          <w:sz w:val="24"/>
          <w:highlight w:val="none"/>
        </w:rPr>
      </w:pPr>
      <w:r>
        <w:rPr>
          <w:rFonts w:hint="eastAsia" w:ascii="仿宋" w:hAnsi="仿宋" w:cs="仿宋"/>
          <w:color w:val="000000"/>
          <w:spacing w:val="-1"/>
          <w:sz w:val="24"/>
          <w:highlight w:val="none"/>
        </w:rPr>
        <w:t xml:space="preserve">    </w:t>
      </w:r>
      <w:r>
        <w:rPr>
          <w:rFonts w:hint="eastAsia" w:ascii="仿宋" w:hAnsi="仿宋" w:cs="仿宋"/>
          <w:spacing w:val="-1"/>
          <w:sz w:val="24"/>
          <w:szCs w:val="22"/>
          <w:highlight w:val="none"/>
        </w:rPr>
        <w:t>2、本项目为服务采购，只依据服务的承接商判定</w:t>
      </w:r>
      <w:r>
        <w:rPr>
          <w:rFonts w:hint="eastAsia" w:ascii="仿宋" w:hAnsi="仿宋" w:cs="仿宋"/>
          <w:spacing w:val="-1"/>
          <w:sz w:val="24"/>
          <w:szCs w:val="22"/>
          <w:highlight w:val="none"/>
          <w:lang w:eastAsia="zh-CN"/>
        </w:rPr>
        <w:t>供应商</w:t>
      </w:r>
      <w:r>
        <w:rPr>
          <w:rFonts w:hint="eastAsia" w:ascii="仿宋" w:hAnsi="仿宋" w:cs="仿宋"/>
          <w:spacing w:val="-1"/>
          <w:sz w:val="24"/>
          <w:szCs w:val="22"/>
          <w:highlight w:val="none"/>
        </w:rPr>
        <w:t>是否为中小企业，不对其中涉及的货物的制造商作出要求。</w:t>
      </w:r>
    </w:p>
    <w:p w14:paraId="32B0CE35">
      <w:pPr>
        <w:keepNext w:val="0"/>
        <w:keepLines w:val="0"/>
        <w:pageBreakBefore w:val="0"/>
        <w:widowControl w:val="0"/>
        <w:tabs>
          <w:tab w:val="left" w:pos="0"/>
        </w:tabs>
        <w:kinsoku/>
        <w:wordWrap w:val="0"/>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rPr>
      </w:pPr>
    </w:p>
    <w:p w14:paraId="3A7FE210">
      <w:pPr>
        <w:widowControl/>
        <w:spacing w:before="100" w:beforeAutospacing="1" w:after="100" w:afterAutospacing="1" w:line="330" w:lineRule="atLeast"/>
        <w:jc w:val="center"/>
        <w:rPr>
          <w:rFonts w:hint="eastAsia" w:ascii="宋体" w:hAnsi="宋体" w:cs="宋体"/>
          <w:b/>
          <w:color w:val="000000"/>
          <w:sz w:val="22"/>
          <w:szCs w:val="22"/>
          <w:highlight w:val="none"/>
        </w:rPr>
      </w:pPr>
      <w:r>
        <w:rPr>
          <w:rFonts w:hint="eastAsia" w:ascii="宋体" w:hAnsi="宋体" w:eastAsia="宋体" w:cs="宋体"/>
          <w:b/>
          <w:bCs/>
          <w:kern w:val="0"/>
          <w:sz w:val="24"/>
          <w:szCs w:val="24"/>
          <w:highlight w:val="none"/>
        </w:rPr>
        <w:t>中小企业划型标准规定</w:t>
      </w:r>
    </w:p>
    <w:p w14:paraId="4E2AFCA4">
      <w:pPr>
        <w:spacing w:line="312" w:lineRule="auto"/>
        <w:rPr>
          <w:rFonts w:hint="eastAsia" w:ascii="宋体" w:hAnsi="宋体" w:cs="仿宋_GB2312"/>
          <w:color w:val="000000"/>
          <w:kern w:val="0"/>
          <w:sz w:val="22"/>
          <w:szCs w:val="20"/>
          <w:highlight w:val="none"/>
        </w:rPr>
      </w:pPr>
      <w:r>
        <w:rPr>
          <w:rFonts w:hint="eastAsia" w:ascii="宋体" w:hAnsi="宋体" w:cs="宋体"/>
          <w:color w:val="000000"/>
          <w:sz w:val="20"/>
          <w:szCs w:val="20"/>
          <w:highlight w:val="none"/>
        </w:rPr>
        <w:t>　　</w:t>
      </w:r>
      <w:r>
        <w:rPr>
          <w:rFonts w:hint="eastAsia" w:ascii="宋体" w:hAnsi="宋体" w:cs="仿宋_GB2312"/>
          <w:color w:val="000000"/>
          <w:kern w:val="0"/>
          <w:sz w:val="22"/>
          <w:szCs w:val="20"/>
          <w:highlight w:val="none"/>
        </w:rPr>
        <w:t>一、根据《中华人民共和国中小企业促进法》和《国务院关于进一步促进中小企业发展的若干意见》(国发〔2009〕36号)，制定本规定。</w:t>
      </w:r>
    </w:p>
    <w:p w14:paraId="5DD327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二、中小企业划分为中型、小型、微型三种类型，具体标准根据企业从业人员、营业收入、资产总额等指标，结合行业特点制定。</w:t>
      </w:r>
    </w:p>
    <w:p w14:paraId="065A61F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119DFD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四、各行业划型标准为：</w:t>
      </w:r>
    </w:p>
    <w:p w14:paraId="5EC35BD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（一）农、林、牧、渔业。营业收入20000万元以下的为中小微型企业。其中，营业收入500万元及以上的为中型企业，营业收入50万元及以上的为小型企业，营业收入50万元以下的为微型企业。</w:t>
      </w:r>
    </w:p>
    <w:p w14:paraId="75972E0D">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35A9B6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6C7FC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611E4C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E73E8AB">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EF2577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FE6C0F2">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148769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1FE027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25F7CD9">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CF94910">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421E9F6">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8233BCC">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DC7257">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93DED84">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（十六）其他未列明行业。从业人员300人以下的为中小微型企业。其中，从业人员100人及以上的为中型企业；从业人员10人及以上的为小型企业；从业人员10人以下的为微型企业。</w:t>
      </w:r>
    </w:p>
    <w:p w14:paraId="3CE7556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五、企业类型的划分以统计部门的统计数据为依据。</w:t>
      </w:r>
    </w:p>
    <w:p w14:paraId="68171B3E">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六、本规定适用于在中华人民共和国境内依法设立的各类所有制和各种组织形式的企业。个体工商户和本规定以外的行业，参照本规定进行划型。</w:t>
      </w:r>
    </w:p>
    <w:p w14:paraId="6D082C1F">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5AD9AEA8">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八、本规定由工业和信息化部、国家统计局会同有关部门根据《国民经济行业分类》修订情况和企业发展变化情况适时修订。</w:t>
      </w:r>
    </w:p>
    <w:p w14:paraId="622D88A3">
      <w:pPr>
        <w:widowControl/>
        <w:spacing w:before="100" w:beforeAutospacing="1" w:after="100" w:afterAutospacing="1" w:line="330" w:lineRule="atLeast"/>
        <w:ind w:firstLine="440" w:firstLineChars="200"/>
        <w:jc w:val="left"/>
        <w:rPr>
          <w:rFonts w:hint="eastAsia" w:ascii="宋体" w:hAnsi="宋体" w:cs="仿宋_GB2312"/>
          <w:color w:val="000000"/>
          <w:kern w:val="0"/>
          <w:sz w:val="22"/>
          <w:szCs w:val="20"/>
          <w:highlight w:val="none"/>
        </w:rPr>
      </w:pPr>
      <w:r>
        <w:rPr>
          <w:rFonts w:hint="eastAsia" w:ascii="宋体" w:hAnsi="宋体" w:cs="仿宋_GB2312"/>
          <w:color w:val="000000"/>
          <w:kern w:val="0"/>
          <w:sz w:val="22"/>
          <w:szCs w:val="20"/>
          <w:highlight w:val="none"/>
        </w:rPr>
        <w:t>九、本规定由工业和信息化部、国家统计局会同有关部门负责解释。</w:t>
      </w:r>
    </w:p>
    <w:p w14:paraId="73ED43BC">
      <w:pPr>
        <w:widowControl/>
        <w:spacing w:before="100" w:beforeAutospacing="1" w:after="100" w:afterAutospacing="1" w:line="330" w:lineRule="atLeast"/>
        <w:ind w:firstLine="440" w:firstLineChars="200"/>
        <w:jc w:val="left"/>
        <w:rPr>
          <w:rFonts w:hint="eastAsia" w:ascii="宋体" w:hAnsi="宋体" w:cs="宋体"/>
          <w:color w:val="000000"/>
          <w:sz w:val="20"/>
          <w:szCs w:val="20"/>
          <w:highlight w:val="none"/>
        </w:rPr>
      </w:pPr>
      <w:r>
        <w:rPr>
          <w:rFonts w:hint="eastAsia" w:ascii="宋体" w:hAnsi="宋体" w:cs="仿宋_GB2312"/>
          <w:color w:val="000000"/>
          <w:kern w:val="0"/>
          <w:sz w:val="22"/>
          <w:szCs w:val="20"/>
          <w:highlight w:val="none"/>
        </w:rPr>
        <w:t>十、本规定自发布之日起执行，原国家经贸委、原国家计委、财政部和国家统计局2003年颁布的《中小企业标准暂行规定》同时废止。</w:t>
      </w:r>
    </w:p>
    <w:p w14:paraId="7CA7E369">
      <w:pPr>
        <w:widowControl/>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z w:val="24"/>
          <w:szCs w:val="24"/>
          <w:highlight w:val="none"/>
        </w:rPr>
        <w:t>落实政府采购政策需满足的资格要求：</w:t>
      </w:r>
    </w:p>
    <w:p w14:paraId="3ABEFA82">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（1）《政府采购促进中小企业发展管理办法》（财库（2020）46号）；</w:t>
      </w:r>
    </w:p>
    <w:p w14:paraId="5FE33E2E">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（2）《关于政府采购支持监狱企业发展有关问题的通知》（财库（2014）68号）：</w:t>
      </w:r>
    </w:p>
    <w:p w14:paraId="724AC804">
      <w:pPr>
        <w:spacing w:line="420" w:lineRule="exact"/>
        <w:ind w:firstLine="440" w:firstLineChars="200"/>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（3）《三部门联合发布关于促进残疾人就业政府采购政策的通知》（财库（2017）141号）；</w:t>
      </w:r>
    </w:p>
    <w:p w14:paraId="4B62D248">
      <w:pPr>
        <w:spacing w:line="420" w:lineRule="exact"/>
        <w:ind w:firstLine="440" w:firstLineChars="200"/>
        <w:jc w:val="left"/>
        <w:rPr>
          <w:rFonts w:hint="eastAsia" w:ascii="宋体" w:hAnsi="宋体" w:eastAsia="宋体" w:cs="宋体"/>
          <w:sz w:val="22"/>
          <w:szCs w:val="22"/>
          <w:highlight w:val="none"/>
        </w:rPr>
      </w:pPr>
      <w:r>
        <w:rPr>
          <w:rFonts w:hint="eastAsia" w:ascii="宋体" w:hAnsi="宋体" w:eastAsia="宋体" w:cs="宋体"/>
          <w:sz w:val="22"/>
          <w:szCs w:val="22"/>
          <w:highlight w:val="none"/>
        </w:rPr>
        <w:t>（4）《关于调整优化节能产品、环境标志产品政府采购执行机制的通知》（财库（2019）9号）等。本项目若</w:t>
      </w:r>
      <w:r>
        <w:rPr>
          <w:rFonts w:hint="eastAsia" w:ascii="宋体" w:hAnsi="宋体" w:eastAsia="宋体" w:cs="宋体"/>
          <w:sz w:val="22"/>
          <w:szCs w:val="22"/>
          <w:highlight w:val="none"/>
          <w:lang w:eastAsia="zh-CN"/>
        </w:rPr>
        <w:t>投标人</w:t>
      </w:r>
      <w:r>
        <w:rPr>
          <w:rFonts w:hint="eastAsia" w:ascii="宋体" w:hAnsi="宋体" w:eastAsia="宋体" w:cs="宋体"/>
          <w:sz w:val="22"/>
          <w:szCs w:val="22"/>
          <w:highlight w:val="none"/>
        </w:rPr>
        <w:t>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4AE43022">
      <w:pPr>
        <w:spacing w:line="420" w:lineRule="exact"/>
        <w:ind w:firstLine="442" w:firstLineChars="200"/>
        <w:jc w:val="left"/>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rPr>
        <w:t>（5）本项目专门面向中小企业采购</w:t>
      </w:r>
      <w:r>
        <w:rPr>
          <w:rFonts w:hint="eastAsia" w:ascii="宋体" w:hAnsi="宋体" w:eastAsia="宋体" w:cs="宋体"/>
          <w:b/>
          <w:bCs/>
          <w:sz w:val="22"/>
          <w:szCs w:val="22"/>
          <w:highlight w:val="none"/>
          <w:lang w:eastAsia="zh-CN"/>
        </w:rPr>
        <w:t>，</w:t>
      </w:r>
      <w:r>
        <w:rPr>
          <w:rFonts w:hint="eastAsia" w:ascii="宋体" w:hAnsi="宋体" w:eastAsia="宋体" w:cs="宋体"/>
          <w:b/>
          <w:bCs/>
          <w:sz w:val="22"/>
          <w:szCs w:val="22"/>
          <w:highlight w:val="none"/>
          <w:lang w:val="en-US" w:eastAsia="zh-CN"/>
        </w:rPr>
        <w:t>本项目采购标的所属行业为其他未列明行业</w:t>
      </w:r>
      <w:r>
        <w:rPr>
          <w:rFonts w:hint="eastAsia" w:ascii="宋体" w:hAnsi="宋体" w:eastAsia="宋体" w:cs="宋体"/>
          <w:b/>
          <w:bCs/>
          <w:sz w:val="22"/>
          <w:szCs w:val="22"/>
          <w:highlight w:val="none"/>
        </w:rPr>
        <w:t>。</w:t>
      </w:r>
    </w:p>
    <w:p w14:paraId="5AFFE5C8">
      <w:pPr>
        <w:rPr>
          <w:rFonts w:hint="eastAsia" w:ascii="宋体" w:hAnsi="宋体" w:eastAsia="宋体" w:cs="宋体"/>
          <w:color w:val="auto"/>
          <w:highlight w:val="none"/>
        </w:rPr>
      </w:pPr>
    </w:p>
    <w:p w14:paraId="5081DB22">
      <w:pPr>
        <w:rPr>
          <w:rFonts w:hint="eastAsia" w:ascii="宋体" w:hAnsi="宋体" w:eastAsia="宋体" w:cs="宋体"/>
          <w:color w:val="auto"/>
          <w:highlight w:val="none"/>
        </w:rPr>
      </w:pPr>
    </w:p>
    <w:p w14:paraId="218531AC">
      <w:pPr>
        <w:rPr>
          <w:rFonts w:hint="eastAsia" w:ascii="宋体" w:hAnsi="宋体" w:eastAsia="宋体" w:cs="宋体"/>
          <w:color w:val="auto"/>
          <w:highlight w:val="none"/>
        </w:rPr>
      </w:pPr>
    </w:p>
    <w:p w14:paraId="27D0C284">
      <w:pPr>
        <w:rPr>
          <w:rFonts w:hint="eastAsia" w:ascii="宋体" w:hAnsi="宋体" w:eastAsia="宋体" w:cs="宋体"/>
          <w:color w:val="auto"/>
          <w:highlight w:val="none"/>
        </w:rPr>
      </w:pPr>
    </w:p>
    <w:p w14:paraId="57B62E9C">
      <w:pPr>
        <w:pStyle w:val="13"/>
        <w:ind w:left="0" w:leftChars="0" w:firstLine="0" w:firstLineChars="0"/>
        <w:rPr>
          <w:rFonts w:hint="eastAsia" w:ascii="宋体" w:hAnsi="宋体" w:eastAsia="宋体" w:cs="宋体"/>
          <w:lang w:val="en-US" w:eastAsia="zh-CN"/>
        </w:rPr>
      </w:pPr>
    </w:p>
    <w:p w14:paraId="5611D142">
      <w:pPr>
        <w:pStyle w:val="13"/>
        <w:ind w:left="0" w:leftChars="0" w:firstLine="0" w:firstLineChars="0"/>
        <w:rPr>
          <w:rFonts w:hint="eastAsia" w:ascii="宋体" w:hAnsi="宋体" w:eastAsia="宋体" w:cs="宋体"/>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81F8">
    <w:pPr>
      <w:pStyle w:val="17"/>
    </w:pPr>
    <w:r>
      <w:rPr>
        <w:sz w:val="18"/>
      </w:rPr>
      <mc:AlternateContent>
        <mc:Choice Requires="wps">
          <w:drawing>
            <wp:anchor distT="0" distB="0" distL="114300" distR="114300" simplePos="0" relativeHeight="251659264" behindDoc="0" locked="0" layoutInCell="1" allowOverlap="1">
              <wp:simplePos x="0" y="0"/>
              <wp:positionH relativeFrom="margin">
                <wp:posOffset>2593975</wp:posOffset>
              </wp:positionH>
              <wp:positionV relativeFrom="paragraph">
                <wp:posOffset>-542925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433931">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4.25pt;margin-top:-42.75pt;height:144pt;width:144pt;mso-position-horizontal-relative:margin;mso-wrap-style:none;z-index:251659264;mso-width-relative:page;mso-height-relative:page;" filled="f" stroked="f" coordsize="21600,21600" o:gfxdata="UEsDBAoAAAAAAIdO4kAAAAAAAAAAAAAAAAAEAAAAZHJzL1BLAwQUAAAACACHTuJAhyX4RNgAAAAL&#10;AQAADwAAAGRycy9kb3ducmV2LnhtbE2PwU7DMAyG70i8Q2QkbluyslalazqJiXJEYuXAMWu8ttAk&#10;VZJ15e0xJ7j9lj/9/lzuFzOyGX0YnJWwWQtgaFunB9tJeG/qVQ4sRGW1Gp1FCd8YYF/d3pSq0O5q&#10;33A+xo5RiQ2FktDHOBWch7ZHo8LaTWhpd3beqEij77j26krlZuSJEBk3arB0oVcTHnpsv44XI+FQ&#10;N42fMfjxA1/qh8/Xpy0+L1Le323EDljEJf7B8KtP6lCR08ldrA5slLAVeUqohFWeUiAie8wonCQk&#10;IkmBVyX//0P1A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yX4RN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14:paraId="75433931">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4"/>
      <w:numFmt w:val="decimal"/>
      <w:lvlText w:val="%1"/>
      <w:lvlJc w:val="left"/>
      <w:pPr>
        <w:ind w:left="1193" w:hanging="632"/>
        <w:jc w:val="left"/>
      </w:pPr>
      <w:rPr>
        <w:rFonts w:hint="default"/>
        <w:lang w:val="zh-CN" w:eastAsia="zh-CN" w:bidi="zh-CN"/>
      </w:rPr>
    </w:lvl>
    <w:lvl w:ilvl="1" w:tentative="0">
      <w:start w:val="2"/>
      <w:numFmt w:val="decimal"/>
      <w:lvlText w:val="%1.%2"/>
      <w:lvlJc w:val="left"/>
      <w:pPr>
        <w:ind w:left="1193" w:hanging="632"/>
        <w:jc w:val="left"/>
      </w:pPr>
      <w:rPr>
        <w:rFonts w:hint="default"/>
        <w:lang w:val="zh-CN" w:eastAsia="zh-CN" w:bidi="zh-CN"/>
      </w:rPr>
    </w:lvl>
    <w:lvl w:ilvl="2" w:tentative="0">
      <w:start w:val="2"/>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4014" w:hanging="632"/>
      </w:pPr>
      <w:rPr>
        <w:rFonts w:hint="default"/>
        <w:lang w:val="zh-CN" w:eastAsia="zh-CN" w:bidi="zh-CN"/>
      </w:rPr>
    </w:lvl>
    <w:lvl w:ilvl="4" w:tentative="0">
      <w:start w:val="0"/>
      <w:numFmt w:val="bullet"/>
      <w:lvlText w:val="•"/>
      <w:lvlJc w:val="left"/>
      <w:pPr>
        <w:ind w:left="4952" w:hanging="632"/>
      </w:pPr>
      <w:rPr>
        <w:rFonts w:hint="default"/>
        <w:lang w:val="zh-CN" w:eastAsia="zh-CN" w:bidi="zh-CN"/>
      </w:rPr>
    </w:lvl>
    <w:lvl w:ilvl="5" w:tentative="0">
      <w:start w:val="0"/>
      <w:numFmt w:val="bullet"/>
      <w:lvlText w:val="•"/>
      <w:lvlJc w:val="left"/>
      <w:pPr>
        <w:ind w:left="5890" w:hanging="632"/>
      </w:pPr>
      <w:rPr>
        <w:rFonts w:hint="default"/>
        <w:lang w:val="zh-CN" w:eastAsia="zh-CN" w:bidi="zh-CN"/>
      </w:rPr>
    </w:lvl>
    <w:lvl w:ilvl="6" w:tentative="0">
      <w:start w:val="0"/>
      <w:numFmt w:val="bullet"/>
      <w:lvlText w:val="•"/>
      <w:lvlJc w:val="left"/>
      <w:pPr>
        <w:ind w:left="6828" w:hanging="632"/>
      </w:pPr>
      <w:rPr>
        <w:rFonts w:hint="default"/>
        <w:lang w:val="zh-CN" w:eastAsia="zh-CN" w:bidi="zh-CN"/>
      </w:rPr>
    </w:lvl>
    <w:lvl w:ilvl="7" w:tentative="0">
      <w:start w:val="0"/>
      <w:numFmt w:val="bullet"/>
      <w:lvlText w:val="•"/>
      <w:lvlJc w:val="left"/>
      <w:pPr>
        <w:ind w:left="7766" w:hanging="632"/>
      </w:pPr>
      <w:rPr>
        <w:rFonts w:hint="default"/>
        <w:lang w:val="zh-CN" w:eastAsia="zh-CN" w:bidi="zh-CN"/>
      </w:rPr>
    </w:lvl>
    <w:lvl w:ilvl="8" w:tentative="0">
      <w:start w:val="0"/>
      <w:numFmt w:val="bullet"/>
      <w:lvlText w:val="•"/>
      <w:lvlJc w:val="left"/>
      <w:pPr>
        <w:ind w:left="8704" w:hanging="632"/>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
    <w:nsid w:val="BE923771"/>
    <w:multiLevelType w:val="multilevel"/>
    <w:tmpl w:val="BE923771"/>
    <w:lvl w:ilvl="0" w:tentative="0">
      <w:start w:val="1"/>
      <w:numFmt w:val="decimal"/>
      <w:lvlText w:val="（%1）"/>
      <w:lvlJc w:val="left"/>
      <w:pPr>
        <w:ind w:left="1089" w:hanging="527"/>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3">
    <w:nsid w:val="C8879AEF"/>
    <w:multiLevelType w:val="multilevel"/>
    <w:tmpl w:val="C8879AEF"/>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4">
    <w:nsid w:val="D7F9FE59"/>
    <w:multiLevelType w:val="multilevel"/>
    <w:tmpl w:val="D7F9FE59"/>
    <w:lvl w:ilvl="0" w:tentative="0">
      <w:start w:val="2"/>
      <w:numFmt w:val="decimal"/>
      <w:lvlText w:val="（%1）"/>
      <w:lvlJc w:val="left"/>
      <w:pPr>
        <w:ind w:left="142" w:hanging="527"/>
        <w:jc w:val="left"/>
      </w:pPr>
      <w:rPr>
        <w:rFonts w:hint="default" w:ascii="宋体" w:hAnsi="宋体" w:eastAsia="宋体" w:cs="宋体"/>
        <w:spacing w:val="-31"/>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abstractNum w:abstractNumId="5">
    <w:nsid w:val="DCBA6B53"/>
    <w:multiLevelType w:val="multilevel"/>
    <w:tmpl w:val="DCBA6B53"/>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6">
    <w:nsid w:val="EE8002D8"/>
    <w:multiLevelType w:val="singleLevel"/>
    <w:tmpl w:val="EE8002D8"/>
    <w:lvl w:ilvl="0" w:tentative="0">
      <w:start w:val="7"/>
      <w:numFmt w:val="chineseCounting"/>
      <w:suff w:val="nothing"/>
      <w:lvlText w:val="（%1）"/>
      <w:lvlJc w:val="left"/>
      <w:rPr>
        <w:rFonts w:hint="eastAsia"/>
      </w:rPr>
    </w:lvl>
  </w:abstractNum>
  <w:abstractNum w:abstractNumId="7">
    <w:nsid w:val="F4B5D9F5"/>
    <w:multiLevelType w:val="multilevel"/>
    <w:tmpl w:val="F4B5D9F5"/>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8">
    <w:nsid w:val="0477AA01"/>
    <w:multiLevelType w:val="singleLevel"/>
    <w:tmpl w:val="0477AA01"/>
    <w:lvl w:ilvl="0" w:tentative="0">
      <w:start w:val="2"/>
      <w:numFmt w:val="chineseCounting"/>
      <w:suff w:val="nothing"/>
      <w:lvlText w:val="（%1）"/>
      <w:lvlJc w:val="left"/>
      <w:rPr>
        <w:rFonts w:hint="eastAsia"/>
      </w:rPr>
    </w:lvl>
  </w:abstractNum>
  <w:abstractNum w:abstractNumId="9">
    <w:nsid w:val="0E640482"/>
    <w:multiLevelType w:val="multilevel"/>
    <w:tmpl w:val="0E640482"/>
    <w:lvl w:ilvl="0" w:tentative="0">
      <w:start w:val="1"/>
      <w:numFmt w:val="decimal"/>
      <w:lvlText w:val="%1."/>
      <w:lvlJc w:val="left"/>
      <w:pPr>
        <w:ind w:left="501" w:hanging="360"/>
        <w:jc w:val="left"/>
      </w:pPr>
      <w:rPr>
        <w:rFonts w:hint="default" w:ascii="宋体" w:hAnsi="宋体" w:eastAsia="宋体" w:cs="宋体"/>
        <w:b/>
        <w:bCs/>
        <w:spacing w:val="22"/>
        <w:w w:val="100"/>
        <w:sz w:val="31"/>
        <w:szCs w:val="31"/>
        <w:lang w:val="zh-CN" w:eastAsia="zh-CN" w:bidi="zh-CN"/>
      </w:rPr>
    </w:lvl>
    <w:lvl w:ilvl="1" w:tentative="0">
      <w:start w:val="1"/>
      <w:numFmt w:val="decimal"/>
      <w:lvlText w:val="%1.%2"/>
      <w:lvlJc w:val="left"/>
      <w:pPr>
        <w:ind w:left="713" w:hanging="571"/>
        <w:jc w:val="left"/>
      </w:pPr>
      <w:rPr>
        <w:rFonts w:hint="default" w:ascii="宋体" w:hAnsi="宋体" w:eastAsia="宋体" w:cs="宋体"/>
        <w:b/>
        <w:bCs/>
        <w:spacing w:val="0"/>
        <w:w w:val="101"/>
        <w:sz w:val="28"/>
        <w:szCs w:val="28"/>
        <w:lang w:val="zh-CN" w:eastAsia="zh-CN" w:bidi="zh-CN"/>
      </w:rPr>
    </w:lvl>
    <w:lvl w:ilvl="2" w:tentative="0">
      <w:start w:val="1"/>
      <w:numFmt w:val="decimal"/>
      <w:lvlText w:val="%1.%2.%3"/>
      <w:lvlJc w:val="left"/>
      <w:pPr>
        <w:ind w:left="1193" w:hanging="632"/>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632"/>
      </w:pPr>
      <w:rPr>
        <w:rFonts w:hint="default"/>
        <w:lang w:val="zh-CN" w:eastAsia="zh-CN" w:bidi="zh-CN"/>
      </w:rPr>
    </w:lvl>
    <w:lvl w:ilvl="4" w:tentative="0">
      <w:start w:val="0"/>
      <w:numFmt w:val="bullet"/>
      <w:lvlText w:val="•"/>
      <w:lvlJc w:val="left"/>
      <w:pPr>
        <w:ind w:left="2540" w:hanging="632"/>
      </w:pPr>
      <w:rPr>
        <w:rFonts w:hint="default"/>
        <w:lang w:val="zh-CN" w:eastAsia="zh-CN" w:bidi="zh-CN"/>
      </w:rPr>
    </w:lvl>
    <w:lvl w:ilvl="5" w:tentative="0">
      <w:start w:val="0"/>
      <w:numFmt w:val="bullet"/>
      <w:lvlText w:val="•"/>
      <w:lvlJc w:val="left"/>
      <w:pPr>
        <w:ind w:left="3880" w:hanging="632"/>
      </w:pPr>
      <w:rPr>
        <w:rFonts w:hint="default"/>
        <w:lang w:val="zh-CN" w:eastAsia="zh-CN" w:bidi="zh-CN"/>
      </w:rPr>
    </w:lvl>
    <w:lvl w:ilvl="6" w:tentative="0">
      <w:start w:val="0"/>
      <w:numFmt w:val="bullet"/>
      <w:lvlText w:val="•"/>
      <w:lvlJc w:val="left"/>
      <w:pPr>
        <w:ind w:left="5220" w:hanging="632"/>
      </w:pPr>
      <w:rPr>
        <w:rFonts w:hint="default"/>
        <w:lang w:val="zh-CN" w:eastAsia="zh-CN" w:bidi="zh-CN"/>
      </w:rPr>
    </w:lvl>
    <w:lvl w:ilvl="7" w:tentative="0">
      <w:start w:val="0"/>
      <w:numFmt w:val="bullet"/>
      <w:lvlText w:val="•"/>
      <w:lvlJc w:val="left"/>
      <w:pPr>
        <w:ind w:left="6560" w:hanging="632"/>
      </w:pPr>
      <w:rPr>
        <w:rFonts w:hint="default"/>
        <w:lang w:val="zh-CN" w:eastAsia="zh-CN" w:bidi="zh-CN"/>
      </w:rPr>
    </w:lvl>
    <w:lvl w:ilvl="8" w:tentative="0">
      <w:start w:val="0"/>
      <w:numFmt w:val="bullet"/>
      <w:lvlText w:val="•"/>
      <w:lvlJc w:val="left"/>
      <w:pPr>
        <w:ind w:left="7900" w:hanging="632"/>
      </w:pPr>
      <w:rPr>
        <w:rFonts w:hint="default"/>
        <w:lang w:val="zh-CN" w:eastAsia="zh-CN" w:bidi="zh-CN"/>
      </w:rPr>
    </w:lvl>
  </w:abstractNum>
  <w:abstractNum w:abstractNumId="10">
    <w:nsid w:val="2470EC97"/>
    <w:multiLevelType w:val="multilevel"/>
    <w:tmpl w:val="2470EC97"/>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1">
    <w:nsid w:val="2A8F537B"/>
    <w:multiLevelType w:val="multilevel"/>
    <w:tmpl w:val="2A8F537B"/>
    <w:lvl w:ilvl="0" w:tentative="0">
      <w:start w:val="1"/>
      <w:numFmt w:val="decimal"/>
      <w:lvlText w:val="%1."/>
      <w:lvlJc w:val="left"/>
      <w:pPr>
        <w:ind w:left="471" w:hanging="330"/>
        <w:jc w:val="left"/>
      </w:pPr>
      <w:rPr>
        <w:rFonts w:hint="default" w:ascii="宋体" w:hAnsi="宋体" w:eastAsia="宋体" w:cs="宋体"/>
        <w:b/>
        <w:bCs/>
        <w:spacing w:val="21"/>
        <w:w w:val="101"/>
        <w:sz w:val="28"/>
        <w:szCs w:val="28"/>
        <w:lang w:val="zh-CN" w:eastAsia="zh-CN" w:bidi="zh-CN"/>
      </w:rPr>
    </w:lvl>
    <w:lvl w:ilvl="1" w:tentative="0">
      <w:start w:val="1"/>
      <w:numFmt w:val="decimal"/>
      <w:lvlText w:val="%1.%2"/>
      <w:lvlJc w:val="left"/>
      <w:pPr>
        <w:ind w:left="713" w:hanging="571"/>
        <w:jc w:val="left"/>
      </w:pPr>
      <w:rPr>
        <w:rFonts w:hint="default"/>
        <w:b/>
        <w:bCs/>
        <w:spacing w:val="0"/>
        <w:w w:val="101"/>
        <w:lang w:val="zh-CN" w:eastAsia="zh-CN" w:bidi="zh-CN"/>
      </w:rPr>
    </w:lvl>
    <w:lvl w:ilvl="2" w:tentative="0">
      <w:start w:val="1"/>
      <w:numFmt w:val="decimal"/>
      <w:lvlText w:val="%1.%2.%3"/>
      <w:lvlJc w:val="left"/>
      <w:pPr>
        <w:ind w:left="142" w:hanging="571"/>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1200" w:hanging="571"/>
      </w:pPr>
      <w:rPr>
        <w:rFonts w:hint="default"/>
        <w:lang w:val="zh-CN" w:eastAsia="zh-CN" w:bidi="zh-CN"/>
      </w:rPr>
    </w:lvl>
    <w:lvl w:ilvl="4" w:tentative="0">
      <w:start w:val="0"/>
      <w:numFmt w:val="bullet"/>
      <w:lvlText w:val="•"/>
      <w:lvlJc w:val="left"/>
      <w:pPr>
        <w:ind w:left="2540" w:hanging="571"/>
      </w:pPr>
      <w:rPr>
        <w:rFonts w:hint="default"/>
        <w:lang w:val="zh-CN" w:eastAsia="zh-CN" w:bidi="zh-CN"/>
      </w:rPr>
    </w:lvl>
    <w:lvl w:ilvl="5" w:tentative="0">
      <w:start w:val="0"/>
      <w:numFmt w:val="bullet"/>
      <w:lvlText w:val="•"/>
      <w:lvlJc w:val="left"/>
      <w:pPr>
        <w:ind w:left="3880" w:hanging="571"/>
      </w:pPr>
      <w:rPr>
        <w:rFonts w:hint="default"/>
        <w:lang w:val="zh-CN" w:eastAsia="zh-CN" w:bidi="zh-CN"/>
      </w:rPr>
    </w:lvl>
    <w:lvl w:ilvl="6" w:tentative="0">
      <w:start w:val="0"/>
      <w:numFmt w:val="bullet"/>
      <w:lvlText w:val="•"/>
      <w:lvlJc w:val="left"/>
      <w:pPr>
        <w:ind w:left="5220" w:hanging="571"/>
      </w:pPr>
      <w:rPr>
        <w:rFonts w:hint="default"/>
        <w:lang w:val="zh-CN" w:eastAsia="zh-CN" w:bidi="zh-CN"/>
      </w:rPr>
    </w:lvl>
    <w:lvl w:ilvl="7" w:tentative="0">
      <w:start w:val="0"/>
      <w:numFmt w:val="bullet"/>
      <w:lvlText w:val="•"/>
      <w:lvlJc w:val="left"/>
      <w:pPr>
        <w:ind w:left="6560" w:hanging="571"/>
      </w:pPr>
      <w:rPr>
        <w:rFonts w:hint="default"/>
        <w:lang w:val="zh-CN" w:eastAsia="zh-CN" w:bidi="zh-CN"/>
      </w:rPr>
    </w:lvl>
    <w:lvl w:ilvl="8" w:tentative="0">
      <w:start w:val="0"/>
      <w:numFmt w:val="bullet"/>
      <w:lvlText w:val="•"/>
      <w:lvlJc w:val="left"/>
      <w:pPr>
        <w:ind w:left="7900" w:hanging="571"/>
      </w:pPr>
      <w:rPr>
        <w:rFonts w:hint="default"/>
        <w:lang w:val="zh-CN" w:eastAsia="zh-CN" w:bidi="zh-CN"/>
      </w:rPr>
    </w:lvl>
  </w:abstractNum>
  <w:abstractNum w:abstractNumId="12">
    <w:nsid w:val="46A08BB8"/>
    <w:multiLevelType w:val="multilevel"/>
    <w:tmpl w:val="46A08BB8"/>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3">
    <w:nsid w:val="4C1BAE26"/>
    <w:multiLevelType w:val="multilevel"/>
    <w:tmpl w:val="4C1BAE26"/>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4">
    <w:nsid w:val="4CBC5181"/>
    <w:multiLevelType w:val="singleLevel"/>
    <w:tmpl w:val="4CBC5181"/>
    <w:lvl w:ilvl="0" w:tentative="0">
      <w:start w:val="6"/>
      <w:numFmt w:val="chineseCounting"/>
      <w:suff w:val="nothing"/>
      <w:lvlText w:val="（%1）"/>
      <w:lvlJc w:val="left"/>
      <w:rPr>
        <w:rFonts w:hint="eastAsia"/>
      </w:rPr>
    </w:lvl>
  </w:abstractNum>
  <w:abstractNum w:abstractNumId="15">
    <w:nsid w:val="4D4DC07F"/>
    <w:multiLevelType w:val="multilevel"/>
    <w:tmpl w:val="4D4DC07F"/>
    <w:lvl w:ilvl="0" w:tentative="0">
      <w:start w:val="1"/>
      <w:numFmt w:val="decimal"/>
      <w:lvlText w:val="（%1）"/>
      <w:lvlJc w:val="left"/>
      <w:pPr>
        <w:ind w:left="1089" w:hanging="527"/>
        <w:jc w:val="left"/>
      </w:pPr>
      <w:rPr>
        <w:rFonts w:hint="default" w:ascii="宋体" w:hAnsi="宋体" w:eastAsia="宋体" w:cs="宋体"/>
        <w:spacing w:val="-2"/>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6">
    <w:nsid w:val="541644A7"/>
    <w:multiLevelType w:val="multilevel"/>
    <w:tmpl w:val="541644A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5A241D34"/>
    <w:multiLevelType w:val="multilevel"/>
    <w:tmpl w:val="5A241D34"/>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8">
    <w:nsid w:val="60382F6E"/>
    <w:multiLevelType w:val="multilevel"/>
    <w:tmpl w:val="60382F6E"/>
    <w:lvl w:ilvl="0" w:tentative="0">
      <w:start w:val="1"/>
      <w:numFmt w:val="decimal"/>
      <w:lvlText w:val="（%1）"/>
      <w:lvlJc w:val="left"/>
      <w:pPr>
        <w:ind w:left="1089" w:hanging="527"/>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19">
    <w:nsid w:val="77ECEA79"/>
    <w:multiLevelType w:val="multilevel"/>
    <w:tmpl w:val="77ECEA79"/>
    <w:lvl w:ilvl="0" w:tentative="0">
      <w:start w:val="1"/>
      <w:numFmt w:val="decimal"/>
      <w:lvlText w:val="（%1）"/>
      <w:lvlJc w:val="left"/>
      <w:pPr>
        <w:ind w:left="1089" w:hanging="527"/>
        <w:jc w:val="left"/>
      </w:pPr>
      <w:rPr>
        <w:rFonts w:hint="default" w:ascii="宋体" w:hAnsi="宋体" w:eastAsia="宋体" w:cs="宋体"/>
        <w:spacing w:val="-6"/>
        <w:w w:val="100"/>
        <w:sz w:val="19"/>
        <w:szCs w:val="19"/>
        <w:lang w:val="zh-CN" w:eastAsia="zh-CN" w:bidi="zh-CN"/>
      </w:rPr>
    </w:lvl>
    <w:lvl w:ilvl="1" w:tentative="0">
      <w:start w:val="0"/>
      <w:numFmt w:val="bullet"/>
      <w:lvlText w:val="•"/>
      <w:lvlJc w:val="left"/>
      <w:pPr>
        <w:ind w:left="2030" w:hanging="527"/>
      </w:pPr>
      <w:rPr>
        <w:rFonts w:hint="default"/>
        <w:lang w:val="zh-CN" w:eastAsia="zh-CN" w:bidi="zh-CN"/>
      </w:rPr>
    </w:lvl>
    <w:lvl w:ilvl="2" w:tentative="0">
      <w:start w:val="0"/>
      <w:numFmt w:val="bullet"/>
      <w:lvlText w:val="•"/>
      <w:lvlJc w:val="left"/>
      <w:pPr>
        <w:ind w:left="2980" w:hanging="527"/>
      </w:pPr>
      <w:rPr>
        <w:rFonts w:hint="default"/>
        <w:lang w:val="zh-CN" w:eastAsia="zh-CN" w:bidi="zh-CN"/>
      </w:rPr>
    </w:lvl>
    <w:lvl w:ilvl="3" w:tentative="0">
      <w:start w:val="0"/>
      <w:numFmt w:val="bullet"/>
      <w:lvlText w:val="•"/>
      <w:lvlJc w:val="left"/>
      <w:pPr>
        <w:ind w:left="3930" w:hanging="527"/>
      </w:pPr>
      <w:rPr>
        <w:rFonts w:hint="default"/>
        <w:lang w:val="zh-CN" w:eastAsia="zh-CN" w:bidi="zh-CN"/>
      </w:rPr>
    </w:lvl>
    <w:lvl w:ilvl="4" w:tentative="0">
      <w:start w:val="0"/>
      <w:numFmt w:val="bullet"/>
      <w:lvlText w:val="•"/>
      <w:lvlJc w:val="left"/>
      <w:pPr>
        <w:ind w:left="4880" w:hanging="527"/>
      </w:pPr>
      <w:rPr>
        <w:rFonts w:hint="default"/>
        <w:lang w:val="zh-CN" w:eastAsia="zh-CN" w:bidi="zh-CN"/>
      </w:rPr>
    </w:lvl>
    <w:lvl w:ilvl="5" w:tentative="0">
      <w:start w:val="0"/>
      <w:numFmt w:val="bullet"/>
      <w:lvlText w:val="•"/>
      <w:lvlJc w:val="left"/>
      <w:pPr>
        <w:ind w:left="5830" w:hanging="527"/>
      </w:pPr>
      <w:rPr>
        <w:rFonts w:hint="default"/>
        <w:lang w:val="zh-CN" w:eastAsia="zh-CN" w:bidi="zh-CN"/>
      </w:rPr>
    </w:lvl>
    <w:lvl w:ilvl="6" w:tentative="0">
      <w:start w:val="0"/>
      <w:numFmt w:val="bullet"/>
      <w:lvlText w:val="•"/>
      <w:lvlJc w:val="left"/>
      <w:pPr>
        <w:ind w:left="6780" w:hanging="527"/>
      </w:pPr>
      <w:rPr>
        <w:rFonts w:hint="default"/>
        <w:lang w:val="zh-CN" w:eastAsia="zh-CN" w:bidi="zh-CN"/>
      </w:rPr>
    </w:lvl>
    <w:lvl w:ilvl="7" w:tentative="0">
      <w:start w:val="0"/>
      <w:numFmt w:val="bullet"/>
      <w:lvlText w:val="•"/>
      <w:lvlJc w:val="left"/>
      <w:pPr>
        <w:ind w:left="7730" w:hanging="527"/>
      </w:pPr>
      <w:rPr>
        <w:rFonts w:hint="default"/>
        <w:lang w:val="zh-CN" w:eastAsia="zh-CN" w:bidi="zh-CN"/>
      </w:rPr>
    </w:lvl>
    <w:lvl w:ilvl="8" w:tentative="0">
      <w:start w:val="0"/>
      <w:numFmt w:val="bullet"/>
      <w:lvlText w:val="•"/>
      <w:lvlJc w:val="left"/>
      <w:pPr>
        <w:ind w:left="8680" w:hanging="527"/>
      </w:pPr>
      <w:rPr>
        <w:rFonts w:hint="default"/>
        <w:lang w:val="zh-CN" w:eastAsia="zh-CN" w:bidi="zh-CN"/>
      </w:rPr>
    </w:lvl>
  </w:abstractNum>
  <w:abstractNum w:abstractNumId="20">
    <w:nsid w:val="7C246926"/>
    <w:multiLevelType w:val="multilevel"/>
    <w:tmpl w:val="7C246926"/>
    <w:lvl w:ilvl="0" w:tentative="0">
      <w:start w:val="1"/>
      <w:numFmt w:val="decimal"/>
      <w:lvlText w:val="（%1）"/>
      <w:lvlJc w:val="left"/>
      <w:pPr>
        <w:ind w:left="142" w:hanging="527"/>
        <w:jc w:val="left"/>
      </w:pPr>
      <w:rPr>
        <w:rFonts w:hint="default" w:ascii="宋体" w:hAnsi="宋体" w:eastAsia="宋体" w:cs="宋体"/>
        <w:spacing w:val="-45"/>
        <w:w w:val="100"/>
        <w:sz w:val="19"/>
        <w:szCs w:val="19"/>
        <w:lang w:val="zh-CN" w:eastAsia="zh-CN" w:bidi="zh-CN"/>
      </w:rPr>
    </w:lvl>
    <w:lvl w:ilvl="1" w:tentative="0">
      <w:start w:val="0"/>
      <w:numFmt w:val="bullet"/>
      <w:lvlText w:val="•"/>
      <w:lvlJc w:val="left"/>
      <w:pPr>
        <w:ind w:left="1184" w:hanging="527"/>
      </w:pPr>
      <w:rPr>
        <w:rFonts w:hint="default"/>
        <w:lang w:val="zh-CN" w:eastAsia="zh-CN" w:bidi="zh-CN"/>
      </w:rPr>
    </w:lvl>
    <w:lvl w:ilvl="2" w:tentative="0">
      <w:start w:val="0"/>
      <w:numFmt w:val="bullet"/>
      <w:lvlText w:val="•"/>
      <w:lvlJc w:val="left"/>
      <w:pPr>
        <w:ind w:left="2228" w:hanging="527"/>
      </w:pPr>
      <w:rPr>
        <w:rFonts w:hint="default"/>
        <w:lang w:val="zh-CN" w:eastAsia="zh-CN" w:bidi="zh-CN"/>
      </w:rPr>
    </w:lvl>
    <w:lvl w:ilvl="3" w:tentative="0">
      <w:start w:val="0"/>
      <w:numFmt w:val="bullet"/>
      <w:lvlText w:val="•"/>
      <w:lvlJc w:val="left"/>
      <w:pPr>
        <w:ind w:left="3272" w:hanging="527"/>
      </w:pPr>
      <w:rPr>
        <w:rFonts w:hint="default"/>
        <w:lang w:val="zh-CN" w:eastAsia="zh-CN" w:bidi="zh-CN"/>
      </w:rPr>
    </w:lvl>
    <w:lvl w:ilvl="4" w:tentative="0">
      <w:start w:val="0"/>
      <w:numFmt w:val="bullet"/>
      <w:lvlText w:val="•"/>
      <w:lvlJc w:val="left"/>
      <w:pPr>
        <w:ind w:left="4316" w:hanging="527"/>
      </w:pPr>
      <w:rPr>
        <w:rFonts w:hint="default"/>
        <w:lang w:val="zh-CN" w:eastAsia="zh-CN" w:bidi="zh-CN"/>
      </w:rPr>
    </w:lvl>
    <w:lvl w:ilvl="5" w:tentative="0">
      <w:start w:val="0"/>
      <w:numFmt w:val="bullet"/>
      <w:lvlText w:val="•"/>
      <w:lvlJc w:val="left"/>
      <w:pPr>
        <w:ind w:left="5360" w:hanging="527"/>
      </w:pPr>
      <w:rPr>
        <w:rFonts w:hint="default"/>
        <w:lang w:val="zh-CN" w:eastAsia="zh-CN" w:bidi="zh-CN"/>
      </w:rPr>
    </w:lvl>
    <w:lvl w:ilvl="6" w:tentative="0">
      <w:start w:val="0"/>
      <w:numFmt w:val="bullet"/>
      <w:lvlText w:val="•"/>
      <w:lvlJc w:val="left"/>
      <w:pPr>
        <w:ind w:left="6404" w:hanging="527"/>
      </w:pPr>
      <w:rPr>
        <w:rFonts w:hint="default"/>
        <w:lang w:val="zh-CN" w:eastAsia="zh-CN" w:bidi="zh-CN"/>
      </w:rPr>
    </w:lvl>
    <w:lvl w:ilvl="7" w:tentative="0">
      <w:start w:val="0"/>
      <w:numFmt w:val="bullet"/>
      <w:lvlText w:val="•"/>
      <w:lvlJc w:val="left"/>
      <w:pPr>
        <w:ind w:left="7448" w:hanging="527"/>
      </w:pPr>
      <w:rPr>
        <w:rFonts w:hint="default"/>
        <w:lang w:val="zh-CN" w:eastAsia="zh-CN" w:bidi="zh-CN"/>
      </w:rPr>
    </w:lvl>
    <w:lvl w:ilvl="8" w:tentative="0">
      <w:start w:val="0"/>
      <w:numFmt w:val="bullet"/>
      <w:lvlText w:val="•"/>
      <w:lvlJc w:val="left"/>
      <w:pPr>
        <w:ind w:left="8492" w:hanging="527"/>
      </w:pPr>
      <w:rPr>
        <w:rFonts w:hint="default"/>
        <w:lang w:val="zh-CN" w:eastAsia="zh-CN" w:bidi="zh-CN"/>
      </w:rPr>
    </w:lvl>
  </w:abstractNum>
  <w:num w:numId="1">
    <w:abstractNumId w:val="16"/>
  </w:num>
  <w:num w:numId="2">
    <w:abstractNumId w:val="11"/>
  </w:num>
  <w:num w:numId="3">
    <w:abstractNumId w:val="17"/>
  </w:num>
  <w:num w:numId="4">
    <w:abstractNumId w:val="3"/>
  </w:num>
  <w:num w:numId="5">
    <w:abstractNumId w:val="15"/>
  </w:num>
  <w:num w:numId="6">
    <w:abstractNumId w:val="7"/>
  </w:num>
  <w:num w:numId="7">
    <w:abstractNumId w:val="10"/>
  </w:num>
  <w:num w:numId="8">
    <w:abstractNumId w:val="5"/>
  </w:num>
  <w:num w:numId="9">
    <w:abstractNumId w:val="4"/>
  </w:num>
  <w:num w:numId="10">
    <w:abstractNumId w:val="0"/>
  </w:num>
  <w:num w:numId="11">
    <w:abstractNumId w:val="13"/>
  </w:num>
  <w:num w:numId="12">
    <w:abstractNumId w:val="18"/>
  </w:num>
  <w:num w:numId="13">
    <w:abstractNumId w:val="9"/>
  </w:num>
  <w:num w:numId="14">
    <w:abstractNumId w:val="12"/>
  </w:num>
  <w:num w:numId="15">
    <w:abstractNumId w:val="1"/>
  </w:num>
  <w:num w:numId="16">
    <w:abstractNumId w:val="20"/>
  </w:num>
  <w:num w:numId="17">
    <w:abstractNumId w:val="19"/>
  </w:num>
  <w:num w:numId="18">
    <w:abstractNumId w:val="2"/>
  </w:num>
  <w:num w:numId="19">
    <w:abstractNumId w:val="8"/>
  </w:num>
  <w:num w:numId="20">
    <w:abstractNumId w:val="1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YzFhOGE1MWJjM2RiNjU4YmQ0OThmMjJjOTI5Y2IifQ=="/>
  </w:docVars>
  <w:rsids>
    <w:rsidRoot w:val="480014CA"/>
    <w:rsid w:val="00C621A8"/>
    <w:rsid w:val="014D4677"/>
    <w:rsid w:val="015A6E1C"/>
    <w:rsid w:val="01826A17"/>
    <w:rsid w:val="018D53D4"/>
    <w:rsid w:val="01993D60"/>
    <w:rsid w:val="026E4643"/>
    <w:rsid w:val="02E77E97"/>
    <w:rsid w:val="02F760CA"/>
    <w:rsid w:val="035937A7"/>
    <w:rsid w:val="03870314"/>
    <w:rsid w:val="038F0F77"/>
    <w:rsid w:val="03CA0201"/>
    <w:rsid w:val="0402714B"/>
    <w:rsid w:val="04223B99"/>
    <w:rsid w:val="042F62B6"/>
    <w:rsid w:val="04A455C9"/>
    <w:rsid w:val="04B70F5B"/>
    <w:rsid w:val="04BC244F"/>
    <w:rsid w:val="05094D59"/>
    <w:rsid w:val="057C68B8"/>
    <w:rsid w:val="062122C0"/>
    <w:rsid w:val="062A4401"/>
    <w:rsid w:val="06377CD2"/>
    <w:rsid w:val="065445E0"/>
    <w:rsid w:val="06584ABD"/>
    <w:rsid w:val="06A64F55"/>
    <w:rsid w:val="06CD6344"/>
    <w:rsid w:val="06E34283"/>
    <w:rsid w:val="07A12D08"/>
    <w:rsid w:val="07A23867"/>
    <w:rsid w:val="07D31279"/>
    <w:rsid w:val="087B1B8F"/>
    <w:rsid w:val="089D5EE4"/>
    <w:rsid w:val="0971121A"/>
    <w:rsid w:val="09D41DD9"/>
    <w:rsid w:val="0A1100FD"/>
    <w:rsid w:val="0A304F9D"/>
    <w:rsid w:val="0AC7549A"/>
    <w:rsid w:val="0B160B1A"/>
    <w:rsid w:val="0C1C7A68"/>
    <w:rsid w:val="0C236700"/>
    <w:rsid w:val="0C9B3A28"/>
    <w:rsid w:val="0D1F149D"/>
    <w:rsid w:val="0DB87092"/>
    <w:rsid w:val="0E1C565C"/>
    <w:rsid w:val="0EF425D6"/>
    <w:rsid w:val="0F091EDF"/>
    <w:rsid w:val="0F692FC4"/>
    <w:rsid w:val="0FE15924"/>
    <w:rsid w:val="102F6131"/>
    <w:rsid w:val="1031325E"/>
    <w:rsid w:val="10C04E65"/>
    <w:rsid w:val="12050438"/>
    <w:rsid w:val="12307924"/>
    <w:rsid w:val="127001C5"/>
    <w:rsid w:val="12B96010"/>
    <w:rsid w:val="12BD1E50"/>
    <w:rsid w:val="12DB7DFA"/>
    <w:rsid w:val="12E6702D"/>
    <w:rsid w:val="12E7492B"/>
    <w:rsid w:val="13AE5A48"/>
    <w:rsid w:val="146D232C"/>
    <w:rsid w:val="146D2C0E"/>
    <w:rsid w:val="154712A7"/>
    <w:rsid w:val="15BF56EC"/>
    <w:rsid w:val="15E600F4"/>
    <w:rsid w:val="16184AA3"/>
    <w:rsid w:val="163B146E"/>
    <w:rsid w:val="163F682C"/>
    <w:rsid w:val="16B965DF"/>
    <w:rsid w:val="170F338F"/>
    <w:rsid w:val="17365674"/>
    <w:rsid w:val="17BD3952"/>
    <w:rsid w:val="18702CCD"/>
    <w:rsid w:val="18A84B5D"/>
    <w:rsid w:val="19284784"/>
    <w:rsid w:val="198E56EB"/>
    <w:rsid w:val="19DC2916"/>
    <w:rsid w:val="19E1151E"/>
    <w:rsid w:val="19ED659F"/>
    <w:rsid w:val="1A3B4F8F"/>
    <w:rsid w:val="1BC713E3"/>
    <w:rsid w:val="1C0825BE"/>
    <w:rsid w:val="1CF822AC"/>
    <w:rsid w:val="1D3C4AF2"/>
    <w:rsid w:val="1D6628F1"/>
    <w:rsid w:val="1DDD01FF"/>
    <w:rsid w:val="1ED4425A"/>
    <w:rsid w:val="1EE75CB3"/>
    <w:rsid w:val="1F134CFA"/>
    <w:rsid w:val="1F6317DE"/>
    <w:rsid w:val="1F6F1609"/>
    <w:rsid w:val="1F9E0E74"/>
    <w:rsid w:val="1FE346CD"/>
    <w:rsid w:val="1FF41834"/>
    <w:rsid w:val="20E679AE"/>
    <w:rsid w:val="210B2D5C"/>
    <w:rsid w:val="219C7685"/>
    <w:rsid w:val="21CE3C3E"/>
    <w:rsid w:val="22AA2C52"/>
    <w:rsid w:val="236D34CB"/>
    <w:rsid w:val="23FA3D93"/>
    <w:rsid w:val="243116B2"/>
    <w:rsid w:val="248C728E"/>
    <w:rsid w:val="24916D5F"/>
    <w:rsid w:val="25AE1174"/>
    <w:rsid w:val="25CC1C2B"/>
    <w:rsid w:val="261F0542"/>
    <w:rsid w:val="27070E10"/>
    <w:rsid w:val="277512FE"/>
    <w:rsid w:val="27D843EB"/>
    <w:rsid w:val="27E16C5C"/>
    <w:rsid w:val="27F1732E"/>
    <w:rsid w:val="283A0A2A"/>
    <w:rsid w:val="289E7279"/>
    <w:rsid w:val="29147044"/>
    <w:rsid w:val="29170E21"/>
    <w:rsid w:val="29455AB0"/>
    <w:rsid w:val="294C32E2"/>
    <w:rsid w:val="29502575"/>
    <w:rsid w:val="29A50C45"/>
    <w:rsid w:val="29E05822"/>
    <w:rsid w:val="2A196977"/>
    <w:rsid w:val="2A407511"/>
    <w:rsid w:val="2A43275C"/>
    <w:rsid w:val="2A567436"/>
    <w:rsid w:val="2AB8768A"/>
    <w:rsid w:val="2AE93A6E"/>
    <w:rsid w:val="2B911481"/>
    <w:rsid w:val="2B935881"/>
    <w:rsid w:val="2BA066B9"/>
    <w:rsid w:val="2BA56BF7"/>
    <w:rsid w:val="2C825740"/>
    <w:rsid w:val="2CBC252D"/>
    <w:rsid w:val="2CFE05A2"/>
    <w:rsid w:val="2D957F46"/>
    <w:rsid w:val="2EAB2859"/>
    <w:rsid w:val="2EB024EA"/>
    <w:rsid w:val="2EE23DA1"/>
    <w:rsid w:val="2EE713B8"/>
    <w:rsid w:val="2EE87609"/>
    <w:rsid w:val="2FCF297D"/>
    <w:rsid w:val="2FD63906"/>
    <w:rsid w:val="2FEA73B1"/>
    <w:rsid w:val="30C94839"/>
    <w:rsid w:val="30CD66D8"/>
    <w:rsid w:val="315E0057"/>
    <w:rsid w:val="32052280"/>
    <w:rsid w:val="32155E30"/>
    <w:rsid w:val="322E64FA"/>
    <w:rsid w:val="33245299"/>
    <w:rsid w:val="33A87724"/>
    <w:rsid w:val="33CC473D"/>
    <w:rsid w:val="33DD3064"/>
    <w:rsid w:val="33FE7636"/>
    <w:rsid w:val="34874489"/>
    <w:rsid w:val="3495714F"/>
    <w:rsid w:val="351647A5"/>
    <w:rsid w:val="356B71C1"/>
    <w:rsid w:val="35887450"/>
    <w:rsid w:val="35F94860"/>
    <w:rsid w:val="361372D3"/>
    <w:rsid w:val="363A24B5"/>
    <w:rsid w:val="36974A85"/>
    <w:rsid w:val="36E47221"/>
    <w:rsid w:val="36E508D2"/>
    <w:rsid w:val="36FC3260"/>
    <w:rsid w:val="37ED7A3F"/>
    <w:rsid w:val="38375FDE"/>
    <w:rsid w:val="38E831F6"/>
    <w:rsid w:val="39184F8F"/>
    <w:rsid w:val="395E6FD3"/>
    <w:rsid w:val="395F2BBE"/>
    <w:rsid w:val="39BA1BA2"/>
    <w:rsid w:val="39BC1DBE"/>
    <w:rsid w:val="39BD1693"/>
    <w:rsid w:val="3A085004"/>
    <w:rsid w:val="3A2B484E"/>
    <w:rsid w:val="3A8263B2"/>
    <w:rsid w:val="3A8F2034"/>
    <w:rsid w:val="3AF7707E"/>
    <w:rsid w:val="3BAA28D4"/>
    <w:rsid w:val="3BEB05D6"/>
    <w:rsid w:val="3BFB2A6F"/>
    <w:rsid w:val="3C131A3E"/>
    <w:rsid w:val="3C4675C6"/>
    <w:rsid w:val="3C8060F7"/>
    <w:rsid w:val="3E5C392E"/>
    <w:rsid w:val="3E951083"/>
    <w:rsid w:val="3EAA6689"/>
    <w:rsid w:val="3EF05B7B"/>
    <w:rsid w:val="401144E6"/>
    <w:rsid w:val="403501D5"/>
    <w:rsid w:val="404D19C2"/>
    <w:rsid w:val="4050756B"/>
    <w:rsid w:val="40532D51"/>
    <w:rsid w:val="40626E83"/>
    <w:rsid w:val="41AA6FDB"/>
    <w:rsid w:val="42330B4E"/>
    <w:rsid w:val="42B15B0D"/>
    <w:rsid w:val="430D321B"/>
    <w:rsid w:val="439B47F3"/>
    <w:rsid w:val="43E73439"/>
    <w:rsid w:val="43F7497C"/>
    <w:rsid w:val="44145FD5"/>
    <w:rsid w:val="4439270D"/>
    <w:rsid w:val="44962DE2"/>
    <w:rsid w:val="44C8701D"/>
    <w:rsid w:val="44CE1396"/>
    <w:rsid w:val="44DA6EC4"/>
    <w:rsid w:val="44EB64CD"/>
    <w:rsid w:val="453E05D9"/>
    <w:rsid w:val="46EA77D2"/>
    <w:rsid w:val="475F1FDB"/>
    <w:rsid w:val="480014CA"/>
    <w:rsid w:val="48BB76E5"/>
    <w:rsid w:val="4925143D"/>
    <w:rsid w:val="49E078A0"/>
    <w:rsid w:val="49E35145"/>
    <w:rsid w:val="49F32FF8"/>
    <w:rsid w:val="4A413C1A"/>
    <w:rsid w:val="4B0D41B0"/>
    <w:rsid w:val="4B442126"/>
    <w:rsid w:val="4BAB3A41"/>
    <w:rsid w:val="4BF90C50"/>
    <w:rsid w:val="4C8F6EBF"/>
    <w:rsid w:val="4CE52F83"/>
    <w:rsid w:val="4D354E86"/>
    <w:rsid w:val="4D550108"/>
    <w:rsid w:val="4D6245D3"/>
    <w:rsid w:val="4D6A7E39"/>
    <w:rsid w:val="4DA14C98"/>
    <w:rsid w:val="4DB071CD"/>
    <w:rsid w:val="4DCE28CF"/>
    <w:rsid w:val="4E402B66"/>
    <w:rsid w:val="4ECE0172"/>
    <w:rsid w:val="4F50502B"/>
    <w:rsid w:val="4FAC7D88"/>
    <w:rsid w:val="4FFE6835"/>
    <w:rsid w:val="50321D62"/>
    <w:rsid w:val="509E1DC6"/>
    <w:rsid w:val="50C53DC6"/>
    <w:rsid w:val="510C3BDE"/>
    <w:rsid w:val="51825244"/>
    <w:rsid w:val="519663AA"/>
    <w:rsid w:val="51F5420E"/>
    <w:rsid w:val="523E560F"/>
    <w:rsid w:val="526B4A52"/>
    <w:rsid w:val="52AF0B42"/>
    <w:rsid w:val="537558C7"/>
    <w:rsid w:val="537D5CC3"/>
    <w:rsid w:val="53A525B2"/>
    <w:rsid w:val="53E4399C"/>
    <w:rsid w:val="5428206B"/>
    <w:rsid w:val="54646E83"/>
    <w:rsid w:val="54C735ED"/>
    <w:rsid w:val="54D77E12"/>
    <w:rsid w:val="54E7647B"/>
    <w:rsid w:val="55110DB9"/>
    <w:rsid w:val="552D196B"/>
    <w:rsid w:val="55643A30"/>
    <w:rsid w:val="5565143D"/>
    <w:rsid w:val="55BF6A67"/>
    <w:rsid w:val="55D07A2C"/>
    <w:rsid w:val="56026953"/>
    <w:rsid w:val="56315EB7"/>
    <w:rsid w:val="56470411"/>
    <w:rsid w:val="56513437"/>
    <w:rsid w:val="5671683F"/>
    <w:rsid w:val="56B0015D"/>
    <w:rsid w:val="56D828D5"/>
    <w:rsid w:val="571A3FD0"/>
    <w:rsid w:val="57254C9B"/>
    <w:rsid w:val="57285565"/>
    <w:rsid w:val="574865E8"/>
    <w:rsid w:val="575F6AA5"/>
    <w:rsid w:val="5780396F"/>
    <w:rsid w:val="57D00E8A"/>
    <w:rsid w:val="57E36383"/>
    <w:rsid w:val="57E502DB"/>
    <w:rsid w:val="58A40196"/>
    <w:rsid w:val="58C205AB"/>
    <w:rsid w:val="58E86238"/>
    <w:rsid w:val="5A5B70E0"/>
    <w:rsid w:val="5A8E07B6"/>
    <w:rsid w:val="5ADB19B7"/>
    <w:rsid w:val="5AFA1FEB"/>
    <w:rsid w:val="5B2829B8"/>
    <w:rsid w:val="5BB34D22"/>
    <w:rsid w:val="5BD32F24"/>
    <w:rsid w:val="5BFA1280"/>
    <w:rsid w:val="5C787618"/>
    <w:rsid w:val="5C98626D"/>
    <w:rsid w:val="5D1313BF"/>
    <w:rsid w:val="5E2227B7"/>
    <w:rsid w:val="5E3478C6"/>
    <w:rsid w:val="5E631F59"/>
    <w:rsid w:val="5F7C0CB2"/>
    <w:rsid w:val="5FA63FF7"/>
    <w:rsid w:val="5FF3031C"/>
    <w:rsid w:val="60516AAA"/>
    <w:rsid w:val="6098335F"/>
    <w:rsid w:val="60B83198"/>
    <w:rsid w:val="61255B86"/>
    <w:rsid w:val="616B54E2"/>
    <w:rsid w:val="6188094D"/>
    <w:rsid w:val="61CD4EFA"/>
    <w:rsid w:val="61D21569"/>
    <w:rsid w:val="623E44B9"/>
    <w:rsid w:val="62DF57A3"/>
    <w:rsid w:val="631603DA"/>
    <w:rsid w:val="632641AF"/>
    <w:rsid w:val="63484C7E"/>
    <w:rsid w:val="637463D6"/>
    <w:rsid w:val="640D78C5"/>
    <w:rsid w:val="64A127E2"/>
    <w:rsid w:val="65800428"/>
    <w:rsid w:val="65EE7D7A"/>
    <w:rsid w:val="667B0788"/>
    <w:rsid w:val="66B21CD0"/>
    <w:rsid w:val="676B72AB"/>
    <w:rsid w:val="68126ECA"/>
    <w:rsid w:val="68F0320C"/>
    <w:rsid w:val="69587B60"/>
    <w:rsid w:val="696C2FB4"/>
    <w:rsid w:val="699D6C67"/>
    <w:rsid w:val="6A2151A2"/>
    <w:rsid w:val="6A5203CB"/>
    <w:rsid w:val="6AC01C35"/>
    <w:rsid w:val="6AC76F0E"/>
    <w:rsid w:val="6AF536BB"/>
    <w:rsid w:val="6B3F0CFB"/>
    <w:rsid w:val="6B543355"/>
    <w:rsid w:val="6B990D1C"/>
    <w:rsid w:val="6BE346A0"/>
    <w:rsid w:val="6C0B2131"/>
    <w:rsid w:val="6D1C6A66"/>
    <w:rsid w:val="6D356FA6"/>
    <w:rsid w:val="6D360A86"/>
    <w:rsid w:val="6D5533B5"/>
    <w:rsid w:val="6DFA7A20"/>
    <w:rsid w:val="6ED6132F"/>
    <w:rsid w:val="6EF410D7"/>
    <w:rsid w:val="6F3E761F"/>
    <w:rsid w:val="6FB706C1"/>
    <w:rsid w:val="6FD670D2"/>
    <w:rsid w:val="70F82D8E"/>
    <w:rsid w:val="721F70F8"/>
    <w:rsid w:val="723A6589"/>
    <w:rsid w:val="7315161C"/>
    <w:rsid w:val="73AC1010"/>
    <w:rsid w:val="73C37F71"/>
    <w:rsid w:val="73E060CE"/>
    <w:rsid w:val="743104DE"/>
    <w:rsid w:val="743E2DF5"/>
    <w:rsid w:val="74862858"/>
    <w:rsid w:val="74C96B62"/>
    <w:rsid w:val="74F57957"/>
    <w:rsid w:val="75920C00"/>
    <w:rsid w:val="75BF7F65"/>
    <w:rsid w:val="768B4521"/>
    <w:rsid w:val="771D6C13"/>
    <w:rsid w:val="772159A4"/>
    <w:rsid w:val="7832645E"/>
    <w:rsid w:val="785C7CED"/>
    <w:rsid w:val="78A23952"/>
    <w:rsid w:val="78A930D9"/>
    <w:rsid w:val="78B905F9"/>
    <w:rsid w:val="78D75005"/>
    <w:rsid w:val="791A150E"/>
    <w:rsid w:val="796230E1"/>
    <w:rsid w:val="79B0149E"/>
    <w:rsid w:val="7A7A3F9D"/>
    <w:rsid w:val="7AF625DE"/>
    <w:rsid w:val="7B2E0BFB"/>
    <w:rsid w:val="7B346CFF"/>
    <w:rsid w:val="7B593AC1"/>
    <w:rsid w:val="7B6C6499"/>
    <w:rsid w:val="7BB15887"/>
    <w:rsid w:val="7BB9128B"/>
    <w:rsid w:val="7BCD518A"/>
    <w:rsid w:val="7BD73D68"/>
    <w:rsid w:val="7C931E83"/>
    <w:rsid w:val="7D053A3E"/>
    <w:rsid w:val="7D796C4C"/>
    <w:rsid w:val="7DA27FCE"/>
    <w:rsid w:val="7E410F68"/>
    <w:rsid w:val="7EC935E3"/>
    <w:rsid w:val="7ECF3FA0"/>
    <w:rsid w:val="7EF729F2"/>
    <w:rsid w:val="7F141322"/>
    <w:rsid w:val="7F4D7D5D"/>
    <w:rsid w:val="7F7122D0"/>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nhideWhenUsed="0" w:uiPriority="1" w:semiHidden="0" w:name="heading 5"/>
    <w:lsdException w:qFormat="1" w:unhideWhenUsed="0" w:uiPriority="1" w:semiHidden="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45"/>
      <w:ind w:left="142" w:right="1785"/>
      <w:jc w:val="center"/>
      <w:outlineLvl w:val="1"/>
    </w:pPr>
    <w:rPr>
      <w:rFonts w:ascii="宋体" w:hAnsi="宋体" w:eastAsia="宋体" w:cs="宋体"/>
      <w:sz w:val="43"/>
      <w:szCs w:val="43"/>
      <w:lang w:val="zh-CN" w:eastAsia="zh-CN" w:bidi="zh-CN"/>
    </w:rPr>
  </w:style>
  <w:style w:type="paragraph" w:styleId="3">
    <w:name w:val="heading 2"/>
    <w:basedOn w:val="1"/>
    <w:next w:val="1"/>
    <w:autoRedefine/>
    <w:qFormat/>
    <w:uiPriority w:val="1"/>
    <w:pPr>
      <w:spacing w:before="50"/>
      <w:ind w:left="142"/>
      <w:outlineLvl w:val="2"/>
    </w:pPr>
    <w:rPr>
      <w:rFonts w:ascii="宋体" w:hAnsi="宋体" w:eastAsia="宋体" w:cs="宋体"/>
      <w:b/>
      <w:bCs/>
      <w:sz w:val="36"/>
      <w:szCs w:val="36"/>
      <w:lang w:val="zh-CN" w:eastAsia="zh-CN" w:bidi="zh-CN"/>
    </w:rPr>
  </w:style>
  <w:style w:type="paragraph" w:styleId="4">
    <w:name w:val="heading 3"/>
    <w:basedOn w:val="1"/>
    <w:next w:val="1"/>
    <w:autoRedefine/>
    <w:qFormat/>
    <w:uiPriority w:val="1"/>
    <w:pPr>
      <w:spacing w:before="61"/>
      <w:ind w:left="142"/>
      <w:outlineLvl w:val="3"/>
    </w:pPr>
    <w:rPr>
      <w:rFonts w:ascii="宋体" w:hAnsi="宋体" w:eastAsia="宋体" w:cs="宋体"/>
      <w:b/>
      <w:bCs/>
      <w:sz w:val="31"/>
      <w:szCs w:val="31"/>
      <w:lang w:val="zh-CN" w:eastAsia="zh-CN" w:bidi="zh-CN"/>
    </w:rPr>
  </w:style>
  <w:style w:type="paragraph" w:styleId="5">
    <w:name w:val="heading 5"/>
    <w:basedOn w:val="1"/>
    <w:next w:val="1"/>
    <w:autoRedefine/>
    <w:qFormat/>
    <w:uiPriority w:val="1"/>
    <w:pPr>
      <w:ind w:left="713" w:hanging="572"/>
      <w:outlineLvl w:val="5"/>
    </w:pPr>
    <w:rPr>
      <w:rFonts w:ascii="宋体" w:hAnsi="宋体" w:eastAsia="宋体" w:cs="宋体"/>
      <w:b/>
      <w:bCs/>
      <w:sz w:val="28"/>
      <w:szCs w:val="28"/>
      <w:lang w:val="zh-CN" w:eastAsia="zh-CN" w:bidi="zh-CN"/>
    </w:rPr>
  </w:style>
  <w:style w:type="paragraph" w:styleId="6">
    <w:name w:val="heading 6"/>
    <w:basedOn w:val="1"/>
    <w:next w:val="1"/>
    <w:autoRedefine/>
    <w:qFormat/>
    <w:uiPriority w:val="1"/>
    <w:pPr>
      <w:ind w:left="141"/>
      <w:outlineLvl w:val="6"/>
    </w:pPr>
    <w:rPr>
      <w:rFonts w:ascii="宋体" w:hAnsi="宋体" w:eastAsia="宋体" w:cs="宋体"/>
      <w:sz w:val="28"/>
      <w:szCs w:val="28"/>
      <w:lang w:val="zh-CN" w:eastAsia="zh-CN" w:bidi="zh-CN"/>
    </w:rPr>
  </w:style>
  <w:style w:type="paragraph" w:styleId="7">
    <w:name w:val="heading 8"/>
    <w:basedOn w:val="1"/>
    <w:next w:val="1"/>
    <w:autoRedefine/>
    <w:qFormat/>
    <w:uiPriority w:val="1"/>
    <w:pPr>
      <w:spacing w:before="67"/>
      <w:ind w:left="141"/>
      <w:outlineLvl w:val="8"/>
    </w:pPr>
    <w:rPr>
      <w:rFonts w:ascii="宋体" w:hAnsi="宋体" w:eastAsia="宋体" w:cs="宋体"/>
      <w:b/>
      <w:bCs/>
      <w:sz w:val="24"/>
      <w:szCs w:val="24"/>
      <w:lang w:val="zh-CN" w:eastAsia="zh-CN" w:bidi="zh-CN"/>
    </w:rPr>
  </w:style>
  <w:style w:type="character" w:default="1" w:styleId="24">
    <w:name w:val="Default Paragraph Font"/>
    <w:autoRedefine/>
    <w:semiHidden/>
    <w:qFormat/>
    <w:uiPriority w:val="0"/>
  </w:style>
  <w:style w:type="table" w:default="1" w:styleId="22">
    <w:name w:val="Normal Table"/>
    <w:autoRedefine/>
    <w:semiHidden/>
    <w:qFormat/>
    <w:uiPriority w:val="0"/>
    <w:tblPr>
      <w:tblCellMar>
        <w:top w:w="0" w:type="dxa"/>
        <w:left w:w="108" w:type="dxa"/>
        <w:bottom w:w="0" w:type="dxa"/>
        <w:right w:w="108" w:type="dxa"/>
      </w:tblCellMar>
    </w:tblPr>
  </w:style>
  <w:style w:type="paragraph" w:styleId="8">
    <w:name w:val="annotation text"/>
    <w:basedOn w:val="1"/>
    <w:qFormat/>
    <w:uiPriority w:val="0"/>
    <w:pPr>
      <w:adjustRightInd w:val="0"/>
      <w:spacing w:line="360" w:lineRule="atLeast"/>
      <w:jc w:val="left"/>
    </w:pPr>
    <w:rPr>
      <w:kern w:val="0"/>
      <w:sz w:val="24"/>
    </w:rPr>
  </w:style>
  <w:style w:type="paragraph" w:styleId="9">
    <w:name w:val="Body Text 3"/>
    <w:basedOn w:val="1"/>
    <w:autoRedefine/>
    <w:unhideWhenUsed/>
    <w:qFormat/>
    <w:uiPriority w:val="99"/>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16"/>
      <w:szCs w:val="16"/>
      <w:lang w:val="en-US" w:eastAsia="zh-CN" w:bidi="ar"/>
    </w:rPr>
  </w:style>
  <w:style w:type="paragraph" w:styleId="10">
    <w:name w:val="Body Text"/>
    <w:basedOn w:val="1"/>
    <w:autoRedefine/>
    <w:qFormat/>
    <w:uiPriority w:val="1"/>
    <w:rPr>
      <w:rFonts w:ascii="宋体" w:hAnsi="宋体" w:eastAsia="宋体" w:cs="宋体"/>
      <w:sz w:val="21"/>
      <w:szCs w:val="21"/>
      <w:lang w:val="zh-CN" w:eastAsia="zh-CN" w:bidi="zh-CN"/>
    </w:rPr>
  </w:style>
  <w:style w:type="paragraph" w:styleId="11">
    <w:name w:val="Body Text Indent"/>
    <w:basedOn w:val="12"/>
    <w:next w:val="14"/>
    <w:autoRedefine/>
    <w:qFormat/>
    <w:uiPriority w:val="0"/>
    <w:pPr>
      <w:spacing w:after="120" w:afterLines="0"/>
      <w:ind w:left="420" w:leftChars="200"/>
    </w:pPr>
  </w:style>
  <w:style w:type="paragraph" w:customStyle="1" w:styleId="12">
    <w:name w:val="正文_3"/>
    <w:next w:val="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3">
    <w:name w:val="Body Text First Indent 2"/>
    <w:basedOn w:val="11"/>
    <w:autoRedefine/>
    <w:qFormat/>
    <w:uiPriority w:val="0"/>
    <w:pPr>
      <w:widowControl w:val="0"/>
      <w:ind w:firstLine="420" w:firstLineChars="200"/>
      <w:jc w:val="both"/>
    </w:pPr>
    <w:rPr>
      <w:rFonts w:ascii="Arial" w:hAnsi="Arial"/>
      <w:sz w:val="21"/>
    </w:rPr>
  </w:style>
  <w:style w:type="paragraph" w:styleId="14">
    <w:name w:val="envelope return"/>
    <w:basedOn w:val="1"/>
    <w:autoRedefine/>
    <w:qFormat/>
    <w:uiPriority w:val="99"/>
    <w:pPr>
      <w:snapToGrid w:val="0"/>
    </w:pPr>
    <w:rPr>
      <w:rFonts w:ascii="Arial" w:hAnsi="Arial" w:cs="Arial"/>
    </w:rPr>
  </w:style>
  <w:style w:type="paragraph" w:styleId="15">
    <w:name w:val="Plain Text"/>
    <w:basedOn w:val="1"/>
    <w:autoRedefine/>
    <w:qFormat/>
    <w:uiPriority w:val="0"/>
    <w:rPr>
      <w:rFonts w:ascii="宋体"/>
    </w:rPr>
  </w:style>
  <w:style w:type="paragraph" w:styleId="16">
    <w:name w:val="Date"/>
    <w:basedOn w:val="1"/>
    <w:next w:val="1"/>
    <w:autoRedefine/>
    <w:qFormat/>
    <w:uiPriority w:val="0"/>
    <w:pPr>
      <w:ind w:left="100" w:leftChars="2500"/>
    </w:pPr>
  </w:style>
  <w:style w:type="paragraph" w:styleId="17">
    <w:name w:val="footer"/>
    <w:basedOn w:val="1"/>
    <w:autoRedefine/>
    <w:qFormat/>
    <w:uiPriority w:val="0"/>
    <w:pPr>
      <w:tabs>
        <w:tab w:val="center" w:pos="4153"/>
        <w:tab w:val="right" w:pos="8306"/>
      </w:tabs>
      <w:snapToGrid w:val="0"/>
      <w:jc w:val="left"/>
    </w:pPr>
    <w:rPr>
      <w:sz w:val="18"/>
    </w:rPr>
  </w:style>
  <w:style w:type="paragraph" w:styleId="1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autoRedefine/>
    <w:qFormat/>
    <w:uiPriority w:val="1"/>
    <w:pPr>
      <w:spacing w:before="4"/>
      <w:ind w:right="1643"/>
      <w:jc w:val="center"/>
    </w:pPr>
    <w:rPr>
      <w:rFonts w:ascii="宋体" w:hAnsi="宋体" w:eastAsia="宋体" w:cs="宋体"/>
      <w:sz w:val="36"/>
      <w:szCs w:val="36"/>
      <w:lang w:val="zh-CN" w:eastAsia="zh-CN" w:bidi="zh-CN"/>
    </w:rPr>
  </w:style>
  <w:style w:type="paragraph" w:styleId="20">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8"/>
      <w:szCs w:val="18"/>
      <w:lang w:val="en-US" w:eastAsia="zh-CN" w:bidi="ar"/>
    </w:rPr>
  </w:style>
  <w:style w:type="paragraph" w:styleId="21">
    <w:name w:val="Title"/>
    <w:basedOn w:val="1"/>
    <w:next w:val="1"/>
    <w:autoRedefine/>
    <w:qFormat/>
    <w:uiPriority w:val="0"/>
    <w:rPr>
      <w:rFonts w:ascii="宋体"/>
      <w:sz w:val="4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style>
  <w:style w:type="character" w:styleId="26">
    <w:name w:val="FollowedHyperlink"/>
    <w:basedOn w:val="24"/>
    <w:autoRedefine/>
    <w:qFormat/>
    <w:uiPriority w:val="0"/>
    <w:rPr>
      <w:color w:val="800080"/>
      <w:u w:val="none"/>
    </w:rPr>
  </w:style>
  <w:style w:type="character" w:styleId="27">
    <w:name w:val="Emphasis"/>
    <w:basedOn w:val="24"/>
    <w:autoRedefine/>
    <w:qFormat/>
    <w:uiPriority w:val="0"/>
  </w:style>
  <w:style w:type="character" w:styleId="28">
    <w:name w:val="HTML Definition"/>
    <w:basedOn w:val="24"/>
    <w:autoRedefine/>
    <w:qFormat/>
    <w:uiPriority w:val="0"/>
  </w:style>
  <w:style w:type="character" w:styleId="29">
    <w:name w:val="HTML Typewriter"/>
    <w:basedOn w:val="24"/>
    <w:autoRedefine/>
    <w:qFormat/>
    <w:uiPriority w:val="0"/>
    <w:rPr>
      <w:rFonts w:hint="default"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0000FF"/>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ascii="monospace" w:hAnsi="monospace" w:eastAsia="monospace" w:cs="monospace"/>
    </w:rPr>
  </w:style>
  <w:style w:type="paragraph" w:customStyle="1" w:styleId="37">
    <w:name w:val="Default"/>
    <w:next w:val="16"/>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8">
    <w:name w:val="List Paragraph"/>
    <w:basedOn w:val="1"/>
    <w:autoRedefine/>
    <w:qFormat/>
    <w:uiPriority w:val="1"/>
    <w:pPr>
      <w:ind w:left="142" w:firstLine="420"/>
      <w:jc w:val="left"/>
    </w:pPr>
    <w:rPr>
      <w:rFonts w:ascii="宋体" w:hAnsi="宋体" w:eastAsia="宋体" w:cs="宋体"/>
      <w:lang w:val="zh-CN" w:bidi="zh-CN"/>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Table Text"/>
    <w:basedOn w:val="1"/>
    <w:autoRedefine/>
    <w:semiHidden/>
    <w:qFormat/>
    <w:uiPriority w:val="0"/>
    <w:rPr>
      <w:rFonts w:ascii="宋体" w:hAnsi="宋体" w:eastAsia="宋体" w:cs="宋体"/>
      <w:sz w:val="24"/>
      <w:szCs w:val="24"/>
      <w:lang w:val="en-US" w:eastAsia="en-US" w:bidi="ar-SA"/>
    </w:rPr>
  </w:style>
  <w:style w:type="table" w:customStyle="1" w:styleId="41">
    <w:name w:val="Table Normal"/>
    <w:autoRedefine/>
    <w:semiHidden/>
    <w:unhideWhenUsed/>
    <w:qFormat/>
    <w:uiPriority w:val="0"/>
    <w:tblPr>
      <w:tblCellMar>
        <w:top w:w="0" w:type="dxa"/>
        <w:left w:w="0" w:type="dxa"/>
        <w:bottom w:w="0" w:type="dxa"/>
        <w:right w:w="0" w:type="dxa"/>
      </w:tblCellMar>
    </w:tblPr>
  </w:style>
  <w:style w:type="paragraph" w:customStyle="1" w:styleId="42">
    <w:name w:val="其他"/>
    <w:basedOn w:val="1"/>
    <w:qFormat/>
    <w:uiPriority w:val="0"/>
    <w:pPr>
      <w:shd w:val="clear" w:color="auto" w:fill="FFFFFF"/>
      <w:spacing w:line="430" w:lineRule="auto"/>
      <w:ind w:firstLine="400"/>
      <w:jc w:val="distribute"/>
    </w:pPr>
    <w:rPr>
      <w:rFonts w:ascii="宋体" w:hAnsi="宋体" w:cs="宋体"/>
      <w:sz w:val="20"/>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3121</Words>
  <Characters>3693</Characters>
  <Lines>0</Lines>
  <Paragraphs>0</Paragraphs>
  <TotalTime>0</TotalTime>
  <ScaleCrop>false</ScaleCrop>
  <LinksUpToDate>false</LinksUpToDate>
  <CharactersWithSpaces>3778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2023-04-06T05:58:00Z</dcterms:created>
  <dc:creator>..</dc:creator>
  <cp:lastModifiedBy>lenovo</cp:lastModifiedBy>
  <cp:lastPrinted>2024-01-03T01:37:00Z</cp:lastPrinted>
  <dcterms:modified xsi:type="dcterms:W3CDTF">2025-01-23T05:26:50Z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97EE98F7C6754356AC8088E71E351D90_13</vt:lpwstr>
  </property>
  <property fmtid="{D5CDD505-2E9C-101B-9397-08002B2CF9AE}" pid="4" name="KSOTemplateDocerSaveRecord">
    <vt:lpwstr>eyJoZGlkIjoiYzliNDE0MmJiMzJkYzQ2MGM2NTQwOTFhM2U4MzQ4OTYiLCJ1c2VySWQiOiIzNjc2MjE0MTgifQ==</vt:lpwstr>
  </property>
</Properties>
</file>