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9A5A4">
      <w:pPr>
        <w:tabs>
          <w:tab w:val="center" w:pos="4873"/>
          <w:tab w:val="right" w:pos="9869"/>
        </w:tabs>
        <w:adjustRightInd w:val="0"/>
        <w:snapToGrid w:val="0"/>
        <w:spacing w:line="360" w:lineRule="auto"/>
        <w:jc w:val="right"/>
        <w:rPr>
          <w:rFonts w:hint="eastAsia" w:ascii="宋体" w:hAnsi="宋体" w:eastAsia="宋体" w:cs="宋体"/>
          <w:b/>
          <w:bCs/>
          <w:color w:val="auto"/>
          <w:kern w:val="0"/>
          <w:sz w:val="32"/>
          <w:szCs w:val="32"/>
          <w:highlight w:val="none"/>
          <w:lang w:val="en-US" w:eastAsia="zh-CN" w:bidi="ar-SA"/>
        </w:rPr>
      </w:pPr>
      <w:r>
        <w:rPr>
          <w:rFonts w:hint="eastAsia" w:ascii="宋体" w:hAnsi="宋体" w:eastAsia="宋体" w:cs="宋体"/>
          <w:b/>
          <w:bCs/>
          <w:color w:val="auto"/>
          <w:kern w:val="0"/>
          <w:sz w:val="32"/>
          <w:szCs w:val="32"/>
          <w:highlight w:val="none"/>
          <w:lang w:val="en-US" w:eastAsia="zh-CN" w:bidi="ar-SA"/>
        </w:rPr>
        <w:t xml:space="preserve"> </w:t>
      </w:r>
    </w:p>
    <w:p w14:paraId="75B1748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360" w:hanging="360"/>
        <w:jc w:val="righ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0"/>
          <w:sz w:val="28"/>
          <w:szCs w:val="28"/>
          <w:highlight w:val="none"/>
          <w:lang w:val="en-US" w:eastAsia="zh-CN" w:bidi="ar-SA"/>
        </w:rPr>
        <w:t xml:space="preserve">       标段编号：采购计划-[2025]-00003号-1-XC018</w:t>
      </w:r>
      <w:r>
        <w:rPr>
          <w:rFonts w:hint="eastAsia" w:ascii="宋体" w:hAnsi="宋体" w:cs="宋体"/>
          <w:b/>
          <w:bCs/>
          <w:color w:val="auto"/>
          <w:kern w:val="0"/>
          <w:sz w:val="28"/>
          <w:szCs w:val="28"/>
          <w:highlight w:val="none"/>
          <w:lang w:val="en-US" w:eastAsia="zh-CN" w:bidi="ar-SA"/>
        </w:rPr>
        <w:t>01</w:t>
      </w:r>
    </w:p>
    <w:p w14:paraId="130373D6">
      <w:pPr>
        <w:tabs>
          <w:tab w:val="center" w:pos="4873"/>
          <w:tab w:val="right" w:pos="9869"/>
        </w:tabs>
        <w:adjustRightInd w:val="0"/>
        <w:snapToGrid w:val="0"/>
        <w:spacing w:line="360" w:lineRule="auto"/>
        <w:jc w:val="right"/>
        <w:rPr>
          <w:rFonts w:hint="eastAsia" w:ascii="宋体" w:hAnsi="宋体" w:eastAsia="宋体" w:cs="宋体"/>
          <w:b/>
          <w:bCs/>
          <w:color w:val="auto"/>
          <w:kern w:val="0"/>
          <w:sz w:val="28"/>
          <w:szCs w:val="28"/>
          <w:highlight w:val="none"/>
          <w:lang w:val="en-US" w:eastAsia="zh-CN" w:bidi="ar-SA"/>
        </w:rPr>
      </w:pPr>
    </w:p>
    <w:p w14:paraId="2BC8D8F9">
      <w:pPr>
        <w:adjustRightInd w:val="0"/>
        <w:snapToGrid w:val="0"/>
        <w:spacing w:line="360" w:lineRule="auto"/>
        <w:jc w:val="both"/>
        <w:rPr>
          <w:rFonts w:hint="eastAsia" w:ascii="宋体" w:hAnsi="宋体" w:eastAsia="宋体" w:cs="宋体"/>
          <w:b/>
          <w:color w:val="FF0000"/>
          <w:sz w:val="36"/>
          <w:szCs w:val="36"/>
          <w:highlight w:val="none"/>
          <w:lang w:eastAsia="zh-CN"/>
        </w:rPr>
      </w:pPr>
    </w:p>
    <w:p w14:paraId="3B49D992">
      <w:pPr>
        <w:pStyle w:val="13"/>
        <w:ind w:left="0" w:leftChars="0" w:firstLine="0" w:firstLineChars="0"/>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吉林市丰满区水库移民服务中心移民工程项目监理、设计单位招标（一标段：公路工程监理）</w:t>
      </w:r>
    </w:p>
    <w:p w14:paraId="5572BFF2">
      <w:pPr>
        <w:spacing w:line="360" w:lineRule="auto"/>
        <w:jc w:val="center"/>
        <w:rPr>
          <w:rFonts w:hint="eastAsia" w:ascii="宋体" w:hAnsi="宋体" w:eastAsia="宋体" w:cs="宋体"/>
          <w:b/>
          <w:bCs/>
          <w:sz w:val="56"/>
          <w:szCs w:val="56"/>
          <w:highlight w:val="none"/>
        </w:rPr>
      </w:pPr>
    </w:p>
    <w:p w14:paraId="6FF6AD64">
      <w:pPr>
        <w:spacing w:line="360" w:lineRule="auto"/>
        <w:jc w:val="center"/>
        <w:rPr>
          <w:rFonts w:hint="eastAsia" w:ascii="宋体" w:hAnsi="宋体" w:eastAsia="宋体" w:cs="宋体"/>
          <w:b/>
          <w:bCs/>
          <w:sz w:val="56"/>
          <w:szCs w:val="56"/>
          <w:highlight w:val="none"/>
        </w:rPr>
      </w:pPr>
    </w:p>
    <w:p w14:paraId="65D4FB56">
      <w:pPr>
        <w:spacing w:line="360" w:lineRule="auto"/>
        <w:jc w:val="center"/>
        <w:rPr>
          <w:rFonts w:hint="eastAsia" w:ascii="宋体" w:hAnsi="宋体" w:eastAsia="宋体" w:cs="宋体"/>
          <w:b/>
          <w:sz w:val="100"/>
          <w:szCs w:val="100"/>
          <w:highlight w:val="none"/>
        </w:rPr>
      </w:pPr>
      <w:r>
        <w:rPr>
          <w:rFonts w:hint="eastAsia" w:ascii="宋体" w:hAnsi="宋体" w:eastAsia="宋体" w:cs="宋体"/>
          <w:b/>
          <w:bCs/>
          <w:sz w:val="56"/>
          <w:szCs w:val="56"/>
          <w:highlight w:val="none"/>
        </w:rPr>
        <w:t>招 标 文 件</w:t>
      </w:r>
    </w:p>
    <w:p w14:paraId="16BEC4C6">
      <w:pPr>
        <w:jc w:val="center"/>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rPr>
        <w:t>公</w:t>
      </w:r>
      <w:r>
        <w:rPr>
          <w:rFonts w:hint="eastAsia" w:ascii="宋体" w:hAnsi="宋体" w:eastAsia="宋体" w:cs="宋体"/>
          <w:b/>
          <w:sz w:val="28"/>
          <w:szCs w:val="28"/>
          <w:highlight w:val="none"/>
          <w:lang w:val="en-US" w:eastAsia="zh-CN"/>
        </w:rPr>
        <w:t xml:space="preserve"> </w:t>
      </w:r>
      <w:r>
        <w:rPr>
          <w:rFonts w:hint="eastAsia" w:ascii="宋体" w:hAnsi="宋体" w:eastAsia="宋体" w:cs="宋体"/>
          <w:b/>
          <w:sz w:val="28"/>
          <w:szCs w:val="28"/>
          <w:highlight w:val="none"/>
        </w:rPr>
        <w:t>开</w:t>
      </w:r>
      <w:r>
        <w:rPr>
          <w:rFonts w:hint="eastAsia" w:ascii="宋体" w:hAnsi="宋体" w:eastAsia="宋体" w:cs="宋体"/>
          <w:b/>
          <w:sz w:val="28"/>
          <w:szCs w:val="28"/>
          <w:highlight w:val="none"/>
          <w:lang w:val="en-US" w:eastAsia="zh-CN"/>
        </w:rPr>
        <w:t xml:space="preserve"> </w:t>
      </w:r>
      <w:r>
        <w:rPr>
          <w:rFonts w:hint="eastAsia" w:ascii="宋体" w:hAnsi="宋体" w:eastAsia="宋体" w:cs="宋体"/>
          <w:b/>
          <w:sz w:val="28"/>
          <w:szCs w:val="28"/>
          <w:highlight w:val="none"/>
        </w:rPr>
        <w:t>招</w:t>
      </w:r>
      <w:r>
        <w:rPr>
          <w:rFonts w:hint="eastAsia" w:ascii="宋体" w:hAnsi="宋体" w:eastAsia="宋体" w:cs="宋体"/>
          <w:b/>
          <w:sz w:val="28"/>
          <w:szCs w:val="28"/>
          <w:highlight w:val="none"/>
          <w:lang w:val="en-US" w:eastAsia="zh-CN"/>
        </w:rPr>
        <w:t xml:space="preserve"> </w:t>
      </w:r>
      <w:r>
        <w:rPr>
          <w:rFonts w:hint="eastAsia" w:ascii="宋体" w:hAnsi="宋体" w:eastAsia="宋体" w:cs="宋体"/>
          <w:b/>
          <w:sz w:val="28"/>
          <w:szCs w:val="28"/>
          <w:highlight w:val="none"/>
        </w:rPr>
        <w:t>标</w:t>
      </w:r>
    </w:p>
    <w:p w14:paraId="785B418D">
      <w:pPr>
        <w:spacing w:line="360" w:lineRule="auto"/>
        <w:rPr>
          <w:rFonts w:hint="eastAsia" w:ascii="宋体" w:hAnsi="宋体" w:eastAsia="宋体" w:cs="宋体"/>
          <w:szCs w:val="21"/>
          <w:highlight w:val="none"/>
        </w:rPr>
      </w:pPr>
    </w:p>
    <w:p w14:paraId="4E173F9A">
      <w:pPr>
        <w:spacing w:line="360" w:lineRule="auto"/>
        <w:rPr>
          <w:rFonts w:hint="eastAsia" w:ascii="宋体" w:hAnsi="宋体" w:eastAsia="宋体" w:cs="宋体"/>
          <w:szCs w:val="21"/>
          <w:highlight w:val="none"/>
        </w:rPr>
      </w:pPr>
    </w:p>
    <w:p w14:paraId="559E3A78">
      <w:pPr>
        <w:spacing w:line="360" w:lineRule="auto"/>
        <w:ind w:firstLine="420" w:firstLineChars="200"/>
        <w:rPr>
          <w:rFonts w:hint="eastAsia" w:ascii="宋体" w:hAnsi="宋体" w:eastAsia="宋体" w:cs="宋体"/>
          <w:szCs w:val="21"/>
          <w:highlight w:val="none"/>
        </w:rPr>
      </w:pPr>
    </w:p>
    <w:p w14:paraId="3A183FC2">
      <w:pPr>
        <w:spacing w:line="360" w:lineRule="auto"/>
        <w:ind w:firstLine="420" w:firstLineChars="200"/>
        <w:rPr>
          <w:rFonts w:hint="eastAsia" w:ascii="宋体" w:hAnsi="宋体" w:eastAsia="宋体" w:cs="宋体"/>
          <w:szCs w:val="21"/>
          <w:highlight w:val="none"/>
        </w:rPr>
      </w:pPr>
    </w:p>
    <w:p w14:paraId="3E6A9AB1">
      <w:pPr>
        <w:adjustRightInd w:val="0"/>
        <w:snapToGrid w:val="0"/>
        <w:spacing w:line="480" w:lineRule="auto"/>
        <w:rPr>
          <w:rFonts w:hint="eastAsia" w:ascii="宋体" w:hAnsi="宋体" w:eastAsia="宋体" w:cs="宋体"/>
          <w:b/>
          <w:bCs/>
          <w:sz w:val="32"/>
          <w:szCs w:val="32"/>
        </w:rPr>
      </w:pPr>
    </w:p>
    <w:p w14:paraId="402D2322">
      <w:pPr>
        <w:adjustRightInd w:val="0"/>
        <w:snapToGrid w:val="0"/>
        <w:spacing w:line="480" w:lineRule="auto"/>
        <w:ind w:left="0" w:leftChars="0" w:firstLine="421" w:firstLineChars="131"/>
        <w:rPr>
          <w:rFonts w:hint="eastAsia" w:ascii="宋体" w:hAnsi="宋体" w:eastAsia="宋体" w:cs="宋体"/>
          <w:b/>
          <w:bCs/>
          <w:sz w:val="32"/>
          <w:szCs w:val="32"/>
          <w:lang w:eastAsia="zh-CN"/>
        </w:rPr>
      </w:pPr>
      <w:r>
        <w:rPr>
          <w:rFonts w:hint="eastAsia" w:ascii="宋体" w:hAnsi="宋体" w:eastAsia="宋体" w:cs="宋体"/>
          <w:b/>
          <w:bCs/>
          <w:sz w:val="32"/>
          <w:szCs w:val="32"/>
        </w:rPr>
        <w:t>招标人：</w:t>
      </w:r>
      <w:r>
        <w:rPr>
          <w:rFonts w:hint="eastAsia" w:ascii="宋体" w:hAnsi="宋体" w:eastAsia="宋体" w:cs="宋体"/>
          <w:b/>
          <w:bCs/>
          <w:sz w:val="32"/>
          <w:szCs w:val="32"/>
          <w:lang w:eastAsia="zh-CN"/>
        </w:rPr>
        <w:t>吉林市丰满区水库移民服务中心</w:t>
      </w:r>
    </w:p>
    <w:p w14:paraId="17B50DDD">
      <w:pPr>
        <w:adjustRightInd w:val="0"/>
        <w:snapToGrid w:val="0"/>
        <w:spacing w:line="480" w:lineRule="auto"/>
        <w:ind w:left="0" w:leftChars="0" w:firstLine="421" w:firstLineChars="131"/>
        <w:rPr>
          <w:rFonts w:hint="eastAsia" w:ascii="宋体" w:hAnsi="宋体" w:eastAsia="宋体" w:cs="宋体"/>
          <w:b/>
          <w:bCs/>
          <w:sz w:val="32"/>
          <w:szCs w:val="32"/>
          <w:lang w:eastAsia="zh-CN"/>
        </w:rPr>
      </w:pPr>
      <w:r>
        <w:rPr>
          <w:rFonts w:hint="eastAsia" w:ascii="宋体" w:hAnsi="宋体" w:eastAsia="宋体" w:cs="宋体"/>
          <w:b/>
          <w:bCs/>
          <w:sz w:val="32"/>
          <w:szCs w:val="32"/>
        </w:rPr>
        <w:t>招标代理机构：</w:t>
      </w:r>
      <w:r>
        <w:rPr>
          <w:rFonts w:hint="eastAsia" w:ascii="宋体" w:hAnsi="宋体" w:eastAsia="宋体" w:cs="宋体"/>
          <w:b/>
          <w:bCs/>
          <w:sz w:val="32"/>
          <w:szCs w:val="32"/>
          <w:lang w:eastAsia="zh-CN"/>
        </w:rPr>
        <w:t>吉林市新诚招标代理有限公司</w:t>
      </w:r>
    </w:p>
    <w:p w14:paraId="5FA8A526">
      <w:pPr>
        <w:spacing w:line="360" w:lineRule="auto"/>
        <w:ind w:firstLine="422" w:firstLineChars="200"/>
        <w:rPr>
          <w:rFonts w:hint="eastAsia" w:ascii="宋体" w:hAnsi="宋体" w:eastAsia="宋体" w:cs="宋体"/>
          <w:b/>
          <w:szCs w:val="21"/>
          <w:highlight w:val="none"/>
        </w:rPr>
      </w:pPr>
    </w:p>
    <w:p w14:paraId="219381E0">
      <w:pPr>
        <w:pStyle w:val="13"/>
        <w:widowControl/>
        <w:spacing w:before="100" w:beforeAutospacing="1" w:after="100" w:afterLines="-2147483648" w:afterAutospacing="1"/>
        <w:ind w:left="0" w:leftChars="0" w:firstLine="0" w:firstLineChars="0"/>
        <w:jc w:val="center"/>
        <w:rPr>
          <w:rFonts w:hint="eastAsia" w:ascii="宋体" w:hAnsi="宋体" w:eastAsia="宋体" w:cs="宋体"/>
          <w:b/>
          <w:bCs/>
          <w:kern w:val="0"/>
          <w:sz w:val="32"/>
          <w:szCs w:val="32"/>
          <w:lang w:eastAsia="zh-CN"/>
        </w:rPr>
      </w:pPr>
      <w:bookmarkStart w:id="0" w:name="_Toc221949917"/>
    </w:p>
    <w:p w14:paraId="18CC26EC">
      <w:pPr>
        <w:pStyle w:val="13"/>
        <w:widowControl/>
        <w:spacing w:before="100" w:beforeAutospacing="1" w:after="100" w:afterLines="-2147483648" w:afterAutospacing="1"/>
        <w:ind w:left="0" w:leftChars="0" w:firstLine="0" w:firstLineChars="0"/>
        <w:jc w:val="center"/>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lang w:eastAsia="zh-CN"/>
        </w:rPr>
        <w:t>202</w:t>
      </w:r>
      <w:r>
        <w:rPr>
          <w:rFonts w:hint="eastAsia" w:ascii="宋体" w:hAnsi="宋体" w:eastAsia="宋体" w:cs="宋体"/>
          <w:b/>
          <w:bCs/>
          <w:kern w:val="0"/>
          <w:sz w:val="32"/>
          <w:szCs w:val="32"/>
          <w:lang w:val="en-US" w:eastAsia="zh-CN"/>
        </w:rPr>
        <w:t>5</w:t>
      </w:r>
      <w:r>
        <w:rPr>
          <w:rFonts w:hint="eastAsia" w:ascii="宋体" w:hAnsi="宋体" w:eastAsia="宋体" w:cs="宋体"/>
          <w:b/>
          <w:bCs/>
          <w:kern w:val="0"/>
          <w:sz w:val="32"/>
          <w:szCs w:val="32"/>
          <w:lang w:eastAsia="zh-CN"/>
        </w:rPr>
        <w:t>年</w:t>
      </w:r>
      <w:r>
        <w:rPr>
          <w:rFonts w:hint="eastAsia" w:ascii="宋体" w:hAnsi="宋体" w:eastAsia="宋体" w:cs="宋体"/>
          <w:b/>
          <w:bCs/>
          <w:kern w:val="0"/>
          <w:sz w:val="32"/>
          <w:szCs w:val="32"/>
          <w:lang w:val="en-US" w:eastAsia="zh-CN"/>
        </w:rPr>
        <w:t>1</w:t>
      </w:r>
      <w:r>
        <w:rPr>
          <w:rFonts w:hint="eastAsia" w:ascii="宋体" w:hAnsi="宋体" w:eastAsia="宋体" w:cs="宋体"/>
          <w:b/>
          <w:bCs/>
          <w:kern w:val="0"/>
          <w:sz w:val="32"/>
          <w:szCs w:val="32"/>
          <w:lang w:eastAsia="zh-CN"/>
        </w:rPr>
        <w:t>月</w:t>
      </w:r>
      <w:bookmarkEnd w:id="0"/>
    </w:p>
    <w:p w14:paraId="664D8AAF">
      <w:pPr>
        <w:rPr>
          <w:rFonts w:hint="eastAsia" w:ascii="宋体" w:hAnsi="宋体" w:eastAsia="宋体" w:cs="宋体"/>
        </w:rPr>
      </w:pPr>
      <w:r>
        <w:rPr>
          <w:rFonts w:hint="eastAsia" w:ascii="宋体" w:hAnsi="宋体" w:eastAsia="宋体" w:cs="宋体"/>
        </w:rPr>
        <w:br w:type="page"/>
      </w:r>
    </w:p>
    <w:p w14:paraId="4B24E8B6">
      <w:pPr>
        <w:pStyle w:val="2"/>
        <w:ind w:left="0" w:leftChars="0" w:right="-514" w:rightChars="0" w:firstLine="0" w:firstLineChars="0"/>
        <w:jc w:val="center"/>
        <w:outlineLvl w:val="0"/>
        <w:rPr>
          <w:rFonts w:hint="eastAsia" w:ascii="宋体" w:hAnsi="宋体" w:eastAsia="宋体" w:cs="宋体"/>
          <w:sz w:val="36"/>
          <w:szCs w:val="36"/>
        </w:rPr>
      </w:pPr>
      <w:bookmarkStart w:id="1" w:name="_Toc26179"/>
      <w:bookmarkStart w:id="2" w:name="_Toc2105"/>
      <w:r>
        <w:rPr>
          <w:rFonts w:hint="eastAsia" w:ascii="宋体" w:hAnsi="宋体" w:eastAsia="宋体" w:cs="宋体"/>
          <w:sz w:val="36"/>
          <w:szCs w:val="36"/>
        </w:rPr>
        <w:t>目</w:t>
      </w:r>
      <w:r>
        <w:rPr>
          <w:rFonts w:hint="eastAsia" w:ascii="宋体" w:hAnsi="宋体" w:eastAsia="宋体" w:cs="宋体"/>
          <w:sz w:val="36"/>
          <w:szCs w:val="36"/>
          <w:lang w:val="en-US" w:eastAsia="zh-CN"/>
        </w:rPr>
        <w:t xml:space="preserve"> </w:t>
      </w:r>
      <w:r>
        <w:rPr>
          <w:rFonts w:hint="eastAsia" w:ascii="宋体" w:hAnsi="宋体" w:eastAsia="宋体" w:cs="宋体"/>
          <w:sz w:val="36"/>
          <w:szCs w:val="36"/>
        </w:rPr>
        <w:t>录</w:t>
      </w:r>
      <w:bookmarkEnd w:id="1"/>
      <w:bookmarkEnd w:id="2"/>
    </w:p>
    <w:sdt>
      <w:sdtPr>
        <w:rPr>
          <w:rFonts w:hint="eastAsia" w:ascii="宋体" w:hAnsi="宋体" w:eastAsia="宋体" w:cs="宋体"/>
        </w:rPr>
        <w:id w:val="2"/>
        <w:docPartObj>
          <w:docPartGallery w:val="Table of Contents"/>
          <w:docPartUnique/>
        </w:docPartObj>
      </w:sdtPr>
      <w:sdtEndPr>
        <w:rPr>
          <w:rFonts w:hint="eastAsia" w:ascii="宋体" w:hAnsi="宋体" w:eastAsia="宋体" w:cs="宋体"/>
        </w:rPr>
      </w:sdtEndPr>
      <w:sdtContent>
        <w:p w14:paraId="4CC2E4AA">
          <w:pPr>
            <w:pStyle w:val="13"/>
            <w:tabs>
              <w:tab w:val="right" w:leader="dot" w:pos="8650"/>
            </w:tabs>
            <w:spacing w:before="94"/>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TOC \o "1-1" \h \z \u </w:instrText>
          </w:r>
          <w:r>
            <w:rPr>
              <w:rFonts w:hint="eastAsia" w:ascii="宋体" w:hAnsi="宋体" w:eastAsia="宋体" w:cs="宋体"/>
            </w:rPr>
            <w:fldChar w:fldCharType="separate"/>
          </w:r>
        </w:p>
        <w:p w14:paraId="703D63A4">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_Toc9154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第一章 招标公告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_Toc9154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2D15DD9">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_Toc22508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第二章 投标人须知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_Toc22508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1D08283">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_Toc108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第三章 评标办法（综合评</w:t>
          </w:r>
          <w:r>
            <w:rPr>
              <w:rFonts w:hint="eastAsia" w:cs="宋体"/>
              <w:bCs/>
              <w:kern w:val="44"/>
              <w:sz w:val="24"/>
              <w:szCs w:val="32"/>
              <w:highlight w:val="none"/>
              <w:lang w:val="en-US" w:eastAsia="zh-CN" w:bidi="ar-SA"/>
            </w:rPr>
            <w:t>分</w:t>
          </w:r>
          <w:r>
            <w:rPr>
              <w:rFonts w:hint="eastAsia" w:ascii="宋体" w:hAnsi="宋体" w:eastAsia="宋体" w:cs="宋体"/>
              <w:bCs/>
              <w:kern w:val="44"/>
              <w:sz w:val="24"/>
              <w:szCs w:val="32"/>
              <w:highlight w:val="none"/>
              <w:lang w:val="en-US" w:eastAsia="zh-CN" w:bidi="ar-SA"/>
            </w:rPr>
            <w:t>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_Toc108 \h </w:instrText>
          </w:r>
          <w:r>
            <w:rPr>
              <w:rFonts w:hint="eastAsia" w:ascii="宋体" w:hAnsi="宋体" w:eastAsia="宋体" w:cs="宋体"/>
              <w:sz w:val="24"/>
              <w:szCs w:val="24"/>
            </w:rPr>
            <w:fldChar w:fldCharType="separate"/>
          </w:r>
          <w:r>
            <w:rPr>
              <w:rFonts w:hint="eastAsia" w:ascii="宋体" w:hAnsi="宋体" w:eastAsia="宋体" w:cs="宋体"/>
              <w:sz w:val="24"/>
              <w:szCs w:val="24"/>
            </w:rPr>
            <w:t>25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179AF8D">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_Toc22307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第四章 合同条款及格式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_Toc22307 \h </w:instrText>
          </w:r>
          <w:r>
            <w:rPr>
              <w:rFonts w:hint="eastAsia" w:ascii="宋体" w:hAnsi="宋体" w:eastAsia="宋体" w:cs="宋体"/>
              <w:sz w:val="24"/>
              <w:szCs w:val="24"/>
            </w:rPr>
            <w:fldChar w:fldCharType="separate"/>
          </w:r>
          <w:r>
            <w:rPr>
              <w:rFonts w:hint="eastAsia" w:ascii="宋体" w:hAnsi="宋体" w:eastAsia="宋体" w:cs="宋体"/>
              <w:sz w:val="24"/>
              <w:szCs w:val="24"/>
            </w:rPr>
            <w:t>33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05C9D96">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_Toc17611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第五章 委托人要求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_Toc17611 \h </w:instrText>
          </w:r>
          <w:r>
            <w:rPr>
              <w:rFonts w:hint="eastAsia" w:ascii="宋体" w:hAnsi="宋体" w:eastAsia="宋体" w:cs="宋体"/>
              <w:sz w:val="24"/>
              <w:szCs w:val="24"/>
            </w:rPr>
            <w:fldChar w:fldCharType="separate"/>
          </w:r>
          <w:r>
            <w:rPr>
              <w:rFonts w:hint="eastAsia" w:ascii="宋体" w:hAnsi="宋体" w:eastAsia="宋体" w:cs="宋体"/>
              <w:sz w:val="24"/>
              <w:szCs w:val="24"/>
            </w:rPr>
            <w:t>34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2D3C90B">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_Toc16151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第六章 投标文件格式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_Toc16151 \h </w:instrText>
          </w:r>
          <w:r>
            <w:rPr>
              <w:rFonts w:hint="eastAsia" w:ascii="宋体" w:hAnsi="宋体" w:eastAsia="宋体" w:cs="宋体"/>
              <w:sz w:val="24"/>
              <w:szCs w:val="24"/>
            </w:rPr>
            <w:fldChar w:fldCharType="separate"/>
          </w:r>
          <w:r>
            <w:rPr>
              <w:rFonts w:hint="eastAsia" w:ascii="宋体" w:hAnsi="宋体" w:eastAsia="宋体" w:cs="宋体"/>
              <w:sz w:val="24"/>
              <w:szCs w:val="24"/>
            </w:rPr>
            <w:t>37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5B0012E">
          <w:pPr>
            <w:pStyle w:val="19"/>
            <w:tabs>
              <w:tab w:val="right" w:leader="dot" w:pos="8650"/>
            </w:tabs>
            <w:spacing w:before="94"/>
            <w:rPr>
              <w:rFonts w:hint="eastAsia" w:ascii="宋体" w:hAnsi="宋体" w:eastAsia="宋体" w:cs="宋体"/>
            </w:rPr>
          </w:pPr>
          <w:r>
            <w:rPr>
              <w:rFonts w:hint="eastAsia" w:ascii="宋体" w:hAnsi="宋体" w:eastAsia="宋体" w:cs="宋体"/>
            </w:rPr>
            <w:fldChar w:fldCharType="end"/>
          </w:r>
        </w:p>
      </w:sdtContent>
    </w:sdt>
    <w:p w14:paraId="1D9D2F02">
      <w:pPr>
        <w:pStyle w:val="13"/>
        <w:ind w:left="0" w:leftChars="0" w:firstLine="0" w:firstLineChars="0"/>
        <w:rPr>
          <w:rFonts w:hint="eastAsia" w:ascii="宋体" w:hAnsi="宋体" w:eastAsia="宋体" w:cs="宋体"/>
        </w:rPr>
      </w:pPr>
    </w:p>
    <w:p w14:paraId="5BF773F6">
      <w:pPr>
        <w:pStyle w:val="13"/>
        <w:ind w:left="0" w:leftChars="0" w:firstLine="0" w:firstLineChars="0"/>
        <w:rPr>
          <w:rFonts w:hint="eastAsia" w:ascii="宋体" w:hAnsi="宋体" w:eastAsia="宋体" w:cs="宋体"/>
        </w:rPr>
      </w:pPr>
    </w:p>
    <w:p w14:paraId="5B4DDE6E">
      <w:pPr>
        <w:pStyle w:val="13"/>
        <w:ind w:left="0" w:leftChars="0" w:firstLine="0" w:firstLineChars="0"/>
        <w:jc w:val="center"/>
        <w:outlineLvl w:val="0"/>
        <w:rPr>
          <w:rFonts w:hint="eastAsia" w:ascii="宋体" w:hAnsi="宋体" w:eastAsia="宋体" w:cs="宋体"/>
          <w:b/>
          <w:bCs/>
          <w:color w:val="auto"/>
          <w:kern w:val="44"/>
          <w:sz w:val="44"/>
          <w:szCs w:val="44"/>
          <w:highlight w:val="none"/>
          <w:lang w:val="en-US" w:eastAsia="zh-CN" w:bidi="ar-SA"/>
        </w:rPr>
        <w:sectPr>
          <w:pgSz w:w="11906" w:h="16838"/>
          <w:pgMar w:top="1440" w:right="1803" w:bottom="1440" w:left="1803" w:header="0" w:footer="136" w:gutter="0"/>
          <w:cols w:space="720" w:num="1"/>
          <w:rtlGutter w:val="0"/>
        </w:sectPr>
      </w:pPr>
    </w:p>
    <w:p w14:paraId="3E4B9CDF">
      <w:pPr>
        <w:pStyle w:val="13"/>
        <w:keepNext w:val="0"/>
        <w:keepLines w:val="0"/>
        <w:pageBreakBefore w:val="0"/>
        <w:kinsoku/>
        <w:overflowPunct/>
        <w:topLinePunct w:val="0"/>
        <w:autoSpaceDN/>
        <w:bidi w:val="0"/>
        <w:adjustRightInd/>
        <w:snapToGrid/>
        <w:spacing w:line="350" w:lineRule="exact"/>
        <w:ind w:left="0" w:leftChars="0" w:firstLine="0" w:firstLineChars="0"/>
        <w:jc w:val="center"/>
        <w:outlineLvl w:val="0"/>
        <w:rPr>
          <w:rFonts w:hint="eastAsia" w:ascii="宋体" w:hAnsi="宋体" w:eastAsia="宋体" w:cs="宋体"/>
          <w:b/>
          <w:bCs/>
          <w:color w:val="auto"/>
          <w:kern w:val="44"/>
          <w:sz w:val="32"/>
          <w:szCs w:val="32"/>
          <w:highlight w:val="none"/>
          <w:lang w:val="en-US" w:eastAsia="zh-CN" w:bidi="ar-SA"/>
        </w:rPr>
      </w:pPr>
      <w:bookmarkStart w:id="3" w:name="_Toc9154"/>
      <w:r>
        <w:rPr>
          <w:rFonts w:hint="eastAsia" w:ascii="宋体" w:hAnsi="宋体" w:eastAsia="宋体" w:cs="宋体"/>
          <w:b/>
          <w:bCs/>
          <w:color w:val="auto"/>
          <w:kern w:val="44"/>
          <w:sz w:val="32"/>
          <w:szCs w:val="32"/>
          <w:highlight w:val="none"/>
          <w:lang w:val="en-US" w:eastAsia="zh-CN" w:bidi="ar-SA"/>
        </w:rPr>
        <w:t>第一章 招标公告</w:t>
      </w:r>
      <w:bookmarkEnd w:id="3"/>
    </w:p>
    <w:p w14:paraId="6112F102">
      <w:pPr>
        <w:pStyle w:val="13"/>
        <w:keepNext w:val="0"/>
        <w:keepLines w:val="0"/>
        <w:pageBreakBefore w:val="0"/>
        <w:kinsoku/>
        <w:overflowPunct/>
        <w:topLinePunct w:val="0"/>
        <w:autoSpaceDN/>
        <w:bidi w:val="0"/>
        <w:adjustRightInd/>
        <w:snapToGrid/>
        <w:spacing w:line="350" w:lineRule="exact"/>
        <w:ind w:left="0" w:leftChars="0" w:firstLine="0" w:firstLineChars="0"/>
        <w:jc w:val="center"/>
        <w:rPr>
          <w:rFonts w:hint="eastAsia" w:ascii="宋体" w:hAnsi="宋体" w:eastAsia="宋体" w:cs="宋体"/>
          <w:b/>
          <w:bCs/>
          <w:color w:val="auto"/>
          <w:sz w:val="28"/>
          <w:szCs w:val="28"/>
          <w:highlight w:val="none"/>
          <w:lang w:val="en-US" w:eastAsia="zh-CN"/>
        </w:rPr>
      </w:pPr>
      <w:bookmarkStart w:id="4" w:name="_Toc23210"/>
      <w:r>
        <w:rPr>
          <w:rFonts w:hint="eastAsia" w:ascii="宋体" w:hAnsi="宋体" w:eastAsia="宋体" w:cs="宋体"/>
          <w:b/>
          <w:bCs/>
          <w:color w:val="auto"/>
          <w:sz w:val="28"/>
          <w:szCs w:val="28"/>
          <w:highlight w:val="none"/>
          <w:lang w:val="en-US" w:eastAsia="zh-CN"/>
        </w:rPr>
        <w:t>吉林市丰满区水库移民服务中心移民工程项目监理、设计单位招标</w:t>
      </w:r>
    </w:p>
    <w:p w14:paraId="4D3E035E">
      <w:pPr>
        <w:pStyle w:val="13"/>
        <w:keepNext w:val="0"/>
        <w:keepLines w:val="0"/>
        <w:pageBreakBefore w:val="0"/>
        <w:kinsoku/>
        <w:overflowPunct/>
        <w:topLinePunct w:val="0"/>
        <w:autoSpaceDN/>
        <w:bidi w:val="0"/>
        <w:adjustRightInd/>
        <w:snapToGrid/>
        <w:spacing w:after="0" w:line="350" w:lineRule="exact"/>
        <w:ind w:left="0" w:leftChars="0" w:firstLine="0" w:firstLineChars="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招标公告</w:t>
      </w:r>
      <w:bookmarkEnd w:id="4"/>
    </w:p>
    <w:p w14:paraId="038B00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N/>
        <w:bidi w:val="0"/>
        <w:adjustRightInd/>
        <w:snapToGrid/>
        <w:spacing w:before="0" w:beforeAutospacing="0" w:after="0" w:afterAutospacing="0" w:line="350" w:lineRule="exact"/>
        <w:ind w:left="-360" w:leftChars="0" w:right="360" w:rightChars="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2"/>
          <w:szCs w:val="22"/>
          <w:highlight w:val="none"/>
          <w:lang w:val="en-US" w:eastAsia="zh-CN"/>
        </w:rPr>
        <w:t xml:space="preserve">       </w:t>
      </w:r>
      <w:r>
        <w:rPr>
          <w:rFonts w:hint="eastAsia" w:ascii="宋体" w:hAnsi="宋体" w:eastAsia="宋体" w:cs="宋体"/>
          <w:b w:val="0"/>
          <w:bCs w:val="0"/>
          <w:color w:val="auto"/>
          <w:sz w:val="22"/>
          <w:szCs w:val="22"/>
          <w:highlight w:val="none"/>
          <w:lang w:val="en-US" w:eastAsia="zh-CN"/>
        </w:rPr>
        <w:t>项目编号：采购计划-[2025]-00003号-1-XC018</w:t>
      </w:r>
    </w:p>
    <w:tbl>
      <w:tblPr>
        <w:tblStyle w:val="22"/>
        <w:tblW w:w="8822"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15" w:type="dxa"/>
          <w:left w:w="15" w:type="dxa"/>
          <w:bottom w:w="15" w:type="dxa"/>
          <w:right w:w="15" w:type="dxa"/>
        </w:tblCellMar>
      </w:tblPr>
      <w:tblGrid>
        <w:gridCol w:w="8822"/>
      </w:tblGrid>
      <w:tr w14:paraId="7E7AFCA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rHeight w:val="1118" w:hRule="atLeast"/>
          <w:jc w:val="center"/>
        </w:trPr>
        <w:tc>
          <w:tcPr>
            <w:tcW w:w="8822" w:type="dxa"/>
            <w:tcBorders>
              <w:top w:val="single" w:color="auto" w:sz="8" w:space="0"/>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top"/>
          </w:tcPr>
          <w:p w14:paraId="080899C2">
            <w:pPr>
              <w:keepNext w:val="0"/>
              <w:keepLines w:val="0"/>
              <w:pageBreakBefore w:val="0"/>
              <w:kinsoku/>
              <w:overflowPunct/>
              <w:topLinePunct w:val="0"/>
              <w:autoSpaceDN/>
              <w:bidi w:val="0"/>
              <w:adjustRightInd/>
              <w:snapToGrid/>
              <w:spacing w:line="350" w:lineRule="exac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项目概况</w:t>
            </w:r>
          </w:p>
          <w:p w14:paraId="5E310EEC">
            <w:pPr>
              <w:pStyle w:val="13"/>
              <w:keepNext w:val="0"/>
              <w:keepLines w:val="0"/>
              <w:pageBreakBefore w:val="0"/>
              <w:kinsoku/>
              <w:overflowPunct/>
              <w:topLinePunct w:val="0"/>
              <w:autoSpaceDN/>
              <w:bidi w:val="0"/>
              <w:adjustRightInd/>
              <w:snapToGrid/>
              <w:spacing w:line="350" w:lineRule="exact"/>
              <w:ind w:left="0" w:lef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吉林市丰满区水库移民服务中心移民工程项目监理、设计单位招标的潜在投标人应在“政采云”平台（http：//www.zcygov.cn）获取招标文件，并于2025年2月</w:t>
            </w:r>
            <w:r>
              <w:rPr>
                <w:rFonts w:hint="eastAsia" w:ascii="宋体" w:hAnsi="宋体" w:cs="宋体"/>
                <w:sz w:val="24"/>
                <w:szCs w:val="24"/>
                <w:lang w:val="en-US" w:eastAsia="zh-CN"/>
              </w:rPr>
              <w:t>14</w:t>
            </w:r>
            <w:r>
              <w:rPr>
                <w:rFonts w:hint="eastAsia" w:ascii="宋体" w:hAnsi="宋体" w:eastAsia="宋体" w:cs="宋体"/>
                <w:sz w:val="24"/>
                <w:szCs w:val="24"/>
                <w:lang w:val="en-US" w:eastAsia="zh-CN"/>
              </w:rPr>
              <w:t>日09：00（北京时间）前提交投标文件。</w:t>
            </w:r>
          </w:p>
        </w:tc>
      </w:tr>
    </w:tbl>
    <w:p w14:paraId="3E2674A8">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一、项目基本情况</w:t>
      </w:r>
    </w:p>
    <w:p w14:paraId="51A72FE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1.项目编号：采购计划-[2025]-00003号-1-XC018</w:t>
      </w:r>
    </w:p>
    <w:p w14:paraId="576F5B42">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2.项目名称：吉林市丰满区水库移民服务中心移民工程项目监理、设计单位招标</w:t>
      </w:r>
    </w:p>
    <w:p w14:paraId="00D08D4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3.预算金额：各标段均25万元</w:t>
      </w:r>
    </w:p>
    <w:p w14:paraId="4C4EE3FE">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4.采购方式：公开招标</w:t>
      </w:r>
    </w:p>
    <w:p w14:paraId="2AF603E7">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5.采购需求：移民工程项目监理、设计单位招标，本项目划分为4个标段，具体划分如下：</w:t>
      </w:r>
    </w:p>
    <w:tbl>
      <w:tblPr>
        <w:tblStyle w:val="23"/>
        <w:tblW w:w="5827" w:type="pct"/>
        <w:tblInd w:w="-7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7"/>
        <w:gridCol w:w="2156"/>
        <w:gridCol w:w="2296"/>
        <w:gridCol w:w="2012"/>
      </w:tblGrid>
      <w:tr w14:paraId="606D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868" w:type="pct"/>
            <w:vAlign w:val="center"/>
          </w:tcPr>
          <w:p w14:paraId="7BCE485A">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标段名称</w:t>
            </w:r>
          </w:p>
        </w:tc>
        <w:tc>
          <w:tcPr>
            <w:tcW w:w="1044" w:type="pct"/>
            <w:vAlign w:val="center"/>
          </w:tcPr>
          <w:p w14:paraId="58FEDDAB">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标段编号</w:t>
            </w:r>
          </w:p>
        </w:tc>
        <w:tc>
          <w:tcPr>
            <w:tcW w:w="1112" w:type="pct"/>
            <w:vAlign w:val="center"/>
          </w:tcPr>
          <w:p w14:paraId="4F3E1771">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采购需求</w:t>
            </w:r>
          </w:p>
        </w:tc>
        <w:tc>
          <w:tcPr>
            <w:tcW w:w="974" w:type="pct"/>
            <w:vAlign w:val="center"/>
          </w:tcPr>
          <w:p w14:paraId="216491E8">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最高限价</w:t>
            </w:r>
          </w:p>
        </w:tc>
      </w:tr>
      <w:tr w14:paraId="0AE3A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868" w:type="pct"/>
            <w:vAlign w:val="center"/>
          </w:tcPr>
          <w:p w14:paraId="3EE5E9DA">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5A02B12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（一标段：公路工程监理）</w:t>
            </w:r>
          </w:p>
        </w:tc>
        <w:tc>
          <w:tcPr>
            <w:tcW w:w="1044" w:type="pct"/>
            <w:vAlign w:val="center"/>
          </w:tcPr>
          <w:p w14:paraId="4488928F">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采购计划-[2025]-00003号-1-XC01801</w:t>
            </w:r>
          </w:p>
        </w:tc>
        <w:tc>
          <w:tcPr>
            <w:tcW w:w="1112" w:type="pct"/>
            <w:vAlign w:val="center"/>
          </w:tcPr>
          <w:p w14:paraId="5146ECDB">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公路工程监理</w:t>
            </w:r>
          </w:p>
        </w:tc>
        <w:tc>
          <w:tcPr>
            <w:tcW w:w="974" w:type="pct"/>
            <w:vAlign w:val="center"/>
          </w:tcPr>
          <w:p w14:paraId="115A799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建安费的2.5%</w:t>
            </w:r>
          </w:p>
        </w:tc>
      </w:tr>
      <w:tr w14:paraId="66ECD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868" w:type="pct"/>
            <w:vAlign w:val="center"/>
          </w:tcPr>
          <w:p w14:paraId="1BE0469A">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6B103925">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（二标段：公路工程设计）</w:t>
            </w:r>
          </w:p>
        </w:tc>
        <w:tc>
          <w:tcPr>
            <w:tcW w:w="1044" w:type="pct"/>
            <w:vAlign w:val="center"/>
          </w:tcPr>
          <w:p w14:paraId="2FD3359F">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采购计划-[2025]-00003号-1-XC01802</w:t>
            </w:r>
          </w:p>
        </w:tc>
        <w:tc>
          <w:tcPr>
            <w:tcW w:w="1112" w:type="pct"/>
            <w:vAlign w:val="center"/>
          </w:tcPr>
          <w:p w14:paraId="69C5E68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公路工程设计</w:t>
            </w:r>
          </w:p>
        </w:tc>
        <w:tc>
          <w:tcPr>
            <w:tcW w:w="974" w:type="pct"/>
            <w:vAlign w:val="center"/>
          </w:tcPr>
          <w:p w14:paraId="019E972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建安费的3.5%</w:t>
            </w:r>
          </w:p>
        </w:tc>
      </w:tr>
      <w:tr w14:paraId="21A6A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868" w:type="pct"/>
            <w:vAlign w:val="center"/>
          </w:tcPr>
          <w:p w14:paraId="7C6D5F21">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50FAFC38">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（三标段：水利工程设计）</w:t>
            </w:r>
          </w:p>
        </w:tc>
        <w:tc>
          <w:tcPr>
            <w:tcW w:w="1044" w:type="pct"/>
            <w:vAlign w:val="center"/>
          </w:tcPr>
          <w:p w14:paraId="1FA866DF">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采购计划-[2025]-00003号-1-XC01803</w:t>
            </w:r>
          </w:p>
        </w:tc>
        <w:tc>
          <w:tcPr>
            <w:tcW w:w="1112" w:type="pct"/>
            <w:vAlign w:val="center"/>
          </w:tcPr>
          <w:p w14:paraId="28EF86A6">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水利工程设计</w:t>
            </w:r>
          </w:p>
        </w:tc>
        <w:tc>
          <w:tcPr>
            <w:tcW w:w="974" w:type="pct"/>
            <w:vAlign w:val="center"/>
          </w:tcPr>
          <w:p w14:paraId="48126028">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建安费的3.5%</w:t>
            </w:r>
          </w:p>
        </w:tc>
      </w:tr>
      <w:tr w14:paraId="45CFE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pct"/>
            <w:vAlign w:val="center"/>
          </w:tcPr>
          <w:p w14:paraId="493B37BC">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1CD06465">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（四标段：水利工程监理）</w:t>
            </w:r>
          </w:p>
        </w:tc>
        <w:tc>
          <w:tcPr>
            <w:tcW w:w="1044" w:type="pct"/>
            <w:vAlign w:val="center"/>
          </w:tcPr>
          <w:p w14:paraId="15789D1D">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采购计划-[2025]-00003号-1-XC01804</w:t>
            </w:r>
          </w:p>
        </w:tc>
        <w:tc>
          <w:tcPr>
            <w:tcW w:w="1112" w:type="pct"/>
            <w:vAlign w:val="center"/>
          </w:tcPr>
          <w:p w14:paraId="4257109A">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水利工程监理</w:t>
            </w:r>
          </w:p>
        </w:tc>
        <w:tc>
          <w:tcPr>
            <w:tcW w:w="974" w:type="pct"/>
            <w:vAlign w:val="center"/>
          </w:tcPr>
          <w:p w14:paraId="3BA0EF04">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建安费的2.5%</w:t>
            </w:r>
          </w:p>
        </w:tc>
      </w:tr>
    </w:tbl>
    <w:p w14:paraId="21B72F5B">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000000"/>
          <w:kern w:val="0"/>
          <w:sz w:val="24"/>
          <w:szCs w:val="24"/>
          <w:highlight w:val="none"/>
          <w:u w:val="none"/>
          <w:lang w:val="en-US" w:eastAsia="zh-CN" w:bidi="ar"/>
        </w:rPr>
        <w:t>6.合同履行期限：</w:t>
      </w:r>
      <w:r>
        <w:rPr>
          <w:rFonts w:hint="eastAsia" w:ascii="宋体" w:hAnsi="宋体" w:eastAsia="宋体" w:cs="宋体"/>
          <w:color w:val="auto"/>
          <w:kern w:val="2"/>
          <w:sz w:val="24"/>
          <w:szCs w:val="24"/>
          <w:highlight w:val="none"/>
          <w:lang w:val="en-US" w:eastAsia="zh-CN"/>
        </w:rPr>
        <w:t>合同签订后一年</w:t>
      </w:r>
    </w:p>
    <w:p w14:paraId="46AB2663">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000000"/>
          <w:kern w:val="0"/>
          <w:sz w:val="24"/>
          <w:szCs w:val="24"/>
          <w:highlight w:val="none"/>
          <w:u w:val="none"/>
          <w:lang w:val="en-US" w:eastAsia="zh-CN" w:bidi="ar"/>
        </w:rPr>
        <w:t>7.服务标准：</w:t>
      </w:r>
      <w:r>
        <w:rPr>
          <w:rFonts w:hint="eastAsia" w:ascii="宋体" w:hAnsi="宋体" w:eastAsia="宋体" w:cs="宋体"/>
          <w:color w:val="auto"/>
          <w:kern w:val="2"/>
          <w:sz w:val="24"/>
          <w:szCs w:val="24"/>
          <w:highlight w:val="none"/>
          <w:lang w:val="en-US" w:eastAsia="zh-CN"/>
        </w:rPr>
        <w:t>符合国家现行相关质量验收合格标准</w:t>
      </w:r>
    </w:p>
    <w:p w14:paraId="412CBD97">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8.本项目不接受联合体投标。</w:t>
      </w:r>
    </w:p>
    <w:p w14:paraId="0237E826">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二、投标人的资格要求：</w:t>
      </w:r>
    </w:p>
    <w:p w14:paraId="67BB5D53">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1.满足《中华人民共和国政府采购法》第二十二条规定。</w:t>
      </w:r>
    </w:p>
    <w:p w14:paraId="6862058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2.落实政府采购政策需满足的资格要求：</w:t>
      </w:r>
      <w:r>
        <w:rPr>
          <w:rFonts w:hint="eastAsia" w:ascii="宋体" w:hAnsi="宋体" w:cs="宋体"/>
          <w:b w:val="0"/>
          <w:bCs w:val="0"/>
          <w:color w:val="auto"/>
          <w:kern w:val="0"/>
          <w:sz w:val="24"/>
          <w:szCs w:val="24"/>
          <w:highlight w:val="none"/>
          <w:lang w:val="en-US" w:eastAsia="zh-CN" w:bidi="ar"/>
        </w:rPr>
        <w:t>本项目属于专门面向中小企业采购的项目，本次招标活动对于满足国家采购政策要求的供应商按照以下相关规定的扶持政策执行：</w:t>
      </w:r>
      <w:r>
        <w:rPr>
          <w:rFonts w:hint="eastAsia" w:ascii="宋体" w:hAnsi="宋体" w:eastAsia="宋体" w:cs="宋体"/>
          <w:color w:val="000000"/>
          <w:kern w:val="0"/>
          <w:sz w:val="24"/>
          <w:szCs w:val="24"/>
          <w:highlight w:val="none"/>
          <w:u w:val="none"/>
          <w:lang w:val="en-US" w:eastAsia="zh-CN" w:bidi="ar"/>
        </w:rPr>
        <w:t>《政府采购促进中小企业发展管理办法》（财库[2020]46号）；《关于进一步加大政府采购支持中小企业力度的通知》（财库[2022]19号）；《财政部、司法部关于政府采购支持监狱企业发展有关问题的通知》（财库[2014]68号）；《关于促进残疾人就业政府采购政策的通知》（财库〔2017〕141号）；《财政部国家发展改革委关于印发〈节能产品政府采购实施意见〉的通知》（财库[2004]185号）；《财政部环保总局关于环境标志产品政府采购实施的意见》（财库[2006]90号）；《关于调整优化节能产品、环境标志产品政府采购执行机制的通知》（财库[2019]9号）；《财政部关于在政府采购活动中查询及使用信用记录有关问题的通知》（财库[2016]125号）。</w:t>
      </w:r>
    </w:p>
    <w:p w14:paraId="51C1A2F7">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3.本项目的特定资格要求：</w:t>
      </w:r>
    </w:p>
    <w:p w14:paraId="730F70C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w:t>
      </w:r>
      <w:r>
        <w:rPr>
          <w:rFonts w:hint="eastAsia" w:ascii="宋体" w:hAnsi="宋体" w:eastAsia="宋体" w:cs="宋体"/>
          <w:b/>
          <w:bCs/>
          <w:color w:val="000000"/>
          <w:kern w:val="0"/>
          <w:sz w:val="24"/>
          <w:szCs w:val="24"/>
          <w:highlight w:val="none"/>
          <w:u w:val="none"/>
          <w:lang w:val="en-US" w:eastAsia="zh-CN" w:bidi="ar"/>
        </w:rPr>
        <w:t>一标段</w:t>
      </w:r>
      <w:r>
        <w:rPr>
          <w:rFonts w:hint="eastAsia" w:ascii="宋体" w:hAnsi="宋体" w:eastAsia="宋体" w:cs="宋体"/>
          <w:color w:val="000000"/>
          <w:kern w:val="0"/>
          <w:sz w:val="24"/>
          <w:szCs w:val="24"/>
          <w:highlight w:val="none"/>
          <w:u w:val="none"/>
          <w:lang w:val="en-US" w:eastAsia="zh-CN" w:bidi="ar"/>
        </w:rPr>
        <w:t>：投标申请人须具有主管部门核发的公路工程监理丙级及以上资质，并在人员、设备、资金等方面具有相应能力的法人或其他组织，并具有履行合同所必需的设备和专业技术能力</w:t>
      </w:r>
      <w:r>
        <w:rPr>
          <w:rFonts w:hint="eastAsia" w:ascii="宋体" w:hAnsi="宋体" w:eastAsia="宋体" w:cs="宋体"/>
          <w:b w:val="0"/>
          <w:bCs w:val="0"/>
          <w:color w:val="000000"/>
          <w:kern w:val="0"/>
          <w:sz w:val="24"/>
          <w:szCs w:val="24"/>
          <w:highlight w:val="none"/>
          <w:u w:val="none"/>
          <w:lang w:val="en-US" w:eastAsia="zh-CN" w:bidi="ar"/>
        </w:rPr>
        <w:t>；</w:t>
      </w:r>
      <w:r>
        <w:rPr>
          <w:rFonts w:hint="eastAsia" w:ascii="宋体" w:hAnsi="宋体" w:eastAsia="宋体" w:cs="宋体"/>
          <w:b/>
          <w:bCs/>
          <w:color w:val="000000"/>
          <w:kern w:val="0"/>
          <w:sz w:val="24"/>
          <w:szCs w:val="24"/>
          <w:highlight w:val="none"/>
          <w:u w:val="none"/>
          <w:lang w:val="en-US" w:eastAsia="zh-CN" w:bidi="ar"/>
        </w:rPr>
        <w:t>二标段</w:t>
      </w:r>
      <w:r>
        <w:rPr>
          <w:rFonts w:hint="eastAsia" w:ascii="宋体" w:hAnsi="宋体" w:eastAsia="宋体" w:cs="宋体"/>
          <w:color w:val="000000"/>
          <w:kern w:val="0"/>
          <w:sz w:val="24"/>
          <w:szCs w:val="24"/>
          <w:highlight w:val="none"/>
          <w:u w:val="none"/>
          <w:lang w:val="en-US" w:eastAsia="zh-CN" w:bidi="ar"/>
        </w:rPr>
        <w:t>：投标申请人须具有主管部门核发的公路行业设计丙级及以上资质，并在人员、设备、资金等方面具有相应能力的法人或其他组织；</w:t>
      </w:r>
      <w:r>
        <w:rPr>
          <w:rFonts w:hint="eastAsia" w:ascii="宋体" w:hAnsi="宋体" w:eastAsia="宋体" w:cs="宋体"/>
          <w:b/>
          <w:bCs/>
          <w:color w:val="000000"/>
          <w:kern w:val="0"/>
          <w:sz w:val="24"/>
          <w:szCs w:val="24"/>
          <w:highlight w:val="none"/>
          <w:u w:val="none"/>
          <w:lang w:val="en-US" w:eastAsia="zh-CN" w:bidi="ar"/>
        </w:rPr>
        <w:t>三标段</w:t>
      </w:r>
      <w:r>
        <w:rPr>
          <w:rFonts w:hint="eastAsia" w:ascii="宋体" w:hAnsi="宋体" w:eastAsia="宋体" w:cs="宋体"/>
          <w:color w:val="000000"/>
          <w:kern w:val="0"/>
          <w:sz w:val="24"/>
          <w:szCs w:val="24"/>
          <w:highlight w:val="none"/>
          <w:u w:val="none"/>
          <w:lang w:val="en-US" w:eastAsia="zh-CN" w:bidi="ar"/>
        </w:rPr>
        <w:t>：投标申请人须具有主管部门核发的水利行业设计丙级及以上资质，并在人员、设备、资金等方面具有相应能力的法人或其他组织；</w:t>
      </w:r>
      <w:r>
        <w:rPr>
          <w:rFonts w:hint="eastAsia" w:ascii="宋体" w:hAnsi="宋体" w:eastAsia="宋体" w:cs="宋体"/>
          <w:b/>
          <w:bCs/>
          <w:color w:val="000000"/>
          <w:kern w:val="0"/>
          <w:sz w:val="24"/>
          <w:szCs w:val="24"/>
          <w:highlight w:val="none"/>
          <w:u w:val="none"/>
          <w:lang w:val="en-US" w:eastAsia="zh-CN" w:bidi="ar"/>
        </w:rPr>
        <w:t>四标段</w:t>
      </w:r>
      <w:r>
        <w:rPr>
          <w:rFonts w:hint="eastAsia" w:ascii="宋体" w:hAnsi="宋体" w:eastAsia="宋体" w:cs="宋体"/>
          <w:color w:val="000000"/>
          <w:kern w:val="0"/>
          <w:sz w:val="24"/>
          <w:szCs w:val="24"/>
          <w:highlight w:val="none"/>
          <w:u w:val="none"/>
          <w:lang w:val="en-US" w:eastAsia="zh-CN" w:bidi="ar"/>
        </w:rPr>
        <w:t>：投标申请人须具有主管部门核发的水利水电工程监理（水利工程施工监理）丙级及以上资质，并在人员、设备、资金等方面具有相应能力的法人或其他组织。</w:t>
      </w:r>
    </w:p>
    <w:p w14:paraId="665A9156">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w:t>
      </w:r>
      <w:r>
        <w:rPr>
          <w:rFonts w:hint="eastAsia" w:ascii="宋体" w:hAnsi="宋体" w:eastAsia="宋体" w:cs="宋体"/>
          <w:b/>
          <w:bCs/>
          <w:color w:val="000000"/>
          <w:kern w:val="0"/>
          <w:sz w:val="24"/>
          <w:szCs w:val="24"/>
          <w:highlight w:val="none"/>
          <w:u w:val="none"/>
          <w:lang w:val="en-US" w:eastAsia="zh-CN" w:bidi="ar"/>
        </w:rPr>
        <w:t>一标段</w:t>
      </w:r>
      <w:r>
        <w:rPr>
          <w:rFonts w:hint="eastAsia" w:ascii="宋体" w:hAnsi="宋体" w:eastAsia="宋体" w:cs="宋体"/>
          <w:color w:val="000000"/>
          <w:kern w:val="0"/>
          <w:sz w:val="24"/>
          <w:szCs w:val="24"/>
          <w:highlight w:val="none"/>
          <w:u w:val="none"/>
          <w:lang w:val="en-US" w:eastAsia="zh-CN" w:bidi="ar"/>
        </w:rPr>
        <w:t>：投标人拟派出的总监理工程师须具备主管部门核发的公路工程专业国家注册监理工程师证书；</w:t>
      </w:r>
      <w:r>
        <w:rPr>
          <w:rFonts w:hint="eastAsia" w:ascii="宋体" w:hAnsi="宋体" w:eastAsia="宋体" w:cs="宋体"/>
          <w:b/>
          <w:bCs/>
          <w:color w:val="000000"/>
          <w:kern w:val="0"/>
          <w:sz w:val="24"/>
          <w:szCs w:val="24"/>
          <w:highlight w:val="none"/>
          <w:u w:val="none"/>
          <w:lang w:val="en-US" w:eastAsia="zh-CN" w:bidi="ar"/>
        </w:rPr>
        <w:t>二、三标段</w:t>
      </w:r>
      <w:r>
        <w:rPr>
          <w:rFonts w:hint="eastAsia" w:ascii="宋体" w:hAnsi="宋体" w:eastAsia="宋体" w:cs="宋体"/>
          <w:color w:val="000000"/>
          <w:kern w:val="0"/>
          <w:sz w:val="24"/>
          <w:szCs w:val="24"/>
          <w:highlight w:val="none"/>
          <w:u w:val="none"/>
          <w:lang w:val="en-US" w:eastAsia="zh-CN" w:bidi="ar"/>
        </w:rPr>
        <w:t>：投标单位拟派出的项目负责人须具备相关行业中级工程师及以上职称</w:t>
      </w:r>
      <w:r>
        <w:rPr>
          <w:rFonts w:hint="eastAsia" w:ascii="宋体" w:hAnsi="宋体" w:cs="宋体"/>
          <w:color w:val="000000"/>
          <w:kern w:val="0"/>
          <w:sz w:val="24"/>
          <w:szCs w:val="24"/>
          <w:highlight w:val="none"/>
          <w:u w:val="none"/>
          <w:lang w:val="en-US" w:eastAsia="zh-CN" w:bidi="ar"/>
        </w:rPr>
        <w:t>；</w:t>
      </w:r>
      <w:r>
        <w:rPr>
          <w:rFonts w:hint="eastAsia" w:ascii="宋体" w:hAnsi="宋体" w:eastAsia="宋体" w:cs="宋体"/>
          <w:b/>
          <w:bCs/>
          <w:color w:val="000000"/>
          <w:kern w:val="0"/>
          <w:sz w:val="24"/>
          <w:szCs w:val="24"/>
          <w:highlight w:val="none"/>
          <w:u w:val="none"/>
          <w:lang w:val="en-US" w:eastAsia="zh-CN" w:bidi="ar"/>
        </w:rPr>
        <w:t>四标段</w:t>
      </w:r>
      <w:r>
        <w:rPr>
          <w:rFonts w:hint="eastAsia" w:ascii="宋体" w:hAnsi="宋体" w:eastAsia="宋体" w:cs="宋体"/>
          <w:color w:val="000000"/>
          <w:kern w:val="0"/>
          <w:sz w:val="24"/>
          <w:szCs w:val="24"/>
          <w:highlight w:val="none"/>
          <w:u w:val="none"/>
          <w:lang w:val="en-US" w:eastAsia="zh-CN" w:bidi="ar"/>
        </w:rPr>
        <w:t>：投标人拟派出的总监理工程师须具备主管部门核发的水利工程（水利水电工程）专业国家注册监理工程师证书。</w:t>
      </w:r>
    </w:p>
    <w:p w14:paraId="78D13486">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（3）外埠投标人需按相关规定执行。</w:t>
      </w:r>
    </w:p>
    <w:p w14:paraId="56BBFFA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（4）投标人须在“中国裁判文书网”（wenshu.court.gov.cn）无行贿犯罪记录：本公司（案由：单位行贿罪）和个人（指法定代表人及授权委托人）（案由：行贿罪）。</w:t>
      </w:r>
    </w:p>
    <w:p w14:paraId="6D4FE27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（5）投标人须在“信用中国”网站（www.creditchina.gov.cn）未被列入“失信被执行人、重大税收违法案件当事人名单、政府采购严重违法失信名单”的记录名单。</w:t>
      </w:r>
    </w:p>
    <w:p w14:paraId="094EC2EA">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（6）未在“中国政府采购网”网站（http://www.ccgp.gov.cn/）平台中列入政府采购严重违法失信行为记录名单。</w:t>
      </w:r>
    </w:p>
    <w:p w14:paraId="4F194B22">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（7）拒绝列入政府不良行为记录期间的企业或个人投标。</w:t>
      </w:r>
    </w:p>
    <w:p w14:paraId="744B3E18">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（8）单位负责人为同一人或者存在直接控股、管理关系的不同投标人，不得参加同一合同项下的政府采购活动，否则，相关投标均无效。</w:t>
      </w:r>
    </w:p>
    <w:p w14:paraId="007C489A">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三、获取招标文件</w:t>
      </w:r>
    </w:p>
    <w:p w14:paraId="6048219A">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bidi="ar"/>
        </w:rPr>
        <w:t>时间：</w:t>
      </w:r>
      <w:r>
        <w:rPr>
          <w:rFonts w:hint="eastAsia" w:ascii="宋体" w:hAnsi="宋体" w:eastAsia="宋体" w:cs="宋体"/>
          <w:color w:val="auto"/>
          <w:kern w:val="0"/>
          <w:sz w:val="24"/>
          <w:szCs w:val="24"/>
          <w:highlight w:val="none"/>
          <w:lang w:eastAsia="zh-CN" w:bidi="ar"/>
        </w:rPr>
        <w:t>202</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color w:val="auto"/>
          <w:kern w:val="0"/>
          <w:sz w:val="24"/>
          <w:szCs w:val="24"/>
          <w:highlight w:val="none"/>
          <w:lang w:bidi="ar"/>
        </w:rPr>
        <w:t>年</w:t>
      </w:r>
      <w:r>
        <w:rPr>
          <w:rFonts w:hint="eastAsia" w:ascii="宋体" w:hAnsi="宋体" w:eastAsia="宋体" w:cs="宋体"/>
          <w:color w:val="auto"/>
          <w:kern w:val="0"/>
          <w:sz w:val="24"/>
          <w:szCs w:val="24"/>
          <w:highlight w:val="none"/>
          <w:lang w:val="en-US" w:eastAsia="zh-CN" w:bidi="ar"/>
        </w:rPr>
        <w:t>1</w:t>
      </w:r>
      <w:r>
        <w:rPr>
          <w:rFonts w:hint="eastAsia" w:ascii="宋体" w:hAnsi="宋体" w:eastAsia="宋体" w:cs="宋体"/>
          <w:color w:val="auto"/>
          <w:kern w:val="0"/>
          <w:sz w:val="24"/>
          <w:szCs w:val="24"/>
          <w:highlight w:val="none"/>
          <w:lang w:bidi="ar"/>
        </w:rPr>
        <w:t>月</w:t>
      </w:r>
      <w:r>
        <w:rPr>
          <w:rFonts w:hint="eastAsia" w:ascii="宋体" w:hAnsi="宋体" w:cs="宋体"/>
          <w:color w:val="auto"/>
          <w:kern w:val="0"/>
          <w:sz w:val="24"/>
          <w:szCs w:val="24"/>
          <w:highlight w:val="none"/>
          <w:lang w:val="en-US" w:eastAsia="zh-CN" w:bidi="ar"/>
        </w:rPr>
        <w:t>24</w:t>
      </w:r>
      <w:r>
        <w:rPr>
          <w:rFonts w:hint="eastAsia" w:ascii="宋体" w:hAnsi="宋体" w:eastAsia="宋体" w:cs="宋体"/>
          <w:color w:val="auto"/>
          <w:kern w:val="0"/>
          <w:sz w:val="24"/>
          <w:szCs w:val="24"/>
          <w:highlight w:val="none"/>
          <w:lang w:bidi="ar"/>
        </w:rPr>
        <w:t>日至</w:t>
      </w:r>
      <w:r>
        <w:rPr>
          <w:rFonts w:hint="eastAsia" w:ascii="宋体" w:hAnsi="宋体" w:eastAsia="宋体" w:cs="宋体"/>
          <w:color w:val="auto"/>
          <w:kern w:val="0"/>
          <w:sz w:val="24"/>
          <w:szCs w:val="24"/>
          <w:highlight w:val="none"/>
          <w:lang w:eastAsia="zh-CN" w:bidi="ar"/>
        </w:rPr>
        <w:t>202</w:t>
      </w:r>
      <w:r>
        <w:rPr>
          <w:rFonts w:hint="eastAsia" w:ascii="宋体" w:hAnsi="宋体" w:cs="宋体"/>
          <w:color w:val="auto"/>
          <w:kern w:val="0"/>
          <w:sz w:val="24"/>
          <w:szCs w:val="24"/>
          <w:highlight w:val="none"/>
          <w:lang w:val="en-US" w:eastAsia="zh-CN" w:bidi="ar"/>
        </w:rPr>
        <w:t>5</w:t>
      </w:r>
      <w:r>
        <w:rPr>
          <w:rFonts w:hint="eastAsia" w:ascii="宋体" w:hAnsi="宋体" w:eastAsia="宋体" w:cs="宋体"/>
          <w:color w:val="auto"/>
          <w:kern w:val="0"/>
          <w:sz w:val="24"/>
          <w:szCs w:val="24"/>
          <w:highlight w:val="none"/>
          <w:lang w:bidi="ar"/>
        </w:rPr>
        <w:t>年</w:t>
      </w:r>
      <w:r>
        <w:rPr>
          <w:rFonts w:hint="eastAsia" w:ascii="宋体" w:hAnsi="宋体" w:cs="宋体"/>
          <w:color w:val="auto"/>
          <w:kern w:val="0"/>
          <w:sz w:val="24"/>
          <w:szCs w:val="24"/>
          <w:highlight w:val="none"/>
          <w:lang w:val="en-US" w:eastAsia="zh-CN" w:bidi="ar"/>
        </w:rPr>
        <w:t>2</w:t>
      </w:r>
      <w:r>
        <w:rPr>
          <w:rFonts w:hint="eastAsia" w:ascii="宋体" w:hAnsi="宋体" w:eastAsia="宋体" w:cs="宋体"/>
          <w:color w:val="auto"/>
          <w:kern w:val="0"/>
          <w:sz w:val="24"/>
          <w:szCs w:val="24"/>
          <w:highlight w:val="none"/>
          <w:lang w:bidi="ar"/>
        </w:rPr>
        <w:t>月</w:t>
      </w:r>
      <w:r>
        <w:rPr>
          <w:rFonts w:hint="eastAsia" w:ascii="宋体" w:hAnsi="宋体" w:cs="宋体"/>
          <w:color w:val="auto"/>
          <w:kern w:val="0"/>
          <w:sz w:val="24"/>
          <w:szCs w:val="24"/>
          <w:highlight w:val="none"/>
          <w:lang w:val="en-US" w:eastAsia="zh-CN" w:bidi="ar"/>
        </w:rPr>
        <w:t>7</w:t>
      </w:r>
      <w:r>
        <w:rPr>
          <w:rFonts w:hint="eastAsia" w:ascii="宋体" w:hAnsi="宋体" w:eastAsia="宋体" w:cs="宋体"/>
          <w:color w:val="auto"/>
          <w:kern w:val="0"/>
          <w:sz w:val="24"/>
          <w:szCs w:val="24"/>
          <w:highlight w:val="none"/>
          <w:lang w:bidi="ar"/>
        </w:rPr>
        <w:t>日，每天上午08:00至11:30，下午13:00至16:00（北京时间，法定节假日除外）</w:t>
      </w:r>
      <w:r>
        <w:rPr>
          <w:rFonts w:hint="eastAsia" w:ascii="宋体" w:hAnsi="宋体" w:eastAsia="宋体" w:cs="宋体"/>
          <w:color w:val="auto"/>
          <w:kern w:val="0"/>
          <w:sz w:val="24"/>
          <w:szCs w:val="24"/>
          <w:highlight w:val="none"/>
          <w:lang w:eastAsia="zh-CN" w:bidi="ar"/>
        </w:rPr>
        <w:t>。</w:t>
      </w:r>
    </w:p>
    <w:p w14:paraId="53075114">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bidi="ar"/>
        </w:rPr>
        <w:t>地点：</w:t>
      </w:r>
      <w:r>
        <w:rPr>
          <w:rFonts w:hint="eastAsia" w:ascii="宋体" w:hAnsi="宋体" w:eastAsia="宋体" w:cs="宋体"/>
          <w:color w:val="auto"/>
          <w:sz w:val="24"/>
          <w:highlight w:val="none"/>
          <w:lang w:val="en-US" w:eastAsia="zh-CN"/>
        </w:rPr>
        <w:t>“政采云”平台（http：//www.zcygov.cn）。</w:t>
      </w:r>
    </w:p>
    <w:p w14:paraId="39D7F2E5">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方式：</w:t>
      </w:r>
      <w:r>
        <w:rPr>
          <w:rFonts w:hint="eastAsia" w:ascii="宋体" w:hAnsi="宋体" w:eastAsia="宋体" w:cs="宋体"/>
          <w:color w:val="auto"/>
          <w:kern w:val="0"/>
          <w:sz w:val="24"/>
          <w:szCs w:val="24"/>
          <w:highlight w:val="none"/>
          <w:lang w:eastAsia="zh-CN" w:bidi="ar"/>
        </w:rPr>
        <w:t>在线获取。</w:t>
      </w:r>
    </w:p>
    <w:p w14:paraId="39FF3E77">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bidi="ar"/>
        </w:rPr>
        <w:t>售价：¥0</w:t>
      </w:r>
      <w:r>
        <w:rPr>
          <w:rFonts w:hint="eastAsia" w:ascii="宋体" w:hAnsi="宋体" w:eastAsia="宋体" w:cs="宋体"/>
          <w:color w:val="auto"/>
          <w:kern w:val="0"/>
          <w:sz w:val="24"/>
          <w:szCs w:val="24"/>
          <w:highlight w:val="none"/>
          <w:lang w:eastAsia="zh-CN" w:bidi="ar"/>
        </w:rPr>
        <w:t>。</w:t>
      </w:r>
    </w:p>
    <w:p w14:paraId="0FBB8860">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四、提交投标文件截止时间、开标时间和地点</w:t>
      </w:r>
    </w:p>
    <w:p w14:paraId="63FB48CA">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eastAsia="zh-CN" w:bidi="ar"/>
        </w:rPr>
      </w:pPr>
      <w:r>
        <w:rPr>
          <w:rFonts w:hint="eastAsia" w:ascii="宋体" w:hAnsi="宋体" w:eastAsia="宋体" w:cs="宋体"/>
          <w:color w:val="auto"/>
          <w:kern w:val="0"/>
          <w:sz w:val="24"/>
          <w:szCs w:val="24"/>
          <w:highlight w:val="none"/>
          <w:lang w:bidi="ar"/>
        </w:rPr>
        <w:t>投标文件截止时间、开标时间：</w:t>
      </w:r>
      <w:r>
        <w:rPr>
          <w:rFonts w:hint="eastAsia" w:ascii="宋体" w:hAnsi="宋体" w:eastAsia="宋体" w:cs="宋体"/>
          <w:color w:val="auto"/>
          <w:kern w:val="0"/>
          <w:sz w:val="24"/>
          <w:szCs w:val="24"/>
          <w:highlight w:val="none"/>
          <w:lang w:eastAsia="zh-CN" w:bidi="ar"/>
        </w:rPr>
        <w:t>202</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color w:val="auto"/>
          <w:kern w:val="0"/>
          <w:sz w:val="24"/>
          <w:szCs w:val="24"/>
          <w:highlight w:val="none"/>
          <w:lang w:eastAsia="zh-CN" w:bidi="ar"/>
        </w:rPr>
        <w:t>年</w:t>
      </w:r>
      <w:r>
        <w:rPr>
          <w:rFonts w:hint="eastAsia" w:ascii="宋体" w:hAnsi="宋体" w:eastAsia="宋体" w:cs="宋体"/>
          <w:color w:val="auto"/>
          <w:kern w:val="0"/>
          <w:sz w:val="24"/>
          <w:szCs w:val="24"/>
          <w:highlight w:val="none"/>
          <w:lang w:val="en-US" w:eastAsia="zh-CN" w:bidi="ar"/>
        </w:rPr>
        <w:t>2</w:t>
      </w:r>
      <w:r>
        <w:rPr>
          <w:rFonts w:hint="eastAsia" w:ascii="宋体" w:hAnsi="宋体" w:eastAsia="宋体" w:cs="宋体"/>
          <w:color w:val="auto"/>
          <w:kern w:val="0"/>
          <w:sz w:val="24"/>
          <w:szCs w:val="24"/>
          <w:highlight w:val="none"/>
          <w:lang w:eastAsia="zh-CN" w:bidi="ar"/>
        </w:rPr>
        <w:t>月</w:t>
      </w:r>
      <w:r>
        <w:rPr>
          <w:rFonts w:hint="eastAsia" w:ascii="宋体" w:hAnsi="宋体" w:cs="宋体"/>
          <w:color w:val="auto"/>
          <w:kern w:val="0"/>
          <w:sz w:val="24"/>
          <w:szCs w:val="24"/>
          <w:highlight w:val="none"/>
          <w:lang w:val="en-US" w:eastAsia="zh-CN" w:bidi="ar"/>
        </w:rPr>
        <w:t>14</w:t>
      </w:r>
      <w:r>
        <w:rPr>
          <w:rFonts w:hint="eastAsia" w:ascii="宋体" w:hAnsi="宋体" w:eastAsia="宋体" w:cs="宋体"/>
          <w:color w:val="auto"/>
          <w:kern w:val="0"/>
          <w:sz w:val="24"/>
          <w:szCs w:val="24"/>
          <w:highlight w:val="none"/>
          <w:lang w:eastAsia="zh-CN" w:bidi="ar"/>
        </w:rPr>
        <w:t>日09：</w:t>
      </w:r>
      <w:r>
        <w:rPr>
          <w:rFonts w:hint="eastAsia" w:ascii="宋体" w:hAnsi="宋体" w:eastAsia="宋体" w:cs="宋体"/>
          <w:color w:val="auto"/>
          <w:kern w:val="0"/>
          <w:sz w:val="24"/>
          <w:szCs w:val="24"/>
          <w:highlight w:val="none"/>
          <w:lang w:val="en-US" w:eastAsia="zh-CN" w:bidi="ar"/>
        </w:rPr>
        <w:t>0</w:t>
      </w:r>
      <w:r>
        <w:rPr>
          <w:rFonts w:hint="eastAsia" w:ascii="宋体" w:hAnsi="宋体" w:eastAsia="宋体" w:cs="宋体"/>
          <w:color w:val="auto"/>
          <w:kern w:val="0"/>
          <w:sz w:val="24"/>
          <w:szCs w:val="24"/>
          <w:highlight w:val="none"/>
          <w:lang w:eastAsia="zh-CN" w:bidi="ar"/>
        </w:rPr>
        <w:t>0</w:t>
      </w:r>
      <w:r>
        <w:rPr>
          <w:rFonts w:hint="eastAsia" w:ascii="宋体" w:hAnsi="宋体" w:eastAsia="宋体" w:cs="宋体"/>
          <w:color w:val="auto"/>
          <w:kern w:val="0"/>
          <w:sz w:val="24"/>
          <w:szCs w:val="24"/>
          <w:highlight w:val="none"/>
          <w:lang w:bidi="ar"/>
        </w:rPr>
        <w:t>（北京时间）</w:t>
      </w:r>
      <w:r>
        <w:rPr>
          <w:rFonts w:hint="eastAsia" w:ascii="宋体" w:hAnsi="宋体" w:eastAsia="宋体" w:cs="宋体"/>
          <w:color w:val="auto"/>
          <w:kern w:val="0"/>
          <w:sz w:val="24"/>
          <w:szCs w:val="24"/>
          <w:highlight w:val="none"/>
          <w:lang w:eastAsia="zh-CN" w:bidi="ar"/>
        </w:rPr>
        <w:t>。</w:t>
      </w:r>
    </w:p>
    <w:p w14:paraId="041486F2">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bidi="ar"/>
        </w:rPr>
        <w:t>地点：</w:t>
      </w:r>
      <w:r>
        <w:rPr>
          <w:rFonts w:hint="eastAsia" w:ascii="宋体" w:hAnsi="宋体" w:eastAsia="宋体" w:cs="宋体"/>
          <w:color w:val="auto"/>
          <w:kern w:val="0"/>
          <w:sz w:val="24"/>
          <w:szCs w:val="24"/>
          <w:highlight w:val="none"/>
          <w:lang w:val="en-US" w:eastAsia="zh-CN" w:bidi="ar"/>
        </w:rPr>
        <w:t>“政采云”平台（http：//www.zcygov.cn）。</w:t>
      </w:r>
    </w:p>
    <w:p w14:paraId="7D9248C0">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五、公告期限</w:t>
      </w:r>
    </w:p>
    <w:p w14:paraId="6150D035">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自本公告发布之日起5个工作日。</w:t>
      </w:r>
    </w:p>
    <w:p w14:paraId="187284BB">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六、其他补充事宜</w:t>
      </w:r>
    </w:p>
    <w:p w14:paraId="3F1FE403">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1.供应商在政府采购云平台网注册入库成为正式供应商后，在平台上按《政府采购项目电子交易管理操作指南－供应商》进行投标操作。投标人须办理数字证书方可参加投标。</w:t>
      </w:r>
    </w:p>
    <w:p w14:paraId="1DAB6FF4">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2.收到CA锁以后在“政采云”登录界面，点击CA登录-CA驱动下载－下载并安装政采云投标客户端和CA驱动，账号绑定CA后才能进行投标文件制作。</w:t>
      </w:r>
    </w:p>
    <w:p w14:paraId="08FA7156">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3.若对项目采购电子交易系统操作有疑问，可登录“政采云”平台，点击右侧咨询小采，获取采小蜜智能服务管家帮助，或拨打政采云服务热线95763获取帮助。</w:t>
      </w:r>
    </w:p>
    <w:p w14:paraId="21AC6C81">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4.本次招标公告在吉林省政府采购云平台（同步推送到吉林省政府采购网）、中国政府采购网上同时发布。</w:t>
      </w:r>
    </w:p>
    <w:p w14:paraId="7DFF794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N/>
        <w:bidi w:val="0"/>
        <w:adjustRightInd/>
        <w:snapToGrid/>
        <w:spacing w:before="0" w:beforeAutospacing="0" w:after="0" w:afterAutospacing="0" w:line="350" w:lineRule="exact"/>
        <w:ind w:left="0" w:right="0" w:firstLine="0"/>
        <w:textAlignment w:val="baseline"/>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七、凡对本次采购提出询问，请按以下方式联系</w:t>
      </w:r>
    </w:p>
    <w:p w14:paraId="3083D60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1.采购人信息</w:t>
      </w:r>
    </w:p>
    <w:p w14:paraId="7AC3217B">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auto"/>
          <w:sz w:val="24"/>
          <w:szCs w:val="24"/>
          <w:highlight w:val="none"/>
          <w:lang w:bidi="ar"/>
        </w:rPr>
        <w:t>名</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lang w:bidi="ar"/>
        </w:rPr>
        <w:t>称：</w:t>
      </w:r>
      <w:r>
        <w:rPr>
          <w:rFonts w:hint="eastAsia" w:ascii="宋体" w:hAnsi="宋体" w:eastAsia="宋体" w:cs="宋体"/>
          <w:color w:val="000000"/>
          <w:kern w:val="0"/>
          <w:sz w:val="24"/>
          <w:szCs w:val="24"/>
          <w:highlight w:val="none"/>
          <w:u w:val="none"/>
          <w:lang w:val="en-US" w:eastAsia="zh-CN" w:bidi="ar"/>
        </w:rPr>
        <w:t>吉林市丰满区水库移民服务中心</w:t>
      </w:r>
    </w:p>
    <w:p w14:paraId="26839295">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地    址：吉林市丰满区政府2号楼</w:t>
      </w:r>
    </w:p>
    <w:p w14:paraId="43D8E0D0">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联系方式：梁程添 0432-64566922</w:t>
      </w:r>
    </w:p>
    <w:p w14:paraId="5B11720F">
      <w:pPr>
        <w:keepNext w:val="0"/>
        <w:keepLines w:val="0"/>
        <w:pageBreakBefore w:val="0"/>
        <w:widowControl/>
        <w:suppressLineNumbers w:val="0"/>
        <w:kinsoku/>
        <w:wordWrap/>
        <w:overflowPunct/>
        <w:topLinePunct w:val="0"/>
        <w:autoSpaceDE/>
        <w:autoSpaceDN/>
        <w:bidi w:val="0"/>
        <w:adjustRightInd/>
        <w:snapToGrid/>
        <w:spacing w:line="350" w:lineRule="exact"/>
        <w:ind w:firstLine="0" w:firstLineChars="0"/>
        <w:jc w:val="left"/>
        <w:textAlignment w:val="auto"/>
        <w:outlineLvl w:val="9"/>
        <w:rPr>
          <w:rFonts w:hint="eastAsia" w:ascii="宋体" w:hAnsi="宋体" w:eastAsia="宋体" w:cs="宋体"/>
          <w:color w:val="000000"/>
          <w:kern w:val="0"/>
          <w:sz w:val="24"/>
          <w:szCs w:val="24"/>
          <w:highlight w:val="none"/>
          <w:u w:val="none"/>
          <w:lang w:val="en-US" w:eastAsia="zh-CN" w:bidi="ar"/>
        </w:rPr>
      </w:pPr>
    </w:p>
    <w:p w14:paraId="5A1FC1A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2.采购代理机构信息</w:t>
      </w:r>
    </w:p>
    <w:p w14:paraId="5CC4B6C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auto"/>
          <w:sz w:val="24"/>
          <w:szCs w:val="24"/>
          <w:highlight w:val="none"/>
          <w:lang w:bidi="ar"/>
        </w:rPr>
        <w:t>名</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lang w:bidi="ar"/>
        </w:rPr>
        <w:t>称：</w:t>
      </w:r>
      <w:r>
        <w:rPr>
          <w:rFonts w:hint="eastAsia" w:ascii="宋体" w:hAnsi="宋体" w:eastAsia="宋体" w:cs="宋体"/>
          <w:color w:val="000000"/>
          <w:kern w:val="0"/>
          <w:sz w:val="24"/>
          <w:szCs w:val="24"/>
          <w:highlight w:val="none"/>
          <w:u w:val="none"/>
          <w:lang w:val="en-US" w:eastAsia="zh-CN" w:bidi="ar"/>
        </w:rPr>
        <w:t>吉林市新诚招标代理有限公司</w:t>
      </w:r>
    </w:p>
    <w:p w14:paraId="3A38027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地    址：吉林市丰满区南山街115号2层</w:t>
      </w:r>
    </w:p>
    <w:p w14:paraId="70712C19">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cs="宋体"/>
          <w:color w:val="auto"/>
          <w:sz w:val="24"/>
          <w:szCs w:val="24"/>
          <w:highlight w:val="none"/>
          <w:lang w:bidi="ar"/>
        </w:rPr>
        <w:t>联系方式：</w:t>
      </w:r>
      <w:r>
        <w:rPr>
          <w:rFonts w:hint="eastAsia" w:ascii="宋体" w:hAnsi="宋体" w:eastAsia="宋体" w:cs="宋体"/>
          <w:color w:val="000000"/>
          <w:kern w:val="0"/>
          <w:sz w:val="24"/>
          <w:szCs w:val="24"/>
          <w:highlight w:val="none"/>
          <w:u w:val="none"/>
          <w:lang w:val="en-US" w:eastAsia="zh-CN" w:bidi="ar"/>
        </w:rPr>
        <w:t>杨昌默 0432-62291505</w:t>
      </w:r>
    </w:p>
    <w:p w14:paraId="5D194219">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cs="宋体"/>
          <w:color w:val="auto"/>
          <w:sz w:val="24"/>
          <w:szCs w:val="24"/>
          <w:highlight w:val="none"/>
          <w:lang w:bidi="ar"/>
        </w:rPr>
      </w:pPr>
    </w:p>
    <w:p w14:paraId="3BDA37BC">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bidi="ar"/>
        </w:rPr>
        <w:t>3.项目联系方式</w:t>
      </w:r>
    </w:p>
    <w:p w14:paraId="37ECD79A">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cs="宋体"/>
          <w:color w:val="auto"/>
          <w:sz w:val="24"/>
          <w:szCs w:val="24"/>
          <w:highlight w:val="none"/>
          <w:lang w:val="zh-CN" w:eastAsia="zh-CN" w:bidi="ar"/>
        </w:rPr>
      </w:pPr>
      <w:r>
        <w:rPr>
          <w:rFonts w:hint="eastAsia" w:ascii="宋体" w:hAnsi="宋体" w:cs="宋体"/>
          <w:color w:val="auto"/>
          <w:sz w:val="24"/>
          <w:szCs w:val="24"/>
          <w:highlight w:val="none"/>
          <w:lang w:bidi="ar"/>
        </w:rPr>
        <w:t>项目联系人：</w:t>
      </w:r>
      <w:r>
        <w:rPr>
          <w:rFonts w:hint="eastAsia" w:ascii="宋体" w:hAnsi="宋体" w:cs="宋体"/>
          <w:color w:val="auto"/>
          <w:sz w:val="24"/>
          <w:szCs w:val="24"/>
          <w:highlight w:val="none"/>
          <w:lang w:val="en-US" w:eastAsia="zh-CN" w:bidi="ar"/>
        </w:rPr>
        <w:t>杨昌默</w:t>
      </w:r>
    </w:p>
    <w:p w14:paraId="27B839A6">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eastAsia="宋体" w:cs="宋体"/>
          <w:color w:val="auto"/>
          <w:sz w:val="24"/>
          <w:szCs w:val="24"/>
          <w:highlight w:val="none"/>
          <w:lang w:eastAsia="zh-CN" w:bidi="ar"/>
        </w:rPr>
      </w:pPr>
      <w:r>
        <w:rPr>
          <w:rFonts w:hint="eastAsia" w:ascii="宋体" w:hAnsi="宋体" w:cs="宋体"/>
          <w:color w:val="auto"/>
          <w:sz w:val="24"/>
          <w:szCs w:val="24"/>
          <w:highlight w:val="none"/>
          <w:lang w:bidi="ar"/>
        </w:rPr>
        <w:t>电话：</w:t>
      </w:r>
      <w:r>
        <w:rPr>
          <w:rFonts w:hint="eastAsia" w:ascii="宋体" w:hAnsi="宋体" w:cs="宋体"/>
          <w:color w:val="auto"/>
          <w:sz w:val="24"/>
          <w:szCs w:val="24"/>
          <w:highlight w:val="none"/>
          <w:lang w:val="zh-CN" w:eastAsia="zh-CN" w:bidi="ar"/>
        </w:rPr>
        <w:t>0432-62291505</w:t>
      </w:r>
    </w:p>
    <w:p w14:paraId="4F995A6C">
      <w:pPr>
        <w:keepNext w:val="0"/>
        <w:keepLines w:val="0"/>
        <w:pageBreakBefore w:val="0"/>
        <w:widowControl w:val="0"/>
        <w:kinsoku/>
        <w:wordWrap w:val="0"/>
        <w:overflowPunct/>
        <w:topLinePunct w:val="0"/>
        <w:autoSpaceDE/>
        <w:autoSpaceDN/>
        <w:bidi w:val="0"/>
        <w:adjustRightInd/>
        <w:snapToGrid/>
        <w:spacing w:line="350" w:lineRule="exact"/>
        <w:ind w:firstLine="480"/>
        <w:textAlignment w:val="auto"/>
        <w:rPr>
          <w:rFonts w:hint="eastAsia" w:ascii="宋体" w:hAnsi="宋体" w:eastAsia="宋体" w:cs="宋体"/>
          <w:color w:val="auto"/>
          <w:kern w:val="0"/>
          <w:sz w:val="24"/>
          <w:szCs w:val="24"/>
          <w:highlight w:val="none"/>
          <w:lang w:bidi="ar"/>
        </w:rPr>
      </w:pPr>
    </w:p>
    <w:p w14:paraId="6EB98E03">
      <w:pPr>
        <w:keepNext w:val="0"/>
        <w:keepLines w:val="0"/>
        <w:pageBreakBefore w:val="0"/>
        <w:widowControl/>
        <w:suppressLineNumbers w:val="0"/>
        <w:kinsoku/>
        <w:overflowPunct/>
        <w:topLinePunct w:val="0"/>
        <w:autoSpaceDN/>
        <w:bidi w:val="0"/>
        <w:adjustRightInd/>
        <w:snapToGrid/>
        <w:spacing w:line="350" w:lineRule="exact"/>
        <w:ind w:firstLine="48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4"/>
          <w:szCs w:val="24"/>
          <w:highlight w:val="none"/>
          <w:lang w:bidi="ar"/>
        </w:rPr>
        <w:t>4</w:t>
      </w:r>
      <w:r>
        <w:rPr>
          <w:rFonts w:hint="eastAsia" w:ascii="宋体" w:hAnsi="宋体" w:eastAsia="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招标监督管理部门：</w:t>
      </w:r>
      <w:r>
        <w:rPr>
          <w:rFonts w:hint="eastAsia" w:ascii="宋体" w:hAnsi="宋体" w:eastAsia="宋体" w:cs="宋体"/>
          <w:color w:val="auto"/>
          <w:kern w:val="0"/>
          <w:sz w:val="24"/>
          <w:szCs w:val="24"/>
          <w:highlight w:val="none"/>
          <w:lang w:eastAsia="zh-CN" w:bidi="ar"/>
        </w:rPr>
        <w:t>吉林市丰满区政府采购管理工作办公室</w:t>
      </w:r>
    </w:p>
    <w:p w14:paraId="3384F174">
      <w:pPr>
        <w:pStyle w:val="13"/>
        <w:ind w:left="0" w:leftChars="0" w:firstLine="0" w:firstLineChars="0"/>
        <w:jc w:val="center"/>
        <w:outlineLvl w:val="0"/>
        <w:rPr>
          <w:rFonts w:hint="eastAsia" w:ascii="宋体" w:hAnsi="宋体" w:eastAsia="宋体" w:cs="宋体"/>
          <w:b/>
          <w:bCs/>
          <w:color w:val="auto"/>
          <w:kern w:val="44"/>
          <w:sz w:val="32"/>
          <w:szCs w:val="32"/>
          <w:highlight w:val="none"/>
          <w:lang w:val="en-US" w:eastAsia="zh-CN" w:bidi="ar-SA"/>
        </w:rPr>
      </w:pPr>
      <w:bookmarkStart w:id="5" w:name="_Toc22508"/>
      <w:r>
        <w:rPr>
          <w:rFonts w:hint="eastAsia" w:ascii="宋体" w:hAnsi="宋体" w:eastAsia="宋体" w:cs="宋体"/>
          <w:b/>
          <w:bCs/>
          <w:color w:val="auto"/>
          <w:kern w:val="44"/>
          <w:sz w:val="32"/>
          <w:szCs w:val="32"/>
          <w:highlight w:val="none"/>
          <w:lang w:val="en-US" w:eastAsia="zh-CN" w:bidi="ar-SA"/>
        </w:rPr>
        <w:t>第二章 投标人须知</w:t>
      </w:r>
      <w:bookmarkEnd w:id="5"/>
    </w:p>
    <w:p w14:paraId="009F054C">
      <w:pPr>
        <w:pStyle w:val="13"/>
        <w:spacing w:after="0"/>
        <w:ind w:left="0" w:leftChars="0" w:firstLine="0" w:firstLineChars="0"/>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投标人须知前附表</w:t>
      </w:r>
    </w:p>
    <w:tbl>
      <w:tblPr>
        <w:tblStyle w:val="22"/>
        <w:tblpPr w:leftFromText="180" w:rightFromText="180" w:vertAnchor="text" w:horzAnchor="page" w:tblpX="1417" w:tblpY="295"/>
        <w:tblOverlap w:val="never"/>
        <w:tblW w:w="5481" w:type="pct"/>
        <w:tblInd w:w="0" w:type="dxa"/>
        <w:tblLayout w:type="autofit"/>
        <w:tblCellMar>
          <w:top w:w="0" w:type="dxa"/>
          <w:left w:w="0" w:type="dxa"/>
          <w:bottom w:w="0" w:type="dxa"/>
          <w:right w:w="0" w:type="dxa"/>
        </w:tblCellMar>
      </w:tblPr>
      <w:tblGrid>
        <w:gridCol w:w="1237"/>
        <w:gridCol w:w="1964"/>
        <w:gridCol w:w="6287"/>
      </w:tblGrid>
      <w:tr w14:paraId="5C25D446">
        <w:tblPrEx>
          <w:tblCellMar>
            <w:top w:w="0" w:type="dxa"/>
            <w:left w:w="0" w:type="dxa"/>
            <w:bottom w:w="0" w:type="dxa"/>
            <w:right w:w="0" w:type="dxa"/>
          </w:tblCellMar>
        </w:tblPrEx>
        <w:trPr>
          <w:trHeight w:val="567" w:hRule="atLeast"/>
        </w:trPr>
        <w:tc>
          <w:tcPr>
            <w:tcW w:w="652" w:type="pct"/>
            <w:tcBorders>
              <w:top w:val="single" w:color="000000" w:sz="8" w:space="0"/>
              <w:left w:val="single" w:color="000000" w:sz="8" w:space="0"/>
              <w:bottom w:val="single" w:color="000000" w:sz="4" w:space="0"/>
              <w:right w:val="single" w:color="000000" w:sz="8" w:space="0"/>
            </w:tcBorders>
            <w:noWrap w:val="0"/>
            <w:tcMar>
              <w:top w:w="0" w:type="dxa"/>
              <w:left w:w="0" w:type="dxa"/>
              <w:bottom w:w="0" w:type="dxa"/>
              <w:right w:w="0" w:type="dxa"/>
            </w:tcMar>
            <w:vAlign w:val="center"/>
          </w:tcPr>
          <w:p w14:paraId="60606AF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条款号</w:t>
            </w:r>
          </w:p>
        </w:tc>
        <w:tc>
          <w:tcPr>
            <w:tcW w:w="1035" w:type="pct"/>
            <w:tcBorders>
              <w:top w:val="single" w:color="000000" w:sz="8" w:space="0"/>
              <w:bottom w:val="single" w:color="auto" w:sz="4" w:space="0"/>
              <w:right w:val="single" w:color="000000" w:sz="4" w:space="0"/>
            </w:tcBorders>
            <w:noWrap w:val="0"/>
            <w:tcMar>
              <w:top w:w="0" w:type="dxa"/>
              <w:left w:w="0" w:type="dxa"/>
              <w:bottom w:w="0" w:type="dxa"/>
              <w:right w:w="0" w:type="dxa"/>
            </w:tcMar>
            <w:vAlign w:val="center"/>
          </w:tcPr>
          <w:p w14:paraId="5F6BD2D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条款名称</w:t>
            </w:r>
          </w:p>
        </w:tc>
        <w:tc>
          <w:tcPr>
            <w:tcW w:w="331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2B9A385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编列内容</w:t>
            </w:r>
          </w:p>
        </w:tc>
      </w:tr>
      <w:tr w14:paraId="3B72A685">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right w:val="single" w:color="auto" w:sz="4" w:space="0"/>
            </w:tcBorders>
            <w:noWrap w:val="0"/>
            <w:tcMar>
              <w:top w:w="0" w:type="dxa"/>
              <w:left w:w="0" w:type="dxa"/>
              <w:bottom w:w="0" w:type="dxa"/>
              <w:right w:w="0" w:type="dxa"/>
            </w:tcMar>
            <w:vAlign w:val="center"/>
          </w:tcPr>
          <w:p w14:paraId="16CE57A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03E231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招标人</w:t>
            </w:r>
          </w:p>
        </w:tc>
        <w:tc>
          <w:tcPr>
            <w:tcW w:w="3312" w:type="pct"/>
            <w:tcBorders>
              <w:top w:val="single" w:color="000000" w:sz="4" w:space="0"/>
              <w:left w:val="single" w:color="auto" w:sz="4" w:space="0"/>
              <w:right w:val="single" w:color="000000" w:sz="4" w:space="0"/>
            </w:tcBorders>
            <w:noWrap w:val="0"/>
            <w:tcMar>
              <w:top w:w="0" w:type="dxa"/>
              <w:left w:w="0" w:type="dxa"/>
              <w:bottom w:w="0" w:type="dxa"/>
              <w:right w:w="0" w:type="dxa"/>
            </w:tcMar>
            <w:vAlign w:val="center"/>
          </w:tcPr>
          <w:p w14:paraId="007C4A1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    称：吉林市丰满区水库移民服务中心</w:t>
            </w:r>
          </w:p>
          <w:p w14:paraId="07599AE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址：吉林市丰满区政府2号楼</w:t>
            </w:r>
          </w:p>
          <w:p w14:paraId="167205D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联系方式：梁程添 0432-64566922</w:t>
            </w:r>
          </w:p>
        </w:tc>
      </w:tr>
      <w:tr w14:paraId="53C6413C">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5DC395F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0C68CA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招标代理机构</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3620650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    称：吉林市新诚招标代理有限公司</w:t>
            </w:r>
          </w:p>
          <w:p w14:paraId="56A3323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址：吉林市丰满区南山街115号2层</w:t>
            </w:r>
          </w:p>
          <w:p w14:paraId="341AE8C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联系方式：杨昌默 0432-62291505</w:t>
            </w:r>
            <w:r>
              <w:rPr>
                <w:rFonts w:hint="eastAsia" w:ascii="宋体" w:hAnsi="宋体" w:eastAsia="宋体" w:cs="宋体"/>
                <w:color w:val="auto"/>
                <w:sz w:val="24"/>
                <w:szCs w:val="24"/>
                <w:highlight w:val="none"/>
                <w:lang w:val="en-US" w:eastAsia="zh-CN"/>
              </w:rPr>
              <w:tab/>
            </w:r>
          </w:p>
        </w:tc>
      </w:tr>
      <w:tr w14:paraId="67F1F229">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67960DD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AF0235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标段</w:t>
            </w:r>
            <w:r>
              <w:rPr>
                <w:rFonts w:hint="eastAsia" w:ascii="宋体" w:hAnsi="宋体" w:eastAsia="宋体" w:cs="宋体"/>
                <w:color w:val="auto"/>
                <w:kern w:val="0"/>
                <w:sz w:val="24"/>
                <w:szCs w:val="24"/>
                <w:highlight w:val="none"/>
              </w:rPr>
              <w:t>名称</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34990578">
            <w:pPr>
              <w:pStyle w:val="13"/>
              <w:ind w:left="0" w:leftChars="0" w:firstLine="0" w:firstLineChars="0"/>
              <w:jc w:val="both"/>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吉林市丰满区水库移民服务中心移民工程项目监理、设计单位招标（一标段：公路工程监理）</w:t>
            </w:r>
          </w:p>
        </w:tc>
      </w:tr>
      <w:tr w14:paraId="4A003142">
        <w:tblPrEx>
          <w:tblCellMar>
            <w:top w:w="0" w:type="dxa"/>
            <w:left w:w="0" w:type="dxa"/>
            <w:bottom w:w="0" w:type="dxa"/>
            <w:right w:w="0" w:type="dxa"/>
          </w:tblCellMar>
        </w:tblPrEx>
        <w:trPr>
          <w:trHeight w:val="369"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21B6D01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316752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项目建设地点</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176CCEF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吉林市丰满区</w:t>
            </w:r>
          </w:p>
        </w:tc>
      </w:tr>
      <w:tr w14:paraId="659E94DB">
        <w:tblPrEx>
          <w:tblCellMar>
            <w:top w:w="0" w:type="dxa"/>
            <w:left w:w="0" w:type="dxa"/>
            <w:bottom w:w="0" w:type="dxa"/>
            <w:right w:w="0" w:type="dxa"/>
          </w:tblCellMar>
        </w:tblPrEx>
        <w:trPr>
          <w:trHeight w:val="332"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5E8F83A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1.1.6</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002349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项目投资</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3B7189C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预计不超过25万元</w:t>
            </w:r>
          </w:p>
        </w:tc>
      </w:tr>
      <w:tr w14:paraId="30E559A7">
        <w:tblPrEx>
          <w:tblCellMar>
            <w:top w:w="0" w:type="dxa"/>
            <w:left w:w="0" w:type="dxa"/>
            <w:bottom w:w="0" w:type="dxa"/>
            <w:right w:w="0" w:type="dxa"/>
          </w:tblCellMar>
        </w:tblPrEx>
        <w:trPr>
          <w:trHeight w:val="319"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76D31D8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A35EAE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资金来源及比例</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5E894A5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财政资金，100%</w:t>
            </w:r>
          </w:p>
        </w:tc>
      </w:tr>
      <w:tr w14:paraId="37D429D4">
        <w:tblPrEx>
          <w:tblCellMar>
            <w:top w:w="0" w:type="dxa"/>
            <w:left w:w="0" w:type="dxa"/>
            <w:bottom w:w="0" w:type="dxa"/>
            <w:right w:w="0" w:type="dxa"/>
          </w:tblCellMar>
        </w:tblPrEx>
        <w:trPr>
          <w:trHeight w:val="407" w:hRule="atLeast"/>
        </w:trPr>
        <w:tc>
          <w:tcPr>
            <w:tcW w:w="652" w:type="pct"/>
            <w:tcBorders>
              <w:top w:val="single" w:color="000000" w:sz="4" w:space="0"/>
              <w:left w:val="single" w:color="000000" w:sz="4" w:space="0"/>
              <w:bottom w:val="single" w:color="auto" w:sz="4" w:space="0"/>
              <w:right w:val="single" w:color="auto" w:sz="4" w:space="0"/>
            </w:tcBorders>
            <w:noWrap w:val="0"/>
            <w:tcMar>
              <w:top w:w="0" w:type="dxa"/>
              <w:left w:w="0" w:type="dxa"/>
              <w:bottom w:w="0" w:type="dxa"/>
              <w:right w:w="0" w:type="dxa"/>
            </w:tcMar>
            <w:vAlign w:val="center"/>
          </w:tcPr>
          <w:p w14:paraId="0E41D18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F2579C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资金落实情况</w:t>
            </w:r>
          </w:p>
        </w:tc>
        <w:tc>
          <w:tcPr>
            <w:tcW w:w="3312" w:type="pct"/>
            <w:tcBorders>
              <w:top w:val="single" w:color="000000"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53831CE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已落实</w:t>
            </w:r>
          </w:p>
        </w:tc>
      </w:tr>
      <w:tr w14:paraId="042DB764">
        <w:tblPrEx>
          <w:tblCellMar>
            <w:top w:w="0" w:type="dxa"/>
            <w:left w:w="0" w:type="dxa"/>
            <w:bottom w:w="0" w:type="dxa"/>
            <w:right w:w="0" w:type="dxa"/>
          </w:tblCellMar>
        </w:tblPrEx>
        <w:trPr>
          <w:trHeight w:val="786"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3B22A82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A53C31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招标范围</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011981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所有施工阶段及工程保修期、缺陷责任期阶段内过程监理服务</w:t>
            </w:r>
          </w:p>
        </w:tc>
      </w:tr>
      <w:tr w14:paraId="19A73A87">
        <w:tblPrEx>
          <w:tblCellMar>
            <w:top w:w="0" w:type="dxa"/>
            <w:left w:w="0" w:type="dxa"/>
            <w:bottom w:w="0" w:type="dxa"/>
            <w:right w:w="0" w:type="dxa"/>
          </w:tblCellMar>
        </w:tblPrEx>
        <w:trPr>
          <w:trHeight w:val="432" w:hRule="atLeast"/>
        </w:trPr>
        <w:tc>
          <w:tcPr>
            <w:tcW w:w="652" w:type="pct"/>
            <w:tcBorders>
              <w:top w:val="single" w:color="auto"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5B6AA3F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B567CC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000000"/>
                <w:kern w:val="0"/>
                <w:sz w:val="24"/>
                <w:szCs w:val="24"/>
                <w:highlight w:val="none"/>
                <w:u w:val="none"/>
                <w:lang w:val="en-US" w:eastAsia="zh-CN" w:bidi="ar"/>
              </w:rPr>
              <w:t>合同履行期限</w:t>
            </w:r>
          </w:p>
        </w:tc>
        <w:tc>
          <w:tcPr>
            <w:tcW w:w="3312" w:type="pct"/>
            <w:tcBorders>
              <w:top w:val="single" w:color="auto"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0EEFD49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合同签订后一年</w:t>
            </w:r>
          </w:p>
        </w:tc>
      </w:tr>
      <w:tr w14:paraId="3B5A7193">
        <w:tblPrEx>
          <w:tblCellMar>
            <w:top w:w="0" w:type="dxa"/>
            <w:left w:w="0" w:type="dxa"/>
            <w:bottom w:w="0" w:type="dxa"/>
            <w:right w:w="0" w:type="dxa"/>
          </w:tblCellMar>
        </w:tblPrEx>
        <w:trPr>
          <w:trHeight w:val="394" w:hRule="atLeast"/>
        </w:trPr>
        <w:tc>
          <w:tcPr>
            <w:tcW w:w="652" w:type="pct"/>
            <w:tcBorders>
              <w:top w:val="single" w:color="000000" w:sz="4" w:space="0"/>
              <w:left w:val="single" w:color="000000" w:sz="4" w:space="0"/>
              <w:bottom w:val="single" w:color="auto" w:sz="4" w:space="0"/>
              <w:right w:val="single" w:color="auto" w:sz="4" w:space="0"/>
            </w:tcBorders>
            <w:noWrap w:val="0"/>
            <w:tcMar>
              <w:top w:w="0" w:type="dxa"/>
              <w:left w:w="0" w:type="dxa"/>
              <w:bottom w:w="0" w:type="dxa"/>
              <w:right w:w="0" w:type="dxa"/>
            </w:tcMar>
            <w:vAlign w:val="center"/>
          </w:tcPr>
          <w:p w14:paraId="3020D72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D0ABA3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服务</w:t>
            </w:r>
            <w:r>
              <w:rPr>
                <w:rFonts w:hint="eastAsia" w:ascii="宋体" w:hAnsi="宋体" w:eastAsia="宋体" w:cs="宋体"/>
                <w:color w:val="auto"/>
                <w:kern w:val="0"/>
                <w:sz w:val="24"/>
                <w:szCs w:val="24"/>
                <w:highlight w:val="none"/>
              </w:rPr>
              <w:t>标准</w:t>
            </w:r>
          </w:p>
        </w:tc>
        <w:tc>
          <w:tcPr>
            <w:tcW w:w="3312" w:type="pct"/>
            <w:tcBorders>
              <w:top w:val="single" w:color="000000"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4BCCF4C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符合国家现行相关质量验收合格标准</w:t>
            </w:r>
          </w:p>
        </w:tc>
      </w:tr>
      <w:tr w14:paraId="707B87C7">
        <w:tblPrEx>
          <w:tblCellMar>
            <w:top w:w="0" w:type="dxa"/>
            <w:left w:w="0" w:type="dxa"/>
            <w:bottom w:w="0" w:type="dxa"/>
            <w:right w:w="0" w:type="dxa"/>
          </w:tblCellMar>
        </w:tblPrEx>
        <w:trPr>
          <w:trHeight w:val="3093"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4442FD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72D848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投标人资质条件、能力、信誉</w:t>
            </w:r>
          </w:p>
        </w:tc>
        <w:tc>
          <w:tcPr>
            <w:tcW w:w="3312" w:type="pct"/>
            <w:tcBorders>
              <w:top w:val="single" w:color="auto" w:sz="4" w:space="0"/>
              <w:left w:val="single" w:color="auto" w:sz="4" w:space="0"/>
              <w:bottom w:val="single" w:color="000000" w:sz="4" w:space="0"/>
              <w:right w:val="single" w:color="auto" w:sz="4" w:space="0"/>
            </w:tcBorders>
            <w:noWrap w:val="0"/>
            <w:tcMar>
              <w:top w:w="0" w:type="dxa"/>
              <w:left w:w="0" w:type="dxa"/>
              <w:bottom w:w="0" w:type="dxa"/>
              <w:right w:w="0" w:type="dxa"/>
            </w:tcMar>
            <w:vAlign w:val="center"/>
          </w:tcPr>
          <w:p w14:paraId="7FE8883E">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（1）投标申请人须具有主管部门核发的公路工程监理丙级及以上资质，并在人员、设备、资金等方面具有相应能力的法人或其他组织，并具有履行合同所必需的设备和专业技术能力</w:t>
            </w:r>
            <w:r>
              <w:rPr>
                <w:rFonts w:hint="eastAsia" w:ascii="宋体" w:hAnsi="宋体" w:eastAsia="宋体" w:cs="宋体"/>
                <w:b w:val="0"/>
                <w:bCs w:val="0"/>
                <w:color w:val="000000"/>
                <w:kern w:val="0"/>
                <w:sz w:val="24"/>
                <w:szCs w:val="24"/>
                <w:highlight w:val="none"/>
                <w:u w:val="none"/>
                <w:lang w:val="en-US" w:eastAsia="zh-CN" w:bidi="ar"/>
              </w:rPr>
              <w:t>。</w:t>
            </w:r>
          </w:p>
          <w:p w14:paraId="30D2CB70">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（2）投标人拟派出的总监理工程师须具备主管部门核发的公路工程专业国家注册监理工程师证书。</w:t>
            </w:r>
          </w:p>
          <w:p w14:paraId="6A125310">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（3）外埠投标人需按相关规定执行。</w:t>
            </w:r>
          </w:p>
          <w:p w14:paraId="310C8E83">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（4）投标人须在“中国裁判文书网”（wenshu.court.gov.cn）无行贿犯罪记录：本公司（案由：单位行贿罪）和个人（指法定代表人及授权委托人）（案由：行贿罪）。</w:t>
            </w:r>
          </w:p>
          <w:p w14:paraId="16BD860A">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（5）投标人须在“信用中国”网站（www.creditchina.gov.cn）未被列入“失信被执行人、重大税收违法案件当事人名单、政府采购严重违法失信名单”的记录名单。</w:t>
            </w:r>
          </w:p>
          <w:p w14:paraId="4F120D07">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（6）未在“中国政府采购网”网站（http://www.ccgp.gov.cn/）平台中列入政府采购严重违法失信行为记录名单。</w:t>
            </w:r>
          </w:p>
          <w:p w14:paraId="1267A9BE">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（7）拒绝列入政府不良行为记录期间的企业或个人投标。</w:t>
            </w:r>
          </w:p>
          <w:p w14:paraId="6D7BF896">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000000"/>
                <w:kern w:val="0"/>
                <w:sz w:val="24"/>
                <w:szCs w:val="24"/>
                <w:highlight w:val="none"/>
                <w:u w:val="none"/>
                <w:lang w:val="en-US" w:eastAsia="zh-CN" w:bidi="ar"/>
              </w:rPr>
              <w:t>（8）单位负责人为同一人或者存在直接控股、管理关系的不同投标人，不得参加同一合同项下的政府采购活动，否则，相关投标均无效。</w:t>
            </w:r>
          </w:p>
        </w:tc>
      </w:tr>
      <w:tr w14:paraId="62F32BCC">
        <w:tblPrEx>
          <w:tblCellMar>
            <w:top w:w="0" w:type="dxa"/>
            <w:left w:w="0" w:type="dxa"/>
            <w:bottom w:w="0" w:type="dxa"/>
            <w:right w:w="0" w:type="dxa"/>
          </w:tblCellMar>
        </w:tblPrEx>
        <w:trPr>
          <w:trHeight w:val="833" w:hRule="atLeast"/>
        </w:trPr>
        <w:tc>
          <w:tcPr>
            <w:tcW w:w="65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4E00435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w:t>
            </w:r>
          </w:p>
        </w:tc>
        <w:tc>
          <w:tcPr>
            <w:tcW w:w="1035"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5E8CF9C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是否接受联合体投标</w:t>
            </w:r>
          </w:p>
        </w:tc>
        <w:tc>
          <w:tcPr>
            <w:tcW w:w="3312" w:type="pct"/>
            <w:tcBorders>
              <w:top w:val="single" w:color="000000" w:sz="4" w:space="0"/>
              <w:left w:val="single" w:color="000000" w:sz="4" w:space="0"/>
              <w:right w:val="single" w:color="000000" w:sz="4" w:space="0"/>
            </w:tcBorders>
            <w:noWrap w:val="0"/>
            <w:tcMar>
              <w:top w:w="0" w:type="dxa"/>
              <w:left w:w="108" w:type="dxa"/>
              <w:bottom w:w="0" w:type="dxa"/>
              <w:right w:w="108" w:type="dxa"/>
            </w:tcMar>
            <w:vAlign w:val="center"/>
          </w:tcPr>
          <w:p w14:paraId="6601947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不接受</w:t>
            </w:r>
          </w:p>
        </w:tc>
      </w:tr>
      <w:tr w14:paraId="63C8EC66">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0D9C962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1.4.3</w:t>
            </w:r>
          </w:p>
        </w:tc>
        <w:tc>
          <w:tcPr>
            <w:tcW w:w="1035"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0656A89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投标人不得存在的其他情形</w:t>
            </w:r>
          </w:p>
        </w:tc>
        <w:tc>
          <w:tcPr>
            <w:tcW w:w="331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2D3012F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违反相关法律法规的情形</w:t>
            </w:r>
          </w:p>
        </w:tc>
      </w:tr>
      <w:tr w14:paraId="35C6FF89">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5C4F3B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1.9.1</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2BA2AB1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踏勘现场</w:t>
            </w:r>
          </w:p>
        </w:tc>
        <w:tc>
          <w:tcPr>
            <w:tcW w:w="331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6FB6CE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☑不组织</w:t>
            </w:r>
          </w:p>
          <w:p w14:paraId="2414DD0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□组织，踏勘时间：</w:t>
            </w:r>
          </w:p>
          <w:p w14:paraId="29E4C8A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踏勘集中地点：</w:t>
            </w:r>
          </w:p>
        </w:tc>
      </w:tr>
      <w:tr w14:paraId="14374D35">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09C5ED0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1.10.1</w:t>
            </w:r>
          </w:p>
        </w:tc>
        <w:tc>
          <w:tcPr>
            <w:tcW w:w="1035" w:type="pct"/>
            <w:tcBorders>
              <w:top w:val="single" w:color="auto"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5C303DF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投标预备会</w:t>
            </w:r>
          </w:p>
        </w:tc>
        <w:tc>
          <w:tcPr>
            <w:tcW w:w="3312" w:type="pct"/>
            <w:tcBorders>
              <w:top w:val="single" w:color="auto" w:sz="4" w:space="0"/>
              <w:left w:val="single" w:color="000000" w:sz="4" w:space="0"/>
              <w:bottom w:val="single" w:color="auto" w:sz="4" w:space="0"/>
              <w:right w:val="single" w:color="auto" w:sz="4" w:space="0"/>
            </w:tcBorders>
            <w:noWrap w:val="0"/>
            <w:tcMar>
              <w:top w:w="0" w:type="dxa"/>
              <w:left w:w="108" w:type="dxa"/>
              <w:bottom w:w="0" w:type="dxa"/>
              <w:right w:w="108" w:type="dxa"/>
            </w:tcMar>
            <w:vAlign w:val="center"/>
          </w:tcPr>
          <w:p w14:paraId="03E1AC5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☑不召开</w:t>
            </w:r>
          </w:p>
          <w:p w14:paraId="02A06A9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sym w:font="Wingdings 2" w:char="00A3"/>
            </w:r>
            <w:r>
              <w:rPr>
                <w:rFonts w:hint="eastAsia" w:ascii="宋体" w:hAnsi="宋体" w:eastAsia="宋体" w:cs="宋体"/>
                <w:color w:val="auto"/>
                <w:kern w:val="2"/>
                <w:sz w:val="24"/>
                <w:szCs w:val="24"/>
                <w:highlight w:val="none"/>
                <w:lang w:val="en-US" w:eastAsia="zh-CN"/>
              </w:rPr>
              <w:t>召开，召开时间：</w:t>
            </w:r>
          </w:p>
          <w:p w14:paraId="6EA13E8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召开地点：</w:t>
            </w:r>
          </w:p>
        </w:tc>
      </w:tr>
      <w:tr w14:paraId="44640462">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573178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ACF67E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投标人在投标预备会前提出问题</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6978E8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开标前10天</w:t>
            </w:r>
          </w:p>
        </w:tc>
      </w:tr>
      <w:tr w14:paraId="6A4020D8">
        <w:tblPrEx>
          <w:tblCellMar>
            <w:top w:w="0" w:type="dxa"/>
            <w:left w:w="0" w:type="dxa"/>
            <w:bottom w:w="0" w:type="dxa"/>
            <w:right w:w="0" w:type="dxa"/>
          </w:tblCellMar>
        </w:tblPrEx>
        <w:trPr>
          <w:trHeight w:val="567" w:hRule="atLeast"/>
        </w:trPr>
        <w:tc>
          <w:tcPr>
            <w:tcW w:w="65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50E2C45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1.10.3</w:t>
            </w:r>
          </w:p>
        </w:tc>
        <w:tc>
          <w:tcPr>
            <w:tcW w:w="1035"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55F6751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招标文件澄清发出的形式</w:t>
            </w:r>
          </w:p>
        </w:tc>
        <w:tc>
          <w:tcPr>
            <w:tcW w:w="331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36F8D3D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电子文件</w:t>
            </w:r>
          </w:p>
        </w:tc>
      </w:tr>
      <w:tr w14:paraId="52A2781F">
        <w:tblPrEx>
          <w:tblCellMar>
            <w:top w:w="0" w:type="dxa"/>
            <w:left w:w="0" w:type="dxa"/>
            <w:bottom w:w="0" w:type="dxa"/>
            <w:right w:w="0" w:type="dxa"/>
          </w:tblCellMar>
        </w:tblPrEx>
        <w:trPr>
          <w:trHeight w:val="783"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3730B0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1.12.1</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34EFD4B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实质性要求和条件</w:t>
            </w:r>
          </w:p>
        </w:tc>
        <w:tc>
          <w:tcPr>
            <w:tcW w:w="331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4D787F5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无</w:t>
            </w:r>
          </w:p>
        </w:tc>
      </w:tr>
      <w:tr w14:paraId="687DE36C">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4F6DE6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1.12.3</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F515D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偏差</w:t>
            </w:r>
          </w:p>
        </w:tc>
        <w:tc>
          <w:tcPr>
            <w:tcW w:w="3312" w:type="pct"/>
            <w:tcBorders>
              <w:top w:val="single" w:color="000000"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0D331C2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☑不允许</w:t>
            </w:r>
          </w:p>
          <w:p w14:paraId="02F1A17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□允许，偏差范围：</w:t>
            </w:r>
          </w:p>
          <w:p w14:paraId="72B7CC0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偏差幅度：</w:t>
            </w:r>
          </w:p>
        </w:tc>
      </w:tr>
      <w:tr w14:paraId="25949937">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DA1712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74BF05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构成招标文件的其他资料</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FF7C28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招标人发出的答疑及补遗书等</w:t>
            </w:r>
          </w:p>
        </w:tc>
      </w:tr>
      <w:tr w14:paraId="70AB4080">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3FED96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E2B66B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投标人确认收到招标文件修改的时间</w:t>
            </w:r>
          </w:p>
        </w:tc>
        <w:tc>
          <w:tcPr>
            <w:tcW w:w="3312" w:type="pct"/>
            <w:tcBorders>
              <w:top w:val="single" w:color="auto" w:sz="4" w:space="0"/>
              <w:left w:val="single" w:color="auto" w:sz="4" w:space="0"/>
              <w:right w:val="single" w:color="000000" w:sz="4" w:space="0"/>
            </w:tcBorders>
            <w:noWrap w:val="0"/>
            <w:tcMar>
              <w:top w:w="0" w:type="dxa"/>
              <w:left w:w="0" w:type="dxa"/>
              <w:bottom w:w="0" w:type="dxa"/>
              <w:right w:w="0" w:type="dxa"/>
            </w:tcMar>
            <w:vAlign w:val="center"/>
          </w:tcPr>
          <w:p w14:paraId="1A25D5E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在收到相应修改文件后24小时内，投标人在“政府采购云平台https://www.zcygov.cn/”上自行查询，无需以书面形式回复。</w:t>
            </w:r>
          </w:p>
        </w:tc>
      </w:tr>
      <w:tr w14:paraId="2FF6245D">
        <w:tblPrEx>
          <w:tblCellMar>
            <w:top w:w="0" w:type="dxa"/>
            <w:left w:w="0" w:type="dxa"/>
            <w:bottom w:w="0" w:type="dxa"/>
            <w:right w:w="0" w:type="dxa"/>
          </w:tblCellMar>
        </w:tblPrEx>
        <w:trPr>
          <w:trHeight w:val="567" w:hRule="atLeast"/>
        </w:trPr>
        <w:tc>
          <w:tcPr>
            <w:tcW w:w="652"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FC5B60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2.2.2</w:t>
            </w:r>
          </w:p>
        </w:tc>
        <w:tc>
          <w:tcPr>
            <w:tcW w:w="1035"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1FA3AF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投标截止时间</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881959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2025年2月14日09时00分</w:t>
            </w:r>
          </w:p>
        </w:tc>
      </w:tr>
      <w:tr w14:paraId="35175B58">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2AA0D3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2.2.3</w:t>
            </w:r>
          </w:p>
          <w:p w14:paraId="5947153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D55334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投标人确认收到招标文件澄清的时间</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6DB95F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在收到相应澄清文件后24小时内，投标人在“政府采购云平台https://www.zcygov.cn/”上自行查询，无需以书面形式回复。</w:t>
            </w:r>
          </w:p>
        </w:tc>
      </w:tr>
      <w:tr w14:paraId="2E5B4309">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485BB4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F882BD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招标文件修改发出的形式</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63D33D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电子文件</w:t>
            </w:r>
          </w:p>
        </w:tc>
      </w:tr>
      <w:tr w14:paraId="55E2F1F0">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C4E0C5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2.3.2</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502707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投标人确认收到招标文件修改的时间</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894638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在收到相应修改文件后24小时内，投标人在“政府采购云平台https://www.zcygov.cn/”上自行查询，无需以书面形式回复。</w:t>
            </w:r>
          </w:p>
        </w:tc>
      </w:tr>
      <w:tr w14:paraId="3A8955DA">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CD9ED8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3.2.3</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A0EC90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报价方式</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BE58CB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总价报价</w:t>
            </w:r>
          </w:p>
        </w:tc>
      </w:tr>
      <w:tr w14:paraId="39E81ADC">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F3DA3D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3.2.4</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2EF1D8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最高投标限价</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CCD7CB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□无</w:t>
            </w:r>
          </w:p>
          <w:p w14:paraId="7B38031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☑有，最高投标限价（招标控制价）：</w:t>
            </w:r>
            <w:r>
              <w:rPr>
                <w:rFonts w:hint="eastAsia" w:ascii="宋体" w:hAnsi="宋体" w:eastAsia="宋体" w:cs="宋体"/>
                <w:color w:val="000000"/>
                <w:kern w:val="0"/>
                <w:sz w:val="24"/>
                <w:szCs w:val="24"/>
                <w:highlight w:val="none"/>
                <w:u w:val="none"/>
                <w:lang w:val="en-US" w:eastAsia="zh-CN" w:bidi="ar"/>
              </w:rPr>
              <w:t>建安费的2.5%</w:t>
            </w:r>
            <w:r>
              <w:rPr>
                <w:rFonts w:hint="eastAsia" w:ascii="宋体" w:hAnsi="宋体" w:eastAsia="宋体" w:cs="宋体"/>
                <w:color w:val="auto"/>
                <w:kern w:val="2"/>
                <w:sz w:val="24"/>
                <w:szCs w:val="24"/>
                <w:highlight w:val="none"/>
                <w:lang w:val="en-US" w:eastAsia="zh-CN"/>
              </w:rPr>
              <w:t>。</w:t>
            </w:r>
          </w:p>
          <w:p w14:paraId="5D06853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注：超出招标控制价的投标报价，视为报价无效，做废标处理。</w:t>
            </w:r>
          </w:p>
        </w:tc>
      </w:tr>
      <w:tr w14:paraId="23F545EF">
        <w:tblPrEx>
          <w:tblCellMar>
            <w:top w:w="0" w:type="dxa"/>
            <w:left w:w="0" w:type="dxa"/>
            <w:bottom w:w="0" w:type="dxa"/>
            <w:right w:w="0" w:type="dxa"/>
          </w:tblCellMar>
        </w:tblPrEx>
        <w:trPr>
          <w:trHeight w:val="369"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9F1021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C90E60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投标有效期</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CF099F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90天</w:t>
            </w:r>
          </w:p>
        </w:tc>
      </w:tr>
      <w:tr w14:paraId="69D391C0">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059B10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158794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投标保证金</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235B7BD">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是否要求供应商递交投标保证金：</w:t>
            </w:r>
          </w:p>
          <w:p w14:paraId="1575226D">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fldChar w:fldCharType="begin"/>
            </w:r>
            <w:r>
              <w:rPr>
                <w:rFonts w:hint="eastAsia" w:ascii="宋体" w:hAnsi="宋体" w:eastAsia="宋体" w:cs="宋体"/>
                <w:color w:val="auto"/>
                <w:kern w:val="2"/>
                <w:sz w:val="24"/>
                <w:szCs w:val="24"/>
                <w:highlight w:val="none"/>
                <w:lang w:val="en-US" w:eastAsia="zh-CN"/>
              </w:rPr>
              <w:instrText xml:space="preserve">eq \o\ac(□,√)</w:instrText>
            </w:r>
            <w:r>
              <w:rPr>
                <w:rFonts w:hint="eastAsia" w:ascii="宋体" w:hAnsi="宋体" w:eastAsia="宋体" w:cs="宋体"/>
                <w:color w:val="auto"/>
                <w:kern w:val="2"/>
                <w:sz w:val="24"/>
                <w:szCs w:val="24"/>
                <w:highlight w:val="none"/>
                <w:lang w:val="en-US" w:eastAsia="zh-CN"/>
              </w:rPr>
              <w:fldChar w:fldCharType="end"/>
            </w:r>
            <w:r>
              <w:rPr>
                <w:rFonts w:hint="eastAsia" w:ascii="宋体" w:hAnsi="宋体" w:eastAsia="宋体" w:cs="宋体"/>
                <w:color w:val="auto"/>
                <w:kern w:val="2"/>
                <w:sz w:val="24"/>
                <w:szCs w:val="24"/>
                <w:highlight w:val="none"/>
                <w:lang w:val="en-US" w:eastAsia="zh-CN"/>
              </w:rPr>
              <w:t>要求，递交投标保证金的形式：</w:t>
            </w:r>
          </w:p>
          <w:p w14:paraId="0126782E">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1、支票、汇票、本票；</w:t>
            </w:r>
          </w:p>
          <w:p w14:paraId="4E4055A4">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2、金融机构、担保机构出具的保函；</w:t>
            </w:r>
          </w:p>
          <w:p w14:paraId="7EC5A702">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3、银行转账、电汇等形式。</w:t>
            </w:r>
          </w:p>
          <w:p w14:paraId="6968DF11">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投标保证金的金额：5000元</w:t>
            </w:r>
          </w:p>
          <w:p w14:paraId="798397FD">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递交截止时间：投标截止时间前</w:t>
            </w:r>
          </w:p>
          <w:p w14:paraId="56F13485">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收款单位：吉林市新诚招标代理有限公司</w:t>
            </w:r>
          </w:p>
          <w:p w14:paraId="0F6E87FA">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银行名称：吉林环城农村商业银行政务服务中心支行</w:t>
            </w:r>
          </w:p>
          <w:p w14:paraId="4CA9F1D4">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账号：0720622011015200008250</w:t>
            </w:r>
          </w:p>
          <w:p w14:paraId="3595A2C1">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注：以转账、电汇形式提交的投标保证金应当从投标单位的基本账户一次性转出，并在进账凭证上明确用途、投标项目名称（可简写）及项目编号、联系人及电话，以便核对查实。除转账、电汇形式外，也可提供支票、汇票、本票或者金融机构、担保机构出具的保函，供应商的投标保证金采用金融机构、担保机构出具的保函。（为保证投标企业投标保证金、纸质保函或电子保函准确存入指定账户及保函合法性，避免出现因投标保证金递交失误而导致的废标，投标单位须在保证金递交截止日期前，由被授权委托人携带授权委托书原件、被授权人身份证原件、投标保函原件（转账凭证）到代理机构现场进行核验保函（转账凭证）的真实、有效性（不支持邮寄等其他方式）。同时投标人应备份好保函（转账凭证）扫描件，对不能查证属实的，代理机构可拒绝接收。对于伪造保函的，代理机构会及时向公安机关举报。（投标人应确保此笔款项或保函在投标保证金递交截止时间前送达，投标保证金交付时间以保证金到账或收到保函的时间为准）。</w:t>
            </w:r>
          </w:p>
          <w:p w14:paraId="3992593E">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投标保证金是投标文件的组成部分，未按以上相关要求递交投标保证金的供应商，视为投标保证金无效，初步评审不通过，不再进入详细评审，一切后果由供应商自行承担。</w:t>
            </w:r>
          </w:p>
        </w:tc>
      </w:tr>
      <w:tr w14:paraId="4A0A81B4">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5E9AA9A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3.4.2</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34A804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其他可以不予退还投标保证金的情形</w:t>
            </w:r>
          </w:p>
        </w:tc>
        <w:tc>
          <w:tcPr>
            <w:tcW w:w="331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30020A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投标人在投标过程中借用他人资质，互相串通、结盟，伪造虚假业绩、人员、财务、履约情况等，或违反国家有关规定，损害招标的公正性和竞争性进行投标者。</w:t>
            </w:r>
          </w:p>
        </w:tc>
      </w:tr>
      <w:tr w14:paraId="42B813CE">
        <w:tblPrEx>
          <w:tblCellMar>
            <w:top w:w="0" w:type="dxa"/>
            <w:left w:w="0" w:type="dxa"/>
            <w:bottom w:w="0" w:type="dxa"/>
            <w:right w:w="0" w:type="dxa"/>
          </w:tblCellMar>
        </w:tblPrEx>
        <w:trPr>
          <w:trHeight w:val="381" w:hRule="atLeast"/>
        </w:trPr>
        <w:tc>
          <w:tcPr>
            <w:tcW w:w="652" w:type="pct"/>
            <w:tcBorders>
              <w:top w:val="single" w:color="auto"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660C08E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w:t>
            </w:r>
          </w:p>
        </w:tc>
        <w:tc>
          <w:tcPr>
            <w:tcW w:w="1035" w:type="pct"/>
            <w:tcBorders>
              <w:top w:val="single" w:color="auto"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5EBB57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构成投标文件的其他资料</w:t>
            </w:r>
          </w:p>
        </w:tc>
        <w:tc>
          <w:tcPr>
            <w:tcW w:w="3312" w:type="pct"/>
            <w:tcBorders>
              <w:top w:val="single" w:color="auto" w:sz="4" w:space="0"/>
              <w:left w:val="single" w:color="000000" w:sz="4" w:space="0"/>
              <w:bottom w:val="single" w:color="auto" w:sz="4" w:space="0"/>
              <w:right w:val="single" w:color="auto" w:sz="4" w:space="0"/>
            </w:tcBorders>
            <w:noWrap w:val="0"/>
            <w:tcMar>
              <w:top w:w="0" w:type="dxa"/>
              <w:left w:w="0" w:type="dxa"/>
              <w:bottom w:w="0" w:type="dxa"/>
              <w:right w:w="0" w:type="dxa"/>
            </w:tcMar>
            <w:vAlign w:val="center"/>
          </w:tcPr>
          <w:p w14:paraId="3E14E2F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 投标人的下列资质证明文件的扫描件随投标文件同时上传：</w:t>
            </w:r>
          </w:p>
          <w:p w14:paraId="696E27E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1、企业营业执照副本；</w:t>
            </w:r>
          </w:p>
          <w:p w14:paraId="4CE947D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2、监理单位资质证书副本；</w:t>
            </w:r>
          </w:p>
          <w:p w14:paraId="7D6E8E7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3、总监理工程师及其他人员相关证书；</w:t>
            </w:r>
          </w:p>
          <w:p w14:paraId="222AC10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4、如有类似项目业绩，须提供2022年1月1日至今独立完成过的类似业绩证明材料（中标通知书或合同协议书或竣工验收报告）；</w:t>
            </w:r>
          </w:p>
          <w:p w14:paraId="40F4A39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lang w:val="en-US" w:eastAsia="zh-CN"/>
              </w:rPr>
              <w:t>、近三年（2021年-2023年）经会计师事务所或审计机构审计的财务审计报告或财务报表，包括资产负债表、现金流量表、利润表和财务情况说明书；投标人的成立时间少于规定年份的，应提供成立以来至2023年年末的财务报表或财务审计报告；2024年新成立企业需提供当年银行出具的公司资信证明。部分其他组织和自然人可以提供银行出具的资信证明；</w:t>
            </w:r>
          </w:p>
          <w:p w14:paraId="2DF2CDC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lang w:val="en-US" w:eastAsia="zh-CN"/>
              </w:rPr>
              <w:t>、投标保证金缴纳凭证或投标保函；</w:t>
            </w:r>
          </w:p>
          <w:p w14:paraId="75659F2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7</w:t>
            </w:r>
            <w:r>
              <w:rPr>
                <w:rFonts w:hint="eastAsia" w:ascii="宋体" w:hAnsi="宋体" w:eastAsia="宋体" w:cs="宋体"/>
                <w:color w:val="auto"/>
                <w:kern w:val="2"/>
                <w:sz w:val="24"/>
                <w:szCs w:val="24"/>
                <w:highlight w:val="none"/>
                <w:lang w:val="en-US" w:eastAsia="zh-CN"/>
              </w:rPr>
              <w:t>、开户许可证或基本存款账户信息（扫描件）；</w:t>
            </w:r>
          </w:p>
          <w:p w14:paraId="2B6ED9C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8</w:t>
            </w:r>
            <w:r>
              <w:rPr>
                <w:rFonts w:hint="eastAsia" w:ascii="宋体" w:hAnsi="宋体" w:eastAsia="宋体" w:cs="宋体"/>
                <w:color w:val="auto"/>
                <w:kern w:val="2"/>
                <w:sz w:val="24"/>
                <w:szCs w:val="24"/>
                <w:highlight w:val="none"/>
                <w:lang w:val="en-US" w:eastAsia="zh-CN"/>
              </w:rPr>
              <w:t>、信誉要求：</w:t>
            </w:r>
          </w:p>
          <w:p w14:paraId="6826563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（1）拒绝列入政府取消投标资格记录期间的企业或个人投标；</w:t>
            </w:r>
          </w:p>
          <w:p w14:paraId="43B52CD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（2）未被工商行政管理机关在全国企业信用信息公示系统（www.gsxt.gov.cn）中列入严重违法失信企业名单；</w:t>
            </w:r>
          </w:p>
          <w:p w14:paraId="0CD8DEB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（3）未被最高人民法院在“信用中国”网站（www.creditchina.gov.cn）或各级信用信息共享平台中列入失信被执行人名单；</w:t>
            </w:r>
          </w:p>
          <w:p w14:paraId="67D2C04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在近三年（2022年1月1日至今）内投标人或其法定代表人、拟委任的总监理工程师未在“中国裁判文书网”(wenshu.court.gov.cn)上有行贿犯罪行为投标文件内（1）附由法定代表人或其委托代理人签字并加盖投标单位公章的承诺书，（2）至（4）附网站查询截图复印件加盖投标单位公章</w:t>
            </w:r>
            <w:r>
              <w:rPr>
                <w:rFonts w:hint="eastAsia" w:ascii="宋体" w:hAnsi="宋体" w:cs="宋体"/>
                <w:color w:val="auto"/>
                <w:kern w:val="2"/>
                <w:sz w:val="24"/>
                <w:szCs w:val="24"/>
                <w:highlight w:val="none"/>
                <w:lang w:val="en-US" w:eastAsia="zh-CN"/>
              </w:rPr>
              <w:t>。</w:t>
            </w:r>
          </w:p>
          <w:p w14:paraId="74649E5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9</w:t>
            </w:r>
            <w:r>
              <w:rPr>
                <w:rFonts w:hint="eastAsia" w:ascii="宋体" w:hAnsi="宋体" w:eastAsia="宋体" w:cs="宋体"/>
                <w:color w:val="auto"/>
                <w:kern w:val="2"/>
                <w:sz w:val="24"/>
                <w:szCs w:val="24"/>
                <w:highlight w:val="none"/>
                <w:lang w:val="en-US" w:eastAsia="zh-CN"/>
              </w:rPr>
              <w:t>、招标文件要求的其他资料。</w:t>
            </w:r>
          </w:p>
        </w:tc>
      </w:tr>
      <w:tr w14:paraId="653F924D">
        <w:tblPrEx>
          <w:tblCellMar>
            <w:top w:w="0" w:type="dxa"/>
            <w:left w:w="0" w:type="dxa"/>
            <w:bottom w:w="0" w:type="dxa"/>
            <w:right w:w="0" w:type="dxa"/>
          </w:tblCellMar>
        </w:tblPrEx>
        <w:trPr>
          <w:trHeight w:val="457" w:hRule="atLeast"/>
        </w:trPr>
        <w:tc>
          <w:tcPr>
            <w:tcW w:w="652"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852003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w:t>
            </w:r>
          </w:p>
        </w:tc>
        <w:tc>
          <w:tcPr>
            <w:tcW w:w="1035"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4342DD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近年财务状况</w:t>
            </w:r>
          </w:p>
        </w:tc>
        <w:tc>
          <w:tcPr>
            <w:tcW w:w="3312"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CC894B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2021年—2023年</w:t>
            </w:r>
          </w:p>
        </w:tc>
      </w:tr>
      <w:tr w14:paraId="7EA4C9D3">
        <w:tblPrEx>
          <w:tblCellMar>
            <w:top w:w="0" w:type="dxa"/>
            <w:left w:w="0" w:type="dxa"/>
            <w:bottom w:w="0" w:type="dxa"/>
            <w:right w:w="0" w:type="dxa"/>
          </w:tblCellMar>
        </w:tblPrEx>
        <w:trPr>
          <w:trHeight w:val="660"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F21194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F92DC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近年发生的重大诉讼及仲裁情况</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3BFF57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2022年1月1日至今</w:t>
            </w:r>
          </w:p>
        </w:tc>
      </w:tr>
      <w:tr w14:paraId="4B8D47F1">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1CEED7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p w14:paraId="7960E76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965A8E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递交投标文件方式、地点</w:t>
            </w:r>
          </w:p>
          <w:p w14:paraId="198EB15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072A85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bookmarkStart w:id="6" w:name="EBfdc05cc0e3084488a26c0d095d82e231"/>
            <w:bookmarkEnd w:id="6"/>
            <w:r>
              <w:rPr>
                <w:rFonts w:hint="eastAsia" w:ascii="宋体" w:hAnsi="宋体" w:eastAsia="宋体" w:cs="宋体"/>
                <w:color w:val="auto"/>
                <w:kern w:val="2"/>
                <w:sz w:val="24"/>
                <w:szCs w:val="24"/>
                <w:highlight w:val="none"/>
                <w:lang w:val="en-US" w:eastAsia="zh-CN"/>
              </w:rPr>
              <w:t>1、投标文件递交的截止时间(投标截止时间，下同)2025年2月14日09时00分,网上递交。电子投标文件在政采云平台上直接上传投标文件。逾期未上传的投标文件，招标人不予受理。</w:t>
            </w:r>
          </w:p>
          <w:p w14:paraId="2F1CC74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CA证书在线解密：供应商投标时，需携带制作投标文件时用来加密的有效数字证书(CA认证)登录“政采云”平台电子开标大厅按规定时间对加密的投标文件进行解密，未能按要求进行解密的，由此产生的后果由投标人自行承担。</w:t>
            </w:r>
          </w:p>
        </w:tc>
      </w:tr>
      <w:tr w14:paraId="59112175">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0D4DBD1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39A5BC1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开标时间和地点</w:t>
            </w:r>
          </w:p>
        </w:tc>
        <w:tc>
          <w:tcPr>
            <w:tcW w:w="331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0DD1BAE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开标时间：2025年2月14日09时00分（北京时间）</w:t>
            </w:r>
          </w:p>
          <w:p w14:paraId="08568BD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开标地点：“政采云”平台电子开标大厅开标</w:t>
            </w:r>
          </w:p>
        </w:tc>
      </w:tr>
      <w:tr w14:paraId="37468D1D">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37D4A7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B3B8E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投标文件份数</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8A1370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投标人中标后向招标代理机构提供：</w:t>
            </w:r>
            <w:r>
              <w:rPr>
                <w:rFonts w:hint="eastAsia" w:ascii="宋体" w:hAnsi="宋体" w:eastAsia="宋体" w:cs="宋体"/>
                <w:color w:val="auto"/>
                <w:kern w:val="2"/>
                <w:sz w:val="24"/>
                <w:szCs w:val="24"/>
                <w:highlight w:val="none"/>
                <w:lang w:val="zh-CN" w:eastAsia="zh-CN"/>
              </w:rPr>
              <w:t>正本一份</w:t>
            </w:r>
            <w:r>
              <w:rPr>
                <w:rFonts w:hint="eastAsia" w:ascii="宋体" w:hAnsi="宋体" w:eastAsia="宋体" w:cs="宋体"/>
                <w:color w:val="auto"/>
                <w:kern w:val="2"/>
                <w:sz w:val="24"/>
                <w:szCs w:val="24"/>
                <w:highlight w:val="none"/>
                <w:lang w:val="en-US" w:eastAsia="zh-CN"/>
              </w:rPr>
              <w:t>，</w:t>
            </w:r>
            <w:r>
              <w:rPr>
                <w:rFonts w:hint="eastAsia" w:ascii="宋体" w:hAnsi="宋体" w:eastAsia="宋体" w:cs="宋体"/>
                <w:color w:val="auto"/>
                <w:kern w:val="2"/>
                <w:sz w:val="24"/>
                <w:szCs w:val="24"/>
                <w:highlight w:val="none"/>
                <w:lang w:val="zh-CN" w:eastAsia="zh-CN"/>
              </w:rPr>
              <w:t>副本</w:t>
            </w:r>
            <w:r>
              <w:rPr>
                <w:rFonts w:hint="eastAsia" w:ascii="宋体" w:hAnsi="宋体" w:eastAsia="宋体" w:cs="宋体"/>
                <w:color w:val="auto"/>
                <w:kern w:val="2"/>
                <w:sz w:val="24"/>
                <w:szCs w:val="24"/>
                <w:highlight w:val="none"/>
                <w:lang w:val="en-US" w:eastAsia="zh-CN"/>
              </w:rPr>
              <w:t>二</w:t>
            </w:r>
            <w:r>
              <w:rPr>
                <w:rFonts w:hint="eastAsia" w:ascii="宋体" w:hAnsi="宋体" w:eastAsia="宋体" w:cs="宋体"/>
                <w:color w:val="auto"/>
                <w:kern w:val="2"/>
                <w:sz w:val="24"/>
                <w:szCs w:val="24"/>
                <w:highlight w:val="none"/>
                <w:lang w:val="zh-CN" w:eastAsia="zh-CN"/>
              </w:rPr>
              <w:t>份、电子版二份（</w:t>
            </w:r>
            <w:r>
              <w:rPr>
                <w:rFonts w:hint="eastAsia" w:ascii="宋体" w:hAnsi="宋体" w:eastAsia="宋体" w:cs="宋体"/>
                <w:color w:val="auto"/>
                <w:kern w:val="2"/>
                <w:sz w:val="24"/>
                <w:szCs w:val="24"/>
                <w:highlight w:val="none"/>
                <w:lang w:val="en-US" w:eastAsia="zh-CN"/>
              </w:rPr>
              <w:t>U</w:t>
            </w:r>
            <w:r>
              <w:rPr>
                <w:rFonts w:hint="eastAsia" w:ascii="宋体" w:hAnsi="宋体" w:eastAsia="宋体" w:cs="宋体"/>
                <w:color w:val="auto"/>
                <w:kern w:val="2"/>
                <w:sz w:val="24"/>
                <w:szCs w:val="24"/>
                <w:highlight w:val="none"/>
                <w:lang w:val="zh-CN" w:eastAsia="zh-CN"/>
              </w:rPr>
              <w:t>盘）</w:t>
            </w:r>
          </w:p>
        </w:tc>
      </w:tr>
      <w:tr w14:paraId="21367ABC">
        <w:tblPrEx>
          <w:tblCellMar>
            <w:top w:w="0" w:type="dxa"/>
            <w:left w:w="0" w:type="dxa"/>
            <w:bottom w:w="0" w:type="dxa"/>
            <w:right w:w="0" w:type="dxa"/>
          </w:tblCellMar>
        </w:tblPrEx>
        <w:trPr>
          <w:trHeight w:val="567" w:hRule="atLeast"/>
        </w:trPr>
        <w:tc>
          <w:tcPr>
            <w:tcW w:w="65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0F01DEA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5.3</w:t>
            </w:r>
          </w:p>
        </w:tc>
        <w:tc>
          <w:tcPr>
            <w:tcW w:w="1035"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035AD22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装订要求</w:t>
            </w:r>
          </w:p>
        </w:tc>
        <w:tc>
          <w:tcPr>
            <w:tcW w:w="331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414CBC1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投标文件的装订要求：投标文件的正本和副本的封面上应清楚的标记“正本”或“副本”的字样，左侧纵向装订，统一按顺序装订成册，不能采用活页装订方式。要编制目录及页码并用A4规格纸打印。</w:t>
            </w:r>
          </w:p>
        </w:tc>
      </w:tr>
      <w:tr w14:paraId="3510CD5B">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45BFFC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68060F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评标委员会的组建</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3AE69E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评标委员会构成：5人，其中招标人代表0人，专家5人；</w:t>
            </w:r>
          </w:p>
          <w:p w14:paraId="0D0CA00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评标专家确定方式：在政采云平台评标专家库中随机抽取。</w:t>
            </w:r>
          </w:p>
        </w:tc>
      </w:tr>
      <w:tr w14:paraId="00C8B5C4">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E058CE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123022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是否授权评标委员会确定中标人</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E2F8E5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□是</w:t>
            </w:r>
          </w:p>
          <w:p w14:paraId="5BF6407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☑否，推荐的中标候选人数：3人</w:t>
            </w:r>
          </w:p>
        </w:tc>
      </w:tr>
      <w:tr w14:paraId="376B0247">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310E32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25539F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中标</w:t>
            </w:r>
            <w:r>
              <w:rPr>
                <w:rFonts w:hint="eastAsia" w:ascii="宋体" w:hAnsi="宋体" w:eastAsia="宋体" w:cs="宋体"/>
                <w:color w:val="auto"/>
                <w:kern w:val="0"/>
                <w:sz w:val="24"/>
                <w:szCs w:val="24"/>
                <w:highlight w:val="none"/>
                <w:lang w:val="en-US" w:eastAsia="zh-CN"/>
              </w:rPr>
              <w:t>公告</w:t>
            </w:r>
            <w:r>
              <w:rPr>
                <w:rFonts w:hint="eastAsia" w:ascii="宋体" w:hAnsi="宋体" w:eastAsia="宋体" w:cs="宋体"/>
                <w:color w:val="auto"/>
                <w:kern w:val="0"/>
                <w:sz w:val="24"/>
                <w:szCs w:val="24"/>
                <w:highlight w:val="none"/>
              </w:rPr>
              <w:t>媒介及期限</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589D42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与招标公告发布相同网站</w:t>
            </w:r>
          </w:p>
          <w:p w14:paraId="3FD55A7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公示期限：1个工作日</w:t>
            </w:r>
          </w:p>
        </w:tc>
      </w:tr>
      <w:tr w14:paraId="5FB7407F">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1218E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2859DC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履约保证金</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123D9F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合同约定</w:t>
            </w:r>
          </w:p>
        </w:tc>
      </w:tr>
      <w:tr w14:paraId="5B5EC6D2">
        <w:tblPrEx>
          <w:tblCellMar>
            <w:top w:w="0" w:type="dxa"/>
            <w:left w:w="0" w:type="dxa"/>
            <w:bottom w:w="0" w:type="dxa"/>
            <w:right w:w="0" w:type="dxa"/>
          </w:tblCellMar>
        </w:tblPrEx>
        <w:trPr>
          <w:trHeight w:val="382"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B66DA2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8.需要补充的其他内容</w:t>
            </w:r>
          </w:p>
        </w:tc>
      </w:tr>
      <w:tr w14:paraId="52CADEEB">
        <w:tblPrEx>
          <w:tblCellMar>
            <w:top w:w="0" w:type="dxa"/>
            <w:left w:w="0" w:type="dxa"/>
            <w:bottom w:w="0" w:type="dxa"/>
            <w:right w:w="0" w:type="dxa"/>
          </w:tblCellMar>
        </w:tblPrEx>
        <w:trPr>
          <w:trHeight w:val="306"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136F1C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8.1词语定义</w:t>
            </w:r>
          </w:p>
        </w:tc>
      </w:tr>
      <w:tr w14:paraId="59B669B8">
        <w:tblPrEx>
          <w:tblCellMar>
            <w:top w:w="0" w:type="dxa"/>
            <w:left w:w="0" w:type="dxa"/>
            <w:bottom w:w="0" w:type="dxa"/>
            <w:right w:w="0" w:type="dxa"/>
          </w:tblCellMar>
        </w:tblPrEx>
        <w:trPr>
          <w:trHeight w:val="281"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8386B5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8.1.1</w:t>
            </w:r>
          </w:p>
        </w:tc>
        <w:tc>
          <w:tcPr>
            <w:tcW w:w="1035" w:type="pct"/>
            <w:tcBorders>
              <w:top w:val="single" w:color="000000" w:sz="4" w:space="0"/>
              <w:left w:val="single" w:color="000000" w:sz="4" w:space="0"/>
              <w:bottom w:val="single" w:color="000000" w:sz="4" w:space="0"/>
              <w:right w:val="single" w:color="000000" w:sz="4" w:space="0"/>
            </w:tcBorders>
            <w:noWrap w:val="0"/>
            <w:vAlign w:val="center"/>
          </w:tcPr>
          <w:p w14:paraId="43EF4B4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类似项目</w:t>
            </w:r>
          </w:p>
        </w:tc>
        <w:tc>
          <w:tcPr>
            <w:tcW w:w="3312" w:type="pct"/>
            <w:tcBorders>
              <w:top w:val="single" w:color="000000" w:sz="4" w:space="0"/>
              <w:left w:val="single" w:color="000000" w:sz="4" w:space="0"/>
              <w:bottom w:val="single" w:color="000000" w:sz="4" w:space="0"/>
              <w:right w:val="single" w:color="000000" w:sz="4" w:space="0"/>
            </w:tcBorders>
            <w:noWrap w:val="0"/>
            <w:vAlign w:val="center"/>
          </w:tcPr>
          <w:p w14:paraId="25EA0AA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类似项目是指：公路工程监理 </w:t>
            </w:r>
          </w:p>
        </w:tc>
      </w:tr>
      <w:tr w14:paraId="04C9DD33">
        <w:tblPrEx>
          <w:tblCellMar>
            <w:top w:w="0" w:type="dxa"/>
            <w:left w:w="0" w:type="dxa"/>
            <w:bottom w:w="0" w:type="dxa"/>
            <w:right w:w="0" w:type="dxa"/>
          </w:tblCellMar>
        </w:tblPrEx>
        <w:trPr>
          <w:trHeight w:val="1619"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08CC9F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8.1.2</w:t>
            </w:r>
          </w:p>
        </w:tc>
        <w:tc>
          <w:tcPr>
            <w:tcW w:w="1035" w:type="pct"/>
            <w:tcBorders>
              <w:top w:val="single" w:color="000000" w:sz="4" w:space="0"/>
              <w:left w:val="single" w:color="000000" w:sz="4" w:space="0"/>
              <w:bottom w:val="single" w:color="000000" w:sz="4" w:space="0"/>
              <w:right w:val="single" w:color="000000" w:sz="4" w:space="0"/>
            </w:tcBorders>
            <w:noWrap w:val="0"/>
            <w:vAlign w:val="center"/>
          </w:tcPr>
          <w:p w14:paraId="58A0F69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不良行为记录</w:t>
            </w:r>
          </w:p>
        </w:tc>
        <w:tc>
          <w:tcPr>
            <w:tcW w:w="3312" w:type="pct"/>
            <w:tcBorders>
              <w:top w:val="single" w:color="000000" w:sz="4" w:space="0"/>
              <w:left w:val="single" w:color="000000" w:sz="4" w:space="0"/>
              <w:bottom w:val="single" w:color="000000" w:sz="4" w:space="0"/>
              <w:right w:val="single" w:color="000000" w:sz="4" w:space="0"/>
            </w:tcBorders>
            <w:noWrap w:val="0"/>
            <w:vAlign w:val="center"/>
          </w:tcPr>
          <w:p w14:paraId="37AC386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不良行为记录是指：企业在工程建设过程中违反有关工程的法律、法规、规章或强制性标准和执业行为规范，经县级以上建设行政主管部门或其委托的执法监督机构以查实和行政处罚，形成的不良行为记录</w:t>
            </w:r>
          </w:p>
        </w:tc>
      </w:tr>
      <w:tr w14:paraId="627E805A">
        <w:tblPrEx>
          <w:tblCellMar>
            <w:top w:w="0" w:type="dxa"/>
            <w:left w:w="0" w:type="dxa"/>
            <w:bottom w:w="0" w:type="dxa"/>
            <w:right w:w="0" w:type="dxa"/>
          </w:tblCellMar>
        </w:tblPrEx>
        <w:trPr>
          <w:trHeight w:val="419"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E789E3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8.2投标人代表出席开标会</w:t>
            </w:r>
          </w:p>
        </w:tc>
      </w:tr>
      <w:tr w14:paraId="11DE1D6E">
        <w:tblPrEx>
          <w:tblCellMar>
            <w:top w:w="0" w:type="dxa"/>
            <w:left w:w="0" w:type="dxa"/>
            <w:bottom w:w="0" w:type="dxa"/>
            <w:right w:w="0" w:type="dxa"/>
          </w:tblCellMar>
        </w:tblPrEx>
        <w:trPr>
          <w:trHeight w:val="723"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5907497">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按照本须知第5.1款的规定，招标人邀请所有投标人的法定代表人或其委托代理人参加网上开标会。</w:t>
            </w:r>
          </w:p>
        </w:tc>
      </w:tr>
      <w:tr w14:paraId="0BA73E5C">
        <w:tblPrEx>
          <w:tblCellMar>
            <w:top w:w="0" w:type="dxa"/>
            <w:left w:w="0" w:type="dxa"/>
            <w:bottom w:w="0" w:type="dxa"/>
            <w:right w:w="0" w:type="dxa"/>
          </w:tblCellMar>
        </w:tblPrEx>
        <w:trPr>
          <w:trHeight w:val="181"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10F68F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8.3 中标公示</w:t>
            </w:r>
          </w:p>
        </w:tc>
      </w:tr>
      <w:tr w14:paraId="54AB632B">
        <w:tblPrEx>
          <w:tblCellMar>
            <w:top w:w="0" w:type="dxa"/>
            <w:left w:w="0" w:type="dxa"/>
            <w:bottom w:w="0" w:type="dxa"/>
            <w:right w:w="0" w:type="dxa"/>
          </w:tblCellMar>
        </w:tblPrEx>
        <w:trPr>
          <w:trHeight w:val="635"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353057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在中标通知书发出前，招标人将中标结果的情况在本招标项目招标公告发布的同一媒介予以公告，公告期限1个工作日。</w:t>
            </w:r>
          </w:p>
        </w:tc>
      </w:tr>
      <w:tr w14:paraId="13BF395E">
        <w:tblPrEx>
          <w:tblCellMar>
            <w:top w:w="0" w:type="dxa"/>
            <w:left w:w="0" w:type="dxa"/>
            <w:bottom w:w="0" w:type="dxa"/>
            <w:right w:w="0" w:type="dxa"/>
          </w:tblCellMar>
        </w:tblPrEx>
        <w:trPr>
          <w:trHeight w:val="295"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4C2350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8.4知识产权</w:t>
            </w:r>
          </w:p>
        </w:tc>
      </w:tr>
      <w:tr w14:paraId="5DAE886D">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B240688">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提供给第三人。</w:t>
            </w:r>
          </w:p>
        </w:tc>
      </w:tr>
      <w:tr w14:paraId="5421B83C">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3436C0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8.5重新招标的其他情形</w:t>
            </w:r>
          </w:p>
        </w:tc>
      </w:tr>
      <w:tr w14:paraId="56CB5837">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5C665CB">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提交投标文件的投标人少于三个的，招标人应当依法重新招标。重新招标后投标人仍少于三个的，属于必须审批的工程</w:t>
            </w:r>
            <w:r>
              <w:rPr>
                <w:rFonts w:hint="eastAsia" w:ascii="宋体" w:hAnsi="宋体" w:eastAsia="宋体" w:cs="宋体"/>
                <w:color w:val="auto"/>
                <w:kern w:val="2"/>
                <w:sz w:val="24"/>
                <w:szCs w:val="24"/>
                <w:highlight w:val="none"/>
                <w:lang w:val="en-US" w:eastAsia="zh-CN"/>
              </w:rPr>
              <w:fldChar w:fldCharType="begin" w:fldLock="1"/>
            </w:r>
            <w:r>
              <w:rPr>
                <w:rFonts w:hint="eastAsia" w:ascii="宋体" w:hAnsi="宋体" w:eastAsia="宋体" w:cs="宋体"/>
                <w:color w:val="auto"/>
                <w:kern w:val="2"/>
                <w:sz w:val="24"/>
                <w:szCs w:val="24"/>
                <w:highlight w:val="none"/>
                <w:lang w:val="en-US" w:eastAsia="zh-CN"/>
              </w:rPr>
              <w:instrText xml:space="preserve"> HYPERLINK "https://www.baidu.com/s?wd=%E5%BB%BA%E8%AE%BE%E9%A1%B9%E7%9B%AE&amp;tn=SE_PcZhidaonwhc_ngpagmjz&amp;rsv_dl=gh_pc_zhidao" </w:instrText>
            </w:r>
            <w:r>
              <w:rPr>
                <w:rFonts w:hint="eastAsia" w:ascii="宋体" w:hAnsi="宋体" w:eastAsia="宋体" w:cs="宋体"/>
                <w:color w:val="auto"/>
                <w:kern w:val="2"/>
                <w:sz w:val="24"/>
                <w:szCs w:val="24"/>
                <w:highlight w:val="none"/>
                <w:lang w:val="en-US" w:eastAsia="zh-CN"/>
              </w:rPr>
              <w:fldChar w:fldCharType="separate"/>
            </w:r>
            <w:r>
              <w:rPr>
                <w:rFonts w:hint="eastAsia" w:ascii="宋体" w:hAnsi="宋体" w:eastAsia="宋体" w:cs="宋体"/>
                <w:color w:val="auto"/>
                <w:kern w:val="2"/>
                <w:sz w:val="24"/>
                <w:szCs w:val="24"/>
                <w:highlight w:val="none"/>
                <w:lang w:val="en-US" w:eastAsia="zh-CN"/>
              </w:rPr>
              <w:t>建设项目</w:t>
            </w:r>
            <w:r>
              <w:rPr>
                <w:rFonts w:hint="eastAsia" w:ascii="宋体" w:hAnsi="宋体" w:eastAsia="宋体" w:cs="宋体"/>
                <w:color w:val="auto"/>
                <w:kern w:val="2"/>
                <w:sz w:val="24"/>
                <w:szCs w:val="24"/>
                <w:highlight w:val="none"/>
                <w:lang w:val="en-US" w:eastAsia="zh-CN"/>
              </w:rPr>
              <w:fldChar w:fldCharType="end"/>
            </w:r>
            <w:r>
              <w:rPr>
                <w:rFonts w:hint="eastAsia" w:ascii="宋体" w:hAnsi="宋体" w:eastAsia="宋体" w:cs="宋体"/>
                <w:color w:val="auto"/>
                <w:kern w:val="2"/>
                <w:sz w:val="24"/>
                <w:szCs w:val="24"/>
                <w:highlight w:val="none"/>
                <w:lang w:val="en-US" w:eastAsia="zh-CN"/>
              </w:rPr>
              <w:t>，报经原审批部门批准后可以不再进行招标；其他工程</w:t>
            </w:r>
            <w:r>
              <w:rPr>
                <w:rFonts w:hint="eastAsia" w:ascii="宋体" w:hAnsi="宋体" w:eastAsia="宋体" w:cs="宋体"/>
                <w:color w:val="auto"/>
                <w:kern w:val="2"/>
                <w:sz w:val="24"/>
                <w:szCs w:val="24"/>
                <w:highlight w:val="none"/>
                <w:lang w:val="en-US" w:eastAsia="zh-CN"/>
              </w:rPr>
              <w:fldChar w:fldCharType="begin" w:fldLock="1"/>
            </w:r>
            <w:r>
              <w:rPr>
                <w:rFonts w:hint="eastAsia" w:ascii="宋体" w:hAnsi="宋体" w:eastAsia="宋体" w:cs="宋体"/>
                <w:color w:val="auto"/>
                <w:kern w:val="2"/>
                <w:sz w:val="24"/>
                <w:szCs w:val="24"/>
                <w:highlight w:val="none"/>
                <w:lang w:val="en-US" w:eastAsia="zh-CN"/>
              </w:rPr>
              <w:instrText xml:space="preserve"> HYPERLINK "https://www.baidu.com/s?wd=%E5%BB%BA%E8%AE%BE%E9%A1%B9%E7%9B%AE&amp;tn=SE_PcZhidaonwhc_ngpagmjz&amp;rsv_dl=gh_pc_zhidao" </w:instrText>
            </w:r>
            <w:r>
              <w:rPr>
                <w:rFonts w:hint="eastAsia" w:ascii="宋体" w:hAnsi="宋体" w:eastAsia="宋体" w:cs="宋体"/>
                <w:color w:val="auto"/>
                <w:kern w:val="2"/>
                <w:sz w:val="24"/>
                <w:szCs w:val="24"/>
                <w:highlight w:val="none"/>
                <w:lang w:val="en-US" w:eastAsia="zh-CN"/>
              </w:rPr>
              <w:fldChar w:fldCharType="separate"/>
            </w:r>
            <w:r>
              <w:rPr>
                <w:rFonts w:hint="eastAsia" w:ascii="宋体" w:hAnsi="宋体" w:eastAsia="宋体" w:cs="宋体"/>
                <w:color w:val="auto"/>
                <w:kern w:val="2"/>
                <w:sz w:val="24"/>
                <w:szCs w:val="24"/>
                <w:highlight w:val="none"/>
                <w:lang w:val="en-US" w:eastAsia="zh-CN"/>
              </w:rPr>
              <w:t>建设项目</w:t>
            </w:r>
            <w:r>
              <w:rPr>
                <w:rFonts w:hint="eastAsia" w:ascii="宋体" w:hAnsi="宋体" w:eastAsia="宋体" w:cs="宋体"/>
                <w:color w:val="auto"/>
                <w:kern w:val="2"/>
                <w:sz w:val="24"/>
                <w:szCs w:val="24"/>
                <w:highlight w:val="none"/>
                <w:lang w:val="en-US" w:eastAsia="zh-CN"/>
              </w:rPr>
              <w:fldChar w:fldCharType="end"/>
            </w:r>
            <w:r>
              <w:rPr>
                <w:rFonts w:hint="eastAsia" w:ascii="宋体" w:hAnsi="宋体" w:eastAsia="宋体" w:cs="宋体"/>
                <w:color w:val="auto"/>
                <w:kern w:val="2"/>
                <w:sz w:val="24"/>
                <w:szCs w:val="24"/>
                <w:highlight w:val="none"/>
                <w:lang w:val="en-US" w:eastAsia="zh-CN"/>
              </w:rPr>
              <w:t>，招标人可自行决定不再进行招标。</w:t>
            </w:r>
          </w:p>
        </w:tc>
      </w:tr>
      <w:tr w14:paraId="7B47B2A3">
        <w:tblPrEx>
          <w:tblCellMar>
            <w:top w:w="0" w:type="dxa"/>
            <w:left w:w="0" w:type="dxa"/>
            <w:bottom w:w="0" w:type="dxa"/>
            <w:right w:w="0" w:type="dxa"/>
          </w:tblCellMar>
        </w:tblPrEx>
        <w:trPr>
          <w:trHeight w:val="269"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F46044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8.6监  督</w:t>
            </w:r>
          </w:p>
        </w:tc>
      </w:tr>
      <w:tr w14:paraId="34B036D6">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92CD9E1">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本项目的招标投标活动及其相关当事人应当接受有管辖权的建设工程招标投标行政监督部门依法实施的监督。</w:t>
            </w:r>
          </w:p>
        </w:tc>
      </w:tr>
      <w:tr w14:paraId="6EE3432B">
        <w:tblPrEx>
          <w:tblCellMar>
            <w:top w:w="0" w:type="dxa"/>
            <w:left w:w="0" w:type="dxa"/>
            <w:bottom w:w="0" w:type="dxa"/>
            <w:right w:w="0" w:type="dxa"/>
          </w:tblCellMar>
        </w:tblPrEx>
        <w:trPr>
          <w:trHeight w:val="293"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689D77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8.7解释权</w:t>
            </w:r>
          </w:p>
        </w:tc>
      </w:tr>
      <w:tr w14:paraId="574AFB6A">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266A57C">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14:paraId="27E6C228">
        <w:tblPrEx>
          <w:tblCellMar>
            <w:top w:w="0" w:type="dxa"/>
            <w:left w:w="0" w:type="dxa"/>
            <w:bottom w:w="0" w:type="dxa"/>
            <w:right w:w="0" w:type="dxa"/>
          </w:tblCellMar>
        </w:tblPrEx>
        <w:trPr>
          <w:trHeight w:val="345"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E475B3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8.8招标人补充的其他内容</w:t>
            </w:r>
          </w:p>
        </w:tc>
      </w:tr>
      <w:tr w14:paraId="49D5D203">
        <w:tblPrEx>
          <w:tblCellMar>
            <w:top w:w="0" w:type="dxa"/>
            <w:left w:w="0" w:type="dxa"/>
            <w:bottom w:w="0" w:type="dxa"/>
            <w:right w:w="0" w:type="dxa"/>
          </w:tblCellMar>
        </w:tblPrEx>
        <w:trPr>
          <w:trHeight w:val="241"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9D69ECC">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本次招标实行不见面开标，具体要求如下：</w:t>
            </w:r>
          </w:p>
          <w:p w14:paraId="45DC85FC">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投标文件提交方式：本项目为全流程电子化项目，通过“政采云”平台(http：//www.zcygov.cn)实行在线电子投标，供应商应先安装“政采云电子交易客户端”(请自行前往“政采云”平台进行下载)，并按照本项目招标文件和“政采云”平台的要求编制、加密后在投标截止时间前通过网络上传至吉林市“政采云”平台，供应商在“政采云”平台提交电子版投标文件时，请填写参加远程开标活动经办人联系方式。</w:t>
            </w:r>
          </w:p>
          <w:p w14:paraId="6DABB8BF">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未进行网上注册并办理数字证书(CA认证)的供应商将无法参与本项目政府采购活动，潜在供应商应当在投标截止时间前，完成电子交易平台上的CA数字证书办理及投标文件的提交。完成CA数字证书办理预计7日左右，投标人只需办理其中一家CA数字证书及签章，建议各投标人抓紧时间办理。</w:t>
            </w:r>
          </w:p>
          <w:p w14:paraId="6CAB2EA8">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(3)为确保网上操作合法、有效和安全，请投标供应商确保在电子投标过程中能够对相关数据电文进行加密和使用电子签章，妥善保管CA数字证书并使用有效的CA数字证书参与整个招标活动。</w:t>
            </w:r>
          </w:p>
          <w:p w14:paraId="439E114D">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注：投标人应当在投标截止时间前完成电子投标文件的上传、递交，投标截止时间前可以补充、修改或者撤回投标文件。补充或者修改投标文件的，应当先行撤回原文件，补充、修改后重新上传、递交。投标截止时间前未完成上传、递交的，视为撤回投标文件。投标截止时间以后上传递交的投标文件“政采云”平台将予以拒收。</w:t>
            </w:r>
          </w:p>
          <w:p w14:paraId="04F245F2">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(4)招标代理服务费</w:t>
            </w:r>
            <w:r>
              <w:rPr>
                <w:rFonts w:hint="eastAsia" w:ascii="宋体" w:hAnsi="宋体" w:cs="宋体"/>
                <w:color w:val="auto"/>
                <w:kern w:val="2"/>
                <w:sz w:val="24"/>
                <w:szCs w:val="24"/>
                <w:highlight w:val="none"/>
                <w:lang w:val="en-US" w:eastAsia="zh-CN"/>
              </w:rPr>
              <w:t>：按照国家发展计划委员会“发改价格【2015】299号”文及委托代理协议要求，以招标控制价*2%向中标单位收取。</w:t>
            </w:r>
          </w:p>
          <w:p w14:paraId="794F54E0">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(5)CA证书在线解密：供应商投标时，需携带制作投标文件时用来加密的有效数字证书(CA认证)登录“政采云”平台电子开标大厅现场按规定时间对加密的投标文件进行解密，未能按要求进行解密的，由此产生的后果由投标人自行承担。</w:t>
            </w:r>
          </w:p>
        </w:tc>
      </w:tr>
    </w:tbl>
    <w:p w14:paraId="0C33C75D">
      <w:pPr>
        <w:pStyle w:val="13"/>
        <w:ind w:left="0" w:leftChars="0" w:firstLine="0" w:firstLineChars="0"/>
        <w:jc w:val="center"/>
        <w:rPr>
          <w:rFonts w:hint="eastAsia" w:ascii="宋体" w:hAnsi="宋体" w:eastAsia="宋体" w:cs="宋体"/>
          <w:b/>
          <w:bCs/>
          <w:color w:val="auto"/>
          <w:kern w:val="0"/>
          <w:sz w:val="24"/>
          <w:szCs w:val="24"/>
          <w:highlight w:val="none"/>
          <w:lang w:val="en-US" w:eastAsia="zh-CN"/>
        </w:rPr>
      </w:pPr>
    </w:p>
    <w:p w14:paraId="76E1747E">
      <w:pPr>
        <w:rPr>
          <w:rFonts w:hint="eastAsia" w:ascii="宋体" w:hAnsi="宋体" w:eastAsia="宋体" w:cs="宋体"/>
          <w:b/>
          <w:bCs/>
          <w:color w:val="auto"/>
          <w:kern w:val="44"/>
          <w:sz w:val="44"/>
          <w:szCs w:val="44"/>
          <w:highlight w:val="none"/>
          <w:lang w:val="en-US" w:eastAsia="zh-CN" w:bidi="ar-SA"/>
        </w:rPr>
      </w:pPr>
      <w:r>
        <w:rPr>
          <w:rFonts w:hint="eastAsia" w:ascii="宋体" w:hAnsi="宋体" w:eastAsia="宋体" w:cs="宋体"/>
          <w:b/>
          <w:bCs/>
          <w:color w:val="auto"/>
          <w:kern w:val="44"/>
          <w:sz w:val="44"/>
          <w:szCs w:val="44"/>
          <w:highlight w:val="none"/>
          <w:lang w:val="en-US" w:eastAsia="zh-CN" w:bidi="ar-SA"/>
        </w:rPr>
        <w:br w:type="page"/>
      </w:r>
    </w:p>
    <w:p w14:paraId="6300F4EF">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65" w:after="0" w:line="380" w:lineRule="exact"/>
        <w:ind w:left="209" w:leftChars="63" w:right="-680" w:rightChars="-324" w:hanging="77"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总则</w:t>
      </w:r>
    </w:p>
    <w:p w14:paraId="7B967170">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2"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7" w:name="1.1 招标项目概况"/>
      <w:bookmarkEnd w:id="7"/>
      <w:bookmarkStart w:id="8" w:name="1.1 招标项目概况"/>
      <w:bookmarkEnd w:id="8"/>
      <w:r>
        <w:rPr>
          <w:rFonts w:hint="eastAsia" w:ascii="宋体" w:hAnsi="宋体" w:eastAsia="宋体" w:cs="宋体"/>
          <w:sz w:val="24"/>
          <w:szCs w:val="24"/>
        </w:rPr>
        <w:t>招标项目概况</w:t>
      </w:r>
    </w:p>
    <w:p w14:paraId="67E1E36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根据《中华人民共和国</w:t>
      </w:r>
      <w:r>
        <w:rPr>
          <w:rFonts w:hint="eastAsia" w:ascii="宋体" w:hAnsi="宋体" w:eastAsia="宋体" w:cs="宋体"/>
          <w:sz w:val="24"/>
          <w:szCs w:val="24"/>
          <w:lang w:val="en-US" w:eastAsia="zh-CN"/>
        </w:rPr>
        <w:t>政府采购</w:t>
      </w:r>
      <w:r>
        <w:rPr>
          <w:rFonts w:hint="eastAsia" w:ascii="宋体" w:hAnsi="宋体" w:eastAsia="宋体" w:cs="宋体"/>
          <w:sz w:val="24"/>
          <w:szCs w:val="24"/>
        </w:rPr>
        <w:t>法》、《中华人民共和国</w:t>
      </w:r>
      <w:r>
        <w:rPr>
          <w:rFonts w:hint="eastAsia" w:ascii="宋体" w:hAnsi="宋体" w:eastAsia="宋体" w:cs="宋体"/>
          <w:sz w:val="24"/>
          <w:szCs w:val="24"/>
          <w:lang w:val="en-US" w:eastAsia="zh-CN"/>
        </w:rPr>
        <w:t>政府采购</w:t>
      </w:r>
      <w:r>
        <w:rPr>
          <w:rFonts w:hint="eastAsia" w:ascii="宋体" w:hAnsi="宋体" w:eastAsia="宋体" w:cs="宋体"/>
          <w:sz w:val="24"/>
          <w:szCs w:val="24"/>
        </w:rPr>
        <w:t>法</w:t>
      </w:r>
    </w:p>
    <w:p w14:paraId="27097C42">
      <w:pPr>
        <w:pStyle w:val="38"/>
        <w:keepNext w:val="0"/>
        <w:keepLines w:val="0"/>
        <w:pageBreakBefore w:val="0"/>
        <w:widowControl w:val="0"/>
        <w:numPr>
          <w:ilvl w:val="0"/>
          <w:numId w:val="0"/>
        </w:numPr>
        <w:tabs>
          <w:tab w:val="left" w:pos="1194"/>
        </w:tabs>
        <w:kinsoku/>
        <w:wordWrap/>
        <w:overflowPunct/>
        <w:topLinePunct w:val="0"/>
        <w:autoSpaceDE/>
        <w:autoSpaceDN/>
        <w:bidi w:val="0"/>
        <w:adjustRightInd/>
        <w:snapToGrid/>
        <w:spacing w:before="86" w:after="0" w:line="380" w:lineRule="exact"/>
        <w:ind w:leftChars="31" w:right="0" w:rightChars="0"/>
        <w:jc w:val="left"/>
        <w:textAlignment w:val="auto"/>
        <w:rPr>
          <w:rFonts w:hint="eastAsia" w:ascii="宋体" w:hAnsi="宋体" w:eastAsia="宋体" w:cs="宋体"/>
          <w:sz w:val="24"/>
          <w:szCs w:val="24"/>
        </w:rPr>
      </w:pPr>
      <w:r>
        <w:rPr>
          <w:rFonts w:hint="eastAsia" w:ascii="宋体" w:hAnsi="宋体" w:eastAsia="宋体" w:cs="宋体"/>
          <w:sz w:val="24"/>
          <w:szCs w:val="24"/>
        </w:rPr>
        <w:t>实施条例》等有关法律、法规和规章的规定，本招标项目已具备招标条件，现对监理进行招标。</w:t>
      </w:r>
    </w:p>
    <w:p w14:paraId="363D963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3"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招标人：见投标人须知前附表。</w:t>
      </w:r>
    </w:p>
    <w:p w14:paraId="6EACBA9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招标代理机构：见投标人须知前附表。</w:t>
      </w:r>
    </w:p>
    <w:p w14:paraId="2D823C4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5"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招标项目名称：见投标人须知前附表。</w:t>
      </w:r>
    </w:p>
    <w:p w14:paraId="00E797D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项目建设地点：见投标人须知前附表。</w:t>
      </w:r>
    </w:p>
    <w:p w14:paraId="71813F27">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项目建设规模：见投标人须知前附表。</w:t>
      </w:r>
    </w:p>
    <w:p w14:paraId="7EC266F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工程项目施工预计开工日期和建设周期：见投标人须知前附表。</w:t>
      </w:r>
    </w:p>
    <w:p w14:paraId="270E3AE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建筑安装工程费/工程概算：见投标人须知前附表。</w:t>
      </w:r>
    </w:p>
    <w:p w14:paraId="53D72BF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80" w:lineRule="exact"/>
        <w:ind w:left="207" w:leftChars="63" w:right="-680" w:rightChars="-324" w:hanging="75" w:hangingChars="32"/>
        <w:jc w:val="left"/>
        <w:textAlignment w:val="auto"/>
        <w:rPr>
          <w:rFonts w:hint="eastAsia" w:ascii="宋体" w:hAnsi="宋体" w:eastAsia="宋体" w:cs="宋体"/>
          <w:sz w:val="24"/>
          <w:szCs w:val="24"/>
        </w:rPr>
      </w:pPr>
      <w:bookmarkStart w:id="9" w:name="1.2 招标项目的资金来源和落实情况"/>
      <w:bookmarkEnd w:id="9"/>
      <w:bookmarkStart w:id="10" w:name="1.2 招标项目的资金来源和落实情况"/>
      <w:bookmarkEnd w:id="10"/>
      <w:r>
        <w:rPr>
          <w:rFonts w:hint="eastAsia" w:ascii="宋体" w:hAnsi="宋体" w:eastAsia="宋体" w:cs="宋体"/>
          <w:spacing w:val="-4"/>
          <w:sz w:val="24"/>
          <w:szCs w:val="24"/>
        </w:rPr>
        <w:t>招标项目的资金来源和落实情况</w:t>
      </w:r>
    </w:p>
    <w:p w14:paraId="7C83236E">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资金来源及比例：见投标人须知前附表。</w:t>
      </w:r>
    </w:p>
    <w:p w14:paraId="3A588797">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1"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资金落实情况：见投标人须知前附表。</w:t>
      </w:r>
    </w:p>
    <w:p w14:paraId="0645AF3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80" w:lineRule="exact"/>
        <w:ind w:left="207" w:leftChars="63" w:right="-680" w:rightChars="-324" w:hanging="75" w:hangingChars="32"/>
        <w:jc w:val="left"/>
        <w:textAlignment w:val="auto"/>
        <w:rPr>
          <w:rFonts w:hint="eastAsia" w:ascii="宋体" w:hAnsi="宋体" w:eastAsia="宋体" w:cs="宋体"/>
          <w:sz w:val="24"/>
          <w:szCs w:val="24"/>
        </w:rPr>
      </w:pPr>
      <w:bookmarkStart w:id="11" w:name="1.3 招标范围、监理服务期限和质量标准"/>
      <w:bookmarkEnd w:id="11"/>
      <w:bookmarkStart w:id="12" w:name="1.3 招标范围、监理服务期限和质量标准"/>
      <w:bookmarkEnd w:id="12"/>
      <w:r>
        <w:rPr>
          <w:rFonts w:hint="eastAsia" w:ascii="宋体" w:hAnsi="宋体" w:eastAsia="宋体" w:cs="宋体"/>
          <w:spacing w:val="-4"/>
          <w:sz w:val="24"/>
          <w:szCs w:val="24"/>
        </w:rPr>
        <w:t>招标范围、监理服务期限和质量标准</w:t>
      </w:r>
    </w:p>
    <w:p w14:paraId="14CE48D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招标范围：见投标人须知前附表。</w:t>
      </w:r>
    </w:p>
    <w:p w14:paraId="42878B1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1"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监理服务期限：见投标人须知前附表。</w:t>
      </w:r>
    </w:p>
    <w:p w14:paraId="3F6FBBB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质量标准：见投标人须知前附表。</w:t>
      </w:r>
    </w:p>
    <w:p w14:paraId="3B19850E">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7"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13" w:name="1.4 投标人资格要求"/>
      <w:bookmarkEnd w:id="13"/>
      <w:bookmarkStart w:id="14" w:name="1.4 投标人资格要求"/>
      <w:bookmarkEnd w:id="14"/>
      <w:r>
        <w:rPr>
          <w:rFonts w:hint="eastAsia" w:ascii="宋体" w:hAnsi="宋体" w:eastAsia="宋体" w:cs="宋体"/>
          <w:sz w:val="24"/>
          <w:szCs w:val="24"/>
        </w:rPr>
        <w:t>投标人资格要求</w:t>
      </w:r>
    </w:p>
    <w:p w14:paraId="0E500EDD">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2"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投标人应具备承担本招标项目资质条件、能力和信誉：</w:t>
      </w:r>
    </w:p>
    <w:p w14:paraId="504FBB66">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资质要求：见投标人须知前附表；</w:t>
      </w:r>
    </w:p>
    <w:p w14:paraId="4AEB9C0F">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财务要求：见投标人须知前附表；</w:t>
      </w:r>
    </w:p>
    <w:p w14:paraId="1E44F29E">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业绩要求：见投标人须知前附表；</w:t>
      </w:r>
    </w:p>
    <w:p w14:paraId="2A89CE4C">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信誉要求：见投标人须知前附表；</w:t>
      </w:r>
    </w:p>
    <w:p w14:paraId="48DD7AA7">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7"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总监理工程师的资格要求：应当具备工程注册监理工程师执业资格</w:t>
      </w:r>
      <w:r>
        <w:rPr>
          <w:rFonts w:hint="eastAsia" w:ascii="宋体" w:hAnsi="宋体" w:eastAsia="宋体" w:cs="宋体"/>
          <w:sz w:val="24"/>
          <w:szCs w:val="24"/>
        </w:rPr>
        <w:t>（如有</w:t>
      </w:r>
      <w:r>
        <w:rPr>
          <w:rFonts w:hint="eastAsia" w:ascii="宋体" w:hAnsi="宋体" w:eastAsia="宋体" w:cs="宋体"/>
          <w:spacing w:val="-15"/>
          <w:sz w:val="24"/>
          <w:szCs w:val="24"/>
        </w:rPr>
        <w:t>）</w:t>
      </w:r>
      <w:r>
        <w:rPr>
          <w:rFonts w:hint="eastAsia" w:ascii="宋体" w:hAnsi="宋体" w:eastAsia="宋体" w:cs="宋体"/>
          <w:spacing w:val="-5"/>
          <w:sz w:val="24"/>
          <w:szCs w:val="24"/>
        </w:rPr>
        <w:t>，具体要求见投标人须知前附表；</w:t>
      </w:r>
    </w:p>
    <w:p w14:paraId="097A6E2F">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其他主要人员要求：见投标人须知前附表。</w:t>
      </w:r>
    </w:p>
    <w:p w14:paraId="3950F6A7">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试验检测仪器设备要求：见投标人须知前附表。</w:t>
      </w:r>
    </w:p>
    <w:p w14:paraId="09775620">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其他要求：见投标人须知前附表。</w:t>
      </w:r>
    </w:p>
    <w:p w14:paraId="3589CDCB">
      <w:pPr>
        <w:pStyle w:val="10"/>
        <w:keepNext w:val="0"/>
        <w:keepLines w:val="0"/>
        <w:pageBreakBefore w:val="0"/>
        <w:widowControl w:val="0"/>
        <w:kinsoku/>
        <w:wordWrap/>
        <w:overflowPunct/>
        <w:topLinePunct w:val="0"/>
        <w:autoSpaceDE/>
        <w:autoSpaceDN/>
        <w:bidi w:val="0"/>
        <w:adjustRightInd/>
        <w:snapToGrid/>
        <w:spacing w:before="106"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需要提交的相关证明材料见本章第 </w:t>
      </w:r>
      <w:r>
        <w:rPr>
          <w:rFonts w:hint="eastAsia" w:ascii="宋体" w:hAnsi="宋体" w:eastAsia="宋体" w:cs="宋体"/>
          <w:sz w:val="24"/>
          <w:szCs w:val="24"/>
        </w:rPr>
        <w:t>3.5 款的规定。</w:t>
      </w:r>
    </w:p>
    <w:p w14:paraId="3981008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7" w:after="0" w:line="380" w:lineRule="exact"/>
        <w:ind w:left="205" w:leftChars="63" w:right="0" w:rightChars="0" w:hanging="73" w:hangingChars="32"/>
        <w:jc w:val="left"/>
        <w:textAlignment w:val="auto"/>
        <w:rPr>
          <w:rFonts w:hint="eastAsia" w:ascii="宋体" w:hAnsi="宋体" w:eastAsia="宋体" w:cs="宋体"/>
          <w:sz w:val="24"/>
          <w:szCs w:val="24"/>
        </w:rPr>
      </w:pPr>
      <w:r>
        <w:rPr>
          <w:rFonts w:hint="eastAsia" w:ascii="宋体" w:hAnsi="宋体" w:eastAsia="宋体" w:cs="宋体"/>
          <w:spacing w:val="-5"/>
          <w:sz w:val="24"/>
          <w:szCs w:val="24"/>
        </w:rPr>
        <w:t xml:space="preserve">投标人须知前附表规定接受联合体投标的，联合体除应符合本章第 </w:t>
      </w:r>
      <w:r>
        <w:rPr>
          <w:rFonts w:hint="eastAsia" w:ascii="宋体" w:hAnsi="宋体" w:eastAsia="宋体" w:cs="宋体"/>
          <w:sz w:val="24"/>
          <w:szCs w:val="24"/>
        </w:rPr>
        <w:t>1.4.1 项和投标人须知前附表的要求外，还应遵守以下规定：</w:t>
      </w:r>
    </w:p>
    <w:p w14:paraId="2EB59BF2">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51" w:after="0" w:line="380" w:lineRule="exact"/>
        <w:ind w:left="207" w:leftChars="63" w:right="0" w:rightChars="0" w:hanging="75" w:hangingChars="32"/>
        <w:jc w:val="left"/>
        <w:textAlignment w:val="auto"/>
        <w:rPr>
          <w:rFonts w:hint="eastAsia" w:ascii="宋体" w:hAnsi="宋体" w:eastAsia="宋体" w:cs="宋体"/>
          <w:sz w:val="24"/>
          <w:szCs w:val="24"/>
        </w:rPr>
      </w:pPr>
      <w:r>
        <w:rPr>
          <w:rFonts w:hint="eastAsia" w:ascii="宋体" w:hAnsi="宋体" w:eastAsia="宋体" w:cs="宋体"/>
          <w:spacing w:val="-2"/>
          <w:sz w:val="24"/>
          <w:szCs w:val="24"/>
        </w:rPr>
        <w:t>联合体各方应按招标文件提供的格式签订联合体协议书，明确联合体牵头人和各方权利义务，并承诺就中标项目向招标人承担连带责任；</w:t>
      </w:r>
    </w:p>
    <w:p w14:paraId="2E183F68">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3"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由同一专业的单位组成的联合体，按照资质等级较低的单位确定资质等级；</w:t>
      </w:r>
    </w:p>
    <w:p w14:paraId="45D5FF13">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06" w:after="0" w:line="380" w:lineRule="exact"/>
        <w:ind w:left="207" w:leftChars="63" w:right="0" w:rightChars="0" w:hanging="75" w:hangingChars="32"/>
        <w:jc w:val="left"/>
        <w:textAlignment w:val="auto"/>
        <w:rPr>
          <w:rFonts w:hint="eastAsia" w:ascii="宋体" w:hAnsi="宋体" w:eastAsia="宋体" w:cs="宋体"/>
          <w:sz w:val="24"/>
          <w:szCs w:val="24"/>
        </w:rPr>
      </w:pPr>
      <w:r>
        <w:rPr>
          <w:rFonts w:hint="eastAsia" w:ascii="宋体" w:hAnsi="宋体" w:eastAsia="宋体" w:cs="宋体"/>
          <w:spacing w:val="-2"/>
          <w:sz w:val="24"/>
          <w:szCs w:val="24"/>
        </w:rPr>
        <w:t>联合体各方不得再以自己名义单独或参加其他联合体在本招标项目中投标，否则各相关投标均无效。</w:t>
      </w:r>
    </w:p>
    <w:p w14:paraId="5A5E629C">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投标人不得存在下列情形之一：</w:t>
      </w:r>
    </w:p>
    <w:p w14:paraId="057407C3">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为招标人不具有独立法人资格的附属机构（单位）；</w:t>
      </w:r>
    </w:p>
    <w:p w14:paraId="28D4E2B4">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与招标人存在利害关系且可能影响招标公正性；</w:t>
      </w:r>
    </w:p>
    <w:p w14:paraId="59A17EB2">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与本招标项目的其他投标人为同一个单位负责人；</w:t>
      </w:r>
    </w:p>
    <w:p w14:paraId="30BF8337">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与本招标项目的其他投标人存在控股、管理关系；</w:t>
      </w:r>
    </w:p>
    <w:p w14:paraId="524F201B">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为本招标项目的代建人；</w:t>
      </w:r>
    </w:p>
    <w:p w14:paraId="42B41717">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为本招标项目的招标代理机构；</w:t>
      </w:r>
    </w:p>
    <w:p w14:paraId="41FC0C2B">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与本招标项目的代建人或招标代理机构同为一个法定代表人；</w:t>
      </w:r>
    </w:p>
    <w:p w14:paraId="72EF73F6">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与本招标项目的代建人或招标代理机构存在控股或参股关系；</w:t>
      </w:r>
    </w:p>
    <w:p w14:paraId="454DE743">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21"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与本招标项目的施工承包人以及建筑材料、建筑构配件和设备供应商有隶属关系或者其他利害关系；</w:t>
      </w:r>
    </w:p>
    <w:p w14:paraId="0B7101FE">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被依法暂停或者取消投标资格；</w:t>
      </w:r>
    </w:p>
    <w:p w14:paraId="1C9A1676">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被责令停产停业、暂扣或者吊销许可证、暂扣或者吊销执照；</w:t>
      </w:r>
    </w:p>
    <w:p w14:paraId="580EE9F8">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进入清算程序，或被宣告破产，或其他丧失履约能力的情形；</w:t>
      </w:r>
    </w:p>
    <w:p w14:paraId="62D410C6">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在最近三年内发生重大监理质量问题（以相关行业主管部门的行政处罚决定或司法机关出具的有关法律文书为准）；</w:t>
      </w:r>
    </w:p>
    <w:p w14:paraId="02D1FCB5">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被工商行政管理机关在全国企业信用信息公示系统中列入严重违法失信企业名单；</w:t>
      </w:r>
    </w:p>
    <w:p w14:paraId="1C221865">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被最高人民法院在“信用中国</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"http://www.creditchina.gov.cn/" \h </w:instrText>
      </w:r>
      <w:r>
        <w:rPr>
          <w:rFonts w:hint="eastAsia" w:ascii="宋体" w:hAnsi="宋体" w:eastAsia="宋体" w:cs="宋体"/>
          <w:sz w:val="24"/>
          <w:szCs w:val="24"/>
        </w:rPr>
        <w:fldChar w:fldCharType="separate"/>
      </w:r>
      <w:r>
        <w:rPr>
          <w:rFonts w:hint="eastAsia" w:ascii="宋体" w:hAnsi="宋体" w:eastAsia="宋体" w:cs="宋体"/>
          <w:sz w:val="24"/>
          <w:szCs w:val="24"/>
        </w:rPr>
        <w:t>”网站（www.creditchina.gov.cn</w:t>
      </w:r>
      <w:r>
        <w:rPr>
          <w:rFonts w:hint="eastAsia" w:ascii="宋体" w:hAnsi="宋体" w:eastAsia="宋体" w:cs="宋体"/>
          <w:sz w:val="24"/>
          <w:szCs w:val="24"/>
        </w:rPr>
        <w:fldChar w:fldCharType="end"/>
      </w:r>
      <w:r>
        <w:rPr>
          <w:rFonts w:hint="eastAsia" w:ascii="宋体" w:hAnsi="宋体" w:eastAsia="宋体" w:cs="宋体"/>
          <w:sz w:val="24"/>
          <w:szCs w:val="24"/>
        </w:rPr>
        <w:t>）或各级信用信息共享平台中列入失信被执行人名单；</w:t>
      </w:r>
    </w:p>
    <w:p w14:paraId="71F7969A">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在近三年内投标人或其法定代表人、拟委任的总监理工程师有行贿犯罪行为的</w:t>
      </w:r>
      <w:r>
        <w:rPr>
          <w:rFonts w:hint="eastAsia" w:ascii="宋体" w:hAnsi="宋体" w:eastAsia="宋体" w:cs="宋体"/>
          <w:sz w:val="24"/>
          <w:szCs w:val="24"/>
        </w:rPr>
        <w:t>（以</w:t>
      </w:r>
    </w:p>
    <w:p w14:paraId="234C5EE2">
      <w:pPr>
        <w:pStyle w:val="10"/>
        <w:keepNext w:val="0"/>
        <w:keepLines w:val="0"/>
        <w:pageBreakBefore w:val="0"/>
        <w:widowControl w:val="0"/>
        <w:kinsoku/>
        <w:wordWrap/>
        <w:overflowPunct/>
        <w:topLinePunct w:val="0"/>
        <w:autoSpaceDE/>
        <w:autoSpaceDN/>
        <w:bidi w:val="0"/>
        <w:adjustRightInd/>
        <w:snapToGrid/>
        <w:spacing w:before="10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中国裁判文书网站为准）；</w:t>
      </w:r>
    </w:p>
    <w:p w14:paraId="764EB754">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法律法规或投标人须知前附表规定的其他情形。</w:t>
      </w:r>
    </w:p>
    <w:p w14:paraId="7005FC65">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7"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15" w:name="1.5 费用承担"/>
      <w:bookmarkEnd w:id="15"/>
      <w:bookmarkStart w:id="16" w:name="1.5 费用承担"/>
      <w:bookmarkEnd w:id="16"/>
      <w:r>
        <w:rPr>
          <w:rFonts w:hint="eastAsia" w:ascii="宋体" w:hAnsi="宋体" w:eastAsia="宋体" w:cs="宋体"/>
          <w:spacing w:val="6"/>
          <w:sz w:val="24"/>
          <w:szCs w:val="24"/>
        </w:rPr>
        <w:t>费用承担</w:t>
      </w:r>
    </w:p>
    <w:p w14:paraId="1538B1EA">
      <w:pPr>
        <w:pStyle w:val="10"/>
        <w:keepNext w:val="0"/>
        <w:keepLines w:val="0"/>
        <w:pageBreakBefore w:val="0"/>
        <w:widowControl w:val="0"/>
        <w:kinsoku/>
        <w:wordWrap/>
        <w:overflowPunct/>
        <w:topLinePunct w:val="0"/>
        <w:autoSpaceDE/>
        <w:autoSpaceDN/>
        <w:bidi w:val="0"/>
        <w:adjustRightInd/>
        <w:snapToGrid/>
        <w:spacing w:before="86"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投标人准备和参加投标活动发生的费用自理。</w:t>
      </w:r>
    </w:p>
    <w:p w14:paraId="18BBDF3A">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80" w:lineRule="exact"/>
        <w:ind w:left="219" w:leftChars="63" w:right="-680" w:rightChars="-324" w:hanging="87" w:hangingChars="32"/>
        <w:jc w:val="left"/>
        <w:textAlignment w:val="auto"/>
        <w:rPr>
          <w:rFonts w:hint="eastAsia" w:ascii="宋体" w:hAnsi="宋体" w:eastAsia="宋体" w:cs="宋体"/>
          <w:sz w:val="24"/>
          <w:szCs w:val="24"/>
        </w:rPr>
      </w:pPr>
      <w:bookmarkStart w:id="17" w:name="1.6 保密"/>
      <w:bookmarkEnd w:id="17"/>
      <w:bookmarkStart w:id="18" w:name="1.6 保密"/>
      <w:bookmarkEnd w:id="18"/>
      <w:r>
        <w:rPr>
          <w:rFonts w:hint="eastAsia" w:ascii="宋体" w:hAnsi="宋体" w:eastAsia="宋体" w:cs="宋体"/>
          <w:spacing w:val="15"/>
          <w:sz w:val="24"/>
          <w:szCs w:val="24"/>
        </w:rPr>
        <w:t>保密</w:t>
      </w:r>
    </w:p>
    <w:p w14:paraId="66C39525">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参与招标投标活动的各方应对招标文件和投标文件中的商业和技术等秘密保密，</w:t>
      </w:r>
      <w:r>
        <w:rPr>
          <w:rFonts w:hint="eastAsia" w:ascii="宋体" w:hAnsi="宋体" w:eastAsia="宋体" w:cs="宋体"/>
          <w:sz w:val="24"/>
          <w:szCs w:val="24"/>
          <w:lang w:val="zh-CN" w:eastAsia="zh-CN"/>
        </w:rPr>
        <w:t>投标人须提供法人签字并加盖公章的承诺书</w:t>
      </w:r>
      <w:r>
        <w:rPr>
          <w:rFonts w:hint="eastAsia" w:ascii="宋体" w:hAnsi="宋体" w:eastAsia="宋体" w:cs="宋体"/>
          <w:sz w:val="24"/>
          <w:szCs w:val="24"/>
        </w:rPr>
        <w:t>。</w:t>
      </w:r>
    </w:p>
    <w:p w14:paraId="29AC3302">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19" w:name="1.7 语言文字"/>
      <w:bookmarkEnd w:id="19"/>
      <w:bookmarkStart w:id="20" w:name="1.7 语言文字"/>
      <w:bookmarkEnd w:id="20"/>
      <w:r>
        <w:rPr>
          <w:rFonts w:hint="eastAsia" w:ascii="宋体" w:hAnsi="宋体" w:eastAsia="宋体" w:cs="宋体"/>
          <w:spacing w:val="6"/>
          <w:sz w:val="24"/>
          <w:szCs w:val="24"/>
        </w:rPr>
        <w:t>语言文字</w:t>
      </w:r>
    </w:p>
    <w:p w14:paraId="43D57500">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招标投标文件使用的语言文字为中文。专用术语使用外文的，应附有中文注释。</w:t>
      </w:r>
    </w:p>
    <w:p w14:paraId="5AFB3E34">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41"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21" w:name="1.8 计量单位"/>
      <w:bookmarkEnd w:id="21"/>
      <w:bookmarkStart w:id="22" w:name="1.8 计量单位"/>
      <w:bookmarkEnd w:id="22"/>
      <w:r>
        <w:rPr>
          <w:rFonts w:hint="eastAsia" w:ascii="宋体" w:hAnsi="宋体" w:eastAsia="宋体" w:cs="宋体"/>
          <w:spacing w:val="6"/>
          <w:sz w:val="24"/>
          <w:szCs w:val="24"/>
        </w:rPr>
        <w:t>计量单位</w:t>
      </w:r>
    </w:p>
    <w:p w14:paraId="3FCA154A">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所有计量均采用中华人民共和国法定计量单位。</w:t>
      </w:r>
    </w:p>
    <w:p w14:paraId="20FB5F32">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23" w:name="1.9 踏勘现场"/>
      <w:bookmarkEnd w:id="23"/>
      <w:bookmarkStart w:id="24" w:name="1.9 踏勘现场"/>
      <w:bookmarkEnd w:id="24"/>
      <w:r>
        <w:rPr>
          <w:rFonts w:hint="eastAsia" w:ascii="宋体" w:hAnsi="宋体" w:eastAsia="宋体" w:cs="宋体"/>
          <w:spacing w:val="6"/>
          <w:sz w:val="24"/>
          <w:szCs w:val="24"/>
        </w:rPr>
        <w:t>踏勘现场</w:t>
      </w:r>
    </w:p>
    <w:p w14:paraId="09FA93B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投标人须知前附表规定组织踏勘现场的，招标人按投标人须知前附表规定的时间、地点组织投标人踏勘项目现场。部分投标人未按时参加踏勘现场的，不影响踏勘现场的正常进行。</w:t>
      </w:r>
    </w:p>
    <w:p w14:paraId="5C89D67E">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投标人踏勘现场发生的费用自理。</w:t>
      </w:r>
    </w:p>
    <w:p w14:paraId="07680400">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5"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除招标人的原因外，投标人自行负责在踏勘现场中所发生的人员伤亡和财产损失。</w:t>
      </w:r>
    </w:p>
    <w:p w14:paraId="6AEA14F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招标人在踏勘现场中介绍的工程场地和相关的周边环境情况，供投标人在编制投标文件时参考，招标人不对投标人据此作出的判断和决策负责。</w:t>
      </w:r>
    </w:p>
    <w:p w14:paraId="6C193666">
      <w:pPr>
        <w:pStyle w:val="5"/>
        <w:keepNext w:val="0"/>
        <w:keepLines w:val="0"/>
        <w:pageBreakBefore w:val="0"/>
        <w:widowControl w:val="0"/>
        <w:numPr>
          <w:ilvl w:val="1"/>
          <w:numId w:val="2"/>
        </w:numPr>
        <w:tabs>
          <w:tab w:val="left" w:pos="848"/>
        </w:tabs>
        <w:kinsoku/>
        <w:wordWrap/>
        <w:overflowPunct/>
        <w:topLinePunct w:val="0"/>
        <w:autoSpaceDE/>
        <w:autoSpaceDN/>
        <w:bidi w:val="0"/>
        <w:adjustRightInd/>
        <w:snapToGrid/>
        <w:spacing w:before="0" w:after="0" w:line="380" w:lineRule="exact"/>
        <w:ind w:left="212" w:leftChars="63" w:right="-680" w:rightChars="-324" w:hanging="80" w:hangingChars="32"/>
        <w:jc w:val="left"/>
        <w:textAlignment w:val="auto"/>
        <w:rPr>
          <w:rFonts w:hint="eastAsia" w:ascii="宋体" w:hAnsi="宋体" w:eastAsia="宋体" w:cs="宋体"/>
          <w:sz w:val="24"/>
          <w:szCs w:val="24"/>
        </w:rPr>
      </w:pPr>
      <w:bookmarkStart w:id="25" w:name="1.10 投标预备会"/>
      <w:bookmarkEnd w:id="25"/>
      <w:bookmarkStart w:id="26" w:name="1.10 投标预备会"/>
      <w:bookmarkEnd w:id="26"/>
      <w:r>
        <w:rPr>
          <w:rFonts w:hint="eastAsia" w:ascii="宋体" w:hAnsi="宋体" w:eastAsia="宋体" w:cs="宋体"/>
          <w:spacing w:val="4"/>
          <w:sz w:val="24"/>
          <w:szCs w:val="24"/>
        </w:rPr>
        <w:t>投标预备会</w:t>
      </w:r>
    </w:p>
    <w:p w14:paraId="2B56BCFD">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101"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投标人须知前附表规定召开投标预备会的，招标人按投标人须知前附表规定的时间和地点召开投标预备会，澄清投标人提出的问题。</w:t>
      </w:r>
    </w:p>
    <w:p w14:paraId="4C6A695B">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0"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投标人应按投标人须知前附表规定的时间和形式将提出的问题送达招标人，以便招标人在会议期间澄清。</w:t>
      </w:r>
    </w:p>
    <w:p w14:paraId="6CCA41E7">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0" w:after="0" w:line="380" w:lineRule="exact"/>
        <w:ind w:left="203" w:leftChars="63" w:right="0" w:rightChars="0" w:hanging="71" w:hangingChars="32"/>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投标预备会后，招标人将对投标人所提问题的澄清，以投标人须知前附表规定的形</w:t>
      </w:r>
    </w:p>
    <w:p w14:paraId="3A57ADD0">
      <w:pPr>
        <w:pStyle w:val="10"/>
        <w:keepNext w:val="0"/>
        <w:keepLines w:val="0"/>
        <w:pageBreakBefore w:val="0"/>
        <w:widowControl w:val="0"/>
        <w:kinsoku/>
        <w:wordWrap/>
        <w:overflowPunct/>
        <w:topLinePunct w:val="0"/>
        <w:autoSpaceDE/>
        <w:autoSpaceDN/>
        <w:bidi w:val="0"/>
        <w:adjustRightInd/>
        <w:snapToGrid/>
        <w:spacing w:before="105"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式通知所有购买招标文件的投标人。该澄清内容为招标文件的组成部分。</w:t>
      </w:r>
    </w:p>
    <w:p w14:paraId="7647E7F8">
      <w:pPr>
        <w:pStyle w:val="5"/>
        <w:keepNext w:val="0"/>
        <w:keepLines w:val="0"/>
        <w:pageBreakBefore w:val="0"/>
        <w:widowControl w:val="0"/>
        <w:numPr>
          <w:ilvl w:val="1"/>
          <w:numId w:val="2"/>
        </w:numPr>
        <w:tabs>
          <w:tab w:val="left" w:pos="848"/>
        </w:tabs>
        <w:kinsoku/>
        <w:wordWrap/>
        <w:overflowPunct/>
        <w:topLinePunct w:val="0"/>
        <w:autoSpaceDE/>
        <w:autoSpaceDN/>
        <w:bidi w:val="0"/>
        <w:adjustRightInd/>
        <w:snapToGrid/>
        <w:spacing w:before="51" w:after="0" w:line="380" w:lineRule="exact"/>
        <w:ind w:left="219" w:leftChars="63" w:right="-680" w:rightChars="-324" w:hanging="87" w:hangingChars="32"/>
        <w:jc w:val="left"/>
        <w:textAlignment w:val="auto"/>
        <w:rPr>
          <w:rFonts w:hint="eastAsia" w:ascii="宋体" w:hAnsi="宋体" w:eastAsia="宋体" w:cs="宋体"/>
          <w:sz w:val="24"/>
          <w:szCs w:val="24"/>
        </w:rPr>
      </w:pPr>
      <w:bookmarkStart w:id="27" w:name="1.11 分包"/>
      <w:bookmarkEnd w:id="27"/>
      <w:bookmarkStart w:id="28" w:name="1.11 分包"/>
      <w:bookmarkEnd w:id="28"/>
      <w:r>
        <w:rPr>
          <w:rFonts w:hint="eastAsia" w:ascii="宋体" w:hAnsi="宋体" w:eastAsia="宋体" w:cs="宋体"/>
          <w:spacing w:val="15"/>
          <w:sz w:val="24"/>
          <w:szCs w:val="24"/>
        </w:rPr>
        <w:t>分包</w:t>
      </w:r>
    </w:p>
    <w:p w14:paraId="2E8AD525">
      <w:pPr>
        <w:pStyle w:val="10"/>
        <w:keepNext w:val="0"/>
        <w:keepLines w:val="0"/>
        <w:pageBreakBefore w:val="0"/>
        <w:widowControl w:val="0"/>
        <w:kinsoku/>
        <w:wordWrap/>
        <w:overflowPunct/>
        <w:topLinePunct w:val="0"/>
        <w:autoSpaceDE/>
        <w:autoSpaceDN/>
        <w:bidi w:val="0"/>
        <w:adjustRightInd/>
        <w:snapToGrid/>
        <w:spacing w:before="86"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本项目严禁分包。</w:t>
      </w:r>
    </w:p>
    <w:p w14:paraId="17800D90">
      <w:pPr>
        <w:pStyle w:val="5"/>
        <w:keepNext w:val="0"/>
        <w:keepLines w:val="0"/>
        <w:pageBreakBefore w:val="0"/>
        <w:widowControl w:val="0"/>
        <w:numPr>
          <w:ilvl w:val="1"/>
          <w:numId w:val="2"/>
        </w:numPr>
        <w:tabs>
          <w:tab w:val="left" w:pos="848"/>
        </w:tabs>
        <w:kinsoku/>
        <w:wordWrap/>
        <w:overflowPunct/>
        <w:topLinePunct w:val="0"/>
        <w:autoSpaceDE/>
        <w:autoSpaceDN/>
        <w:bidi w:val="0"/>
        <w:adjustRightInd/>
        <w:snapToGrid/>
        <w:spacing w:before="37" w:after="0" w:line="380" w:lineRule="exact"/>
        <w:ind w:left="212" w:leftChars="63" w:right="-680" w:rightChars="-324" w:hanging="80" w:hangingChars="32"/>
        <w:jc w:val="left"/>
        <w:textAlignment w:val="auto"/>
        <w:rPr>
          <w:rFonts w:hint="eastAsia" w:ascii="宋体" w:hAnsi="宋体" w:eastAsia="宋体" w:cs="宋体"/>
          <w:sz w:val="24"/>
          <w:szCs w:val="24"/>
        </w:rPr>
      </w:pPr>
      <w:bookmarkStart w:id="29" w:name="1.12 响应和偏差"/>
      <w:bookmarkEnd w:id="29"/>
      <w:bookmarkStart w:id="30" w:name="1.12 响应和偏差"/>
      <w:bookmarkEnd w:id="30"/>
      <w:r>
        <w:rPr>
          <w:rFonts w:hint="eastAsia" w:ascii="宋体" w:hAnsi="宋体" w:eastAsia="宋体" w:cs="宋体"/>
          <w:spacing w:val="4"/>
          <w:sz w:val="24"/>
          <w:szCs w:val="24"/>
        </w:rPr>
        <w:t>响应和偏差</w:t>
      </w:r>
    </w:p>
    <w:p w14:paraId="66262797">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102"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投标文件应当对招标文件的实质性要求和条件作出满足性或更有利于招标人的响应，否则，投标人的投标将被否决。实质性要求和条件见投标人须知前附表。</w:t>
      </w:r>
    </w:p>
    <w:p w14:paraId="0CE609A8">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2"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投标人应根据招标文件的要求提供投标监理大纲等内容以对招标文件作出响应。</w:t>
      </w:r>
    </w:p>
    <w:p w14:paraId="25E1015A">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122"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投标人须知前附表允许投标文件偏离招标文件某些要求的，偏差应当符合招标文件规定的偏差范围和幅度。</w:t>
      </w:r>
    </w:p>
    <w:p w14:paraId="7A4DBB3F">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80" w:lineRule="exact"/>
        <w:ind w:left="206" w:leftChars="63" w:right="-680" w:rightChars="-324" w:hanging="74" w:hangingChars="32"/>
        <w:jc w:val="left"/>
        <w:textAlignment w:val="auto"/>
        <w:rPr>
          <w:rFonts w:hint="eastAsia" w:ascii="宋体" w:hAnsi="宋体" w:eastAsia="宋体" w:cs="宋体"/>
          <w:sz w:val="24"/>
          <w:szCs w:val="24"/>
        </w:rPr>
      </w:pPr>
      <w:bookmarkStart w:id="31" w:name="2.招标文件"/>
      <w:bookmarkEnd w:id="31"/>
      <w:bookmarkStart w:id="32" w:name="2.招标文件"/>
      <w:bookmarkEnd w:id="32"/>
      <w:r>
        <w:rPr>
          <w:rFonts w:hint="eastAsia" w:ascii="宋体" w:hAnsi="宋体" w:eastAsia="宋体" w:cs="宋体"/>
          <w:spacing w:val="-5"/>
          <w:sz w:val="24"/>
          <w:szCs w:val="24"/>
        </w:rPr>
        <w:t>招标文件</w:t>
      </w:r>
    </w:p>
    <w:p w14:paraId="7176C7C1">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1"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33" w:name="2.1 招标文件的组成"/>
      <w:bookmarkEnd w:id="33"/>
      <w:bookmarkStart w:id="34" w:name="2.1 招标文件的组成"/>
      <w:bookmarkEnd w:id="34"/>
      <w:r>
        <w:rPr>
          <w:rFonts w:hint="eastAsia" w:ascii="宋体" w:hAnsi="宋体" w:eastAsia="宋体" w:cs="宋体"/>
          <w:sz w:val="24"/>
          <w:szCs w:val="24"/>
        </w:rPr>
        <w:t>招标文件的组成</w:t>
      </w:r>
    </w:p>
    <w:p w14:paraId="49D4F20F">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本招标文件包括：</w:t>
      </w:r>
    </w:p>
    <w:p w14:paraId="0612A01E">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招标公告（或投标邀请书）；</w:t>
      </w:r>
    </w:p>
    <w:p w14:paraId="18BB679E">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投标人须知；</w:t>
      </w:r>
    </w:p>
    <w:p w14:paraId="3C40494C">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评标办法；</w:t>
      </w:r>
    </w:p>
    <w:p w14:paraId="6797BA3A">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合同条款及格式；</w:t>
      </w:r>
    </w:p>
    <w:p w14:paraId="158F6952">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委托人要求；</w:t>
      </w:r>
    </w:p>
    <w:p w14:paraId="1035FAE6">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投标文件格式；</w:t>
      </w:r>
    </w:p>
    <w:p w14:paraId="536908C7">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5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投标人须知前附表规定的其他资料。</w:t>
      </w:r>
    </w:p>
    <w:p w14:paraId="25037B78">
      <w:pPr>
        <w:pStyle w:val="10"/>
        <w:keepNext w:val="0"/>
        <w:keepLines w:val="0"/>
        <w:pageBreakBefore w:val="0"/>
        <w:widowControl w:val="0"/>
        <w:kinsoku/>
        <w:wordWrap/>
        <w:overflowPunct/>
        <w:topLinePunct w:val="0"/>
        <w:autoSpaceDE/>
        <w:autoSpaceDN/>
        <w:bidi w:val="0"/>
        <w:adjustRightInd/>
        <w:snapToGrid/>
        <w:spacing w:before="10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根据本章第 1.10 款、第 2.2 款和第 2.3 款对招标文件所作的澄清、修改，构成招标文件的组成部分。</w:t>
      </w:r>
    </w:p>
    <w:p w14:paraId="74DCC05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35" w:name="2.2 招标文件的澄清"/>
      <w:bookmarkEnd w:id="35"/>
      <w:bookmarkStart w:id="36" w:name="2.2 招标文件的澄清"/>
      <w:bookmarkEnd w:id="36"/>
      <w:r>
        <w:rPr>
          <w:rFonts w:hint="eastAsia" w:ascii="宋体" w:hAnsi="宋体" w:eastAsia="宋体" w:cs="宋体"/>
          <w:sz w:val="24"/>
          <w:szCs w:val="24"/>
        </w:rPr>
        <w:t>招标文件的澄清</w:t>
      </w:r>
    </w:p>
    <w:p w14:paraId="59102809">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6"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7F5C96F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招标文件的澄清以投标人须知前附表规定的形式发给所有购买招标文件的投标人， </w:t>
      </w:r>
      <w:r>
        <w:rPr>
          <w:rFonts w:hint="eastAsia" w:ascii="宋体" w:hAnsi="宋体" w:eastAsia="宋体" w:cs="宋体"/>
          <w:spacing w:val="-7"/>
          <w:sz w:val="24"/>
          <w:szCs w:val="24"/>
        </w:rPr>
        <w:t xml:space="preserve">但不指明澄清问题的来源。澄清发出的时间距本章第 </w:t>
      </w:r>
      <w:r>
        <w:rPr>
          <w:rFonts w:hint="eastAsia" w:ascii="宋体" w:hAnsi="宋体" w:eastAsia="宋体" w:cs="宋体"/>
          <w:sz w:val="24"/>
          <w:szCs w:val="24"/>
        </w:rPr>
        <w:t>4.2.1</w:t>
      </w:r>
      <w:r>
        <w:rPr>
          <w:rFonts w:hint="eastAsia" w:ascii="宋体" w:hAnsi="宋体" w:eastAsia="宋体" w:cs="宋体"/>
          <w:spacing w:val="-1"/>
          <w:sz w:val="24"/>
          <w:szCs w:val="24"/>
        </w:rPr>
        <w:t xml:space="preserve"> 项规定的投标截止时间不足 </w:t>
      </w:r>
      <w:r>
        <w:rPr>
          <w:rFonts w:hint="eastAsia" w:ascii="宋体" w:hAnsi="宋体" w:eastAsia="宋体" w:cs="宋体"/>
          <w:sz w:val="24"/>
          <w:szCs w:val="24"/>
        </w:rPr>
        <w:t>15 日的，并且澄清内容可能影响投标文件编制的，将相应延长投标截止时间。</w:t>
      </w:r>
    </w:p>
    <w:p w14:paraId="5BE21267">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投标人在收到澄清后，应按投标人须知前附表规定的时间和形式通知招标人，确认已收到该澄清。</w:t>
      </w:r>
    </w:p>
    <w:p w14:paraId="7959185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除非招标人认为确有必要答复，否则，招标人有权拒绝回复投标人在本章第 </w:t>
      </w:r>
      <w:r>
        <w:rPr>
          <w:rFonts w:hint="eastAsia" w:ascii="宋体" w:hAnsi="宋体" w:eastAsia="宋体" w:cs="宋体"/>
          <w:sz w:val="24"/>
          <w:szCs w:val="24"/>
        </w:rPr>
        <w:t>2.2.1项规定的时间后的任何澄清要求。</w:t>
      </w:r>
    </w:p>
    <w:p w14:paraId="2CB28200">
      <w:pPr>
        <w:pStyle w:val="38"/>
        <w:keepNext w:val="0"/>
        <w:keepLines w:val="0"/>
        <w:pageBreakBefore w:val="0"/>
        <w:widowControl w:val="0"/>
        <w:numPr>
          <w:ilvl w:val="1"/>
          <w:numId w:val="2"/>
        </w:numPr>
        <w:tabs>
          <w:tab w:val="left" w:pos="983"/>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招标文件的修改</w:t>
      </w:r>
    </w:p>
    <w:p w14:paraId="4009051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招标人以投标人须知前附表规定的形式修改招标文件，并通知所有已购买招标文件</w:t>
      </w:r>
    </w:p>
    <w:p w14:paraId="720C1F89">
      <w:pPr>
        <w:pStyle w:val="10"/>
        <w:keepNext w:val="0"/>
        <w:keepLines w:val="0"/>
        <w:pageBreakBefore w:val="0"/>
        <w:widowControl w:val="0"/>
        <w:kinsoku/>
        <w:wordWrap/>
        <w:overflowPunct/>
        <w:topLinePunct w:val="0"/>
        <w:autoSpaceDE/>
        <w:autoSpaceDN/>
        <w:bidi w:val="0"/>
        <w:adjustRightInd/>
        <w:snapToGrid/>
        <w:spacing w:before="121" w:line="380" w:lineRule="exact"/>
        <w:ind w:left="204" w:leftChars="63" w:right="0" w:rightChars="0" w:hanging="72" w:hangingChars="32"/>
        <w:textAlignment w:val="auto"/>
        <w:rPr>
          <w:rFonts w:hint="eastAsia" w:ascii="宋体" w:hAnsi="宋体" w:eastAsia="宋体" w:cs="宋体"/>
          <w:sz w:val="24"/>
          <w:szCs w:val="24"/>
        </w:rPr>
      </w:pPr>
      <w:r>
        <w:rPr>
          <w:rFonts w:hint="eastAsia" w:ascii="宋体" w:hAnsi="宋体" w:eastAsia="宋体" w:cs="宋体"/>
          <w:spacing w:val="-7"/>
          <w:sz w:val="24"/>
          <w:szCs w:val="24"/>
        </w:rPr>
        <w:t xml:space="preserve">的投标人。修改招标文件的时间距本章第 </w:t>
      </w:r>
      <w:r>
        <w:rPr>
          <w:rFonts w:hint="eastAsia" w:ascii="宋体" w:hAnsi="宋体" w:eastAsia="宋体" w:cs="宋体"/>
          <w:sz w:val="24"/>
          <w:szCs w:val="24"/>
        </w:rPr>
        <w:t>4.2.1</w:t>
      </w:r>
      <w:r>
        <w:rPr>
          <w:rFonts w:hint="eastAsia" w:ascii="宋体" w:hAnsi="宋体" w:eastAsia="宋体" w:cs="宋体"/>
          <w:spacing w:val="-1"/>
          <w:sz w:val="24"/>
          <w:szCs w:val="24"/>
        </w:rPr>
        <w:t xml:space="preserve"> 项规定的投标截止时间不足 </w:t>
      </w:r>
      <w:r>
        <w:rPr>
          <w:rFonts w:hint="eastAsia" w:ascii="宋体" w:hAnsi="宋体" w:eastAsia="宋体" w:cs="宋体"/>
          <w:sz w:val="24"/>
          <w:szCs w:val="24"/>
        </w:rPr>
        <w:t>15</w:t>
      </w:r>
      <w:r>
        <w:rPr>
          <w:rFonts w:hint="eastAsia" w:ascii="宋体" w:hAnsi="宋体" w:eastAsia="宋体" w:cs="宋体"/>
          <w:spacing w:val="-8"/>
          <w:sz w:val="24"/>
          <w:szCs w:val="24"/>
        </w:rPr>
        <w:t xml:space="preserve"> 日的，并且修改内容可能影响投标文件编制的，将相应延长投标截止时间。</w:t>
      </w:r>
    </w:p>
    <w:p w14:paraId="56B9CB6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投标人收到修改内容后，应按投标人须知前附表规定的时间和形式通知招标人，确认已收到该修改。</w:t>
      </w:r>
    </w:p>
    <w:p w14:paraId="4558DE68">
      <w:pPr>
        <w:pStyle w:val="38"/>
        <w:keepNext w:val="0"/>
        <w:keepLines w:val="0"/>
        <w:pageBreakBefore w:val="0"/>
        <w:widowControl w:val="0"/>
        <w:numPr>
          <w:ilvl w:val="1"/>
          <w:numId w:val="2"/>
        </w:numPr>
        <w:tabs>
          <w:tab w:val="left" w:pos="983"/>
        </w:tabs>
        <w:kinsoku/>
        <w:wordWrap/>
        <w:overflowPunct/>
        <w:topLinePunct w:val="0"/>
        <w:autoSpaceDE/>
        <w:autoSpaceDN/>
        <w:bidi w:val="0"/>
        <w:adjustRightInd/>
        <w:snapToGrid/>
        <w:spacing w:before="0"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招标文件的异议</w:t>
      </w:r>
    </w:p>
    <w:p w14:paraId="5266B825">
      <w:pPr>
        <w:pStyle w:val="10"/>
        <w:keepNext w:val="0"/>
        <w:keepLines w:val="0"/>
        <w:pageBreakBefore w:val="0"/>
        <w:widowControl w:val="0"/>
        <w:kinsoku/>
        <w:wordWrap/>
        <w:overflowPunct/>
        <w:topLinePunct w:val="0"/>
        <w:autoSpaceDE/>
        <w:autoSpaceDN/>
        <w:bidi w:val="0"/>
        <w:adjustRightInd/>
        <w:snapToGrid/>
        <w:spacing w:before="104"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投标人或者其他利害关系人对招标文件有异议的，应当在投标截止时间 10 日前以书面形</w:t>
      </w:r>
    </w:p>
    <w:p w14:paraId="0B73C077">
      <w:pPr>
        <w:pStyle w:val="10"/>
        <w:keepNext w:val="0"/>
        <w:keepLines w:val="0"/>
        <w:pageBreakBefore w:val="0"/>
        <w:widowControl w:val="0"/>
        <w:kinsoku/>
        <w:wordWrap/>
        <w:overflowPunct/>
        <w:topLinePunct w:val="0"/>
        <w:autoSpaceDE/>
        <w:autoSpaceDN/>
        <w:bidi w:val="0"/>
        <w:adjustRightInd/>
        <w:snapToGrid/>
        <w:spacing w:before="122"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式提出。招标人将在收到异议之日起 3 日内作出答复；作出答复前，将暂停招标投标活动。</w:t>
      </w:r>
    </w:p>
    <w:p w14:paraId="3697A36C">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36" w:after="0" w:line="380" w:lineRule="exact"/>
        <w:ind w:left="206" w:leftChars="63" w:right="-680" w:rightChars="-324" w:hanging="74" w:hangingChars="32"/>
        <w:jc w:val="left"/>
        <w:textAlignment w:val="auto"/>
        <w:rPr>
          <w:rFonts w:hint="eastAsia" w:ascii="宋体" w:hAnsi="宋体" w:eastAsia="宋体" w:cs="宋体"/>
          <w:sz w:val="24"/>
          <w:szCs w:val="24"/>
        </w:rPr>
      </w:pPr>
      <w:bookmarkStart w:id="37" w:name="3.投标文件"/>
      <w:bookmarkEnd w:id="37"/>
      <w:bookmarkStart w:id="38" w:name="3.投标文件"/>
      <w:bookmarkEnd w:id="38"/>
      <w:r>
        <w:rPr>
          <w:rFonts w:hint="eastAsia" w:ascii="宋体" w:hAnsi="宋体" w:eastAsia="宋体" w:cs="宋体"/>
          <w:spacing w:val="-5"/>
          <w:sz w:val="24"/>
          <w:szCs w:val="24"/>
        </w:rPr>
        <w:t>投标文件</w:t>
      </w:r>
    </w:p>
    <w:p w14:paraId="2DF70BC2">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16"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39" w:name="3.1 投标文件的组成"/>
      <w:bookmarkEnd w:id="39"/>
      <w:bookmarkStart w:id="40" w:name="3.1 投标文件的组成"/>
      <w:bookmarkEnd w:id="40"/>
      <w:r>
        <w:rPr>
          <w:rFonts w:hint="eastAsia" w:ascii="宋体" w:hAnsi="宋体" w:eastAsia="宋体" w:cs="宋体"/>
          <w:sz w:val="24"/>
          <w:szCs w:val="24"/>
        </w:rPr>
        <w:t>投标文件的组成</w:t>
      </w:r>
    </w:p>
    <w:p w14:paraId="0DB85F4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2"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投标文件应包括下列内容：</w:t>
      </w:r>
    </w:p>
    <w:p w14:paraId="06B8D249">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7"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投标函及投标函附录；</w:t>
      </w:r>
    </w:p>
    <w:p w14:paraId="6C73C18B">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法定代表人身份证明或授权委托书；</w:t>
      </w:r>
    </w:p>
    <w:p w14:paraId="3A6433BC">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21"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联合体协议书；</w:t>
      </w:r>
    </w:p>
    <w:p w14:paraId="68BB699B">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投标保证金；</w:t>
      </w:r>
    </w:p>
    <w:p w14:paraId="45AEE594">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监理报酬清单；</w:t>
      </w:r>
    </w:p>
    <w:p w14:paraId="0D6EAE1A">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22"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资格审查资料；</w:t>
      </w:r>
    </w:p>
    <w:p w14:paraId="6D481636">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监理大纲；</w:t>
      </w:r>
    </w:p>
    <w:p w14:paraId="32E2E4B8">
      <w:pPr>
        <w:keepNext w:val="0"/>
        <w:keepLines w:val="0"/>
        <w:pageBreakBefore w:val="0"/>
        <w:widowControl w:val="0"/>
        <w:tabs>
          <w:tab w:val="left" w:pos="6083"/>
        </w:tabs>
        <w:kinsoku/>
        <w:wordWrap/>
        <w:overflowPunct/>
        <w:topLinePunct w:val="0"/>
        <w:autoSpaceDE/>
        <w:autoSpaceDN/>
        <w:bidi w:val="0"/>
        <w:adjustRightInd/>
        <w:snapToGrid/>
        <w:spacing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ab/>
      </w:r>
      <w:r>
        <w:rPr>
          <w:rFonts w:hint="eastAsia" w:ascii="宋体" w:hAnsi="宋体" w:eastAsia="宋体" w:cs="宋体"/>
          <w:spacing w:val="-1"/>
          <w:sz w:val="24"/>
          <w:szCs w:val="24"/>
        </w:rPr>
        <w:t>投标人须知前附表规定的其他资料。</w:t>
      </w:r>
    </w:p>
    <w:p w14:paraId="3C230EAD">
      <w:pPr>
        <w:pStyle w:val="10"/>
        <w:keepNext w:val="0"/>
        <w:keepLines w:val="0"/>
        <w:pageBreakBefore w:val="0"/>
        <w:widowControl w:val="0"/>
        <w:kinsoku/>
        <w:wordWrap/>
        <w:overflowPunct/>
        <w:topLinePunct w:val="0"/>
        <w:autoSpaceDE/>
        <w:autoSpaceDN/>
        <w:bidi w:val="0"/>
        <w:adjustRightInd/>
        <w:snapToGrid/>
        <w:spacing w:before="107"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投标人在评标过程中作出的符合法律法规和招标文件规定的澄清确认，构成投标文件的组成部分。3.1.2 投标人须知前附表规定不接受联合体投标的，或投标人没有组成联合体的，投标文件不包括本章第 3.1.1（3）目所指的联合体协议书。</w:t>
      </w:r>
    </w:p>
    <w:p w14:paraId="303D5487">
      <w:pPr>
        <w:pStyle w:val="10"/>
        <w:keepNext w:val="0"/>
        <w:keepLines w:val="0"/>
        <w:pageBreakBefore w:val="0"/>
        <w:widowControl w:val="0"/>
        <w:kinsoku/>
        <w:wordWrap/>
        <w:overflowPunct/>
        <w:topLinePunct w:val="0"/>
        <w:autoSpaceDE/>
        <w:autoSpaceDN/>
        <w:bidi w:val="0"/>
        <w:adjustRightInd/>
        <w:snapToGrid/>
        <w:spacing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3.1.3</w:t>
      </w:r>
      <w:r>
        <w:rPr>
          <w:rFonts w:hint="eastAsia" w:ascii="宋体" w:hAnsi="宋体" w:eastAsia="宋体" w:cs="宋体"/>
          <w:spacing w:val="-3"/>
          <w:sz w:val="24"/>
          <w:szCs w:val="24"/>
        </w:rPr>
        <w:t xml:space="preserve"> 投标人须知前附表未要求提交投标保证金的，投标文件不包括本章第 </w:t>
      </w:r>
      <w:r>
        <w:rPr>
          <w:rFonts w:hint="eastAsia" w:ascii="宋体" w:hAnsi="宋体" w:eastAsia="宋体" w:cs="宋体"/>
          <w:spacing w:val="-8"/>
          <w:sz w:val="24"/>
          <w:szCs w:val="24"/>
        </w:rPr>
        <w:t>3.1.1（4）</w:t>
      </w:r>
      <w:r>
        <w:rPr>
          <w:rFonts w:hint="eastAsia" w:ascii="宋体" w:hAnsi="宋体" w:eastAsia="宋体" w:cs="宋体"/>
          <w:spacing w:val="-30"/>
          <w:sz w:val="24"/>
          <w:szCs w:val="24"/>
        </w:rPr>
        <w:t>目</w:t>
      </w:r>
      <w:r>
        <w:rPr>
          <w:rFonts w:hint="eastAsia" w:ascii="宋体" w:hAnsi="宋体" w:eastAsia="宋体" w:cs="宋体"/>
          <w:sz w:val="24"/>
          <w:szCs w:val="24"/>
        </w:rPr>
        <w:t>所指的投标保证金。</w:t>
      </w:r>
    </w:p>
    <w:p w14:paraId="7EBBE03E">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41" w:name="3.2 投标报价"/>
      <w:bookmarkEnd w:id="41"/>
      <w:bookmarkStart w:id="42" w:name="3.2 投标报价"/>
      <w:bookmarkEnd w:id="42"/>
      <w:r>
        <w:rPr>
          <w:rFonts w:hint="eastAsia" w:ascii="宋体" w:hAnsi="宋体" w:eastAsia="宋体" w:cs="宋体"/>
          <w:spacing w:val="6"/>
          <w:sz w:val="24"/>
          <w:szCs w:val="24"/>
        </w:rPr>
        <w:t>投标报价</w:t>
      </w:r>
    </w:p>
    <w:p w14:paraId="2E4969FC">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1"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投标报价应包括国家规定的增值税税金，除投标人须知前附表另有规定外，增值税</w:t>
      </w:r>
      <w:r>
        <w:rPr>
          <w:rFonts w:hint="eastAsia" w:ascii="宋体" w:hAnsi="宋体" w:eastAsia="宋体" w:cs="宋体"/>
          <w:spacing w:val="-1"/>
          <w:sz w:val="24"/>
          <w:szCs w:val="24"/>
        </w:rPr>
        <w:t>税金按一般计税方法计算。投标人应按第六章“投标文件格式”的要求在投标函中进行报价并填写监理报酬清单。</w:t>
      </w:r>
    </w:p>
    <w:p w14:paraId="6E7F0FD3">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投标人应充分了解该项目的总体情况以及影响投标报价的其他要素。</w:t>
      </w:r>
    </w:p>
    <w:p w14:paraId="2DC6E22D">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1"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本项目的报价方式见投标人须知前附表。投标人在投标截止时间前修改投标函中的</w:t>
      </w:r>
      <w:r>
        <w:rPr>
          <w:rFonts w:hint="eastAsia" w:ascii="宋体" w:hAnsi="宋体" w:eastAsia="宋体" w:cs="宋体"/>
          <w:spacing w:val="-13"/>
          <w:sz w:val="24"/>
          <w:szCs w:val="24"/>
        </w:rPr>
        <w:t xml:space="preserve">投标报价总额，应同时修改投标文件“监理报酬清单”中的相应报价。此修改须符合本章第 </w:t>
      </w:r>
      <w:r>
        <w:rPr>
          <w:rFonts w:hint="eastAsia" w:ascii="宋体" w:hAnsi="宋体" w:eastAsia="宋体" w:cs="宋体"/>
          <w:sz w:val="24"/>
          <w:szCs w:val="24"/>
        </w:rPr>
        <w:t>4.3 款的有关要求。</w:t>
      </w:r>
    </w:p>
    <w:p w14:paraId="3DF73350">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1"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招标人设有最高投标限价的，投标人的投标报价不得超过最高投标限价，最高投标限价在投标人须知前附表中载明。</w:t>
      </w:r>
    </w:p>
    <w:p w14:paraId="5F13964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投标报价的其他要求见投标人须知前附表。</w:t>
      </w:r>
    </w:p>
    <w:p w14:paraId="4BF3FB19">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80" w:lineRule="exact"/>
        <w:ind w:left="212" w:leftChars="63" w:right="-680" w:rightChars="-324" w:hanging="80" w:hangingChars="32"/>
        <w:jc w:val="left"/>
        <w:textAlignment w:val="auto"/>
        <w:rPr>
          <w:rFonts w:hint="eastAsia" w:ascii="宋体" w:hAnsi="宋体" w:eastAsia="宋体" w:cs="宋体"/>
          <w:sz w:val="24"/>
          <w:szCs w:val="24"/>
        </w:rPr>
      </w:pPr>
      <w:bookmarkStart w:id="43" w:name="3.3 投标有效期"/>
      <w:bookmarkEnd w:id="43"/>
      <w:bookmarkStart w:id="44" w:name="3.3 投标有效期"/>
      <w:bookmarkEnd w:id="44"/>
      <w:r>
        <w:rPr>
          <w:rFonts w:hint="eastAsia" w:ascii="宋体" w:hAnsi="宋体" w:eastAsia="宋体" w:cs="宋体"/>
          <w:spacing w:val="4"/>
          <w:sz w:val="24"/>
          <w:szCs w:val="24"/>
        </w:rPr>
        <w:t>投标有效期</w:t>
      </w:r>
    </w:p>
    <w:p w14:paraId="6EB9B38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除投标人须知前附表另有规定外，投标有效期为 </w:t>
      </w:r>
      <w:r>
        <w:rPr>
          <w:rFonts w:hint="eastAsia" w:ascii="宋体" w:hAnsi="宋体" w:eastAsia="宋体" w:cs="宋体"/>
          <w:sz w:val="24"/>
          <w:szCs w:val="24"/>
        </w:rPr>
        <w:t>90 天。</w:t>
      </w:r>
    </w:p>
    <w:p w14:paraId="6DA7E06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在投标有效期内，投标人撤销投标文件的，应承担招标文件和法律规定的责任。</w:t>
      </w:r>
    </w:p>
    <w:p w14:paraId="3C5171FE">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者支票形式递交的投标保证金的银行同期存款利息。</w:t>
      </w:r>
    </w:p>
    <w:p w14:paraId="2D706DD2">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12" w:leftChars="63" w:right="-680" w:rightChars="-324" w:hanging="80" w:hangingChars="32"/>
        <w:jc w:val="left"/>
        <w:textAlignment w:val="auto"/>
        <w:rPr>
          <w:rFonts w:hint="eastAsia" w:ascii="宋体" w:hAnsi="宋体" w:eastAsia="宋体" w:cs="宋体"/>
          <w:sz w:val="24"/>
          <w:szCs w:val="24"/>
        </w:rPr>
      </w:pPr>
      <w:bookmarkStart w:id="45" w:name="3.4 投标保证金"/>
      <w:bookmarkEnd w:id="45"/>
      <w:bookmarkStart w:id="46" w:name="3.4 投标保证金"/>
      <w:bookmarkEnd w:id="46"/>
      <w:r>
        <w:rPr>
          <w:rFonts w:hint="eastAsia" w:ascii="宋体" w:hAnsi="宋体" w:eastAsia="宋体" w:cs="宋体"/>
          <w:spacing w:val="4"/>
          <w:sz w:val="24"/>
          <w:szCs w:val="24"/>
        </w:rPr>
        <w:t>投标保证金</w:t>
      </w:r>
    </w:p>
    <w:p w14:paraId="4EBF221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投标人在递交投标文件的同时，应按投标人须知前附表规定的金额、形式和第六章“投标文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14:paraId="24CE890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投标人不按本章第 </w:t>
      </w:r>
      <w:r>
        <w:rPr>
          <w:rFonts w:hint="eastAsia" w:ascii="宋体" w:hAnsi="宋体" w:eastAsia="宋体" w:cs="宋体"/>
          <w:sz w:val="24"/>
          <w:szCs w:val="24"/>
        </w:rPr>
        <w:t>3.4.1 项要求提交投标保证金的，评标委员会将否决其投标。</w:t>
      </w:r>
    </w:p>
    <w:p w14:paraId="764EA22A">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招标人最迟将在与中标人签订合同后 </w:t>
      </w:r>
      <w:r>
        <w:rPr>
          <w:rFonts w:hint="eastAsia" w:ascii="宋体" w:hAnsi="宋体" w:eastAsia="宋体" w:cs="宋体"/>
          <w:sz w:val="24"/>
          <w:szCs w:val="24"/>
        </w:rPr>
        <w:t>5</w:t>
      </w:r>
      <w:r>
        <w:rPr>
          <w:rFonts w:hint="eastAsia" w:ascii="宋体" w:hAnsi="宋体" w:eastAsia="宋体" w:cs="宋体"/>
          <w:spacing w:val="-9"/>
          <w:sz w:val="24"/>
          <w:szCs w:val="24"/>
        </w:rPr>
        <w:t xml:space="preserve"> 日内，向未中标的投标人和中标人退还投标保证金。投标保证金以现金或者支票形式递交的，还应退还银行同期存款利息。</w:t>
      </w:r>
    </w:p>
    <w:p w14:paraId="4F249E1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有下列情形之一的，投标保证金将不予退还：</w:t>
      </w:r>
    </w:p>
    <w:p w14:paraId="600A4817">
      <w:pPr>
        <w:pStyle w:val="38"/>
        <w:keepNext w:val="0"/>
        <w:keepLines w:val="0"/>
        <w:pageBreakBefore w:val="0"/>
        <w:widowControl w:val="0"/>
        <w:numPr>
          <w:ilvl w:val="0"/>
          <w:numId w:val="8"/>
        </w:numPr>
        <w:tabs>
          <w:tab w:val="left" w:pos="1089"/>
        </w:tabs>
        <w:kinsoku/>
        <w:wordWrap/>
        <w:overflowPunct/>
        <w:topLinePunct w:val="0"/>
        <w:autoSpaceDE/>
        <w:autoSpaceDN/>
        <w:bidi w:val="0"/>
        <w:adjustRightInd/>
        <w:snapToGrid/>
        <w:spacing w:before="5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投标人在投标有效期内撤销投标文件；</w:t>
      </w:r>
    </w:p>
    <w:p w14:paraId="43CB68D5">
      <w:pPr>
        <w:pStyle w:val="38"/>
        <w:keepNext w:val="0"/>
        <w:keepLines w:val="0"/>
        <w:pageBreakBefore w:val="0"/>
        <w:widowControl w:val="0"/>
        <w:numPr>
          <w:ilvl w:val="0"/>
          <w:numId w:val="8"/>
        </w:numPr>
        <w:tabs>
          <w:tab w:val="left" w:pos="1089"/>
        </w:tabs>
        <w:kinsoku/>
        <w:wordWrap/>
        <w:overflowPunct/>
        <w:topLinePunct w:val="0"/>
        <w:autoSpaceDE/>
        <w:autoSpaceDN/>
        <w:bidi w:val="0"/>
        <w:adjustRightInd/>
        <w:snapToGrid/>
        <w:spacing w:before="107"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中标人在收到中标通知书后，无正当理由不与招标人订立合同，在签订合同时向招标人提出附加条件，或者不按照招标文件要求提交履约保证金；</w:t>
      </w:r>
    </w:p>
    <w:p w14:paraId="1D14D2C2">
      <w:pPr>
        <w:pStyle w:val="38"/>
        <w:keepNext w:val="0"/>
        <w:keepLines w:val="0"/>
        <w:pageBreakBefore w:val="0"/>
        <w:widowControl w:val="0"/>
        <w:numPr>
          <w:ilvl w:val="0"/>
          <w:numId w:val="8"/>
        </w:numPr>
        <w:tabs>
          <w:tab w:val="left" w:pos="1089"/>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发生投标人须知前附表规定的其他可以不予退还投标保证金的情形。</w:t>
      </w:r>
    </w:p>
    <w:p w14:paraId="394DA400">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47" w:name="3.5 资格审查资料"/>
      <w:bookmarkEnd w:id="47"/>
      <w:bookmarkStart w:id="48" w:name="3.5 资格审查资料"/>
      <w:bookmarkEnd w:id="48"/>
      <w:r>
        <w:rPr>
          <w:rFonts w:hint="eastAsia" w:ascii="宋体" w:hAnsi="宋体" w:eastAsia="宋体" w:cs="宋体"/>
          <w:sz w:val="24"/>
          <w:szCs w:val="24"/>
        </w:rPr>
        <w:t>资格审查资料</w:t>
      </w:r>
    </w:p>
    <w:p w14:paraId="5C427FFA">
      <w:pPr>
        <w:pStyle w:val="10"/>
        <w:keepNext w:val="0"/>
        <w:keepLines w:val="0"/>
        <w:pageBreakBefore w:val="0"/>
        <w:widowControl w:val="0"/>
        <w:kinsoku/>
        <w:wordWrap/>
        <w:overflowPunct/>
        <w:topLinePunct w:val="0"/>
        <w:autoSpaceDE/>
        <w:autoSpaceDN/>
        <w:bidi w:val="0"/>
        <w:adjustRightInd/>
        <w:snapToGrid/>
        <w:spacing w:before="102"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除投标人须知前附表另有规定外，投标人应按下列规定提供资格审查资料，以证明其满足本章第 1.4 款规定的资质、财务、业绩、信誉等要求。</w:t>
      </w:r>
    </w:p>
    <w:p w14:paraId="032CFF7A">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“投标人基本情况表”应附投标人营业执照和组织机构代码证的复印件（</w:t>
      </w:r>
      <w:r>
        <w:rPr>
          <w:rFonts w:hint="eastAsia" w:ascii="宋体" w:hAnsi="宋体" w:eastAsia="宋体" w:cs="宋体"/>
          <w:spacing w:val="-2"/>
          <w:sz w:val="24"/>
          <w:szCs w:val="24"/>
        </w:rPr>
        <w:t>按照“三证合一”或“五证合一”登记制度进行登记的，可仅提供营业执照复印件）、投标人监理资质证书副本等材料的</w:t>
      </w:r>
      <w:r>
        <w:rPr>
          <w:rFonts w:hint="eastAsia" w:ascii="宋体" w:hAnsi="宋体" w:eastAsia="宋体" w:cs="宋体"/>
          <w:spacing w:val="-2"/>
          <w:sz w:val="24"/>
          <w:szCs w:val="24"/>
          <w:lang w:val="en-US" w:eastAsia="zh-CN"/>
        </w:rPr>
        <w:t>彩色扫描</w:t>
      </w:r>
      <w:r>
        <w:rPr>
          <w:rFonts w:hint="eastAsia" w:ascii="宋体" w:hAnsi="宋体" w:eastAsia="宋体" w:cs="宋体"/>
          <w:spacing w:val="-2"/>
          <w:sz w:val="24"/>
          <w:szCs w:val="24"/>
        </w:rPr>
        <w:t>件</w:t>
      </w:r>
      <w:bookmarkStart w:id="195" w:name="_GoBack"/>
      <w:bookmarkEnd w:id="195"/>
      <w:r>
        <w:rPr>
          <w:rFonts w:hint="eastAsia" w:ascii="宋体" w:hAnsi="宋体" w:eastAsia="宋体" w:cs="宋体"/>
          <w:spacing w:val="-2"/>
          <w:sz w:val="24"/>
          <w:szCs w:val="24"/>
        </w:rPr>
        <w:t>。</w:t>
      </w:r>
    </w:p>
    <w:p w14:paraId="27321F56">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“近年财务状况表”应附良好的商业信誉和健全的财务会计制度证明材料</w:t>
      </w:r>
      <w:r>
        <w:rPr>
          <w:rFonts w:hint="eastAsia" w:ascii="宋体" w:hAnsi="宋体" w:eastAsia="宋体" w:cs="宋体"/>
          <w:sz w:val="24"/>
          <w:szCs w:val="24"/>
          <w:lang w:eastAsia="zh-CN"/>
        </w:rPr>
        <w:t>，</w:t>
      </w:r>
      <w:r>
        <w:rPr>
          <w:rFonts w:hint="eastAsia" w:ascii="宋体" w:hAnsi="宋体" w:eastAsia="宋体" w:cs="宋体"/>
          <w:sz w:val="24"/>
          <w:szCs w:val="24"/>
        </w:rPr>
        <w:t>审计报告应包含报告正文、资产负债表、利润表、现金流量表及所有者权益变动表（无所有者权益表的提供书面说明）</w:t>
      </w:r>
      <w:r>
        <w:rPr>
          <w:rFonts w:hint="eastAsia" w:ascii="宋体" w:hAnsi="宋体" w:eastAsia="宋体" w:cs="宋体"/>
          <w:sz w:val="24"/>
          <w:szCs w:val="24"/>
          <w:lang w:eastAsia="zh-CN"/>
        </w:rPr>
        <w:t>、</w:t>
      </w:r>
      <w:r>
        <w:rPr>
          <w:rFonts w:hint="eastAsia" w:ascii="宋体" w:hAnsi="宋体" w:eastAsia="宋体" w:cs="宋体"/>
          <w:sz w:val="24"/>
          <w:szCs w:val="24"/>
        </w:rPr>
        <w:t>附注和会计师事务所营业执照，报告正文应有会计师事务所公章，2个注册会计师的签字和盖章。</w:t>
      </w:r>
    </w:p>
    <w:p w14:paraId="1E81007D">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“近年完成的类似监理项目情况表”应附中标通知书和</w:t>
      </w:r>
      <w:r>
        <w:rPr>
          <w:rFonts w:hint="eastAsia" w:ascii="宋体" w:hAnsi="宋体" w:eastAsia="宋体" w:cs="宋体"/>
          <w:sz w:val="24"/>
          <w:szCs w:val="24"/>
        </w:rPr>
        <w:t>（或）合同协议书</w:t>
      </w:r>
      <w:r>
        <w:rPr>
          <w:rFonts w:hint="eastAsia" w:ascii="宋体" w:hAnsi="宋体" w:eastAsia="宋体" w:cs="宋体"/>
          <w:spacing w:val="-7"/>
          <w:sz w:val="24"/>
          <w:szCs w:val="24"/>
        </w:rPr>
        <w:t>；具体时间要求见投标人须知前附表，每张表格只填写一个项目，并标明序号。</w:t>
      </w:r>
    </w:p>
    <w:p w14:paraId="60236C09">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“正在监理和新承接的项目情况表”应附中标通知书和</w:t>
      </w:r>
      <w:r>
        <w:rPr>
          <w:rFonts w:hint="eastAsia" w:ascii="宋体" w:hAnsi="宋体" w:eastAsia="宋体" w:cs="宋体"/>
          <w:sz w:val="24"/>
          <w:szCs w:val="24"/>
        </w:rPr>
        <w:t>（或）合同协议书复印件。</w:t>
      </w:r>
    </w:p>
    <w:p w14:paraId="6C443B39">
      <w:pPr>
        <w:pStyle w:val="10"/>
        <w:keepNext w:val="0"/>
        <w:keepLines w:val="0"/>
        <w:pageBreakBefore w:val="0"/>
        <w:widowControl w:val="0"/>
        <w:kinsoku/>
        <w:wordWrap/>
        <w:overflowPunct/>
        <w:topLinePunct w:val="0"/>
        <w:autoSpaceDE/>
        <w:autoSpaceDN/>
        <w:bidi w:val="0"/>
        <w:adjustRightInd/>
        <w:snapToGrid/>
        <w:spacing w:before="94"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每张表格只填写一个项目，并标明序号。</w:t>
      </w:r>
    </w:p>
    <w:p w14:paraId="32E6EC67">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“近年发生的诉讼及仲裁情况”应说明投标人败诉的监理合同的相关情况，并附法院或仲裁机构作出的判决、裁决等有关法律文书复印件，具体时间要求见投标人须知前附表。</w:t>
      </w:r>
    </w:p>
    <w:p w14:paraId="51B0387D">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“拟委任的主要人员汇总表”应填报满足本章第 1.4.1 项规定的总监理工程师和</w:t>
      </w:r>
      <w:r>
        <w:rPr>
          <w:rFonts w:hint="eastAsia" w:ascii="宋体" w:hAnsi="宋体" w:eastAsia="宋体" w:cs="宋体"/>
          <w:spacing w:val="-5"/>
          <w:sz w:val="24"/>
          <w:szCs w:val="24"/>
        </w:rPr>
        <w:t>其他主要人员的相关信息。“主要人员简历表”中总监理工程师应附身份证、学历证、职称证、注册监理工程师执业证书和社保缴费证明复印件，管理过的项目业绩须附合同协议书复印件； 其他主要人员应附身份证、学历证、职称证、有关证书和社保缴费证明复印件。</w:t>
      </w:r>
    </w:p>
    <w:p w14:paraId="136C29FC">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1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“拟投入本项目的主要试验检测仪器设备表”应填报满足本章第 </w:t>
      </w:r>
      <w:r>
        <w:rPr>
          <w:rFonts w:hint="eastAsia" w:ascii="宋体" w:hAnsi="宋体" w:eastAsia="宋体" w:cs="宋体"/>
          <w:sz w:val="24"/>
          <w:szCs w:val="24"/>
        </w:rPr>
        <w:t>1.4.1 项规定的试验检测仪器设备。</w:t>
      </w:r>
    </w:p>
    <w:p w14:paraId="20EE7BB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3"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投标人须知前附表规定接受联合体投标的，本章第 </w:t>
      </w:r>
      <w:r>
        <w:rPr>
          <w:rFonts w:hint="eastAsia" w:ascii="宋体" w:hAnsi="宋体" w:eastAsia="宋体" w:cs="宋体"/>
          <w:sz w:val="24"/>
          <w:szCs w:val="24"/>
        </w:rPr>
        <w:t>3.5.1 项至第 3.5.7 项规定的表格和资料应包括联合体各方相关情况。</w:t>
      </w:r>
    </w:p>
    <w:p w14:paraId="1FE9C63A">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49" w:name="3.6 备选投标方案"/>
      <w:bookmarkEnd w:id="49"/>
      <w:bookmarkStart w:id="50" w:name="3.6 备选投标方案"/>
      <w:bookmarkEnd w:id="50"/>
      <w:r>
        <w:rPr>
          <w:rFonts w:hint="eastAsia" w:ascii="宋体" w:hAnsi="宋体" w:eastAsia="宋体" w:cs="宋体"/>
          <w:sz w:val="24"/>
          <w:szCs w:val="24"/>
        </w:rPr>
        <w:t>备选投标方案</w:t>
      </w:r>
    </w:p>
    <w:p w14:paraId="7F69EDAD">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除投标人须知前附表规定允许外，投标人不得递交备选投标方案，否则其投标将被否决。</w:t>
      </w:r>
    </w:p>
    <w:p w14:paraId="00F6D38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4" w:leftChars="63" w:right="0" w:rightChars="0" w:hanging="72" w:hangingChars="32"/>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允许投标人递交备选投标方案的，只有中标人所递交的备选投标方案方可予以考虑。</w:t>
      </w:r>
    </w:p>
    <w:p w14:paraId="23C1860E">
      <w:pPr>
        <w:pStyle w:val="10"/>
        <w:keepNext w:val="0"/>
        <w:keepLines w:val="0"/>
        <w:pageBreakBefore w:val="0"/>
        <w:widowControl w:val="0"/>
        <w:kinsoku/>
        <w:wordWrap/>
        <w:overflowPunct/>
        <w:topLinePunct w:val="0"/>
        <w:autoSpaceDE/>
        <w:autoSpaceDN/>
        <w:bidi w:val="0"/>
        <w:adjustRightInd/>
        <w:snapToGrid/>
        <w:spacing w:before="106"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评标委员会认为中标人的备选投标方案优于其按照招标文件要求编制的投标方案的，招标人可以接受该备选投标方案。</w:t>
      </w:r>
    </w:p>
    <w:p w14:paraId="35E8753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51"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投标人提供两个或两个以上投标报价，或者在投标文件中提供一个报价，但同时提供两个或两个以上监理方案的，视为提供备选方案。</w:t>
      </w:r>
    </w:p>
    <w:p w14:paraId="5DD38917">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51" w:name="3.7 投标文件的编制"/>
      <w:bookmarkEnd w:id="51"/>
      <w:bookmarkStart w:id="52" w:name="3.7 投标文件的编制"/>
      <w:bookmarkEnd w:id="52"/>
      <w:r>
        <w:rPr>
          <w:rFonts w:hint="eastAsia" w:ascii="宋体" w:hAnsi="宋体" w:eastAsia="宋体" w:cs="宋体"/>
          <w:sz w:val="24"/>
          <w:szCs w:val="24"/>
        </w:rPr>
        <w:t>投标文件的编制</w:t>
      </w:r>
    </w:p>
    <w:p w14:paraId="0801D3B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投标文件应按第六章“投标文件格式”进行编写，如有必要，可以增加附页，作为</w:t>
      </w:r>
      <w:r>
        <w:rPr>
          <w:rFonts w:hint="eastAsia" w:ascii="宋体" w:hAnsi="宋体" w:eastAsia="宋体" w:cs="宋体"/>
          <w:spacing w:val="-1"/>
          <w:sz w:val="24"/>
          <w:szCs w:val="24"/>
        </w:rPr>
        <w:t>投标文件的组成部分。其中，投标函附录在满足招标文件实质性要求的基础上，可以提出比招标文件要求更有利于招标人的承诺。</w:t>
      </w:r>
    </w:p>
    <w:p w14:paraId="6E78C9AD">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投标文件应当对招标文件有关监理服务期限、投标有效期、委托人要求、招标范围等实质性内容作出响应。</w:t>
      </w:r>
    </w:p>
    <w:p w14:paraId="11E5564C">
      <w:pPr>
        <w:pStyle w:val="10"/>
        <w:keepNext w:val="0"/>
        <w:keepLines w:val="0"/>
        <w:pageBreakBefore w:val="0"/>
        <w:widowControl w:val="0"/>
        <w:kinsoku/>
        <w:wordWrap/>
        <w:overflowPunct/>
        <w:topLinePunct w:val="0"/>
        <w:autoSpaceDE/>
        <w:autoSpaceDN/>
        <w:bidi w:val="0"/>
        <w:adjustRightInd/>
        <w:snapToGrid/>
        <w:spacing w:before="12" w:line="380" w:lineRule="exact"/>
        <w:ind w:left="204" w:leftChars="63" w:right="0" w:rightChars="0" w:hanging="72" w:hangingChars="32"/>
        <w:jc w:val="both"/>
        <w:textAlignment w:val="auto"/>
        <w:rPr>
          <w:rFonts w:hint="eastAsia" w:ascii="宋体" w:hAnsi="宋体" w:eastAsia="宋体" w:cs="宋体"/>
          <w:sz w:val="24"/>
          <w:szCs w:val="24"/>
        </w:rPr>
      </w:pPr>
      <w:r>
        <w:rPr>
          <w:rFonts w:hint="eastAsia" w:ascii="宋体" w:hAnsi="宋体" w:eastAsia="宋体" w:cs="宋体"/>
          <w:spacing w:val="-6"/>
          <w:sz w:val="24"/>
          <w:szCs w:val="24"/>
        </w:rPr>
        <w:t>3.7.3（A）（1）</w:t>
      </w:r>
      <w:r>
        <w:rPr>
          <w:rFonts w:hint="eastAsia" w:ascii="宋体" w:hAnsi="宋体" w:eastAsia="宋体" w:cs="宋体"/>
          <w:spacing w:val="-2"/>
          <w:sz w:val="24"/>
          <w:szCs w:val="24"/>
        </w:rPr>
        <w:t>投标文件应用不褪色的材料书写或打印，投标函、投标函附录及对投标文件的澄清、说明和补正应由投标人的法定代表人或其授权的代理人签字或盖单位章。由投标人的法定代表人签字的，应附法定代表人身份证明，由代理人签字的，应附授权委托书，身份证</w:t>
      </w:r>
      <w:r>
        <w:rPr>
          <w:rFonts w:hint="eastAsia" w:ascii="宋体" w:hAnsi="宋体" w:eastAsia="宋体" w:cs="宋体"/>
          <w:spacing w:val="-3"/>
          <w:sz w:val="24"/>
          <w:szCs w:val="24"/>
        </w:rPr>
        <w:t>明或授权委托书应符合第六章“投标文件格式”的要求。投标文件应尽量避免涂改、行间插字或删除。如果出现上述情况，改动之处应由投标人的法定代表人或其授权的代理人签字或盖单位章。</w:t>
      </w:r>
    </w:p>
    <w:p w14:paraId="1C3B2958">
      <w:pPr>
        <w:pStyle w:val="38"/>
        <w:keepNext w:val="0"/>
        <w:keepLines w:val="0"/>
        <w:pageBreakBefore w:val="0"/>
        <w:widowControl w:val="0"/>
        <w:numPr>
          <w:ilvl w:val="0"/>
          <w:numId w:val="9"/>
        </w:numPr>
        <w:tabs>
          <w:tab w:val="left" w:pos="1089"/>
        </w:tabs>
        <w:kinsoku/>
        <w:wordWrap/>
        <w:overflowPunct/>
        <w:topLinePunct w:val="0"/>
        <w:autoSpaceDE/>
        <w:autoSpaceDN/>
        <w:bidi w:val="0"/>
        <w:adjustRightInd/>
        <w:snapToGrid/>
        <w:spacing w:before="6" w:after="0" w:line="380" w:lineRule="exact"/>
        <w:ind w:left="204" w:leftChars="63" w:right="0" w:rightChars="0" w:hanging="72" w:hangingChars="32"/>
        <w:jc w:val="both"/>
        <w:textAlignment w:val="auto"/>
        <w:rPr>
          <w:rFonts w:hint="eastAsia" w:ascii="宋体" w:hAnsi="宋体" w:eastAsia="宋体" w:cs="宋体"/>
          <w:sz w:val="24"/>
          <w:szCs w:val="24"/>
        </w:rPr>
      </w:pPr>
      <w:r>
        <w:rPr>
          <w:rFonts w:hint="eastAsia" w:ascii="宋体" w:hAnsi="宋体" w:eastAsia="宋体" w:cs="宋体"/>
          <w:spacing w:val="-6"/>
          <w:sz w:val="24"/>
          <w:szCs w:val="24"/>
        </w:rPr>
        <w:t>投标文件正本一份，副本份数见投标人须知前附表。正本和副本的封面右上角上应清楚地标记“正本”或“副本”的字样。投标人应根据投标人须知前附表要求提供电子版文件。当副本和正本不一致或电子版文件和纸质正本文件不一致时，以纸质正本文件为准。</w:t>
      </w:r>
    </w:p>
    <w:p w14:paraId="3B7667CC">
      <w:pPr>
        <w:pStyle w:val="38"/>
        <w:keepNext w:val="0"/>
        <w:keepLines w:val="0"/>
        <w:pageBreakBefore w:val="0"/>
        <w:widowControl w:val="0"/>
        <w:numPr>
          <w:ilvl w:val="0"/>
          <w:numId w:val="9"/>
        </w:numPr>
        <w:tabs>
          <w:tab w:val="left" w:pos="1089"/>
        </w:tabs>
        <w:kinsoku/>
        <w:wordWrap/>
        <w:overflowPunct/>
        <w:topLinePunct w:val="0"/>
        <w:autoSpaceDE/>
        <w:autoSpaceDN/>
        <w:bidi w:val="0"/>
        <w:adjustRightInd/>
        <w:snapToGrid/>
        <w:spacing w:before="11" w:after="0" w:line="38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投标文件的正本与副本应分别装订，并编制目录，投标文件需分册装订的，具体分册装订要求见投标人须知前附表规定。</w:t>
      </w:r>
    </w:p>
    <w:p w14:paraId="21851813">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53" w:name="4.投标"/>
      <w:bookmarkEnd w:id="53"/>
      <w:bookmarkStart w:id="54" w:name="4.投标"/>
      <w:bookmarkEnd w:id="54"/>
      <w:r>
        <w:rPr>
          <w:rFonts w:hint="eastAsia" w:ascii="宋体" w:hAnsi="宋体" w:eastAsia="宋体" w:cs="宋体"/>
          <w:sz w:val="24"/>
          <w:szCs w:val="24"/>
        </w:rPr>
        <w:t>投标</w:t>
      </w:r>
    </w:p>
    <w:p w14:paraId="0A326C90">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2" w:after="0" w:line="380" w:lineRule="exact"/>
        <w:ind w:left="208" w:leftChars="63" w:right="-680" w:rightChars="-324" w:hanging="76" w:hangingChars="32"/>
        <w:jc w:val="left"/>
        <w:textAlignment w:val="auto"/>
        <w:rPr>
          <w:rFonts w:hint="eastAsia" w:ascii="宋体" w:hAnsi="宋体" w:eastAsia="宋体" w:cs="宋体"/>
          <w:sz w:val="24"/>
          <w:szCs w:val="24"/>
        </w:rPr>
      </w:pPr>
      <w:bookmarkStart w:id="55" w:name="4.1 投标文件的密封和标记"/>
      <w:bookmarkEnd w:id="55"/>
      <w:bookmarkStart w:id="56" w:name="4.1 投标文件的密封和标记"/>
      <w:bookmarkEnd w:id="56"/>
      <w:r>
        <w:rPr>
          <w:rFonts w:hint="eastAsia" w:ascii="宋体" w:hAnsi="宋体" w:eastAsia="宋体" w:cs="宋体"/>
          <w:spacing w:val="-2"/>
          <w:sz w:val="24"/>
          <w:szCs w:val="24"/>
        </w:rPr>
        <w:t>投标文件的密封和标记</w:t>
      </w:r>
    </w:p>
    <w:p w14:paraId="069C9366">
      <w:pPr>
        <w:pStyle w:val="38"/>
        <w:keepNext w:val="0"/>
        <w:keepLines w:val="0"/>
        <w:pageBreakBefore w:val="0"/>
        <w:widowControl w:val="0"/>
        <w:numPr>
          <w:ilvl w:val="2"/>
          <w:numId w:val="2"/>
        </w:numPr>
        <w:tabs>
          <w:tab w:val="left" w:pos="1164"/>
        </w:tabs>
        <w:kinsoku/>
        <w:wordWrap/>
        <w:overflowPunct/>
        <w:topLinePunct w:val="0"/>
        <w:autoSpaceDE/>
        <w:autoSpaceDN/>
        <w:bidi w:val="0"/>
        <w:adjustRightInd/>
        <w:snapToGrid/>
        <w:spacing w:before="86" w:after="0" w:line="380" w:lineRule="exact"/>
        <w:ind w:left="201" w:leftChars="63" w:right="0" w:rightChars="0" w:hanging="69" w:hangingChars="32"/>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（A）</w:t>
      </w:r>
      <w:r>
        <w:rPr>
          <w:rFonts w:hint="eastAsia" w:ascii="宋体" w:hAnsi="宋体" w:eastAsia="宋体" w:cs="宋体"/>
          <w:spacing w:val="-4"/>
          <w:sz w:val="24"/>
          <w:szCs w:val="24"/>
        </w:rPr>
        <w:t>投标文件应密封包装，并在封套的封口处加盖投标人单位章或由投标人的法定代表人或其授权的代理人签字。</w:t>
      </w:r>
    </w:p>
    <w:p w14:paraId="2AB9B3C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3"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投标文件封套上应写明的内容见投标人须知前附表。</w:t>
      </w:r>
    </w:p>
    <w:p w14:paraId="60725C4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未按本章第 </w:t>
      </w:r>
      <w:r>
        <w:rPr>
          <w:rFonts w:hint="eastAsia" w:ascii="宋体" w:hAnsi="宋体" w:eastAsia="宋体" w:cs="宋体"/>
          <w:sz w:val="24"/>
          <w:szCs w:val="24"/>
        </w:rPr>
        <w:t>4.1.1 项要求密封的投标文件，招标人将予以拒收。</w:t>
      </w:r>
    </w:p>
    <w:p w14:paraId="354B8CC7">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57" w:name="4.2 投标文件的递交"/>
      <w:bookmarkEnd w:id="57"/>
      <w:bookmarkStart w:id="58" w:name="4.2 投标文件的递交"/>
      <w:bookmarkEnd w:id="58"/>
      <w:r>
        <w:rPr>
          <w:rFonts w:hint="eastAsia" w:ascii="宋体" w:hAnsi="宋体" w:eastAsia="宋体" w:cs="宋体"/>
          <w:sz w:val="24"/>
          <w:szCs w:val="24"/>
        </w:rPr>
        <w:t>投标文件的递交</w:t>
      </w:r>
    </w:p>
    <w:p w14:paraId="0CE9211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2"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投标人应在投标人须知前附表规定的投标截止时间前递交投标文件。</w:t>
      </w:r>
    </w:p>
    <w:p w14:paraId="76B2ADB2">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（A）投标人递交投标文件的地点：见投标人须知前附表。</w:t>
      </w:r>
    </w:p>
    <w:p w14:paraId="739B53CB">
      <w:pPr>
        <w:pStyle w:val="38"/>
        <w:keepNext w:val="0"/>
        <w:keepLines w:val="0"/>
        <w:pageBreakBefore w:val="0"/>
        <w:widowControl w:val="0"/>
        <w:numPr>
          <w:ilvl w:val="2"/>
          <w:numId w:val="10"/>
        </w:numPr>
        <w:tabs>
          <w:tab w:val="left" w:pos="1194"/>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（B）投标人通过下载招标文件的电子招标投标交易平台递交电子投标文件。</w:t>
      </w:r>
    </w:p>
    <w:p w14:paraId="5A0CFE84">
      <w:pPr>
        <w:pStyle w:val="38"/>
        <w:keepNext w:val="0"/>
        <w:keepLines w:val="0"/>
        <w:pageBreakBefore w:val="0"/>
        <w:widowControl w:val="0"/>
        <w:numPr>
          <w:ilvl w:val="2"/>
          <w:numId w:val="10"/>
        </w:numPr>
        <w:tabs>
          <w:tab w:val="left" w:pos="1194"/>
        </w:tabs>
        <w:kinsoku/>
        <w:wordWrap/>
        <w:overflowPunct/>
        <w:topLinePunct w:val="0"/>
        <w:autoSpaceDE/>
        <w:autoSpaceDN/>
        <w:bidi w:val="0"/>
        <w:adjustRightInd/>
        <w:snapToGrid/>
        <w:spacing w:before="122"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除投标人须知前附表另有规定外，投标人所递交的投标文件不予退还。</w:t>
      </w:r>
    </w:p>
    <w:p w14:paraId="29C28CB2">
      <w:pPr>
        <w:pStyle w:val="38"/>
        <w:keepNext w:val="0"/>
        <w:keepLines w:val="0"/>
        <w:pageBreakBefore w:val="0"/>
        <w:widowControl w:val="0"/>
        <w:numPr>
          <w:ilvl w:val="2"/>
          <w:numId w:val="10"/>
        </w:numPr>
        <w:tabs>
          <w:tab w:val="left" w:pos="1194"/>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（A）招标人收到投标文件后，向投标人出具签收凭证。</w:t>
      </w:r>
    </w:p>
    <w:p w14:paraId="31127DE5">
      <w:pPr>
        <w:pStyle w:val="38"/>
        <w:keepNext w:val="0"/>
        <w:keepLines w:val="0"/>
        <w:pageBreakBefore w:val="0"/>
        <w:widowControl w:val="0"/>
        <w:numPr>
          <w:ilvl w:val="2"/>
          <w:numId w:val="10"/>
        </w:numPr>
        <w:tabs>
          <w:tab w:val="left" w:pos="1194"/>
        </w:tabs>
        <w:kinsoku/>
        <w:wordWrap/>
        <w:overflowPunct/>
        <w:topLinePunct w:val="0"/>
        <w:autoSpaceDE/>
        <w:autoSpaceDN/>
        <w:bidi w:val="0"/>
        <w:adjustRightInd/>
        <w:snapToGrid/>
        <w:spacing w:before="106" w:after="0" w:line="38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（A）逾期送达的投标文件，招标人将予以拒收。</w:t>
      </w:r>
    </w:p>
    <w:p w14:paraId="5242D537">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41" w:after="0" w:line="380" w:lineRule="exact"/>
        <w:ind w:left="208" w:leftChars="63" w:right="-680" w:rightChars="-324" w:hanging="76" w:hangingChars="32"/>
        <w:jc w:val="left"/>
        <w:textAlignment w:val="auto"/>
        <w:rPr>
          <w:rFonts w:hint="eastAsia" w:ascii="宋体" w:hAnsi="宋体" w:eastAsia="宋体" w:cs="宋体"/>
          <w:sz w:val="24"/>
          <w:szCs w:val="24"/>
        </w:rPr>
      </w:pPr>
      <w:bookmarkStart w:id="59" w:name="4.3 投标文件的修改与撤回"/>
      <w:bookmarkEnd w:id="59"/>
      <w:bookmarkStart w:id="60" w:name="4.3 投标文件的修改与撤回"/>
      <w:bookmarkEnd w:id="60"/>
      <w:r>
        <w:rPr>
          <w:rFonts w:hint="eastAsia" w:ascii="宋体" w:hAnsi="宋体" w:eastAsia="宋体" w:cs="宋体"/>
          <w:spacing w:val="-2"/>
          <w:sz w:val="24"/>
          <w:szCs w:val="24"/>
        </w:rPr>
        <w:t>投标文件的修改与撤回</w:t>
      </w:r>
    </w:p>
    <w:p w14:paraId="3ABCD970">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在本章第 </w:t>
      </w:r>
      <w:r>
        <w:rPr>
          <w:rFonts w:hint="eastAsia" w:ascii="宋体" w:hAnsi="宋体" w:eastAsia="宋体" w:cs="宋体"/>
          <w:sz w:val="24"/>
          <w:szCs w:val="24"/>
        </w:rPr>
        <w:t>4.2.1</w:t>
      </w:r>
      <w:r>
        <w:rPr>
          <w:rFonts w:hint="eastAsia" w:ascii="宋体" w:hAnsi="宋体" w:eastAsia="宋体" w:cs="宋体"/>
          <w:spacing w:val="-6"/>
          <w:sz w:val="24"/>
          <w:szCs w:val="24"/>
        </w:rPr>
        <w:t xml:space="preserve"> 项规定的投标截止时间前，投标人可以修改或撤回已递交的投标文件，但应以书面形式通知招标人。</w:t>
      </w:r>
    </w:p>
    <w:p w14:paraId="3F517F5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pacing w:val="-1"/>
          <w:sz w:val="24"/>
          <w:szCs w:val="24"/>
        </w:rPr>
        <w:t xml:space="preserve">投标人修改或撤回已递交投标文件的书面通知应按照本章第 </w:t>
      </w:r>
      <w:r>
        <w:rPr>
          <w:rFonts w:hint="eastAsia" w:ascii="宋体" w:hAnsi="宋体" w:eastAsia="宋体" w:cs="宋体"/>
          <w:sz w:val="24"/>
          <w:szCs w:val="24"/>
        </w:rPr>
        <w:t>3.7.3（A）项的</w:t>
      </w:r>
    </w:p>
    <w:p w14:paraId="6D3C9969">
      <w:pPr>
        <w:pStyle w:val="10"/>
        <w:keepNext w:val="0"/>
        <w:keepLines w:val="0"/>
        <w:pageBreakBefore w:val="0"/>
        <w:widowControl w:val="0"/>
        <w:kinsoku/>
        <w:wordWrap/>
        <w:overflowPunct/>
        <w:topLinePunct w:val="0"/>
        <w:autoSpaceDE/>
        <w:autoSpaceDN/>
        <w:bidi w:val="0"/>
        <w:adjustRightInd/>
        <w:snapToGrid/>
        <w:spacing w:before="106"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要求签字或盖章。招标人收到书面通知后，向投标人出具签收凭证。</w:t>
      </w:r>
    </w:p>
    <w:p w14:paraId="4FFDD470">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80" w:lineRule="exact"/>
        <w:ind w:left="204" w:leftChars="63" w:right="0" w:rightChars="0" w:hanging="72" w:hangingChars="32"/>
        <w:jc w:val="left"/>
        <w:textAlignment w:val="auto"/>
        <w:rPr>
          <w:rFonts w:hint="eastAsia" w:ascii="宋体" w:hAnsi="宋体" w:eastAsia="宋体" w:cs="宋体"/>
          <w:sz w:val="24"/>
          <w:szCs w:val="24"/>
        </w:rPr>
      </w:pPr>
      <w:r>
        <w:rPr>
          <w:rFonts w:hint="eastAsia" w:ascii="宋体" w:hAnsi="宋体" w:eastAsia="宋体" w:cs="宋体"/>
          <w:spacing w:val="-7"/>
          <w:sz w:val="24"/>
          <w:szCs w:val="24"/>
        </w:rPr>
        <w:t xml:space="preserve">投标人撤回投标文件的，招标人自收到投标人书面撤回通知之日起 </w:t>
      </w:r>
      <w:r>
        <w:rPr>
          <w:rFonts w:hint="eastAsia" w:ascii="宋体" w:hAnsi="宋体" w:eastAsia="宋体" w:cs="宋体"/>
          <w:sz w:val="24"/>
          <w:szCs w:val="24"/>
        </w:rPr>
        <w:t>5 日内退还已收取的投标保证金。</w:t>
      </w:r>
    </w:p>
    <w:p w14:paraId="462110AA">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修改的内容为投标文件的组成部分。修改的投标文件应按照本章第 </w:t>
      </w:r>
      <w:r>
        <w:rPr>
          <w:rFonts w:hint="eastAsia" w:ascii="宋体" w:hAnsi="宋体" w:eastAsia="宋体" w:cs="宋体"/>
          <w:sz w:val="24"/>
          <w:szCs w:val="24"/>
        </w:rPr>
        <w:t>3</w:t>
      </w:r>
      <w:r>
        <w:rPr>
          <w:rFonts w:hint="eastAsia" w:ascii="宋体" w:hAnsi="宋体" w:eastAsia="宋体" w:cs="宋体"/>
          <w:spacing w:val="-1"/>
          <w:sz w:val="24"/>
          <w:szCs w:val="24"/>
        </w:rPr>
        <w:t xml:space="preserve"> 条、第 </w:t>
      </w:r>
      <w:r>
        <w:rPr>
          <w:rFonts w:hint="eastAsia" w:ascii="宋体" w:hAnsi="宋体" w:eastAsia="宋体" w:cs="宋体"/>
          <w:sz w:val="24"/>
          <w:szCs w:val="24"/>
        </w:rPr>
        <w:t>4 条</w:t>
      </w:r>
      <w:r>
        <w:rPr>
          <w:rFonts w:hint="eastAsia" w:ascii="宋体" w:hAnsi="宋体" w:eastAsia="宋体" w:cs="宋体"/>
          <w:spacing w:val="-1"/>
          <w:sz w:val="24"/>
          <w:szCs w:val="24"/>
        </w:rPr>
        <w:t>的规定进行编制、密封、标记和递交，并标明“修改”字样。</w:t>
      </w:r>
    </w:p>
    <w:p w14:paraId="1D33174D">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61" w:name="5.开标"/>
      <w:bookmarkEnd w:id="61"/>
      <w:bookmarkStart w:id="62" w:name="5.开标"/>
      <w:bookmarkEnd w:id="62"/>
      <w:r>
        <w:rPr>
          <w:rFonts w:hint="eastAsia" w:ascii="宋体" w:hAnsi="宋体" w:eastAsia="宋体" w:cs="宋体"/>
          <w:sz w:val="24"/>
          <w:szCs w:val="24"/>
        </w:rPr>
        <w:t>开标</w:t>
      </w:r>
    </w:p>
    <w:p w14:paraId="11B76FE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13"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63" w:name="5.1 开标时间和地点"/>
      <w:bookmarkEnd w:id="63"/>
      <w:bookmarkStart w:id="64" w:name="5.1 开标时间和地点"/>
      <w:bookmarkEnd w:id="64"/>
      <w:r>
        <w:rPr>
          <w:rFonts w:hint="eastAsia" w:ascii="宋体" w:hAnsi="宋体" w:eastAsia="宋体" w:cs="宋体"/>
          <w:sz w:val="24"/>
          <w:szCs w:val="24"/>
        </w:rPr>
        <w:t>开标时间和地点</w:t>
      </w:r>
    </w:p>
    <w:p w14:paraId="521548BF">
      <w:pPr>
        <w:pStyle w:val="10"/>
        <w:keepNext w:val="0"/>
        <w:keepLines w:val="0"/>
        <w:pageBreakBefore w:val="0"/>
        <w:widowControl w:val="0"/>
        <w:kinsoku/>
        <w:wordWrap/>
        <w:overflowPunct/>
        <w:topLinePunct w:val="0"/>
        <w:autoSpaceDE/>
        <w:autoSpaceDN/>
        <w:bidi w:val="0"/>
        <w:adjustRightInd/>
        <w:snapToGrid/>
        <w:spacing w:before="102"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招标人在本章第 </w:t>
      </w:r>
      <w:r>
        <w:rPr>
          <w:rFonts w:hint="eastAsia" w:ascii="宋体" w:hAnsi="宋体" w:eastAsia="宋体" w:cs="宋体"/>
          <w:sz w:val="24"/>
          <w:szCs w:val="24"/>
        </w:rPr>
        <w:t>4.2.1</w:t>
      </w:r>
      <w:r>
        <w:rPr>
          <w:rFonts w:hint="eastAsia" w:ascii="宋体" w:hAnsi="宋体" w:eastAsia="宋体" w:cs="宋体"/>
          <w:spacing w:val="-5"/>
          <w:sz w:val="24"/>
          <w:szCs w:val="24"/>
        </w:rPr>
        <w:t xml:space="preserve"> 项规定的投标截止时间</w:t>
      </w:r>
      <w:r>
        <w:rPr>
          <w:rFonts w:hint="eastAsia" w:ascii="宋体" w:hAnsi="宋体" w:eastAsia="宋体" w:cs="宋体"/>
          <w:sz w:val="24"/>
          <w:szCs w:val="24"/>
        </w:rPr>
        <w:t>（开标时间</w:t>
      </w:r>
      <w:r>
        <w:rPr>
          <w:rFonts w:hint="eastAsia" w:ascii="宋体" w:hAnsi="宋体" w:eastAsia="宋体" w:cs="宋体"/>
          <w:spacing w:val="-46"/>
          <w:sz w:val="24"/>
          <w:szCs w:val="24"/>
        </w:rPr>
        <w:t>）</w:t>
      </w:r>
      <w:r>
        <w:rPr>
          <w:rFonts w:hint="eastAsia" w:ascii="宋体" w:hAnsi="宋体" w:eastAsia="宋体" w:cs="宋体"/>
          <w:sz w:val="24"/>
          <w:szCs w:val="24"/>
        </w:rPr>
        <w:t>和投标人须知前附表规定的地点公开开标，并邀请所有投标人的法定代表人或其委托代理人准时参加。</w:t>
      </w:r>
    </w:p>
    <w:p w14:paraId="44E050B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65" w:name="5.2 开标程序"/>
      <w:bookmarkEnd w:id="65"/>
      <w:bookmarkStart w:id="66" w:name="5.2 开标程序"/>
      <w:bookmarkEnd w:id="66"/>
      <w:r>
        <w:rPr>
          <w:rFonts w:hint="eastAsia" w:ascii="宋体" w:hAnsi="宋体" w:eastAsia="宋体" w:cs="宋体"/>
          <w:spacing w:val="6"/>
          <w:sz w:val="24"/>
          <w:szCs w:val="24"/>
        </w:rPr>
        <w:t>开标程序</w:t>
      </w:r>
    </w:p>
    <w:p w14:paraId="22A348AA">
      <w:pPr>
        <w:pStyle w:val="10"/>
        <w:keepNext w:val="0"/>
        <w:keepLines w:val="0"/>
        <w:pageBreakBefore w:val="0"/>
        <w:widowControl w:val="0"/>
        <w:kinsoku/>
        <w:wordWrap/>
        <w:overflowPunct/>
        <w:topLinePunct w:val="0"/>
        <w:autoSpaceDE/>
        <w:autoSpaceDN/>
        <w:bidi w:val="0"/>
        <w:adjustRightInd/>
        <w:snapToGrid/>
        <w:spacing w:before="101"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主持人按下列程序进行开标：</w:t>
      </w:r>
    </w:p>
    <w:p w14:paraId="15C4F39C">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107"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宣布开标纪律；</w:t>
      </w:r>
    </w:p>
    <w:p w14:paraId="0C610618">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公布在投标截止时间前递交投标文件的投标人名称；</w:t>
      </w:r>
    </w:p>
    <w:p w14:paraId="7C571B48">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宣布开标人、唱标人、记录人、监标人等有关人员姓名；</w:t>
      </w:r>
    </w:p>
    <w:p w14:paraId="3844D4B5">
      <w:pPr>
        <w:pStyle w:val="10"/>
        <w:keepNext w:val="0"/>
        <w:keepLines w:val="0"/>
        <w:pageBreakBefore w:val="0"/>
        <w:widowControl w:val="0"/>
        <w:kinsoku/>
        <w:wordWrap/>
        <w:overflowPunct/>
        <w:topLinePunct w:val="0"/>
        <w:autoSpaceDE/>
        <w:autoSpaceDN/>
        <w:bidi w:val="0"/>
        <w:adjustRightInd/>
        <w:snapToGrid/>
        <w:spacing w:before="106"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（4）（A）检查投标文件的密封情况，按照投标人须知前附表规定的开标顺序当众开标， 公布招标项目名称、投标人名称、投标保证金的递交情况、投标报价、监理服务期限及其他内容，并记录在案；</w:t>
      </w:r>
    </w:p>
    <w:p w14:paraId="4E5B2C4C">
      <w:pPr>
        <w:pStyle w:val="10"/>
        <w:keepNext w:val="0"/>
        <w:keepLines w:val="0"/>
        <w:pageBreakBefore w:val="0"/>
        <w:widowControl w:val="0"/>
        <w:kinsoku/>
        <w:wordWrap/>
        <w:overflowPunct/>
        <w:topLinePunct w:val="0"/>
        <w:autoSpaceDE/>
        <w:autoSpaceDN/>
        <w:bidi w:val="0"/>
        <w:adjustRightInd/>
        <w:snapToGrid/>
        <w:spacing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（5）（A）投标人代表、招标人代表、监标人、记录人等有关人员在开标记录上签字确认；</w:t>
      </w:r>
    </w:p>
    <w:p w14:paraId="5EA97EEE">
      <w:pPr>
        <w:pStyle w:val="10"/>
        <w:keepNext w:val="0"/>
        <w:keepLines w:val="0"/>
        <w:pageBreakBefore w:val="0"/>
        <w:widowControl w:val="0"/>
        <w:kinsoku/>
        <w:wordWrap/>
        <w:overflowPunct/>
        <w:topLinePunct w:val="0"/>
        <w:autoSpaceDE/>
        <w:autoSpaceDN/>
        <w:bidi w:val="0"/>
        <w:adjustRightInd/>
        <w:snapToGrid/>
        <w:spacing w:before="10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（6）开标结束。</w:t>
      </w:r>
    </w:p>
    <w:p w14:paraId="4F02FB28">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67" w:name="5.3 开标异议"/>
      <w:bookmarkEnd w:id="67"/>
      <w:bookmarkStart w:id="68" w:name="5.3 开标异议"/>
      <w:bookmarkEnd w:id="68"/>
      <w:r>
        <w:rPr>
          <w:rFonts w:hint="eastAsia" w:ascii="宋体" w:hAnsi="宋体" w:eastAsia="宋体" w:cs="宋体"/>
          <w:spacing w:val="6"/>
          <w:sz w:val="24"/>
          <w:szCs w:val="24"/>
        </w:rPr>
        <w:t>开标异议</w:t>
      </w:r>
    </w:p>
    <w:p w14:paraId="1F6AB6BB">
      <w:pPr>
        <w:pStyle w:val="10"/>
        <w:keepNext w:val="0"/>
        <w:keepLines w:val="0"/>
        <w:pageBreakBefore w:val="0"/>
        <w:widowControl w:val="0"/>
        <w:kinsoku/>
        <w:wordWrap/>
        <w:overflowPunct/>
        <w:topLinePunct w:val="0"/>
        <w:autoSpaceDE/>
        <w:autoSpaceDN/>
        <w:bidi w:val="0"/>
        <w:adjustRightInd/>
        <w:snapToGrid/>
        <w:spacing w:before="86"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投标人对开标有异议的，应当在开标现场提出，招标人当场作出答复，并制作记录。</w:t>
      </w:r>
    </w:p>
    <w:p w14:paraId="543385E2">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37"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69" w:name="6.评标"/>
      <w:bookmarkEnd w:id="69"/>
      <w:bookmarkStart w:id="70" w:name="6.评标"/>
      <w:bookmarkEnd w:id="70"/>
      <w:r>
        <w:rPr>
          <w:rFonts w:hint="eastAsia" w:ascii="宋体" w:hAnsi="宋体" w:eastAsia="宋体" w:cs="宋体"/>
          <w:sz w:val="24"/>
          <w:szCs w:val="24"/>
        </w:rPr>
        <w:t>评标</w:t>
      </w:r>
    </w:p>
    <w:p w14:paraId="4DAA9953">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2" w:after="0" w:line="380" w:lineRule="exact"/>
        <w:ind w:left="212" w:leftChars="63" w:right="-680" w:rightChars="-324" w:hanging="80" w:hangingChars="32"/>
        <w:jc w:val="left"/>
        <w:textAlignment w:val="auto"/>
        <w:rPr>
          <w:rFonts w:hint="eastAsia" w:ascii="宋体" w:hAnsi="宋体" w:eastAsia="宋体" w:cs="宋体"/>
          <w:sz w:val="24"/>
          <w:szCs w:val="24"/>
        </w:rPr>
      </w:pPr>
      <w:bookmarkStart w:id="71" w:name="6.1 评标委员会"/>
      <w:bookmarkEnd w:id="71"/>
      <w:bookmarkStart w:id="72" w:name="6.1 评标委员会"/>
      <w:bookmarkEnd w:id="72"/>
      <w:r>
        <w:rPr>
          <w:rFonts w:hint="eastAsia" w:ascii="宋体" w:hAnsi="宋体" w:eastAsia="宋体" w:cs="宋体"/>
          <w:spacing w:val="4"/>
          <w:sz w:val="24"/>
          <w:szCs w:val="24"/>
        </w:rPr>
        <w:t>评标委员会</w:t>
      </w:r>
    </w:p>
    <w:p w14:paraId="0FAEA64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614B760E">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评标委员会成员有下列情形之一的，应当回避：</w:t>
      </w:r>
    </w:p>
    <w:p w14:paraId="3E579394">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投标人或投标人主要负责人的近亲属；</w:t>
      </w:r>
    </w:p>
    <w:p w14:paraId="30CF68B9">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12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项目主管部门或者行政监督部门的人员；</w:t>
      </w:r>
    </w:p>
    <w:p w14:paraId="75DF1F63">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10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与投标人有经济利益关系，可能影响对投标公正评审的；</w:t>
      </w:r>
    </w:p>
    <w:p w14:paraId="57A2F494">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51" w:after="0" w:line="380" w:lineRule="exact"/>
        <w:ind w:left="204" w:leftChars="63" w:right="0" w:rightChars="0" w:hanging="72" w:hangingChars="32"/>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曾因在招标、评标以及其他与招标投标有关活动中从事违法行为而受过行政处罚或刑事处罚的；</w:t>
      </w:r>
    </w:p>
    <w:p w14:paraId="7F4E5957">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13"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与投标人有其他利害关系。</w:t>
      </w:r>
    </w:p>
    <w:p w14:paraId="695A9FF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评标过程中，评标委员会成员有回避事由、擅离职守或者因健康等原因不能继续评标的，招标人有权更换。被更换的评标委员会成员作出的评审结论无效，由更换后的评标委员会成员重新进行评审。</w:t>
      </w:r>
    </w:p>
    <w:p w14:paraId="771B2418">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73" w:name="6.2 评标原则"/>
      <w:bookmarkEnd w:id="73"/>
      <w:bookmarkStart w:id="74" w:name="6.2 评标原则"/>
      <w:bookmarkEnd w:id="74"/>
      <w:r>
        <w:rPr>
          <w:rFonts w:hint="eastAsia" w:ascii="宋体" w:hAnsi="宋体" w:eastAsia="宋体" w:cs="宋体"/>
          <w:spacing w:val="6"/>
          <w:sz w:val="24"/>
          <w:szCs w:val="24"/>
        </w:rPr>
        <w:t>评标原则</w:t>
      </w:r>
    </w:p>
    <w:p w14:paraId="73C0411E">
      <w:pPr>
        <w:pStyle w:val="10"/>
        <w:keepNext w:val="0"/>
        <w:keepLines w:val="0"/>
        <w:pageBreakBefore w:val="0"/>
        <w:widowControl w:val="0"/>
        <w:kinsoku/>
        <w:wordWrap/>
        <w:overflowPunct/>
        <w:topLinePunct w:val="0"/>
        <w:autoSpaceDE/>
        <w:autoSpaceDN/>
        <w:bidi w:val="0"/>
        <w:adjustRightInd/>
        <w:snapToGrid/>
        <w:spacing w:before="86"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评标活动遵循公平、公正、科学和择优的原则。</w:t>
      </w:r>
    </w:p>
    <w:p w14:paraId="29DCED50">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80" w:lineRule="exact"/>
        <w:ind w:left="219" w:leftChars="63" w:right="-680" w:rightChars="-324" w:hanging="87" w:hangingChars="32"/>
        <w:jc w:val="left"/>
        <w:textAlignment w:val="auto"/>
        <w:rPr>
          <w:rFonts w:hint="eastAsia" w:ascii="宋体" w:hAnsi="宋体" w:eastAsia="宋体" w:cs="宋体"/>
          <w:sz w:val="24"/>
          <w:szCs w:val="24"/>
        </w:rPr>
      </w:pPr>
      <w:bookmarkStart w:id="75" w:name="6.3 评标"/>
      <w:bookmarkEnd w:id="75"/>
      <w:bookmarkStart w:id="76" w:name="6.3 评标"/>
      <w:bookmarkEnd w:id="76"/>
      <w:r>
        <w:rPr>
          <w:rFonts w:hint="eastAsia" w:ascii="宋体" w:hAnsi="宋体" w:eastAsia="宋体" w:cs="宋体"/>
          <w:spacing w:val="15"/>
          <w:sz w:val="24"/>
          <w:szCs w:val="24"/>
        </w:rPr>
        <w:t>评标</w:t>
      </w:r>
    </w:p>
    <w:p w14:paraId="14022BA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评标委员会按照第三章“评标办法”规定的方法、评审因素、标准和程序对投标文件进行评审。第三章“评标办法”没有规定的方法、评审因素和标准，不作为评标依据。</w:t>
      </w:r>
    </w:p>
    <w:p w14:paraId="1291F42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8"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评标完成后，评标委员会应当向招标人提交书面评标报告和中标候选人名单。评标委员会推荐中标候选人的人数见投标人须知前附表。</w:t>
      </w:r>
    </w:p>
    <w:p w14:paraId="727F6FF4">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80" w:lineRule="exact"/>
        <w:ind w:left="206" w:leftChars="63" w:right="-680" w:rightChars="-324" w:hanging="74" w:hangingChars="32"/>
        <w:jc w:val="left"/>
        <w:textAlignment w:val="auto"/>
        <w:rPr>
          <w:rFonts w:hint="eastAsia" w:ascii="宋体" w:hAnsi="宋体" w:eastAsia="宋体" w:cs="宋体"/>
          <w:sz w:val="24"/>
          <w:szCs w:val="24"/>
        </w:rPr>
      </w:pPr>
      <w:bookmarkStart w:id="77" w:name="7.合同授予"/>
      <w:bookmarkEnd w:id="77"/>
      <w:bookmarkStart w:id="78" w:name="7.合同授予"/>
      <w:bookmarkEnd w:id="78"/>
      <w:r>
        <w:rPr>
          <w:rFonts w:hint="eastAsia" w:ascii="宋体" w:hAnsi="宋体" w:eastAsia="宋体" w:cs="宋体"/>
          <w:spacing w:val="-5"/>
          <w:sz w:val="24"/>
          <w:szCs w:val="24"/>
        </w:rPr>
        <w:t>合同授予</w:t>
      </w:r>
    </w:p>
    <w:p w14:paraId="6787DE5C">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1"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79" w:name="7.1 中标候选人公示"/>
      <w:bookmarkEnd w:id="79"/>
      <w:bookmarkStart w:id="80" w:name="7.1 中标候选人公示"/>
      <w:bookmarkEnd w:id="80"/>
      <w:r>
        <w:rPr>
          <w:rFonts w:hint="eastAsia" w:ascii="宋体" w:hAnsi="宋体" w:eastAsia="宋体" w:cs="宋体"/>
          <w:sz w:val="24"/>
          <w:szCs w:val="24"/>
        </w:rPr>
        <w:t>中标候选人公示</w:t>
      </w:r>
    </w:p>
    <w:p w14:paraId="635DE644">
      <w:pPr>
        <w:pStyle w:val="10"/>
        <w:keepNext w:val="0"/>
        <w:keepLines w:val="0"/>
        <w:pageBreakBefore w:val="0"/>
        <w:widowControl w:val="0"/>
        <w:kinsoku/>
        <w:wordWrap/>
        <w:overflowPunct/>
        <w:topLinePunct w:val="0"/>
        <w:autoSpaceDE/>
        <w:autoSpaceDN/>
        <w:bidi w:val="0"/>
        <w:adjustRightInd/>
        <w:snapToGrid/>
        <w:spacing w:before="86"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招标人在收到评标报告之日起 3 日内，按照投标人须知前附表规定的公示媒介</w:t>
      </w:r>
    </w:p>
    <w:p w14:paraId="7B6748C4">
      <w:pPr>
        <w:pStyle w:val="10"/>
        <w:keepNext w:val="0"/>
        <w:keepLines w:val="0"/>
        <w:pageBreakBefore w:val="0"/>
        <w:widowControl w:val="0"/>
        <w:kinsoku/>
        <w:wordWrap/>
        <w:overflowPunct/>
        <w:topLinePunct w:val="0"/>
        <w:autoSpaceDE/>
        <w:autoSpaceDN/>
        <w:bidi w:val="0"/>
        <w:adjustRightInd/>
        <w:snapToGrid/>
        <w:spacing w:before="86"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和期限公示</w:t>
      </w:r>
    </w:p>
    <w:p w14:paraId="44ECF29B">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81" w:name="7.2 评标结果异议"/>
      <w:bookmarkEnd w:id="81"/>
      <w:bookmarkStart w:id="82" w:name="7.2 评标结果异议"/>
      <w:bookmarkEnd w:id="82"/>
      <w:r>
        <w:rPr>
          <w:rFonts w:hint="eastAsia" w:ascii="宋体" w:hAnsi="宋体" w:eastAsia="宋体" w:cs="宋体"/>
          <w:sz w:val="24"/>
          <w:szCs w:val="24"/>
        </w:rPr>
        <w:t>评标结果异议</w:t>
      </w:r>
    </w:p>
    <w:p w14:paraId="48F07569">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投标人或者其他利害关系人对评标结果有异议的，应当在中标候选人公示期间提出。招标人将在收到异议之日起 3 日内作出答复；作出答复前，将暂停招标投标活动。</w:t>
      </w:r>
    </w:p>
    <w:p w14:paraId="7F454DF5">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08" w:leftChars="63" w:right="-680" w:rightChars="-324" w:hanging="76" w:hangingChars="32"/>
        <w:jc w:val="left"/>
        <w:textAlignment w:val="auto"/>
        <w:rPr>
          <w:rFonts w:hint="eastAsia" w:ascii="宋体" w:hAnsi="宋体" w:eastAsia="宋体" w:cs="宋体"/>
          <w:sz w:val="24"/>
          <w:szCs w:val="24"/>
        </w:rPr>
      </w:pPr>
      <w:bookmarkStart w:id="83" w:name="7.3 中标候选人履约能力审查"/>
      <w:bookmarkEnd w:id="83"/>
      <w:bookmarkStart w:id="84" w:name="7.3 中标候选人履约能力审查"/>
      <w:bookmarkEnd w:id="84"/>
      <w:r>
        <w:rPr>
          <w:rFonts w:hint="eastAsia" w:ascii="宋体" w:hAnsi="宋体" w:eastAsia="宋体" w:cs="宋体"/>
          <w:spacing w:val="-2"/>
          <w:sz w:val="24"/>
          <w:szCs w:val="24"/>
        </w:rPr>
        <w:t>中标候选人履约能力审查</w:t>
      </w:r>
    </w:p>
    <w:p w14:paraId="2F5A1FE1">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中标候选人的经营、财务状况发生较大变化或存在违法行为，招标人认为可能影响其履约能力的，将在发出中标通知书前提请原评标委员会按照招标文件规定的标准和方法进行审查确认。</w:t>
      </w:r>
    </w:p>
    <w:p w14:paraId="51CF6FBF">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19" w:leftChars="63" w:right="-680" w:rightChars="-324" w:hanging="87" w:hangingChars="32"/>
        <w:jc w:val="left"/>
        <w:textAlignment w:val="auto"/>
        <w:rPr>
          <w:rFonts w:hint="eastAsia" w:ascii="宋体" w:hAnsi="宋体" w:eastAsia="宋体" w:cs="宋体"/>
          <w:sz w:val="24"/>
          <w:szCs w:val="24"/>
        </w:rPr>
      </w:pPr>
      <w:bookmarkStart w:id="85" w:name="7.4 定标"/>
      <w:bookmarkEnd w:id="85"/>
      <w:bookmarkStart w:id="86" w:name="7.4 定标"/>
      <w:bookmarkEnd w:id="86"/>
      <w:r>
        <w:rPr>
          <w:rFonts w:hint="eastAsia" w:ascii="宋体" w:hAnsi="宋体" w:eastAsia="宋体" w:cs="宋体"/>
          <w:spacing w:val="15"/>
          <w:sz w:val="24"/>
          <w:szCs w:val="24"/>
        </w:rPr>
        <w:t>定标</w:t>
      </w:r>
    </w:p>
    <w:p w14:paraId="31C69B10">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按照投标人须知前附表的规定，招标人或招标人授权的评标委员会依法确定中标人。</w:t>
      </w:r>
    </w:p>
    <w:p w14:paraId="6F426BA9">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87" w:name="7.5 中标通知"/>
      <w:bookmarkEnd w:id="87"/>
      <w:bookmarkStart w:id="88" w:name="7.5 中标通知"/>
      <w:bookmarkEnd w:id="88"/>
      <w:r>
        <w:rPr>
          <w:rFonts w:hint="eastAsia" w:ascii="宋体" w:hAnsi="宋体" w:eastAsia="宋体" w:cs="宋体"/>
          <w:spacing w:val="6"/>
          <w:sz w:val="24"/>
          <w:szCs w:val="24"/>
        </w:rPr>
        <w:t>中标通知</w:t>
      </w:r>
    </w:p>
    <w:p w14:paraId="08D8D55B">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在本章第 3.3</w:t>
      </w:r>
      <w:r>
        <w:rPr>
          <w:rFonts w:hint="eastAsia" w:ascii="宋体" w:hAnsi="宋体" w:eastAsia="宋体" w:cs="宋体"/>
          <w:spacing w:val="0"/>
          <w:sz w:val="24"/>
          <w:szCs w:val="24"/>
        </w:rPr>
        <w:t xml:space="preserve"> 款规定的投标有效期内，招标人以书面形式向中标人发出中标通知书，同时将中标结果通知未中标的投标人。</w:t>
      </w:r>
    </w:p>
    <w:p w14:paraId="3A713B18">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12" w:leftChars="63" w:right="-680" w:rightChars="-324" w:hanging="80" w:hangingChars="32"/>
        <w:jc w:val="left"/>
        <w:textAlignment w:val="auto"/>
        <w:rPr>
          <w:rFonts w:hint="eastAsia" w:ascii="宋体" w:hAnsi="宋体" w:eastAsia="宋体" w:cs="宋体"/>
          <w:sz w:val="24"/>
          <w:szCs w:val="24"/>
        </w:rPr>
      </w:pPr>
      <w:bookmarkStart w:id="89" w:name="7.6 履约保证金"/>
      <w:bookmarkEnd w:id="89"/>
      <w:bookmarkStart w:id="90" w:name="7.6 履约保证金"/>
      <w:bookmarkEnd w:id="90"/>
      <w:r>
        <w:rPr>
          <w:rFonts w:hint="eastAsia" w:ascii="宋体" w:hAnsi="宋体" w:eastAsia="宋体" w:cs="宋体"/>
          <w:spacing w:val="4"/>
          <w:sz w:val="24"/>
          <w:szCs w:val="24"/>
        </w:rPr>
        <w:t>履约保证金</w:t>
      </w:r>
    </w:p>
    <w:p w14:paraId="5ABB29A3">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6"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在签订合同前，中标人应按投标人须知前附表规定的形式、金额和招标文件第四章“合同条款及格式”规定的或者事先经过招标人书面认可的履约保证金格式向招标人提交履约</w:t>
      </w:r>
      <w:r>
        <w:rPr>
          <w:rFonts w:hint="eastAsia" w:ascii="宋体" w:hAnsi="宋体" w:eastAsia="宋体" w:cs="宋体"/>
          <w:spacing w:val="-8"/>
          <w:sz w:val="24"/>
          <w:szCs w:val="24"/>
        </w:rPr>
        <w:t xml:space="preserve">保证金。除投标人须知前附表另有规定外，履约保证金为中标合同金额的 </w:t>
      </w:r>
      <w:r>
        <w:rPr>
          <w:rFonts w:hint="eastAsia" w:ascii="宋体" w:hAnsi="宋体" w:eastAsia="宋体" w:cs="宋体"/>
          <w:sz w:val="24"/>
          <w:szCs w:val="24"/>
        </w:rPr>
        <w:t>10%</w:t>
      </w:r>
      <w:r>
        <w:rPr>
          <w:rFonts w:hint="eastAsia" w:ascii="宋体" w:hAnsi="宋体" w:eastAsia="宋体" w:cs="宋体"/>
          <w:spacing w:val="-6"/>
          <w:sz w:val="24"/>
          <w:szCs w:val="24"/>
        </w:rPr>
        <w:t>。联合体中标的， 其履约保证金以联合体各方或者联合体中牵头人的名义提交。</w:t>
      </w:r>
    </w:p>
    <w:p w14:paraId="44058B3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51" w:after="0"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中标人不能按本章第 </w:t>
      </w:r>
      <w:r>
        <w:rPr>
          <w:rFonts w:hint="eastAsia" w:ascii="宋体" w:hAnsi="宋体" w:eastAsia="宋体" w:cs="宋体"/>
          <w:sz w:val="24"/>
          <w:szCs w:val="24"/>
        </w:rPr>
        <w:t>7.6.1</w:t>
      </w:r>
      <w:r>
        <w:rPr>
          <w:rFonts w:hint="eastAsia" w:ascii="宋体" w:hAnsi="宋体" w:eastAsia="宋体" w:cs="宋体"/>
          <w:spacing w:val="-7"/>
          <w:sz w:val="24"/>
          <w:szCs w:val="24"/>
        </w:rPr>
        <w:t xml:space="preserve"> 项要求提交履约保证金的，视为放弃中标，其投标保证</w:t>
      </w:r>
      <w:r>
        <w:rPr>
          <w:rFonts w:hint="eastAsia" w:ascii="宋体" w:hAnsi="宋体" w:eastAsia="宋体" w:cs="宋体"/>
          <w:spacing w:val="-11"/>
          <w:sz w:val="24"/>
          <w:szCs w:val="24"/>
        </w:rPr>
        <w:t>金不予退还，给招标人造成的损失超过投标保证金数额的，中标人还应当对超过部分予以赔偿。</w:t>
      </w:r>
    </w:p>
    <w:p w14:paraId="0DEA1C5D">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13" w:leftChars="63" w:right="-680" w:rightChars="-324" w:hanging="81" w:hangingChars="32"/>
        <w:jc w:val="left"/>
        <w:textAlignment w:val="auto"/>
        <w:rPr>
          <w:rFonts w:hint="eastAsia" w:ascii="宋体" w:hAnsi="宋体" w:eastAsia="宋体" w:cs="宋体"/>
          <w:sz w:val="24"/>
          <w:szCs w:val="24"/>
        </w:rPr>
      </w:pPr>
      <w:bookmarkStart w:id="91" w:name="7.7 签订合同"/>
      <w:bookmarkEnd w:id="91"/>
      <w:bookmarkStart w:id="92" w:name="7.7 签订合同"/>
      <w:bookmarkEnd w:id="92"/>
      <w:r>
        <w:rPr>
          <w:rFonts w:hint="eastAsia" w:ascii="宋体" w:hAnsi="宋体" w:eastAsia="宋体" w:cs="宋体"/>
          <w:spacing w:val="6"/>
          <w:sz w:val="24"/>
          <w:szCs w:val="24"/>
        </w:rPr>
        <w:t>签订合同</w:t>
      </w:r>
    </w:p>
    <w:p w14:paraId="011FDBF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招标人和中标人应当在中标通知书发出之日起 </w:t>
      </w:r>
      <w:r>
        <w:rPr>
          <w:rFonts w:hint="eastAsia" w:ascii="宋体" w:hAnsi="宋体" w:eastAsia="宋体" w:cs="宋体"/>
          <w:sz w:val="24"/>
          <w:szCs w:val="24"/>
        </w:rPr>
        <w:t xml:space="preserve">30 日内，根据招标文件和中标人的投标文件订立书面合同。中标人无正当理由拒签合同，在签订合同时向招标人提出附加条件， </w:t>
      </w:r>
      <w:r>
        <w:rPr>
          <w:rFonts w:hint="eastAsia" w:ascii="宋体" w:hAnsi="宋体" w:eastAsia="宋体" w:cs="宋体"/>
          <w:spacing w:val="-1"/>
          <w:sz w:val="24"/>
          <w:szCs w:val="24"/>
        </w:rPr>
        <w:t>或者不按照招标文件要求提交履约保证金的，招标人有权取消其中标资格，其投标保证金不予退还；给招标人造成的损失超过投标保证金数额的，中标人还应当对超过部分予以赔偿。</w:t>
      </w:r>
    </w:p>
    <w:p w14:paraId="6D1A6BF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发出中标通知书后，招标人无正当理由拒签合同，或者在签订合同时向中标人提出附加条件的，招标人向中标人退还投标保证金；给中标人造成损失的，还应当赔偿损失。</w:t>
      </w:r>
    </w:p>
    <w:p w14:paraId="2862A7B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联合体中标的，联合体各方应当共同与招标人签订合同，就中标项目向招标人承担连带责任。</w:t>
      </w:r>
    </w:p>
    <w:p w14:paraId="7E719CA7">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51" w:after="0" w:line="380" w:lineRule="exact"/>
        <w:ind w:left="207" w:leftChars="63" w:right="-680" w:rightChars="-324" w:hanging="75" w:hangingChars="32"/>
        <w:jc w:val="left"/>
        <w:textAlignment w:val="auto"/>
        <w:rPr>
          <w:rFonts w:hint="eastAsia" w:ascii="宋体" w:hAnsi="宋体" w:eastAsia="宋体" w:cs="宋体"/>
          <w:sz w:val="24"/>
          <w:szCs w:val="24"/>
        </w:rPr>
      </w:pPr>
      <w:bookmarkStart w:id="93" w:name="8.纪律和监督"/>
      <w:bookmarkEnd w:id="93"/>
      <w:bookmarkStart w:id="94" w:name="8.纪律和监督"/>
      <w:bookmarkEnd w:id="94"/>
      <w:r>
        <w:rPr>
          <w:rFonts w:hint="eastAsia" w:ascii="宋体" w:hAnsi="宋体" w:eastAsia="宋体" w:cs="宋体"/>
          <w:spacing w:val="-4"/>
          <w:sz w:val="24"/>
          <w:szCs w:val="24"/>
        </w:rPr>
        <w:t>纪律和监督</w:t>
      </w:r>
    </w:p>
    <w:p w14:paraId="7E83DF4E">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17"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95" w:name="8.1 对招标人的纪律要求"/>
      <w:bookmarkEnd w:id="95"/>
      <w:bookmarkStart w:id="96" w:name="8.1 对招标人的纪律要求"/>
      <w:bookmarkEnd w:id="96"/>
      <w:r>
        <w:rPr>
          <w:rFonts w:hint="eastAsia" w:ascii="宋体" w:hAnsi="宋体" w:eastAsia="宋体" w:cs="宋体"/>
          <w:sz w:val="24"/>
          <w:szCs w:val="24"/>
        </w:rPr>
        <w:t>对招标人的纪律要求</w:t>
      </w:r>
    </w:p>
    <w:p w14:paraId="51C1D287">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招标人不得泄露招标投标活动中应当保密的情况和资料，不得与投标人串通损害国家利益、社会公共利益或者他人合法权益。</w:t>
      </w:r>
    </w:p>
    <w:p w14:paraId="3408CC9C">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09" w:leftChars="63" w:right="-680" w:rightChars="-324" w:hanging="77" w:hangingChars="32"/>
        <w:jc w:val="left"/>
        <w:textAlignment w:val="auto"/>
        <w:rPr>
          <w:rFonts w:hint="eastAsia" w:ascii="宋体" w:hAnsi="宋体" w:eastAsia="宋体" w:cs="宋体"/>
          <w:sz w:val="24"/>
          <w:szCs w:val="24"/>
        </w:rPr>
      </w:pPr>
      <w:bookmarkStart w:id="97" w:name="8.2 对投标人的纪律要求"/>
      <w:bookmarkEnd w:id="97"/>
      <w:bookmarkStart w:id="98" w:name="8.2 对投标人的纪律要求"/>
      <w:bookmarkEnd w:id="98"/>
      <w:r>
        <w:rPr>
          <w:rFonts w:hint="eastAsia" w:ascii="宋体" w:hAnsi="宋体" w:eastAsia="宋体" w:cs="宋体"/>
          <w:sz w:val="24"/>
          <w:szCs w:val="24"/>
        </w:rPr>
        <w:t>对投标人的纪律要求</w:t>
      </w:r>
    </w:p>
    <w:p w14:paraId="3069B06B">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15B0321">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08" w:leftChars="63" w:right="-680" w:rightChars="-324" w:hanging="76" w:hangingChars="32"/>
        <w:jc w:val="left"/>
        <w:textAlignment w:val="auto"/>
        <w:rPr>
          <w:rFonts w:hint="eastAsia" w:ascii="宋体" w:hAnsi="宋体" w:eastAsia="宋体" w:cs="宋体"/>
          <w:sz w:val="24"/>
          <w:szCs w:val="24"/>
        </w:rPr>
      </w:pPr>
      <w:bookmarkStart w:id="99" w:name="8.3 对评标委员会成员的纪律要求"/>
      <w:bookmarkEnd w:id="99"/>
      <w:bookmarkStart w:id="100" w:name="8.3 对评标委员会成员的纪律要求"/>
      <w:bookmarkEnd w:id="100"/>
      <w:r>
        <w:rPr>
          <w:rFonts w:hint="eastAsia" w:ascii="宋体" w:hAnsi="宋体" w:eastAsia="宋体" w:cs="宋体"/>
          <w:spacing w:val="-2"/>
          <w:sz w:val="24"/>
          <w:szCs w:val="24"/>
        </w:rPr>
        <w:t>对评标委员会成员的纪律要求</w:t>
      </w:r>
    </w:p>
    <w:p w14:paraId="52AD56DE">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274D36F8">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06" w:leftChars="63" w:right="-680" w:rightChars="-324" w:hanging="74" w:hangingChars="32"/>
        <w:jc w:val="left"/>
        <w:textAlignment w:val="auto"/>
        <w:rPr>
          <w:rFonts w:hint="eastAsia" w:ascii="宋体" w:hAnsi="宋体" w:eastAsia="宋体" w:cs="宋体"/>
          <w:sz w:val="24"/>
          <w:szCs w:val="24"/>
        </w:rPr>
      </w:pPr>
      <w:bookmarkStart w:id="101" w:name="8.4 对与评标活动有关的工作人员的纪律要求"/>
      <w:bookmarkEnd w:id="101"/>
      <w:bookmarkStart w:id="102" w:name="8.4 对与评标活动有关的工作人员的纪律要求"/>
      <w:bookmarkEnd w:id="102"/>
      <w:r>
        <w:rPr>
          <w:rFonts w:hint="eastAsia" w:ascii="宋体" w:hAnsi="宋体" w:eastAsia="宋体" w:cs="宋体"/>
          <w:spacing w:val="-5"/>
          <w:sz w:val="24"/>
          <w:szCs w:val="24"/>
        </w:rPr>
        <w:t>对与评标活动有关的工作人员的纪律要求</w:t>
      </w:r>
    </w:p>
    <w:p w14:paraId="5C3BFE59">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2CAEC5C1">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80" w:lineRule="exact"/>
        <w:ind w:left="219" w:leftChars="63" w:right="-680" w:rightChars="-324" w:hanging="87" w:hangingChars="32"/>
        <w:jc w:val="left"/>
        <w:textAlignment w:val="auto"/>
        <w:rPr>
          <w:rFonts w:hint="eastAsia" w:ascii="宋体" w:hAnsi="宋体" w:eastAsia="宋体" w:cs="宋体"/>
          <w:sz w:val="24"/>
          <w:szCs w:val="24"/>
        </w:rPr>
      </w:pPr>
      <w:bookmarkStart w:id="103" w:name="8.5 投诉"/>
      <w:bookmarkEnd w:id="103"/>
      <w:bookmarkStart w:id="104" w:name="8.5 投诉"/>
      <w:bookmarkEnd w:id="104"/>
      <w:r>
        <w:rPr>
          <w:rFonts w:hint="eastAsia" w:ascii="宋体" w:hAnsi="宋体" w:eastAsia="宋体" w:cs="宋体"/>
          <w:spacing w:val="15"/>
          <w:sz w:val="24"/>
          <w:szCs w:val="24"/>
        </w:rPr>
        <w:t>投诉</w:t>
      </w:r>
    </w:p>
    <w:p w14:paraId="1DAF79F7">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2"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投标人或者其他利害关系人认为招标投标活动不符合法律、行政法规规定的，可以</w:t>
      </w:r>
      <w:r>
        <w:rPr>
          <w:rFonts w:hint="eastAsia" w:ascii="宋体" w:hAnsi="宋体" w:eastAsia="宋体" w:cs="宋体"/>
          <w:spacing w:val="-1"/>
          <w:sz w:val="24"/>
          <w:szCs w:val="24"/>
        </w:rPr>
        <w:t xml:space="preserve">自知道或者应当知道之日起 </w:t>
      </w:r>
      <w:r>
        <w:rPr>
          <w:rFonts w:hint="eastAsia" w:ascii="宋体" w:hAnsi="宋体" w:eastAsia="宋体" w:cs="宋体"/>
          <w:sz w:val="24"/>
          <w:szCs w:val="24"/>
        </w:rPr>
        <w:t>10 日内向有关行政监督部门投诉。投诉应当有明确的请求和必要的证明材料。</w:t>
      </w:r>
    </w:p>
    <w:p w14:paraId="3EF1AB3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51" w:after="0" w:line="38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投标人或者其他利害关系人对招标文件、开标和评标结果提出投诉的，应当按照投</w:t>
      </w:r>
      <w:r>
        <w:rPr>
          <w:rFonts w:hint="eastAsia" w:ascii="宋体" w:hAnsi="宋体" w:eastAsia="宋体" w:cs="宋体"/>
          <w:spacing w:val="-1"/>
          <w:sz w:val="24"/>
          <w:szCs w:val="24"/>
        </w:rPr>
        <w:t xml:space="preserve">标人须知第 </w:t>
      </w:r>
      <w:r>
        <w:rPr>
          <w:rFonts w:hint="eastAsia" w:ascii="宋体" w:hAnsi="宋体" w:eastAsia="宋体" w:cs="宋体"/>
          <w:sz w:val="24"/>
          <w:szCs w:val="24"/>
        </w:rPr>
        <w:t>2.4</w:t>
      </w:r>
      <w:r>
        <w:rPr>
          <w:rFonts w:hint="eastAsia" w:ascii="宋体" w:hAnsi="宋体" w:eastAsia="宋体" w:cs="宋体"/>
          <w:spacing w:val="-10"/>
          <w:sz w:val="24"/>
          <w:szCs w:val="24"/>
        </w:rPr>
        <w:t xml:space="preserve"> 款、第 </w:t>
      </w:r>
      <w:r>
        <w:rPr>
          <w:rFonts w:hint="eastAsia" w:ascii="宋体" w:hAnsi="宋体" w:eastAsia="宋体" w:cs="宋体"/>
          <w:sz w:val="24"/>
          <w:szCs w:val="24"/>
        </w:rPr>
        <w:t>5.3 款和第 7.2</w:t>
      </w:r>
      <w:r>
        <w:rPr>
          <w:rFonts w:hint="eastAsia" w:ascii="宋体" w:hAnsi="宋体" w:eastAsia="宋体" w:cs="宋体"/>
          <w:spacing w:val="-4"/>
          <w:sz w:val="24"/>
          <w:szCs w:val="24"/>
        </w:rPr>
        <w:t xml:space="preserve"> 款的规定先向招标人提出异议。异议答复期间不计算在第 8.5.1</w:t>
      </w:r>
      <w:r>
        <w:rPr>
          <w:rFonts w:hint="eastAsia" w:ascii="宋体" w:hAnsi="宋体" w:eastAsia="宋体" w:cs="宋体"/>
          <w:spacing w:val="-7"/>
          <w:sz w:val="24"/>
          <w:szCs w:val="24"/>
        </w:rPr>
        <w:t xml:space="preserve"> 项规定的期限内。</w:t>
      </w:r>
    </w:p>
    <w:p w14:paraId="3479353D">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80" w:lineRule="exact"/>
        <w:ind w:left="205" w:leftChars="63" w:right="-680" w:rightChars="-324" w:hanging="73" w:hangingChars="32"/>
        <w:jc w:val="left"/>
        <w:textAlignment w:val="auto"/>
        <w:rPr>
          <w:rFonts w:hint="eastAsia" w:ascii="宋体" w:hAnsi="宋体" w:eastAsia="宋体" w:cs="宋体"/>
          <w:sz w:val="24"/>
          <w:szCs w:val="24"/>
        </w:rPr>
      </w:pPr>
      <w:bookmarkStart w:id="105" w:name="9.是否采用电子招标投标"/>
      <w:bookmarkEnd w:id="105"/>
      <w:bookmarkStart w:id="106" w:name="9.是否采用电子招标投标"/>
      <w:bookmarkEnd w:id="106"/>
      <w:r>
        <w:rPr>
          <w:rFonts w:hint="eastAsia" w:ascii="宋体" w:hAnsi="宋体" w:eastAsia="宋体" w:cs="宋体"/>
          <w:spacing w:val="-6"/>
          <w:sz w:val="24"/>
          <w:szCs w:val="24"/>
        </w:rPr>
        <w:t>是否采用电子招标投标</w:t>
      </w:r>
    </w:p>
    <w:p w14:paraId="1F45990B">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本招标项目是否采用电子招标投标方式，见投标人须知前附表。</w:t>
      </w:r>
    </w:p>
    <w:p w14:paraId="7187E004">
      <w:pPr>
        <w:pStyle w:val="5"/>
        <w:keepNext w:val="0"/>
        <w:keepLines w:val="0"/>
        <w:pageBreakBefore w:val="0"/>
        <w:widowControl w:val="0"/>
        <w:numPr>
          <w:ilvl w:val="0"/>
          <w:numId w:val="2"/>
        </w:numPr>
        <w:tabs>
          <w:tab w:val="left" w:pos="606"/>
        </w:tabs>
        <w:kinsoku/>
        <w:wordWrap/>
        <w:overflowPunct/>
        <w:topLinePunct w:val="0"/>
        <w:autoSpaceDE/>
        <w:autoSpaceDN/>
        <w:bidi w:val="0"/>
        <w:adjustRightInd/>
        <w:snapToGrid/>
        <w:spacing w:before="51" w:after="0" w:line="380" w:lineRule="exact"/>
        <w:ind w:left="205" w:leftChars="63" w:right="-680" w:rightChars="-324" w:hanging="73" w:hangingChars="32"/>
        <w:jc w:val="left"/>
        <w:textAlignment w:val="auto"/>
        <w:rPr>
          <w:rFonts w:hint="eastAsia" w:ascii="宋体" w:hAnsi="宋体" w:eastAsia="宋体" w:cs="宋体"/>
          <w:sz w:val="24"/>
          <w:szCs w:val="24"/>
        </w:rPr>
      </w:pPr>
      <w:bookmarkStart w:id="107" w:name="10.需要补充的其他内容"/>
      <w:bookmarkEnd w:id="107"/>
      <w:bookmarkStart w:id="108" w:name="10.需要补充的其他内容"/>
      <w:bookmarkEnd w:id="108"/>
      <w:r>
        <w:rPr>
          <w:rFonts w:hint="eastAsia" w:ascii="宋体" w:hAnsi="宋体" w:eastAsia="宋体" w:cs="宋体"/>
          <w:spacing w:val="-6"/>
          <w:sz w:val="24"/>
          <w:szCs w:val="24"/>
        </w:rPr>
        <w:t>需要补充的其他内容</w:t>
      </w:r>
    </w:p>
    <w:p w14:paraId="3120E116">
      <w:pPr>
        <w:pStyle w:val="10"/>
        <w:keepNext w:val="0"/>
        <w:keepLines w:val="0"/>
        <w:pageBreakBefore w:val="0"/>
        <w:widowControl w:val="0"/>
        <w:kinsoku/>
        <w:wordWrap/>
        <w:overflowPunct/>
        <w:topLinePunct w:val="0"/>
        <w:autoSpaceDE/>
        <w:autoSpaceDN/>
        <w:bidi w:val="0"/>
        <w:adjustRightInd/>
        <w:snapToGrid/>
        <w:spacing w:before="87"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需要补充的其他内容：见投标人须知前附表。</w:t>
      </w:r>
    </w:p>
    <w:p w14:paraId="0CB33C37">
      <w:pPr>
        <w:pStyle w:val="10"/>
        <w:keepNext w:val="0"/>
        <w:keepLines w:val="0"/>
        <w:pageBreakBefore w:val="0"/>
        <w:widowControl w:val="0"/>
        <w:kinsoku/>
        <w:wordWrap/>
        <w:overflowPunct/>
        <w:topLinePunct w:val="0"/>
        <w:autoSpaceDE/>
        <w:autoSpaceDN/>
        <w:bidi w:val="0"/>
        <w:adjustRightInd/>
        <w:snapToGrid/>
        <w:spacing w:line="380" w:lineRule="exact"/>
        <w:ind w:left="208" w:leftChars="63" w:right="-680" w:rightChars="-324" w:hanging="76" w:hangingChars="32"/>
        <w:textAlignment w:val="auto"/>
        <w:rPr>
          <w:rFonts w:hint="eastAsia" w:ascii="宋体" w:hAnsi="宋体" w:eastAsia="宋体" w:cs="宋体"/>
          <w:sz w:val="24"/>
          <w:szCs w:val="24"/>
        </w:rPr>
      </w:pPr>
    </w:p>
    <w:p w14:paraId="5387FAC2">
      <w:pPr>
        <w:pStyle w:val="10"/>
        <w:keepNext w:val="0"/>
        <w:keepLines w:val="0"/>
        <w:pageBreakBefore w:val="0"/>
        <w:widowControl w:val="0"/>
        <w:kinsoku/>
        <w:wordWrap/>
        <w:overflowPunct/>
        <w:topLinePunct w:val="0"/>
        <w:autoSpaceDE/>
        <w:autoSpaceDN/>
        <w:bidi w:val="0"/>
        <w:adjustRightInd/>
        <w:snapToGrid/>
        <w:spacing w:line="380" w:lineRule="exact"/>
        <w:ind w:left="208" w:leftChars="63" w:right="-680" w:rightChars="-324" w:hanging="76" w:hangingChars="32"/>
        <w:textAlignment w:val="auto"/>
        <w:rPr>
          <w:rFonts w:hint="eastAsia" w:ascii="宋体" w:hAnsi="宋体" w:eastAsia="宋体" w:cs="宋体"/>
          <w:sz w:val="24"/>
          <w:szCs w:val="24"/>
        </w:rPr>
      </w:pPr>
    </w:p>
    <w:p w14:paraId="0ED225C0">
      <w:pPr>
        <w:pStyle w:val="10"/>
        <w:keepNext w:val="0"/>
        <w:keepLines w:val="0"/>
        <w:pageBreakBefore w:val="0"/>
        <w:widowControl w:val="0"/>
        <w:kinsoku/>
        <w:wordWrap/>
        <w:overflowPunct/>
        <w:topLinePunct w:val="0"/>
        <w:autoSpaceDE/>
        <w:autoSpaceDN/>
        <w:bidi w:val="0"/>
        <w:adjustRightInd/>
        <w:snapToGrid/>
        <w:spacing w:line="380" w:lineRule="exact"/>
        <w:ind w:left="208" w:leftChars="63" w:right="-680" w:rightChars="-324" w:hanging="76" w:hangingChars="32"/>
        <w:textAlignment w:val="auto"/>
        <w:rPr>
          <w:rFonts w:hint="eastAsia" w:ascii="宋体" w:hAnsi="宋体" w:eastAsia="宋体" w:cs="宋体"/>
          <w:sz w:val="24"/>
          <w:szCs w:val="24"/>
        </w:rPr>
      </w:pPr>
    </w:p>
    <w:p w14:paraId="072749A6">
      <w:pPr>
        <w:pStyle w:val="10"/>
        <w:keepNext w:val="0"/>
        <w:keepLines w:val="0"/>
        <w:pageBreakBefore w:val="0"/>
        <w:widowControl w:val="0"/>
        <w:kinsoku/>
        <w:wordWrap/>
        <w:overflowPunct/>
        <w:topLinePunct w:val="0"/>
        <w:autoSpaceDE/>
        <w:autoSpaceDN/>
        <w:bidi w:val="0"/>
        <w:adjustRightInd/>
        <w:snapToGrid/>
        <w:spacing w:line="380" w:lineRule="exact"/>
        <w:ind w:left="208" w:leftChars="63" w:right="-680" w:rightChars="-324" w:hanging="76" w:hangingChars="32"/>
        <w:textAlignment w:val="auto"/>
        <w:rPr>
          <w:rFonts w:hint="eastAsia" w:ascii="宋体" w:hAnsi="宋体" w:eastAsia="宋体" w:cs="宋体"/>
          <w:sz w:val="24"/>
          <w:szCs w:val="24"/>
        </w:rPr>
      </w:pPr>
    </w:p>
    <w:p w14:paraId="158A15A2">
      <w:pPr>
        <w:keepNext w:val="0"/>
        <w:keepLines w:val="0"/>
        <w:pageBreakBefore w:val="0"/>
        <w:widowControl w:val="0"/>
        <w:kinsoku/>
        <w:wordWrap/>
        <w:overflowPunct/>
        <w:topLinePunct w:val="0"/>
        <w:autoSpaceDE/>
        <w:autoSpaceDN/>
        <w:bidi w:val="0"/>
        <w:adjustRightInd/>
        <w:snapToGrid/>
        <w:spacing w:line="38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注：本须知正文与前附表不一致的，以前附表为准。</w:t>
      </w:r>
    </w:p>
    <w:p w14:paraId="26209A81">
      <w:pPr>
        <w:rPr>
          <w:rFonts w:hint="eastAsia" w:ascii="宋体" w:hAnsi="宋体" w:eastAsia="宋体" w:cs="宋体"/>
          <w:b/>
          <w:bCs/>
          <w:color w:val="auto"/>
          <w:kern w:val="44"/>
          <w:sz w:val="44"/>
          <w:szCs w:val="44"/>
          <w:highlight w:val="none"/>
          <w:lang w:val="en-US" w:eastAsia="zh-CN" w:bidi="ar-SA"/>
        </w:rPr>
      </w:pPr>
      <w:r>
        <w:rPr>
          <w:rFonts w:hint="eastAsia" w:ascii="宋体" w:hAnsi="宋体" w:eastAsia="宋体" w:cs="宋体"/>
          <w:b/>
          <w:bCs/>
          <w:color w:val="auto"/>
          <w:kern w:val="44"/>
          <w:sz w:val="44"/>
          <w:szCs w:val="44"/>
          <w:highlight w:val="none"/>
          <w:lang w:val="en-US" w:eastAsia="zh-CN" w:bidi="ar-SA"/>
        </w:rPr>
        <w:br w:type="page"/>
      </w:r>
    </w:p>
    <w:p w14:paraId="01A99D84">
      <w:pPr>
        <w:pStyle w:val="13"/>
        <w:ind w:left="0" w:leftChars="0" w:firstLine="0" w:firstLineChars="0"/>
        <w:jc w:val="center"/>
        <w:outlineLvl w:val="0"/>
        <w:rPr>
          <w:rFonts w:hint="eastAsia" w:ascii="宋体" w:hAnsi="宋体" w:eastAsia="宋体" w:cs="宋体"/>
          <w:b/>
          <w:bCs/>
          <w:color w:val="auto"/>
          <w:kern w:val="44"/>
          <w:sz w:val="32"/>
          <w:szCs w:val="32"/>
          <w:highlight w:val="none"/>
          <w:lang w:val="en-US" w:eastAsia="zh-CN" w:bidi="ar-SA"/>
        </w:rPr>
      </w:pPr>
      <w:bookmarkStart w:id="109" w:name="_Toc108"/>
      <w:r>
        <w:rPr>
          <w:rFonts w:hint="eastAsia" w:ascii="宋体" w:hAnsi="宋体" w:eastAsia="宋体" w:cs="宋体"/>
          <w:b/>
          <w:bCs/>
          <w:color w:val="auto"/>
          <w:kern w:val="44"/>
          <w:sz w:val="32"/>
          <w:szCs w:val="32"/>
          <w:highlight w:val="none"/>
          <w:lang w:val="en-US" w:eastAsia="zh-CN" w:bidi="ar-SA"/>
        </w:rPr>
        <w:t>第三章 评标办法（综合评分法）</w:t>
      </w:r>
      <w:bookmarkEnd w:id="109"/>
    </w:p>
    <w:p w14:paraId="51960809">
      <w:pPr>
        <w:pStyle w:val="13"/>
        <w:ind w:left="0" w:leftChars="0" w:firstLine="0" w:firstLineChars="0"/>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评标办法前附表</w:t>
      </w:r>
    </w:p>
    <w:tbl>
      <w:tblPr>
        <w:tblStyle w:val="22"/>
        <w:tblW w:w="863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7"/>
        <w:gridCol w:w="1131"/>
        <w:gridCol w:w="1746"/>
        <w:gridCol w:w="4842"/>
      </w:tblGrid>
      <w:tr w14:paraId="51B112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30" w:hRule="atLeast"/>
          <w:jc w:val="center"/>
        </w:trPr>
        <w:tc>
          <w:tcPr>
            <w:tcW w:w="2048" w:type="dxa"/>
            <w:gridSpan w:val="2"/>
          </w:tcPr>
          <w:p w14:paraId="1966DF7E">
            <w:pPr>
              <w:pStyle w:val="39"/>
              <w:spacing w:before="35"/>
              <w:ind w:left="713"/>
              <w:rPr>
                <w:rFonts w:hint="eastAsia" w:ascii="宋体" w:hAnsi="宋体" w:eastAsia="宋体" w:cs="宋体"/>
                <w:b/>
                <w:sz w:val="22"/>
              </w:rPr>
            </w:pPr>
            <w:r>
              <w:rPr>
                <w:rFonts w:hint="eastAsia" w:ascii="宋体" w:hAnsi="宋体" w:eastAsia="宋体" w:cs="宋体"/>
                <w:b/>
                <w:sz w:val="22"/>
              </w:rPr>
              <w:t>条款号</w:t>
            </w:r>
          </w:p>
        </w:tc>
        <w:tc>
          <w:tcPr>
            <w:tcW w:w="1746" w:type="dxa"/>
          </w:tcPr>
          <w:p w14:paraId="60A6F3D4">
            <w:pPr>
              <w:pStyle w:val="39"/>
              <w:spacing w:before="35"/>
              <w:ind w:left="117" w:right="103"/>
              <w:jc w:val="center"/>
              <w:rPr>
                <w:rFonts w:hint="eastAsia" w:ascii="宋体" w:hAnsi="宋体" w:eastAsia="宋体" w:cs="宋体"/>
                <w:b/>
                <w:sz w:val="22"/>
              </w:rPr>
            </w:pPr>
            <w:r>
              <w:rPr>
                <w:rFonts w:hint="eastAsia" w:ascii="宋体" w:hAnsi="宋体" w:eastAsia="宋体" w:cs="宋体"/>
                <w:b/>
                <w:sz w:val="22"/>
              </w:rPr>
              <w:t xml:space="preserve">评审因素 </w:t>
            </w:r>
          </w:p>
        </w:tc>
        <w:tc>
          <w:tcPr>
            <w:tcW w:w="4842" w:type="dxa"/>
          </w:tcPr>
          <w:p w14:paraId="0CABBA64">
            <w:pPr>
              <w:pStyle w:val="39"/>
              <w:spacing w:before="35"/>
              <w:ind w:left="1914"/>
              <w:rPr>
                <w:rFonts w:hint="eastAsia" w:ascii="宋体" w:hAnsi="宋体" w:eastAsia="宋体" w:cs="宋体"/>
                <w:b/>
                <w:sz w:val="22"/>
              </w:rPr>
            </w:pPr>
            <w:r>
              <w:rPr>
                <w:rFonts w:hint="eastAsia" w:ascii="宋体" w:hAnsi="宋体" w:eastAsia="宋体" w:cs="宋体"/>
                <w:b/>
                <w:sz w:val="22"/>
              </w:rPr>
              <w:t>评审标准</w:t>
            </w:r>
          </w:p>
        </w:tc>
      </w:tr>
      <w:tr w14:paraId="30704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2" w:hRule="atLeast"/>
          <w:jc w:val="center"/>
        </w:trPr>
        <w:tc>
          <w:tcPr>
            <w:tcW w:w="917" w:type="dxa"/>
            <w:vAlign w:val="center"/>
          </w:tcPr>
          <w:p w14:paraId="0DF94A0F">
            <w:pPr>
              <w:pStyle w:val="39"/>
              <w:spacing w:before="35" w:line="275" w:lineRule="exact"/>
              <w:ind w:left="22"/>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1</w:t>
            </w:r>
          </w:p>
        </w:tc>
        <w:tc>
          <w:tcPr>
            <w:tcW w:w="1131" w:type="dxa"/>
            <w:vAlign w:val="center"/>
          </w:tcPr>
          <w:p w14:paraId="3672412A">
            <w:pPr>
              <w:pStyle w:val="39"/>
              <w:spacing w:before="35" w:line="275" w:lineRule="exact"/>
              <w:ind w:left="142"/>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评标方法</w:t>
            </w:r>
          </w:p>
        </w:tc>
        <w:tc>
          <w:tcPr>
            <w:tcW w:w="1746" w:type="dxa"/>
            <w:vAlign w:val="center"/>
          </w:tcPr>
          <w:p w14:paraId="5BFB3E36">
            <w:pPr>
              <w:pStyle w:val="39"/>
              <w:spacing w:before="35" w:line="275" w:lineRule="exact"/>
              <w:ind w:left="120" w:right="89"/>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中标候选人排序方法</w:t>
            </w:r>
          </w:p>
        </w:tc>
        <w:tc>
          <w:tcPr>
            <w:tcW w:w="4842" w:type="dxa"/>
          </w:tcPr>
          <w:p w14:paraId="04F1707D">
            <w:pPr>
              <w:pStyle w:val="39"/>
              <w:spacing w:before="35" w:line="275" w:lineRule="exact"/>
              <w:ind w:left="7"/>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按照各投标单位综合得分从高到低排序综合评分相等时，以投标报价低的优先；投标报价也相等的，由招标人自行确定。</w:t>
            </w:r>
          </w:p>
        </w:tc>
      </w:tr>
      <w:tr w14:paraId="4FF6FC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917" w:type="dxa"/>
            <w:vMerge w:val="restart"/>
            <w:vAlign w:val="center"/>
          </w:tcPr>
          <w:p w14:paraId="0D26FC68">
            <w:pPr>
              <w:pStyle w:val="39"/>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2.1.1</w:t>
            </w:r>
          </w:p>
        </w:tc>
        <w:tc>
          <w:tcPr>
            <w:tcW w:w="1131" w:type="dxa"/>
            <w:vMerge w:val="restart"/>
            <w:vAlign w:val="center"/>
          </w:tcPr>
          <w:p w14:paraId="125356DB">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形</w:t>
            </w:r>
          </w:p>
          <w:p w14:paraId="59B65A8E">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式</w:t>
            </w:r>
          </w:p>
          <w:p w14:paraId="3DEDC84E">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w:t>
            </w:r>
          </w:p>
          <w:p w14:paraId="2A82520C">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审</w:t>
            </w:r>
          </w:p>
          <w:p w14:paraId="01CA1543">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标</w:t>
            </w:r>
          </w:p>
          <w:p w14:paraId="6DF98671">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准</w:t>
            </w:r>
          </w:p>
        </w:tc>
        <w:tc>
          <w:tcPr>
            <w:tcW w:w="1746" w:type="dxa"/>
          </w:tcPr>
          <w:p w14:paraId="7CBA6967">
            <w:pPr>
              <w:pStyle w:val="39"/>
              <w:spacing w:before="35" w:line="275" w:lineRule="exact"/>
              <w:ind w:left="120" w:right="9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投标人名称</w:t>
            </w:r>
          </w:p>
        </w:tc>
        <w:tc>
          <w:tcPr>
            <w:tcW w:w="4842" w:type="dxa"/>
            <w:vAlign w:val="center"/>
          </w:tcPr>
          <w:p w14:paraId="04117BFA">
            <w:pPr>
              <w:pStyle w:val="39"/>
              <w:spacing w:before="35" w:line="275" w:lineRule="exact"/>
              <w:ind w:left="0"/>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与营业执照、资质证书一致</w:t>
            </w:r>
          </w:p>
        </w:tc>
      </w:tr>
      <w:tr w14:paraId="730BC4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24" w:hRule="atLeast"/>
          <w:jc w:val="center"/>
        </w:trPr>
        <w:tc>
          <w:tcPr>
            <w:tcW w:w="917" w:type="dxa"/>
            <w:vMerge w:val="continue"/>
            <w:tcBorders>
              <w:top w:val="nil"/>
            </w:tcBorders>
            <w:vAlign w:val="center"/>
          </w:tcPr>
          <w:p w14:paraId="60E5321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Borders>
              <w:top w:val="nil"/>
            </w:tcBorders>
            <w:vAlign w:val="center"/>
          </w:tcPr>
          <w:p w14:paraId="5C85003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2A407478">
            <w:pPr>
              <w:pStyle w:val="39"/>
              <w:rPr>
                <w:rFonts w:hint="eastAsia" w:ascii="宋体" w:hAnsi="宋体" w:eastAsia="宋体" w:cs="宋体"/>
                <w:color w:val="auto"/>
                <w:kern w:val="0"/>
                <w:sz w:val="24"/>
                <w:szCs w:val="24"/>
                <w:highlight w:val="none"/>
                <w:u w:val="none"/>
                <w:lang w:val="en-US" w:eastAsia="zh-CN" w:bidi="ar"/>
              </w:rPr>
            </w:pPr>
          </w:p>
          <w:p w14:paraId="7BD9C56F">
            <w:pPr>
              <w:pStyle w:val="39"/>
              <w:spacing w:before="5"/>
              <w:rPr>
                <w:rFonts w:hint="eastAsia" w:ascii="宋体" w:hAnsi="宋体" w:eastAsia="宋体" w:cs="宋体"/>
                <w:color w:val="auto"/>
                <w:kern w:val="0"/>
                <w:sz w:val="24"/>
                <w:szCs w:val="24"/>
                <w:highlight w:val="none"/>
                <w:u w:val="none"/>
                <w:lang w:val="en-US" w:eastAsia="zh-CN" w:bidi="ar"/>
              </w:rPr>
            </w:pPr>
          </w:p>
          <w:p w14:paraId="2FC51301">
            <w:pPr>
              <w:pStyle w:val="39"/>
              <w:spacing w:line="256" w:lineRule="auto"/>
              <w:ind w:left="908" w:right="93" w:hanging="79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投标函及投标</w:t>
            </w:r>
          </w:p>
          <w:p w14:paraId="4C120FB1">
            <w:pPr>
              <w:pStyle w:val="39"/>
              <w:spacing w:line="256" w:lineRule="auto"/>
              <w:ind w:left="908" w:right="93" w:hanging="79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函附录签字盖</w:t>
            </w:r>
          </w:p>
          <w:p w14:paraId="44C26B0E">
            <w:pPr>
              <w:pStyle w:val="39"/>
              <w:spacing w:line="256" w:lineRule="auto"/>
              <w:ind w:left="908" w:right="93" w:hanging="79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章</w:t>
            </w:r>
          </w:p>
        </w:tc>
        <w:tc>
          <w:tcPr>
            <w:tcW w:w="4842" w:type="dxa"/>
            <w:vAlign w:val="center"/>
          </w:tcPr>
          <w:p w14:paraId="4B70900F">
            <w:pPr>
              <w:pStyle w:val="39"/>
              <w:spacing w:before="20" w:line="256" w:lineRule="auto"/>
              <w:ind w:right="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有法定代表人或其委托代理人签字或加盖单位公章。由法定代表人签字的，应附法定代表人身份证明，由代理人签字的，应附授权委托书，身份证明或授权委托书应符合第六章“投标文件格式”的规定</w:t>
            </w:r>
          </w:p>
        </w:tc>
      </w:tr>
      <w:tr w14:paraId="38D898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917" w:type="dxa"/>
            <w:vMerge w:val="continue"/>
            <w:tcBorders>
              <w:top w:val="nil"/>
            </w:tcBorders>
            <w:vAlign w:val="center"/>
          </w:tcPr>
          <w:p w14:paraId="17AC75E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Borders>
              <w:top w:val="nil"/>
            </w:tcBorders>
            <w:vAlign w:val="center"/>
          </w:tcPr>
          <w:p w14:paraId="364553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71897C58">
            <w:pPr>
              <w:pStyle w:val="39"/>
              <w:spacing w:before="35" w:line="275" w:lineRule="exact"/>
              <w:ind w:left="118"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投标文件格式</w:t>
            </w:r>
          </w:p>
        </w:tc>
        <w:tc>
          <w:tcPr>
            <w:tcW w:w="4842" w:type="dxa"/>
            <w:vAlign w:val="center"/>
          </w:tcPr>
          <w:p w14:paraId="65843222">
            <w:pPr>
              <w:pStyle w:val="39"/>
              <w:spacing w:before="35" w:line="275" w:lineRule="exact"/>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符合第六章“投标文件格式”的规定</w:t>
            </w:r>
          </w:p>
        </w:tc>
      </w:tr>
      <w:tr w14:paraId="4E56BF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jc w:val="center"/>
        </w:trPr>
        <w:tc>
          <w:tcPr>
            <w:tcW w:w="917" w:type="dxa"/>
            <w:vMerge w:val="restart"/>
            <w:vAlign w:val="center"/>
          </w:tcPr>
          <w:p w14:paraId="37AF5D02">
            <w:pPr>
              <w:pStyle w:val="39"/>
              <w:spacing w:before="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2.1.2</w:t>
            </w:r>
          </w:p>
        </w:tc>
        <w:tc>
          <w:tcPr>
            <w:tcW w:w="1131" w:type="dxa"/>
            <w:vMerge w:val="restart"/>
            <w:vAlign w:val="center"/>
          </w:tcPr>
          <w:p w14:paraId="6287BE4F">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w:t>
            </w:r>
          </w:p>
          <w:p w14:paraId="781594C4">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格</w:t>
            </w:r>
          </w:p>
          <w:p w14:paraId="25CEE832">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w:t>
            </w:r>
          </w:p>
          <w:p w14:paraId="48BBE2A5">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审</w:t>
            </w:r>
          </w:p>
          <w:p w14:paraId="6CF98174">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标</w:t>
            </w:r>
          </w:p>
          <w:p w14:paraId="2C22455D">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准</w:t>
            </w:r>
          </w:p>
        </w:tc>
        <w:tc>
          <w:tcPr>
            <w:tcW w:w="1746" w:type="dxa"/>
          </w:tcPr>
          <w:p w14:paraId="2FDF806D">
            <w:pPr>
              <w:pStyle w:val="39"/>
              <w:spacing w:before="168"/>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营业执照</w:t>
            </w:r>
          </w:p>
        </w:tc>
        <w:tc>
          <w:tcPr>
            <w:tcW w:w="4842" w:type="dxa"/>
            <w:vAlign w:val="center"/>
          </w:tcPr>
          <w:p w14:paraId="54C98BCE">
            <w:pPr>
              <w:pStyle w:val="39"/>
              <w:spacing w:line="300" w:lineRule="atLeast"/>
              <w:ind w:left="82" w:right="141"/>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符合第二章“投标人须知”规定，具备有效的营业执照</w:t>
            </w:r>
          </w:p>
        </w:tc>
      </w:tr>
      <w:tr w14:paraId="445ACF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5" w:hRule="atLeast"/>
          <w:jc w:val="center"/>
        </w:trPr>
        <w:tc>
          <w:tcPr>
            <w:tcW w:w="917" w:type="dxa"/>
            <w:vMerge w:val="continue"/>
          </w:tcPr>
          <w:p w14:paraId="55FB9B5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437877C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4DBDF446">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资质要求</w:t>
            </w:r>
          </w:p>
        </w:tc>
        <w:tc>
          <w:tcPr>
            <w:tcW w:w="4842" w:type="dxa"/>
            <w:vAlign w:val="center"/>
          </w:tcPr>
          <w:p w14:paraId="510B11F9">
            <w:pPr>
              <w:pStyle w:val="39"/>
              <w:spacing w:before="3"/>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，具有主管部门核发的公路工程监理丙级及以上资质</w:t>
            </w:r>
          </w:p>
        </w:tc>
      </w:tr>
      <w:tr w14:paraId="1575EC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51" w:hRule="atLeast"/>
          <w:jc w:val="center"/>
        </w:trPr>
        <w:tc>
          <w:tcPr>
            <w:tcW w:w="917" w:type="dxa"/>
            <w:vMerge w:val="continue"/>
          </w:tcPr>
          <w:p w14:paraId="43A3D33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2119F5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6AB3BF16">
            <w:pPr>
              <w:pStyle w:val="39"/>
              <w:spacing w:before="170"/>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财务要求</w:t>
            </w:r>
          </w:p>
        </w:tc>
        <w:tc>
          <w:tcPr>
            <w:tcW w:w="4842" w:type="dxa"/>
            <w:vAlign w:val="center"/>
          </w:tcPr>
          <w:p w14:paraId="6FE44D70">
            <w:pPr>
              <w:pStyle w:val="39"/>
              <w:spacing w:before="2" w:line="300" w:lineRule="atLeast"/>
              <w:ind w:left="82" w:right="141"/>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近三年（2021年-2023年）经会计师事务所或审计机构审计的财务审计报告或财务报表，包括资产负债表、现金流量表、利润表和财务情况说明书；投标人的成立时间少于规定年份的，应提供成立以来至2023年年末的财务报表或财务审计报告；2024年新成立企业需提供当年银行出具的公司资信证明。部分其他组织和自然人可以提供银行出具的资信证明</w:t>
            </w:r>
          </w:p>
        </w:tc>
      </w:tr>
      <w:tr w14:paraId="10EF4F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3" w:hRule="atLeast"/>
          <w:jc w:val="center"/>
        </w:trPr>
        <w:tc>
          <w:tcPr>
            <w:tcW w:w="917" w:type="dxa"/>
            <w:vMerge w:val="continue"/>
          </w:tcPr>
          <w:p w14:paraId="78B814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7B4E352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3120543B">
            <w:pPr>
              <w:pStyle w:val="39"/>
              <w:spacing w:before="169"/>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信誉要求</w:t>
            </w:r>
          </w:p>
        </w:tc>
        <w:tc>
          <w:tcPr>
            <w:tcW w:w="4842" w:type="dxa"/>
            <w:vAlign w:val="center"/>
          </w:tcPr>
          <w:p w14:paraId="5AF9FD4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2"/>
                <w:sz w:val="24"/>
                <w:szCs w:val="24"/>
                <w:highlight w:val="none"/>
                <w:lang w:val="en-US" w:eastAsia="zh-CN"/>
              </w:rPr>
              <w:t>（1）拒绝列入政府取消投标资格记录期间的企业或个人投标；（2）未被工商行政管理机关在全国企业信用信息公示系统（www.gsxt.gov.cn）中列入严重违法失信企业名单；（3）未被最高人民法院在“信用中国”网站（www.creditchina.gov.cn）或各级信用信息共享平台中列入失信被执行人名单；（4）在近三年（2022年1月1日至今）内投标人或其法定代表人、拟委任的总监理工程师未在“中国裁判文书网”(wenshu.court.gov.cn)上有行贿犯罪行为投标文件内（1）附由法定代表人或其委托代理人签字并加盖投标单位公章的承诺书，（2）至（4）附网站查询截图复印件加盖投标单位公章</w:t>
            </w:r>
            <w:r>
              <w:rPr>
                <w:rFonts w:hint="eastAsia" w:ascii="宋体" w:hAnsi="宋体" w:cs="宋体"/>
                <w:color w:val="auto"/>
                <w:kern w:val="2"/>
                <w:sz w:val="24"/>
                <w:szCs w:val="24"/>
                <w:highlight w:val="none"/>
                <w:lang w:val="en-US" w:eastAsia="zh-CN"/>
              </w:rPr>
              <w:t>。</w:t>
            </w:r>
          </w:p>
        </w:tc>
      </w:tr>
      <w:tr w14:paraId="0921C5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17" w:type="dxa"/>
            <w:vMerge w:val="continue"/>
          </w:tcPr>
          <w:p w14:paraId="4FE15E6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709D9C7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606A7037">
            <w:pPr>
              <w:pStyle w:val="39"/>
              <w:spacing w:before="153"/>
              <w:ind w:left="118"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总监理工程师</w:t>
            </w:r>
          </w:p>
        </w:tc>
        <w:tc>
          <w:tcPr>
            <w:tcW w:w="4842" w:type="dxa"/>
            <w:vAlign w:val="center"/>
          </w:tcPr>
          <w:p w14:paraId="627004CC">
            <w:pPr>
              <w:pStyle w:val="39"/>
              <w:spacing w:before="3"/>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，须具备主管部门核发的公路工程专业国家注册监理工程师证书</w:t>
            </w:r>
          </w:p>
        </w:tc>
      </w:tr>
      <w:tr w14:paraId="7F5210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4" w:hRule="atLeast"/>
          <w:jc w:val="center"/>
        </w:trPr>
        <w:tc>
          <w:tcPr>
            <w:tcW w:w="917" w:type="dxa"/>
            <w:vMerge w:val="continue"/>
          </w:tcPr>
          <w:p w14:paraId="2A6FC5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02FF875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65C8759D">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其他要求</w:t>
            </w:r>
          </w:p>
        </w:tc>
        <w:tc>
          <w:tcPr>
            <w:tcW w:w="4842" w:type="dxa"/>
            <w:vAlign w:val="center"/>
          </w:tcPr>
          <w:p w14:paraId="68C935B9">
            <w:pPr>
              <w:pStyle w:val="39"/>
              <w:spacing w:before="4"/>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06A45B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5" w:hRule="atLeast"/>
          <w:jc w:val="center"/>
        </w:trPr>
        <w:tc>
          <w:tcPr>
            <w:tcW w:w="917" w:type="dxa"/>
            <w:vMerge w:val="continue"/>
          </w:tcPr>
          <w:p w14:paraId="1066EF5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2D98120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11F8D07C">
            <w:pPr>
              <w:pStyle w:val="39"/>
              <w:spacing w:before="168"/>
              <w:ind w:left="120"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不存在禁止投标的情形</w:t>
            </w:r>
          </w:p>
        </w:tc>
        <w:tc>
          <w:tcPr>
            <w:tcW w:w="4842" w:type="dxa"/>
            <w:vAlign w:val="center"/>
          </w:tcPr>
          <w:p w14:paraId="06D7E4C4">
            <w:pPr>
              <w:pStyle w:val="39"/>
              <w:spacing w:line="300" w:lineRule="atLeast"/>
              <w:ind w:left="82" w:right="225"/>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不存在第二章“投标人须知”规定的任何一种情形</w:t>
            </w:r>
          </w:p>
        </w:tc>
      </w:tr>
      <w:tr w14:paraId="439671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jc w:val="center"/>
        </w:trPr>
        <w:tc>
          <w:tcPr>
            <w:tcW w:w="917" w:type="dxa"/>
            <w:vMerge w:val="continue"/>
          </w:tcPr>
          <w:p w14:paraId="1CA7CC6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4D5D129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0F2B6CD1">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中小企业声明函</w:t>
            </w:r>
          </w:p>
        </w:tc>
        <w:tc>
          <w:tcPr>
            <w:tcW w:w="4842" w:type="dxa"/>
            <w:vAlign w:val="center"/>
          </w:tcPr>
          <w:p w14:paraId="794F4A18">
            <w:pPr>
              <w:pStyle w:val="39"/>
              <w:spacing w:before="154"/>
              <w:ind w:left="117" w:right="103"/>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投标文件内附中小企业声明函，加盖公章</w:t>
            </w:r>
          </w:p>
        </w:tc>
      </w:tr>
      <w:tr w14:paraId="3FA600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restart"/>
            <w:vAlign w:val="center"/>
          </w:tcPr>
          <w:p w14:paraId="032A7041">
            <w:pPr>
              <w:pStyle w:val="39"/>
              <w:spacing w:before="154"/>
              <w:ind w:left="8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2.1.3</w:t>
            </w:r>
          </w:p>
          <w:p w14:paraId="6134A853">
            <w:pPr>
              <w:jc w:val="center"/>
              <w:rPr>
                <w:rFonts w:hint="eastAsia" w:ascii="宋体" w:hAnsi="宋体" w:eastAsia="宋体" w:cs="宋体"/>
                <w:sz w:val="22"/>
              </w:rPr>
            </w:pPr>
            <w:r>
              <w:rPr>
                <w:rFonts w:hint="eastAsia" w:ascii="宋体" w:hAnsi="宋体" w:eastAsia="宋体" w:cs="宋体"/>
                <w:b/>
                <w:bCs/>
                <w:color w:val="auto"/>
                <w:kern w:val="0"/>
                <w:sz w:val="24"/>
                <w:szCs w:val="24"/>
                <w:highlight w:val="none"/>
                <w:lang w:val="en-US" w:eastAsia="zh-CN"/>
              </w:rPr>
              <w:br w:type="page"/>
            </w:r>
          </w:p>
        </w:tc>
        <w:tc>
          <w:tcPr>
            <w:tcW w:w="1131" w:type="dxa"/>
            <w:vMerge w:val="restart"/>
            <w:vAlign w:val="center"/>
          </w:tcPr>
          <w:p w14:paraId="20CE2C74">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响应性评审标准</w:t>
            </w:r>
          </w:p>
        </w:tc>
        <w:tc>
          <w:tcPr>
            <w:tcW w:w="1746" w:type="dxa"/>
          </w:tcPr>
          <w:p w14:paraId="128A79A0">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投标报价</w:t>
            </w:r>
          </w:p>
        </w:tc>
        <w:tc>
          <w:tcPr>
            <w:tcW w:w="4842" w:type="dxa"/>
            <w:vAlign w:val="center"/>
          </w:tcPr>
          <w:p w14:paraId="4E105336">
            <w:pPr>
              <w:pStyle w:val="39"/>
              <w:spacing w:before="4"/>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0AD6A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634D73BB">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369296FC">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top"/>
          </w:tcPr>
          <w:p w14:paraId="041CB46C">
            <w:pPr>
              <w:pStyle w:val="39"/>
              <w:spacing w:before="170"/>
              <w:ind w:right="103"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投标内容</w:t>
            </w:r>
          </w:p>
        </w:tc>
        <w:tc>
          <w:tcPr>
            <w:tcW w:w="4842" w:type="dxa"/>
            <w:vAlign w:val="center"/>
          </w:tcPr>
          <w:p w14:paraId="15FD8B43">
            <w:pPr>
              <w:pStyle w:val="39"/>
              <w:spacing w:before="2" w:line="300" w:lineRule="atLeast"/>
              <w:ind w:right="141" w:rightChars="0"/>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5A9D0D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5" w:hRule="atLeast"/>
          <w:jc w:val="center"/>
        </w:trPr>
        <w:tc>
          <w:tcPr>
            <w:tcW w:w="917" w:type="dxa"/>
            <w:vMerge w:val="continue"/>
          </w:tcPr>
          <w:p w14:paraId="7A5E26CE">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5454FBBC">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4E1AAF4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cs="宋体"/>
                <w:color w:val="auto"/>
                <w:kern w:val="0"/>
                <w:sz w:val="24"/>
                <w:szCs w:val="24"/>
                <w:highlight w:val="none"/>
                <w:u w:val="none"/>
                <w:lang w:val="en-US" w:eastAsia="zh-CN" w:bidi="ar"/>
              </w:rPr>
              <w:t>合同履行</w:t>
            </w:r>
            <w:r>
              <w:rPr>
                <w:rFonts w:hint="eastAsia" w:ascii="宋体" w:hAnsi="宋体" w:eastAsia="宋体" w:cs="宋体"/>
                <w:color w:val="auto"/>
                <w:kern w:val="0"/>
                <w:sz w:val="24"/>
                <w:szCs w:val="24"/>
                <w:highlight w:val="none"/>
                <w:u w:val="none"/>
                <w:lang w:val="en-US" w:eastAsia="zh-CN" w:bidi="ar"/>
              </w:rPr>
              <w:t>期限</w:t>
            </w:r>
          </w:p>
        </w:tc>
        <w:tc>
          <w:tcPr>
            <w:tcW w:w="4842" w:type="dxa"/>
            <w:vAlign w:val="center"/>
          </w:tcPr>
          <w:p w14:paraId="1E4437C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ascii="宋体" w:hAnsi="宋体" w:cs="宋体"/>
                <w:color w:val="auto"/>
                <w:kern w:val="0"/>
                <w:sz w:val="24"/>
                <w:szCs w:val="24"/>
                <w:highlight w:val="none"/>
                <w:u w:val="none"/>
                <w:lang w:val="en-US" w:eastAsia="zh-CN" w:bidi="ar"/>
              </w:rPr>
              <w:t>，合同签订后一年</w:t>
            </w:r>
          </w:p>
        </w:tc>
      </w:tr>
      <w:tr w14:paraId="142CB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0" w:hRule="atLeast"/>
          <w:jc w:val="center"/>
        </w:trPr>
        <w:tc>
          <w:tcPr>
            <w:tcW w:w="917" w:type="dxa"/>
            <w:vMerge w:val="continue"/>
          </w:tcPr>
          <w:p w14:paraId="64EC0480">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180B41AE">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4CB602F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cs="宋体"/>
                <w:color w:val="auto"/>
                <w:kern w:val="0"/>
                <w:sz w:val="24"/>
                <w:szCs w:val="24"/>
                <w:highlight w:val="none"/>
                <w:u w:val="none"/>
                <w:lang w:val="en-US" w:eastAsia="zh-CN" w:bidi="ar"/>
              </w:rPr>
              <w:t>服务</w:t>
            </w:r>
            <w:r>
              <w:rPr>
                <w:rFonts w:hint="eastAsia" w:ascii="宋体" w:hAnsi="宋体" w:eastAsia="宋体" w:cs="宋体"/>
                <w:color w:val="auto"/>
                <w:kern w:val="0"/>
                <w:sz w:val="24"/>
                <w:szCs w:val="24"/>
                <w:highlight w:val="none"/>
                <w:u w:val="none"/>
                <w:lang w:val="en-US" w:eastAsia="zh-CN" w:bidi="ar"/>
              </w:rPr>
              <w:t>标准</w:t>
            </w:r>
          </w:p>
        </w:tc>
        <w:tc>
          <w:tcPr>
            <w:tcW w:w="4842" w:type="dxa"/>
            <w:vAlign w:val="center"/>
          </w:tcPr>
          <w:p w14:paraId="5A5E6956">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ascii="宋体" w:hAnsi="宋体" w:cs="宋体"/>
                <w:color w:val="auto"/>
                <w:kern w:val="0"/>
                <w:sz w:val="24"/>
                <w:szCs w:val="24"/>
                <w:highlight w:val="none"/>
                <w:u w:val="none"/>
                <w:lang w:val="en-US" w:eastAsia="zh-CN" w:bidi="ar"/>
              </w:rPr>
              <w:t>，符合国家现行相关质量验收合格标准</w:t>
            </w:r>
          </w:p>
        </w:tc>
      </w:tr>
      <w:tr w14:paraId="26FB97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2387B805">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24CC47E3">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30C8243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投标有效期</w:t>
            </w:r>
          </w:p>
        </w:tc>
        <w:tc>
          <w:tcPr>
            <w:tcW w:w="4842" w:type="dxa"/>
            <w:vAlign w:val="top"/>
          </w:tcPr>
          <w:p w14:paraId="071BBAB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41ED67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47200997">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22C77953">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6BDB697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投标保证金</w:t>
            </w:r>
          </w:p>
        </w:tc>
        <w:tc>
          <w:tcPr>
            <w:tcW w:w="4842" w:type="dxa"/>
            <w:vAlign w:val="top"/>
          </w:tcPr>
          <w:p w14:paraId="6FDE93F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706C3D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4C889CCD">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5E2A4989">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2C9E680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权利义务</w:t>
            </w:r>
          </w:p>
        </w:tc>
        <w:tc>
          <w:tcPr>
            <w:tcW w:w="4842" w:type="dxa"/>
            <w:vAlign w:val="top"/>
          </w:tcPr>
          <w:p w14:paraId="171670F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符合第二章“投标人须知”规定和第四章“合同条款及格式”中的实质性要求和条件</w:t>
            </w:r>
          </w:p>
        </w:tc>
      </w:tr>
      <w:tr w14:paraId="671BA8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541DCF3C">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23D2DE80">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70567C4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监理大纲</w:t>
            </w:r>
          </w:p>
        </w:tc>
        <w:tc>
          <w:tcPr>
            <w:tcW w:w="4842" w:type="dxa"/>
            <w:vAlign w:val="top"/>
          </w:tcPr>
          <w:p w14:paraId="30B49EC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符合第五章“委托人要求”中的实质性要求和条件</w:t>
            </w:r>
          </w:p>
        </w:tc>
      </w:tr>
    </w:tbl>
    <w:p w14:paraId="4A156E04">
      <w:pPr>
        <w:pStyle w:val="13"/>
        <w:ind w:left="0" w:leftChars="0" w:firstLine="0" w:firstLineChars="0"/>
        <w:jc w:val="center"/>
        <w:rPr>
          <w:rFonts w:hint="eastAsia" w:ascii="宋体" w:hAnsi="宋体" w:eastAsia="宋体" w:cs="宋体"/>
          <w:b/>
          <w:bCs/>
          <w:color w:val="auto"/>
          <w:kern w:val="0"/>
          <w:sz w:val="24"/>
          <w:szCs w:val="24"/>
          <w:highlight w:val="none"/>
          <w:lang w:val="en-US" w:eastAsia="zh-CN"/>
        </w:rPr>
      </w:pPr>
    </w:p>
    <w:tbl>
      <w:tblPr>
        <w:tblStyle w:val="22"/>
        <w:tblW w:w="8651" w:type="dxa"/>
        <w:tblInd w:w="-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
        <w:gridCol w:w="13"/>
        <w:gridCol w:w="724"/>
        <w:gridCol w:w="1293"/>
        <w:gridCol w:w="2098"/>
        <w:gridCol w:w="4510"/>
      </w:tblGrid>
      <w:tr w14:paraId="24FD64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3" w:hRule="atLeast"/>
        </w:trPr>
        <w:tc>
          <w:tcPr>
            <w:tcW w:w="2043" w:type="dxa"/>
            <w:gridSpan w:val="4"/>
          </w:tcPr>
          <w:p w14:paraId="3FA532BE">
            <w:pPr>
              <w:pStyle w:val="39"/>
              <w:spacing w:before="80"/>
              <w:ind w:left="670" w:right="640"/>
              <w:jc w:val="center"/>
              <w:rPr>
                <w:rFonts w:hint="eastAsia" w:ascii="宋体" w:hAnsi="宋体" w:eastAsia="宋体" w:cs="宋体"/>
                <w:b/>
                <w:sz w:val="22"/>
              </w:rPr>
            </w:pPr>
            <w:r>
              <w:rPr>
                <w:rFonts w:hint="eastAsia" w:ascii="宋体" w:hAnsi="宋体" w:eastAsia="宋体" w:cs="宋体"/>
                <w:b/>
                <w:sz w:val="22"/>
              </w:rPr>
              <w:t xml:space="preserve">条款号 </w:t>
            </w:r>
          </w:p>
        </w:tc>
        <w:tc>
          <w:tcPr>
            <w:tcW w:w="2098" w:type="dxa"/>
          </w:tcPr>
          <w:p w14:paraId="15541406">
            <w:pPr>
              <w:pStyle w:val="39"/>
              <w:spacing w:before="80"/>
              <w:ind w:left="120" w:right="76"/>
              <w:jc w:val="center"/>
              <w:rPr>
                <w:rFonts w:hint="eastAsia" w:ascii="宋体" w:hAnsi="宋体" w:eastAsia="宋体" w:cs="宋体"/>
                <w:b/>
                <w:sz w:val="22"/>
              </w:rPr>
            </w:pPr>
            <w:r>
              <w:rPr>
                <w:rFonts w:hint="eastAsia" w:ascii="宋体" w:hAnsi="宋体" w:eastAsia="宋体" w:cs="宋体"/>
                <w:b/>
                <w:sz w:val="22"/>
              </w:rPr>
              <w:t xml:space="preserve">条款内容 </w:t>
            </w:r>
          </w:p>
        </w:tc>
        <w:tc>
          <w:tcPr>
            <w:tcW w:w="4510" w:type="dxa"/>
          </w:tcPr>
          <w:p w14:paraId="170944CB">
            <w:pPr>
              <w:pStyle w:val="39"/>
              <w:spacing w:before="80"/>
              <w:jc w:val="center"/>
              <w:rPr>
                <w:rFonts w:hint="eastAsia" w:ascii="宋体" w:hAnsi="宋体" w:eastAsia="宋体" w:cs="宋体"/>
                <w:b/>
                <w:sz w:val="22"/>
              </w:rPr>
            </w:pPr>
            <w:r>
              <w:rPr>
                <w:rFonts w:hint="eastAsia" w:ascii="宋体" w:hAnsi="宋体" w:eastAsia="宋体" w:cs="宋体"/>
                <w:b/>
                <w:sz w:val="22"/>
              </w:rPr>
              <w:t>编列内容</w:t>
            </w:r>
          </w:p>
        </w:tc>
      </w:tr>
      <w:tr w14:paraId="1A5AF1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2043" w:type="dxa"/>
            <w:gridSpan w:val="4"/>
            <w:vMerge w:val="restart"/>
          </w:tcPr>
          <w:p w14:paraId="6C3A7194">
            <w:pPr>
              <w:pStyle w:val="39"/>
              <w:rPr>
                <w:rFonts w:hint="eastAsia" w:ascii="宋体" w:hAnsi="宋体" w:eastAsia="宋体" w:cs="宋体"/>
                <w:color w:val="auto"/>
                <w:kern w:val="0"/>
                <w:sz w:val="24"/>
                <w:szCs w:val="24"/>
                <w:highlight w:val="none"/>
                <w:u w:val="none"/>
                <w:lang w:val="en-US" w:eastAsia="zh-CN" w:bidi="ar"/>
              </w:rPr>
            </w:pPr>
          </w:p>
          <w:p w14:paraId="440DDBB0">
            <w:pPr>
              <w:pStyle w:val="39"/>
              <w:rPr>
                <w:rFonts w:hint="eastAsia" w:ascii="宋体" w:hAnsi="宋体" w:eastAsia="宋体" w:cs="宋体"/>
                <w:color w:val="auto"/>
                <w:kern w:val="0"/>
                <w:sz w:val="24"/>
                <w:szCs w:val="24"/>
                <w:highlight w:val="none"/>
                <w:u w:val="none"/>
                <w:lang w:val="en-US" w:eastAsia="zh-CN" w:bidi="ar"/>
              </w:rPr>
            </w:pPr>
          </w:p>
          <w:p w14:paraId="5A3F1AE5">
            <w:pPr>
              <w:pStyle w:val="39"/>
              <w:spacing w:before="6"/>
              <w:rPr>
                <w:rFonts w:hint="eastAsia" w:ascii="宋体" w:hAnsi="宋体" w:eastAsia="宋体" w:cs="宋体"/>
                <w:color w:val="auto"/>
                <w:kern w:val="0"/>
                <w:sz w:val="24"/>
                <w:szCs w:val="24"/>
                <w:highlight w:val="none"/>
                <w:u w:val="none"/>
                <w:lang w:val="en-US" w:eastAsia="zh-CN" w:bidi="ar"/>
              </w:rPr>
            </w:pPr>
          </w:p>
          <w:p w14:paraId="041D1CD2">
            <w:pPr>
              <w:pStyle w:val="39"/>
              <w:ind w:left="654" w:right="64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2.2.1</w:t>
            </w:r>
          </w:p>
        </w:tc>
        <w:tc>
          <w:tcPr>
            <w:tcW w:w="2098" w:type="dxa"/>
            <w:vMerge w:val="restart"/>
          </w:tcPr>
          <w:p w14:paraId="71BB0679">
            <w:pPr>
              <w:pStyle w:val="39"/>
              <w:rPr>
                <w:rFonts w:hint="eastAsia" w:ascii="宋体" w:hAnsi="宋体" w:eastAsia="宋体" w:cs="宋体"/>
                <w:color w:val="auto"/>
                <w:kern w:val="0"/>
                <w:sz w:val="24"/>
                <w:szCs w:val="24"/>
                <w:highlight w:val="none"/>
                <w:u w:val="none"/>
                <w:lang w:val="en-US" w:eastAsia="zh-CN" w:bidi="ar"/>
              </w:rPr>
            </w:pPr>
          </w:p>
          <w:p w14:paraId="7AD8CDC3">
            <w:pPr>
              <w:pStyle w:val="39"/>
              <w:spacing w:before="10"/>
              <w:rPr>
                <w:rFonts w:hint="eastAsia" w:ascii="宋体" w:hAnsi="宋体" w:eastAsia="宋体" w:cs="宋体"/>
                <w:color w:val="auto"/>
                <w:kern w:val="0"/>
                <w:sz w:val="24"/>
                <w:szCs w:val="24"/>
                <w:highlight w:val="none"/>
                <w:u w:val="none"/>
                <w:lang w:val="en-US" w:eastAsia="zh-CN" w:bidi="ar"/>
              </w:rPr>
            </w:pPr>
          </w:p>
          <w:p w14:paraId="17BA10DF">
            <w:pPr>
              <w:pStyle w:val="39"/>
              <w:ind w:left="120" w:right="7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分值构成</w:t>
            </w:r>
          </w:p>
          <w:p w14:paraId="136D4CC5">
            <w:pPr>
              <w:pStyle w:val="39"/>
              <w:spacing w:before="18"/>
              <w:ind w:left="120" w:right="9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（总分 100 分）</w:t>
            </w:r>
          </w:p>
        </w:tc>
        <w:tc>
          <w:tcPr>
            <w:tcW w:w="4510" w:type="dxa"/>
            <w:vAlign w:val="center"/>
          </w:tcPr>
          <w:p w14:paraId="5665139D">
            <w:pPr>
              <w:pStyle w:val="39"/>
              <w:tabs>
                <w:tab w:val="left" w:pos="1569"/>
              </w:tabs>
              <w:spacing w:before="95"/>
              <w:ind w:left="2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资信业绩：20分</w:t>
            </w:r>
          </w:p>
        </w:tc>
      </w:tr>
      <w:tr w14:paraId="4B4B2D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3" w:hRule="atLeast"/>
        </w:trPr>
        <w:tc>
          <w:tcPr>
            <w:tcW w:w="2043" w:type="dxa"/>
            <w:gridSpan w:val="4"/>
            <w:vMerge w:val="continue"/>
            <w:tcBorders>
              <w:top w:val="nil"/>
            </w:tcBorders>
          </w:tcPr>
          <w:p w14:paraId="76A0FCB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top w:val="nil"/>
            </w:tcBorders>
          </w:tcPr>
          <w:p w14:paraId="4589C1D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4510" w:type="dxa"/>
            <w:vAlign w:val="center"/>
          </w:tcPr>
          <w:p w14:paraId="5483812F">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监理大纲部分：</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5分</w:t>
            </w:r>
          </w:p>
        </w:tc>
      </w:tr>
      <w:tr w14:paraId="6A4A89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6" w:hRule="atLeast"/>
        </w:trPr>
        <w:tc>
          <w:tcPr>
            <w:tcW w:w="2043" w:type="dxa"/>
            <w:gridSpan w:val="4"/>
            <w:vMerge w:val="continue"/>
            <w:tcBorders>
              <w:top w:val="nil"/>
            </w:tcBorders>
          </w:tcPr>
          <w:p w14:paraId="1D3421F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top w:val="nil"/>
            </w:tcBorders>
          </w:tcPr>
          <w:p w14:paraId="0EBD491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4510" w:type="dxa"/>
            <w:tcBorders>
              <w:bottom w:val="single" w:color="000000" w:sz="8" w:space="0"/>
            </w:tcBorders>
            <w:vAlign w:val="center"/>
          </w:tcPr>
          <w:p w14:paraId="40F4E4EB">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投标报价：1</w:t>
            </w:r>
            <w:r>
              <w:rPr>
                <w:rFonts w:hint="eastAsia" w:ascii="宋体" w:hAnsi="宋体" w:cs="宋体"/>
                <w:color w:val="auto"/>
                <w:kern w:val="0"/>
                <w:sz w:val="24"/>
                <w:szCs w:val="24"/>
                <w:highlight w:val="none"/>
                <w:u w:val="none"/>
                <w:lang w:val="en-US" w:eastAsia="zh-CN" w:bidi="ar"/>
              </w:rPr>
              <w:t>0</w:t>
            </w:r>
            <w:r>
              <w:rPr>
                <w:rFonts w:hint="eastAsia" w:ascii="宋体" w:hAnsi="宋体" w:eastAsia="宋体" w:cs="宋体"/>
                <w:color w:val="auto"/>
                <w:kern w:val="0"/>
                <w:sz w:val="24"/>
                <w:szCs w:val="24"/>
                <w:highlight w:val="none"/>
                <w:u w:val="none"/>
                <w:lang w:val="en-US" w:eastAsia="zh-CN" w:bidi="ar"/>
              </w:rPr>
              <w:t>分</w:t>
            </w:r>
          </w:p>
        </w:tc>
      </w:tr>
      <w:tr w14:paraId="5BE168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043" w:type="dxa"/>
            <w:gridSpan w:val="4"/>
            <w:vMerge w:val="continue"/>
            <w:tcBorders>
              <w:top w:val="nil"/>
            </w:tcBorders>
          </w:tcPr>
          <w:p w14:paraId="23DC777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top w:val="nil"/>
            </w:tcBorders>
          </w:tcPr>
          <w:p w14:paraId="42AD3E1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4510" w:type="dxa"/>
            <w:tcBorders>
              <w:top w:val="single" w:color="000000" w:sz="8" w:space="0"/>
            </w:tcBorders>
            <w:vAlign w:val="center"/>
          </w:tcPr>
          <w:p w14:paraId="133EF7BB">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其他评分因素：</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w:t>
            </w:r>
          </w:p>
        </w:tc>
      </w:tr>
      <w:tr w14:paraId="6CF538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2043" w:type="dxa"/>
            <w:gridSpan w:val="4"/>
            <w:vAlign w:val="center"/>
          </w:tcPr>
          <w:p w14:paraId="1B6CFC61">
            <w:pPr>
              <w:pStyle w:val="39"/>
              <w:ind w:left="654" w:right="64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2.2.2</w:t>
            </w:r>
          </w:p>
        </w:tc>
        <w:tc>
          <w:tcPr>
            <w:tcW w:w="2098" w:type="dxa"/>
            <w:vAlign w:val="center"/>
          </w:tcPr>
          <w:p w14:paraId="2D460B01">
            <w:pPr>
              <w:pStyle w:val="39"/>
              <w:ind w:left="120" w:right="89"/>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评标基准价计算方法</w:t>
            </w:r>
          </w:p>
        </w:tc>
        <w:tc>
          <w:tcPr>
            <w:tcW w:w="4510" w:type="dxa"/>
          </w:tcPr>
          <w:p w14:paraId="64397900">
            <w:pPr>
              <w:pStyle w:val="39"/>
              <w:spacing w:before="20" w:line="256" w:lineRule="auto"/>
              <w:ind w:left="22" w:right="-44"/>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满足招标文件要求且投标价格最低的投标报价为评标基准价</w:t>
            </w:r>
          </w:p>
        </w:tc>
      </w:tr>
      <w:tr w14:paraId="6D46B1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510" w:hRule="atLeast"/>
        </w:trPr>
        <w:tc>
          <w:tcPr>
            <w:tcW w:w="2030" w:type="dxa"/>
            <w:gridSpan w:val="3"/>
            <w:vAlign w:val="center"/>
          </w:tcPr>
          <w:p w14:paraId="59EE59AB">
            <w:pPr>
              <w:pStyle w:val="39"/>
              <w:spacing w:before="165"/>
              <w:jc w:val="center"/>
              <w:rPr>
                <w:rFonts w:hint="eastAsia" w:ascii="宋体" w:hAnsi="宋体" w:eastAsia="宋体" w:cs="宋体"/>
                <w:b/>
                <w:sz w:val="21"/>
              </w:rPr>
            </w:pPr>
            <w:r>
              <w:rPr>
                <w:rFonts w:hint="eastAsia" w:ascii="宋体" w:hAnsi="宋体" w:eastAsia="宋体" w:cs="宋体"/>
                <w:b/>
                <w:sz w:val="21"/>
              </w:rPr>
              <w:t>条款号</w:t>
            </w:r>
          </w:p>
        </w:tc>
        <w:tc>
          <w:tcPr>
            <w:tcW w:w="2098" w:type="dxa"/>
            <w:tcBorders>
              <w:right w:val="single" w:color="000000" w:sz="8" w:space="0"/>
            </w:tcBorders>
          </w:tcPr>
          <w:p w14:paraId="44E74B51">
            <w:pPr>
              <w:pStyle w:val="39"/>
              <w:spacing w:before="165"/>
              <w:ind w:left="57" w:right="6"/>
              <w:jc w:val="center"/>
              <w:rPr>
                <w:rFonts w:hint="eastAsia" w:ascii="宋体" w:hAnsi="宋体" w:eastAsia="宋体" w:cs="宋体"/>
                <w:b/>
                <w:spacing w:val="7"/>
                <w:w w:val="95"/>
                <w:sz w:val="21"/>
              </w:rPr>
            </w:pPr>
            <w:r>
              <w:rPr>
                <w:rFonts w:hint="eastAsia" w:ascii="宋体" w:hAnsi="宋体" w:eastAsia="宋体" w:cs="宋体"/>
                <w:b/>
                <w:spacing w:val="7"/>
                <w:w w:val="95"/>
                <w:sz w:val="21"/>
              </w:rPr>
              <w:t>评分因素</w:t>
            </w:r>
          </w:p>
          <w:p w14:paraId="141F65F6">
            <w:pPr>
              <w:pStyle w:val="39"/>
              <w:spacing w:before="165"/>
              <w:ind w:left="57" w:right="6"/>
              <w:jc w:val="center"/>
              <w:rPr>
                <w:rFonts w:hint="eastAsia" w:ascii="宋体" w:hAnsi="宋体" w:eastAsia="宋体" w:cs="宋体"/>
                <w:b/>
                <w:sz w:val="21"/>
              </w:rPr>
            </w:pPr>
            <w:r>
              <w:rPr>
                <w:rFonts w:hint="eastAsia" w:ascii="宋体" w:hAnsi="宋体" w:eastAsia="宋体" w:cs="宋体"/>
                <w:b/>
                <w:w w:val="95"/>
                <w:sz w:val="21"/>
              </w:rPr>
              <w:t>（偏差率</w:t>
            </w:r>
            <w:r>
              <w:rPr>
                <w:rFonts w:hint="eastAsia" w:ascii="宋体" w:hAnsi="宋体" w:eastAsia="宋体" w:cs="宋体"/>
                <w:b/>
                <w:spacing w:val="-14"/>
                <w:w w:val="95"/>
                <w:sz w:val="21"/>
              </w:rPr>
              <w:t>）</w:t>
            </w:r>
          </w:p>
        </w:tc>
        <w:tc>
          <w:tcPr>
            <w:tcW w:w="4510" w:type="dxa"/>
            <w:tcBorders>
              <w:left w:val="single" w:color="000000" w:sz="8" w:space="0"/>
            </w:tcBorders>
            <w:vAlign w:val="center"/>
          </w:tcPr>
          <w:p w14:paraId="611FEFFB">
            <w:pPr>
              <w:pStyle w:val="39"/>
              <w:spacing w:before="165"/>
              <w:ind w:right="2185"/>
              <w:jc w:val="center"/>
              <w:rPr>
                <w:rFonts w:hint="eastAsia" w:ascii="宋体" w:hAnsi="宋体" w:eastAsia="宋体" w:cs="宋体"/>
                <w:b/>
                <w:sz w:val="21"/>
              </w:rPr>
            </w:pPr>
            <w:r>
              <w:rPr>
                <w:rFonts w:hint="eastAsia" w:cs="宋体"/>
                <w:b/>
                <w:sz w:val="21"/>
                <w:lang w:val="en-US" w:eastAsia="zh-CN"/>
              </w:rPr>
              <w:t xml:space="preserve">             </w:t>
            </w:r>
            <w:r>
              <w:rPr>
                <w:rFonts w:hint="eastAsia" w:ascii="宋体" w:hAnsi="宋体" w:eastAsia="宋体" w:cs="宋体"/>
                <w:b/>
                <w:sz w:val="21"/>
                <w:lang w:val="en-US" w:eastAsia="zh-CN"/>
              </w:rPr>
              <w:t>评分标准</w:t>
            </w:r>
          </w:p>
        </w:tc>
      </w:tr>
      <w:tr w14:paraId="51F277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50" w:hRule="atLeast"/>
        </w:trPr>
        <w:tc>
          <w:tcPr>
            <w:tcW w:w="737" w:type="dxa"/>
            <w:gridSpan w:val="2"/>
            <w:vMerge w:val="restart"/>
          </w:tcPr>
          <w:p w14:paraId="6D3CDC96">
            <w:pPr>
              <w:pStyle w:val="39"/>
              <w:rPr>
                <w:rFonts w:hint="eastAsia" w:ascii="宋体" w:hAnsi="宋体" w:eastAsia="宋体" w:cs="宋体"/>
                <w:color w:val="auto"/>
                <w:kern w:val="0"/>
                <w:sz w:val="24"/>
                <w:szCs w:val="24"/>
                <w:highlight w:val="none"/>
                <w:u w:val="none"/>
                <w:lang w:val="en-US" w:eastAsia="zh-CN" w:bidi="ar"/>
              </w:rPr>
            </w:pPr>
          </w:p>
          <w:p w14:paraId="7F8642BF">
            <w:pPr>
              <w:pStyle w:val="39"/>
              <w:rPr>
                <w:rFonts w:hint="eastAsia" w:ascii="宋体" w:hAnsi="宋体" w:eastAsia="宋体" w:cs="宋体"/>
                <w:color w:val="auto"/>
                <w:kern w:val="0"/>
                <w:sz w:val="24"/>
                <w:szCs w:val="24"/>
                <w:highlight w:val="none"/>
                <w:u w:val="none"/>
                <w:lang w:val="en-US" w:eastAsia="zh-CN" w:bidi="ar"/>
              </w:rPr>
            </w:pPr>
          </w:p>
          <w:p w14:paraId="156603B3">
            <w:pPr>
              <w:pStyle w:val="39"/>
              <w:rPr>
                <w:rFonts w:hint="eastAsia" w:ascii="宋体" w:hAnsi="宋体" w:eastAsia="宋体" w:cs="宋体"/>
                <w:color w:val="auto"/>
                <w:kern w:val="0"/>
                <w:sz w:val="24"/>
                <w:szCs w:val="24"/>
                <w:highlight w:val="none"/>
                <w:u w:val="none"/>
                <w:lang w:val="en-US" w:eastAsia="zh-CN" w:bidi="ar"/>
              </w:rPr>
            </w:pPr>
          </w:p>
          <w:p w14:paraId="01AF8AD8">
            <w:pPr>
              <w:pStyle w:val="39"/>
              <w:rPr>
                <w:rFonts w:hint="eastAsia" w:ascii="宋体" w:hAnsi="宋体" w:eastAsia="宋体" w:cs="宋体"/>
                <w:color w:val="auto"/>
                <w:kern w:val="0"/>
                <w:sz w:val="24"/>
                <w:szCs w:val="24"/>
                <w:highlight w:val="none"/>
                <w:u w:val="none"/>
                <w:lang w:val="en-US" w:eastAsia="zh-CN" w:bidi="ar"/>
              </w:rPr>
            </w:pPr>
          </w:p>
          <w:p w14:paraId="3C9EEE58">
            <w:pPr>
              <w:pStyle w:val="39"/>
              <w:rPr>
                <w:rFonts w:hint="eastAsia" w:ascii="宋体" w:hAnsi="宋体" w:eastAsia="宋体" w:cs="宋体"/>
                <w:color w:val="auto"/>
                <w:kern w:val="0"/>
                <w:sz w:val="24"/>
                <w:szCs w:val="24"/>
                <w:highlight w:val="none"/>
                <w:u w:val="none"/>
                <w:lang w:val="en-US" w:eastAsia="zh-CN" w:bidi="ar"/>
              </w:rPr>
            </w:pPr>
          </w:p>
          <w:p w14:paraId="79327F59">
            <w:pPr>
              <w:pStyle w:val="39"/>
              <w:rPr>
                <w:rFonts w:hint="eastAsia" w:ascii="宋体" w:hAnsi="宋体" w:eastAsia="宋体" w:cs="宋体"/>
                <w:color w:val="auto"/>
                <w:kern w:val="0"/>
                <w:sz w:val="24"/>
                <w:szCs w:val="24"/>
                <w:highlight w:val="none"/>
                <w:u w:val="none"/>
                <w:lang w:val="en-US" w:eastAsia="zh-CN" w:bidi="ar"/>
              </w:rPr>
            </w:pPr>
          </w:p>
          <w:p w14:paraId="6CFC6BCD">
            <w:pPr>
              <w:pStyle w:val="39"/>
              <w:spacing w:before="10"/>
              <w:rPr>
                <w:rFonts w:hint="eastAsia" w:ascii="宋体" w:hAnsi="宋体" w:eastAsia="宋体" w:cs="宋体"/>
                <w:color w:val="auto"/>
                <w:kern w:val="0"/>
                <w:sz w:val="24"/>
                <w:szCs w:val="24"/>
                <w:highlight w:val="none"/>
                <w:u w:val="none"/>
                <w:lang w:val="en-US" w:eastAsia="zh-CN" w:bidi="ar"/>
              </w:rPr>
            </w:pPr>
          </w:p>
          <w:p w14:paraId="3ADDF317">
            <w:pPr>
              <w:pStyle w:val="39"/>
              <w:ind w:left="52"/>
              <w:rPr>
                <w:rFonts w:hint="eastAsia" w:ascii="宋体" w:hAnsi="宋体" w:eastAsia="宋体" w:cs="宋体"/>
                <w:color w:val="auto"/>
                <w:kern w:val="0"/>
                <w:sz w:val="24"/>
                <w:szCs w:val="24"/>
                <w:highlight w:val="none"/>
                <w:u w:val="none"/>
                <w:lang w:val="en-US" w:eastAsia="zh-CN" w:bidi="ar"/>
              </w:rPr>
            </w:pPr>
          </w:p>
          <w:p w14:paraId="0DD3013B">
            <w:pPr>
              <w:pStyle w:val="39"/>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209C5AE3">
            <w:pPr>
              <w:pStyle w:val="39"/>
              <w:spacing w:before="92"/>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（1）</w:t>
            </w:r>
          </w:p>
        </w:tc>
        <w:tc>
          <w:tcPr>
            <w:tcW w:w="1293" w:type="dxa"/>
            <w:vMerge w:val="restart"/>
            <w:vAlign w:val="center"/>
          </w:tcPr>
          <w:p w14:paraId="26B0432C">
            <w:pPr>
              <w:pStyle w:val="39"/>
              <w:spacing w:line="321" w:lineRule="auto"/>
              <w:ind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资信业绩评分标准</w:t>
            </w:r>
          </w:p>
          <w:p w14:paraId="6B4C2FB1">
            <w:pPr>
              <w:pStyle w:val="39"/>
              <w:spacing w:line="321" w:lineRule="auto"/>
              <w:ind w:right="51"/>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0"/>
                <w:sz w:val="24"/>
                <w:szCs w:val="24"/>
                <w:highlight w:val="none"/>
                <w:u w:val="none"/>
                <w:lang w:val="en-US" w:eastAsia="zh-CN" w:bidi="ar"/>
              </w:rPr>
              <w:t>20分</w:t>
            </w:r>
            <w:r>
              <w:rPr>
                <w:rFonts w:hint="eastAsia" w:cs="宋体"/>
                <w:color w:val="auto"/>
                <w:kern w:val="0"/>
                <w:sz w:val="24"/>
                <w:szCs w:val="24"/>
                <w:highlight w:val="none"/>
                <w:u w:val="none"/>
                <w:lang w:val="en-US" w:eastAsia="zh-CN" w:bidi="ar"/>
              </w:rPr>
              <w:t>）</w:t>
            </w:r>
          </w:p>
        </w:tc>
        <w:tc>
          <w:tcPr>
            <w:tcW w:w="2098" w:type="dxa"/>
            <w:tcBorders>
              <w:right w:val="single" w:color="000000" w:sz="8" w:space="0"/>
            </w:tcBorders>
            <w:vAlign w:val="center"/>
          </w:tcPr>
          <w:p w14:paraId="40524F8D">
            <w:pPr>
              <w:pStyle w:val="39"/>
              <w:ind w:left="0" w:leftChars="0" w:right="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类似项目业绩</w:t>
            </w:r>
            <w:r>
              <w:rPr>
                <w:rFonts w:hint="eastAsia" w:cs="宋体"/>
                <w:color w:val="auto"/>
                <w:kern w:val="0"/>
                <w:sz w:val="24"/>
                <w:szCs w:val="24"/>
                <w:highlight w:val="none"/>
                <w:u w:val="none"/>
                <w:lang w:val="en-US" w:eastAsia="zh-CN" w:bidi="ar"/>
              </w:rPr>
              <w:t>（6分）</w:t>
            </w:r>
          </w:p>
        </w:tc>
        <w:tc>
          <w:tcPr>
            <w:tcW w:w="4510" w:type="dxa"/>
            <w:tcBorders>
              <w:left w:val="single" w:color="000000" w:sz="8" w:space="0"/>
            </w:tcBorders>
            <w:vAlign w:val="center"/>
          </w:tcPr>
          <w:p w14:paraId="4733A830">
            <w:pPr>
              <w:pStyle w:val="39"/>
              <w:keepNext w:val="0"/>
              <w:keepLines w:val="0"/>
              <w:pageBreakBefore w:val="0"/>
              <w:widowControl w:val="0"/>
              <w:kinsoku/>
              <w:wordWrap/>
              <w:overflowPunct/>
              <w:topLinePunct w:val="0"/>
              <w:autoSpaceDE/>
              <w:autoSpaceDN/>
              <w:bidi w:val="0"/>
              <w:adjustRightInd/>
              <w:snapToGrid/>
              <w:spacing w:before="72" w:line="240" w:lineRule="auto"/>
              <w:ind w:left="20" w:leftChars="0" w:right="-44" w:rightChars="0"/>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近</w:t>
            </w:r>
            <w:r>
              <w:rPr>
                <w:rFonts w:hint="eastAsia" w:cs="宋体"/>
                <w:color w:val="auto"/>
                <w:kern w:val="0"/>
                <w:sz w:val="24"/>
                <w:szCs w:val="24"/>
                <w:highlight w:val="none"/>
                <w:u w:val="none"/>
                <w:lang w:val="en-US" w:eastAsia="zh-CN" w:bidi="ar"/>
              </w:rPr>
              <w:t>三</w:t>
            </w:r>
            <w:r>
              <w:rPr>
                <w:rFonts w:hint="eastAsia" w:ascii="宋体" w:hAnsi="宋体" w:eastAsia="宋体" w:cs="宋体"/>
                <w:color w:val="auto"/>
                <w:kern w:val="0"/>
                <w:sz w:val="24"/>
                <w:szCs w:val="24"/>
                <w:highlight w:val="none"/>
                <w:u w:val="none"/>
                <w:lang w:val="en-US" w:eastAsia="zh-CN" w:bidi="ar"/>
              </w:rPr>
              <w:t>年（</w:t>
            </w:r>
            <w:r>
              <w:rPr>
                <w:rFonts w:hint="eastAsia" w:ascii="宋体" w:hAnsi="宋体" w:eastAsia="宋体" w:cs="宋体"/>
                <w:color w:val="auto"/>
                <w:kern w:val="2"/>
                <w:sz w:val="24"/>
                <w:szCs w:val="24"/>
                <w:highlight w:val="none"/>
                <w:lang w:val="en-US" w:eastAsia="zh-CN"/>
              </w:rPr>
              <w:t>2022年1月1日至今</w:t>
            </w:r>
            <w:r>
              <w:rPr>
                <w:rFonts w:hint="eastAsia" w:ascii="宋体" w:hAnsi="宋体" w:eastAsia="宋体" w:cs="宋体"/>
                <w:color w:val="auto"/>
                <w:kern w:val="0"/>
                <w:sz w:val="24"/>
                <w:szCs w:val="24"/>
                <w:highlight w:val="none"/>
                <w:u w:val="none"/>
                <w:lang w:val="en-US" w:eastAsia="zh-CN" w:bidi="ar"/>
              </w:rPr>
              <w:t>）完成过类似工程监理工作，每有1项得</w:t>
            </w:r>
            <w:r>
              <w:rPr>
                <w:rFonts w:hint="eastAsia"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分，最多得6分，无不得分。（以中标通知书或合同为准）</w:t>
            </w:r>
          </w:p>
        </w:tc>
      </w:tr>
      <w:tr w14:paraId="1A63FA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993" w:hRule="atLeast"/>
        </w:trPr>
        <w:tc>
          <w:tcPr>
            <w:tcW w:w="737" w:type="dxa"/>
            <w:gridSpan w:val="2"/>
            <w:vMerge w:val="continue"/>
            <w:tcBorders>
              <w:top w:val="nil"/>
            </w:tcBorders>
          </w:tcPr>
          <w:p w14:paraId="1FD7434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293" w:type="dxa"/>
            <w:vMerge w:val="continue"/>
            <w:tcBorders>
              <w:top w:val="nil"/>
            </w:tcBorders>
            <w:vAlign w:val="center"/>
          </w:tcPr>
          <w:p w14:paraId="141F082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tcBorders>
              <w:right w:val="single" w:color="000000" w:sz="8" w:space="0"/>
            </w:tcBorders>
            <w:vAlign w:val="center"/>
          </w:tcPr>
          <w:p w14:paraId="1DC5CD12">
            <w:pPr>
              <w:pStyle w:val="39"/>
              <w:spacing w:before="12" w:line="360" w:lineRule="exact"/>
              <w:ind w:left="0" w:leftChars="0" w:right="-15" w:rightChars="0" w:firstLine="0" w:firstLine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总监理工程师资历和业绩</w:t>
            </w:r>
            <w:r>
              <w:rPr>
                <w:rFonts w:hint="eastAsia" w:cs="宋体"/>
                <w:color w:val="auto"/>
                <w:kern w:val="0"/>
                <w:sz w:val="24"/>
                <w:szCs w:val="24"/>
                <w:highlight w:val="none"/>
                <w:u w:val="none"/>
                <w:lang w:val="en-US" w:eastAsia="zh-CN" w:bidi="ar"/>
              </w:rPr>
              <w:t>（2分）</w:t>
            </w:r>
          </w:p>
        </w:tc>
        <w:tc>
          <w:tcPr>
            <w:tcW w:w="4510" w:type="dxa"/>
            <w:tcBorders>
              <w:left w:val="single" w:color="000000" w:sz="8" w:space="0"/>
            </w:tcBorders>
            <w:vAlign w:val="center"/>
          </w:tcPr>
          <w:p w14:paraId="74DEC557">
            <w:pPr>
              <w:pStyle w:val="39"/>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近</w:t>
            </w:r>
            <w:r>
              <w:rPr>
                <w:rFonts w:hint="eastAsia" w:cs="宋体"/>
                <w:color w:val="auto"/>
                <w:kern w:val="0"/>
                <w:sz w:val="24"/>
                <w:szCs w:val="24"/>
                <w:highlight w:val="none"/>
                <w:u w:val="none"/>
                <w:lang w:val="en-US" w:eastAsia="zh-CN" w:bidi="ar"/>
              </w:rPr>
              <w:t>三</w:t>
            </w:r>
            <w:r>
              <w:rPr>
                <w:rFonts w:hint="eastAsia" w:ascii="宋体" w:hAnsi="宋体" w:eastAsia="宋体" w:cs="宋体"/>
                <w:color w:val="auto"/>
                <w:kern w:val="0"/>
                <w:sz w:val="24"/>
                <w:szCs w:val="24"/>
                <w:highlight w:val="none"/>
                <w:u w:val="none"/>
                <w:lang w:val="en-US" w:eastAsia="zh-CN" w:bidi="ar"/>
              </w:rPr>
              <w:t>年（</w:t>
            </w:r>
            <w:r>
              <w:rPr>
                <w:rFonts w:hint="eastAsia" w:ascii="宋体" w:hAnsi="宋体" w:eastAsia="宋体" w:cs="宋体"/>
                <w:color w:val="auto"/>
                <w:kern w:val="2"/>
                <w:sz w:val="24"/>
                <w:szCs w:val="24"/>
                <w:highlight w:val="none"/>
                <w:lang w:val="en-US" w:eastAsia="zh-CN"/>
              </w:rPr>
              <w:t>202</w:t>
            </w:r>
            <w:r>
              <w:rPr>
                <w:rFonts w:hint="eastAsia" w:cs="宋体"/>
                <w:color w:val="auto"/>
                <w:kern w:val="2"/>
                <w:sz w:val="24"/>
                <w:szCs w:val="24"/>
                <w:highlight w:val="none"/>
                <w:lang w:val="en-US" w:eastAsia="zh-CN"/>
              </w:rPr>
              <w:t>2</w:t>
            </w:r>
            <w:r>
              <w:rPr>
                <w:rFonts w:hint="eastAsia" w:ascii="宋体" w:hAnsi="宋体" w:eastAsia="宋体" w:cs="宋体"/>
                <w:color w:val="auto"/>
                <w:kern w:val="2"/>
                <w:sz w:val="24"/>
                <w:szCs w:val="24"/>
                <w:highlight w:val="none"/>
                <w:lang w:val="en-US" w:eastAsia="zh-CN"/>
              </w:rPr>
              <w:t>年1月1日至今</w:t>
            </w:r>
            <w:r>
              <w:rPr>
                <w:rFonts w:hint="eastAsia" w:ascii="宋体" w:hAnsi="宋体" w:eastAsia="宋体" w:cs="宋体"/>
                <w:color w:val="auto"/>
                <w:kern w:val="0"/>
                <w:sz w:val="24"/>
                <w:szCs w:val="24"/>
                <w:highlight w:val="none"/>
                <w:u w:val="none"/>
                <w:lang w:val="en-US" w:eastAsia="zh-CN" w:bidi="ar"/>
              </w:rPr>
              <w:t>）作为总监理工程师每完成1项类似工程监理工作得</w:t>
            </w:r>
            <w:r>
              <w:rPr>
                <w:rFonts w:hint="eastAsia"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分，最多得</w:t>
            </w:r>
            <w:r>
              <w:rPr>
                <w:rFonts w:hint="eastAsia"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分，无不得分。（以中标通知书或合同为准）</w:t>
            </w:r>
          </w:p>
        </w:tc>
      </w:tr>
      <w:tr w14:paraId="03FB44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715" w:hRule="atLeast"/>
        </w:trPr>
        <w:tc>
          <w:tcPr>
            <w:tcW w:w="737" w:type="dxa"/>
            <w:gridSpan w:val="2"/>
            <w:vMerge w:val="continue"/>
            <w:tcBorders>
              <w:top w:val="nil"/>
            </w:tcBorders>
          </w:tcPr>
          <w:p w14:paraId="1F3FBD8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293" w:type="dxa"/>
            <w:vMerge w:val="continue"/>
            <w:tcBorders>
              <w:top w:val="nil"/>
            </w:tcBorders>
            <w:vAlign w:val="center"/>
          </w:tcPr>
          <w:p w14:paraId="2958A90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tcBorders>
              <w:right w:val="single" w:color="000000" w:sz="8" w:space="0"/>
            </w:tcBorders>
            <w:vAlign w:val="center"/>
          </w:tcPr>
          <w:p w14:paraId="26230CE9">
            <w:pPr>
              <w:pStyle w:val="39"/>
              <w:spacing w:before="48" w:line="360" w:lineRule="atLeast"/>
              <w:ind w:left="0" w:leftChars="0" w:right="-15" w:rightChars="0" w:firstLine="0" w:firstLine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其他主要人员</w:t>
            </w:r>
            <w:r>
              <w:rPr>
                <w:rFonts w:hint="eastAsia" w:cs="宋体"/>
                <w:color w:val="auto"/>
                <w:kern w:val="0"/>
                <w:sz w:val="24"/>
                <w:szCs w:val="24"/>
                <w:highlight w:val="none"/>
                <w:u w:val="none"/>
                <w:lang w:val="en-US" w:eastAsia="zh-CN" w:bidi="ar"/>
              </w:rPr>
              <w:t>配备（6分）</w:t>
            </w:r>
          </w:p>
        </w:tc>
        <w:tc>
          <w:tcPr>
            <w:tcW w:w="4510" w:type="dxa"/>
            <w:tcBorders>
              <w:left w:val="single" w:color="000000" w:sz="8" w:space="0"/>
            </w:tcBorders>
            <w:vAlign w:val="center"/>
          </w:tcPr>
          <w:p w14:paraId="43F219B0">
            <w:pPr>
              <w:pStyle w:val="39"/>
              <w:keepNext w:val="0"/>
              <w:keepLines w:val="0"/>
              <w:pageBreakBefore w:val="0"/>
              <w:widowControl w:val="0"/>
              <w:kinsoku/>
              <w:wordWrap/>
              <w:overflowPunct/>
              <w:topLinePunct w:val="0"/>
              <w:autoSpaceDE/>
              <w:autoSpaceDN/>
              <w:bidi w:val="0"/>
              <w:adjustRightInd/>
              <w:snapToGrid/>
              <w:spacing w:before="48" w:line="240" w:lineRule="auto"/>
              <w:ind w:left="20" w:leftChars="0" w:right="-29" w:rightChars="0"/>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其他主要人员配备齐全，满足监理要求，对监理人员配备情况进行比较，配备合理得</w:t>
            </w:r>
            <w:r>
              <w:rPr>
                <w:rFonts w:hint="eastAsia"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分，基本合理得</w:t>
            </w:r>
            <w:r>
              <w:rPr>
                <w:rFonts w:hint="eastAsia"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分。否则不得分。附与其相对应的岗位证书或资格证书或职称证书，证书扫描件加盖供应商单位公章。</w:t>
            </w:r>
          </w:p>
        </w:tc>
      </w:tr>
      <w:tr w14:paraId="680251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677" w:hRule="atLeast"/>
        </w:trPr>
        <w:tc>
          <w:tcPr>
            <w:tcW w:w="737" w:type="dxa"/>
            <w:gridSpan w:val="2"/>
            <w:vMerge w:val="continue"/>
            <w:tcBorders>
              <w:top w:val="nil"/>
              <w:bottom w:val="single" w:color="auto" w:sz="4" w:space="0"/>
            </w:tcBorders>
          </w:tcPr>
          <w:p w14:paraId="280B5B2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293" w:type="dxa"/>
            <w:vMerge w:val="continue"/>
            <w:tcBorders>
              <w:top w:val="nil"/>
              <w:bottom w:val="single" w:color="auto" w:sz="4" w:space="0"/>
            </w:tcBorders>
            <w:vAlign w:val="center"/>
          </w:tcPr>
          <w:p w14:paraId="59B9D48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tcBorders>
              <w:bottom w:val="single" w:color="auto" w:sz="4" w:space="0"/>
              <w:right w:val="single" w:color="000000" w:sz="8" w:space="0"/>
            </w:tcBorders>
            <w:vAlign w:val="center"/>
          </w:tcPr>
          <w:p w14:paraId="72B2B341">
            <w:pPr>
              <w:pStyle w:val="39"/>
              <w:spacing w:before="12" w:line="360" w:lineRule="exact"/>
              <w:ind w:left="0" w:leftChars="0" w:right="-15" w:rightChars="0" w:firstLine="0" w:firstLine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拟投入的试验检测仪器设备</w:t>
            </w:r>
            <w:r>
              <w:rPr>
                <w:rFonts w:hint="eastAsia" w:cs="宋体"/>
                <w:color w:val="auto"/>
                <w:kern w:val="0"/>
                <w:sz w:val="24"/>
                <w:szCs w:val="24"/>
                <w:highlight w:val="none"/>
                <w:u w:val="none"/>
                <w:lang w:val="en-US" w:eastAsia="zh-CN" w:bidi="ar"/>
              </w:rPr>
              <w:t>（6分）</w:t>
            </w:r>
          </w:p>
        </w:tc>
        <w:tc>
          <w:tcPr>
            <w:tcW w:w="4510" w:type="dxa"/>
            <w:tcBorders>
              <w:left w:val="single" w:color="000000" w:sz="8" w:space="0"/>
            </w:tcBorders>
            <w:vAlign w:val="center"/>
          </w:tcPr>
          <w:p w14:paraId="5362EEC2">
            <w:pPr>
              <w:pStyle w:val="39"/>
              <w:keepNext w:val="0"/>
              <w:keepLines w:val="0"/>
              <w:pageBreakBefore w:val="0"/>
              <w:widowControl w:val="0"/>
              <w:kinsoku/>
              <w:wordWrap/>
              <w:overflowPunct/>
              <w:topLinePunct w:val="0"/>
              <w:autoSpaceDE/>
              <w:autoSpaceDN/>
              <w:bidi w:val="0"/>
              <w:adjustRightInd/>
              <w:snapToGrid/>
              <w:spacing w:before="1" w:line="240" w:lineRule="auto"/>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拟投入的试验检测仪器设备配备齐全，满足监理要求，提供相关设备证明，对试验检测仪器设备配备情况进行比较，配备合理得</w:t>
            </w:r>
            <w:r>
              <w:rPr>
                <w:rFonts w:hint="eastAsia"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分，基本合理得</w:t>
            </w:r>
            <w:r>
              <w:rPr>
                <w:rFonts w:hint="eastAsia"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分，无不得分。响应文件内附试验检测仪器设备相关证明材料扫描件加盖供应商公章。</w:t>
            </w:r>
          </w:p>
        </w:tc>
      </w:tr>
      <w:tr w14:paraId="6D7800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699" w:hRule="atLeast"/>
        </w:trPr>
        <w:tc>
          <w:tcPr>
            <w:tcW w:w="737" w:type="dxa"/>
            <w:gridSpan w:val="2"/>
            <w:vMerge w:val="restart"/>
            <w:tcBorders>
              <w:top w:val="single" w:color="auto" w:sz="4" w:space="0"/>
              <w:left w:val="single" w:color="auto" w:sz="4" w:space="0"/>
              <w:right w:val="single" w:color="auto" w:sz="4" w:space="0"/>
            </w:tcBorders>
          </w:tcPr>
          <w:p w14:paraId="034C0CAE">
            <w:pPr>
              <w:pStyle w:val="39"/>
              <w:rPr>
                <w:rFonts w:hint="eastAsia" w:ascii="宋体" w:hAnsi="宋体" w:eastAsia="宋体" w:cs="宋体"/>
                <w:color w:val="auto"/>
                <w:kern w:val="0"/>
                <w:sz w:val="24"/>
                <w:szCs w:val="24"/>
                <w:highlight w:val="none"/>
                <w:u w:val="none"/>
                <w:lang w:val="en-US" w:eastAsia="zh-CN" w:bidi="ar"/>
              </w:rPr>
            </w:pPr>
          </w:p>
          <w:p w14:paraId="058F4431">
            <w:pPr>
              <w:pStyle w:val="39"/>
              <w:rPr>
                <w:rFonts w:hint="eastAsia" w:ascii="宋体" w:hAnsi="宋体" w:eastAsia="宋体" w:cs="宋体"/>
                <w:color w:val="auto"/>
                <w:kern w:val="0"/>
                <w:sz w:val="24"/>
                <w:szCs w:val="24"/>
                <w:highlight w:val="none"/>
                <w:u w:val="none"/>
                <w:lang w:val="en-US" w:eastAsia="zh-CN" w:bidi="ar"/>
              </w:rPr>
            </w:pPr>
          </w:p>
          <w:p w14:paraId="66883697">
            <w:pPr>
              <w:pStyle w:val="39"/>
              <w:rPr>
                <w:rFonts w:hint="eastAsia" w:ascii="宋体" w:hAnsi="宋体" w:eastAsia="宋体" w:cs="宋体"/>
                <w:color w:val="auto"/>
                <w:kern w:val="0"/>
                <w:sz w:val="24"/>
                <w:szCs w:val="24"/>
                <w:highlight w:val="none"/>
                <w:u w:val="none"/>
                <w:lang w:val="en-US" w:eastAsia="zh-CN" w:bidi="ar"/>
              </w:rPr>
            </w:pPr>
          </w:p>
          <w:p w14:paraId="30AFB070">
            <w:pPr>
              <w:pStyle w:val="39"/>
              <w:rPr>
                <w:rFonts w:hint="eastAsia" w:ascii="宋体" w:hAnsi="宋体" w:eastAsia="宋体" w:cs="宋体"/>
                <w:color w:val="auto"/>
                <w:kern w:val="0"/>
                <w:sz w:val="24"/>
                <w:szCs w:val="24"/>
                <w:highlight w:val="none"/>
                <w:u w:val="none"/>
                <w:lang w:val="en-US" w:eastAsia="zh-CN" w:bidi="ar"/>
              </w:rPr>
            </w:pPr>
          </w:p>
          <w:p w14:paraId="2F4DFE12">
            <w:pPr>
              <w:pStyle w:val="39"/>
              <w:rPr>
                <w:rFonts w:hint="eastAsia" w:ascii="宋体" w:hAnsi="宋体" w:eastAsia="宋体" w:cs="宋体"/>
                <w:color w:val="auto"/>
                <w:kern w:val="0"/>
                <w:sz w:val="24"/>
                <w:szCs w:val="24"/>
                <w:highlight w:val="none"/>
                <w:u w:val="none"/>
                <w:lang w:val="en-US" w:eastAsia="zh-CN" w:bidi="ar"/>
              </w:rPr>
            </w:pPr>
          </w:p>
          <w:p w14:paraId="348B95AF">
            <w:pPr>
              <w:pStyle w:val="39"/>
              <w:rPr>
                <w:rFonts w:hint="eastAsia" w:ascii="宋体" w:hAnsi="宋体" w:eastAsia="宋体" w:cs="宋体"/>
                <w:color w:val="auto"/>
                <w:kern w:val="0"/>
                <w:sz w:val="24"/>
                <w:szCs w:val="24"/>
                <w:highlight w:val="none"/>
                <w:u w:val="none"/>
                <w:lang w:val="en-US" w:eastAsia="zh-CN" w:bidi="ar"/>
              </w:rPr>
            </w:pPr>
          </w:p>
          <w:p w14:paraId="5A920170">
            <w:pPr>
              <w:pStyle w:val="39"/>
              <w:rPr>
                <w:rFonts w:hint="eastAsia" w:ascii="宋体" w:hAnsi="宋体" w:eastAsia="宋体" w:cs="宋体"/>
                <w:color w:val="auto"/>
                <w:kern w:val="0"/>
                <w:sz w:val="24"/>
                <w:szCs w:val="24"/>
                <w:highlight w:val="none"/>
                <w:u w:val="none"/>
                <w:lang w:val="en-US" w:eastAsia="zh-CN" w:bidi="ar"/>
              </w:rPr>
            </w:pPr>
          </w:p>
          <w:p w14:paraId="27BFE4B6">
            <w:pPr>
              <w:pStyle w:val="39"/>
              <w:rPr>
                <w:rFonts w:hint="eastAsia" w:ascii="宋体" w:hAnsi="宋体" w:eastAsia="宋体" w:cs="宋体"/>
                <w:color w:val="auto"/>
                <w:kern w:val="0"/>
                <w:sz w:val="24"/>
                <w:szCs w:val="24"/>
                <w:highlight w:val="none"/>
                <w:u w:val="none"/>
                <w:lang w:val="en-US" w:eastAsia="zh-CN" w:bidi="ar"/>
              </w:rPr>
            </w:pPr>
          </w:p>
          <w:p w14:paraId="56CD3614">
            <w:pPr>
              <w:pStyle w:val="39"/>
              <w:rPr>
                <w:rFonts w:hint="eastAsia" w:ascii="宋体" w:hAnsi="宋体" w:eastAsia="宋体" w:cs="宋体"/>
                <w:color w:val="auto"/>
                <w:kern w:val="0"/>
                <w:sz w:val="24"/>
                <w:szCs w:val="24"/>
                <w:highlight w:val="none"/>
                <w:u w:val="none"/>
                <w:lang w:val="en-US" w:eastAsia="zh-CN" w:bidi="ar"/>
              </w:rPr>
            </w:pPr>
          </w:p>
          <w:p w14:paraId="4BD1D085">
            <w:pPr>
              <w:pStyle w:val="39"/>
              <w:rPr>
                <w:rFonts w:hint="eastAsia" w:ascii="宋体" w:hAnsi="宋体" w:eastAsia="宋体" w:cs="宋体"/>
                <w:color w:val="auto"/>
                <w:kern w:val="0"/>
                <w:sz w:val="24"/>
                <w:szCs w:val="24"/>
                <w:highlight w:val="none"/>
                <w:u w:val="none"/>
                <w:lang w:val="en-US" w:eastAsia="zh-CN" w:bidi="ar"/>
              </w:rPr>
            </w:pPr>
          </w:p>
          <w:p w14:paraId="3B7365D1">
            <w:pPr>
              <w:pStyle w:val="39"/>
              <w:spacing w:before="172"/>
              <w:ind w:left="52"/>
              <w:rPr>
                <w:rFonts w:hint="eastAsia" w:ascii="宋体" w:hAnsi="宋体" w:eastAsia="宋体" w:cs="宋体"/>
                <w:color w:val="auto"/>
                <w:kern w:val="0"/>
                <w:sz w:val="24"/>
                <w:szCs w:val="24"/>
                <w:highlight w:val="none"/>
                <w:u w:val="none"/>
                <w:lang w:val="en-US" w:eastAsia="zh-CN" w:bidi="ar"/>
              </w:rPr>
            </w:pPr>
          </w:p>
          <w:p w14:paraId="25F24056">
            <w:pPr>
              <w:pStyle w:val="39"/>
              <w:spacing w:before="172"/>
              <w:ind w:left="52"/>
              <w:rPr>
                <w:rFonts w:hint="eastAsia" w:ascii="宋体" w:hAnsi="宋体" w:eastAsia="宋体" w:cs="宋体"/>
                <w:color w:val="auto"/>
                <w:kern w:val="0"/>
                <w:sz w:val="24"/>
                <w:szCs w:val="24"/>
                <w:highlight w:val="none"/>
                <w:u w:val="none"/>
                <w:lang w:val="en-US" w:eastAsia="zh-CN" w:bidi="ar"/>
              </w:rPr>
            </w:pPr>
          </w:p>
          <w:p w14:paraId="6639F604">
            <w:pPr>
              <w:pStyle w:val="39"/>
              <w:spacing w:before="172"/>
              <w:ind w:left="52"/>
              <w:rPr>
                <w:rFonts w:hint="eastAsia" w:ascii="宋体" w:hAnsi="宋体" w:eastAsia="宋体" w:cs="宋体"/>
                <w:color w:val="auto"/>
                <w:kern w:val="0"/>
                <w:sz w:val="24"/>
                <w:szCs w:val="24"/>
                <w:highlight w:val="none"/>
                <w:u w:val="none"/>
                <w:lang w:val="en-US" w:eastAsia="zh-CN" w:bidi="ar"/>
              </w:rPr>
            </w:pPr>
          </w:p>
          <w:p w14:paraId="39995866">
            <w:pPr>
              <w:pStyle w:val="39"/>
              <w:spacing w:before="172"/>
              <w:ind w:left="52"/>
              <w:rPr>
                <w:rFonts w:hint="eastAsia" w:ascii="宋体" w:hAnsi="宋体" w:eastAsia="宋体" w:cs="宋体"/>
                <w:color w:val="auto"/>
                <w:kern w:val="0"/>
                <w:sz w:val="24"/>
                <w:szCs w:val="24"/>
                <w:highlight w:val="none"/>
                <w:u w:val="none"/>
                <w:lang w:val="en-US" w:eastAsia="zh-CN" w:bidi="ar"/>
              </w:rPr>
            </w:pPr>
          </w:p>
          <w:p w14:paraId="428B455B">
            <w:pPr>
              <w:pStyle w:val="39"/>
              <w:spacing w:before="172"/>
              <w:ind w:left="52"/>
              <w:rPr>
                <w:rFonts w:hint="eastAsia" w:ascii="宋体" w:hAnsi="宋体" w:eastAsia="宋体" w:cs="宋体"/>
                <w:color w:val="auto"/>
                <w:kern w:val="0"/>
                <w:sz w:val="24"/>
                <w:szCs w:val="24"/>
                <w:highlight w:val="none"/>
                <w:u w:val="none"/>
                <w:lang w:val="en-US" w:eastAsia="zh-CN" w:bidi="ar"/>
              </w:rPr>
            </w:pPr>
          </w:p>
          <w:p w14:paraId="5A43E07B">
            <w:pPr>
              <w:pStyle w:val="39"/>
              <w:spacing w:before="172"/>
              <w:ind w:left="52"/>
              <w:rPr>
                <w:rFonts w:hint="eastAsia" w:ascii="宋体" w:hAnsi="宋体" w:eastAsia="宋体" w:cs="宋体"/>
                <w:color w:val="auto"/>
                <w:kern w:val="0"/>
                <w:sz w:val="24"/>
                <w:szCs w:val="24"/>
                <w:highlight w:val="none"/>
                <w:u w:val="none"/>
                <w:lang w:val="en-US" w:eastAsia="zh-CN" w:bidi="ar"/>
              </w:rPr>
            </w:pPr>
          </w:p>
          <w:p w14:paraId="0106D9D4">
            <w:pPr>
              <w:pStyle w:val="39"/>
              <w:spacing w:before="172"/>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3CCBDC7F">
            <w:pPr>
              <w:pStyle w:val="39"/>
              <w:spacing w:before="2"/>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w:t>
            </w:r>
          </w:p>
          <w:p w14:paraId="11E37B55">
            <w:pPr>
              <w:rPr>
                <w:rFonts w:hint="eastAsia" w:ascii="宋体" w:hAnsi="宋体" w:eastAsia="宋体" w:cs="宋体"/>
                <w:sz w:val="2"/>
                <w:szCs w:val="2"/>
              </w:rPr>
            </w:pPr>
          </w:p>
          <w:p w14:paraId="220C9FEC">
            <w:pPr>
              <w:rPr>
                <w:rFonts w:hint="eastAsia" w:ascii="宋体" w:hAnsi="宋体" w:eastAsia="宋体" w:cs="宋体"/>
                <w:sz w:val="2"/>
                <w:szCs w:val="2"/>
              </w:rPr>
            </w:pPr>
          </w:p>
        </w:tc>
        <w:tc>
          <w:tcPr>
            <w:tcW w:w="1293" w:type="dxa"/>
            <w:vMerge w:val="restart"/>
            <w:tcBorders>
              <w:top w:val="single" w:color="auto" w:sz="4" w:space="0"/>
              <w:left w:val="single" w:color="auto" w:sz="4" w:space="0"/>
              <w:right w:val="single" w:color="auto" w:sz="4" w:space="0"/>
            </w:tcBorders>
            <w:vAlign w:val="center"/>
          </w:tcPr>
          <w:p w14:paraId="6C1832DF">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E2944D0">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79BE9EAA">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7F039CBC">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13B868E5">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0509367">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443DCE2">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4BEF867B">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D8C8155">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5489E79F">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监理大纲</w:t>
            </w:r>
          </w:p>
          <w:p w14:paraId="0463C311">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（65</w:t>
            </w:r>
            <w:r>
              <w:rPr>
                <w:rFonts w:hint="eastAsia" w:ascii="宋体" w:hAnsi="宋体" w:eastAsia="宋体" w:cs="宋体"/>
                <w:color w:val="auto"/>
                <w:kern w:val="0"/>
                <w:sz w:val="24"/>
                <w:szCs w:val="24"/>
                <w:highlight w:val="none"/>
                <w:u w:val="none"/>
                <w:lang w:val="en-US" w:eastAsia="zh-CN" w:bidi="ar"/>
              </w:rPr>
              <w:t>分</w:t>
            </w:r>
            <w:r>
              <w:rPr>
                <w:rFonts w:hint="eastAsia" w:cs="宋体"/>
                <w:color w:val="auto"/>
                <w:kern w:val="0"/>
                <w:sz w:val="24"/>
                <w:szCs w:val="24"/>
                <w:highlight w:val="none"/>
                <w:u w:val="none"/>
                <w:lang w:val="en-US" w:eastAsia="zh-CN" w:bidi="ar"/>
              </w:rPr>
              <w:t>）</w:t>
            </w:r>
          </w:p>
        </w:tc>
        <w:tc>
          <w:tcPr>
            <w:tcW w:w="2098" w:type="dxa"/>
            <w:tcBorders>
              <w:top w:val="single" w:color="auto" w:sz="4" w:space="0"/>
              <w:left w:val="single" w:color="auto" w:sz="4" w:space="0"/>
              <w:bottom w:val="single" w:color="auto" w:sz="4" w:space="0"/>
              <w:right w:val="single" w:color="auto" w:sz="4" w:space="0"/>
            </w:tcBorders>
            <w:vAlign w:val="center"/>
          </w:tcPr>
          <w:p w14:paraId="7E2D0DE2">
            <w:pPr>
              <w:pStyle w:val="39"/>
              <w:ind w:right="-15"/>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监理范围、监理内容</w:t>
            </w:r>
            <w:r>
              <w:rPr>
                <w:rFonts w:hint="eastAsia" w:cs="宋体"/>
                <w:color w:val="auto"/>
                <w:kern w:val="0"/>
                <w:sz w:val="24"/>
                <w:szCs w:val="24"/>
                <w:highlight w:val="none"/>
                <w:u w:val="none"/>
                <w:lang w:val="en-US" w:eastAsia="zh-CN" w:bidi="ar"/>
              </w:rPr>
              <w:t>（6分）</w:t>
            </w:r>
          </w:p>
        </w:tc>
        <w:tc>
          <w:tcPr>
            <w:tcW w:w="4510" w:type="dxa"/>
            <w:tcBorders>
              <w:left w:val="single" w:color="auto" w:sz="4" w:space="0"/>
            </w:tcBorders>
          </w:tcPr>
          <w:p w14:paraId="1AF07E6E">
            <w:pPr>
              <w:pStyle w:val="39"/>
              <w:keepNext w:val="0"/>
              <w:keepLines w:val="0"/>
              <w:pageBreakBefore w:val="0"/>
              <w:widowControl w:val="0"/>
              <w:kinsoku/>
              <w:wordWrap/>
              <w:overflowPunct/>
              <w:topLinePunct w:val="0"/>
              <w:autoSpaceDE/>
              <w:autoSpaceDN/>
              <w:bidi w:val="0"/>
              <w:adjustRightInd/>
              <w:snapToGrid/>
              <w:spacing w:before="48" w:line="240" w:lineRule="auto"/>
              <w:ind w:left="20" w:right="-29"/>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监理范围明晰；监理内容阐述内容完整、合理、重点突出，符合</w:t>
            </w:r>
            <w:r>
              <w:rPr>
                <w:rFonts w:hint="eastAsia" w:cs="宋体"/>
                <w:color w:val="auto"/>
                <w:kern w:val="0"/>
                <w:sz w:val="24"/>
                <w:szCs w:val="24"/>
                <w:highlight w:val="none"/>
                <w:u w:val="none"/>
                <w:lang w:val="en-US" w:eastAsia="zh-CN" w:bidi="ar"/>
              </w:rPr>
              <w:t>招标</w:t>
            </w:r>
            <w:r>
              <w:rPr>
                <w:rFonts w:hint="eastAsia" w:ascii="宋体" w:hAnsi="宋体" w:eastAsia="宋体" w:cs="宋体"/>
                <w:color w:val="auto"/>
                <w:kern w:val="0"/>
                <w:sz w:val="24"/>
                <w:szCs w:val="24"/>
                <w:highlight w:val="none"/>
                <w:u w:val="none"/>
                <w:lang w:val="en-US" w:eastAsia="zh-CN" w:bidi="ar"/>
              </w:rPr>
              <w:t>文件要求。合理得</w:t>
            </w:r>
            <w:r>
              <w:rPr>
                <w:rFonts w:hint="eastAsia"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分，基本合理得</w:t>
            </w:r>
            <w:r>
              <w:rPr>
                <w:rFonts w:hint="eastAsia"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分，否则不得分。</w:t>
            </w:r>
          </w:p>
        </w:tc>
      </w:tr>
      <w:tr w14:paraId="244367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710" w:hRule="atLeast"/>
        </w:trPr>
        <w:tc>
          <w:tcPr>
            <w:tcW w:w="737" w:type="dxa"/>
            <w:gridSpan w:val="2"/>
            <w:vMerge w:val="continue"/>
            <w:tcBorders>
              <w:left w:val="single" w:color="auto" w:sz="4" w:space="0"/>
              <w:right w:val="single" w:color="auto" w:sz="4" w:space="0"/>
            </w:tcBorders>
          </w:tcPr>
          <w:p w14:paraId="722CC602">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3317E4CD">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5AFABEF9">
            <w:pPr>
              <w:pStyle w:val="39"/>
              <w:spacing w:before="59" w:line="360" w:lineRule="atLeast"/>
              <w:ind w:left="0" w:right="-15"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监理依据、监理工作目标</w:t>
            </w:r>
            <w:r>
              <w:rPr>
                <w:rFonts w:hint="eastAsia" w:cs="宋体"/>
                <w:color w:val="auto"/>
                <w:kern w:val="0"/>
                <w:sz w:val="24"/>
                <w:szCs w:val="24"/>
                <w:highlight w:val="none"/>
                <w:u w:val="none"/>
                <w:lang w:val="en-US" w:eastAsia="zh-CN" w:bidi="ar"/>
              </w:rPr>
              <w:t>（6分）</w:t>
            </w:r>
          </w:p>
        </w:tc>
        <w:tc>
          <w:tcPr>
            <w:tcW w:w="4510" w:type="dxa"/>
            <w:tcBorders>
              <w:left w:val="single" w:color="auto" w:sz="4" w:space="0"/>
            </w:tcBorders>
          </w:tcPr>
          <w:p w14:paraId="1DF80A63">
            <w:pPr>
              <w:pStyle w:val="39"/>
              <w:keepNext w:val="0"/>
              <w:keepLines w:val="0"/>
              <w:pageBreakBefore w:val="0"/>
              <w:widowControl w:val="0"/>
              <w:kinsoku/>
              <w:wordWrap/>
              <w:overflowPunct/>
              <w:topLinePunct w:val="0"/>
              <w:autoSpaceDE/>
              <w:autoSpaceDN/>
              <w:bidi w:val="0"/>
              <w:adjustRightInd/>
              <w:snapToGrid/>
              <w:spacing w:before="59" w:line="240" w:lineRule="auto"/>
              <w:ind w:left="20" w:right="20"/>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监理依据、监理工作目标进行比较，内容完整、合理、可行；合理得</w:t>
            </w:r>
            <w:r>
              <w:rPr>
                <w:rFonts w:hint="eastAsia"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分，基本合理得</w:t>
            </w:r>
            <w:r>
              <w:rPr>
                <w:rFonts w:hint="eastAsia"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分，否则不得分。</w:t>
            </w:r>
          </w:p>
        </w:tc>
      </w:tr>
      <w:tr w14:paraId="79371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90" w:hRule="atLeast"/>
        </w:trPr>
        <w:tc>
          <w:tcPr>
            <w:tcW w:w="737" w:type="dxa"/>
            <w:gridSpan w:val="2"/>
            <w:vMerge w:val="continue"/>
            <w:tcBorders>
              <w:left w:val="single" w:color="auto" w:sz="4" w:space="0"/>
              <w:right w:val="single" w:color="auto" w:sz="4" w:space="0"/>
            </w:tcBorders>
          </w:tcPr>
          <w:p w14:paraId="2925B7B8">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523BE818">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12E9BB84">
            <w:pPr>
              <w:pStyle w:val="39"/>
              <w:spacing w:before="131" w:line="321" w:lineRule="auto"/>
              <w:ind w:right="-15"/>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监理机构设置和岗位职责</w:t>
            </w:r>
            <w:r>
              <w:rPr>
                <w:rFonts w:hint="eastAsia" w:cs="宋体"/>
                <w:color w:val="auto"/>
                <w:kern w:val="0"/>
                <w:sz w:val="24"/>
                <w:szCs w:val="24"/>
                <w:highlight w:val="none"/>
                <w:u w:val="none"/>
                <w:lang w:val="en-US" w:eastAsia="zh-CN" w:bidi="ar"/>
              </w:rPr>
              <w:t>（5分）</w:t>
            </w:r>
          </w:p>
        </w:tc>
        <w:tc>
          <w:tcPr>
            <w:tcW w:w="4510" w:type="dxa"/>
            <w:tcBorders>
              <w:left w:val="single" w:color="auto" w:sz="4" w:space="0"/>
            </w:tcBorders>
          </w:tcPr>
          <w:p w14:paraId="00ACE27E">
            <w:pPr>
              <w:pStyle w:val="39"/>
              <w:keepNext w:val="0"/>
              <w:keepLines w:val="0"/>
              <w:pageBreakBefore w:val="0"/>
              <w:widowControl w:val="0"/>
              <w:kinsoku/>
              <w:wordWrap/>
              <w:overflowPunct/>
              <w:topLinePunct w:val="0"/>
              <w:autoSpaceDE/>
              <w:autoSpaceDN/>
              <w:bidi w:val="0"/>
              <w:adjustRightInd/>
              <w:snapToGrid/>
              <w:spacing w:before="102" w:line="240" w:lineRule="auto"/>
              <w:ind w:left="20" w:right="-29"/>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监理机构设置和岗位职责进行比较，内容完整、合理、可行；合理得5分，基本合理得</w:t>
            </w:r>
            <w:r>
              <w:rPr>
                <w:rFonts w:hint="eastAsia"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分，否则不得分。</w:t>
            </w:r>
          </w:p>
        </w:tc>
      </w:tr>
      <w:tr w14:paraId="6BB768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4945698D">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18EDF18F">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77086C71">
            <w:pPr>
              <w:pStyle w:val="39"/>
              <w:spacing w:before="59" w:line="360" w:lineRule="atLeast"/>
              <w:ind w:left="0" w:right="-15"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监理工作程序、方法和制度</w:t>
            </w:r>
            <w:r>
              <w:rPr>
                <w:rFonts w:hint="eastAsia" w:cs="宋体"/>
                <w:color w:val="auto"/>
                <w:kern w:val="0"/>
                <w:sz w:val="24"/>
                <w:szCs w:val="24"/>
                <w:highlight w:val="none"/>
                <w:u w:val="none"/>
                <w:lang w:val="en-US" w:eastAsia="zh-CN" w:bidi="ar"/>
              </w:rPr>
              <w:t>（5分）</w:t>
            </w:r>
          </w:p>
        </w:tc>
        <w:tc>
          <w:tcPr>
            <w:tcW w:w="4510" w:type="dxa"/>
            <w:tcBorders>
              <w:left w:val="single" w:color="auto" w:sz="4" w:space="0"/>
            </w:tcBorders>
          </w:tcPr>
          <w:p w14:paraId="55AF727E">
            <w:pPr>
              <w:pStyle w:val="39"/>
              <w:keepNext w:val="0"/>
              <w:keepLines w:val="0"/>
              <w:pageBreakBefore w:val="0"/>
              <w:widowControl w:val="0"/>
              <w:kinsoku/>
              <w:wordWrap/>
              <w:overflowPunct/>
              <w:topLinePunct w:val="0"/>
              <w:autoSpaceDE/>
              <w:autoSpaceDN/>
              <w:bidi w:val="0"/>
              <w:adjustRightInd/>
              <w:snapToGrid/>
              <w:spacing w:before="150" w:line="240" w:lineRule="auto"/>
              <w:ind w:left="20" w:right="-44"/>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监理工作程序、方法和制度进行比较，内容完整、合理、可行；合理得5分，基本合理得</w:t>
            </w:r>
            <w:r>
              <w:rPr>
                <w:rFonts w:hint="eastAsia"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分，否则不得分。</w:t>
            </w:r>
          </w:p>
        </w:tc>
      </w:tr>
      <w:tr w14:paraId="28E2B0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5E8D9926">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7E8B0021">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6EA66258">
            <w:pPr>
              <w:pStyle w:val="40"/>
              <w:spacing w:before="112" w:line="226" w:lineRule="auto"/>
              <w:ind w:right="16"/>
              <w:jc w:val="center"/>
              <w:rPr>
                <w:rFonts w:hint="eastAsia" w:cs="宋体"/>
                <w:snapToGrid w:val="0"/>
                <w:color w:val="000000"/>
                <w:spacing w:val="8"/>
                <w:kern w:val="0"/>
                <w:sz w:val="24"/>
                <w:szCs w:val="24"/>
                <w:highlight w:val="none"/>
                <w:lang w:val="en-US" w:eastAsia="zh-CN" w:bidi="ar-SA"/>
              </w:rPr>
            </w:pPr>
            <w:r>
              <w:rPr>
                <w:rFonts w:hint="eastAsia" w:ascii="宋体" w:hAnsi="宋体" w:eastAsia="宋体" w:cs="宋体"/>
                <w:snapToGrid w:val="0"/>
                <w:color w:val="000000"/>
                <w:spacing w:val="8"/>
                <w:kern w:val="0"/>
                <w:sz w:val="24"/>
                <w:szCs w:val="24"/>
                <w:highlight w:val="none"/>
                <w:lang w:val="en-US" w:eastAsia="zh-CN" w:bidi="ar-SA"/>
              </w:rPr>
              <w:t>质量控制</w:t>
            </w:r>
            <w:r>
              <w:rPr>
                <w:rFonts w:hint="eastAsia" w:cs="宋体"/>
                <w:snapToGrid w:val="0"/>
                <w:color w:val="000000"/>
                <w:spacing w:val="8"/>
                <w:kern w:val="0"/>
                <w:sz w:val="24"/>
                <w:szCs w:val="24"/>
                <w:highlight w:val="none"/>
                <w:lang w:val="en-US" w:eastAsia="zh-CN" w:bidi="ar-SA"/>
              </w:rPr>
              <w:t>措施</w:t>
            </w:r>
          </w:p>
          <w:p w14:paraId="2B5C3E42">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cs="宋体"/>
                <w:snapToGrid w:val="0"/>
                <w:color w:val="000000"/>
                <w:spacing w:val="8"/>
                <w:kern w:val="0"/>
                <w:sz w:val="24"/>
                <w:szCs w:val="24"/>
                <w:highlight w:val="none"/>
                <w:lang w:val="en-US" w:eastAsia="zh-CN" w:bidi="ar-SA"/>
              </w:rPr>
              <w:t>（6分）</w:t>
            </w:r>
          </w:p>
        </w:tc>
        <w:tc>
          <w:tcPr>
            <w:tcW w:w="4510" w:type="dxa"/>
            <w:tcBorders>
              <w:left w:val="single" w:color="auto" w:sz="4" w:space="0"/>
            </w:tcBorders>
            <w:vAlign w:val="top"/>
          </w:tcPr>
          <w:p w14:paraId="65879156">
            <w:pPr>
              <w:pStyle w:val="39"/>
              <w:keepNext w:val="0"/>
              <w:keepLines w:val="0"/>
              <w:pageBreakBefore w:val="0"/>
              <w:widowControl w:val="0"/>
              <w:kinsoku/>
              <w:wordWrap/>
              <w:overflowPunct/>
              <w:topLinePunct w:val="0"/>
              <w:autoSpaceDE/>
              <w:autoSpaceDN/>
              <w:bidi w:val="0"/>
              <w:adjustRightInd/>
              <w:snapToGrid/>
              <w:spacing w:before="75" w:line="240" w:lineRule="auto"/>
              <w:ind w:left="20" w:leftChars="0" w:right="-44" w:rightChars="0"/>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质量控制内容重点部位齐全、施工阶段质量控制的程序、模式、方法手段科学合理得6分，基本合理得5分，一般得3分，否则不得分。</w:t>
            </w:r>
          </w:p>
        </w:tc>
      </w:tr>
      <w:tr w14:paraId="0AC82F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7C1329D5">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6FC80E4C">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38A45D8A">
            <w:pPr>
              <w:pStyle w:val="40"/>
              <w:spacing w:before="112" w:line="226" w:lineRule="auto"/>
              <w:ind w:right="16"/>
              <w:jc w:val="center"/>
              <w:rPr>
                <w:rFonts w:hint="eastAsia"/>
                <w:spacing w:val="-3"/>
                <w:sz w:val="24"/>
                <w:szCs w:val="24"/>
                <w:highlight w:val="none"/>
                <w:lang w:val="en-US" w:eastAsia="zh-CN"/>
              </w:rPr>
            </w:pPr>
            <w:r>
              <w:rPr>
                <w:spacing w:val="-3"/>
                <w:sz w:val="24"/>
                <w:szCs w:val="24"/>
                <w:highlight w:val="none"/>
              </w:rPr>
              <w:t>进度</w:t>
            </w:r>
            <w:r>
              <w:rPr>
                <w:rFonts w:hint="eastAsia"/>
                <w:spacing w:val="-3"/>
                <w:sz w:val="24"/>
                <w:szCs w:val="24"/>
                <w:highlight w:val="none"/>
                <w:lang w:val="en-US" w:eastAsia="zh-CN"/>
              </w:rPr>
              <w:t>控制措施</w:t>
            </w:r>
          </w:p>
          <w:p w14:paraId="1ED3825C">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spacing w:val="-3"/>
                <w:sz w:val="24"/>
                <w:szCs w:val="24"/>
                <w:highlight w:val="none"/>
                <w:lang w:val="en-US" w:eastAsia="zh-CN"/>
              </w:rPr>
              <w:t>（3分）</w:t>
            </w:r>
          </w:p>
        </w:tc>
        <w:tc>
          <w:tcPr>
            <w:tcW w:w="4510" w:type="dxa"/>
            <w:tcBorders>
              <w:left w:val="single" w:color="auto" w:sz="4" w:space="0"/>
            </w:tcBorders>
            <w:vAlign w:val="top"/>
          </w:tcPr>
          <w:p w14:paraId="01616A80">
            <w:pPr>
              <w:pStyle w:val="39"/>
              <w:keepNext w:val="0"/>
              <w:keepLines w:val="0"/>
              <w:pageBreakBefore w:val="0"/>
              <w:widowControl w:val="0"/>
              <w:kinsoku/>
              <w:wordWrap/>
              <w:overflowPunct/>
              <w:topLinePunct w:val="0"/>
              <w:autoSpaceDE/>
              <w:autoSpaceDN/>
              <w:bidi w:val="0"/>
              <w:adjustRightInd/>
              <w:snapToGrid/>
              <w:spacing w:before="86" w:line="240" w:lineRule="auto"/>
              <w:ind w:left="20" w:leftChars="0" w:right="-44" w:rightChars="0"/>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结合工作实际，提出合理施工进度计划，进度控制方法和程序，进度措施得力合理得3分，基本</w:t>
            </w:r>
            <w:r>
              <w:rPr>
                <w:rFonts w:hint="eastAsia" w:cs="宋体"/>
                <w:snapToGrid w:val="0"/>
                <w:color w:val="000000"/>
                <w:spacing w:val="8"/>
                <w:kern w:val="0"/>
                <w:sz w:val="24"/>
                <w:szCs w:val="24"/>
                <w:highlight w:val="none"/>
                <w:lang w:val="en-US" w:eastAsia="zh-CN" w:bidi="ar-SA"/>
              </w:rPr>
              <w:t>合理</w:t>
            </w:r>
            <w:r>
              <w:rPr>
                <w:rFonts w:hint="eastAsia" w:ascii="宋体" w:hAnsi="宋体" w:eastAsia="宋体" w:cs="宋体"/>
                <w:snapToGrid w:val="0"/>
                <w:color w:val="000000"/>
                <w:spacing w:val="8"/>
                <w:kern w:val="0"/>
                <w:sz w:val="24"/>
                <w:szCs w:val="24"/>
                <w:highlight w:val="none"/>
                <w:lang w:val="en-US" w:eastAsia="zh-CN" w:bidi="ar-SA"/>
              </w:rPr>
              <w:t>得2分，一般得1分，否则不得分。</w:t>
            </w:r>
          </w:p>
        </w:tc>
      </w:tr>
      <w:tr w14:paraId="70E9C3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444AD454">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4FE002B1">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1A588C66">
            <w:pPr>
              <w:pStyle w:val="40"/>
              <w:spacing w:before="112" w:line="226" w:lineRule="auto"/>
              <w:ind w:right="16" w:rightChars="0"/>
              <w:jc w:val="center"/>
              <w:rPr>
                <w:rFonts w:hint="eastAsia" w:ascii="宋体" w:hAnsi="宋体" w:eastAsia="宋体" w:cs="宋体"/>
                <w:snapToGrid w:val="0"/>
                <w:color w:val="000000"/>
                <w:spacing w:val="8"/>
                <w:kern w:val="0"/>
                <w:sz w:val="24"/>
                <w:szCs w:val="24"/>
                <w:highlight w:val="none"/>
                <w:lang w:val="en-US" w:eastAsia="zh-CN" w:bidi="ar-SA"/>
              </w:rPr>
            </w:pPr>
            <w:r>
              <w:rPr>
                <w:rFonts w:hint="eastAsia" w:ascii="宋体" w:hAnsi="宋体" w:eastAsia="宋体" w:cs="宋体"/>
                <w:snapToGrid w:val="0"/>
                <w:color w:val="000000"/>
                <w:spacing w:val="8"/>
                <w:kern w:val="0"/>
                <w:sz w:val="24"/>
                <w:szCs w:val="24"/>
                <w:highlight w:val="none"/>
                <w:lang w:val="en-US" w:eastAsia="zh-CN" w:bidi="ar-SA"/>
              </w:rPr>
              <w:t>投资控制</w:t>
            </w:r>
          </w:p>
          <w:p w14:paraId="7E9F7506">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cs="宋体"/>
                <w:snapToGrid w:val="0"/>
                <w:color w:val="000000"/>
                <w:spacing w:val="8"/>
                <w:kern w:val="0"/>
                <w:sz w:val="24"/>
                <w:szCs w:val="24"/>
                <w:highlight w:val="none"/>
                <w:lang w:val="en-US" w:eastAsia="zh-CN" w:bidi="ar-SA"/>
              </w:rPr>
              <w:t>（3分）</w:t>
            </w:r>
          </w:p>
        </w:tc>
        <w:tc>
          <w:tcPr>
            <w:tcW w:w="4510" w:type="dxa"/>
            <w:tcBorders>
              <w:left w:val="single" w:color="auto" w:sz="4" w:space="0"/>
            </w:tcBorders>
            <w:vAlign w:val="top"/>
          </w:tcPr>
          <w:p w14:paraId="6EC5F547">
            <w:pPr>
              <w:pStyle w:val="39"/>
              <w:keepNext w:val="0"/>
              <w:keepLines w:val="0"/>
              <w:pageBreakBefore w:val="0"/>
              <w:widowControl w:val="0"/>
              <w:kinsoku/>
              <w:wordWrap/>
              <w:overflowPunct/>
              <w:topLinePunct w:val="0"/>
              <w:autoSpaceDE/>
              <w:autoSpaceDN/>
              <w:bidi w:val="0"/>
              <w:adjustRightInd/>
              <w:snapToGrid/>
              <w:spacing w:before="150" w:line="240" w:lineRule="auto"/>
              <w:ind w:left="20" w:leftChars="0"/>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投资控制方法和程序正确，投资控制得力，措施齐全3分，基本齐全得2分，一般得1分，否则不得分.</w:t>
            </w:r>
          </w:p>
        </w:tc>
      </w:tr>
      <w:tr w14:paraId="36179E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380B1D4A">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47F446A1">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77B349DA">
            <w:pPr>
              <w:pStyle w:val="40"/>
              <w:spacing w:before="112" w:line="226" w:lineRule="auto"/>
              <w:ind w:right="16" w:rightChars="0"/>
              <w:jc w:val="center"/>
              <w:rPr>
                <w:rFonts w:hint="eastAsia" w:ascii="宋体" w:hAnsi="宋体" w:eastAsia="宋体" w:cs="宋体"/>
                <w:snapToGrid w:val="0"/>
                <w:color w:val="000000"/>
                <w:spacing w:val="8"/>
                <w:kern w:val="0"/>
                <w:sz w:val="24"/>
                <w:szCs w:val="24"/>
                <w:highlight w:val="none"/>
                <w:lang w:val="en-US" w:eastAsia="zh-CN" w:bidi="ar-SA"/>
              </w:rPr>
            </w:pPr>
            <w:r>
              <w:rPr>
                <w:rFonts w:hint="eastAsia" w:ascii="宋体" w:hAnsi="宋体" w:eastAsia="宋体" w:cs="宋体"/>
                <w:snapToGrid w:val="0"/>
                <w:color w:val="000000"/>
                <w:spacing w:val="8"/>
                <w:kern w:val="0"/>
                <w:sz w:val="24"/>
                <w:szCs w:val="24"/>
                <w:highlight w:val="none"/>
                <w:lang w:val="en-US" w:eastAsia="zh-CN" w:bidi="ar-SA"/>
              </w:rPr>
              <w:t>施工安全和环境保护现场监理制度</w:t>
            </w:r>
          </w:p>
          <w:p w14:paraId="45ED0213">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cs="宋体"/>
                <w:snapToGrid w:val="0"/>
                <w:color w:val="000000"/>
                <w:spacing w:val="8"/>
                <w:kern w:val="0"/>
                <w:sz w:val="24"/>
                <w:szCs w:val="24"/>
                <w:highlight w:val="none"/>
                <w:lang w:val="en-US" w:eastAsia="zh-CN" w:bidi="ar-SA"/>
              </w:rPr>
              <w:t>（8分）</w:t>
            </w:r>
          </w:p>
        </w:tc>
        <w:tc>
          <w:tcPr>
            <w:tcW w:w="4510" w:type="dxa"/>
            <w:tcBorders>
              <w:left w:val="single" w:color="auto" w:sz="4" w:space="0"/>
            </w:tcBorders>
            <w:vAlign w:val="top"/>
          </w:tcPr>
          <w:p w14:paraId="1CAA44F4">
            <w:pPr>
              <w:pStyle w:val="39"/>
              <w:keepNext w:val="0"/>
              <w:keepLines w:val="0"/>
              <w:pageBreakBefore w:val="0"/>
              <w:widowControl w:val="0"/>
              <w:kinsoku/>
              <w:wordWrap/>
              <w:overflowPunct/>
              <w:topLinePunct w:val="0"/>
              <w:autoSpaceDE/>
              <w:autoSpaceDN/>
              <w:bidi w:val="0"/>
              <w:adjustRightInd/>
              <w:snapToGrid/>
              <w:spacing w:before="150" w:line="240" w:lineRule="auto"/>
              <w:ind w:left="20" w:leftChars="0" w:right="-44" w:rightChars="0"/>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有完善的施工安全和环境保护现场监理制度，</w:t>
            </w:r>
            <w:r>
              <w:rPr>
                <w:rFonts w:hint="eastAsia" w:cs="宋体"/>
                <w:snapToGrid w:val="0"/>
                <w:color w:val="000000"/>
                <w:spacing w:val="8"/>
                <w:kern w:val="0"/>
                <w:sz w:val="24"/>
                <w:szCs w:val="24"/>
                <w:highlight w:val="none"/>
                <w:lang w:val="en-US" w:eastAsia="zh-CN" w:bidi="ar-SA"/>
              </w:rPr>
              <w:t>优得8分，</w:t>
            </w:r>
            <w:r>
              <w:rPr>
                <w:rFonts w:hint="eastAsia" w:ascii="宋体" w:hAnsi="宋体" w:eastAsia="宋体" w:cs="宋体"/>
                <w:snapToGrid w:val="0"/>
                <w:color w:val="000000"/>
                <w:spacing w:val="8"/>
                <w:kern w:val="0"/>
                <w:sz w:val="24"/>
                <w:szCs w:val="24"/>
                <w:highlight w:val="none"/>
                <w:lang w:val="en-US" w:eastAsia="zh-CN" w:bidi="ar-SA"/>
              </w:rPr>
              <w:t>合理得6分，基本</w:t>
            </w:r>
            <w:r>
              <w:rPr>
                <w:rFonts w:hint="eastAsia" w:cs="宋体"/>
                <w:snapToGrid w:val="0"/>
                <w:color w:val="000000"/>
                <w:spacing w:val="8"/>
                <w:kern w:val="0"/>
                <w:sz w:val="24"/>
                <w:szCs w:val="24"/>
                <w:highlight w:val="none"/>
                <w:lang w:val="en-US" w:eastAsia="zh-CN" w:bidi="ar-SA"/>
              </w:rPr>
              <w:t>合理</w:t>
            </w:r>
            <w:r>
              <w:rPr>
                <w:rFonts w:hint="eastAsia" w:ascii="宋体" w:hAnsi="宋体" w:eastAsia="宋体" w:cs="宋体"/>
                <w:snapToGrid w:val="0"/>
                <w:color w:val="000000"/>
                <w:spacing w:val="8"/>
                <w:kern w:val="0"/>
                <w:sz w:val="24"/>
                <w:szCs w:val="24"/>
                <w:highlight w:val="none"/>
                <w:lang w:val="en-US" w:eastAsia="zh-CN" w:bidi="ar-SA"/>
              </w:rPr>
              <w:t>得4分，一般得2分，否则不得分。</w:t>
            </w:r>
          </w:p>
        </w:tc>
      </w:tr>
      <w:tr w14:paraId="151D8D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868" w:hRule="atLeast"/>
        </w:trPr>
        <w:tc>
          <w:tcPr>
            <w:tcW w:w="737" w:type="dxa"/>
            <w:gridSpan w:val="2"/>
            <w:vMerge w:val="continue"/>
            <w:tcBorders>
              <w:left w:val="single" w:color="auto" w:sz="4" w:space="0"/>
              <w:right w:val="single" w:color="auto" w:sz="4" w:space="0"/>
            </w:tcBorders>
          </w:tcPr>
          <w:p w14:paraId="0AB5713A">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2A151F67">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32E9157B">
            <w:pPr>
              <w:pStyle w:val="40"/>
              <w:spacing w:before="112" w:line="226" w:lineRule="auto"/>
              <w:ind w:right="16" w:rightChars="0"/>
              <w:jc w:val="center"/>
              <w:rPr>
                <w:rFonts w:hint="eastAsia" w:ascii="宋体" w:hAnsi="宋体" w:eastAsia="宋体" w:cs="宋体"/>
                <w:snapToGrid w:val="0"/>
                <w:color w:val="000000"/>
                <w:spacing w:val="8"/>
                <w:kern w:val="0"/>
                <w:sz w:val="24"/>
                <w:szCs w:val="24"/>
                <w:highlight w:val="none"/>
                <w:lang w:val="en-US" w:eastAsia="zh-CN" w:bidi="ar-SA"/>
              </w:rPr>
            </w:pPr>
            <w:r>
              <w:rPr>
                <w:rFonts w:hint="eastAsia" w:ascii="宋体" w:hAnsi="宋体" w:eastAsia="宋体" w:cs="宋体"/>
                <w:snapToGrid w:val="0"/>
                <w:color w:val="000000"/>
                <w:spacing w:val="8"/>
                <w:kern w:val="0"/>
                <w:sz w:val="24"/>
                <w:szCs w:val="24"/>
                <w:highlight w:val="none"/>
                <w:lang w:val="en-US" w:eastAsia="zh-CN" w:bidi="ar-SA"/>
              </w:rPr>
              <w:t>突发状况处理预案</w:t>
            </w:r>
          </w:p>
          <w:p w14:paraId="7F49C590">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（6分）</w:t>
            </w:r>
          </w:p>
        </w:tc>
        <w:tc>
          <w:tcPr>
            <w:tcW w:w="4510" w:type="dxa"/>
            <w:tcBorders>
              <w:left w:val="single" w:color="auto" w:sz="4" w:space="0"/>
            </w:tcBorders>
            <w:vAlign w:val="center"/>
          </w:tcPr>
          <w:p w14:paraId="0593FB9E">
            <w:pPr>
              <w:pStyle w:val="40"/>
              <w:spacing w:before="55" w:line="258" w:lineRule="auto"/>
              <w:ind w:left="113" w:leftChars="0" w:right="43" w:rightChars="0" w:hanging="1" w:firstLineChars="0"/>
              <w:jc w:val="center"/>
              <w:rPr>
                <w:rFonts w:hint="eastAsia" w:ascii="宋体" w:hAnsi="宋体" w:eastAsia="宋体" w:cs="宋体"/>
                <w:color w:val="auto"/>
                <w:kern w:val="0"/>
                <w:sz w:val="24"/>
                <w:szCs w:val="24"/>
                <w:highlight w:val="none"/>
                <w:u w:val="none"/>
                <w:lang w:val="en-US" w:eastAsia="zh-CN" w:bidi="ar"/>
              </w:rPr>
            </w:pPr>
            <w:r>
              <w:rPr>
                <w:spacing w:val="2"/>
                <w:sz w:val="24"/>
                <w:szCs w:val="24"/>
                <w:highlight w:val="none"/>
              </w:rPr>
              <w:t>预案切实可行、合理、内容</w:t>
            </w:r>
            <w:r>
              <w:rPr>
                <w:color w:val="auto"/>
                <w:spacing w:val="2"/>
                <w:sz w:val="24"/>
                <w:szCs w:val="24"/>
                <w:highlight w:val="none"/>
              </w:rPr>
              <w:t>完整；</w:t>
            </w:r>
            <w:r>
              <w:rPr>
                <w:color w:val="auto"/>
                <w:spacing w:val="3"/>
                <w:sz w:val="24"/>
                <w:szCs w:val="24"/>
                <w:highlight w:val="none"/>
              </w:rPr>
              <w:t>优得</w:t>
            </w:r>
            <w:r>
              <w:rPr>
                <w:rFonts w:hint="eastAsia"/>
                <w:color w:val="auto"/>
                <w:spacing w:val="3"/>
                <w:sz w:val="24"/>
                <w:szCs w:val="24"/>
                <w:highlight w:val="none"/>
                <w:lang w:val="en-US" w:eastAsia="zh-CN"/>
              </w:rPr>
              <w:t>6</w:t>
            </w:r>
            <w:r>
              <w:rPr>
                <w:color w:val="auto"/>
                <w:spacing w:val="3"/>
                <w:sz w:val="24"/>
                <w:szCs w:val="24"/>
                <w:highlight w:val="none"/>
              </w:rPr>
              <w:t>分，良得</w:t>
            </w:r>
            <w:r>
              <w:rPr>
                <w:rFonts w:hint="eastAsia"/>
                <w:color w:val="auto"/>
                <w:spacing w:val="3"/>
                <w:sz w:val="24"/>
                <w:szCs w:val="24"/>
                <w:highlight w:val="none"/>
                <w:lang w:val="en-US" w:eastAsia="zh-CN"/>
              </w:rPr>
              <w:t>5</w:t>
            </w:r>
            <w:r>
              <w:rPr>
                <w:color w:val="auto"/>
                <w:spacing w:val="3"/>
                <w:sz w:val="24"/>
                <w:szCs w:val="24"/>
                <w:highlight w:val="none"/>
              </w:rPr>
              <w:t>分，一般得</w:t>
            </w:r>
            <w:r>
              <w:rPr>
                <w:rFonts w:hint="eastAsia"/>
                <w:color w:val="auto"/>
                <w:spacing w:val="3"/>
                <w:sz w:val="24"/>
                <w:szCs w:val="24"/>
                <w:highlight w:val="none"/>
                <w:lang w:val="en-US" w:eastAsia="zh-CN"/>
              </w:rPr>
              <w:t>3</w:t>
            </w:r>
            <w:r>
              <w:rPr>
                <w:color w:val="auto"/>
                <w:spacing w:val="3"/>
                <w:sz w:val="24"/>
                <w:szCs w:val="24"/>
                <w:highlight w:val="none"/>
              </w:rPr>
              <w:t>分</w:t>
            </w:r>
            <w:r>
              <w:rPr>
                <w:color w:val="auto"/>
                <w:spacing w:val="5"/>
                <w:sz w:val="24"/>
                <w:szCs w:val="24"/>
                <w:highlight w:val="none"/>
              </w:rPr>
              <w:t>，无不得分。</w:t>
            </w:r>
          </w:p>
        </w:tc>
      </w:tr>
      <w:tr w14:paraId="104A36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26040F1A">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7AF2F0EE">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3FA4DA81">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合同、信息管理方案（5分）</w:t>
            </w:r>
          </w:p>
        </w:tc>
        <w:tc>
          <w:tcPr>
            <w:tcW w:w="4510" w:type="dxa"/>
            <w:tcBorders>
              <w:left w:val="single" w:color="auto" w:sz="4" w:space="0"/>
            </w:tcBorders>
            <w:vAlign w:val="top"/>
          </w:tcPr>
          <w:p w14:paraId="6EC3BAE4">
            <w:pPr>
              <w:pStyle w:val="40"/>
              <w:spacing w:before="60" w:line="258" w:lineRule="auto"/>
              <w:ind w:left="114" w:leftChars="0" w:right="155" w:rightChars="0" w:hanging="3" w:firstLineChars="0"/>
              <w:rPr>
                <w:rFonts w:hint="eastAsia" w:ascii="宋体" w:hAnsi="宋体" w:eastAsia="宋体" w:cs="宋体"/>
                <w:color w:val="auto"/>
                <w:kern w:val="0"/>
                <w:sz w:val="24"/>
                <w:szCs w:val="24"/>
                <w:highlight w:val="none"/>
                <w:u w:val="none"/>
                <w:lang w:val="en-US" w:eastAsia="zh-CN" w:bidi="ar"/>
              </w:rPr>
            </w:pPr>
            <w:r>
              <w:rPr>
                <w:spacing w:val="8"/>
                <w:sz w:val="24"/>
                <w:szCs w:val="24"/>
                <w:highlight w:val="none"/>
              </w:rPr>
              <w:t>合同、信息管理方案进行比较，内容完整、合理、可行；优得</w:t>
            </w:r>
            <w:r>
              <w:rPr>
                <w:rFonts w:hint="eastAsia"/>
                <w:spacing w:val="3"/>
                <w:sz w:val="24"/>
                <w:szCs w:val="24"/>
                <w:highlight w:val="none"/>
                <w:lang w:val="en-US" w:eastAsia="zh-CN"/>
              </w:rPr>
              <w:t>5</w:t>
            </w:r>
            <w:r>
              <w:rPr>
                <w:spacing w:val="3"/>
                <w:sz w:val="24"/>
                <w:szCs w:val="24"/>
                <w:highlight w:val="none"/>
              </w:rPr>
              <w:t>分，良得</w:t>
            </w:r>
            <w:r>
              <w:rPr>
                <w:rFonts w:hint="eastAsia"/>
                <w:spacing w:val="3"/>
                <w:sz w:val="24"/>
                <w:szCs w:val="24"/>
                <w:highlight w:val="none"/>
                <w:lang w:val="en-US" w:eastAsia="zh-CN"/>
              </w:rPr>
              <w:t>4</w:t>
            </w:r>
            <w:r>
              <w:rPr>
                <w:spacing w:val="3"/>
                <w:sz w:val="24"/>
                <w:szCs w:val="24"/>
                <w:highlight w:val="none"/>
              </w:rPr>
              <w:t>分，一般得</w:t>
            </w:r>
            <w:r>
              <w:rPr>
                <w:rFonts w:hint="eastAsia"/>
                <w:spacing w:val="3"/>
                <w:sz w:val="24"/>
                <w:szCs w:val="24"/>
                <w:highlight w:val="none"/>
                <w:lang w:val="en-US" w:eastAsia="zh-CN"/>
              </w:rPr>
              <w:t>2</w:t>
            </w:r>
            <w:r>
              <w:rPr>
                <w:spacing w:val="3"/>
                <w:sz w:val="24"/>
                <w:szCs w:val="24"/>
                <w:highlight w:val="none"/>
              </w:rPr>
              <w:t>分，无不得分。</w:t>
            </w:r>
          </w:p>
        </w:tc>
      </w:tr>
      <w:tr w14:paraId="13D3B0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0EA1F269">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45C6BF42">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6BEE9818">
            <w:pPr>
              <w:pStyle w:val="40"/>
              <w:spacing w:before="112" w:line="226" w:lineRule="auto"/>
              <w:ind w:right="16" w:rightChars="0"/>
              <w:jc w:val="center"/>
              <w:rPr>
                <w:rFonts w:hint="eastAsia" w:ascii="宋体" w:hAnsi="宋体" w:eastAsia="宋体" w:cs="宋体"/>
                <w:snapToGrid w:val="0"/>
                <w:color w:val="000000"/>
                <w:spacing w:val="8"/>
                <w:kern w:val="0"/>
                <w:sz w:val="24"/>
                <w:szCs w:val="24"/>
                <w:highlight w:val="none"/>
                <w:lang w:val="en-US" w:eastAsia="zh-CN" w:bidi="ar-SA"/>
              </w:rPr>
            </w:pPr>
            <w:r>
              <w:rPr>
                <w:rFonts w:hint="eastAsia" w:ascii="宋体" w:hAnsi="宋体" w:eastAsia="宋体" w:cs="宋体"/>
                <w:snapToGrid w:val="0"/>
                <w:color w:val="000000"/>
                <w:spacing w:val="8"/>
                <w:kern w:val="0"/>
                <w:sz w:val="24"/>
                <w:szCs w:val="24"/>
                <w:highlight w:val="none"/>
                <w:lang w:val="en-US" w:eastAsia="zh-CN" w:bidi="ar-SA"/>
              </w:rPr>
              <w:t>监理组织协调内容</w:t>
            </w:r>
          </w:p>
          <w:p w14:paraId="3A1EB715">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及措施（4分）</w:t>
            </w:r>
          </w:p>
        </w:tc>
        <w:tc>
          <w:tcPr>
            <w:tcW w:w="4510" w:type="dxa"/>
            <w:tcBorders>
              <w:left w:val="single" w:color="auto" w:sz="4" w:space="0"/>
            </w:tcBorders>
            <w:vAlign w:val="top"/>
          </w:tcPr>
          <w:p w14:paraId="64C538DB">
            <w:pPr>
              <w:pStyle w:val="40"/>
              <w:spacing w:before="95" w:line="277" w:lineRule="auto"/>
              <w:ind w:left="110" w:leftChars="0" w:right="208" w:rightChars="0" w:firstLine="1" w:firstLineChars="0"/>
              <w:rPr>
                <w:rFonts w:hint="eastAsia" w:ascii="宋体" w:hAnsi="宋体" w:eastAsia="宋体" w:cs="宋体"/>
                <w:color w:val="auto"/>
                <w:kern w:val="0"/>
                <w:sz w:val="24"/>
                <w:szCs w:val="24"/>
                <w:highlight w:val="none"/>
                <w:u w:val="none"/>
                <w:lang w:val="en-US" w:eastAsia="zh-CN" w:bidi="ar"/>
              </w:rPr>
            </w:pPr>
            <w:r>
              <w:rPr>
                <w:spacing w:val="6"/>
                <w:sz w:val="24"/>
                <w:szCs w:val="24"/>
                <w:highlight w:val="none"/>
              </w:rPr>
              <w:t>监理组织协调内容及措施进行比较，内容完整、合理、可行；</w:t>
            </w:r>
            <w:r>
              <w:rPr>
                <w:spacing w:val="2"/>
                <w:sz w:val="24"/>
                <w:szCs w:val="24"/>
                <w:highlight w:val="none"/>
              </w:rPr>
              <w:t>优得</w:t>
            </w:r>
            <w:r>
              <w:rPr>
                <w:rFonts w:hint="eastAsia"/>
                <w:spacing w:val="2"/>
                <w:sz w:val="24"/>
                <w:szCs w:val="24"/>
                <w:highlight w:val="none"/>
                <w:lang w:val="en-US" w:eastAsia="zh-CN"/>
              </w:rPr>
              <w:t>4</w:t>
            </w:r>
            <w:r>
              <w:rPr>
                <w:spacing w:val="2"/>
                <w:sz w:val="24"/>
                <w:szCs w:val="24"/>
                <w:highlight w:val="none"/>
              </w:rPr>
              <w:t>分，良得</w:t>
            </w:r>
            <w:r>
              <w:rPr>
                <w:rFonts w:hint="eastAsia"/>
                <w:spacing w:val="2"/>
                <w:sz w:val="24"/>
                <w:szCs w:val="24"/>
                <w:highlight w:val="none"/>
                <w:lang w:val="en-US" w:eastAsia="zh-CN"/>
              </w:rPr>
              <w:t>3</w:t>
            </w:r>
            <w:r>
              <w:rPr>
                <w:spacing w:val="2"/>
                <w:sz w:val="24"/>
                <w:szCs w:val="24"/>
                <w:highlight w:val="none"/>
              </w:rPr>
              <w:t>分，一般得</w:t>
            </w:r>
            <w:r>
              <w:rPr>
                <w:rFonts w:hint="eastAsia"/>
                <w:spacing w:val="2"/>
                <w:sz w:val="24"/>
                <w:szCs w:val="24"/>
                <w:highlight w:val="none"/>
                <w:lang w:val="en-US" w:eastAsia="zh-CN"/>
              </w:rPr>
              <w:t>2</w:t>
            </w:r>
            <w:r>
              <w:rPr>
                <w:spacing w:val="2"/>
                <w:sz w:val="24"/>
                <w:szCs w:val="24"/>
                <w:highlight w:val="none"/>
              </w:rPr>
              <w:t>分，无不得分。</w:t>
            </w:r>
          </w:p>
        </w:tc>
      </w:tr>
      <w:tr w14:paraId="0DC8AA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5D72FD49">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39B74C6C">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65EF8902">
            <w:pPr>
              <w:pStyle w:val="40"/>
              <w:spacing w:before="112" w:line="226" w:lineRule="auto"/>
              <w:ind w:right="16" w:rightChars="0"/>
              <w:jc w:val="center"/>
              <w:rPr>
                <w:rFonts w:hint="eastAsia" w:ascii="宋体" w:hAnsi="宋体" w:eastAsia="宋体" w:cs="宋体"/>
                <w:snapToGrid w:val="0"/>
                <w:color w:val="000000"/>
                <w:spacing w:val="8"/>
                <w:kern w:val="0"/>
                <w:sz w:val="24"/>
                <w:szCs w:val="24"/>
                <w:highlight w:val="none"/>
                <w:lang w:val="en-US" w:eastAsia="zh-CN" w:bidi="ar-SA"/>
              </w:rPr>
            </w:pPr>
            <w:r>
              <w:rPr>
                <w:rFonts w:hint="eastAsia" w:ascii="宋体" w:hAnsi="宋体" w:eastAsia="宋体" w:cs="宋体"/>
                <w:snapToGrid w:val="0"/>
                <w:color w:val="000000"/>
                <w:spacing w:val="8"/>
                <w:kern w:val="0"/>
                <w:sz w:val="24"/>
                <w:szCs w:val="24"/>
                <w:highlight w:val="none"/>
                <w:lang w:val="en-US" w:eastAsia="zh-CN" w:bidi="ar-SA"/>
              </w:rPr>
              <w:t>监理工作重点、</w:t>
            </w:r>
          </w:p>
          <w:p w14:paraId="516BA9BF">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snapToGrid w:val="0"/>
                <w:color w:val="000000"/>
                <w:spacing w:val="8"/>
                <w:kern w:val="0"/>
                <w:sz w:val="24"/>
                <w:szCs w:val="24"/>
                <w:highlight w:val="none"/>
                <w:lang w:val="en-US" w:eastAsia="zh-CN" w:bidi="ar-SA"/>
              </w:rPr>
              <w:t>难点分析（4分）</w:t>
            </w:r>
          </w:p>
        </w:tc>
        <w:tc>
          <w:tcPr>
            <w:tcW w:w="4510" w:type="dxa"/>
            <w:tcBorders>
              <w:left w:val="single" w:color="auto" w:sz="4" w:space="0"/>
            </w:tcBorders>
            <w:vAlign w:val="top"/>
          </w:tcPr>
          <w:p w14:paraId="5D159AA4">
            <w:pPr>
              <w:pStyle w:val="40"/>
              <w:spacing w:before="96" w:line="277" w:lineRule="auto"/>
              <w:ind w:left="110" w:leftChars="0" w:right="208" w:rightChars="0" w:firstLine="1" w:firstLineChars="0"/>
              <w:rPr>
                <w:rFonts w:hint="eastAsia" w:ascii="宋体" w:hAnsi="宋体" w:eastAsia="宋体" w:cs="宋体"/>
                <w:color w:val="auto"/>
                <w:kern w:val="0"/>
                <w:sz w:val="24"/>
                <w:szCs w:val="24"/>
                <w:highlight w:val="none"/>
                <w:u w:val="none"/>
                <w:lang w:val="en-US" w:eastAsia="zh-CN" w:bidi="ar"/>
              </w:rPr>
            </w:pPr>
            <w:r>
              <w:rPr>
                <w:spacing w:val="6"/>
                <w:sz w:val="24"/>
                <w:szCs w:val="24"/>
                <w:highlight w:val="none"/>
              </w:rPr>
              <w:t>监理工作重点、难点分析进行比较，内容完整、合理、可行；</w:t>
            </w:r>
            <w:r>
              <w:rPr>
                <w:spacing w:val="3"/>
                <w:sz w:val="24"/>
                <w:szCs w:val="24"/>
                <w:highlight w:val="none"/>
              </w:rPr>
              <w:t>优者得</w:t>
            </w:r>
            <w:r>
              <w:rPr>
                <w:rFonts w:hint="eastAsia"/>
                <w:spacing w:val="3"/>
                <w:sz w:val="24"/>
                <w:szCs w:val="24"/>
                <w:highlight w:val="none"/>
                <w:lang w:val="en-US" w:eastAsia="zh-CN"/>
              </w:rPr>
              <w:t>4</w:t>
            </w:r>
            <w:r>
              <w:rPr>
                <w:spacing w:val="3"/>
                <w:sz w:val="24"/>
                <w:szCs w:val="24"/>
                <w:highlight w:val="none"/>
              </w:rPr>
              <w:t>分，良者得</w:t>
            </w:r>
            <w:r>
              <w:rPr>
                <w:rFonts w:hint="eastAsia"/>
                <w:spacing w:val="3"/>
                <w:sz w:val="24"/>
                <w:szCs w:val="24"/>
                <w:highlight w:val="none"/>
                <w:lang w:val="en-US" w:eastAsia="zh-CN"/>
              </w:rPr>
              <w:t>3</w:t>
            </w:r>
            <w:r>
              <w:rPr>
                <w:spacing w:val="3"/>
                <w:sz w:val="24"/>
                <w:szCs w:val="24"/>
                <w:highlight w:val="none"/>
              </w:rPr>
              <w:t>分，一般者得</w:t>
            </w:r>
            <w:r>
              <w:rPr>
                <w:rFonts w:hint="eastAsia"/>
                <w:spacing w:val="3"/>
                <w:sz w:val="24"/>
                <w:szCs w:val="24"/>
                <w:highlight w:val="none"/>
                <w:lang w:val="en-US" w:eastAsia="zh-CN"/>
              </w:rPr>
              <w:t>2</w:t>
            </w:r>
            <w:r>
              <w:rPr>
                <w:spacing w:val="3"/>
                <w:sz w:val="24"/>
                <w:szCs w:val="24"/>
                <w:highlight w:val="none"/>
              </w:rPr>
              <w:t>分，无不得分。</w:t>
            </w:r>
          </w:p>
        </w:tc>
      </w:tr>
      <w:tr w14:paraId="6DF8EA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bottom w:val="single" w:color="auto" w:sz="4" w:space="0"/>
              <w:right w:val="single" w:color="auto" w:sz="4" w:space="0"/>
            </w:tcBorders>
          </w:tcPr>
          <w:p w14:paraId="3C0BFB90">
            <w:pPr>
              <w:rPr>
                <w:rFonts w:hint="eastAsia" w:ascii="宋体" w:hAnsi="宋体" w:eastAsia="宋体" w:cs="宋体"/>
                <w:sz w:val="2"/>
                <w:szCs w:val="2"/>
              </w:rPr>
            </w:pPr>
          </w:p>
        </w:tc>
        <w:tc>
          <w:tcPr>
            <w:tcW w:w="1293" w:type="dxa"/>
            <w:vMerge w:val="continue"/>
            <w:tcBorders>
              <w:left w:val="single" w:color="auto" w:sz="4" w:space="0"/>
              <w:bottom w:val="single" w:color="auto" w:sz="4" w:space="0"/>
              <w:right w:val="single" w:color="auto" w:sz="4" w:space="0"/>
            </w:tcBorders>
          </w:tcPr>
          <w:p w14:paraId="5904BF93">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369D9983">
            <w:pPr>
              <w:pStyle w:val="40"/>
              <w:spacing w:before="255" w:line="228" w:lineRule="auto"/>
              <w:ind w:right="13" w:rightChars="0"/>
              <w:jc w:val="both"/>
              <w:rPr>
                <w:rFonts w:hint="eastAsia" w:ascii="宋体" w:hAnsi="宋体" w:eastAsia="宋体" w:cs="宋体"/>
                <w:color w:val="auto"/>
                <w:kern w:val="0"/>
                <w:sz w:val="24"/>
                <w:szCs w:val="24"/>
                <w:highlight w:val="none"/>
                <w:u w:val="none"/>
                <w:lang w:val="en-US" w:eastAsia="zh-CN" w:bidi="ar"/>
              </w:rPr>
            </w:pPr>
            <w:r>
              <w:rPr>
                <w:spacing w:val="1"/>
                <w:sz w:val="24"/>
                <w:szCs w:val="24"/>
                <w:highlight w:val="none"/>
              </w:rPr>
              <w:t>合理化建议（</w:t>
            </w:r>
            <w:r>
              <w:rPr>
                <w:rFonts w:hint="eastAsia"/>
                <w:spacing w:val="1"/>
                <w:sz w:val="24"/>
                <w:szCs w:val="24"/>
                <w:highlight w:val="none"/>
                <w:lang w:val="en-US" w:eastAsia="zh-CN"/>
              </w:rPr>
              <w:t>4</w:t>
            </w:r>
            <w:r>
              <w:rPr>
                <w:spacing w:val="1"/>
                <w:sz w:val="24"/>
                <w:szCs w:val="24"/>
                <w:highlight w:val="none"/>
              </w:rPr>
              <w:t>分）</w:t>
            </w:r>
          </w:p>
        </w:tc>
        <w:tc>
          <w:tcPr>
            <w:tcW w:w="4510" w:type="dxa"/>
            <w:tcBorders>
              <w:left w:val="single" w:color="auto" w:sz="4" w:space="0"/>
            </w:tcBorders>
            <w:vAlign w:val="top"/>
          </w:tcPr>
          <w:p w14:paraId="3F988EDB">
            <w:pPr>
              <w:pStyle w:val="40"/>
              <w:spacing w:before="64" w:line="253" w:lineRule="auto"/>
              <w:ind w:left="143" w:leftChars="0" w:right="206" w:rightChars="0" w:hanging="32" w:firstLineChars="0"/>
              <w:rPr>
                <w:rFonts w:hint="eastAsia" w:ascii="宋体" w:hAnsi="宋体" w:eastAsia="宋体" w:cs="宋体"/>
                <w:color w:val="auto"/>
                <w:kern w:val="0"/>
                <w:sz w:val="24"/>
                <w:szCs w:val="24"/>
                <w:highlight w:val="none"/>
                <w:u w:val="none"/>
                <w:lang w:val="en-US" w:eastAsia="zh-CN" w:bidi="ar"/>
              </w:rPr>
            </w:pPr>
            <w:r>
              <w:rPr>
                <w:spacing w:val="5"/>
                <w:sz w:val="24"/>
                <w:szCs w:val="24"/>
                <w:highlight w:val="none"/>
              </w:rPr>
              <w:t>合理化建议进行比较，内容完整、合理、可行；优者得</w:t>
            </w:r>
            <w:r>
              <w:rPr>
                <w:rFonts w:hint="eastAsia"/>
                <w:spacing w:val="5"/>
                <w:sz w:val="24"/>
                <w:szCs w:val="24"/>
                <w:highlight w:val="none"/>
                <w:lang w:val="en-US" w:eastAsia="zh-CN"/>
              </w:rPr>
              <w:t>4</w:t>
            </w:r>
            <w:r>
              <w:rPr>
                <w:spacing w:val="5"/>
                <w:sz w:val="24"/>
                <w:szCs w:val="24"/>
                <w:highlight w:val="none"/>
              </w:rPr>
              <w:t>分，</w:t>
            </w:r>
            <w:r>
              <w:rPr>
                <w:spacing w:val="3"/>
                <w:sz w:val="24"/>
                <w:szCs w:val="24"/>
                <w:highlight w:val="none"/>
              </w:rPr>
              <w:t>良者得</w:t>
            </w:r>
            <w:r>
              <w:rPr>
                <w:rFonts w:hint="eastAsia"/>
                <w:spacing w:val="3"/>
                <w:sz w:val="24"/>
                <w:szCs w:val="24"/>
                <w:highlight w:val="none"/>
                <w:lang w:val="en-US" w:eastAsia="zh-CN"/>
              </w:rPr>
              <w:t>3</w:t>
            </w:r>
            <w:r>
              <w:rPr>
                <w:spacing w:val="3"/>
                <w:sz w:val="24"/>
                <w:szCs w:val="24"/>
                <w:highlight w:val="none"/>
              </w:rPr>
              <w:t>分，一般者得</w:t>
            </w:r>
            <w:r>
              <w:rPr>
                <w:rFonts w:hint="eastAsia"/>
                <w:spacing w:val="3"/>
                <w:sz w:val="24"/>
                <w:szCs w:val="24"/>
                <w:highlight w:val="none"/>
                <w:lang w:val="en-US" w:eastAsia="zh-CN"/>
              </w:rPr>
              <w:t>2</w:t>
            </w:r>
            <w:r>
              <w:rPr>
                <w:spacing w:val="3"/>
                <w:sz w:val="24"/>
                <w:szCs w:val="24"/>
                <w:highlight w:val="none"/>
              </w:rPr>
              <w:t>分，无不得分。</w:t>
            </w:r>
          </w:p>
        </w:tc>
      </w:tr>
      <w:tr w14:paraId="2694C2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2"/>
          <w:wBefore w:w="26" w:type="dxa"/>
          <w:trHeight w:val="3178" w:hRule="atLeast"/>
        </w:trPr>
        <w:tc>
          <w:tcPr>
            <w:tcW w:w="724" w:type="dxa"/>
            <w:vAlign w:val="center"/>
          </w:tcPr>
          <w:p w14:paraId="4A036AD8">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25BC22A8">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（3）</w:t>
            </w:r>
          </w:p>
        </w:tc>
        <w:tc>
          <w:tcPr>
            <w:tcW w:w="1293" w:type="dxa"/>
            <w:vAlign w:val="center"/>
          </w:tcPr>
          <w:p w14:paraId="0BAF17FD">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投标报价</w:t>
            </w:r>
          </w:p>
          <w:p w14:paraId="0AB3C39F">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评分标准</w:t>
            </w:r>
          </w:p>
          <w:p w14:paraId="7E729F14">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0"/>
                <w:sz w:val="24"/>
                <w:szCs w:val="24"/>
                <w:highlight w:val="none"/>
                <w:u w:val="none"/>
                <w:lang w:val="en-US" w:eastAsia="zh-CN" w:bidi="ar"/>
              </w:rPr>
              <w:t>1</w:t>
            </w:r>
            <w:r>
              <w:rPr>
                <w:rFonts w:hint="eastAsia" w:cs="宋体"/>
                <w:color w:val="auto"/>
                <w:kern w:val="0"/>
                <w:sz w:val="24"/>
                <w:szCs w:val="24"/>
                <w:highlight w:val="none"/>
                <w:u w:val="none"/>
                <w:lang w:val="en-US" w:eastAsia="zh-CN" w:bidi="ar"/>
              </w:rPr>
              <w:t>0</w:t>
            </w:r>
            <w:r>
              <w:rPr>
                <w:rFonts w:hint="eastAsia" w:ascii="宋体" w:hAnsi="宋体" w:eastAsia="宋体" w:cs="宋体"/>
                <w:color w:val="auto"/>
                <w:kern w:val="0"/>
                <w:sz w:val="24"/>
                <w:szCs w:val="24"/>
                <w:highlight w:val="none"/>
                <w:u w:val="none"/>
                <w:lang w:val="en-US" w:eastAsia="zh-CN" w:bidi="ar"/>
              </w:rPr>
              <w:t>分</w:t>
            </w:r>
            <w:r>
              <w:rPr>
                <w:rFonts w:hint="eastAsia" w:cs="宋体"/>
                <w:color w:val="auto"/>
                <w:kern w:val="0"/>
                <w:sz w:val="24"/>
                <w:szCs w:val="24"/>
                <w:highlight w:val="none"/>
                <w:u w:val="none"/>
                <w:lang w:val="en-US" w:eastAsia="zh-CN" w:bidi="ar"/>
              </w:rPr>
              <w:t>）</w:t>
            </w:r>
          </w:p>
        </w:tc>
        <w:tc>
          <w:tcPr>
            <w:tcW w:w="2098" w:type="dxa"/>
            <w:tcBorders>
              <w:right w:val="single" w:color="000000" w:sz="8" w:space="0"/>
            </w:tcBorders>
            <w:vAlign w:val="center"/>
          </w:tcPr>
          <w:p w14:paraId="2CDE0791">
            <w:pPr>
              <w:pStyle w:val="39"/>
              <w:tabs>
                <w:tab w:val="center" w:pos="960"/>
              </w:tabs>
              <w:ind w:left="0" w:right="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报价得分</w:t>
            </w:r>
          </w:p>
        </w:tc>
        <w:tc>
          <w:tcPr>
            <w:tcW w:w="4510" w:type="dxa"/>
            <w:tcBorders>
              <w:left w:val="single" w:color="000000" w:sz="8" w:space="0"/>
            </w:tcBorders>
            <w:shd w:val="clear" w:color="auto" w:fill="auto"/>
            <w:vAlign w:val="center"/>
          </w:tcPr>
          <w:p w14:paraId="06C82BE3">
            <w:pPr>
              <w:pStyle w:val="42"/>
              <w:spacing w:line="360" w:lineRule="auto"/>
              <w:ind w:firstLine="0" w:firstLineChars="0"/>
              <w:jc w:val="left"/>
              <w:rPr>
                <w:rFonts w:hint="eastAsia" w:ascii="宋体" w:hAnsi="宋体" w:eastAsia="宋体" w:cs="宋体"/>
                <w:b/>
                <w:color w:val="auto"/>
                <w:kern w:val="2"/>
                <w:sz w:val="24"/>
                <w:szCs w:val="24"/>
                <w:highlight w:val="none"/>
                <w:lang w:val="en-US" w:eastAsia="zh-CN" w:bidi="zh-CN"/>
              </w:rPr>
            </w:pPr>
            <w:r>
              <w:rPr>
                <w:rFonts w:hint="eastAsia"/>
                <w:color w:val="auto"/>
                <w:sz w:val="24"/>
                <w:szCs w:val="24"/>
                <w:highlight w:val="none"/>
                <w:lang w:val="en-US" w:eastAsia="zh-CN" w:bidi="ar-SA"/>
              </w:rPr>
              <w:t>统一采用低价优先法，即满足招标文件全部实质性要求且投标价格最低作为评标基准价，其价格分为满分10分</w:t>
            </w:r>
            <w:r>
              <w:rPr>
                <w:rFonts w:hint="eastAsia"/>
                <w:color w:val="auto"/>
                <w:sz w:val="24"/>
                <w:szCs w:val="24"/>
                <w:highlight w:val="none"/>
                <w:lang w:val="en-US" w:bidi="ar-SA"/>
              </w:rPr>
              <w:t>。</w:t>
            </w:r>
            <w:r>
              <w:rPr>
                <w:rFonts w:hint="eastAsia"/>
                <w:color w:val="auto"/>
                <w:sz w:val="24"/>
                <w:szCs w:val="24"/>
                <w:highlight w:val="none"/>
                <w:lang w:val="en-US" w:eastAsia="zh-CN" w:bidi="ar-SA"/>
              </w:rPr>
              <w:t>本项目属于</w:t>
            </w:r>
            <w:r>
              <w:rPr>
                <w:rFonts w:hint="eastAsia"/>
                <w:color w:val="auto"/>
                <w:sz w:val="24"/>
                <w:szCs w:val="24"/>
                <w:highlight w:val="none"/>
                <w:lang w:val="en-US" w:bidi="ar-SA"/>
              </w:rPr>
              <w:t>专门面向中小企业采购的项目，不再执行价格评审优惠政策</w:t>
            </w:r>
            <w:r>
              <w:rPr>
                <w:rFonts w:hint="eastAsia"/>
                <w:color w:val="auto"/>
                <w:sz w:val="24"/>
                <w:szCs w:val="24"/>
                <w:highlight w:val="none"/>
                <w:lang w:val="en-US" w:eastAsia="zh-CN" w:bidi="ar-SA"/>
              </w:rPr>
              <w:t>。</w:t>
            </w:r>
            <w:r>
              <w:rPr>
                <w:rFonts w:hint="eastAsia" w:ascii="宋体" w:hAnsi="宋体" w:cs="宋体"/>
                <w:color w:val="auto"/>
                <w:sz w:val="24"/>
                <w:szCs w:val="24"/>
                <w:highlight w:val="none"/>
                <w:lang w:val="en-US" w:eastAsia="zh-CN"/>
              </w:rPr>
              <w:t>投标报价得分=评标基准价/有效投标报价×10，小数点后保留两位，第三位四舍五入）</w:t>
            </w:r>
            <w:r>
              <w:rPr>
                <w:rFonts w:hint="eastAsia" w:ascii="宋体" w:hAnsi="宋体" w:cs="宋体"/>
                <w:color w:val="auto"/>
                <w:sz w:val="24"/>
                <w:szCs w:val="24"/>
                <w:highlight w:val="none"/>
              </w:rPr>
              <w:t>。</w:t>
            </w:r>
          </w:p>
        </w:tc>
      </w:tr>
      <w:tr w14:paraId="5FEDA5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2"/>
          <w:wBefore w:w="26" w:type="dxa"/>
          <w:trHeight w:val="841" w:hRule="atLeast"/>
        </w:trPr>
        <w:tc>
          <w:tcPr>
            <w:tcW w:w="724" w:type="dxa"/>
            <w:vMerge w:val="restart"/>
            <w:vAlign w:val="center"/>
          </w:tcPr>
          <w:p w14:paraId="386BAA5F">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2CFF3F80">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（4）</w:t>
            </w:r>
          </w:p>
        </w:tc>
        <w:tc>
          <w:tcPr>
            <w:tcW w:w="1293" w:type="dxa"/>
            <w:vMerge w:val="restart"/>
            <w:vAlign w:val="center"/>
          </w:tcPr>
          <w:p w14:paraId="5ADCE6B1">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其他因素</w:t>
            </w:r>
          </w:p>
          <w:p w14:paraId="057243A8">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评分标准</w:t>
            </w:r>
          </w:p>
          <w:p w14:paraId="4779F334">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w:t>
            </w:r>
            <w:r>
              <w:rPr>
                <w:rFonts w:hint="eastAsia" w:cs="宋体"/>
                <w:color w:val="auto"/>
                <w:kern w:val="0"/>
                <w:sz w:val="24"/>
                <w:szCs w:val="24"/>
                <w:highlight w:val="none"/>
                <w:u w:val="none"/>
                <w:lang w:val="en-US" w:eastAsia="zh-CN" w:bidi="ar"/>
              </w:rPr>
              <w:t>）</w:t>
            </w:r>
          </w:p>
        </w:tc>
        <w:tc>
          <w:tcPr>
            <w:tcW w:w="2098" w:type="dxa"/>
            <w:tcBorders>
              <w:right w:val="single" w:color="000000" w:sz="8" w:space="0"/>
            </w:tcBorders>
            <w:vAlign w:val="center"/>
          </w:tcPr>
          <w:p w14:paraId="3295C180">
            <w:pPr>
              <w:snapToGrid w:val="0"/>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优惠条件</w:t>
            </w:r>
            <w:r>
              <w:rPr>
                <w:rFonts w:hint="eastAsia" w:ascii="宋体" w:hAnsi="宋体" w:cs="宋体"/>
                <w:color w:val="auto"/>
                <w:kern w:val="0"/>
                <w:sz w:val="24"/>
                <w:szCs w:val="24"/>
                <w:highlight w:val="none"/>
                <w:u w:val="none"/>
                <w:lang w:val="en-US" w:eastAsia="zh-CN" w:bidi="ar"/>
              </w:rPr>
              <w:t>（2分）</w:t>
            </w:r>
          </w:p>
        </w:tc>
        <w:tc>
          <w:tcPr>
            <w:tcW w:w="4510" w:type="dxa"/>
            <w:tcBorders>
              <w:left w:val="single" w:color="000000" w:sz="8" w:space="0"/>
            </w:tcBorders>
            <w:shd w:val="clear" w:color="auto" w:fill="auto"/>
            <w:vAlign w:val="top"/>
          </w:tcPr>
          <w:p w14:paraId="062871AF">
            <w:pPr>
              <w:wordWrap w:val="0"/>
              <w:spacing w:line="440" w:lineRule="exact"/>
              <w:ind w:left="11" w:leftChars="0" w:right="11" w:right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投标人</w:t>
            </w:r>
            <w:r>
              <w:rPr>
                <w:rFonts w:hint="default" w:ascii="宋体" w:hAnsi="宋体" w:eastAsia="宋体" w:cs="宋体"/>
                <w:bCs/>
                <w:color w:val="auto"/>
                <w:sz w:val="24"/>
                <w:szCs w:val="24"/>
                <w:highlight w:val="none"/>
                <w:lang w:val="en-US" w:eastAsia="zh-CN"/>
              </w:rPr>
              <w:t>每</w:t>
            </w:r>
            <w:r>
              <w:rPr>
                <w:rFonts w:hint="eastAsia" w:ascii="宋体" w:hAnsi="宋体" w:eastAsia="宋体" w:cs="宋体"/>
                <w:bCs/>
                <w:color w:val="auto"/>
                <w:sz w:val="24"/>
                <w:szCs w:val="24"/>
                <w:highlight w:val="none"/>
                <w:lang w:val="en-US" w:eastAsia="zh-CN"/>
              </w:rPr>
              <w:t>提出</w:t>
            </w:r>
            <w:r>
              <w:rPr>
                <w:rFonts w:hint="default" w:ascii="宋体" w:hAnsi="宋体" w:eastAsia="宋体" w:cs="宋体"/>
                <w:bCs/>
                <w:color w:val="auto"/>
                <w:sz w:val="24"/>
                <w:szCs w:val="24"/>
                <w:highlight w:val="none"/>
                <w:lang w:val="en-US" w:eastAsia="zh-CN"/>
              </w:rPr>
              <w:t>一条采购人可以接受</w:t>
            </w:r>
            <w:r>
              <w:rPr>
                <w:rFonts w:hint="eastAsia" w:ascii="宋体" w:hAnsi="宋体" w:eastAsia="宋体" w:cs="宋体"/>
                <w:bCs/>
                <w:color w:val="auto"/>
                <w:sz w:val="24"/>
                <w:szCs w:val="24"/>
                <w:highlight w:val="none"/>
                <w:lang w:val="en-US" w:eastAsia="zh-CN"/>
              </w:rPr>
              <w:t>的</w:t>
            </w:r>
            <w:r>
              <w:rPr>
                <w:rFonts w:hint="default" w:ascii="宋体" w:hAnsi="宋体" w:eastAsia="宋体" w:cs="宋体"/>
                <w:bCs/>
                <w:color w:val="auto"/>
                <w:sz w:val="24"/>
                <w:szCs w:val="24"/>
                <w:highlight w:val="none"/>
                <w:lang w:val="en-US" w:eastAsia="zh-CN"/>
              </w:rPr>
              <w:t>实质性优惠</w:t>
            </w:r>
            <w:r>
              <w:rPr>
                <w:rFonts w:hint="eastAsia" w:ascii="宋体" w:hAnsi="宋体" w:eastAsia="宋体" w:cs="宋体"/>
                <w:bCs/>
                <w:color w:val="auto"/>
                <w:sz w:val="24"/>
                <w:szCs w:val="24"/>
                <w:highlight w:val="none"/>
                <w:lang w:val="en-US" w:eastAsia="zh-CN"/>
              </w:rPr>
              <w:t>内容</w:t>
            </w:r>
            <w:r>
              <w:rPr>
                <w:rFonts w:hint="default" w:ascii="宋体" w:hAnsi="宋体" w:eastAsia="宋体" w:cs="宋体"/>
                <w:bCs/>
                <w:color w:val="auto"/>
                <w:sz w:val="24"/>
                <w:szCs w:val="24"/>
                <w:highlight w:val="none"/>
                <w:lang w:val="en-US" w:eastAsia="zh-CN"/>
              </w:rPr>
              <w:t>得</w:t>
            </w:r>
            <w:r>
              <w:rPr>
                <w:rFonts w:hint="eastAsia" w:ascii="宋体" w:hAnsi="宋体" w:eastAsia="宋体" w:cs="宋体"/>
                <w:bCs/>
                <w:color w:val="auto"/>
                <w:sz w:val="24"/>
                <w:szCs w:val="24"/>
                <w:highlight w:val="none"/>
                <w:lang w:val="en-US" w:eastAsia="zh-CN"/>
              </w:rPr>
              <w:t>1</w:t>
            </w:r>
            <w:r>
              <w:rPr>
                <w:rFonts w:hint="default" w:ascii="宋体" w:hAnsi="宋体" w:eastAsia="宋体" w:cs="宋体"/>
                <w:bCs/>
                <w:color w:val="auto"/>
                <w:sz w:val="24"/>
                <w:szCs w:val="24"/>
                <w:highlight w:val="none"/>
                <w:lang w:val="en-US" w:eastAsia="zh-CN"/>
              </w:rPr>
              <w:t>分，满分</w:t>
            </w:r>
            <w:r>
              <w:rPr>
                <w:rFonts w:hint="eastAsia" w:ascii="宋体" w:hAnsi="宋体" w:eastAsia="宋体" w:cs="宋体"/>
                <w:bCs/>
                <w:color w:val="auto"/>
                <w:sz w:val="24"/>
                <w:szCs w:val="24"/>
                <w:highlight w:val="none"/>
                <w:lang w:val="en-US" w:eastAsia="zh-CN"/>
              </w:rPr>
              <w:t>2</w:t>
            </w:r>
            <w:r>
              <w:rPr>
                <w:rFonts w:hint="default" w:ascii="宋体" w:hAnsi="宋体" w:eastAsia="宋体" w:cs="宋体"/>
                <w:bCs/>
                <w:color w:val="auto"/>
                <w:sz w:val="24"/>
                <w:szCs w:val="24"/>
                <w:highlight w:val="none"/>
                <w:lang w:val="en-US" w:eastAsia="zh-CN"/>
              </w:rPr>
              <w:t>分，无不得分。</w:t>
            </w:r>
          </w:p>
        </w:tc>
      </w:tr>
      <w:tr w14:paraId="532233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2"/>
          <w:wBefore w:w="26" w:type="dxa"/>
          <w:trHeight w:val="869" w:hRule="atLeast"/>
        </w:trPr>
        <w:tc>
          <w:tcPr>
            <w:tcW w:w="724" w:type="dxa"/>
            <w:vMerge w:val="continue"/>
            <w:tcBorders>
              <w:top w:val="nil"/>
            </w:tcBorders>
          </w:tcPr>
          <w:p w14:paraId="16428B5A">
            <w:pPr>
              <w:rPr>
                <w:rFonts w:hint="eastAsia" w:ascii="宋体" w:hAnsi="宋体" w:eastAsia="宋体" w:cs="宋体"/>
                <w:sz w:val="2"/>
                <w:szCs w:val="2"/>
              </w:rPr>
            </w:pPr>
          </w:p>
        </w:tc>
        <w:tc>
          <w:tcPr>
            <w:tcW w:w="1293" w:type="dxa"/>
            <w:vMerge w:val="continue"/>
            <w:tcBorders>
              <w:top w:val="nil"/>
            </w:tcBorders>
          </w:tcPr>
          <w:p w14:paraId="396AF377">
            <w:pPr>
              <w:rPr>
                <w:rFonts w:hint="eastAsia" w:ascii="宋体" w:hAnsi="宋体" w:eastAsia="宋体" w:cs="宋体"/>
                <w:sz w:val="2"/>
                <w:szCs w:val="2"/>
              </w:rPr>
            </w:pPr>
          </w:p>
        </w:tc>
        <w:tc>
          <w:tcPr>
            <w:tcW w:w="2098" w:type="dxa"/>
            <w:tcBorders>
              <w:right w:val="single" w:color="000000" w:sz="8" w:space="0"/>
            </w:tcBorders>
            <w:vAlign w:val="center"/>
          </w:tcPr>
          <w:p w14:paraId="0E32F6BF">
            <w:pPr>
              <w:snapToGrid w:val="0"/>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服务承诺</w:t>
            </w:r>
            <w:r>
              <w:rPr>
                <w:rFonts w:hint="eastAsia" w:ascii="宋体" w:hAnsi="宋体" w:cs="宋体"/>
                <w:color w:val="auto"/>
                <w:kern w:val="0"/>
                <w:sz w:val="24"/>
                <w:szCs w:val="24"/>
                <w:highlight w:val="none"/>
                <w:u w:val="none"/>
                <w:lang w:val="en-US" w:eastAsia="zh-CN" w:bidi="ar"/>
              </w:rPr>
              <w:t>（3分）</w:t>
            </w:r>
          </w:p>
        </w:tc>
        <w:tc>
          <w:tcPr>
            <w:tcW w:w="4510" w:type="dxa"/>
            <w:tcBorders>
              <w:left w:val="single" w:color="000000" w:sz="8" w:space="0"/>
            </w:tcBorders>
            <w:vAlign w:val="center"/>
          </w:tcPr>
          <w:p w14:paraId="218EA70F">
            <w:pPr>
              <w:snapToGrid w:val="0"/>
              <w:spacing w:line="400" w:lineRule="exact"/>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投标人每提出一条采购人可以接受的服务承诺内容得1分，满分3分，无不得分。</w:t>
            </w:r>
          </w:p>
        </w:tc>
      </w:tr>
    </w:tbl>
    <w:p w14:paraId="5C355300">
      <w:pP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br w:type="page"/>
      </w:r>
    </w:p>
    <w:p w14:paraId="57B411B2">
      <w:pPr>
        <w:pStyle w:val="4"/>
        <w:keepNext w:val="0"/>
        <w:keepLines w:val="0"/>
        <w:pageBreakBefore w:val="0"/>
        <w:widowControl w:val="0"/>
        <w:numPr>
          <w:ilvl w:val="0"/>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评标方法</w:t>
      </w:r>
    </w:p>
    <w:p w14:paraId="76EEBEE2">
      <w:pPr>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260" w:rightChars="-124"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本次评标采用综合评</w:t>
      </w:r>
      <w:r>
        <w:rPr>
          <w:rFonts w:hint="eastAsia" w:ascii="宋体" w:hAnsi="宋体" w:eastAsia="宋体" w:cs="宋体"/>
          <w:sz w:val="24"/>
          <w:szCs w:val="24"/>
          <w:lang w:val="en-US" w:eastAsia="zh-CN"/>
        </w:rPr>
        <w:t>分</w:t>
      </w:r>
      <w:r>
        <w:rPr>
          <w:rFonts w:hint="eastAsia" w:ascii="宋体" w:hAnsi="宋体" w:eastAsia="宋体" w:cs="宋体"/>
          <w:sz w:val="24"/>
          <w:szCs w:val="24"/>
        </w:rPr>
        <w:t>法。评标委员会对满足招标文件实质性要求的投标文件，按照本章2.2 款规定的评分标准进行打分，并按得分由高到低顺序推荐中标候选人，或根据招标人授权直接确定中标人，但投标报价低于其成本的除外。综合评分相等时，以投标报价低的优先；投标报价也相等的，以监理大纲得分高的优先；如果监理大纲得分也相等，按照评标办法前附表的规定确定中标候选人顺序。</w:t>
      </w:r>
    </w:p>
    <w:p w14:paraId="2BA60A02">
      <w:pPr>
        <w:pStyle w:val="4"/>
        <w:keepNext w:val="0"/>
        <w:keepLines w:val="0"/>
        <w:pageBreakBefore w:val="0"/>
        <w:widowControl w:val="0"/>
        <w:numPr>
          <w:ilvl w:val="0"/>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0" w:name="2.评审标准"/>
      <w:bookmarkEnd w:id="110"/>
      <w:bookmarkStart w:id="111" w:name="2.评审标准"/>
      <w:bookmarkEnd w:id="111"/>
      <w:r>
        <w:rPr>
          <w:rFonts w:hint="eastAsia" w:ascii="宋体" w:hAnsi="宋体" w:eastAsia="宋体" w:cs="宋体"/>
          <w:spacing w:val="6"/>
          <w:sz w:val="24"/>
          <w:szCs w:val="24"/>
        </w:rPr>
        <w:t>评审标准</w:t>
      </w:r>
    </w:p>
    <w:p w14:paraId="4BCCB8FA">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2" w:name="2.1 初步评审标准"/>
      <w:bookmarkEnd w:id="112"/>
      <w:bookmarkStart w:id="113" w:name="2.1 初步评审标准"/>
      <w:bookmarkEnd w:id="113"/>
      <w:r>
        <w:rPr>
          <w:rFonts w:hint="eastAsia" w:ascii="宋体" w:hAnsi="宋体" w:eastAsia="宋体" w:cs="宋体"/>
          <w:sz w:val="24"/>
          <w:szCs w:val="24"/>
        </w:rPr>
        <w:t>初步评审标准</w:t>
      </w:r>
    </w:p>
    <w:p w14:paraId="5BBD0316">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形式评审标准：见评标办法前附表。</w:t>
      </w:r>
    </w:p>
    <w:p w14:paraId="3A87FF49">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资格评审标准：见评标办法前附表。</w:t>
      </w:r>
    </w:p>
    <w:p w14:paraId="601F7E77">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响应性评审标准：见评标办法前附表。</w:t>
      </w:r>
    </w:p>
    <w:p w14:paraId="70CE576D">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4" w:name="2.2 分值构成与评分标准"/>
      <w:bookmarkEnd w:id="114"/>
      <w:bookmarkStart w:id="115" w:name="2.2 分值构成与评分标准"/>
      <w:bookmarkEnd w:id="115"/>
      <w:r>
        <w:rPr>
          <w:rFonts w:hint="eastAsia" w:ascii="宋体" w:hAnsi="宋体" w:eastAsia="宋体" w:cs="宋体"/>
          <w:sz w:val="24"/>
          <w:szCs w:val="24"/>
        </w:rPr>
        <w:t>分值构成与评分标准</w:t>
      </w:r>
    </w:p>
    <w:p w14:paraId="4C932426">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分值构成</w:t>
      </w:r>
    </w:p>
    <w:p w14:paraId="6703796E">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资信业绩部分：见评标办法前附表；</w:t>
      </w:r>
    </w:p>
    <w:p w14:paraId="3B2B5664">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监理大纲部分：见评标办法前附表；</w:t>
      </w:r>
    </w:p>
    <w:p w14:paraId="2F0CD97B">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投标报价：见评标办法前附表；</w:t>
      </w:r>
    </w:p>
    <w:p w14:paraId="29696EEB">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其他评分因素：见评标办法前附表。</w:t>
      </w:r>
    </w:p>
    <w:p w14:paraId="1F5A554C">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评标基准价计算</w:t>
      </w:r>
    </w:p>
    <w:p w14:paraId="31AE78CD">
      <w:pPr>
        <w:pStyle w:val="10"/>
        <w:keepNext w:val="0"/>
        <w:keepLines w:val="0"/>
        <w:pageBreakBefore w:val="0"/>
        <w:widowControl w:val="0"/>
        <w:tabs>
          <w:tab w:val="left" w:pos="0"/>
        </w:tabs>
        <w:kinsoku/>
        <w:wordWrap/>
        <w:overflowPunct/>
        <w:topLinePunct w:val="0"/>
        <w:autoSpaceDE w:val="0"/>
        <w:autoSpaceDN w:val="0"/>
        <w:bidi w:val="0"/>
        <w:adjustRightInd/>
        <w:snapToGrid/>
        <w:spacing w:before="0"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评标基准价计算方法：见评标办法前附表。</w:t>
      </w:r>
    </w:p>
    <w:p w14:paraId="06C6BCCE">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投标报价的偏差率计算</w:t>
      </w:r>
    </w:p>
    <w:p w14:paraId="28B93447">
      <w:pPr>
        <w:pStyle w:val="10"/>
        <w:keepNext w:val="0"/>
        <w:keepLines w:val="0"/>
        <w:pageBreakBefore w:val="0"/>
        <w:widowControl w:val="0"/>
        <w:tabs>
          <w:tab w:val="left" w:pos="0"/>
        </w:tabs>
        <w:kinsoku/>
        <w:wordWrap/>
        <w:overflowPunct/>
        <w:topLinePunct w:val="0"/>
        <w:autoSpaceDE w:val="0"/>
        <w:autoSpaceDN w:val="0"/>
        <w:bidi w:val="0"/>
        <w:adjustRightInd/>
        <w:snapToGrid/>
        <w:spacing w:before="0"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投标报价的偏差率计算公式：见评标办法前附表。</w:t>
      </w:r>
    </w:p>
    <w:p w14:paraId="1AE3E60B">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评分标准</w:t>
      </w:r>
    </w:p>
    <w:p w14:paraId="21460424">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资信业绩评分标准：见评标办法前附表；</w:t>
      </w:r>
    </w:p>
    <w:p w14:paraId="705B6E71">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监理大纲评分标准：见评标办法前附表；</w:t>
      </w:r>
    </w:p>
    <w:p w14:paraId="74FEC9B4">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投标报价评分标准：见评标办法前附表；</w:t>
      </w:r>
    </w:p>
    <w:p w14:paraId="3646A13F">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其他因素评分标准：见评标办法前附表。</w:t>
      </w:r>
    </w:p>
    <w:p w14:paraId="7FC64696">
      <w:pPr>
        <w:pStyle w:val="4"/>
        <w:keepNext w:val="0"/>
        <w:keepLines w:val="0"/>
        <w:pageBreakBefore w:val="0"/>
        <w:widowControl w:val="0"/>
        <w:numPr>
          <w:ilvl w:val="0"/>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6" w:name="3.评标程序"/>
      <w:bookmarkEnd w:id="116"/>
      <w:bookmarkStart w:id="117" w:name="3.评标程序"/>
      <w:bookmarkEnd w:id="117"/>
      <w:r>
        <w:rPr>
          <w:rFonts w:hint="eastAsia" w:ascii="宋体" w:hAnsi="宋体" w:eastAsia="宋体" w:cs="宋体"/>
          <w:spacing w:val="6"/>
          <w:sz w:val="24"/>
          <w:szCs w:val="24"/>
        </w:rPr>
        <w:t>评标程序</w:t>
      </w:r>
    </w:p>
    <w:p w14:paraId="73C13870">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8" w:name="3.1 初步评审"/>
      <w:bookmarkEnd w:id="118"/>
      <w:bookmarkStart w:id="119" w:name="3.1 初步评审"/>
      <w:bookmarkEnd w:id="119"/>
      <w:r>
        <w:rPr>
          <w:rFonts w:hint="eastAsia" w:ascii="宋体" w:hAnsi="宋体" w:eastAsia="宋体" w:cs="宋体"/>
          <w:spacing w:val="6"/>
          <w:sz w:val="24"/>
          <w:szCs w:val="24"/>
        </w:rPr>
        <w:t>初步评审</w:t>
      </w:r>
    </w:p>
    <w:p w14:paraId="5D8ECA8F">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评标委员会可以要求投标人提交第二章“投标人须知”规定的有关证明和证件的原</w:t>
      </w:r>
      <w:r>
        <w:rPr>
          <w:rFonts w:hint="eastAsia" w:ascii="宋体" w:hAnsi="宋体" w:eastAsia="宋体" w:cs="宋体"/>
          <w:spacing w:val="-9"/>
          <w:sz w:val="24"/>
          <w:szCs w:val="24"/>
        </w:rPr>
        <w:t xml:space="preserve">件，以便核验。评标委员会依据本章第 </w:t>
      </w:r>
      <w:r>
        <w:rPr>
          <w:rFonts w:hint="eastAsia" w:ascii="宋体" w:hAnsi="宋体" w:eastAsia="宋体" w:cs="宋体"/>
          <w:sz w:val="24"/>
          <w:szCs w:val="24"/>
        </w:rPr>
        <w:t>2.1</w:t>
      </w:r>
      <w:r>
        <w:rPr>
          <w:rFonts w:hint="eastAsia" w:ascii="宋体" w:hAnsi="宋体" w:eastAsia="宋体" w:cs="宋体"/>
          <w:spacing w:val="-3"/>
          <w:sz w:val="24"/>
          <w:szCs w:val="24"/>
        </w:rPr>
        <w:t xml:space="preserve"> 款规定的标准对投标文件进行初步评审。有一项不符合评审标准的，评标委员会应当否决其投标。</w:t>
      </w:r>
    </w:p>
    <w:p w14:paraId="1E48B42D">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投标人有以下情形之一的，评标委员会应当否决其投标：</w:t>
      </w:r>
    </w:p>
    <w:p w14:paraId="40984C95">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投标文件没有对招标文件的实质性要求和条件作出响应，或者对招标文件的偏差超出招标文件规定的偏差范围或最高项数；</w:t>
      </w:r>
    </w:p>
    <w:p w14:paraId="1BFEB11B">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有串通投标、弄虚作假、行贿等违法行为；</w:t>
      </w:r>
    </w:p>
    <w:p w14:paraId="5796ECB6">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未按招标文件规定加盖单位公章和法定代表人（或其授权委托人）的签字（或印鉴）的；</w:t>
      </w:r>
    </w:p>
    <w:p w14:paraId="720890B2">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kern w:val="2"/>
          <w:sz w:val="24"/>
          <w:szCs w:val="24"/>
        </w:rPr>
        <w:t>投标人递交两份或多份内容不同的投标文件，或在一份投标文件中对同一招标项目报有两个或者多个报价，且未声明哪个有效的</w:t>
      </w:r>
      <w:r>
        <w:rPr>
          <w:rFonts w:hint="eastAsia" w:ascii="宋体" w:hAnsi="宋体" w:eastAsia="宋体" w:cs="宋体"/>
          <w:spacing w:val="-2"/>
          <w:sz w:val="24"/>
          <w:szCs w:val="24"/>
        </w:rPr>
        <w:t>；</w:t>
      </w:r>
    </w:p>
    <w:p w14:paraId="78B2EA49">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bookmarkStart w:id="120" w:name="_Toc485127794"/>
      <w:bookmarkStart w:id="121" w:name="_Toc485128753"/>
      <w:bookmarkStart w:id="122" w:name="_Toc484700788"/>
      <w:r>
        <w:rPr>
          <w:rFonts w:hint="eastAsia" w:ascii="宋体" w:hAnsi="宋体" w:eastAsia="宋体" w:cs="宋体"/>
          <w:spacing w:val="-2"/>
          <w:sz w:val="24"/>
          <w:szCs w:val="24"/>
        </w:rPr>
        <w:t>投标文件附有招标人依法不能接受的条件的；</w:t>
      </w:r>
      <w:bookmarkEnd w:id="120"/>
      <w:bookmarkEnd w:id="121"/>
      <w:bookmarkEnd w:id="122"/>
      <w:bookmarkStart w:id="123" w:name="_Toc485128754"/>
      <w:bookmarkStart w:id="124" w:name="_Toc485127795"/>
      <w:bookmarkStart w:id="125" w:name="_Toc484700789"/>
    </w:p>
    <w:p w14:paraId="401765B5">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投标报价高于招标文件设定的最高投标限价的；</w:t>
      </w:r>
      <w:bookmarkEnd w:id="123"/>
      <w:bookmarkEnd w:id="124"/>
      <w:bookmarkEnd w:id="125"/>
    </w:p>
    <w:p w14:paraId="7BD00BCC">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bookmarkStart w:id="126" w:name="_Toc485127797"/>
      <w:bookmarkStart w:id="127" w:name="_Toc484700791"/>
      <w:bookmarkStart w:id="128" w:name="_Toc485128756"/>
      <w:r>
        <w:rPr>
          <w:rFonts w:hint="eastAsia" w:ascii="宋体" w:hAnsi="宋体" w:eastAsia="宋体" w:cs="宋体"/>
          <w:spacing w:val="-2"/>
          <w:sz w:val="24"/>
          <w:szCs w:val="24"/>
        </w:rPr>
        <w:t>投标人不符合招标文件规定的资质条件的；</w:t>
      </w:r>
      <w:bookmarkEnd w:id="126"/>
      <w:bookmarkEnd w:id="127"/>
      <w:bookmarkEnd w:id="128"/>
    </w:p>
    <w:p w14:paraId="06C08E9E">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lang w:eastAsia="zh-CN"/>
        </w:rPr>
      </w:pPr>
      <w:bookmarkStart w:id="129" w:name="_Toc485127798"/>
      <w:bookmarkStart w:id="130" w:name="_Toc485128757"/>
      <w:bookmarkStart w:id="131" w:name="_Toc484700792"/>
      <w:r>
        <w:rPr>
          <w:rFonts w:hint="eastAsia" w:ascii="宋体" w:hAnsi="宋体" w:eastAsia="宋体" w:cs="宋体"/>
          <w:spacing w:val="-2"/>
          <w:sz w:val="24"/>
          <w:szCs w:val="24"/>
        </w:rPr>
        <w:t>投标人或联合体投标成员为被人民法院列为失信被执行人并将其失信被执行人信息推送至“信用中国”网站（</w:t>
      </w:r>
      <w:r>
        <w:rPr>
          <w:rFonts w:hint="eastAsia" w:ascii="宋体" w:hAnsi="宋体" w:eastAsia="宋体" w:cs="宋体"/>
          <w:spacing w:val="-2"/>
          <w:sz w:val="24"/>
          <w:szCs w:val="24"/>
        </w:rPr>
        <w:fldChar w:fldCharType="begin"/>
      </w:r>
      <w:r>
        <w:rPr>
          <w:rFonts w:hint="eastAsia" w:ascii="宋体" w:hAnsi="宋体" w:eastAsia="宋体" w:cs="宋体"/>
          <w:spacing w:val="-2"/>
          <w:sz w:val="24"/>
          <w:szCs w:val="24"/>
        </w:rPr>
        <w:instrText xml:space="preserve"> HYPERLINK "http://www.creditchina.gov.cn" </w:instrText>
      </w:r>
      <w:r>
        <w:rPr>
          <w:rFonts w:hint="eastAsia" w:ascii="宋体" w:hAnsi="宋体" w:eastAsia="宋体" w:cs="宋体"/>
          <w:spacing w:val="-2"/>
          <w:sz w:val="24"/>
          <w:szCs w:val="24"/>
        </w:rPr>
        <w:fldChar w:fldCharType="separate"/>
      </w:r>
      <w:r>
        <w:rPr>
          <w:rFonts w:hint="eastAsia" w:ascii="宋体" w:hAnsi="宋体" w:eastAsia="宋体" w:cs="宋体"/>
          <w:spacing w:val="-2"/>
          <w:sz w:val="24"/>
          <w:szCs w:val="24"/>
        </w:rPr>
        <w:t>www.creditchina.gov.cn</w:t>
      </w:r>
      <w:r>
        <w:rPr>
          <w:rFonts w:hint="eastAsia" w:ascii="宋体" w:hAnsi="宋体" w:eastAsia="宋体" w:cs="宋体"/>
          <w:spacing w:val="-2"/>
          <w:sz w:val="24"/>
          <w:szCs w:val="24"/>
        </w:rPr>
        <w:fldChar w:fldCharType="end"/>
      </w:r>
      <w:r>
        <w:rPr>
          <w:rFonts w:hint="eastAsia" w:ascii="宋体" w:hAnsi="宋体" w:eastAsia="宋体" w:cs="宋体"/>
          <w:spacing w:val="-2"/>
          <w:sz w:val="24"/>
          <w:szCs w:val="24"/>
        </w:rPr>
        <w:t>）的</w:t>
      </w:r>
      <w:bookmarkEnd w:id="129"/>
      <w:bookmarkEnd w:id="130"/>
      <w:bookmarkEnd w:id="131"/>
      <w:r>
        <w:rPr>
          <w:rFonts w:hint="eastAsia" w:ascii="宋体" w:hAnsi="宋体" w:eastAsia="宋体" w:cs="宋体"/>
          <w:spacing w:val="-2"/>
          <w:sz w:val="24"/>
          <w:szCs w:val="24"/>
          <w:lang w:eastAsia="zh-CN"/>
        </w:rPr>
        <w:t>；</w:t>
      </w:r>
    </w:p>
    <w:p w14:paraId="4026451F">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lang w:eastAsia="zh-CN"/>
        </w:rPr>
      </w:pPr>
      <w:r>
        <w:rPr>
          <w:rFonts w:hint="eastAsia" w:ascii="宋体" w:hAnsi="宋体" w:eastAsia="宋体" w:cs="宋体"/>
          <w:spacing w:val="-2"/>
          <w:sz w:val="24"/>
          <w:szCs w:val="24"/>
        </w:rPr>
        <w:t>未按照招标文件要求附良好的商业信誉和健全的财务会计制度证明材料、审计报告或说明的</w:t>
      </w:r>
      <w:r>
        <w:rPr>
          <w:rFonts w:hint="eastAsia" w:ascii="宋体" w:hAnsi="宋体" w:eastAsia="宋体" w:cs="宋体"/>
          <w:spacing w:val="-2"/>
          <w:sz w:val="24"/>
          <w:szCs w:val="24"/>
          <w:lang w:eastAsia="zh-CN"/>
        </w:rPr>
        <w:t>；</w:t>
      </w:r>
    </w:p>
    <w:p w14:paraId="4E59531E">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未按照招标文件要求提供保密承诺书的</w:t>
      </w:r>
      <w:r>
        <w:rPr>
          <w:rFonts w:hint="eastAsia" w:ascii="宋体" w:hAnsi="宋体" w:eastAsia="宋体" w:cs="宋体"/>
          <w:spacing w:val="-2"/>
          <w:sz w:val="24"/>
          <w:szCs w:val="24"/>
          <w:lang w:eastAsia="zh-CN"/>
        </w:rPr>
        <w:t>。</w:t>
      </w:r>
    </w:p>
    <w:p w14:paraId="5F54EFA7">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投标报价有算术错误及其他错误的，评标委员会按以下原则要求投标人对投标报价</w:t>
      </w:r>
      <w:r>
        <w:rPr>
          <w:rFonts w:hint="eastAsia" w:ascii="宋体" w:hAnsi="宋体" w:eastAsia="宋体" w:cs="宋体"/>
          <w:spacing w:val="-9"/>
          <w:sz w:val="24"/>
          <w:szCs w:val="24"/>
        </w:rPr>
        <w:t>进行修正，并要求投标人书面澄清确认。投标人拒不澄清确认的，评标委员会应当否决其投标：</w:t>
      </w:r>
    </w:p>
    <w:p w14:paraId="58F15714">
      <w:pPr>
        <w:pStyle w:val="38"/>
        <w:keepNext w:val="0"/>
        <w:keepLines w:val="0"/>
        <w:pageBreakBefore w:val="0"/>
        <w:widowControl w:val="0"/>
        <w:numPr>
          <w:ilvl w:val="0"/>
          <w:numId w:val="17"/>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投标文件中的大写金额与小写金额不一致的，以大写金额为准；</w:t>
      </w:r>
    </w:p>
    <w:p w14:paraId="665980DB">
      <w:pPr>
        <w:pStyle w:val="38"/>
        <w:keepNext w:val="0"/>
        <w:keepLines w:val="0"/>
        <w:pageBreakBefore w:val="0"/>
        <w:widowControl w:val="0"/>
        <w:numPr>
          <w:ilvl w:val="0"/>
          <w:numId w:val="17"/>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总价金额与单价金额不一致的，以单价金额为准，但单价金额小数点有明显错误的除外。</w:t>
      </w:r>
    </w:p>
    <w:p w14:paraId="4463CB16">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32" w:name="3.2 详细评审"/>
      <w:bookmarkEnd w:id="132"/>
      <w:bookmarkStart w:id="133" w:name="3.2 详细评审"/>
      <w:bookmarkEnd w:id="133"/>
      <w:r>
        <w:rPr>
          <w:rFonts w:hint="eastAsia" w:ascii="宋体" w:hAnsi="宋体" w:eastAsia="宋体" w:cs="宋体"/>
          <w:spacing w:val="6"/>
          <w:sz w:val="24"/>
          <w:szCs w:val="24"/>
        </w:rPr>
        <w:t>详细评审</w:t>
      </w:r>
    </w:p>
    <w:p w14:paraId="5F7FF7EB">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评标委员会按本章第 </w:t>
      </w:r>
      <w:r>
        <w:rPr>
          <w:rFonts w:hint="eastAsia" w:ascii="宋体" w:hAnsi="宋体" w:eastAsia="宋体" w:cs="宋体"/>
          <w:sz w:val="24"/>
          <w:szCs w:val="24"/>
        </w:rPr>
        <w:t>2.2</w:t>
      </w:r>
      <w:r>
        <w:rPr>
          <w:rFonts w:hint="eastAsia" w:ascii="宋体" w:hAnsi="宋体" w:eastAsia="宋体" w:cs="宋体"/>
          <w:spacing w:val="-5"/>
          <w:sz w:val="24"/>
          <w:szCs w:val="24"/>
        </w:rPr>
        <w:t xml:space="preserve"> 款规定的量化因素和分值进行打分，并计算出综合评估得分。</w:t>
      </w:r>
    </w:p>
    <w:p w14:paraId="07BA34BA">
      <w:pPr>
        <w:pStyle w:val="38"/>
        <w:keepNext w:val="0"/>
        <w:keepLines w:val="0"/>
        <w:pageBreakBefore w:val="0"/>
        <w:widowControl w:val="0"/>
        <w:numPr>
          <w:ilvl w:val="0"/>
          <w:numId w:val="18"/>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2.2.4（1）</w:t>
      </w:r>
      <w:r>
        <w:rPr>
          <w:rFonts w:hint="eastAsia" w:ascii="宋体" w:hAnsi="宋体" w:eastAsia="宋体" w:cs="宋体"/>
          <w:spacing w:val="-1"/>
          <w:sz w:val="24"/>
          <w:szCs w:val="24"/>
        </w:rPr>
        <w:t xml:space="preserve">目规定的评审因素和分值对资信业绩部分计算出得分 </w:t>
      </w:r>
      <w:r>
        <w:rPr>
          <w:rFonts w:hint="eastAsia" w:ascii="宋体" w:hAnsi="宋体" w:eastAsia="宋体" w:cs="宋体"/>
          <w:sz w:val="24"/>
          <w:szCs w:val="24"/>
        </w:rPr>
        <w:t>A；</w:t>
      </w:r>
    </w:p>
    <w:p w14:paraId="793CA3EF">
      <w:pPr>
        <w:pStyle w:val="38"/>
        <w:keepNext w:val="0"/>
        <w:keepLines w:val="0"/>
        <w:pageBreakBefore w:val="0"/>
        <w:widowControl w:val="0"/>
        <w:numPr>
          <w:ilvl w:val="0"/>
          <w:numId w:val="18"/>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2.2.4（2）</w:t>
      </w:r>
      <w:r>
        <w:rPr>
          <w:rFonts w:hint="eastAsia" w:ascii="宋体" w:hAnsi="宋体" w:eastAsia="宋体" w:cs="宋体"/>
          <w:spacing w:val="-1"/>
          <w:sz w:val="24"/>
          <w:szCs w:val="24"/>
        </w:rPr>
        <w:t xml:space="preserve">目规定的评审因素和分值对监理大纲部分计算出得分 </w:t>
      </w:r>
      <w:r>
        <w:rPr>
          <w:rFonts w:hint="eastAsia" w:ascii="宋体" w:hAnsi="宋体" w:eastAsia="宋体" w:cs="宋体"/>
          <w:sz w:val="24"/>
          <w:szCs w:val="24"/>
        </w:rPr>
        <w:t>B；</w:t>
      </w:r>
    </w:p>
    <w:p w14:paraId="4E508BBA">
      <w:pPr>
        <w:pStyle w:val="38"/>
        <w:keepNext w:val="0"/>
        <w:keepLines w:val="0"/>
        <w:pageBreakBefore w:val="0"/>
        <w:widowControl w:val="0"/>
        <w:numPr>
          <w:ilvl w:val="0"/>
          <w:numId w:val="18"/>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2.2.4（3）</w:t>
      </w:r>
      <w:r>
        <w:rPr>
          <w:rFonts w:hint="eastAsia" w:ascii="宋体" w:hAnsi="宋体" w:eastAsia="宋体" w:cs="宋体"/>
          <w:spacing w:val="-1"/>
          <w:sz w:val="24"/>
          <w:szCs w:val="24"/>
        </w:rPr>
        <w:t xml:space="preserve">目规定的评审因素和分值对投标报价计算出得分 </w:t>
      </w:r>
      <w:r>
        <w:rPr>
          <w:rFonts w:hint="eastAsia" w:ascii="宋体" w:hAnsi="宋体" w:eastAsia="宋体" w:cs="宋体"/>
          <w:sz w:val="24"/>
          <w:szCs w:val="24"/>
        </w:rPr>
        <w:t>C；</w:t>
      </w:r>
    </w:p>
    <w:p w14:paraId="2DD9886E">
      <w:pPr>
        <w:pStyle w:val="38"/>
        <w:keepNext w:val="0"/>
        <w:keepLines w:val="0"/>
        <w:pageBreakBefore w:val="0"/>
        <w:widowControl w:val="0"/>
        <w:numPr>
          <w:ilvl w:val="0"/>
          <w:numId w:val="18"/>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2.2.4（4）</w:t>
      </w:r>
      <w:r>
        <w:rPr>
          <w:rFonts w:hint="eastAsia" w:ascii="宋体" w:hAnsi="宋体" w:eastAsia="宋体" w:cs="宋体"/>
          <w:spacing w:val="-1"/>
          <w:sz w:val="24"/>
          <w:szCs w:val="24"/>
        </w:rPr>
        <w:t xml:space="preserve">目规定的评审因素和分值对其他部分计算出得分 </w:t>
      </w:r>
      <w:r>
        <w:rPr>
          <w:rFonts w:hint="eastAsia" w:ascii="宋体" w:hAnsi="宋体" w:eastAsia="宋体" w:cs="宋体"/>
          <w:sz w:val="24"/>
          <w:szCs w:val="24"/>
        </w:rPr>
        <w:t>D。</w:t>
      </w:r>
    </w:p>
    <w:p w14:paraId="2B6340DB">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评分分值计算保留小数点后两位，小数点后第三位“四舍五入”。</w:t>
      </w:r>
    </w:p>
    <w:p w14:paraId="32242065">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投标人得分=A+B+C+D。</w:t>
      </w:r>
    </w:p>
    <w:p w14:paraId="3631331E">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14:paraId="07D68BCB">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34" w:name="3.3 投标文件的澄清"/>
      <w:bookmarkEnd w:id="134"/>
      <w:bookmarkStart w:id="135" w:name="3.3 投标文件的澄清"/>
      <w:bookmarkEnd w:id="135"/>
      <w:r>
        <w:rPr>
          <w:rFonts w:hint="eastAsia" w:ascii="宋体" w:hAnsi="宋体" w:eastAsia="宋体" w:cs="宋体"/>
          <w:sz w:val="24"/>
          <w:szCs w:val="24"/>
        </w:rPr>
        <w:t>投标文件的澄清</w:t>
      </w:r>
    </w:p>
    <w:p w14:paraId="483B05A9">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14:paraId="0AC4DD54">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澄清、说明或补正不得超出投标文件的范围且不得改变投标文件的实质性内容，并构成投标文件的组成部分。</w:t>
      </w:r>
    </w:p>
    <w:p w14:paraId="362161B8">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评标委员会对投标人提交的澄清、说明或补正有疑问的，可以要求投标人进一步澄清、说明或补正，直至满足评标委员会的要求。</w:t>
      </w:r>
    </w:p>
    <w:p w14:paraId="1C67B46C">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36" w:name="3.4 评标结果"/>
      <w:bookmarkEnd w:id="136"/>
      <w:bookmarkStart w:id="137" w:name="3.4 评标结果"/>
      <w:bookmarkEnd w:id="137"/>
      <w:r>
        <w:rPr>
          <w:rFonts w:hint="eastAsia" w:ascii="宋体" w:hAnsi="宋体" w:eastAsia="宋体" w:cs="宋体"/>
          <w:spacing w:val="6"/>
          <w:sz w:val="24"/>
          <w:szCs w:val="24"/>
        </w:rPr>
        <w:t>评标结果</w:t>
      </w:r>
    </w:p>
    <w:p w14:paraId="2842B3D7">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除第二章“投标人须知”前附表授权直接确定中标人外，评标委员会按照得分由高到低的顺序推荐中标候选人，并标明排序。</w:t>
      </w:r>
    </w:p>
    <w:p w14:paraId="5E747EE2">
      <w:pPr>
        <w:pStyle w:val="10"/>
        <w:keepNext w:val="0"/>
        <w:keepLines w:val="0"/>
        <w:pageBreakBefore w:val="0"/>
        <w:widowControl w:val="0"/>
        <w:tabs>
          <w:tab w:val="left" w:pos="0"/>
        </w:tabs>
        <w:kinsoku/>
        <w:wordWrap/>
        <w:overflowPunct/>
        <w:topLinePunct w:val="0"/>
        <w:autoSpaceDE w:val="0"/>
        <w:autoSpaceDN w:val="0"/>
        <w:bidi w:val="0"/>
        <w:adjustRightInd/>
        <w:snapToGrid/>
        <w:spacing w:before="0"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评标委员会完成评标后，应当向招标人提交书面评标报告和中标候选人名单。</w:t>
      </w:r>
    </w:p>
    <w:p w14:paraId="334F5B3D">
      <w:pPr>
        <w:keepNext w:val="0"/>
        <w:keepLines w:val="0"/>
        <w:pageBreakBefore w:val="0"/>
        <w:widowControl w:val="0"/>
        <w:tabs>
          <w:tab w:val="left" w:pos="0"/>
        </w:tabs>
        <w:kinsoku/>
        <w:wordWrap/>
        <w:overflowPunct/>
        <w:topLinePunct w:val="0"/>
        <w:autoSpaceDE w:val="0"/>
        <w:autoSpaceDN w:val="0"/>
        <w:bidi w:val="0"/>
        <w:adjustRightInd/>
        <w:snapToGrid/>
        <w:spacing w:before="0" w:line="240" w:lineRule="auto"/>
        <w:ind w:left="0" w:leftChars="0" w:right="-260" w:rightChars="-124" w:firstLine="0" w:firstLineChars="0"/>
        <w:textAlignment w:val="auto"/>
        <w:rPr>
          <w:rFonts w:hint="eastAsia" w:ascii="宋体" w:hAnsi="宋体" w:eastAsia="宋体" w:cs="宋体"/>
        </w:rPr>
      </w:pPr>
    </w:p>
    <w:p w14:paraId="142D2536">
      <w:pP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br w:type="page"/>
      </w:r>
    </w:p>
    <w:p w14:paraId="31273490">
      <w:pPr>
        <w:pStyle w:val="2"/>
        <w:ind w:right="0"/>
        <w:jc w:val="center"/>
        <w:outlineLvl w:val="0"/>
        <w:rPr>
          <w:rFonts w:hint="eastAsia" w:ascii="宋体" w:hAnsi="宋体" w:eastAsia="宋体" w:cs="宋体"/>
          <w:b/>
          <w:bCs/>
          <w:color w:val="auto"/>
          <w:kern w:val="44"/>
          <w:sz w:val="32"/>
          <w:szCs w:val="32"/>
          <w:highlight w:val="none"/>
          <w:lang w:val="en-US" w:eastAsia="zh-CN" w:bidi="ar-SA"/>
        </w:rPr>
      </w:pPr>
      <w:bookmarkStart w:id="138" w:name="_Toc22307"/>
      <w:r>
        <w:rPr>
          <w:rFonts w:hint="eastAsia" w:ascii="宋体" w:hAnsi="宋体" w:eastAsia="宋体" w:cs="宋体"/>
          <w:b/>
          <w:bCs/>
          <w:color w:val="auto"/>
          <w:kern w:val="44"/>
          <w:sz w:val="32"/>
          <w:szCs w:val="32"/>
          <w:highlight w:val="none"/>
          <w:lang w:val="en-US" w:eastAsia="zh-CN" w:bidi="ar-SA"/>
        </w:rPr>
        <w:t>第四章 合同条款及格式</w:t>
      </w:r>
      <w:bookmarkEnd w:id="138"/>
    </w:p>
    <w:p w14:paraId="3E884D7A">
      <w:pPr>
        <w:pStyle w:val="10"/>
        <w:rPr>
          <w:rFonts w:hint="eastAsia" w:ascii="宋体" w:hAnsi="宋体" w:eastAsia="宋体" w:cs="宋体"/>
          <w:color w:val="auto"/>
          <w:kern w:val="0"/>
          <w:sz w:val="24"/>
          <w:szCs w:val="24"/>
          <w:highlight w:val="none"/>
          <w:u w:val="none"/>
          <w:lang w:val="en-US" w:eastAsia="zh-CN" w:bidi="ar"/>
        </w:rPr>
      </w:pPr>
    </w:p>
    <w:p w14:paraId="56227AD5">
      <w:pPr>
        <w:pStyle w:val="13"/>
        <w:ind w:left="0" w:leftChars="0" w:firstLine="0" w:firstLine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由</w:t>
      </w:r>
      <w:r>
        <w:rPr>
          <w:rFonts w:hint="eastAsia" w:ascii="宋体" w:hAnsi="宋体" w:cs="宋体"/>
          <w:color w:val="auto"/>
          <w:kern w:val="0"/>
          <w:sz w:val="24"/>
          <w:szCs w:val="24"/>
          <w:highlight w:val="none"/>
          <w:u w:val="none"/>
          <w:lang w:val="en-US" w:eastAsia="zh-CN" w:bidi="ar"/>
        </w:rPr>
        <w:t>采购</w:t>
      </w:r>
      <w:r>
        <w:rPr>
          <w:rFonts w:hint="eastAsia" w:ascii="宋体" w:hAnsi="宋体" w:eastAsia="宋体" w:cs="宋体"/>
          <w:color w:val="auto"/>
          <w:kern w:val="0"/>
          <w:sz w:val="24"/>
          <w:szCs w:val="24"/>
          <w:highlight w:val="none"/>
          <w:u w:val="none"/>
          <w:lang w:val="en-US" w:eastAsia="zh-CN" w:bidi="ar"/>
        </w:rPr>
        <w:t>人及中标人进行合同谈判和具体约定，以双方最终实际签定的合同为准。</w:t>
      </w:r>
    </w:p>
    <w:p w14:paraId="0E83E859">
      <w:pP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br w:type="page"/>
      </w:r>
    </w:p>
    <w:p w14:paraId="6007D055">
      <w:pPr>
        <w:pStyle w:val="2"/>
        <w:ind w:right="0"/>
        <w:jc w:val="center"/>
        <w:outlineLvl w:val="0"/>
        <w:rPr>
          <w:rFonts w:hint="eastAsia" w:ascii="宋体" w:hAnsi="宋体" w:eastAsia="宋体" w:cs="宋体"/>
          <w:b/>
          <w:bCs/>
          <w:color w:val="auto"/>
          <w:kern w:val="44"/>
          <w:sz w:val="32"/>
          <w:szCs w:val="32"/>
          <w:highlight w:val="none"/>
          <w:lang w:val="en-US" w:eastAsia="zh-CN" w:bidi="ar-SA"/>
        </w:rPr>
      </w:pPr>
      <w:bookmarkStart w:id="139" w:name="_Toc17611"/>
      <w:r>
        <w:rPr>
          <w:rFonts w:hint="eastAsia" w:ascii="宋体" w:hAnsi="宋体" w:eastAsia="宋体" w:cs="宋体"/>
          <w:b/>
          <w:bCs/>
          <w:color w:val="auto"/>
          <w:kern w:val="44"/>
          <w:sz w:val="32"/>
          <w:szCs w:val="32"/>
          <w:highlight w:val="none"/>
          <w:lang w:val="en-US" w:eastAsia="zh-CN" w:bidi="ar-SA"/>
        </w:rPr>
        <w:t>第五章 委托人要求</w:t>
      </w:r>
      <w:bookmarkEnd w:id="139"/>
    </w:p>
    <w:p w14:paraId="0F4A80D6">
      <w:pPr>
        <w:widowControl/>
        <w:snapToGrid w:val="0"/>
        <w:spacing w:line="179" w:lineRule="exact"/>
        <w:jc w:val="left"/>
        <w:rPr>
          <w:rFonts w:hint="eastAsia" w:ascii="宋体" w:hAnsi="宋体" w:eastAsia="宋体" w:cs="宋体"/>
        </w:rPr>
      </w:pPr>
    </w:p>
    <w:p w14:paraId="59AA1F99">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委托人要求应尽可能清晰准确，对于可以进行定量评估的工作，委托人要求不仅应明确规定其功能、用途、质量、环境、安全，并且要规定偏差的范围和计算方法，以及检验、试验、试运行的具体要求。对于监理人负责提供的有关服务，在委托人要求中应一并明确规定。</w:t>
      </w:r>
    </w:p>
    <w:p w14:paraId="7CF06CB2">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委托人要求通常包括但不限于以下内容：</w:t>
      </w:r>
    </w:p>
    <w:p w14:paraId="696EA577">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一、监理要求</w:t>
      </w:r>
    </w:p>
    <w:p w14:paraId="4329AEC9">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招标人应当根据项目情况在本章中明确相应的监理要求，一般应包括以下内容：</w:t>
      </w:r>
    </w:p>
    <w:p w14:paraId="60BD8EB2">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 项目概况</w:t>
      </w:r>
    </w:p>
    <w:p w14:paraId="2C1299A4">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包括项目名称、建设单位、建设规模、项目地理位置、周边环境、树木情况、文物情况、地址地貌、气候及气象条件、道路交通状况、市政情况等。</w:t>
      </w:r>
    </w:p>
    <w:p w14:paraId="3F8B7D56">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2.监理范围及内容</w:t>
      </w:r>
    </w:p>
    <w:p w14:paraId="3D4F3B47">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3.监理依据</w:t>
      </w:r>
    </w:p>
    <w:p w14:paraId="696A10CA">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4.监理人员和试验检测仪器设备要求</w:t>
      </w:r>
    </w:p>
    <w:p w14:paraId="62E13310">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5.其他要求</w:t>
      </w:r>
    </w:p>
    <w:p w14:paraId="35066024">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二、</w:t>
      </w:r>
      <w:r>
        <w:rPr>
          <w:rFonts w:hint="eastAsia" w:ascii="宋体" w:hAnsi="宋体" w:eastAsia="宋体" w:cs="宋体"/>
          <w:b/>
          <w:bCs/>
          <w:color w:val="auto"/>
          <w:kern w:val="0"/>
          <w:sz w:val="24"/>
          <w:szCs w:val="24"/>
          <w:highlight w:val="none"/>
        </w:rPr>
        <w:t>适用规范标准</w:t>
      </w:r>
    </w:p>
    <w:p w14:paraId="0A1D735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1.国家、行业、项目所在地规范名录</w:t>
      </w:r>
    </w:p>
    <w:p w14:paraId="1E2691A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2.国家、行业、项目所在地标准名录</w:t>
      </w:r>
    </w:p>
    <w:p w14:paraId="70DF357A">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3.国家、行业、项目所在地规程名录</w:t>
      </w:r>
    </w:p>
    <w:p w14:paraId="3188DE5D">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三、</w:t>
      </w:r>
      <w:r>
        <w:rPr>
          <w:rFonts w:hint="eastAsia" w:ascii="宋体" w:hAnsi="宋体" w:eastAsia="宋体" w:cs="宋体"/>
          <w:b/>
          <w:bCs/>
          <w:color w:val="auto"/>
          <w:kern w:val="0"/>
          <w:sz w:val="24"/>
          <w:szCs w:val="24"/>
          <w:highlight w:val="none"/>
        </w:rPr>
        <w:t>成果文件要求</w:t>
      </w:r>
    </w:p>
    <w:p w14:paraId="3F2B5909">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1.成果文件的组成</w:t>
      </w:r>
    </w:p>
    <w:p w14:paraId="37F6695D">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2.成果文件的深度</w:t>
      </w:r>
    </w:p>
    <w:p w14:paraId="6A19A4AE">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3.成果文件的格式要求</w:t>
      </w:r>
    </w:p>
    <w:p w14:paraId="029F5947">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4.成果文件的份数要求</w:t>
      </w:r>
    </w:p>
    <w:p w14:paraId="21E4D832">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5.成果文件的载体要求</w:t>
      </w:r>
    </w:p>
    <w:p w14:paraId="6BCD7E5A">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（1）纸质版的要求；</w:t>
      </w:r>
    </w:p>
    <w:p w14:paraId="34984BCE">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（2）电子版的要求；</w:t>
      </w:r>
    </w:p>
    <w:p w14:paraId="0D17CB96">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（3）其他要求。</w:t>
      </w:r>
    </w:p>
    <w:p w14:paraId="5C7A5BE2">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bookmarkStart w:id="140" w:name="page72"/>
      <w:bookmarkEnd w:id="140"/>
      <w:r>
        <w:rPr>
          <w:rFonts w:hint="eastAsia" w:ascii="宋体" w:hAnsi="宋体" w:eastAsia="宋体" w:cs="宋体"/>
          <w:color w:val="auto"/>
          <w:kern w:val="0"/>
          <w:sz w:val="24"/>
          <w:szCs w:val="24"/>
          <w:highlight w:val="none"/>
          <w:lang w:val="en-US" w:eastAsia="zh-CN"/>
        </w:rPr>
        <w:t>6. 成果文件的其他要求</w:t>
      </w:r>
    </w:p>
    <w:p w14:paraId="54CCE7FE">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四、委托人财产清单</w:t>
      </w:r>
    </w:p>
    <w:p w14:paraId="7E16C325">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（一）委托人提供的设备、设施</w:t>
      </w:r>
    </w:p>
    <w:p w14:paraId="13C80BC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1.委托人提供的办公房屋及冷暖设施：如办公室数量及面积、空调等</w:t>
      </w:r>
    </w:p>
    <w:p w14:paraId="03EE1620">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2.委托人提供的设备清单：如电脑、投影、打印机、复印机等</w:t>
      </w:r>
    </w:p>
    <w:p w14:paraId="0B19B409">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3.委托人提供的设施清单：如办公桌椅、文件柜等</w:t>
      </w:r>
    </w:p>
    <w:p w14:paraId="4EE1E96B">
      <w:pPr>
        <w:keepLines w:val="0"/>
        <w:pageBreakBefore w:val="0"/>
        <w:widowControl/>
        <w:kinsoku/>
        <w:wordWrap/>
        <w:overflowPunct/>
        <w:topLinePunct w:val="0"/>
        <w:autoSpaceDE/>
        <w:autoSpaceDN/>
        <w:bidi w:val="0"/>
        <w:adjustRightInd/>
        <w:snapToGrid w:val="0"/>
        <w:spacing w:line="360" w:lineRule="auto"/>
        <w:ind w:left="420"/>
        <w:jc w:val="left"/>
        <w:textAlignment w:val="auto"/>
        <w:rPr>
          <w:rFonts w:hint="eastAsia" w:ascii="宋体" w:hAnsi="宋体" w:eastAsia="宋体" w:cs="宋体"/>
          <w:sz w:val="21"/>
        </w:rPr>
      </w:pPr>
      <w:r>
        <w:rPr>
          <w:rFonts w:hint="eastAsia" w:ascii="宋体" w:hAnsi="宋体" w:eastAsia="宋体" w:cs="宋体"/>
          <w:sz w:val="21"/>
        </w:rPr>
        <w:t>……</w:t>
      </w:r>
    </w:p>
    <w:p w14:paraId="60EB3925">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（二）委托人提供的资料</w:t>
      </w:r>
    </w:p>
    <w:p w14:paraId="2DBF43E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1.施工场地及毗邻区域内的供水、排水、供电、供气、供热、通信、广播电视等地下管线资料、气象和水文观测资料，相邻建筑物和构筑物、地下工程的有关资料，以及其他与建设工程有关的原始资料</w:t>
      </w:r>
    </w:p>
    <w:p w14:paraId="270B6A2D">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2.定位放线的基准点、基准线和基准标高</w:t>
      </w:r>
    </w:p>
    <w:p w14:paraId="637E784F">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3.委托人取得的有关审批、核准和备案材料</w:t>
      </w:r>
    </w:p>
    <w:p w14:paraId="68BC1E54">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4.勘察文件、设计文件等资料</w:t>
      </w:r>
    </w:p>
    <w:p w14:paraId="0B1FC5B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5.技术标准、规范</w:t>
      </w:r>
    </w:p>
    <w:p w14:paraId="1993C7D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6.工程承包合同及其他相关合同</w:t>
      </w:r>
    </w:p>
    <w:p w14:paraId="60C43EBF">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7.其他资料</w:t>
      </w:r>
    </w:p>
    <w:p w14:paraId="1C39A46F">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p w14:paraId="1A36E008">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（三）委托人财产使用要求及退还要求</w:t>
      </w:r>
    </w:p>
    <w:p w14:paraId="5437D4FC">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1.委托人财产使用要求</w:t>
      </w:r>
    </w:p>
    <w:p w14:paraId="2013E22C">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2.委托人财产退还要求</w:t>
      </w:r>
    </w:p>
    <w:p w14:paraId="683D0CB7">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p w14:paraId="3D51B4FC">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五、委托人提供的便利条件</w:t>
      </w:r>
    </w:p>
    <w:p w14:paraId="6FCAEF25">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1.委托人提供的生活条件</w:t>
      </w:r>
    </w:p>
    <w:p w14:paraId="26653EB5">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2.委托人提供的交通条件</w:t>
      </w:r>
      <w:bookmarkStart w:id="141" w:name="page73"/>
      <w:bookmarkEnd w:id="141"/>
      <w:r>
        <w:rPr>
          <w:rFonts w:hint="eastAsia" w:ascii="宋体" w:hAnsi="宋体" w:eastAsia="宋体" w:cs="宋体"/>
          <w:color w:val="auto"/>
          <w:kern w:val="0"/>
          <w:sz w:val="24"/>
          <w:szCs w:val="24"/>
          <w:highlight w:val="none"/>
          <w:lang w:val="en-US" w:eastAsia="zh-CN"/>
        </w:rPr>
        <w:t>委托人提供的网络、通讯条件</w:t>
      </w:r>
    </w:p>
    <w:p w14:paraId="45717DF2">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3.委托人提供的协助人员</w:t>
      </w:r>
    </w:p>
    <w:p w14:paraId="4698D77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p w14:paraId="4B711648">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六、监理人需要自备的工作条件</w:t>
      </w:r>
    </w:p>
    <w:p w14:paraId="2D944633">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1.监理人自备的工作手册：如本项目必备的规范标准、图集等</w:t>
      </w:r>
    </w:p>
    <w:p w14:paraId="2C6001B2">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2.监理人自备的办公设备：如电脑、软件、投影、打印机、复印机、照相机等</w:t>
      </w:r>
    </w:p>
    <w:p w14:paraId="014E0B53">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3.监理人自备的交通工具：如出行车辆等</w:t>
      </w:r>
    </w:p>
    <w:p w14:paraId="06790D56">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4.监理人自备的现场办公设施：如办公桌椅、文件柜等</w:t>
      </w:r>
    </w:p>
    <w:p w14:paraId="272CD8FE">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5.监理人自备的安全设施：如安全帽、安全鞋、手电筒等</w:t>
      </w:r>
    </w:p>
    <w:p w14:paraId="23471741">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6.监理人自备的试验检测仪器、设备、工具</w:t>
      </w:r>
    </w:p>
    <w:p w14:paraId="2F5F248B">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7.监理人自备的试验用房、样品用房</w:t>
      </w:r>
    </w:p>
    <w:p w14:paraId="43B7614C">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p w14:paraId="3C3D0DE9">
      <w:pPr>
        <w:keepNext/>
        <w:keepLines w:val="0"/>
        <w:pageBreakBefore w:val="0"/>
        <w:widowControl/>
        <w:kinsoku/>
        <w:wordWrap/>
        <w:overflowPunct/>
        <w:topLinePunct w:val="0"/>
        <w:autoSpaceDE/>
        <w:autoSpaceDN/>
        <w:bidi w:val="0"/>
        <w:adjustRightInd/>
        <w:spacing w:line="360" w:lineRule="auto"/>
        <w:textAlignment w:val="auto"/>
        <w:outlineLvl w:val="2"/>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七、委托人的其他要求</w:t>
      </w:r>
    </w:p>
    <w:p w14:paraId="7E3EE27A">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委托人的其他要求</w:t>
      </w:r>
    </w:p>
    <w:p w14:paraId="4004612D">
      <w:pPr>
        <w:keepLines w:val="0"/>
        <w:pageBreakBefore w:val="0"/>
        <w:widowControl/>
        <w:kinsoku/>
        <w:wordWrap/>
        <w:overflowPunct/>
        <w:topLinePunct w:val="0"/>
        <w:autoSpaceDE/>
        <w:autoSpaceDN/>
        <w:bidi w:val="0"/>
        <w:adjustRightInd/>
        <w:spacing w:line="360" w:lineRule="auto"/>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p w14:paraId="4B92368E">
      <w:pPr>
        <w:widowControl/>
        <w:snapToGrid w:val="0"/>
        <w:spacing w:line="500" w:lineRule="exact"/>
        <w:jc w:val="left"/>
        <w:rPr>
          <w:rFonts w:hint="eastAsia" w:ascii="宋体" w:hAnsi="宋体" w:eastAsia="宋体" w:cs="宋体"/>
        </w:rPr>
      </w:pPr>
    </w:p>
    <w:p w14:paraId="2B6AA912">
      <w:pPr>
        <w:widowControl/>
        <w:snapToGrid w:val="0"/>
        <w:spacing w:line="500" w:lineRule="exact"/>
        <w:jc w:val="left"/>
        <w:rPr>
          <w:rFonts w:hint="eastAsia" w:ascii="宋体" w:hAnsi="宋体" w:eastAsia="宋体" w:cs="宋体"/>
        </w:rPr>
      </w:pPr>
    </w:p>
    <w:p w14:paraId="22DD714D">
      <w:pPr>
        <w:widowControl/>
        <w:snapToGrid w:val="0"/>
        <w:spacing w:line="500" w:lineRule="exact"/>
        <w:jc w:val="left"/>
        <w:rPr>
          <w:rFonts w:hint="eastAsia" w:ascii="宋体" w:hAnsi="宋体" w:eastAsia="宋体" w:cs="宋体"/>
        </w:rPr>
      </w:pPr>
    </w:p>
    <w:p w14:paraId="778F6493">
      <w:pPr>
        <w:widowControl/>
        <w:snapToGrid w:val="0"/>
        <w:spacing w:line="500" w:lineRule="exact"/>
        <w:jc w:val="left"/>
        <w:rPr>
          <w:rFonts w:hint="eastAsia" w:ascii="宋体" w:hAnsi="宋体" w:eastAsia="宋体" w:cs="宋体"/>
        </w:rPr>
      </w:pPr>
    </w:p>
    <w:p w14:paraId="5F2E5AC3">
      <w:pPr>
        <w:rPr>
          <w:rFonts w:hint="eastAsia" w:ascii="宋体" w:hAnsi="宋体" w:eastAsia="宋体" w:cs="宋体"/>
          <w:lang w:val="en-US" w:eastAsia="zh-CN"/>
        </w:rPr>
      </w:pPr>
      <w:r>
        <w:rPr>
          <w:rFonts w:hint="eastAsia" w:ascii="宋体" w:hAnsi="宋体" w:eastAsia="宋体" w:cs="宋体"/>
          <w:lang w:val="en-US" w:eastAsia="zh-CN"/>
        </w:rPr>
        <w:br w:type="page"/>
      </w:r>
    </w:p>
    <w:p w14:paraId="2D3E78B9">
      <w:pPr>
        <w:jc w:val="center"/>
        <w:outlineLvl w:val="0"/>
        <w:rPr>
          <w:rFonts w:hint="eastAsia" w:ascii="宋体" w:hAnsi="宋体" w:eastAsia="宋体" w:cs="宋体"/>
          <w:sz w:val="32"/>
          <w:szCs w:val="32"/>
          <w:highlight w:val="white"/>
          <w:u w:val="single"/>
          <w:lang w:val="en-US"/>
        </w:rPr>
      </w:pPr>
      <w:bookmarkStart w:id="142" w:name="_Toc16151"/>
      <w:r>
        <w:rPr>
          <w:rFonts w:hint="eastAsia" w:ascii="宋体" w:hAnsi="宋体" w:eastAsia="宋体" w:cs="宋体"/>
          <w:b/>
          <w:bCs/>
          <w:color w:val="auto"/>
          <w:kern w:val="44"/>
          <w:sz w:val="32"/>
          <w:szCs w:val="32"/>
          <w:highlight w:val="none"/>
          <w:lang w:val="en-US" w:eastAsia="zh-CN" w:bidi="ar-SA"/>
        </w:rPr>
        <w:t>第六章 投标文件格式</w:t>
      </w:r>
      <w:bookmarkEnd w:id="142"/>
      <w:r>
        <w:rPr>
          <w:rFonts w:hint="eastAsia" w:ascii="宋体" w:hAnsi="宋体" w:eastAsia="宋体" w:cs="宋体"/>
          <w:b/>
          <w:bCs/>
          <w:color w:val="auto"/>
          <w:kern w:val="44"/>
          <w:sz w:val="32"/>
          <w:szCs w:val="32"/>
          <w:highlight w:val="none"/>
          <w:lang w:val="en-US" w:eastAsia="zh-CN" w:bidi="ar-SA"/>
        </w:rPr>
        <w:tab/>
      </w:r>
    </w:p>
    <w:p w14:paraId="7E07B900">
      <w:pPr>
        <w:rPr>
          <w:rFonts w:hint="eastAsia" w:ascii="宋体" w:hAnsi="宋体" w:eastAsia="宋体" w:cs="宋体"/>
          <w:sz w:val="32"/>
          <w:highlight w:val="white"/>
          <w:u w:val="single"/>
        </w:rPr>
      </w:pPr>
    </w:p>
    <w:p w14:paraId="798D8C83">
      <w:pPr>
        <w:rPr>
          <w:rFonts w:hint="eastAsia" w:ascii="宋体" w:hAnsi="宋体" w:eastAsia="宋体" w:cs="宋体"/>
          <w:sz w:val="32"/>
          <w:highlight w:val="white"/>
          <w:u w:val="single"/>
        </w:rPr>
      </w:pPr>
    </w:p>
    <w:p w14:paraId="4D5F0D2E">
      <w:pPr>
        <w:rPr>
          <w:rFonts w:hint="eastAsia" w:ascii="宋体" w:hAnsi="宋体" w:eastAsia="宋体" w:cs="宋体"/>
          <w:sz w:val="32"/>
          <w:highlight w:val="white"/>
          <w:u w:val="single"/>
        </w:rPr>
      </w:pPr>
    </w:p>
    <w:p w14:paraId="3A44CC3F">
      <w:pPr>
        <w:jc w:val="center"/>
        <w:rPr>
          <w:rFonts w:hint="eastAsia" w:ascii="宋体" w:hAnsi="宋体" w:eastAsia="宋体" w:cs="宋体"/>
          <w:sz w:val="44"/>
          <w:szCs w:val="40"/>
        </w:rPr>
      </w:pPr>
      <w:r>
        <w:rPr>
          <w:rFonts w:hint="eastAsia" w:ascii="宋体" w:hAnsi="宋体" w:eastAsia="宋体" w:cs="宋体"/>
          <w:sz w:val="44"/>
          <w:szCs w:val="40"/>
          <w:highlight w:val="white"/>
        </w:rPr>
        <w:t>（项目名称</w:t>
      </w:r>
      <w:r>
        <w:rPr>
          <w:rFonts w:hint="eastAsia" w:ascii="宋体" w:hAnsi="宋体" w:eastAsia="宋体" w:cs="宋体"/>
          <w:sz w:val="44"/>
          <w:szCs w:val="40"/>
          <w:highlight w:val="white"/>
          <w:u w:val="none"/>
        </w:rPr>
        <w:t>）</w:t>
      </w:r>
    </w:p>
    <w:p w14:paraId="2C5EA293">
      <w:pPr>
        <w:snapToGrid w:val="0"/>
        <w:spacing w:before="240"/>
        <w:jc w:val="center"/>
        <w:rPr>
          <w:rFonts w:hint="eastAsia" w:ascii="宋体" w:hAnsi="宋体" w:eastAsia="宋体" w:cs="宋体"/>
          <w:sz w:val="44"/>
          <w:highlight w:val="white"/>
        </w:rPr>
      </w:pPr>
    </w:p>
    <w:p w14:paraId="0B95617B">
      <w:pPr>
        <w:snapToGrid w:val="0"/>
        <w:spacing w:before="240"/>
        <w:jc w:val="center"/>
        <w:rPr>
          <w:rFonts w:hint="eastAsia" w:ascii="宋体" w:hAnsi="宋体" w:eastAsia="宋体" w:cs="宋体"/>
          <w:sz w:val="44"/>
          <w:highlight w:val="white"/>
        </w:rPr>
      </w:pPr>
    </w:p>
    <w:p w14:paraId="32631BFD">
      <w:pPr>
        <w:snapToGrid w:val="0"/>
        <w:spacing w:before="240"/>
        <w:jc w:val="center"/>
        <w:rPr>
          <w:rFonts w:hint="eastAsia" w:ascii="宋体" w:hAnsi="宋体" w:eastAsia="宋体" w:cs="宋体"/>
          <w:sz w:val="44"/>
        </w:rPr>
      </w:pPr>
      <w:r>
        <w:rPr>
          <w:rFonts w:hint="eastAsia" w:ascii="宋体" w:hAnsi="宋体" w:eastAsia="宋体" w:cs="宋体"/>
          <w:sz w:val="44"/>
          <w:highlight w:val="white"/>
        </w:rPr>
        <w:t>投  标  文  件</w:t>
      </w:r>
    </w:p>
    <w:p w14:paraId="5DFBAD7A">
      <w:pPr>
        <w:snapToGrid w:val="0"/>
        <w:jc w:val="center"/>
        <w:rPr>
          <w:rFonts w:hint="eastAsia" w:ascii="宋体" w:hAnsi="宋体" w:eastAsia="宋体" w:cs="宋体"/>
          <w:sz w:val="32"/>
        </w:rPr>
      </w:pPr>
    </w:p>
    <w:p w14:paraId="364D1F46">
      <w:pPr>
        <w:snapToGrid w:val="0"/>
        <w:jc w:val="center"/>
        <w:rPr>
          <w:rFonts w:hint="eastAsia" w:ascii="宋体" w:hAnsi="宋体" w:eastAsia="宋体" w:cs="宋体"/>
          <w:sz w:val="32"/>
        </w:rPr>
      </w:pPr>
    </w:p>
    <w:p w14:paraId="3F8E3203">
      <w:pPr>
        <w:snapToGrid w:val="0"/>
        <w:jc w:val="center"/>
        <w:rPr>
          <w:rFonts w:hint="eastAsia" w:ascii="宋体" w:hAnsi="宋体" w:eastAsia="宋体" w:cs="宋体"/>
          <w:sz w:val="32"/>
        </w:rPr>
      </w:pPr>
    </w:p>
    <w:p w14:paraId="7BD6BAC1">
      <w:pPr>
        <w:snapToGrid w:val="0"/>
        <w:jc w:val="center"/>
        <w:rPr>
          <w:rFonts w:hint="eastAsia" w:ascii="宋体" w:hAnsi="宋体" w:eastAsia="宋体" w:cs="宋体"/>
          <w:sz w:val="32"/>
        </w:rPr>
      </w:pPr>
    </w:p>
    <w:p w14:paraId="4007D7CE">
      <w:pPr>
        <w:snapToGrid w:val="0"/>
        <w:jc w:val="center"/>
        <w:rPr>
          <w:rFonts w:hint="eastAsia" w:ascii="宋体" w:hAnsi="宋体" w:eastAsia="宋体" w:cs="宋体"/>
          <w:sz w:val="32"/>
        </w:rPr>
      </w:pPr>
    </w:p>
    <w:p w14:paraId="03AC43D6">
      <w:pPr>
        <w:snapToGrid w:val="0"/>
        <w:jc w:val="center"/>
        <w:rPr>
          <w:rFonts w:hint="eastAsia" w:ascii="宋体" w:hAnsi="宋体" w:eastAsia="宋体" w:cs="宋体"/>
          <w:sz w:val="32"/>
        </w:rPr>
      </w:pPr>
    </w:p>
    <w:p w14:paraId="687636EF">
      <w:pPr>
        <w:snapToGrid w:val="0"/>
        <w:jc w:val="center"/>
        <w:rPr>
          <w:rFonts w:hint="eastAsia" w:ascii="宋体" w:hAnsi="宋体" w:eastAsia="宋体" w:cs="宋体"/>
          <w:sz w:val="32"/>
        </w:rPr>
      </w:pPr>
    </w:p>
    <w:p w14:paraId="6B9D4287">
      <w:pPr>
        <w:snapToGrid w:val="0"/>
        <w:jc w:val="center"/>
        <w:rPr>
          <w:rFonts w:hint="eastAsia" w:ascii="宋体" w:hAnsi="宋体" w:eastAsia="宋体" w:cs="宋体"/>
          <w:sz w:val="32"/>
        </w:rPr>
      </w:pPr>
    </w:p>
    <w:p w14:paraId="316E867A">
      <w:pPr>
        <w:snapToGrid w:val="0"/>
        <w:jc w:val="center"/>
        <w:rPr>
          <w:rFonts w:hint="eastAsia" w:ascii="宋体" w:hAnsi="宋体" w:eastAsia="宋体" w:cs="宋体"/>
          <w:sz w:val="32"/>
        </w:rPr>
      </w:pPr>
    </w:p>
    <w:p w14:paraId="0098026A">
      <w:pPr>
        <w:snapToGrid w:val="0"/>
        <w:jc w:val="both"/>
        <w:rPr>
          <w:rFonts w:hint="eastAsia" w:ascii="宋体" w:hAnsi="宋体" w:eastAsia="宋体" w:cs="宋体"/>
          <w:sz w:val="32"/>
        </w:rPr>
      </w:pPr>
    </w:p>
    <w:p w14:paraId="6B980DC6">
      <w:pPr>
        <w:snapToGrid w:val="0"/>
        <w:rPr>
          <w:rFonts w:hint="eastAsia" w:ascii="宋体" w:hAnsi="宋体" w:eastAsia="宋体" w:cs="宋体"/>
          <w:sz w:val="32"/>
        </w:rPr>
      </w:pPr>
    </w:p>
    <w:p w14:paraId="21A30A4E">
      <w:pPr>
        <w:snapToGrid w:val="0"/>
        <w:jc w:val="center"/>
        <w:rPr>
          <w:rFonts w:hint="eastAsia" w:ascii="宋体" w:hAnsi="宋体" w:eastAsia="宋体" w:cs="宋体"/>
          <w:sz w:val="28"/>
        </w:rPr>
      </w:pPr>
      <w:r>
        <w:rPr>
          <w:rFonts w:hint="eastAsia" w:ascii="宋体" w:hAnsi="宋体" w:eastAsia="宋体" w:cs="宋体"/>
          <w:sz w:val="28"/>
          <w:highlight w:val="white"/>
        </w:rPr>
        <w:t>投标人：</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（盖单位章）</w:t>
      </w:r>
    </w:p>
    <w:p w14:paraId="5DCAE2A6">
      <w:pPr>
        <w:snapToGrid w:val="0"/>
        <w:jc w:val="center"/>
        <w:rPr>
          <w:rFonts w:hint="eastAsia" w:ascii="宋体" w:hAnsi="宋体" w:eastAsia="宋体" w:cs="宋体"/>
          <w:sz w:val="28"/>
        </w:rPr>
      </w:pPr>
      <w:r>
        <w:rPr>
          <w:rFonts w:hint="eastAsia" w:ascii="宋体" w:hAnsi="宋体" w:eastAsia="宋体" w:cs="宋体"/>
          <w:sz w:val="28"/>
          <w:highlight w:val="white"/>
        </w:rPr>
        <w:t>法定代表人或其委托代理人：</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（签字）</w:t>
      </w:r>
    </w:p>
    <w:p w14:paraId="74E4AAFC">
      <w:pPr>
        <w:snapToGrid w:val="0"/>
        <w:jc w:val="center"/>
        <w:rPr>
          <w:rFonts w:hint="eastAsia" w:ascii="宋体" w:hAnsi="宋体" w:eastAsia="宋体" w:cs="宋体"/>
          <w:sz w:val="28"/>
        </w:rPr>
      </w:pPr>
    </w:p>
    <w:p w14:paraId="0814FE42">
      <w:pPr>
        <w:snapToGrid w:val="0"/>
        <w:jc w:val="center"/>
        <w:rPr>
          <w:rFonts w:hint="eastAsia" w:ascii="宋体" w:hAnsi="宋体" w:eastAsia="宋体" w:cs="宋体"/>
          <w:sz w:val="28"/>
        </w:rPr>
      </w:pPr>
    </w:p>
    <w:p w14:paraId="6EF1CE4B">
      <w:pPr>
        <w:snapToGrid w:val="0"/>
        <w:jc w:val="center"/>
        <w:rPr>
          <w:rFonts w:hint="eastAsia" w:ascii="宋体" w:hAnsi="宋体" w:eastAsia="宋体" w:cs="宋体"/>
          <w:sz w:val="28"/>
          <w:highlight w:val="white"/>
          <w:u w:val="single"/>
        </w:rPr>
      </w:pPr>
    </w:p>
    <w:p w14:paraId="11556FBF">
      <w:pPr>
        <w:snapToGrid w:val="0"/>
        <w:jc w:val="center"/>
        <w:rPr>
          <w:rFonts w:hint="eastAsia" w:ascii="宋体" w:hAnsi="宋体" w:eastAsia="宋体" w:cs="宋体"/>
          <w:sz w:val="28"/>
        </w:rPr>
      </w:pP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年</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月</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日</w:t>
      </w:r>
    </w:p>
    <w:p w14:paraId="69F75767">
      <w:pPr>
        <w:widowControl/>
        <w:snapToGrid w:val="0"/>
        <w:spacing w:line="245" w:lineRule="exact"/>
        <w:jc w:val="left"/>
        <w:rPr>
          <w:rFonts w:hint="eastAsia" w:ascii="宋体" w:hAnsi="宋体" w:eastAsia="宋体" w:cs="宋体"/>
        </w:rPr>
        <w:sectPr>
          <w:footerReference r:id="rId3" w:type="default"/>
          <w:pgSz w:w="12240" w:h="15840"/>
          <w:pgMar w:top="1440" w:right="1800" w:bottom="1440" w:left="1800" w:header="0" w:footer="0" w:gutter="0"/>
          <w:pgNumType w:fmt="decimal" w:start="1"/>
          <w:cols w:space="720" w:num="1"/>
          <w:docGrid w:linePitch="360" w:charSpace="0"/>
        </w:sectPr>
      </w:pPr>
    </w:p>
    <w:p w14:paraId="4A02C00E">
      <w:pPr>
        <w:widowControl/>
        <w:snapToGrid w:val="0"/>
        <w:spacing w:line="1" w:lineRule="exact"/>
        <w:jc w:val="left"/>
        <w:rPr>
          <w:rFonts w:hint="eastAsia" w:ascii="宋体" w:hAnsi="宋体" w:eastAsia="宋体" w:cs="宋体"/>
        </w:rPr>
      </w:pPr>
      <w:bookmarkStart w:id="143" w:name="page77"/>
      <w:bookmarkEnd w:id="143"/>
    </w:p>
    <w:p w14:paraId="0871F73D">
      <w:pPr>
        <w:widowControl/>
        <w:snapToGrid w:val="0"/>
        <w:spacing w:line="0" w:lineRule="atLeast"/>
        <w:ind w:left="4000"/>
        <w:jc w:val="left"/>
        <w:rPr>
          <w:rFonts w:hint="eastAsia" w:ascii="宋体" w:hAnsi="宋体" w:eastAsia="宋体" w:cs="宋体"/>
          <w:b/>
          <w:sz w:val="28"/>
          <w:szCs w:val="22"/>
        </w:rPr>
      </w:pPr>
      <w:r>
        <w:rPr>
          <w:rFonts w:hint="eastAsia" w:ascii="宋体" w:hAnsi="宋体" w:eastAsia="宋体" w:cs="宋体"/>
          <w:b/>
          <w:sz w:val="28"/>
          <w:szCs w:val="22"/>
        </w:rPr>
        <w:t>目</w:t>
      </w:r>
      <w:r>
        <w:rPr>
          <w:rFonts w:hint="eastAsia" w:ascii="宋体" w:hAnsi="宋体" w:cs="宋体"/>
          <w:b/>
          <w:sz w:val="28"/>
          <w:szCs w:val="22"/>
          <w:lang w:val="en-US" w:eastAsia="zh-CN"/>
        </w:rPr>
        <w:t xml:space="preserve"> </w:t>
      </w:r>
      <w:r>
        <w:rPr>
          <w:rFonts w:hint="eastAsia" w:ascii="宋体" w:hAnsi="宋体" w:eastAsia="宋体" w:cs="宋体"/>
          <w:b/>
          <w:sz w:val="28"/>
          <w:szCs w:val="22"/>
        </w:rPr>
        <w:t>录</w:t>
      </w:r>
    </w:p>
    <w:p w14:paraId="39F8EDAC">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一、投标函及投标函附录</w:t>
      </w:r>
    </w:p>
    <w:p w14:paraId="6DEA56A2">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二、法定代表人身份证明</w:t>
      </w:r>
    </w:p>
    <w:p w14:paraId="19B5E685">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三、授权委托书</w:t>
      </w:r>
    </w:p>
    <w:p w14:paraId="526C4E1A">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四、联合体协议书</w:t>
      </w:r>
    </w:p>
    <w:p w14:paraId="301D28EF">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五、投标保证金</w:t>
      </w:r>
    </w:p>
    <w:p w14:paraId="66553AC7">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六、监理服务取费报价</w:t>
      </w:r>
    </w:p>
    <w:p w14:paraId="5CA72A36">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七、资格审查资料</w:t>
      </w:r>
    </w:p>
    <w:p w14:paraId="01EDC1CE">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八、监理大纲</w:t>
      </w:r>
    </w:p>
    <w:p w14:paraId="531D764C">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九、其他资料</w:t>
      </w:r>
    </w:p>
    <w:p w14:paraId="674D9899">
      <w:pPr>
        <w:widowControl/>
        <w:snapToGrid w:val="0"/>
        <w:spacing w:line="500" w:lineRule="exact"/>
        <w:jc w:val="left"/>
        <w:rPr>
          <w:rFonts w:hint="eastAsia" w:ascii="宋体" w:hAnsi="宋体" w:eastAsia="宋体" w:cs="宋体"/>
        </w:rPr>
      </w:pPr>
    </w:p>
    <w:p w14:paraId="08A59CAF">
      <w:pPr>
        <w:widowControl/>
        <w:snapToGrid w:val="0"/>
        <w:spacing w:line="200" w:lineRule="exact"/>
        <w:jc w:val="left"/>
        <w:rPr>
          <w:rFonts w:hint="eastAsia" w:ascii="宋体" w:hAnsi="宋体" w:eastAsia="宋体" w:cs="宋体"/>
        </w:rPr>
      </w:pPr>
    </w:p>
    <w:p w14:paraId="65DC09F0">
      <w:pPr>
        <w:widowControl/>
        <w:snapToGrid w:val="0"/>
        <w:spacing w:line="200" w:lineRule="exact"/>
        <w:jc w:val="left"/>
        <w:rPr>
          <w:rFonts w:hint="eastAsia" w:ascii="宋体" w:hAnsi="宋体" w:eastAsia="宋体" w:cs="宋体"/>
        </w:rPr>
      </w:pPr>
    </w:p>
    <w:p w14:paraId="70CBF508">
      <w:pPr>
        <w:widowControl/>
        <w:snapToGrid w:val="0"/>
        <w:spacing w:line="200" w:lineRule="exact"/>
        <w:jc w:val="left"/>
        <w:rPr>
          <w:rFonts w:hint="eastAsia" w:ascii="宋体" w:hAnsi="宋体" w:eastAsia="宋体" w:cs="宋体"/>
        </w:rPr>
      </w:pPr>
    </w:p>
    <w:p w14:paraId="3CC515C9">
      <w:pPr>
        <w:widowControl/>
        <w:snapToGrid w:val="0"/>
        <w:spacing w:line="200" w:lineRule="exact"/>
        <w:jc w:val="left"/>
        <w:rPr>
          <w:rFonts w:hint="eastAsia" w:ascii="宋体" w:hAnsi="宋体" w:eastAsia="宋体" w:cs="宋体"/>
        </w:rPr>
      </w:pPr>
    </w:p>
    <w:p w14:paraId="282F6DCF">
      <w:pPr>
        <w:widowControl/>
        <w:snapToGrid w:val="0"/>
        <w:spacing w:line="200" w:lineRule="exact"/>
        <w:jc w:val="left"/>
        <w:rPr>
          <w:rFonts w:hint="eastAsia" w:ascii="宋体" w:hAnsi="宋体" w:eastAsia="宋体" w:cs="宋体"/>
        </w:rPr>
      </w:pPr>
    </w:p>
    <w:p w14:paraId="4C05BCB3">
      <w:pPr>
        <w:widowControl/>
        <w:snapToGrid w:val="0"/>
        <w:spacing w:line="200" w:lineRule="exact"/>
        <w:jc w:val="left"/>
        <w:rPr>
          <w:rFonts w:hint="eastAsia" w:ascii="宋体" w:hAnsi="宋体" w:eastAsia="宋体" w:cs="宋体"/>
        </w:rPr>
      </w:pPr>
    </w:p>
    <w:p w14:paraId="6BCEFE21">
      <w:pPr>
        <w:widowControl/>
        <w:snapToGrid w:val="0"/>
        <w:spacing w:line="200" w:lineRule="exact"/>
        <w:jc w:val="left"/>
        <w:rPr>
          <w:rFonts w:hint="eastAsia" w:ascii="宋体" w:hAnsi="宋体" w:eastAsia="宋体" w:cs="宋体"/>
        </w:rPr>
      </w:pPr>
    </w:p>
    <w:p w14:paraId="2659FE15">
      <w:pPr>
        <w:widowControl/>
        <w:snapToGrid w:val="0"/>
        <w:spacing w:line="200" w:lineRule="exact"/>
        <w:jc w:val="left"/>
        <w:rPr>
          <w:rFonts w:hint="eastAsia" w:ascii="宋体" w:hAnsi="宋体" w:eastAsia="宋体" w:cs="宋体"/>
        </w:rPr>
      </w:pPr>
    </w:p>
    <w:p w14:paraId="000738F9">
      <w:pPr>
        <w:widowControl/>
        <w:snapToGrid w:val="0"/>
        <w:spacing w:line="200" w:lineRule="exact"/>
        <w:jc w:val="left"/>
        <w:rPr>
          <w:rFonts w:hint="eastAsia" w:ascii="宋体" w:hAnsi="宋体" w:eastAsia="宋体" w:cs="宋体"/>
        </w:rPr>
      </w:pPr>
    </w:p>
    <w:p w14:paraId="6323422E">
      <w:pPr>
        <w:widowControl/>
        <w:snapToGrid w:val="0"/>
        <w:spacing w:line="200" w:lineRule="exact"/>
        <w:jc w:val="left"/>
        <w:rPr>
          <w:rFonts w:hint="eastAsia" w:ascii="宋体" w:hAnsi="宋体" w:eastAsia="宋体" w:cs="宋体"/>
        </w:rPr>
      </w:pPr>
    </w:p>
    <w:p w14:paraId="6B76E051">
      <w:pPr>
        <w:widowControl/>
        <w:snapToGrid w:val="0"/>
        <w:spacing w:line="200" w:lineRule="exact"/>
        <w:jc w:val="left"/>
        <w:rPr>
          <w:rFonts w:hint="eastAsia" w:ascii="宋体" w:hAnsi="宋体" w:eastAsia="宋体" w:cs="宋体"/>
        </w:rPr>
      </w:pPr>
    </w:p>
    <w:p w14:paraId="1E2D8338">
      <w:pPr>
        <w:widowControl/>
        <w:snapToGrid w:val="0"/>
        <w:spacing w:line="200" w:lineRule="exact"/>
        <w:jc w:val="left"/>
        <w:rPr>
          <w:rFonts w:hint="eastAsia" w:ascii="宋体" w:hAnsi="宋体" w:eastAsia="宋体" w:cs="宋体"/>
        </w:rPr>
      </w:pPr>
    </w:p>
    <w:p w14:paraId="1A679C0A">
      <w:pPr>
        <w:widowControl/>
        <w:snapToGrid w:val="0"/>
        <w:spacing w:line="200" w:lineRule="exact"/>
        <w:jc w:val="left"/>
        <w:rPr>
          <w:rFonts w:hint="eastAsia" w:ascii="宋体" w:hAnsi="宋体" w:eastAsia="宋体" w:cs="宋体"/>
        </w:rPr>
      </w:pPr>
    </w:p>
    <w:p w14:paraId="37349613">
      <w:pPr>
        <w:widowControl/>
        <w:snapToGrid w:val="0"/>
        <w:spacing w:line="200" w:lineRule="exact"/>
        <w:jc w:val="left"/>
        <w:rPr>
          <w:rFonts w:hint="eastAsia" w:ascii="宋体" w:hAnsi="宋体" w:eastAsia="宋体" w:cs="宋体"/>
        </w:rPr>
      </w:pPr>
    </w:p>
    <w:p w14:paraId="51D5DFE7">
      <w:pPr>
        <w:widowControl/>
        <w:snapToGrid w:val="0"/>
        <w:spacing w:line="200" w:lineRule="exact"/>
        <w:jc w:val="left"/>
        <w:rPr>
          <w:rFonts w:hint="eastAsia" w:ascii="宋体" w:hAnsi="宋体" w:eastAsia="宋体" w:cs="宋体"/>
        </w:rPr>
      </w:pPr>
    </w:p>
    <w:p w14:paraId="73608249">
      <w:pPr>
        <w:widowControl/>
        <w:snapToGrid w:val="0"/>
        <w:spacing w:line="200" w:lineRule="exact"/>
        <w:jc w:val="left"/>
        <w:rPr>
          <w:rFonts w:hint="eastAsia" w:ascii="宋体" w:hAnsi="宋体" w:eastAsia="宋体" w:cs="宋体"/>
        </w:rPr>
      </w:pPr>
    </w:p>
    <w:p w14:paraId="7420FD53">
      <w:pPr>
        <w:widowControl/>
        <w:snapToGrid w:val="0"/>
        <w:spacing w:line="200" w:lineRule="exact"/>
        <w:jc w:val="left"/>
        <w:rPr>
          <w:rFonts w:hint="eastAsia" w:ascii="宋体" w:hAnsi="宋体" w:eastAsia="宋体" w:cs="宋体"/>
        </w:rPr>
      </w:pPr>
    </w:p>
    <w:p w14:paraId="53669DCE">
      <w:pPr>
        <w:widowControl/>
        <w:snapToGrid w:val="0"/>
        <w:spacing w:line="200" w:lineRule="exact"/>
        <w:jc w:val="left"/>
        <w:rPr>
          <w:rFonts w:hint="eastAsia" w:ascii="宋体" w:hAnsi="宋体" w:eastAsia="宋体" w:cs="宋体"/>
        </w:rPr>
      </w:pPr>
    </w:p>
    <w:p w14:paraId="03883DCF">
      <w:pPr>
        <w:widowControl/>
        <w:snapToGrid w:val="0"/>
        <w:spacing w:line="200" w:lineRule="exact"/>
        <w:jc w:val="left"/>
        <w:rPr>
          <w:rFonts w:hint="eastAsia" w:ascii="宋体" w:hAnsi="宋体" w:eastAsia="宋体" w:cs="宋体"/>
        </w:rPr>
      </w:pPr>
    </w:p>
    <w:p w14:paraId="51B8FBE1">
      <w:pPr>
        <w:widowControl/>
        <w:snapToGrid w:val="0"/>
        <w:spacing w:line="200" w:lineRule="exact"/>
        <w:jc w:val="left"/>
        <w:rPr>
          <w:rFonts w:hint="eastAsia" w:ascii="宋体" w:hAnsi="宋体" w:eastAsia="宋体" w:cs="宋体"/>
        </w:rPr>
      </w:pPr>
    </w:p>
    <w:p w14:paraId="6D51432E">
      <w:pPr>
        <w:widowControl/>
        <w:snapToGrid w:val="0"/>
        <w:spacing w:line="200" w:lineRule="exact"/>
        <w:jc w:val="left"/>
        <w:rPr>
          <w:rFonts w:hint="eastAsia" w:ascii="宋体" w:hAnsi="宋体" w:eastAsia="宋体" w:cs="宋体"/>
        </w:rPr>
      </w:pPr>
    </w:p>
    <w:p w14:paraId="7385E728">
      <w:pPr>
        <w:widowControl/>
        <w:snapToGrid w:val="0"/>
        <w:spacing w:line="200" w:lineRule="exact"/>
        <w:jc w:val="left"/>
        <w:rPr>
          <w:rFonts w:hint="eastAsia" w:ascii="宋体" w:hAnsi="宋体" w:eastAsia="宋体" w:cs="宋体"/>
        </w:rPr>
      </w:pPr>
    </w:p>
    <w:p w14:paraId="4F6C75B0">
      <w:pPr>
        <w:widowControl/>
        <w:snapToGrid w:val="0"/>
        <w:spacing w:line="200" w:lineRule="exact"/>
        <w:jc w:val="left"/>
        <w:rPr>
          <w:rFonts w:hint="eastAsia" w:ascii="宋体" w:hAnsi="宋体" w:eastAsia="宋体" w:cs="宋体"/>
        </w:rPr>
      </w:pPr>
    </w:p>
    <w:p w14:paraId="4E73381D">
      <w:pPr>
        <w:widowControl/>
        <w:snapToGrid w:val="0"/>
        <w:spacing w:line="200" w:lineRule="exact"/>
        <w:jc w:val="left"/>
        <w:rPr>
          <w:rFonts w:hint="eastAsia" w:ascii="宋体" w:hAnsi="宋体" w:eastAsia="宋体" w:cs="宋体"/>
        </w:rPr>
      </w:pPr>
    </w:p>
    <w:p w14:paraId="498F7C10">
      <w:pPr>
        <w:widowControl/>
        <w:snapToGrid w:val="0"/>
        <w:spacing w:line="200" w:lineRule="exact"/>
        <w:jc w:val="left"/>
        <w:rPr>
          <w:rFonts w:hint="eastAsia" w:ascii="宋体" w:hAnsi="宋体" w:eastAsia="宋体" w:cs="宋体"/>
        </w:rPr>
      </w:pPr>
    </w:p>
    <w:p w14:paraId="36D0DE3C">
      <w:pPr>
        <w:widowControl/>
        <w:snapToGrid w:val="0"/>
        <w:spacing w:line="200" w:lineRule="exact"/>
        <w:jc w:val="left"/>
        <w:rPr>
          <w:rFonts w:hint="eastAsia" w:ascii="宋体" w:hAnsi="宋体" w:eastAsia="宋体" w:cs="宋体"/>
        </w:rPr>
      </w:pPr>
    </w:p>
    <w:p w14:paraId="2ADBC14D">
      <w:pPr>
        <w:widowControl/>
        <w:snapToGrid w:val="0"/>
        <w:spacing w:line="200" w:lineRule="exact"/>
        <w:jc w:val="left"/>
        <w:rPr>
          <w:rFonts w:hint="eastAsia" w:ascii="宋体" w:hAnsi="宋体" w:eastAsia="宋体" w:cs="宋体"/>
        </w:rPr>
      </w:pPr>
    </w:p>
    <w:p w14:paraId="402A3D83">
      <w:pPr>
        <w:widowControl/>
        <w:snapToGrid w:val="0"/>
        <w:spacing w:line="200" w:lineRule="exact"/>
        <w:jc w:val="left"/>
        <w:rPr>
          <w:rFonts w:hint="eastAsia" w:ascii="宋体" w:hAnsi="宋体" w:eastAsia="宋体" w:cs="宋体"/>
        </w:rPr>
      </w:pPr>
    </w:p>
    <w:p w14:paraId="3AE26526">
      <w:pPr>
        <w:widowControl/>
        <w:snapToGrid w:val="0"/>
        <w:spacing w:line="200" w:lineRule="exact"/>
        <w:jc w:val="left"/>
        <w:rPr>
          <w:rFonts w:hint="eastAsia" w:ascii="宋体" w:hAnsi="宋体" w:eastAsia="宋体" w:cs="宋体"/>
        </w:rPr>
      </w:pPr>
    </w:p>
    <w:p w14:paraId="75AC983D">
      <w:pPr>
        <w:widowControl/>
        <w:snapToGrid w:val="0"/>
        <w:spacing w:line="200" w:lineRule="exact"/>
        <w:jc w:val="left"/>
        <w:rPr>
          <w:rFonts w:hint="eastAsia" w:ascii="宋体" w:hAnsi="宋体" w:eastAsia="宋体" w:cs="宋体"/>
        </w:rPr>
      </w:pPr>
    </w:p>
    <w:p w14:paraId="15A4AB65">
      <w:pPr>
        <w:widowControl/>
        <w:snapToGrid w:val="0"/>
        <w:spacing w:line="200" w:lineRule="exact"/>
        <w:jc w:val="left"/>
        <w:rPr>
          <w:rFonts w:hint="eastAsia" w:ascii="宋体" w:hAnsi="宋体" w:eastAsia="宋体" w:cs="宋体"/>
        </w:rPr>
      </w:pPr>
    </w:p>
    <w:p w14:paraId="562E3237">
      <w:pPr>
        <w:widowControl/>
        <w:snapToGrid w:val="0"/>
        <w:spacing w:line="200" w:lineRule="exact"/>
        <w:jc w:val="left"/>
        <w:rPr>
          <w:rFonts w:hint="eastAsia" w:ascii="宋体" w:hAnsi="宋体" w:eastAsia="宋体" w:cs="宋体"/>
        </w:rPr>
      </w:pPr>
    </w:p>
    <w:p w14:paraId="25AB0E6E">
      <w:pPr>
        <w:widowControl/>
        <w:snapToGrid w:val="0"/>
        <w:spacing w:line="345" w:lineRule="exact"/>
        <w:jc w:val="left"/>
        <w:rPr>
          <w:rFonts w:hint="eastAsia" w:ascii="宋体" w:hAnsi="宋体" w:eastAsia="宋体" w:cs="宋体"/>
        </w:rPr>
      </w:pPr>
    </w:p>
    <w:p w14:paraId="21F08491">
      <w:pPr>
        <w:widowControl/>
        <w:snapToGrid w:val="0"/>
        <w:spacing w:line="345" w:lineRule="exact"/>
        <w:jc w:val="left"/>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4BC27F92">
      <w:pPr>
        <w:widowControl/>
        <w:snapToGrid w:val="0"/>
        <w:spacing w:line="1" w:lineRule="exact"/>
        <w:jc w:val="left"/>
        <w:rPr>
          <w:rFonts w:hint="eastAsia" w:ascii="宋体" w:hAnsi="宋体" w:eastAsia="宋体" w:cs="宋体"/>
        </w:rPr>
      </w:pPr>
      <w:bookmarkStart w:id="144" w:name="page78"/>
      <w:bookmarkEnd w:id="144"/>
    </w:p>
    <w:p w14:paraId="64D9A32E">
      <w:pPr>
        <w:pStyle w:val="3"/>
        <w:bidi w:val="0"/>
        <w:jc w:val="center"/>
        <w:rPr>
          <w:rFonts w:hint="eastAsia" w:ascii="宋体" w:hAnsi="宋体" w:eastAsia="宋体" w:cs="宋体"/>
          <w:sz w:val="32"/>
          <w:szCs w:val="32"/>
        </w:rPr>
      </w:pPr>
      <w:r>
        <w:rPr>
          <w:rFonts w:hint="eastAsia" w:ascii="宋体" w:hAnsi="宋体" w:eastAsia="宋体" w:cs="宋体"/>
          <w:sz w:val="32"/>
          <w:szCs w:val="32"/>
        </w:rPr>
        <w:t>一、投标函及投标函附录</w:t>
      </w:r>
    </w:p>
    <w:p w14:paraId="68E09B05">
      <w:pPr>
        <w:widowControl/>
        <w:snapToGrid w:val="0"/>
        <w:spacing w:line="208" w:lineRule="exact"/>
        <w:jc w:val="left"/>
        <w:rPr>
          <w:rFonts w:hint="eastAsia" w:ascii="宋体" w:hAnsi="宋体" w:eastAsia="宋体" w:cs="宋体"/>
        </w:rPr>
      </w:pPr>
    </w:p>
    <w:p w14:paraId="2E527FF8">
      <w:pPr>
        <w:widowControl/>
        <w:snapToGrid w:val="0"/>
        <w:spacing w:line="0" w:lineRule="atLeast"/>
        <w:ind w:left="140"/>
        <w:jc w:val="center"/>
        <w:outlineLvl w:val="2"/>
        <w:rPr>
          <w:rFonts w:hint="eastAsia" w:ascii="宋体" w:hAnsi="宋体" w:eastAsia="宋体" w:cs="宋体"/>
          <w:sz w:val="28"/>
        </w:rPr>
      </w:pPr>
      <w:r>
        <w:rPr>
          <w:rFonts w:hint="eastAsia" w:ascii="宋体" w:hAnsi="宋体" w:eastAsia="宋体" w:cs="宋体"/>
          <w:sz w:val="28"/>
        </w:rPr>
        <w:t>（一）投标函</w:t>
      </w:r>
    </w:p>
    <w:p w14:paraId="456406D0">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w:t>
      </w:r>
      <w:r>
        <w:rPr>
          <w:rFonts w:hint="eastAsia" w:ascii="宋体" w:hAnsi="宋体" w:cs="宋体"/>
          <w:sz w:val="24"/>
          <w:szCs w:val="32"/>
          <w:lang w:val="en-US" w:eastAsia="zh-CN"/>
        </w:rPr>
        <w:t>采购</w:t>
      </w:r>
      <w:r>
        <w:rPr>
          <w:rFonts w:hint="eastAsia" w:ascii="宋体" w:hAnsi="宋体" w:eastAsia="宋体" w:cs="宋体"/>
          <w:sz w:val="24"/>
          <w:szCs w:val="32"/>
        </w:rPr>
        <w:t>人名称）</w:t>
      </w:r>
      <w:r>
        <w:rPr>
          <w:rFonts w:hint="eastAsia" w:ascii="宋体" w:hAnsi="宋体" w:eastAsia="宋体" w:cs="宋体"/>
          <w:sz w:val="24"/>
          <w:szCs w:val="32"/>
          <w:highlight w:val="none"/>
        </w:rPr>
        <w:t>：</w:t>
      </w:r>
      <w:r>
        <w:rPr>
          <w:rFonts w:hint="eastAsia" w:ascii="宋体" w:hAnsi="宋体" w:eastAsia="宋体" w:cs="宋体"/>
          <w:sz w:val="24"/>
          <w:szCs w:val="32"/>
          <w:highlight w:val="none"/>
        </w:rPr>
        <w:tab/>
      </w:r>
      <w:r>
        <w:rPr>
          <w:rFonts w:hint="eastAsia" w:ascii="宋体" w:hAnsi="宋体" w:eastAsia="宋体" w:cs="宋体"/>
          <w:sz w:val="24"/>
          <w:szCs w:val="32"/>
        </w:rPr>
        <w:tab/>
      </w:r>
      <w:r>
        <w:rPr>
          <w:rFonts w:hint="eastAsia" w:ascii="宋体" w:hAnsi="宋体" w:eastAsia="宋体" w:cs="宋体"/>
          <w:sz w:val="24"/>
          <w:szCs w:val="32"/>
          <w:highlight w:val="none"/>
        </w:rPr>
        <w:tab/>
      </w:r>
      <w:r>
        <w:rPr>
          <w:rFonts w:hint="eastAsia" w:ascii="宋体" w:hAnsi="宋体" w:eastAsia="宋体" w:cs="宋体"/>
          <w:sz w:val="24"/>
          <w:szCs w:val="32"/>
          <w:highlight w:val="none"/>
        </w:rPr>
        <w:tab/>
      </w:r>
      <w:r>
        <w:rPr>
          <w:rFonts w:hint="eastAsia" w:ascii="宋体" w:hAnsi="宋体" w:eastAsia="宋体" w:cs="宋体"/>
          <w:sz w:val="24"/>
          <w:szCs w:val="32"/>
          <w:highlight w:val="none"/>
        </w:rPr>
        <w:tab/>
      </w:r>
      <w:r>
        <w:rPr>
          <w:rFonts w:hint="eastAsia" w:ascii="宋体" w:hAnsi="宋体" w:eastAsia="宋体" w:cs="宋体"/>
          <w:sz w:val="24"/>
          <w:szCs w:val="32"/>
          <w:highlight w:val="none"/>
        </w:rPr>
        <w:tab/>
      </w:r>
    </w:p>
    <w:p w14:paraId="780C35B9">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1．我方已仔细研究了______________（项目名称）监理招标项目招标文件的全部内容，愿意以</w:t>
      </w:r>
      <w:r>
        <w:rPr>
          <w:rFonts w:hint="eastAsia" w:ascii="宋体" w:hAnsi="宋体" w:eastAsia="宋体" w:cs="宋体"/>
          <w:sz w:val="24"/>
          <w:szCs w:val="32"/>
          <w:u w:val="single"/>
          <w:lang w:val="en-US" w:eastAsia="zh-CN"/>
        </w:rPr>
        <w:t xml:space="preserve">建安费           </w:t>
      </w:r>
      <w:r>
        <w:rPr>
          <w:rFonts w:hint="eastAsia" w:ascii="宋体" w:hAnsi="宋体" w:eastAsia="宋体" w:cs="宋体"/>
          <w:sz w:val="24"/>
          <w:szCs w:val="32"/>
          <w:lang w:val="en-US" w:eastAsia="zh-CN"/>
        </w:rPr>
        <w:t>%</w:t>
      </w:r>
      <w:r>
        <w:rPr>
          <w:rFonts w:hint="eastAsia" w:ascii="宋体" w:hAnsi="宋体" w:eastAsia="宋体" w:cs="宋体"/>
          <w:sz w:val="24"/>
          <w:szCs w:val="32"/>
          <w:highlight w:val="none"/>
        </w:rPr>
        <w:t>的投</w:t>
      </w:r>
      <w:r>
        <w:rPr>
          <w:rFonts w:hint="eastAsia" w:ascii="宋体" w:hAnsi="宋体" w:eastAsia="宋体" w:cs="宋体"/>
          <w:sz w:val="24"/>
          <w:szCs w:val="32"/>
        </w:rPr>
        <w:t>标报价，</w:t>
      </w:r>
      <w:r>
        <w:rPr>
          <w:rFonts w:hint="eastAsia" w:ascii="宋体" w:hAnsi="宋体" w:cs="宋体"/>
          <w:sz w:val="24"/>
          <w:szCs w:val="32"/>
          <w:lang w:val="en-US" w:eastAsia="zh-CN"/>
        </w:rPr>
        <w:t>合同履行</w:t>
      </w:r>
      <w:r>
        <w:rPr>
          <w:rFonts w:hint="eastAsia" w:ascii="宋体" w:hAnsi="宋体" w:eastAsia="宋体" w:cs="宋体"/>
          <w:sz w:val="24"/>
          <w:szCs w:val="32"/>
        </w:rPr>
        <w:t>期限：_______，按合同约定完成监理工作。</w:t>
      </w:r>
    </w:p>
    <w:p w14:paraId="0721E230">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2. 我方的投标文件包括下列内容：</w:t>
      </w:r>
    </w:p>
    <w:p w14:paraId="45A93C81">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（1）投标函及投标函附录；</w:t>
      </w:r>
    </w:p>
    <w:p w14:paraId="5C4DD943">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（2）法定代表人身份证明或授权委托书；</w:t>
      </w:r>
    </w:p>
    <w:p w14:paraId="2D4DDC0B">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（3）联合体协议书（如有）；</w:t>
      </w:r>
    </w:p>
    <w:p w14:paraId="37C3BA77">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（4）投标保证金；</w:t>
      </w:r>
    </w:p>
    <w:p w14:paraId="1EE61D5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（5）监理报酬清单；</w:t>
      </w:r>
    </w:p>
    <w:p w14:paraId="3DBACE40">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（6）资格审查资料；</w:t>
      </w:r>
    </w:p>
    <w:p w14:paraId="272D6A1A">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（7）监理大纲；</w:t>
      </w:r>
    </w:p>
    <w:p w14:paraId="05621D36">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w:t>
      </w:r>
    </w:p>
    <w:p w14:paraId="677B71CD">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投标文件的上述组成部分如存在内容不一致的，以投标函为准。</w:t>
      </w:r>
    </w:p>
    <w:p w14:paraId="7478C662">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3．我方承诺在招标文件规定的投标有效期</w:t>
      </w:r>
      <w:r>
        <w:rPr>
          <w:rFonts w:hint="eastAsia" w:ascii="宋体" w:hAnsi="宋体" w:cs="宋体"/>
          <w:sz w:val="24"/>
          <w:szCs w:val="32"/>
          <w:u w:val="single"/>
          <w:lang w:val="en-US" w:eastAsia="zh-CN"/>
        </w:rPr>
        <w:t xml:space="preserve">       </w:t>
      </w:r>
      <w:r>
        <w:rPr>
          <w:rFonts w:hint="eastAsia" w:ascii="宋体" w:hAnsi="宋体" w:eastAsia="宋体" w:cs="宋体"/>
          <w:sz w:val="24"/>
          <w:szCs w:val="32"/>
        </w:rPr>
        <w:t>内不撤销投标文件。</w:t>
      </w:r>
    </w:p>
    <w:p w14:paraId="5D78931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4．如我方中标，我方承诺：</w:t>
      </w:r>
    </w:p>
    <w:p w14:paraId="1E8150A9">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（1）在收到中标通知书后，在中标通知书规定的期限内与你方签订合同；</w:t>
      </w:r>
    </w:p>
    <w:p w14:paraId="0C34B6B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（2）在签订合同时不向你方提出附加条件；</w:t>
      </w:r>
    </w:p>
    <w:p w14:paraId="0572F512">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（3）按照招标文件要求提交履约保证金；</w:t>
      </w:r>
    </w:p>
    <w:p w14:paraId="3DEFF6B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（4）在合同约定的期限内完成合同规定的全部义务。</w:t>
      </w:r>
    </w:p>
    <w:p w14:paraId="14DBCBC8">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5．我方在此声明，所递交的投标文件及有关资料内容完整、真实和准确，且不存在第二章“投标人须知”规定的任何一种情形。</w:t>
      </w:r>
    </w:p>
    <w:p w14:paraId="454556DC">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6．</w:t>
      </w:r>
      <w:r>
        <w:rPr>
          <w:rFonts w:hint="eastAsia" w:ascii="宋体" w:hAnsi="宋体" w:eastAsia="宋体" w:cs="宋体"/>
          <w:sz w:val="24"/>
          <w:szCs w:val="32"/>
        </w:rPr>
        <w:tab/>
      </w:r>
      <w:r>
        <w:rPr>
          <w:rFonts w:hint="eastAsia" w:ascii="宋体" w:hAnsi="宋体" w:eastAsia="宋体" w:cs="宋体"/>
          <w:sz w:val="24"/>
          <w:szCs w:val="32"/>
          <w:u w:val="single"/>
        </w:rPr>
        <w:t>（其他补充说明）</w:t>
      </w:r>
      <w:r>
        <w:rPr>
          <w:rFonts w:hint="eastAsia" w:ascii="宋体" w:hAnsi="宋体" w:eastAsia="宋体" w:cs="宋体"/>
          <w:sz w:val="24"/>
          <w:szCs w:val="32"/>
        </w:rPr>
        <w:t>。</w:t>
      </w:r>
    </w:p>
    <w:p w14:paraId="15BE7EDE">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投 标 人</w:t>
      </w:r>
      <w:r>
        <w:rPr>
          <w:rFonts w:hint="eastAsia" w:ascii="宋体" w:hAnsi="宋体" w:eastAsia="宋体" w:cs="宋体"/>
          <w:sz w:val="24"/>
          <w:szCs w:val="32"/>
          <w:highlight w:val="none"/>
        </w:rPr>
        <w:t>：</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（盖单位章）</w:t>
      </w:r>
    </w:p>
    <w:p w14:paraId="7D2B055E">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法定代表人或其委托代理人</w:t>
      </w:r>
      <w:r>
        <w:rPr>
          <w:rFonts w:hint="eastAsia" w:ascii="宋体" w:hAnsi="宋体" w:eastAsia="宋体" w:cs="宋体"/>
          <w:sz w:val="24"/>
          <w:szCs w:val="32"/>
          <w:highlight w:val="none"/>
        </w:rPr>
        <w:t>：</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（签字）</w:t>
      </w:r>
    </w:p>
    <w:p w14:paraId="3FA9D877">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地</w:t>
      </w:r>
      <w:r>
        <w:rPr>
          <w:rFonts w:hint="eastAsia" w:ascii="宋体" w:hAnsi="宋体" w:eastAsia="宋体" w:cs="宋体"/>
          <w:sz w:val="24"/>
          <w:szCs w:val="32"/>
        </w:rPr>
        <w:tab/>
      </w:r>
      <w:r>
        <w:rPr>
          <w:rFonts w:hint="eastAsia" w:ascii="宋体" w:hAnsi="宋体" w:eastAsia="宋体" w:cs="宋体"/>
          <w:sz w:val="24"/>
          <w:szCs w:val="32"/>
        </w:rPr>
        <w:t>址：</w:t>
      </w:r>
      <w:r>
        <w:rPr>
          <w:rFonts w:hint="eastAsia" w:ascii="宋体" w:hAnsi="宋体" w:eastAsia="宋体" w:cs="宋体"/>
          <w:sz w:val="24"/>
          <w:szCs w:val="32"/>
          <w:u w:val="single"/>
          <w:lang w:val="en-US" w:eastAsia="zh-CN"/>
        </w:rPr>
        <w:t xml:space="preserve">                        </w:t>
      </w:r>
    </w:p>
    <w:p w14:paraId="09C4AEC6">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网</w:t>
      </w:r>
      <w:r>
        <w:rPr>
          <w:rFonts w:hint="eastAsia" w:ascii="宋体" w:hAnsi="宋体" w:eastAsia="宋体" w:cs="宋体"/>
          <w:sz w:val="24"/>
          <w:szCs w:val="32"/>
        </w:rPr>
        <w:tab/>
      </w:r>
      <w:r>
        <w:rPr>
          <w:rFonts w:hint="eastAsia" w:ascii="宋体" w:hAnsi="宋体" w:eastAsia="宋体" w:cs="宋体"/>
          <w:sz w:val="24"/>
          <w:szCs w:val="32"/>
        </w:rPr>
        <w:t>址：</w:t>
      </w:r>
      <w:r>
        <w:rPr>
          <w:rFonts w:hint="eastAsia" w:ascii="宋体" w:hAnsi="宋体" w:eastAsia="宋体" w:cs="宋体"/>
          <w:sz w:val="24"/>
          <w:szCs w:val="32"/>
          <w:u w:val="single"/>
          <w:lang w:val="en-US" w:eastAsia="zh-CN"/>
        </w:rPr>
        <w:t xml:space="preserve">                        </w:t>
      </w:r>
    </w:p>
    <w:p w14:paraId="0A3AF32E">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电</w:t>
      </w:r>
      <w:r>
        <w:rPr>
          <w:rFonts w:hint="eastAsia" w:ascii="宋体" w:hAnsi="宋体" w:eastAsia="宋体" w:cs="宋体"/>
          <w:sz w:val="24"/>
          <w:szCs w:val="32"/>
        </w:rPr>
        <w:tab/>
      </w:r>
      <w:r>
        <w:rPr>
          <w:rFonts w:hint="eastAsia" w:ascii="宋体" w:hAnsi="宋体" w:eastAsia="宋体" w:cs="宋体"/>
          <w:sz w:val="24"/>
          <w:szCs w:val="32"/>
        </w:rPr>
        <w:t>话：</w:t>
      </w:r>
      <w:r>
        <w:rPr>
          <w:rFonts w:hint="eastAsia" w:ascii="宋体" w:hAnsi="宋体" w:eastAsia="宋体" w:cs="宋体"/>
          <w:sz w:val="24"/>
          <w:szCs w:val="32"/>
          <w:u w:val="single"/>
          <w:lang w:val="en-US" w:eastAsia="zh-CN"/>
        </w:rPr>
        <w:t xml:space="preserve">                       </w:t>
      </w:r>
    </w:p>
    <w:p w14:paraId="5099614C">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传</w:t>
      </w:r>
      <w:r>
        <w:rPr>
          <w:rFonts w:hint="eastAsia" w:ascii="宋体" w:hAnsi="宋体" w:eastAsia="宋体" w:cs="宋体"/>
          <w:sz w:val="24"/>
          <w:szCs w:val="32"/>
        </w:rPr>
        <w:tab/>
      </w:r>
      <w:r>
        <w:rPr>
          <w:rFonts w:hint="eastAsia" w:ascii="宋体" w:hAnsi="宋体" w:eastAsia="宋体" w:cs="宋体"/>
          <w:sz w:val="24"/>
          <w:szCs w:val="32"/>
        </w:rPr>
        <w:t>真：</w:t>
      </w:r>
      <w:r>
        <w:rPr>
          <w:rFonts w:hint="eastAsia" w:ascii="宋体" w:hAnsi="宋体" w:eastAsia="宋体" w:cs="宋体"/>
          <w:sz w:val="24"/>
          <w:szCs w:val="32"/>
          <w:u w:val="single"/>
          <w:lang w:val="en-US" w:eastAsia="zh-CN"/>
        </w:rPr>
        <w:t xml:space="preserve">                         </w:t>
      </w:r>
    </w:p>
    <w:p w14:paraId="60940466">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邮政编码：</w:t>
      </w:r>
      <w:r>
        <w:rPr>
          <w:rFonts w:hint="eastAsia" w:ascii="宋体" w:hAnsi="宋体" w:eastAsia="宋体" w:cs="宋体"/>
          <w:sz w:val="24"/>
          <w:szCs w:val="32"/>
          <w:u w:val="single"/>
          <w:lang w:val="en-US" w:eastAsia="zh-CN"/>
        </w:rPr>
        <w:t xml:space="preserve">                          </w:t>
      </w:r>
    </w:p>
    <w:p w14:paraId="616DBE61">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日</w:t>
      </w:r>
    </w:p>
    <w:p w14:paraId="06ECBEA7">
      <w:pPr>
        <w:widowControl/>
        <w:snapToGrid w:val="0"/>
        <w:spacing w:line="200" w:lineRule="exact"/>
        <w:jc w:val="left"/>
        <w:rPr>
          <w:rFonts w:hint="eastAsia" w:ascii="宋体" w:hAnsi="宋体" w:eastAsia="宋体" w:cs="宋体"/>
        </w:rPr>
      </w:pPr>
    </w:p>
    <w:p w14:paraId="6CA83371">
      <w:pPr>
        <w:widowControl/>
        <w:snapToGrid w:val="0"/>
        <w:spacing w:line="200" w:lineRule="exact"/>
        <w:jc w:val="left"/>
        <w:rPr>
          <w:rFonts w:hint="eastAsia" w:ascii="宋体" w:hAnsi="宋体" w:eastAsia="宋体" w:cs="宋体"/>
        </w:rPr>
      </w:pPr>
    </w:p>
    <w:p w14:paraId="7C1772B4">
      <w:pPr>
        <w:widowControl/>
        <w:snapToGrid w:val="0"/>
        <w:spacing w:line="200" w:lineRule="exact"/>
        <w:jc w:val="left"/>
        <w:rPr>
          <w:rFonts w:hint="eastAsia" w:ascii="宋体" w:hAnsi="宋体" w:eastAsia="宋体" w:cs="宋体"/>
        </w:rPr>
      </w:pPr>
    </w:p>
    <w:p w14:paraId="1B0E5E5E">
      <w:pPr>
        <w:widowControl/>
        <w:snapToGrid w:val="0"/>
        <w:spacing w:line="200" w:lineRule="exact"/>
        <w:jc w:val="left"/>
        <w:rPr>
          <w:rFonts w:hint="eastAsia" w:ascii="宋体" w:hAnsi="宋体" w:eastAsia="宋体" w:cs="宋体"/>
        </w:rPr>
      </w:pPr>
    </w:p>
    <w:p w14:paraId="494FA158">
      <w:pPr>
        <w:widowControl/>
        <w:snapToGrid w:val="0"/>
        <w:spacing w:line="200" w:lineRule="exact"/>
        <w:jc w:val="left"/>
        <w:rPr>
          <w:rFonts w:hint="eastAsia" w:ascii="宋体" w:hAnsi="宋体" w:eastAsia="宋体" w:cs="宋体"/>
        </w:rPr>
      </w:pPr>
    </w:p>
    <w:p w14:paraId="2B6BD617">
      <w:pPr>
        <w:widowControl/>
        <w:snapToGrid w:val="0"/>
        <w:spacing w:line="200" w:lineRule="exact"/>
        <w:jc w:val="left"/>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07FA24E5">
      <w:pPr>
        <w:widowControl/>
        <w:snapToGrid w:val="0"/>
        <w:spacing w:line="2" w:lineRule="exact"/>
        <w:jc w:val="left"/>
        <w:rPr>
          <w:rFonts w:hint="eastAsia" w:ascii="宋体" w:hAnsi="宋体" w:eastAsia="宋体" w:cs="宋体"/>
        </w:rPr>
      </w:pPr>
      <w:bookmarkStart w:id="145" w:name="page80"/>
      <w:bookmarkEnd w:id="145"/>
    </w:p>
    <w:p w14:paraId="766CF3CC">
      <w:pPr>
        <w:widowControl/>
        <w:numPr>
          <w:ilvl w:val="0"/>
          <w:numId w:val="19"/>
        </w:numPr>
        <w:snapToGrid w:val="0"/>
        <w:spacing w:line="0" w:lineRule="atLeast"/>
        <w:ind w:left="140"/>
        <w:jc w:val="center"/>
        <w:outlineLvl w:val="2"/>
        <w:rPr>
          <w:rFonts w:hint="eastAsia" w:ascii="宋体" w:hAnsi="宋体" w:eastAsia="宋体" w:cs="宋体"/>
          <w:sz w:val="28"/>
          <w:lang w:eastAsia="zh-CN"/>
        </w:rPr>
      </w:pPr>
      <w:bookmarkStart w:id="146" w:name="_Toc391394112"/>
      <w:bookmarkStart w:id="147" w:name="_Toc370676427"/>
      <w:bookmarkStart w:id="148" w:name="_Toc359594236"/>
      <w:bookmarkStart w:id="149" w:name="_Toc385943066"/>
      <w:bookmarkStart w:id="150" w:name="_Toc482188652"/>
      <w:bookmarkStart w:id="151" w:name="_Toc492300722"/>
      <w:r>
        <w:rPr>
          <w:rFonts w:hint="eastAsia" w:ascii="宋体" w:hAnsi="宋体" w:eastAsia="宋体" w:cs="宋体"/>
          <w:sz w:val="28"/>
          <w:lang w:eastAsia="zh-CN"/>
        </w:rPr>
        <w:t>投标函附录</w:t>
      </w:r>
      <w:bookmarkEnd w:id="146"/>
      <w:bookmarkEnd w:id="147"/>
      <w:bookmarkEnd w:id="148"/>
      <w:bookmarkEnd w:id="149"/>
      <w:bookmarkEnd w:id="150"/>
      <w:bookmarkEnd w:id="151"/>
    </w:p>
    <w:p w14:paraId="25476DDB">
      <w:pPr>
        <w:widowControl/>
        <w:numPr>
          <w:ilvl w:val="0"/>
          <w:numId w:val="0"/>
        </w:numPr>
        <w:snapToGrid w:val="0"/>
        <w:spacing w:line="0" w:lineRule="atLeast"/>
        <w:jc w:val="both"/>
        <w:outlineLvl w:val="2"/>
        <w:rPr>
          <w:rFonts w:hint="eastAsia" w:ascii="宋体" w:hAnsi="宋体" w:eastAsia="宋体" w:cs="宋体"/>
          <w:sz w:val="28"/>
          <w:lang w:val="en-US" w:eastAsia="zh-CN"/>
        </w:rPr>
      </w:pPr>
    </w:p>
    <w:tbl>
      <w:tblPr>
        <w:tblStyle w:val="22"/>
        <w:tblW w:w="8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70"/>
        <w:gridCol w:w="1475"/>
      </w:tblGrid>
      <w:tr w14:paraId="69BB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4125707E">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序号</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06C86CA">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条款名称</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2591EC35">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合同条款号</w:t>
            </w:r>
          </w:p>
        </w:tc>
        <w:tc>
          <w:tcPr>
            <w:tcW w:w="2270" w:type="dxa"/>
            <w:tcBorders>
              <w:top w:val="single" w:color="auto" w:sz="4" w:space="0"/>
              <w:left w:val="single" w:color="auto" w:sz="4" w:space="0"/>
              <w:bottom w:val="single" w:color="auto" w:sz="4" w:space="0"/>
              <w:right w:val="single" w:color="auto" w:sz="4" w:space="0"/>
            </w:tcBorders>
            <w:noWrap w:val="0"/>
            <w:vAlign w:val="center"/>
          </w:tcPr>
          <w:p w14:paraId="4F92EB08">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约定内容</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7E2BB004">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备注</w:t>
            </w:r>
          </w:p>
        </w:tc>
      </w:tr>
      <w:tr w14:paraId="45C7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5D818D33">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1</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AE795D5">
            <w:pPr>
              <w:keepNext w:val="0"/>
              <w:keepLines w:val="0"/>
              <w:widowControl w:val="0"/>
              <w:suppressLineNumbers w:val="0"/>
              <w:spacing w:before="100" w:beforeAutospacing="1" w:after="100" w:afterAutospacing="1" w:line="440" w:lineRule="exact"/>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总监理工程师</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023D532C">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1.1.2.5</w:t>
            </w:r>
          </w:p>
        </w:tc>
        <w:tc>
          <w:tcPr>
            <w:tcW w:w="2270" w:type="dxa"/>
            <w:tcBorders>
              <w:top w:val="single" w:color="auto" w:sz="4" w:space="0"/>
              <w:left w:val="single" w:color="auto" w:sz="4" w:space="0"/>
              <w:bottom w:val="single" w:color="auto" w:sz="4" w:space="0"/>
              <w:right w:val="single" w:color="auto" w:sz="4" w:space="0"/>
            </w:tcBorders>
            <w:noWrap w:val="0"/>
            <w:vAlign w:val="center"/>
          </w:tcPr>
          <w:p w14:paraId="636F8ADF">
            <w:pPr>
              <w:pStyle w:val="9"/>
              <w:widowControl/>
              <w:topLinePunct/>
              <w:spacing w:before="156" w:beforeAutospacing="0" w:after="156" w:afterAutospacing="0" w:line="400" w:lineRule="exact"/>
              <w:ind w:left="0" w:right="0"/>
              <w:rPr>
                <w:rFonts w:hint="eastAsia" w:ascii="宋体" w:hAnsi="宋体" w:eastAsia="宋体" w:cs="宋体"/>
                <w:sz w:val="21"/>
                <w:szCs w:val="21"/>
                <w:lang w:val="en-US"/>
              </w:rPr>
            </w:pPr>
            <w:r>
              <w:rPr>
                <w:rFonts w:hint="eastAsia" w:ascii="宋体" w:hAnsi="宋体" w:eastAsia="宋体" w:cs="宋体"/>
                <w:sz w:val="21"/>
                <w:szCs w:val="21"/>
              </w:rPr>
              <w:t>姓名：</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53789E27">
            <w:pPr>
              <w:keepNext w:val="0"/>
              <w:keepLines w:val="0"/>
              <w:widowControl w:val="0"/>
              <w:suppressLineNumbers w:val="0"/>
              <w:spacing w:before="0" w:beforeAutospacing="0" w:after="0" w:afterAutospacing="0" w:line="440" w:lineRule="exact"/>
              <w:ind w:left="0" w:right="0" w:firstLine="718" w:firstLineChars="342"/>
              <w:jc w:val="both"/>
              <w:rPr>
                <w:rFonts w:hint="eastAsia" w:ascii="宋体" w:hAnsi="宋体" w:eastAsia="宋体" w:cs="宋体"/>
                <w:lang w:val="en-US"/>
              </w:rPr>
            </w:pPr>
          </w:p>
        </w:tc>
      </w:tr>
      <w:tr w14:paraId="139B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70B429C2">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2</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1BDE0CF">
            <w:pPr>
              <w:keepNext w:val="0"/>
              <w:keepLines w:val="0"/>
              <w:widowControl w:val="0"/>
              <w:suppressLineNumbers w:val="0"/>
              <w:spacing w:before="100" w:beforeAutospacing="1" w:after="100" w:afterAutospacing="1" w:line="440" w:lineRule="exact"/>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监理服务期限</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23CFE07B">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1.1.4.3</w:t>
            </w:r>
          </w:p>
        </w:tc>
        <w:tc>
          <w:tcPr>
            <w:tcW w:w="2270" w:type="dxa"/>
            <w:tcBorders>
              <w:top w:val="single" w:color="auto" w:sz="4" w:space="0"/>
              <w:left w:val="single" w:color="auto" w:sz="4" w:space="0"/>
              <w:bottom w:val="single" w:color="auto" w:sz="4" w:space="0"/>
              <w:right w:val="single" w:color="auto" w:sz="4" w:space="0"/>
            </w:tcBorders>
            <w:noWrap w:val="0"/>
            <w:vAlign w:val="center"/>
          </w:tcPr>
          <w:p w14:paraId="25F49C1E">
            <w:pPr>
              <w:pStyle w:val="9"/>
              <w:widowControl/>
              <w:topLinePunct/>
              <w:spacing w:before="156" w:beforeAutospacing="0" w:after="156" w:afterAutospacing="0" w:line="400" w:lineRule="exact"/>
              <w:ind w:left="0" w:right="0"/>
              <w:rPr>
                <w:rFonts w:hint="eastAsia" w:ascii="宋体" w:hAnsi="宋体" w:eastAsia="宋体" w:cs="宋体"/>
                <w:sz w:val="21"/>
                <w:szCs w:val="21"/>
                <w:lang w:val="en-US"/>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14:paraId="74CDC0E4">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lang w:val="en-US"/>
              </w:rPr>
            </w:pPr>
          </w:p>
        </w:tc>
      </w:tr>
      <w:tr w14:paraId="36C7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0E5FF962">
            <w:pPr>
              <w:keepNext w:val="0"/>
              <w:keepLines w:val="0"/>
              <w:widowControl w:val="0"/>
              <w:suppressLineNumbers w:val="0"/>
              <w:tabs>
                <w:tab w:val="left" w:pos="360"/>
              </w:tabs>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2"/>
                <w:sz w:val="21"/>
                <w:szCs w:val="22"/>
                <w:lang w:val="en-US" w:eastAsia="zh-CN" w:bidi="ar"/>
              </w:rPr>
              <w:t>3</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7A84C28F">
            <w:pPr>
              <w:keepNext w:val="0"/>
              <w:keepLines w:val="0"/>
              <w:widowControl w:val="0"/>
              <w:suppressLineNumbers w:val="0"/>
              <w:spacing w:before="100" w:beforeAutospacing="1" w:after="100" w:afterAutospacing="1" w:line="440" w:lineRule="exact"/>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合同价款确定方式</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7D362FEE">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9.1.1</w:t>
            </w:r>
          </w:p>
        </w:tc>
        <w:tc>
          <w:tcPr>
            <w:tcW w:w="2270" w:type="dxa"/>
            <w:tcBorders>
              <w:top w:val="single" w:color="auto" w:sz="4" w:space="0"/>
              <w:left w:val="single" w:color="auto" w:sz="4" w:space="0"/>
              <w:bottom w:val="single" w:color="auto" w:sz="4" w:space="0"/>
              <w:right w:val="single" w:color="auto" w:sz="4" w:space="0"/>
            </w:tcBorders>
            <w:noWrap w:val="0"/>
            <w:vAlign w:val="top"/>
          </w:tcPr>
          <w:p w14:paraId="54FDF107">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7544DF36">
            <w:pPr>
              <w:keepNext w:val="0"/>
              <w:keepLines w:val="0"/>
              <w:widowControl w:val="0"/>
              <w:suppressLineNumbers w:val="0"/>
              <w:tabs>
                <w:tab w:val="left" w:pos="360"/>
              </w:tabs>
              <w:spacing w:before="0" w:beforeAutospacing="0" w:after="0" w:afterAutospacing="0"/>
              <w:ind w:left="0" w:right="0"/>
              <w:jc w:val="center"/>
              <w:rPr>
                <w:rFonts w:hint="eastAsia" w:ascii="宋体" w:hAnsi="宋体" w:eastAsia="宋体" w:cs="宋体"/>
                <w:color w:val="000000"/>
                <w:lang w:val="en-US"/>
              </w:rPr>
            </w:pPr>
          </w:p>
        </w:tc>
      </w:tr>
      <w:tr w14:paraId="198F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Borders>
              <w:top w:val="single" w:color="auto" w:sz="4" w:space="0"/>
              <w:left w:val="single" w:color="auto" w:sz="4" w:space="0"/>
              <w:bottom w:val="single" w:color="auto" w:sz="4" w:space="0"/>
              <w:right w:val="single" w:color="auto" w:sz="4" w:space="0"/>
            </w:tcBorders>
            <w:noWrap w:val="0"/>
            <w:vAlign w:val="top"/>
          </w:tcPr>
          <w:p w14:paraId="3936E928">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161" w:type="dxa"/>
            <w:tcBorders>
              <w:top w:val="single" w:color="auto" w:sz="4" w:space="0"/>
              <w:left w:val="single" w:color="auto" w:sz="4" w:space="0"/>
              <w:bottom w:val="single" w:color="auto" w:sz="4" w:space="0"/>
              <w:right w:val="single" w:color="auto" w:sz="4" w:space="0"/>
            </w:tcBorders>
            <w:noWrap w:val="0"/>
            <w:vAlign w:val="top"/>
          </w:tcPr>
          <w:p w14:paraId="6D3B66FA">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513" w:type="dxa"/>
            <w:tcBorders>
              <w:top w:val="single" w:color="auto" w:sz="4" w:space="0"/>
              <w:left w:val="single" w:color="auto" w:sz="4" w:space="0"/>
              <w:bottom w:val="single" w:color="auto" w:sz="4" w:space="0"/>
              <w:right w:val="single" w:color="auto" w:sz="4" w:space="0"/>
            </w:tcBorders>
            <w:noWrap w:val="0"/>
            <w:vAlign w:val="top"/>
          </w:tcPr>
          <w:p w14:paraId="33EB6381">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270" w:type="dxa"/>
            <w:tcBorders>
              <w:top w:val="single" w:color="auto" w:sz="4" w:space="0"/>
              <w:left w:val="single" w:color="auto" w:sz="4" w:space="0"/>
              <w:bottom w:val="single" w:color="auto" w:sz="4" w:space="0"/>
              <w:right w:val="single" w:color="auto" w:sz="4" w:space="0"/>
            </w:tcBorders>
            <w:noWrap w:val="0"/>
            <w:vAlign w:val="top"/>
          </w:tcPr>
          <w:p w14:paraId="52C61699">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25157BCA">
            <w:pPr>
              <w:keepNext w:val="0"/>
              <w:keepLines w:val="0"/>
              <w:widowControl w:val="0"/>
              <w:suppressLineNumbers w:val="0"/>
              <w:spacing w:before="0" w:beforeAutospacing="0" w:after="0" w:afterAutospacing="0" w:line="440" w:lineRule="exact"/>
              <w:ind w:left="0" w:right="0" w:firstLine="718" w:firstLineChars="342"/>
              <w:jc w:val="both"/>
              <w:rPr>
                <w:rFonts w:hint="eastAsia" w:ascii="宋体" w:hAnsi="宋体" w:eastAsia="宋体" w:cs="宋体"/>
                <w:lang w:val="en-US"/>
              </w:rPr>
            </w:pPr>
          </w:p>
        </w:tc>
      </w:tr>
      <w:tr w14:paraId="34D6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Borders>
              <w:top w:val="single" w:color="auto" w:sz="4" w:space="0"/>
              <w:left w:val="single" w:color="auto" w:sz="4" w:space="0"/>
              <w:bottom w:val="single" w:color="auto" w:sz="4" w:space="0"/>
              <w:right w:val="single" w:color="auto" w:sz="4" w:space="0"/>
            </w:tcBorders>
            <w:noWrap w:val="0"/>
            <w:vAlign w:val="top"/>
          </w:tcPr>
          <w:p w14:paraId="12958EA4">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161" w:type="dxa"/>
            <w:tcBorders>
              <w:top w:val="single" w:color="auto" w:sz="4" w:space="0"/>
              <w:left w:val="single" w:color="auto" w:sz="4" w:space="0"/>
              <w:bottom w:val="single" w:color="auto" w:sz="4" w:space="0"/>
              <w:right w:val="single" w:color="auto" w:sz="4" w:space="0"/>
            </w:tcBorders>
            <w:noWrap w:val="0"/>
            <w:vAlign w:val="top"/>
          </w:tcPr>
          <w:p w14:paraId="36C428B0">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513" w:type="dxa"/>
            <w:tcBorders>
              <w:top w:val="single" w:color="auto" w:sz="4" w:space="0"/>
              <w:left w:val="single" w:color="auto" w:sz="4" w:space="0"/>
              <w:bottom w:val="single" w:color="auto" w:sz="4" w:space="0"/>
              <w:right w:val="single" w:color="auto" w:sz="4" w:space="0"/>
            </w:tcBorders>
            <w:noWrap w:val="0"/>
            <w:vAlign w:val="top"/>
          </w:tcPr>
          <w:p w14:paraId="14CA105B">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270" w:type="dxa"/>
            <w:tcBorders>
              <w:top w:val="single" w:color="auto" w:sz="4" w:space="0"/>
              <w:left w:val="single" w:color="auto" w:sz="4" w:space="0"/>
              <w:bottom w:val="single" w:color="auto" w:sz="4" w:space="0"/>
              <w:right w:val="single" w:color="auto" w:sz="4" w:space="0"/>
            </w:tcBorders>
            <w:noWrap w:val="0"/>
            <w:vAlign w:val="top"/>
          </w:tcPr>
          <w:p w14:paraId="6A94492A">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4A5C9602">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lang w:val="en-US"/>
              </w:rPr>
            </w:pPr>
          </w:p>
        </w:tc>
      </w:tr>
    </w:tbl>
    <w:p w14:paraId="176AEA90">
      <w:pPr>
        <w:keepNext w:val="0"/>
        <w:keepLines w:val="0"/>
        <w:widowControl w:val="0"/>
        <w:suppressLineNumbers w:val="0"/>
        <w:spacing w:before="0" w:beforeAutospacing="0" w:after="0" w:afterAutospacing="0" w:line="440" w:lineRule="exact"/>
        <w:ind w:left="0" w:right="0" w:firstLine="2520" w:firstLineChars="1200"/>
        <w:jc w:val="left"/>
        <w:rPr>
          <w:rFonts w:hint="eastAsia" w:ascii="宋体" w:hAnsi="宋体" w:eastAsia="宋体" w:cs="宋体"/>
          <w:szCs w:val="21"/>
          <w:lang w:val="en-US"/>
        </w:rPr>
      </w:pPr>
    </w:p>
    <w:p w14:paraId="1AF01438">
      <w:pPr>
        <w:keepNext w:val="0"/>
        <w:keepLines w:val="0"/>
        <w:widowControl w:val="0"/>
        <w:suppressLineNumbers w:val="0"/>
        <w:spacing w:before="0" w:beforeAutospacing="0" w:after="0" w:afterAutospacing="0" w:line="440" w:lineRule="exact"/>
        <w:ind w:left="0" w:right="0" w:firstLine="2880" w:firstLineChars="1200"/>
        <w:jc w:val="righ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投标人：</w:t>
      </w:r>
      <w:r>
        <w:rPr>
          <w:rFonts w:hint="eastAsia" w:ascii="宋体" w:hAnsi="宋体" w:eastAsia="宋体" w:cs="宋体"/>
          <w:kern w:val="2"/>
          <w:sz w:val="24"/>
          <w:szCs w:val="24"/>
          <w:u w:val="single"/>
          <w:lang w:val="en-US" w:eastAsia="zh-CN" w:bidi="ar"/>
        </w:rPr>
        <w:tab/>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（盖单位章）</w:t>
      </w:r>
    </w:p>
    <w:p w14:paraId="35B66618">
      <w:pPr>
        <w:keepNext w:val="0"/>
        <w:keepLines w:val="0"/>
        <w:widowControl w:val="0"/>
        <w:suppressLineNumbers w:val="0"/>
        <w:spacing w:before="0" w:beforeAutospacing="0" w:after="0" w:afterAutospacing="0" w:line="440" w:lineRule="exact"/>
        <w:ind w:left="0" w:right="0"/>
        <w:jc w:val="right"/>
        <w:rPr>
          <w:rFonts w:hint="eastAsia" w:ascii="宋体" w:hAnsi="宋体" w:eastAsia="宋体" w:cs="宋体"/>
          <w:sz w:val="24"/>
          <w:szCs w:val="24"/>
          <w:lang w:val="en-US"/>
        </w:rPr>
      </w:pPr>
      <w:r>
        <w:rPr>
          <w:rFonts w:hint="eastAsia" w:ascii="宋体" w:hAnsi="宋体" w:eastAsia="宋体" w:cs="宋体"/>
          <w:color w:val="000000"/>
          <w:kern w:val="2"/>
          <w:sz w:val="24"/>
          <w:szCs w:val="28"/>
          <w:lang w:val="en-US" w:eastAsia="zh-CN" w:bidi="ar"/>
        </w:rPr>
        <w:t>法定代表人</w:t>
      </w:r>
      <w:r>
        <w:rPr>
          <w:rFonts w:hint="eastAsia" w:ascii="宋体" w:hAnsi="宋体" w:eastAsia="宋体" w:cs="宋体"/>
          <w:kern w:val="2"/>
          <w:sz w:val="24"/>
          <w:szCs w:val="24"/>
          <w:lang w:val="en-US" w:eastAsia="zh-CN" w:bidi="ar"/>
        </w:rPr>
        <w:t>或其委托代理人：</w:t>
      </w:r>
      <w:r>
        <w:rPr>
          <w:rFonts w:hint="eastAsia" w:ascii="宋体" w:hAnsi="宋体" w:eastAsia="宋体" w:cs="宋体"/>
          <w:kern w:val="2"/>
          <w:sz w:val="24"/>
          <w:szCs w:val="24"/>
          <w:u w:val="single"/>
          <w:lang w:val="en-US" w:eastAsia="zh-CN" w:bidi="ar"/>
        </w:rPr>
        <w:tab/>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（签字）</w:t>
      </w:r>
    </w:p>
    <w:p w14:paraId="0F0455BD">
      <w:pPr>
        <w:keepNext w:val="0"/>
        <w:keepLines w:val="0"/>
        <w:widowControl w:val="0"/>
        <w:suppressLineNumbers w:val="0"/>
        <w:spacing w:before="0" w:beforeAutospacing="0" w:after="0" w:afterAutospacing="0" w:line="440" w:lineRule="exact"/>
        <w:ind w:left="0" w:right="0" w:firstLine="5400" w:firstLineChars="2250"/>
        <w:jc w:val="righ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年 月 日</w:t>
      </w:r>
    </w:p>
    <w:p w14:paraId="40D7D241">
      <w:pPr>
        <w:widowControl/>
        <w:snapToGrid w:val="0"/>
        <w:spacing w:line="200" w:lineRule="exact"/>
        <w:jc w:val="left"/>
        <w:rPr>
          <w:rFonts w:hint="eastAsia" w:ascii="宋体" w:hAnsi="宋体" w:eastAsia="宋体" w:cs="宋体"/>
        </w:rPr>
      </w:pPr>
    </w:p>
    <w:p w14:paraId="3B34B04B">
      <w:pPr>
        <w:widowControl/>
        <w:snapToGrid w:val="0"/>
        <w:spacing w:line="200" w:lineRule="exact"/>
        <w:jc w:val="left"/>
        <w:rPr>
          <w:rFonts w:hint="eastAsia" w:ascii="宋体" w:hAnsi="宋体" w:eastAsia="宋体" w:cs="宋体"/>
        </w:rPr>
      </w:pPr>
    </w:p>
    <w:p w14:paraId="77A45870">
      <w:pPr>
        <w:widowControl/>
        <w:snapToGrid w:val="0"/>
        <w:spacing w:line="200" w:lineRule="exact"/>
        <w:jc w:val="left"/>
        <w:rPr>
          <w:rFonts w:hint="eastAsia" w:ascii="宋体" w:hAnsi="宋体" w:eastAsia="宋体" w:cs="宋体"/>
        </w:rPr>
      </w:pPr>
    </w:p>
    <w:p w14:paraId="07EEE1AC">
      <w:pPr>
        <w:widowControl/>
        <w:snapToGrid w:val="0"/>
        <w:spacing w:line="200" w:lineRule="exact"/>
        <w:jc w:val="left"/>
        <w:rPr>
          <w:rFonts w:hint="eastAsia" w:ascii="宋体" w:hAnsi="宋体" w:eastAsia="宋体" w:cs="宋体"/>
        </w:rPr>
      </w:pPr>
    </w:p>
    <w:p w14:paraId="3351380C">
      <w:pPr>
        <w:widowControl/>
        <w:snapToGrid w:val="0"/>
        <w:spacing w:line="200" w:lineRule="exact"/>
        <w:jc w:val="left"/>
        <w:rPr>
          <w:rFonts w:hint="eastAsia" w:ascii="宋体" w:hAnsi="宋体" w:eastAsia="宋体" w:cs="宋体"/>
        </w:rPr>
      </w:pPr>
    </w:p>
    <w:p w14:paraId="5CE8ACDB">
      <w:pPr>
        <w:widowControl/>
        <w:snapToGrid w:val="0"/>
        <w:spacing w:line="200" w:lineRule="exact"/>
        <w:jc w:val="left"/>
        <w:rPr>
          <w:rFonts w:hint="eastAsia" w:ascii="宋体" w:hAnsi="宋体" w:eastAsia="宋体" w:cs="宋体"/>
        </w:rPr>
      </w:pPr>
    </w:p>
    <w:p w14:paraId="177B6FD3">
      <w:pPr>
        <w:widowControl/>
        <w:snapToGrid w:val="0"/>
        <w:spacing w:line="200" w:lineRule="exact"/>
        <w:jc w:val="left"/>
        <w:rPr>
          <w:rFonts w:hint="eastAsia" w:ascii="宋体" w:hAnsi="宋体" w:eastAsia="宋体" w:cs="宋体"/>
        </w:rPr>
      </w:pPr>
    </w:p>
    <w:p w14:paraId="731C82A8">
      <w:pPr>
        <w:widowControl/>
        <w:snapToGrid w:val="0"/>
        <w:spacing w:line="200" w:lineRule="exact"/>
        <w:jc w:val="left"/>
        <w:rPr>
          <w:rFonts w:hint="eastAsia" w:ascii="宋体" w:hAnsi="宋体" w:eastAsia="宋体" w:cs="宋体"/>
        </w:rPr>
      </w:pPr>
    </w:p>
    <w:p w14:paraId="30F4BABF">
      <w:pPr>
        <w:widowControl/>
        <w:snapToGrid w:val="0"/>
        <w:spacing w:line="200" w:lineRule="exact"/>
        <w:jc w:val="left"/>
        <w:rPr>
          <w:rFonts w:hint="eastAsia" w:ascii="宋体" w:hAnsi="宋体" w:eastAsia="宋体" w:cs="宋体"/>
        </w:rPr>
      </w:pPr>
    </w:p>
    <w:p w14:paraId="17E9E9ED">
      <w:pPr>
        <w:widowControl/>
        <w:snapToGrid w:val="0"/>
        <w:spacing w:line="200" w:lineRule="exact"/>
        <w:jc w:val="left"/>
        <w:rPr>
          <w:rFonts w:hint="eastAsia" w:ascii="宋体" w:hAnsi="宋体" w:eastAsia="宋体" w:cs="宋体"/>
        </w:rPr>
      </w:pPr>
    </w:p>
    <w:p w14:paraId="63532AF5">
      <w:pPr>
        <w:widowControl/>
        <w:snapToGrid w:val="0"/>
        <w:spacing w:line="200" w:lineRule="exact"/>
        <w:jc w:val="left"/>
        <w:rPr>
          <w:rFonts w:hint="eastAsia" w:ascii="宋体" w:hAnsi="宋体" w:eastAsia="宋体" w:cs="宋体"/>
        </w:rPr>
      </w:pPr>
    </w:p>
    <w:p w14:paraId="18E3E0E1">
      <w:pPr>
        <w:widowControl/>
        <w:snapToGrid w:val="0"/>
        <w:spacing w:line="200" w:lineRule="exact"/>
        <w:jc w:val="left"/>
        <w:rPr>
          <w:rFonts w:hint="eastAsia" w:ascii="宋体" w:hAnsi="宋体" w:eastAsia="宋体" w:cs="宋体"/>
        </w:rPr>
      </w:pPr>
    </w:p>
    <w:p w14:paraId="50D76511">
      <w:pPr>
        <w:widowControl/>
        <w:snapToGrid w:val="0"/>
        <w:spacing w:line="200" w:lineRule="exact"/>
        <w:jc w:val="left"/>
        <w:rPr>
          <w:rFonts w:hint="eastAsia" w:ascii="宋体" w:hAnsi="宋体" w:eastAsia="宋体" w:cs="宋体"/>
        </w:rPr>
      </w:pPr>
    </w:p>
    <w:p w14:paraId="3B45B506">
      <w:pPr>
        <w:widowControl/>
        <w:snapToGrid w:val="0"/>
        <w:spacing w:line="200" w:lineRule="exact"/>
        <w:jc w:val="left"/>
        <w:rPr>
          <w:rFonts w:hint="eastAsia" w:ascii="宋体" w:hAnsi="宋体" w:eastAsia="宋体" w:cs="宋体"/>
        </w:rPr>
      </w:pPr>
    </w:p>
    <w:p w14:paraId="0296BA89">
      <w:pPr>
        <w:widowControl/>
        <w:snapToGrid w:val="0"/>
        <w:spacing w:line="200" w:lineRule="exact"/>
        <w:jc w:val="left"/>
        <w:rPr>
          <w:rFonts w:hint="eastAsia" w:ascii="宋体" w:hAnsi="宋体" w:eastAsia="宋体" w:cs="宋体"/>
        </w:rPr>
      </w:pPr>
    </w:p>
    <w:p w14:paraId="66A8D0EC">
      <w:pPr>
        <w:widowControl/>
        <w:snapToGrid w:val="0"/>
        <w:spacing w:line="200" w:lineRule="exact"/>
        <w:jc w:val="left"/>
        <w:rPr>
          <w:rFonts w:hint="eastAsia" w:ascii="宋体" w:hAnsi="宋体" w:eastAsia="宋体" w:cs="宋体"/>
        </w:rPr>
      </w:pPr>
    </w:p>
    <w:p w14:paraId="70607AA1">
      <w:pPr>
        <w:widowControl/>
        <w:snapToGrid w:val="0"/>
        <w:spacing w:line="200" w:lineRule="exact"/>
        <w:jc w:val="left"/>
        <w:rPr>
          <w:rFonts w:hint="eastAsia" w:ascii="宋体" w:hAnsi="宋体" w:eastAsia="宋体" w:cs="宋体"/>
        </w:rPr>
      </w:pPr>
    </w:p>
    <w:p w14:paraId="3B53B25D">
      <w:pPr>
        <w:widowControl/>
        <w:snapToGrid w:val="0"/>
        <w:spacing w:line="200" w:lineRule="exact"/>
        <w:jc w:val="left"/>
        <w:rPr>
          <w:rFonts w:hint="eastAsia" w:ascii="宋体" w:hAnsi="宋体" w:eastAsia="宋体" w:cs="宋体"/>
        </w:rPr>
      </w:pPr>
    </w:p>
    <w:p w14:paraId="7B1B3BFF">
      <w:pPr>
        <w:widowControl/>
        <w:snapToGrid w:val="0"/>
        <w:spacing w:line="200" w:lineRule="exact"/>
        <w:jc w:val="left"/>
        <w:rPr>
          <w:rFonts w:hint="eastAsia" w:ascii="宋体" w:hAnsi="宋体" w:eastAsia="宋体" w:cs="宋体"/>
        </w:rPr>
      </w:pPr>
    </w:p>
    <w:p w14:paraId="56CCB151">
      <w:pPr>
        <w:widowControl/>
        <w:snapToGrid w:val="0"/>
        <w:spacing w:line="200" w:lineRule="exact"/>
        <w:jc w:val="left"/>
        <w:rPr>
          <w:rFonts w:hint="eastAsia" w:ascii="宋体" w:hAnsi="宋体" w:eastAsia="宋体" w:cs="宋体"/>
        </w:rPr>
      </w:pPr>
    </w:p>
    <w:p w14:paraId="5A5ABE05">
      <w:pPr>
        <w:widowControl/>
        <w:snapToGrid w:val="0"/>
        <w:spacing w:line="200" w:lineRule="exact"/>
        <w:jc w:val="left"/>
        <w:rPr>
          <w:rFonts w:hint="eastAsia" w:ascii="宋体" w:hAnsi="宋体" w:eastAsia="宋体" w:cs="宋体"/>
        </w:rPr>
      </w:pPr>
    </w:p>
    <w:p w14:paraId="727D46E8">
      <w:pPr>
        <w:widowControl/>
        <w:snapToGrid w:val="0"/>
        <w:spacing w:line="200" w:lineRule="exact"/>
        <w:jc w:val="left"/>
        <w:rPr>
          <w:rFonts w:hint="eastAsia" w:ascii="宋体" w:hAnsi="宋体" w:eastAsia="宋体" w:cs="宋体"/>
        </w:rPr>
      </w:pPr>
    </w:p>
    <w:p w14:paraId="3539A38D">
      <w:pPr>
        <w:widowControl/>
        <w:snapToGrid w:val="0"/>
        <w:spacing w:line="200" w:lineRule="exact"/>
        <w:jc w:val="left"/>
        <w:rPr>
          <w:rFonts w:hint="eastAsia" w:ascii="宋体" w:hAnsi="宋体" w:eastAsia="宋体" w:cs="宋体"/>
        </w:rPr>
      </w:pPr>
    </w:p>
    <w:p w14:paraId="085E9D69">
      <w:pPr>
        <w:widowControl/>
        <w:snapToGrid w:val="0"/>
        <w:spacing w:line="200" w:lineRule="exact"/>
        <w:jc w:val="left"/>
        <w:rPr>
          <w:rFonts w:hint="eastAsia" w:ascii="宋体" w:hAnsi="宋体" w:eastAsia="宋体" w:cs="宋体"/>
        </w:rPr>
      </w:pPr>
    </w:p>
    <w:p w14:paraId="0A7724F5">
      <w:pPr>
        <w:widowControl/>
        <w:snapToGrid w:val="0"/>
        <w:spacing w:line="200" w:lineRule="exact"/>
        <w:jc w:val="left"/>
        <w:rPr>
          <w:rFonts w:hint="eastAsia" w:ascii="宋体" w:hAnsi="宋体" w:eastAsia="宋体" w:cs="宋体"/>
        </w:rPr>
      </w:pPr>
    </w:p>
    <w:p w14:paraId="20F7AB03">
      <w:pPr>
        <w:widowControl/>
        <w:snapToGrid w:val="0"/>
        <w:spacing w:line="200" w:lineRule="exact"/>
        <w:jc w:val="left"/>
        <w:rPr>
          <w:rFonts w:hint="eastAsia" w:ascii="宋体" w:hAnsi="宋体" w:eastAsia="宋体" w:cs="宋体"/>
        </w:rPr>
      </w:pPr>
    </w:p>
    <w:p w14:paraId="36F97814">
      <w:pPr>
        <w:widowControl/>
        <w:snapToGrid w:val="0"/>
        <w:spacing w:line="200" w:lineRule="exact"/>
        <w:jc w:val="left"/>
        <w:rPr>
          <w:rFonts w:hint="eastAsia" w:ascii="宋体" w:hAnsi="宋体" w:eastAsia="宋体" w:cs="宋体"/>
        </w:rPr>
      </w:pPr>
    </w:p>
    <w:p w14:paraId="18C50564">
      <w:pPr>
        <w:widowControl/>
        <w:snapToGrid w:val="0"/>
        <w:spacing w:line="200" w:lineRule="exact"/>
        <w:jc w:val="left"/>
        <w:rPr>
          <w:rFonts w:hint="eastAsia" w:ascii="宋体" w:hAnsi="宋体" w:eastAsia="宋体" w:cs="宋体"/>
        </w:rPr>
      </w:pPr>
    </w:p>
    <w:p w14:paraId="58801B4C">
      <w:pPr>
        <w:widowControl/>
        <w:snapToGrid w:val="0"/>
        <w:spacing w:line="200" w:lineRule="exact"/>
        <w:jc w:val="left"/>
        <w:rPr>
          <w:rFonts w:hint="eastAsia" w:ascii="宋体" w:hAnsi="宋体" w:eastAsia="宋体" w:cs="宋体"/>
        </w:rPr>
      </w:pPr>
    </w:p>
    <w:p w14:paraId="4C8A0767">
      <w:pPr>
        <w:widowControl/>
        <w:snapToGrid w:val="0"/>
        <w:spacing w:line="200" w:lineRule="exact"/>
        <w:jc w:val="left"/>
        <w:rPr>
          <w:rFonts w:hint="eastAsia" w:ascii="宋体" w:hAnsi="宋体" w:eastAsia="宋体" w:cs="宋体"/>
        </w:rPr>
      </w:pPr>
    </w:p>
    <w:p w14:paraId="6AEFD0C7">
      <w:pPr>
        <w:widowControl/>
        <w:snapToGrid w:val="0"/>
        <w:spacing w:line="200" w:lineRule="exact"/>
        <w:jc w:val="left"/>
        <w:rPr>
          <w:rFonts w:hint="eastAsia" w:ascii="宋体" w:hAnsi="宋体" w:eastAsia="宋体" w:cs="宋体"/>
        </w:rPr>
      </w:pPr>
    </w:p>
    <w:p w14:paraId="75505566">
      <w:pPr>
        <w:widowControl/>
        <w:snapToGrid w:val="0"/>
        <w:spacing w:line="200" w:lineRule="exact"/>
        <w:jc w:val="left"/>
        <w:rPr>
          <w:rFonts w:hint="eastAsia" w:ascii="宋体" w:hAnsi="宋体" w:eastAsia="宋体" w:cs="宋体"/>
        </w:rPr>
      </w:pPr>
    </w:p>
    <w:p w14:paraId="7F3B772E">
      <w:pPr>
        <w:widowControl/>
        <w:snapToGrid w:val="0"/>
        <w:spacing w:line="200" w:lineRule="exact"/>
        <w:jc w:val="left"/>
        <w:rPr>
          <w:rFonts w:hint="eastAsia" w:ascii="宋体" w:hAnsi="宋体" w:eastAsia="宋体" w:cs="宋体"/>
        </w:rPr>
      </w:pPr>
    </w:p>
    <w:p w14:paraId="42E04E3E">
      <w:pPr>
        <w:widowControl/>
        <w:snapToGrid w:val="0"/>
        <w:spacing w:line="200" w:lineRule="exact"/>
        <w:jc w:val="left"/>
        <w:rPr>
          <w:rFonts w:hint="eastAsia" w:ascii="宋体" w:hAnsi="宋体" w:eastAsia="宋体" w:cs="宋体"/>
        </w:rPr>
      </w:pPr>
    </w:p>
    <w:p w14:paraId="33733F05">
      <w:pPr>
        <w:widowControl/>
        <w:snapToGrid w:val="0"/>
        <w:spacing w:line="200" w:lineRule="exact"/>
        <w:jc w:val="left"/>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38A30036">
      <w:pPr>
        <w:widowControl/>
        <w:snapToGrid w:val="0"/>
        <w:spacing w:line="1" w:lineRule="exact"/>
        <w:jc w:val="left"/>
        <w:rPr>
          <w:rFonts w:hint="eastAsia" w:ascii="宋体" w:hAnsi="宋体" w:eastAsia="宋体" w:cs="宋体"/>
        </w:rPr>
      </w:pPr>
      <w:bookmarkStart w:id="152" w:name="page81"/>
      <w:bookmarkEnd w:id="152"/>
    </w:p>
    <w:p w14:paraId="0441F993">
      <w:pPr>
        <w:pStyle w:val="3"/>
        <w:bidi w:val="0"/>
        <w:jc w:val="center"/>
        <w:rPr>
          <w:rFonts w:hint="eastAsia" w:ascii="宋体" w:hAnsi="宋体" w:eastAsia="宋体" w:cs="宋体"/>
          <w:b/>
          <w:sz w:val="32"/>
          <w:szCs w:val="32"/>
        </w:rPr>
      </w:pPr>
      <w:bookmarkStart w:id="153" w:name="page83"/>
      <w:bookmarkEnd w:id="153"/>
      <w:r>
        <w:rPr>
          <w:rFonts w:hint="eastAsia" w:ascii="宋体" w:hAnsi="宋体" w:eastAsia="宋体" w:cs="宋体"/>
          <w:b/>
          <w:sz w:val="32"/>
          <w:szCs w:val="32"/>
        </w:rPr>
        <w:t>二、法定代表人身份证明书</w:t>
      </w:r>
    </w:p>
    <w:p w14:paraId="7037F9DB">
      <w:pPr>
        <w:widowControl/>
        <w:snapToGrid w:val="0"/>
        <w:jc w:val="left"/>
        <w:rPr>
          <w:rFonts w:hint="eastAsia" w:ascii="宋体" w:hAnsi="宋体" w:eastAsia="宋体" w:cs="宋体"/>
          <w:b/>
          <w:sz w:val="32"/>
        </w:rPr>
      </w:pPr>
    </w:p>
    <w:p w14:paraId="6DC15228">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投标人名称：</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w:t>
      </w:r>
    </w:p>
    <w:p w14:paraId="06116813">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单位性质：</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w:t>
      </w:r>
    </w:p>
    <w:p w14:paraId="489DB385">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地址：</w:t>
      </w:r>
      <w:r>
        <w:rPr>
          <w:rFonts w:hint="eastAsia" w:ascii="宋体" w:hAnsi="宋体" w:eastAsia="宋体" w:cs="宋体"/>
          <w:sz w:val="24"/>
          <w:szCs w:val="32"/>
          <w:u w:val="single"/>
        </w:rPr>
        <w:t xml:space="preserve">                                   </w:t>
      </w:r>
    </w:p>
    <w:p w14:paraId="3C24ADDD">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成立时间：</w:t>
      </w: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w:t>
      </w:r>
    </w:p>
    <w:p w14:paraId="16DE12B7">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经营期限：</w:t>
      </w:r>
      <w:r>
        <w:rPr>
          <w:rFonts w:hint="eastAsia" w:ascii="宋体" w:hAnsi="宋体" w:eastAsia="宋体" w:cs="宋体"/>
          <w:sz w:val="24"/>
          <w:szCs w:val="32"/>
          <w:u w:val="single"/>
        </w:rPr>
        <w:t xml:space="preserve">                               </w:t>
      </w:r>
    </w:p>
    <w:p w14:paraId="4ECC6A87">
      <w:pPr>
        <w:widowControl/>
        <w:snapToGrid w:val="0"/>
        <w:spacing w:line="440" w:lineRule="exact"/>
        <w:jc w:val="left"/>
        <w:rPr>
          <w:rFonts w:hint="eastAsia" w:ascii="宋体" w:hAnsi="宋体" w:eastAsia="宋体" w:cs="宋体"/>
          <w:sz w:val="24"/>
          <w:szCs w:val="32"/>
          <w:u w:val="single"/>
        </w:rPr>
      </w:pPr>
      <w:r>
        <w:rPr>
          <w:rFonts w:hint="eastAsia" w:ascii="宋体" w:hAnsi="宋体" w:eastAsia="宋体" w:cs="宋体"/>
          <w:sz w:val="24"/>
          <w:szCs w:val="32"/>
        </w:rPr>
        <w:t>姓名：</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性别：</w:t>
      </w:r>
      <w:r>
        <w:rPr>
          <w:rFonts w:hint="eastAsia" w:ascii="宋体" w:hAnsi="宋体" w:eastAsia="宋体" w:cs="宋体"/>
          <w:sz w:val="24"/>
          <w:szCs w:val="32"/>
          <w:u w:val="single"/>
        </w:rPr>
        <w:t xml:space="preserve">         </w:t>
      </w:r>
    </w:p>
    <w:p w14:paraId="04327B06">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年龄：</w:t>
      </w:r>
      <w:r>
        <w:rPr>
          <w:rFonts w:hint="eastAsia" w:ascii="宋体" w:hAnsi="宋体" w:eastAsia="宋体" w:cs="宋体"/>
          <w:sz w:val="24"/>
          <w:szCs w:val="32"/>
          <w:u w:val="single"/>
        </w:rPr>
        <w:t xml:space="preserve">          </w:t>
      </w:r>
      <w:r>
        <w:rPr>
          <w:rFonts w:hint="eastAsia" w:ascii="宋体" w:hAnsi="宋体" w:eastAsia="宋体" w:cs="宋体"/>
          <w:sz w:val="24"/>
          <w:szCs w:val="32"/>
        </w:rPr>
        <w:t>职务：</w:t>
      </w:r>
      <w:r>
        <w:rPr>
          <w:rFonts w:hint="eastAsia" w:ascii="宋体" w:hAnsi="宋体" w:eastAsia="宋体" w:cs="宋体"/>
          <w:sz w:val="24"/>
          <w:szCs w:val="32"/>
          <w:u w:val="single"/>
        </w:rPr>
        <w:t xml:space="preserve">        </w:t>
      </w:r>
    </w:p>
    <w:p w14:paraId="3B15E372">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系</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（投标人名称）的法定代表人。</w:t>
      </w:r>
    </w:p>
    <w:p w14:paraId="4FCF4297">
      <w:pPr>
        <w:widowControl/>
        <w:snapToGrid w:val="0"/>
        <w:spacing w:line="440" w:lineRule="exact"/>
        <w:ind w:left="400" w:firstLine="400"/>
        <w:jc w:val="left"/>
        <w:rPr>
          <w:rFonts w:hint="eastAsia" w:ascii="宋体" w:hAnsi="宋体" w:eastAsia="宋体" w:cs="宋体"/>
          <w:sz w:val="24"/>
          <w:szCs w:val="32"/>
        </w:rPr>
      </w:pPr>
      <w:r>
        <w:rPr>
          <w:rFonts w:hint="eastAsia" w:ascii="宋体" w:hAnsi="宋体" w:eastAsia="宋体" w:cs="宋体"/>
          <w:sz w:val="24"/>
          <w:szCs w:val="32"/>
        </w:rPr>
        <w:t>特此证明。</w:t>
      </w:r>
    </w:p>
    <w:p w14:paraId="4D6AAAF4">
      <w:pPr>
        <w:widowControl/>
        <w:snapToGrid w:val="0"/>
        <w:spacing w:line="440" w:lineRule="exact"/>
        <w:jc w:val="left"/>
        <w:rPr>
          <w:rFonts w:hint="eastAsia" w:ascii="宋体" w:hAnsi="宋体" w:eastAsia="宋体" w:cs="宋体"/>
          <w:sz w:val="24"/>
          <w:szCs w:val="32"/>
        </w:rPr>
      </w:pPr>
    </w:p>
    <w:p w14:paraId="7AFB6A3A">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附：法定代表人身份证复印件</w:t>
      </w:r>
    </w:p>
    <w:p w14:paraId="3290C130">
      <w:pPr>
        <w:widowControl/>
        <w:snapToGrid w:val="0"/>
        <w:spacing w:line="440" w:lineRule="exact"/>
        <w:jc w:val="left"/>
        <w:rPr>
          <w:rFonts w:hint="eastAsia" w:ascii="宋体" w:hAnsi="宋体" w:eastAsia="宋体" w:cs="宋体"/>
        </w:rPr>
      </w:pPr>
    </w:p>
    <w:p w14:paraId="467AEB2E">
      <w:pPr>
        <w:widowControl/>
        <w:snapToGrid w:val="0"/>
        <w:spacing w:line="440" w:lineRule="exact"/>
        <w:jc w:val="left"/>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330835</wp:posOffset>
                </wp:positionH>
                <wp:positionV relativeFrom="paragraph">
                  <wp:posOffset>104775</wp:posOffset>
                </wp:positionV>
                <wp:extent cx="3790950" cy="1733550"/>
                <wp:effectExtent l="7620" t="7620" r="11430" b="11430"/>
                <wp:wrapNone/>
                <wp:docPr id="71" name="矩形 71"/>
                <wp:cNvGraphicFramePr/>
                <a:graphic xmlns:a="http://schemas.openxmlformats.org/drawingml/2006/main">
                  <a:graphicData uri="http://schemas.microsoft.com/office/word/2010/wordprocessingShape">
                    <wps:wsp>
                      <wps:cNvSpPr/>
                      <wps:spPr>
                        <a:xfrm>
                          <a:off x="0" y="0"/>
                          <a:ext cx="3790950" cy="1733550"/>
                        </a:xfrm>
                        <a:prstGeom prst="rect">
                          <a:avLst/>
                        </a:prstGeom>
                        <a:gradFill rotWithShape="0">
                          <a:gsLst>
                            <a:gs pos="0">
                              <a:srgbClr val="FFFFFF"/>
                            </a:gs>
                            <a:gs pos="100000">
                              <a:srgbClr val="FFFFFF"/>
                            </a:gs>
                          </a:gsLst>
                          <a:lin ang="0"/>
                          <a:tileRect/>
                        </a:gradFill>
                        <a:ln w="15875" cap="flat" cmpd="sng">
                          <a:solidFill>
                            <a:srgbClr val="739CC3"/>
                          </a:solidFill>
                          <a:prstDash val="solid"/>
                          <a:round/>
                          <a:headEnd type="none" w="med" len="med"/>
                          <a:tailEnd type="none" w="med" len="med"/>
                        </a:ln>
                      </wps:spPr>
                      <wps:txbx>
                        <w:txbxContent>
                          <w:p w14:paraId="69571661">
                            <w:pPr>
                              <w:widowControl/>
                              <w:snapToGrid w:val="0"/>
                              <w:jc w:val="left"/>
                              <w:rPr>
                                <w:rFonts w:hint="eastAsia"/>
                              </w:rPr>
                            </w:pPr>
                          </w:p>
                          <w:p w14:paraId="548D0616">
                            <w:pPr>
                              <w:widowControl/>
                              <w:snapToGrid w:val="0"/>
                              <w:jc w:val="left"/>
                              <w:rPr>
                                <w:rFonts w:hint="eastAsia" w:ascii="微软雅黑" w:hAnsi="微软雅黑" w:eastAsia="微软雅黑"/>
                              </w:rPr>
                            </w:pPr>
                          </w:p>
                          <w:p w14:paraId="18A12E8F">
                            <w:pPr>
                              <w:widowControl/>
                              <w:snapToGrid w:val="0"/>
                              <w:jc w:val="center"/>
                              <w:rPr>
                                <w:rFonts w:hint="eastAsia" w:ascii="微软雅黑" w:hAnsi="微软雅黑" w:eastAsia="微软雅黑"/>
                              </w:rPr>
                            </w:pPr>
                          </w:p>
                          <w:p w14:paraId="20F3D1D3">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wps:txbx>
                      <wps:bodyPr upright="1"/>
                    </wps:wsp>
                  </a:graphicData>
                </a:graphic>
              </wp:anchor>
            </w:drawing>
          </mc:Choice>
          <mc:Fallback>
            <w:pict>
              <v:rect id="_x0000_s1026" o:spid="_x0000_s1026" o:spt="1" style="position:absolute;left:0pt;margin-left:26.05pt;margin-top:8.25pt;height:136.5pt;width:298.5pt;z-index:251660288;mso-width-relative:page;mso-height-relative:page;" fillcolor="#FFFFFF" filled="t" stroked="t" coordsize="21600,21600" o:gfxdata="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UIvKfNYAAAAJAQAADwAAAAAAAAABACAAAAAiAAAAZHJz&#10;L2Rvd25yZXYueG1sUEsBAhQAFAAAAAgAh07iQCquR0E/AgAAtAQAAA4AAAAAAAAAAQAgAAAAJQEA&#10;AGRycy9lMm9Eb2MueG1sUEsFBgAAAAAGAAYAWQEAANYFAAAAAA==&#10;">
                <v:fill type="gradient" on="t" color2="#FFFFFF" angle="90" focus="100%" focussize="0,0">
                  <o:fill type="gradientUnscaled" v:ext="backwardCompatible"/>
                </v:fill>
                <v:stroke weight="1.25pt" color="#739CC3" joinstyle="round"/>
                <v:imagedata o:title=""/>
                <o:lock v:ext="edit" aspectratio="f"/>
                <v:textbox>
                  <w:txbxContent>
                    <w:p w14:paraId="69571661">
                      <w:pPr>
                        <w:widowControl/>
                        <w:snapToGrid w:val="0"/>
                        <w:jc w:val="left"/>
                        <w:rPr>
                          <w:rFonts w:hint="eastAsia"/>
                        </w:rPr>
                      </w:pPr>
                    </w:p>
                    <w:p w14:paraId="548D0616">
                      <w:pPr>
                        <w:widowControl/>
                        <w:snapToGrid w:val="0"/>
                        <w:jc w:val="left"/>
                        <w:rPr>
                          <w:rFonts w:hint="eastAsia" w:ascii="微软雅黑" w:hAnsi="微软雅黑" w:eastAsia="微软雅黑"/>
                        </w:rPr>
                      </w:pPr>
                    </w:p>
                    <w:p w14:paraId="18A12E8F">
                      <w:pPr>
                        <w:widowControl/>
                        <w:snapToGrid w:val="0"/>
                        <w:jc w:val="center"/>
                        <w:rPr>
                          <w:rFonts w:hint="eastAsia" w:ascii="微软雅黑" w:hAnsi="微软雅黑" w:eastAsia="微软雅黑"/>
                        </w:rPr>
                      </w:pPr>
                    </w:p>
                    <w:p w14:paraId="20F3D1D3">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v:textbox>
              </v:rect>
            </w:pict>
          </mc:Fallback>
        </mc:AlternateContent>
      </w:r>
    </w:p>
    <w:p w14:paraId="45262321">
      <w:pPr>
        <w:widowControl/>
        <w:snapToGrid w:val="0"/>
        <w:spacing w:line="440" w:lineRule="exact"/>
        <w:jc w:val="left"/>
        <w:rPr>
          <w:rFonts w:hint="eastAsia" w:ascii="宋体" w:hAnsi="宋体" w:eastAsia="宋体" w:cs="宋体"/>
        </w:rPr>
      </w:pPr>
    </w:p>
    <w:p w14:paraId="338BF6E3">
      <w:pPr>
        <w:widowControl/>
        <w:snapToGrid w:val="0"/>
        <w:spacing w:line="440" w:lineRule="exact"/>
        <w:jc w:val="left"/>
        <w:rPr>
          <w:rFonts w:hint="eastAsia" w:ascii="宋体" w:hAnsi="宋体" w:eastAsia="宋体" w:cs="宋体"/>
        </w:rPr>
      </w:pPr>
    </w:p>
    <w:p w14:paraId="27C8EBC9">
      <w:pPr>
        <w:widowControl/>
        <w:snapToGrid w:val="0"/>
        <w:spacing w:line="440" w:lineRule="exact"/>
        <w:jc w:val="left"/>
        <w:rPr>
          <w:rFonts w:hint="eastAsia" w:ascii="宋体" w:hAnsi="宋体" w:eastAsia="宋体" w:cs="宋体"/>
        </w:rPr>
      </w:pPr>
    </w:p>
    <w:p w14:paraId="59DE870D">
      <w:pPr>
        <w:widowControl/>
        <w:snapToGrid w:val="0"/>
        <w:spacing w:line="440" w:lineRule="exact"/>
        <w:jc w:val="left"/>
        <w:rPr>
          <w:rFonts w:hint="eastAsia" w:ascii="宋体" w:hAnsi="宋体" w:eastAsia="宋体" w:cs="宋体"/>
        </w:rPr>
      </w:pPr>
    </w:p>
    <w:p w14:paraId="4378D897">
      <w:pPr>
        <w:widowControl/>
        <w:snapToGrid w:val="0"/>
        <w:spacing w:line="440" w:lineRule="exact"/>
        <w:jc w:val="left"/>
        <w:rPr>
          <w:rFonts w:hint="eastAsia" w:ascii="宋体" w:hAnsi="宋体" w:eastAsia="宋体" w:cs="宋体"/>
        </w:rPr>
      </w:pPr>
    </w:p>
    <w:p w14:paraId="66058B3C">
      <w:pPr>
        <w:widowControl/>
        <w:snapToGrid w:val="0"/>
        <w:spacing w:line="440" w:lineRule="exact"/>
        <w:jc w:val="left"/>
        <w:rPr>
          <w:rFonts w:hint="eastAsia" w:ascii="宋体" w:hAnsi="宋体" w:eastAsia="宋体" w:cs="宋体"/>
        </w:rPr>
      </w:pPr>
    </w:p>
    <w:p w14:paraId="25949FC1">
      <w:pPr>
        <w:widowControl/>
        <w:snapToGrid w:val="0"/>
        <w:spacing w:line="440" w:lineRule="exact"/>
        <w:jc w:val="left"/>
        <w:rPr>
          <w:rFonts w:hint="eastAsia" w:ascii="宋体" w:hAnsi="宋体" w:eastAsia="宋体" w:cs="宋体"/>
        </w:rPr>
      </w:pPr>
    </w:p>
    <w:p w14:paraId="1D6A477C">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rPr>
        <w:t xml:space="preserve">                          </w:t>
      </w:r>
      <w:r>
        <w:rPr>
          <w:rFonts w:hint="eastAsia" w:ascii="宋体" w:hAnsi="宋体" w:eastAsia="宋体" w:cs="宋体"/>
          <w:sz w:val="24"/>
          <w:szCs w:val="32"/>
        </w:rPr>
        <w:t>投标人：</w:t>
      </w:r>
      <w:r>
        <w:rPr>
          <w:rFonts w:hint="eastAsia" w:ascii="宋体" w:hAnsi="宋体" w:eastAsia="宋体" w:cs="宋体"/>
          <w:sz w:val="24"/>
          <w:szCs w:val="32"/>
          <w:u w:val="single"/>
        </w:rPr>
        <w:t xml:space="preserve">                 </w:t>
      </w:r>
      <w:r>
        <w:rPr>
          <w:rFonts w:hint="eastAsia" w:ascii="宋体" w:hAnsi="宋体" w:eastAsia="宋体" w:cs="宋体"/>
          <w:sz w:val="24"/>
          <w:szCs w:val="32"/>
        </w:rPr>
        <w:t>（盖单位章）</w:t>
      </w:r>
    </w:p>
    <w:p w14:paraId="16E09534">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 xml:space="preserve">                       法定代表人签字：</w:t>
      </w:r>
    </w:p>
    <w:p w14:paraId="639FBF9E">
      <w:pPr>
        <w:widowControl/>
        <w:snapToGrid w:val="0"/>
        <w:spacing w:line="440" w:lineRule="exact"/>
        <w:jc w:val="left"/>
        <w:rPr>
          <w:rFonts w:hint="eastAsia" w:ascii="宋体" w:hAnsi="宋体" w:eastAsia="宋体" w:cs="宋体"/>
        </w:rPr>
      </w:pPr>
      <w:r>
        <w:rPr>
          <w:rFonts w:hint="eastAsia" w:ascii="宋体" w:hAnsi="宋体" w:eastAsia="宋体" w:cs="宋体"/>
          <w:sz w:val="24"/>
          <w:szCs w:val="32"/>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w:t>
      </w:r>
      <w:r>
        <w:rPr>
          <w:rFonts w:hint="eastAsia" w:ascii="宋体" w:hAnsi="宋体" w:eastAsia="宋体" w:cs="宋体"/>
        </w:rPr>
        <w:t xml:space="preserve">           </w:t>
      </w:r>
    </w:p>
    <w:p w14:paraId="71997BC1">
      <w:pPr>
        <w:widowControl/>
        <w:snapToGrid w:val="0"/>
        <w:spacing w:line="440" w:lineRule="exact"/>
        <w:jc w:val="left"/>
        <w:rPr>
          <w:rFonts w:hint="eastAsia" w:ascii="宋体" w:hAnsi="宋体" w:eastAsia="宋体" w:cs="宋体"/>
        </w:rPr>
      </w:pPr>
    </w:p>
    <w:p w14:paraId="4D4D0401">
      <w:pPr>
        <w:widowControl/>
        <w:snapToGrid w:val="0"/>
        <w:jc w:val="center"/>
        <w:rPr>
          <w:rFonts w:hint="eastAsia" w:ascii="宋体" w:hAnsi="宋体" w:eastAsia="宋体" w:cs="宋体"/>
          <w:b/>
          <w:sz w:val="32"/>
        </w:rPr>
      </w:pPr>
    </w:p>
    <w:p w14:paraId="32C0A7E8">
      <w:pPr>
        <w:widowControl/>
        <w:snapToGrid w:val="0"/>
        <w:spacing w:after="120"/>
        <w:ind w:left="840" w:firstLine="420"/>
        <w:jc w:val="left"/>
        <w:rPr>
          <w:rFonts w:hint="eastAsia" w:ascii="宋体" w:hAnsi="宋体" w:eastAsia="宋体" w:cs="宋体"/>
          <w:b/>
          <w:sz w:val="32"/>
        </w:rPr>
      </w:pPr>
    </w:p>
    <w:p w14:paraId="49E56FA6">
      <w:pPr>
        <w:widowControl/>
        <w:snapToGrid w:val="0"/>
        <w:spacing w:after="120"/>
        <w:ind w:left="840" w:firstLine="420"/>
        <w:jc w:val="left"/>
        <w:rPr>
          <w:rFonts w:hint="eastAsia" w:ascii="宋体" w:hAnsi="宋体" w:eastAsia="宋体" w:cs="宋体"/>
          <w:b/>
          <w:sz w:val="32"/>
        </w:rPr>
      </w:pPr>
    </w:p>
    <w:p w14:paraId="6389A103">
      <w:pPr>
        <w:pStyle w:val="3"/>
        <w:numPr>
          <w:ilvl w:val="0"/>
          <w:numId w:val="0"/>
        </w:numPr>
        <w:bidi w:val="0"/>
        <w:ind w:left="142" w:leftChars="0"/>
        <w:jc w:val="center"/>
        <w:rPr>
          <w:rFonts w:hint="eastAsia" w:ascii="宋体" w:hAnsi="宋体" w:eastAsia="宋体" w:cs="宋体"/>
          <w:b/>
          <w:sz w:val="32"/>
          <w:szCs w:val="32"/>
        </w:rPr>
      </w:pPr>
      <w:r>
        <w:rPr>
          <w:rFonts w:hint="eastAsia" w:cs="宋体"/>
          <w:b/>
          <w:bCs/>
          <w:kern w:val="2"/>
          <w:sz w:val="32"/>
          <w:szCs w:val="32"/>
          <w:lang w:val="en-US" w:eastAsia="zh-CN" w:bidi="zh-CN"/>
        </w:rPr>
        <w:t>三</w:t>
      </w:r>
      <w:r>
        <w:rPr>
          <w:rFonts w:hint="eastAsia" w:ascii="宋体" w:hAnsi="宋体" w:eastAsia="宋体" w:cs="宋体"/>
          <w:b/>
          <w:bCs/>
          <w:kern w:val="2"/>
          <w:sz w:val="32"/>
          <w:szCs w:val="32"/>
          <w:lang w:val="zh-CN" w:eastAsia="zh-CN" w:bidi="zh-CN"/>
        </w:rPr>
        <w:t>、</w:t>
      </w:r>
      <w:r>
        <w:rPr>
          <w:rFonts w:hint="eastAsia" w:ascii="宋体" w:hAnsi="宋体" w:eastAsia="宋体" w:cs="宋体"/>
          <w:b/>
          <w:sz w:val="32"/>
          <w:szCs w:val="32"/>
        </w:rPr>
        <w:t>授权委托书</w:t>
      </w:r>
    </w:p>
    <w:p w14:paraId="3773D860">
      <w:pPr>
        <w:numPr>
          <w:ilvl w:val="0"/>
          <w:numId w:val="0"/>
        </w:numPr>
        <w:rPr>
          <w:rFonts w:hint="eastAsia"/>
        </w:rPr>
      </w:pPr>
    </w:p>
    <w:p w14:paraId="600A2FE9">
      <w:pPr>
        <w:widowControl/>
        <w:snapToGrid w:val="0"/>
        <w:spacing w:line="500" w:lineRule="exact"/>
        <w:ind w:left="0" w:firstLine="400"/>
        <w:jc w:val="left"/>
        <w:rPr>
          <w:rFonts w:hint="eastAsia" w:ascii="宋体" w:hAnsi="宋体" w:eastAsia="宋体" w:cs="宋体"/>
          <w:sz w:val="24"/>
          <w:szCs w:val="32"/>
        </w:rPr>
      </w:pPr>
      <w:r>
        <w:rPr>
          <w:rFonts w:hint="eastAsia" w:ascii="宋体" w:hAnsi="宋体" w:eastAsia="宋体" w:cs="宋体"/>
          <w:sz w:val="24"/>
          <w:szCs w:val="32"/>
        </w:rPr>
        <w:t>本人</w:t>
      </w:r>
      <w:r>
        <w:rPr>
          <w:rFonts w:hint="eastAsia" w:ascii="宋体" w:hAnsi="宋体" w:eastAsia="宋体" w:cs="宋体"/>
          <w:sz w:val="24"/>
          <w:szCs w:val="32"/>
          <w:u w:val="single"/>
        </w:rPr>
        <w:t xml:space="preserve">       </w:t>
      </w:r>
      <w:r>
        <w:rPr>
          <w:rFonts w:hint="eastAsia" w:ascii="宋体" w:hAnsi="宋体" w:eastAsia="宋体" w:cs="宋体"/>
          <w:sz w:val="24"/>
          <w:szCs w:val="32"/>
        </w:rPr>
        <w:t>（姓名）系</w:t>
      </w:r>
      <w:r>
        <w:rPr>
          <w:rFonts w:hint="eastAsia" w:ascii="宋体" w:hAnsi="宋体" w:eastAsia="宋体" w:cs="宋体"/>
          <w:sz w:val="24"/>
          <w:szCs w:val="32"/>
          <w:u w:val="single"/>
        </w:rPr>
        <w:t xml:space="preserve">        </w:t>
      </w:r>
      <w:r>
        <w:rPr>
          <w:rFonts w:hint="eastAsia" w:ascii="宋体" w:hAnsi="宋体" w:cs="宋体"/>
          <w:sz w:val="24"/>
          <w:szCs w:val="32"/>
          <w:u w:val="single"/>
          <w:lang w:val="en-US" w:eastAsia="zh-CN"/>
        </w:rPr>
        <w:t xml:space="preserve">        </w:t>
      </w:r>
      <w:r>
        <w:rPr>
          <w:rFonts w:hint="eastAsia" w:ascii="宋体" w:hAnsi="宋体" w:eastAsia="宋体" w:cs="宋体"/>
          <w:sz w:val="24"/>
          <w:szCs w:val="32"/>
        </w:rPr>
        <w:t>（投标人名称）的法定代表人，现委托</w:t>
      </w:r>
      <w:r>
        <w:rPr>
          <w:rFonts w:hint="eastAsia" w:ascii="宋体" w:hAnsi="宋体" w:eastAsia="宋体" w:cs="宋体"/>
          <w:sz w:val="24"/>
          <w:szCs w:val="32"/>
          <w:u w:val="single"/>
        </w:rPr>
        <w:t xml:space="preserve">        </w:t>
      </w:r>
      <w:r>
        <w:rPr>
          <w:rFonts w:hint="eastAsia" w:ascii="宋体" w:hAnsi="宋体" w:eastAsia="宋体" w:cs="宋体"/>
          <w:sz w:val="24"/>
          <w:szCs w:val="32"/>
        </w:rPr>
        <w:t>（姓名）为我方代理人。代理人根据授权，以我方名义签署、澄清、说明、补正、递交、撤回、修改</w:t>
      </w:r>
      <w:r>
        <w:rPr>
          <w:rFonts w:hint="eastAsia" w:ascii="宋体" w:hAnsi="宋体" w:eastAsia="宋体" w:cs="宋体"/>
          <w:sz w:val="24"/>
          <w:szCs w:val="32"/>
          <w:u w:val="single"/>
        </w:rPr>
        <w:t xml:space="preserve">           </w:t>
      </w:r>
      <w:r>
        <w:rPr>
          <w:rFonts w:hint="eastAsia" w:ascii="宋体" w:hAnsi="宋体" w:eastAsia="宋体" w:cs="宋体"/>
          <w:sz w:val="24"/>
          <w:szCs w:val="32"/>
        </w:rPr>
        <w:t>（项目名称）投标文件、签订合同和处理有关事宜，其法律后果由我方承担。</w:t>
      </w:r>
    </w:p>
    <w:p w14:paraId="669CB1B6">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 xml:space="preserve">    委托期限：</w:t>
      </w:r>
      <w:r>
        <w:rPr>
          <w:rFonts w:hint="eastAsia" w:ascii="宋体" w:hAnsi="宋体" w:eastAsia="宋体" w:cs="宋体"/>
          <w:sz w:val="24"/>
          <w:szCs w:val="32"/>
          <w:u w:val="single"/>
        </w:rPr>
        <w:t xml:space="preserve">             </w:t>
      </w:r>
      <w:r>
        <w:rPr>
          <w:rFonts w:hint="eastAsia" w:ascii="宋体" w:hAnsi="宋体" w:eastAsia="宋体" w:cs="宋体"/>
          <w:sz w:val="24"/>
          <w:szCs w:val="32"/>
        </w:rPr>
        <w:t>。</w:t>
      </w:r>
    </w:p>
    <w:p w14:paraId="3AC89938">
      <w:pPr>
        <w:widowControl/>
        <w:snapToGrid w:val="0"/>
        <w:spacing w:line="500" w:lineRule="exact"/>
        <w:ind w:firstLine="480" w:firstLineChars="200"/>
        <w:jc w:val="left"/>
        <w:rPr>
          <w:rFonts w:hint="eastAsia" w:ascii="宋体" w:hAnsi="宋体" w:eastAsia="宋体" w:cs="宋体"/>
          <w:sz w:val="24"/>
          <w:szCs w:val="32"/>
        </w:rPr>
      </w:pPr>
      <w:r>
        <w:rPr>
          <w:rFonts w:hint="eastAsia" w:ascii="宋体" w:hAnsi="宋体" w:eastAsia="宋体" w:cs="宋体"/>
          <w:sz w:val="24"/>
          <w:szCs w:val="32"/>
        </w:rPr>
        <w:t>代理人无转委托权。</w:t>
      </w:r>
    </w:p>
    <w:p w14:paraId="4E9EBB5B">
      <w:pPr>
        <w:widowControl/>
        <w:snapToGrid w:val="0"/>
        <w:spacing w:line="500" w:lineRule="exact"/>
        <w:ind w:left="0" w:firstLine="400"/>
        <w:jc w:val="left"/>
        <w:rPr>
          <w:rFonts w:hint="eastAsia" w:ascii="宋体" w:hAnsi="宋体" w:eastAsia="宋体" w:cs="宋体"/>
        </w:rPr>
      </w:pPr>
      <w:r>
        <w:rPr>
          <w:rFonts w:hint="eastAsia" w:ascii="宋体" w:hAnsi="宋体" w:eastAsia="宋体" w:cs="宋体"/>
        </w:rPr>
        <w:t>附：法定代表人和授权委托人身份证复印件</w:t>
      </w:r>
    </w:p>
    <w:p w14:paraId="0D7A9484">
      <w:pPr>
        <w:widowControl/>
        <w:snapToGrid w:val="0"/>
        <w:spacing w:line="440" w:lineRule="exact"/>
        <w:ind w:left="400" w:firstLine="400"/>
        <w:jc w:val="left"/>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98425</wp:posOffset>
                </wp:positionH>
                <wp:positionV relativeFrom="paragraph">
                  <wp:posOffset>271145</wp:posOffset>
                </wp:positionV>
                <wp:extent cx="2543175" cy="1571625"/>
                <wp:effectExtent l="8255" t="7620" r="20320" b="20955"/>
                <wp:wrapNone/>
                <wp:docPr id="72" name="矩形 72"/>
                <wp:cNvGraphicFramePr/>
                <a:graphic xmlns:a="http://schemas.openxmlformats.org/drawingml/2006/main">
                  <a:graphicData uri="http://schemas.microsoft.com/office/word/2010/wordprocessingShape">
                    <wps:wsp>
                      <wps:cNvSpPr/>
                      <wps:spPr>
                        <a:xfrm>
                          <a:off x="0" y="0"/>
                          <a:ext cx="2543175" cy="1571625"/>
                        </a:xfrm>
                        <a:prstGeom prst="rect">
                          <a:avLst/>
                        </a:prstGeom>
                        <a:gradFill rotWithShape="0">
                          <a:gsLst>
                            <a:gs pos="0">
                              <a:srgbClr val="FFFFFF"/>
                            </a:gs>
                            <a:gs pos="100000">
                              <a:srgbClr val="FFFFFF"/>
                            </a:gs>
                          </a:gsLst>
                          <a:lin ang="0"/>
                          <a:tileRect/>
                        </a:gradFill>
                        <a:ln w="15875" cap="flat" cmpd="sng">
                          <a:solidFill>
                            <a:srgbClr val="739CC3"/>
                          </a:solidFill>
                          <a:prstDash val="solid"/>
                          <a:round/>
                          <a:headEnd type="none" w="med" len="med"/>
                          <a:tailEnd type="none" w="med" len="med"/>
                        </a:ln>
                      </wps:spPr>
                      <wps:txbx>
                        <w:txbxContent>
                          <w:p w14:paraId="56241614">
                            <w:pPr>
                              <w:widowControl/>
                              <w:snapToGrid w:val="0"/>
                              <w:jc w:val="left"/>
                              <w:rPr>
                                <w:rFonts w:hint="eastAsia"/>
                              </w:rPr>
                            </w:pPr>
                          </w:p>
                          <w:p w14:paraId="472471BE">
                            <w:pPr>
                              <w:widowControl/>
                              <w:snapToGrid w:val="0"/>
                              <w:jc w:val="left"/>
                              <w:rPr>
                                <w:rFonts w:hint="eastAsia"/>
                              </w:rPr>
                            </w:pPr>
                          </w:p>
                          <w:p w14:paraId="3E1FA4E0">
                            <w:pPr>
                              <w:widowControl/>
                              <w:snapToGrid w:val="0"/>
                              <w:jc w:val="center"/>
                              <w:rPr>
                                <w:rFonts w:hint="eastAsia" w:ascii="微软雅黑" w:hAnsi="微软雅黑" w:eastAsia="微软雅黑"/>
                              </w:rPr>
                            </w:pPr>
                          </w:p>
                          <w:p w14:paraId="749AE995">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wps:txbx>
                      <wps:bodyPr upright="1"/>
                    </wps:wsp>
                  </a:graphicData>
                </a:graphic>
              </wp:anchor>
            </w:drawing>
          </mc:Choice>
          <mc:Fallback>
            <w:pict>
              <v:rect id="_x0000_s1026" o:spid="_x0000_s1026" o:spt="1" style="position:absolute;left:0pt;margin-left:7.75pt;margin-top:21.35pt;height:123.75pt;width:200.25pt;z-index:251661312;mso-width-relative:page;mso-height-relative:page;" fillcolor="#FFFFFF" filled="t" stroked="t" coordsize="21600,21600" o:gfxdata="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H1Mfy9YAAAAJAQAADwAAAAAAAAABACAAAAAiAAAAZHJz&#10;L2Rvd25yZXYueG1sUEsBAhQAFAAAAAgAh07iQEjwTtI/AgAAtAQAAA4AAAAAAAAAAQAgAAAAJQEA&#10;AGRycy9lMm9Eb2MueG1sUEsFBgAAAAAGAAYAWQEAANYFAAAAAA==&#10;">
                <v:fill type="gradient" on="t" color2="#FFFFFF" angle="90" focus="100%" focussize="0,0">
                  <o:fill type="gradientUnscaled" v:ext="backwardCompatible"/>
                </v:fill>
                <v:stroke weight="1.25pt" color="#739CC3" joinstyle="round"/>
                <v:imagedata o:title=""/>
                <o:lock v:ext="edit" aspectratio="f"/>
                <v:textbox>
                  <w:txbxContent>
                    <w:p w14:paraId="56241614">
                      <w:pPr>
                        <w:widowControl/>
                        <w:snapToGrid w:val="0"/>
                        <w:jc w:val="left"/>
                        <w:rPr>
                          <w:rFonts w:hint="eastAsia"/>
                        </w:rPr>
                      </w:pPr>
                    </w:p>
                    <w:p w14:paraId="472471BE">
                      <w:pPr>
                        <w:widowControl/>
                        <w:snapToGrid w:val="0"/>
                        <w:jc w:val="left"/>
                        <w:rPr>
                          <w:rFonts w:hint="eastAsia"/>
                        </w:rPr>
                      </w:pPr>
                    </w:p>
                    <w:p w14:paraId="3E1FA4E0">
                      <w:pPr>
                        <w:widowControl/>
                        <w:snapToGrid w:val="0"/>
                        <w:jc w:val="center"/>
                        <w:rPr>
                          <w:rFonts w:hint="eastAsia" w:ascii="微软雅黑" w:hAnsi="微软雅黑" w:eastAsia="微软雅黑"/>
                        </w:rPr>
                      </w:pPr>
                    </w:p>
                    <w:p w14:paraId="749AE995">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v:textbox>
              </v:rect>
            </w:pict>
          </mc:Fallback>
        </mc:AlternateContent>
      </w:r>
    </w:p>
    <w:p w14:paraId="675708FD">
      <w:pPr>
        <w:widowControl/>
        <w:snapToGrid w:val="0"/>
        <w:spacing w:line="440" w:lineRule="exact"/>
        <w:ind w:left="400" w:firstLine="400"/>
        <w:jc w:val="left"/>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2974975</wp:posOffset>
                </wp:positionH>
                <wp:positionV relativeFrom="paragraph">
                  <wp:posOffset>20320</wp:posOffset>
                </wp:positionV>
                <wp:extent cx="2638425" cy="1533525"/>
                <wp:effectExtent l="7620" t="7620" r="20955" b="20955"/>
                <wp:wrapNone/>
                <wp:docPr id="70" name="矩形 70"/>
                <wp:cNvGraphicFramePr/>
                <a:graphic xmlns:a="http://schemas.openxmlformats.org/drawingml/2006/main">
                  <a:graphicData uri="http://schemas.microsoft.com/office/word/2010/wordprocessingShape">
                    <wps:wsp>
                      <wps:cNvSpPr/>
                      <wps:spPr>
                        <a:xfrm>
                          <a:off x="0" y="0"/>
                          <a:ext cx="2638425" cy="1533525"/>
                        </a:xfrm>
                        <a:prstGeom prst="rect">
                          <a:avLst/>
                        </a:prstGeom>
                        <a:gradFill rotWithShape="0">
                          <a:gsLst>
                            <a:gs pos="0">
                              <a:srgbClr val="FFFFFF"/>
                            </a:gs>
                            <a:gs pos="100000">
                              <a:srgbClr val="FFFFFF"/>
                            </a:gs>
                          </a:gsLst>
                          <a:lin ang="0"/>
                          <a:tileRect/>
                        </a:gradFill>
                        <a:ln w="15875" cap="flat" cmpd="sng">
                          <a:solidFill>
                            <a:srgbClr val="739CC3"/>
                          </a:solidFill>
                          <a:prstDash val="solid"/>
                          <a:round/>
                          <a:headEnd type="none" w="med" len="med"/>
                          <a:tailEnd type="none" w="med" len="med"/>
                        </a:ln>
                      </wps:spPr>
                      <wps:txbx>
                        <w:txbxContent>
                          <w:p w14:paraId="387ABE02">
                            <w:pPr>
                              <w:widowControl/>
                              <w:snapToGrid w:val="0"/>
                              <w:jc w:val="left"/>
                              <w:rPr>
                                <w:rFonts w:hint="eastAsia"/>
                              </w:rPr>
                            </w:pPr>
                          </w:p>
                          <w:p w14:paraId="4F2AA213">
                            <w:pPr>
                              <w:widowControl/>
                              <w:snapToGrid w:val="0"/>
                              <w:jc w:val="left"/>
                              <w:rPr>
                                <w:rFonts w:hint="eastAsia"/>
                              </w:rPr>
                            </w:pPr>
                          </w:p>
                          <w:p w14:paraId="001F43CE">
                            <w:pPr>
                              <w:widowControl/>
                              <w:snapToGrid w:val="0"/>
                              <w:jc w:val="center"/>
                              <w:rPr>
                                <w:rFonts w:hint="eastAsia" w:ascii="微软雅黑" w:hAnsi="微软雅黑" w:eastAsia="微软雅黑"/>
                              </w:rPr>
                            </w:pPr>
                          </w:p>
                          <w:p w14:paraId="1E02885E">
                            <w:pPr>
                              <w:widowControl/>
                              <w:snapToGrid w:val="0"/>
                              <w:jc w:val="center"/>
                              <w:rPr>
                                <w:rFonts w:hint="eastAsia" w:ascii="微软雅黑" w:hAnsi="微软雅黑" w:eastAsia="微软雅黑"/>
                              </w:rPr>
                            </w:pPr>
                            <w:r>
                              <w:rPr>
                                <w:rFonts w:hint="eastAsia" w:ascii="微软雅黑" w:hAnsi="微软雅黑" w:eastAsia="微软雅黑"/>
                              </w:rPr>
                              <w:t>授权委托人身份证复印件</w:t>
                            </w:r>
                          </w:p>
                        </w:txbxContent>
                      </wps:txbx>
                      <wps:bodyPr upright="1"/>
                    </wps:wsp>
                  </a:graphicData>
                </a:graphic>
              </wp:anchor>
            </w:drawing>
          </mc:Choice>
          <mc:Fallback>
            <w:pict>
              <v:rect id="_x0000_s1026" o:spid="_x0000_s1026" o:spt="1" style="position:absolute;left:0pt;margin-left:234.25pt;margin-top:1.6pt;height:120.75pt;width:207.75pt;z-index:251662336;mso-width-relative:page;mso-height-relative:page;" fillcolor="#FFFFFF" filled="t" stroked="t" coordsize="21600,21600" o:gfxdata="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&#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DlwVrXAAAACQEAAA8AAAAAAAAAAQAgAAAAIgAAAGRy&#10;cy9kb3ducmV2LnhtbFBLAQIUABQAAAAIAIdO4kCyeiTXPwIAALQEAAAOAAAAAAAAAAEAIAAAACYB&#10;AABkcnMvZTJvRG9jLnhtbFBLBQYAAAAABgAGAFkBAADXBQAAAAA=&#10;">
                <v:fill type="gradient" on="t" color2="#FFFFFF" angle="90" focus="100%" focussize="0,0">
                  <o:fill type="gradientUnscaled" v:ext="backwardCompatible"/>
                </v:fill>
                <v:stroke weight="1.25pt" color="#739CC3" joinstyle="round"/>
                <v:imagedata o:title=""/>
                <o:lock v:ext="edit" aspectratio="f"/>
                <v:textbox>
                  <w:txbxContent>
                    <w:p w14:paraId="387ABE02">
                      <w:pPr>
                        <w:widowControl/>
                        <w:snapToGrid w:val="0"/>
                        <w:jc w:val="left"/>
                        <w:rPr>
                          <w:rFonts w:hint="eastAsia"/>
                        </w:rPr>
                      </w:pPr>
                    </w:p>
                    <w:p w14:paraId="4F2AA213">
                      <w:pPr>
                        <w:widowControl/>
                        <w:snapToGrid w:val="0"/>
                        <w:jc w:val="left"/>
                        <w:rPr>
                          <w:rFonts w:hint="eastAsia"/>
                        </w:rPr>
                      </w:pPr>
                    </w:p>
                    <w:p w14:paraId="001F43CE">
                      <w:pPr>
                        <w:widowControl/>
                        <w:snapToGrid w:val="0"/>
                        <w:jc w:val="center"/>
                        <w:rPr>
                          <w:rFonts w:hint="eastAsia" w:ascii="微软雅黑" w:hAnsi="微软雅黑" w:eastAsia="微软雅黑"/>
                        </w:rPr>
                      </w:pPr>
                    </w:p>
                    <w:p w14:paraId="1E02885E">
                      <w:pPr>
                        <w:widowControl/>
                        <w:snapToGrid w:val="0"/>
                        <w:jc w:val="center"/>
                        <w:rPr>
                          <w:rFonts w:hint="eastAsia" w:ascii="微软雅黑" w:hAnsi="微软雅黑" w:eastAsia="微软雅黑"/>
                        </w:rPr>
                      </w:pPr>
                      <w:r>
                        <w:rPr>
                          <w:rFonts w:hint="eastAsia" w:ascii="微软雅黑" w:hAnsi="微软雅黑" w:eastAsia="微软雅黑"/>
                        </w:rPr>
                        <w:t>授权委托人身份证复印件</w:t>
                      </w:r>
                    </w:p>
                  </w:txbxContent>
                </v:textbox>
              </v:rect>
            </w:pict>
          </mc:Fallback>
        </mc:AlternateContent>
      </w:r>
    </w:p>
    <w:p w14:paraId="240695C7">
      <w:pPr>
        <w:widowControl/>
        <w:snapToGrid w:val="0"/>
        <w:spacing w:line="440" w:lineRule="exact"/>
        <w:ind w:left="400" w:firstLine="400"/>
        <w:jc w:val="left"/>
        <w:rPr>
          <w:rFonts w:hint="eastAsia" w:ascii="宋体" w:hAnsi="宋体" w:eastAsia="宋体" w:cs="宋体"/>
        </w:rPr>
      </w:pPr>
    </w:p>
    <w:p w14:paraId="0A47DD2C">
      <w:pPr>
        <w:widowControl/>
        <w:snapToGrid w:val="0"/>
        <w:spacing w:line="440" w:lineRule="exact"/>
        <w:jc w:val="left"/>
        <w:rPr>
          <w:rFonts w:hint="eastAsia" w:ascii="宋体" w:hAnsi="宋体" w:eastAsia="宋体" w:cs="宋体"/>
        </w:rPr>
      </w:pPr>
    </w:p>
    <w:p w14:paraId="51E6B4F4">
      <w:pPr>
        <w:widowControl/>
        <w:snapToGrid w:val="0"/>
        <w:spacing w:line="440" w:lineRule="exact"/>
        <w:jc w:val="left"/>
        <w:rPr>
          <w:rFonts w:hint="eastAsia" w:ascii="宋体" w:hAnsi="宋体" w:eastAsia="宋体" w:cs="宋体"/>
        </w:rPr>
      </w:pPr>
    </w:p>
    <w:p w14:paraId="0BAD9D81">
      <w:pPr>
        <w:widowControl/>
        <w:snapToGrid w:val="0"/>
        <w:spacing w:line="440" w:lineRule="exact"/>
        <w:jc w:val="left"/>
        <w:rPr>
          <w:rFonts w:hint="eastAsia" w:ascii="宋体" w:hAnsi="宋体" w:eastAsia="宋体" w:cs="宋体"/>
        </w:rPr>
      </w:pPr>
    </w:p>
    <w:p w14:paraId="154C2430">
      <w:pPr>
        <w:widowControl/>
        <w:snapToGrid w:val="0"/>
        <w:spacing w:line="440" w:lineRule="exact"/>
        <w:jc w:val="left"/>
        <w:rPr>
          <w:rFonts w:hint="eastAsia" w:ascii="宋体" w:hAnsi="宋体" w:eastAsia="宋体" w:cs="宋体"/>
        </w:rPr>
      </w:pPr>
    </w:p>
    <w:p w14:paraId="50539CB4">
      <w:pPr>
        <w:widowControl/>
        <w:snapToGrid w:val="0"/>
        <w:spacing w:line="440" w:lineRule="exact"/>
        <w:jc w:val="left"/>
        <w:rPr>
          <w:rFonts w:hint="eastAsia" w:ascii="宋体" w:hAnsi="宋体" w:eastAsia="宋体" w:cs="宋体"/>
        </w:rPr>
      </w:pPr>
    </w:p>
    <w:p w14:paraId="5B709A6F">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投标人：</w:t>
      </w:r>
      <w:r>
        <w:rPr>
          <w:rFonts w:hint="eastAsia" w:ascii="宋体" w:hAnsi="宋体" w:eastAsia="宋体" w:cs="宋体"/>
          <w:sz w:val="24"/>
          <w:szCs w:val="32"/>
          <w:u w:val="single"/>
        </w:rPr>
        <w:t xml:space="preserve">                               </w:t>
      </w:r>
      <w:r>
        <w:rPr>
          <w:rFonts w:hint="eastAsia" w:ascii="宋体" w:hAnsi="宋体" w:eastAsia="宋体" w:cs="宋体"/>
          <w:sz w:val="24"/>
          <w:szCs w:val="32"/>
        </w:rPr>
        <w:t>（盖单位章）</w:t>
      </w:r>
    </w:p>
    <w:p w14:paraId="439172C6">
      <w:pPr>
        <w:widowControl/>
        <w:snapToGrid w:val="0"/>
        <w:spacing w:line="380" w:lineRule="exact"/>
        <w:ind w:left="2800" w:firstLine="2800"/>
        <w:jc w:val="left"/>
        <w:rPr>
          <w:rFonts w:hint="eastAsia" w:ascii="宋体" w:hAnsi="宋体" w:eastAsia="宋体" w:cs="宋体"/>
          <w:sz w:val="24"/>
          <w:szCs w:val="32"/>
        </w:rPr>
      </w:pPr>
    </w:p>
    <w:p w14:paraId="4A013CA8">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法定代表人：</w:t>
      </w:r>
      <w:r>
        <w:rPr>
          <w:rFonts w:hint="eastAsia" w:ascii="宋体" w:hAnsi="宋体" w:eastAsia="宋体" w:cs="宋体"/>
          <w:sz w:val="24"/>
          <w:szCs w:val="32"/>
          <w:u w:val="single"/>
        </w:rPr>
        <w:t xml:space="preserve">                               </w:t>
      </w:r>
      <w:r>
        <w:rPr>
          <w:rFonts w:hint="eastAsia" w:ascii="宋体" w:hAnsi="宋体" w:eastAsia="宋体" w:cs="宋体"/>
          <w:sz w:val="24"/>
          <w:szCs w:val="32"/>
        </w:rPr>
        <w:t>（签字）</w:t>
      </w:r>
    </w:p>
    <w:p w14:paraId="5D5067EE">
      <w:pPr>
        <w:widowControl/>
        <w:snapToGrid w:val="0"/>
        <w:spacing w:line="380" w:lineRule="exact"/>
        <w:ind w:left="2800" w:firstLine="2800"/>
        <w:jc w:val="left"/>
        <w:rPr>
          <w:rFonts w:hint="eastAsia" w:ascii="宋体" w:hAnsi="宋体" w:eastAsia="宋体" w:cs="宋体"/>
          <w:sz w:val="24"/>
          <w:szCs w:val="32"/>
        </w:rPr>
      </w:pPr>
    </w:p>
    <w:p w14:paraId="141F0EF1">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身份证号码：</w:t>
      </w:r>
      <w:r>
        <w:rPr>
          <w:rFonts w:hint="eastAsia" w:ascii="宋体" w:hAnsi="宋体" w:eastAsia="宋体" w:cs="宋体"/>
          <w:sz w:val="24"/>
          <w:szCs w:val="32"/>
          <w:u w:val="single"/>
        </w:rPr>
        <w:t xml:space="preserve">                                 </w:t>
      </w:r>
    </w:p>
    <w:p w14:paraId="14BF5B89">
      <w:pPr>
        <w:widowControl/>
        <w:snapToGrid w:val="0"/>
        <w:spacing w:line="380" w:lineRule="exact"/>
        <w:ind w:left="2800" w:firstLine="2800"/>
        <w:jc w:val="left"/>
        <w:rPr>
          <w:rFonts w:hint="eastAsia" w:ascii="宋体" w:hAnsi="宋体" w:eastAsia="宋体" w:cs="宋体"/>
          <w:sz w:val="24"/>
          <w:szCs w:val="32"/>
        </w:rPr>
      </w:pPr>
    </w:p>
    <w:p w14:paraId="4F44F5C8">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委托代理人：</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（签字） </w:t>
      </w:r>
    </w:p>
    <w:p w14:paraId="70B4D489">
      <w:pPr>
        <w:widowControl/>
        <w:snapToGrid w:val="0"/>
        <w:spacing w:line="380" w:lineRule="exact"/>
        <w:ind w:left="2800" w:firstLine="2800"/>
        <w:jc w:val="left"/>
        <w:rPr>
          <w:rFonts w:hint="eastAsia" w:ascii="宋体" w:hAnsi="宋体" w:eastAsia="宋体" w:cs="宋体"/>
          <w:sz w:val="24"/>
          <w:szCs w:val="32"/>
        </w:rPr>
      </w:pPr>
    </w:p>
    <w:p w14:paraId="3107346F">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身份证号码：</w:t>
      </w:r>
      <w:r>
        <w:rPr>
          <w:rFonts w:hint="eastAsia" w:ascii="宋体" w:hAnsi="宋体" w:eastAsia="宋体" w:cs="宋体"/>
          <w:sz w:val="24"/>
          <w:szCs w:val="32"/>
          <w:u w:val="single"/>
        </w:rPr>
        <w:t xml:space="preserve">                                      </w:t>
      </w:r>
    </w:p>
    <w:p w14:paraId="3BDF5292">
      <w:pPr>
        <w:widowControl/>
        <w:snapToGrid w:val="0"/>
        <w:spacing w:line="380" w:lineRule="exact"/>
        <w:ind w:left="2800" w:firstLine="2800"/>
        <w:jc w:val="left"/>
        <w:rPr>
          <w:rFonts w:hint="eastAsia" w:ascii="宋体" w:hAnsi="宋体" w:eastAsia="宋体" w:cs="宋体"/>
          <w:sz w:val="24"/>
          <w:szCs w:val="32"/>
        </w:rPr>
      </w:pPr>
    </w:p>
    <w:p w14:paraId="2A906DE0">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w:t>
      </w:r>
    </w:p>
    <w:p w14:paraId="75C7D690">
      <w:pPr>
        <w:widowControl/>
        <w:snapToGrid w:val="0"/>
        <w:spacing w:line="200" w:lineRule="exact"/>
        <w:jc w:val="center"/>
        <w:rPr>
          <w:rFonts w:hint="eastAsia" w:ascii="宋体" w:hAnsi="宋体" w:eastAsia="宋体" w:cs="宋体"/>
        </w:rPr>
      </w:pPr>
    </w:p>
    <w:p w14:paraId="41719E22">
      <w:pPr>
        <w:widowControl/>
        <w:snapToGrid w:val="0"/>
        <w:spacing w:line="200" w:lineRule="exact"/>
        <w:jc w:val="center"/>
        <w:rPr>
          <w:rFonts w:hint="eastAsia" w:ascii="宋体" w:hAnsi="宋体" w:eastAsia="宋体" w:cs="宋体"/>
        </w:rPr>
      </w:pPr>
    </w:p>
    <w:p w14:paraId="38F6940B">
      <w:pPr>
        <w:pStyle w:val="13"/>
        <w:ind w:left="400"/>
        <w:rPr>
          <w:rFonts w:hint="eastAsia" w:ascii="宋体" w:hAnsi="宋体" w:eastAsia="宋体" w:cs="宋体"/>
        </w:rPr>
      </w:pPr>
    </w:p>
    <w:p w14:paraId="260DC808">
      <w:pPr>
        <w:pStyle w:val="13"/>
        <w:ind w:left="400"/>
        <w:rPr>
          <w:rFonts w:hint="eastAsia" w:ascii="宋体" w:hAnsi="宋体" w:eastAsia="宋体" w:cs="宋体"/>
        </w:rPr>
      </w:pPr>
    </w:p>
    <w:p w14:paraId="18BEAC6B">
      <w:pPr>
        <w:widowControl/>
        <w:snapToGrid w:val="0"/>
        <w:spacing w:line="200" w:lineRule="exact"/>
        <w:rPr>
          <w:rFonts w:hint="eastAsia" w:ascii="宋体" w:hAnsi="宋体" w:eastAsia="宋体" w:cs="宋体"/>
          <w:sz w:val="32"/>
          <w:szCs w:val="32"/>
        </w:rPr>
      </w:pPr>
    </w:p>
    <w:p w14:paraId="582F5532">
      <w:pPr>
        <w:pStyle w:val="3"/>
        <w:bidi w:val="0"/>
        <w:jc w:val="center"/>
        <w:rPr>
          <w:rFonts w:hint="eastAsia" w:ascii="宋体" w:hAnsi="宋体" w:eastAsia="宋体" w:cs="宋体"/>
          <w:b/>
          <w:sz w:val="32"/>
          <w:szCs w:val="32"/>
        </w:rPr>
      </w:pPr>
      <w:r>
        <w:rPr>
          <w:rFonts w:hint="eastAsia" w:cs="宋体"/>
          <w:b/>
          <w:sz w:val="32"/>
          <w:szCs w:val="32"/>
          <w:lang w:val="en-US" w:eastAsia="zh-CN"/>
        </w:rPr>
        <w:t>四</w:t>
      </w:r>
      <w:r>
        <w:rPr>
          <w:rFonts w:hint="eastAsia" w:ascii="宋体" w:hAnsi="宋体" w:eastAsia="宋体" w:cs="宋体"/>
          <w:b/>
          <w:sz w:val="32"/>
          <w:szCs w:val="32"/>
        </w:rPr>
        <w:t>、联合体协议书</w:t>
      </w:r>
    </w:p>
    <w:p w14:paraId="7B699F7E">
      <w:pPr>
        <w:pStyle w:val="3"/>
        <w:bidi w:val="0"/>
        <w:ind w:left="0" w:leftChars="0" w:firstLine="0" w:firstLineChars="0"/>
        <w:jc w:val="both"/>
        <w:rPr>
          <w:rFonts w:hint="eastAsia" w:ascii="宋体" w:hAnsi="宋体" w:eastAsia="宋体" w:cs="宋体"/>
          <w:lang w:val="en-US" w:eastAsia="zh-CN"/>
        </w:rPr>
      </w:pPr>
    </w:p>
    <w:p w14:paraId="3F9E273B">
      <w:pPr>
        <w:pStyle w:val="3"/>
        <w:bidi w:val="0"/>
        <w:jc w:val="center"/>
        <w:rPr>
          <w:rFonts w:hint="eastAsia" w:ascii="宋体" w:hAnsi="宋体" w:eastAsia="宋体" w:cs="宋体"/>
          <w:b/>
        </w:rPr>
      </w:pPr>
      <w:r>
        <w:rPr>
          <w:rFonts w:hint="eastAsia" w:ascii="宋体" w:hAnsi="宋体" w:eastAsia="宋体" w:cs="宋体"/>
          <w:sz w:val="24"/>
          <w:szCs w:val="24"/>
          <w:lang w:val="en-US" w:eastAsia="zh-CN"/>
        </w:rPr>
        <w:t>（本项目不接受联合体）</w:t>
      </w:r>
      <w:r>
        <w:rPr>
          <w:rFonts w:hint="eastAsia" w:ascii="宋体" w:hAnsi="宋体" w:eastAsia="宋体" w:cs="宋体"/>
          <w:lang w:val="en-US" w:eastAsia="zh-CN"/>
        </w:rPr>
        <w:br w:type="page"/>
      </w:r>
      <w:r>
        <w:rPr>
          <w:rFonts w:hint="eastAsia" w:cs="宋体"/>
          <w:b/>
          <w:sz w:val="32"/>
          <w:szCs w:val="32"/>
          <w:lang w:val="en-US" w:eastAsia="zh-CN"/>
        </w:rPr>
        <w:t>五</w:t>
      </w:r>
      <w:r>
        <w:rPr>
          <w:rFonts w:hint="eastAsia" w:ascii="宋体" w:hAnsi="宋体" w:eastAsia="宋体" w:cs="宋体"/>
          <w:b/>
          <w:sz w:val="32"/>
          <w:szCs w:val="32"/>
        </w:rPr>
        <w:t>、投标保证金</w:t>
      </w:r>
    </w:p>
    <w:p w14:paraId="7F518700">
      <w:pPr>
        <w:pStyle w:val="3"/>
        <w:bidi w:val="0"/>
        <w:jc w:val="center"/>
        <w:rPr>
          <w:rFonts w:hint="eastAsia" w:ascii="宋体" w:hAnsi="宋体" w:eastAsia="宋体" w:cs="宋体"/>
          <w:b/>
        </w:rPr>
      </w:pPr>
      <w:bookmarkStart w:id="154" w:name="_Toc492300727"/>
      <w:r>
        <w:rPr>
          <w:rFonts w:hint="eastAsia" w:ascii="宋体" w:hAnsi="宋体" w:eastAsia="宋体" w:cs="宋体"/>
          <w:b/>
        </w:rPr>
        <w:br w:type="page"/>
      </w:r>
      <w:r>
        <w:rPr>
          <w:rFonts w:hint="eastAsia" w:cs="宋体"/>
          <w:b/>
          <w:sz w:val="32"/>
          <w:szCs w:val="32"/>
          <w:lang w:val="en-US" w:eastAsia="zh-CN"/>
        </w:rPr>
        <w:t>六</w:t>
      </w:r>
      <w:r>
        <w:rPr>
          <w:rFonts w:hint="eastAsia" w:ascii="宋体" w:hAnsi="宋体" w:eastAsia="宋体" w:cs="宋体"/>
          <w:b/>
          <w:sz w:val="32"/>
          <w:szCs w:val="32"/>
        </w:rPr>
        <w:t>、</w:t>
      </w:r>
      <w:bookmarkEnd w:id="154"/>
      <w:r>
        <w:rPr>
          <w:rFonts w:hint="eastAsia" w:ascii="宋体" w:hAnsi="宋体" w:eastAsia="宋体" w:cs="宋体"/>
          <w:b/>
          <w:sz w:val="32"/>
          <w:szCs w:val="32"/>
        </w:rPr>
        <w:t>监理服务取费报价</w:t>
      </w:r>
    </w:p>
    <w:p w14:paraId="49928073">
      <w:pPr>
        <w:spacing w:line="440" w:lineRule="exact"/>
        <w:ind w:firstLine="420" w:firstLineChars="200"/>
        <w:rPr>
          <w:rFonts w:hint="eastAsia" w:ascii="宋体" w:hAnsi="宋体" w:eastAsia="宋体" w:cs="宋体"/>
          <w:szCs w:val="21"/>
        </w:rPr>
      </w:pPr>
    </w:p>
    <w:p w14:paraId="134C5761">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1. 监理服务取费报价清单说明</w:t>
      </w:r>
    </w:p>
    <w:p w14:paraId="572AC6F6">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2. 监理服务取费报价清单</w:t>
      </w:r>
    </w:p>
    <w:p w14:paraId="45F72A7B">
      <w:pPr>
        <w:spacing w:line="440" w:lineRule="exact"/>
        <w:ind w:firstLine="420" w:firstLineChars="200"/>
        <w:jc w:val="right"/>
        <w:rPr>
          <w:rFonts w:hint="eastAsia" w:ascii="宋体" w:hAnsi="宋体" w:eastAsia="宋体" w:cs="宋体"/>
          <w:szCs w:val="21"/>
          <w:lang w:eastAsia="zh-CN"/>
        </w:rPr>
      </w:pPr>
      <w:r>
        <w:rPr>
          <w:rFonts w:hint="eastAsia" w:ascii="宋体" w:hAnsi="宋体" w:eastAsia="宋体" w:cs="宋体"/>
          <w:szCs w:val="21"/>
        </w:rPr>
        <w:t>单位：</w:t>
      </w:r>
      <w:r>
        <w:rPr>
          <w:rFonts w:hint="eastAsia" w:ascii="宋体" w:hAnsi="宋体" w:eastAsia="宋体" w:cs="宋体"/>
          <w:szCs w:val="21"/>
          <w:lang w:val="en-US" w:eastAsia="zh-CN"/>
        </w:rPr>
        <w:t>%</w:t>
      </w:r>
    </w:p>
    <w:tbl>
      <w:tblPr>
        <w:tblStyle w:val="22"/>
        <w:tblW w:w="87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7"/>
        <w:gridCol w:w="2410"/>
        <w:gridCol w:w="2268"/>
        <w:gridCol w:w="1322"/>
        <w:gridCol w:w="1938"/>
      </w:tblGrid>
      <w:tr w14:paraId="6E20D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trPr>
        <w:tc>
          <w:tcPr>
            <w:tcW w:w="817" w:type="dxa"/>
            <w:noWrap w:val="0"/>
            <w:vAlign w:val="center"/>
          </w:tcPr>
          <w:p w14:paraId="1DF9F794">
            <w:pPr>
              <w:widowControl/>
              <w:jc w:val="center"/>
              <w:rPr>
                <w:rFonts w:hint="eastAsia" w:ascii="宋体" w:hAnsi="宋体" w:eastAsia="宋体" w:cs="宋体"/>
                <w:b/>
                <w:szCs w:val="21"/>
              </w:rPr>
            </w:pPr>
            <w:r>
              <w:rPr>
                <w:rFonts w:hint="eastAsia" w:ascii="宋体" w:hAnsi="宋体" w:eastAsia="宋体" w:cs="宋体"/>
                <w:b/>
                <w:szCs w:val="21"/>
              </w:rPr>
              <w:t>序号</w:t>
            </w:r>
          </w:p>
        </w:tc>
        <w:tc>
          <w:tcPr>
            <w:tcW w:w="2410" w:type="dxa"/>
            <w:noWrap w:val="0"/>
            <w:vAlign w:val="center"/>
          </w:tcPr>
          <w:p w14:paraId="44475868">
            <w:pPr>
              <w:widowControl/>
              <w:jc w:val="center"/>
              <w:rPr>
                <w:rFonts w:hint="eastAsia" w:ascii="宋体" w:hAnsi="宋体" w:eastAsia="宋体" w:cs="宋体"/>
                <w:b/>
                <w:szCs w:val="21"/>
              </w:rPr>
            </w:pPr>
            <w:r>
              <w:rPr>
                <w:rFonts w:hint="eastAsia" w:ascii="宋体" w:hAnsi="宋体" w:eastAsia="宋体" w:cs="宋体"/>
                <w:b/>
                <w:szCs w:val="21"/>
              </w:rPr>
              <w:t>监理服务取费分项名称</w:t>
            </w:r>
          </w:p>
        </w:tc>
        <w:tc>
          <w:tcPr>
            <w:tcW w:w="2268" w:type="dxa"/>
            <w:noWrap w:val="0"/>
            <w:vAlign w:val="center"/>
          </w:tcPr>
          <w:p w14:paraId="4CC783B1">
            <w:pPr>
              <w:widowControl/>
              <w:jc w:val="center"/>
              <w:rPr>
                <w:rFonts w:hint="eastAsia" w:ascii="宋体" w:hAnsi="宋体" w:eastAsia="宋体" w:cs="宋体"/>
                <w:b/>
                <w:szCs w:val="21"/>
              </w:rPr>
            </w:pPr>
            <w:r>
              <w:rPr>
                <w:rFonts w:hint="eastAsia" w:ascii="宋体" w:hAnsi="宋体" w:eastAsia="宋体" w:cs="宋体"/>
                <w:b/>
                <w:szCs w:val="21"/>
              </w:rPr>
              <w:t>计算依据、过程和公式</w:t>
            </w:r>
          </w:p>
        </w:tc>
        <w:tc>
          <w:tcPr>
            <w:tcW w:w="1322" w:type="dxa"/>
            <w:noWrap w:val="0"/>
            <w:vAlign w:val="center"/>
          </w:tcPr>
          <w:p w14:paraId="7F7AE83C">
            <w:pPr>
              <w:widowControl/>
              <w:jc w:val="center"/>
              <w:rPr>
                <w:rFonts w:hint="eastAsia" w:ascii="宋体" w:hAnsi="宋体" w:eastAsia="宋体" w:cs="宋体"/>
                <w:b/>
                <w:szCs w:val="21"/>
              </w:rPr>
            </w:pPr>
            <w:r>
              <w:rPr>
                <w:rFonts w:hint="eastAsia" w:ascii="宋体" w:hAnsi="宋体" w:eastAsia="宋体" w:cs="宋体"/>
                <w:b/>
                <w:szCs w:val="21"/>
              </w:rPr>
              <w:t>金额（</w:t>
            </w:r>
            <w:r>
              <w:rPr>
                <w:rFonts w:hint="eastAsia" w:ascii="宋体" w:hAnsi="宋体" w:eastAsia="宋体" w:cs="宋体"/>
                <w:b/>
                <w:szCs w:val="21"/>
                <w:lang w:val="en-US" w:eastAsia="zh-CN"/>
              </w:rPr>
              <w:t>%</w:t>
            </w:r>
            <w:r>
              <w:rPr>
                <w:rFonts w:hint="eastAsia" w:ascii="宋体" w:hAnsi="宋体" w:eastAsia="宋体" w:cs="宋体"/>
                <w:b/>
                <w:szCs w:val="21"/>
              </w:rPr>
              <w:t>）</w:t>
            </w:r>
          </w:p>
        </w:tc>
        <w:tc>
          <w:tcPr>
            <w:tcW w:w="1938" w:type="dxa"/>
            <w:noWrap w:val="0"/>
            <w:vAlign w:val="center"/>
          </w:tcPr>
          <w:p w14:paraId="62CCE8FF">
            <w:pPr>
              <w:widowControl/>
              <w:jc w:val="center"/>
              <w:rPr>
                <w:rFonts w:hint="eastAsia" w:ascii="宋体" w:hAnsi="宋体" w:eastAsia="宋体" w:cs="宋体"/>
                <w:b/>
                <w:szCs w:val="21"/>
              </w:rPr>
            </w:pPr>
            <w:r>
              <w:rPr>
                <w:rFonts w:hint="eastAsia" w:ascii="宋体" w:hAnsi="宋体" w:eastAsia="宋体" w:cs="宋体"/>
                <w:b/>
                <w:szCs w:val="21"/>
              </w:rPr>
              <w:t>备注</w:t>
            </w:r>
          </w:p>
        </w:tc>
      </w:tr>
      <w:tr w14:paraId="0BAB2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023066BE">
            <w:pPr>
              <w:spacing w:line="360" w:lineRule="auto"/>
              <w:jc w:val="center"/>
              <w:rPr>
                <w:rFonts w:hint="eastAsia" w:ascii="宋体" w:hAnsi="宋体" w:eastAsia="宋体" w:cs="宋体"/>
              </w:rPr>
            </w:pPr>
            <w:r>
              <w:rPr>
                <w:rFonts w:hint="eastAsia" w:ascii="宋体" w:hAnsi="宋体" w:eastAsia="宋体" w:cs="宋体"/>
              </w:rPr>
              <w:t>1</w:t>
            </w:r>
          </w:p>
        </w:tc>
        <w:tc>
          <w:tcPr>
            <w:tcW w:w="2410" w:type="dxa"/>
            <w:noWrap w:val="0"/>
            <w:vAlign w:val="center"/>
          </w:tcPr>
          <w:p w14:paraId="44C325F7">
            <w:pPr>
              <w:spacing w:line="360" w:lineRule="auto"/>
              <w:jc w:val="center"/>
              <w:rPr>
                <w:rFonts w:hint="eastAsia" w:ascii="宋体" w:hAnsi="宋体" w:eastAsia="宋体" w:cs="宋体"/>
              </w:rPr>
            </w:pPr>
          </w:p>
        </w:tc>
        <w:tc>
          <w:tcPr>
            <w:tcW w:w="2268" w:type="dxa"/>
            <w:noWrap w:val="0"/>
            <w:vAlign w:val="center"/>
          </w:tcPr>
          <w:p w14:paraId="04B49C55">
            <w:pPr>
              <w:spacing w:line="360" w:lineRule="auto"/>
              <w:jc w:val="center"/>
              <w:rPr>
                <w:rFonts w:hint="eastAsia" w:ascii="宋体" w:hAnsi="宋体" w:eastAsia="宋体" w:cs="宋体"/>
              </w:rPr>
            </w:pPr>
          </w:p>
        </w:tc>
        <w:tc>
          <w:tcPr>
            <w:tcW w:w="1322" w:type="dxa"/>
            <w:noWrap w:val="0"/>
            <w:vAlign w:val="center"/>
          </w:tcPr>
          <w:p w14:paraId="3D3E7B83">
            <w:pPr>
              <w:spacing w:line="360" w:lineRule="auto"/>
              <w:jc w:val="center"/>
              <w:rPr>
                <w:rFonts w:hint="eastAsia" w:ascii="宋体" w:hAnsi="宋体" w:eastAsia="宋体" w:cs="宋体"/>
              </w:rPr>
            </w:pPr>
          </w:p>
        </w:tc>
        <w:tc>
          <w:tcPr>
            <w:tcW w:w="1938" w:type="dxa"/>
            <w:noWrap w:val="0"/>
            <w:vAlign w:val="center"/>
          </w:tcPr>
          <w:p w14:paraId="6044FB15">
            <w:pPr>
              <w:spacing w:line="360" w:lineRule="auto"/>
              <w:jc w:val="center"/>
              <w:rPr>
                <w:rFonts w:hint="eastAsia" w:ascii="宋体" w:hAnsi="宋体" w:eastAsia="宋体" w:cs="宋体"/>
              </w:rPr>
            </w:pPr>
          </w:p>
        </w:tc>
      </w:tr>
      <w:tr w14:paraId="0719D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5D6600D6">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2</w:t>
            </w:r>
          </w:p>
        </w:tc>
        <w:tc>
          <w:tcPr>
            <w:tcW w:w="2410" w:type="dxa"/>
            <w:noWrap w:val="0"/>
            <w:vAlign w:val="center"/>
          </w:tcPr>
          <w:p w14:paraId="7C810E5A">
            <w:pPr>
              <w:spacing w:line="360" w:lineRule="auto"/>
              <w:jc w:val="center"/>
              <w:rPr>
                <w:rFonts w:hint="eastAsia" w:ascii="宋体" w:hAnsi="宋体" w:eastAsia="宋体" w:cs="宋体"/>
              </w:rPr>
            </w:pPr>
          </w:p>
        </w:tc>
        <w:tc>
          <w:tcPr>
            <w:tcW w:w="2268" w:type="dxa"/>
            <w:noWrap w:val="0"/>
            <w:vAlign w:val="center"/>
          </w:tcPr>
          <w:p w14:paraId="7521237F">
            <w:pPr>
              <w:spacing w:line="360" w:lineRule="auto"/>
              <w:jc w:val="center"/>
              <w:rPr>
                <w:rFonts w:hint="eastAsia" w:ascii="宋体" w:hAnsi="宋体" w:eastAsia="宋体" w:cs="宋体"/>
              </w:rPr>
            </w:pPr>
          </w:p>
        </w:tc>
        <w:tc>
          <w:tcPr>
            <w:tcW w:w="1322" w:type="dxa"/>
            <w:noWrap w:val="0"/>
            <w:vAlign w:val="center"/>
          </w:tcPr>
          <w:p w14:paraId="5BB7C657">
            <w:pPr>
              <w:spacing w:line="360" w:lineRule="auto"/>
              <w:jc w:val="center"/>
              <w:rPr>
                <w:rFonts w:hint="eastAsia" w:ascii="宋体" w:hAnsi="宋体" w:eastAsia="宋体" w:cs="宋体"/>
              </w:rPr>
            </w:pPr>
          </w:p>
        </w:tc>
        <w:tc>
          <w:tcPr>
            <w:tcW w:w="1938" w:type="dxa"/>
            <w:noWrap w:val="0"/>
            <w:vAlign w:val="center"/>
          </w:tcPr>
          <w:p w14:paraId="6DC4B1C8">
            <w:pPr>
              <w:spacing w:line="360" w:lineRule="auto"/>
              <w:jc w:val="center"/>
              <w:rPr>
                <w:rFonts w:hint="eastAsia" w:ascii="宋体" w:hAnsi="宋体" w:eastAsia="宋体" w:cs="宋体"/>
              </w:rPr>
            </w:pPr>
          </w:p>
        </w:tc>
      </w:tr>
      <w:tr w14:paraId="3CB0A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2251E3C7">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3</w:t>
            </w:r>
          </w:p>
        </w:tc>
        <w:tc>
          <w:tcPr>
            <w:tcW w:w="2410" w:type="dxa"/>
            <w:noWrap w:val="0"/>
            <w:vAlign w:val="center"/>
          </w:tcPr>
          <w:p w14:paraId="5C35CD28">
            <w:pPr>
              <w:spacing w:line="360" w:lineRule="auto"/>
              <w:jc w:val="center"/>
              <w:rPr>
                <w:rFonts w:hint="eastAsia" w:ascii="宋体" w:hAnsi="宋体" w:eastAsia="宋体" w:cs="宋体"/>
              </w:rPr>
            </w:pPr>
          </w:p>
        </w:tc>
        <w:tc>
          <w:tcPr>
            <w:tcW w:w="2268" w:type="dxa"/>
            <w:noWrap w:val="0"/>
            <w:vAlign w:val="center"/>
          </w:tcPr>
          <w:p w14:paraId="2702C17C">
            <w:pPr>
              <w:spacing w:line="360" w:lineRule="auto"/>
              <w:jc w:val="center"/>
              <w:rPr>
                <w:rFonts w:hint="eastAsia" w:ascii="宋体" w:hAnsi="宋体" w:eastAsia="宋体" w:cs="宋体"/>
              </w:rPr>
            </w:pPr>
          </w:p>
        </w:tc>
        <w:tc>
          <w:tcPr>
            <w:tcW w:w="1322" w:type="dxa"/>
            <w:noWrap w:val="0"/>
            <w:vAlign w:val="center"/>
          </w:tcPr>
          <w:p w14:paraId="61C1917D">
            <w:pPr>
              <w:spacing w:line="360" w:lineRule="auto"/>
              <w:jc w:val="center"/>
              <w:rPr>
                <w:rFonts w:hint="eastAsia" w:ascii="宋体" w:hAnsi="宋体" w:eastAsia="宋体" w:cs="宋体"/>
              </w:rPr>
            </w:pPr>
          </w:p>
        </w:tc>
        <w:tc>
          <w:tcPr>
            <w:tcW w:w="1938" w:type="dxa"/>
            <w:noWrap w:val="0"/>
            <w:vAlign w:val="center"/>
          </w:tcPr>
          <w:p w14:paraId="4BF09789">
            <w:pPr>
              <w:spacing w:line="360" w:lineRule="auto"/>
              <w:jc w:val="center"/>
              <w:rPr>
                <w:rFonts w:hint="eastAsia" w:ascii="宋体" w:hAnsi="宋体" w:eastAsia="宋体" w:cs="宋体"/>
              </w:rPr>
            </w:pPr>
          </w:p>
        </w:tc>
      </w:tr>
      <w:tr w14:paraId="4C3E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290E8804">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4</w:t>
            </w:r>
          </w:p>
        </w:tc>
        <w:tc>
          <w:tcPr>
            <w:tcW w:w="2410" w:type="dxa"/>
            <w:noWrap w:val="0"/>
            <w:vAlign w:val="center"/>
          </w:tcPr>
          <w:p w14:paraId="774DE259">
            <w:pPr>
              <w:spacing w:line="360" w:lineRule="auto"/>
              <w:jc w:val="center"/>
              <w:rPr>
                <w:rFonts w:hint="eastAsia" w:ascii="宋体" w:hAnsi="宋体" w:eastAsia="宋体" w:cs="宋体"/>
              </w:rPr>
            </w:pPr>
          </w:p>
        </w:tc>
        <w:tc>
          <w:tcPr>
            <w:tcW w:w="2268" w:type="dxa"/>
            <w:noWrap w:val="0"/>
            <w:vAlign w:val="center"/>
          </w:tcPr>
          <w:p w14:paraId="054249D4">
            <w:pPr>
              <w:spacing w:line="360" w:lineRule="auto"/>
              <w:jc w:val="center"/>
              <w:rPr>
                <w:rFonts w:hint="eastAsia" w:ascii="宋体" w:hAnsi="宋体" w:eastAsia="宋体" w:cs="宋体"/>
              </w:rPr>
            </w:pPr>
          </w:p>
        </w:tc>
        <w:tc>
          <w:tcPr>
            <w:tcW w:w="1322" w:type="dxa"/>
            <w:noWrap w:val="0"/>
            <w:vAlign w:val="center"/>
          </w:tcPr>
          <w:p w14:paraId="5AC20D66">
            <w:pPr>
              <w:spacing w:line="360" w:lineRule="auto"/>
              <w:jc w:val="center"/>
              <w:rPr>
                <w:rFonts w:hint="eastAsia" w:ascii="宋体" w:hAnsi="宋体" w:eastAsia="宋体" w:cs="宋体"/>
              </w:rPr>
            </w:pPr>
          </w:p>
        </w:tc>
        <w:tc>
          <w:tcPr>
            <w:tcW w:w="1938" w:type="dxa"/>
            <w:noWrap w:val="0"/>
            <w:vAlign w:val="center"/>
          </w:tcPr>
          <w:p w14:paraId="1B219079">
            <w:pPr>
              <w:spacing w:line="360" w:lineRule="auto"/>
              <w:jc w:val="center"/>
              <w:rPr>
                <w:rFonts w:hint="eastAsia" w:ascii="宋体" w:hAnsi="宋体" w:eastAsia="宋体" w:cs="宋体"/>
              </w:rPr>
            </w:pPr>
          </w:p>
        </w:tc>
      </w:tr>
      <w:tr w14:paraId="438F5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707FAB3B">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5</w:t>
            </w:r>
          </w:p>
        </w:tc>
        <w:tc>
          <w:tcPr>
            <w:tcW w:w="2410" w:type="dxa"/>
            <w:noWrap w:val="0"/>
            <w:vAlign w:val="center"/>
          </w:tcPr>
          <w:p w14:paraId="78349499">
            <w:pPr>
              <w:spacing w:line="360" w:lineRule="auto"/>
              <w:jc w:val="center"/>
              <w:rPr>
                <w:rFonts w:hint="eastAsia" w:ascii="宋体" w:hAnsi="宋体" w:eastAsia="宋体" w:cs="宋体"/>
              </w:rPr>
            </w:pPr>
          </w:p>
        </w:tc>
        <w:tc>
          <w:tcPr>
            <w:tcW w:w="2268" w:type="dxa"/>
            <w:noWrap w:val="0"/>
            <w:vAlign w:val="center"/>
          </w:tcPr>
          <w:p w14:paraId="09CDAB7E">
            <w:pPr>
              <w:spacing w:line="360" w:lineRule="auto"/>
              <w:jc w:val="center"/>
              <w:rPr>
                <w:rFonts w:hint="eastAsia" w:ascii="宋体" w:hAnsi="宋体" w:eastAsia="宋体" w:cs="宋体"/>
              </w:rPr>
            </w:pPr>
          </w:p>
        </w:tc>
        <w:tc>
          <w:tcPr>
            <w:tcW w:w="1322" w:type="dxa"/>
            <w:noWrap w:val="0"/>
            <w:vAlign w:val="center"/>
          </w:tcPr>
          <w:p w14:paraId="4AFA7FE5">
            <w:pPr>
              <w:spacing w:line="360" w:lineRule="auto"/>
              <w:jc w:val="center"/>
              <w:rPr>
                <w:rFonts w:hint="eastAsia" w:ascii="宋体" w:hAnsi="宋体" w:eastAsia="宋体" w:cs="宋体"/>
              </w:rPr>
            </w:pPr>
          </w:p>
        </w:tc>
        <w:tc>
          <w:tcPr>
            <w:tcW w:w="1938" w:type="dxa"/>
            <w:noWrap w:val="0"/>
            <w:vAlign w:val="center"/>
          </w:tcPr>
          <w:p w14:paraId="1F31C756">
            <w:pPr>
              <w:spacing w:line="360" w:lineRule="auto"/>
              <w:jc w:val="center"/>
              <w:rPr>
                <w:rFonts w:hint="eastAsia" w:ascii="宋体" w:hAnsi="宋体" w:eastAsia="宋体" w:cs="宋体"/>
              </w:rPr>
            </w:pPr>
          </w:p>
        </w:tc>
      </w:tr>
      <w:tr w14:paraId="0C68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169CDA79">
            <w:pPr>
              <w:widowControl/>
              <w:jc w:val="center"/>
              <w:rPr>
                <w:rFonts w:hint="eastAsia" w:ascii="宋体" w:hAnsi="宋体" w:eastAsia="宋体" w:cs="宋体"/>
                <w:szCs w:val="21"/>
              </w:rPr>
            </w:pPr>
            <w:r>
              <w:rPr>
                <w:rFonts w:hint="eastAsia" w:ascii="宋体" w:hAnsi="宋体" w:eastAsia="宋体" w:cs="宋体"/>
                <w:szCs w:val="21"/>
              </w:rPr>
              <w:t>……</w:t>
            </w:r>
          </w:p>
        </w:tc>
        <w:tc>
          <w:tcPr>
            <w:tcW w:w="2410" w:type="dxa"/>
            <w:noWrap w:val="0"/>
            <w:vAlign w:val="center"/>
          </w:tcPr>
          <w:p w14:paraId="227E5768">
            <w:pPr>
              <w:widowControl/>
              <w:jc w:val="center"/>
              <w:rPr>
                <w:rFonts w:hint="eastAsia" w:ascii="宋体" w:hAnsi="宋体" w:eastAsia="宋体" w:cs="宋体"/>
                <w:szCs w:val="21"/>
              </w:rPr>
            </w:pPr>
            <w:r>
              <w:rPr>
                <w:rFonts w:hint="eastAsia" w:ascii="宋体" w:hAnsi="宋体" w:eastAsia="宋体" w:cs="宋体"/>
                <w:szCs w:val="21"/>
              </w:rPr>
              <w:t>……</w:t>
            </w:r>
          </w:p>
        </w:tc>
        <w:tc>
          <w:tcPr>
            <w:tcW w:w="2268" w:type="dxa"/>
            <w:noWrap w:val="0"/>
            <w:vAlign w:val="center"/>
          </w:tcPr>
          <w:p w14:paraId="2D19D12C">
            <w:pPr>
              <w:spacing w:line="360" w:lineRule="auto"/>
              <w:jc w:val="center"/>
              <w:rPr>
                <w:rFonts w:hint="eastAsia" w:ascii="宋体" w:hAnsi="宋体" w:eastAsia="宋体" w:cs="宋体"/>
              </w:rPr>
            </w:pPr>
          </w:p>
        </w:tc>
        <w:tc>
          <w:tcPr>
            <w:tcW w:w="1322" w:type="dxa"/>
            <w:noWrap w:val="0"/>
            <w:vAlign w:val="center"/>
          </w:tcPr>
          <w:p w14:paraId="5A9DABF0">
            <w:pPr>
              <w:spacing w:line="360" w:lineRule="auto"/>
              <w:jc w:val="center"/>
              <w:rPr>
                <w:rFonts w:hint="eastAsia" w:ascii="宋体" w:hAnsi="宋体" w:eastAsia="宋体" w:cs="宋体"/>
              </w:rPr>
            </w:pPr>
          </w:p>
        </w:tc>
        <w:tc>
          <w:tcPr>
            <w:tcW w:w="1938" w:type="dxa"/>
            <w:noWrap w:val="0"/>
            <w:vAlign w:val="center"/>
          </w:tcPr>
          <w:p w14:paraId="21E4A73D">
            <w:pPr>
              <w:spacing w:line="360" w:lineRule="auto"/>
              <w:jc w:val="center"/>
              <w:rPr>
                <w:rFonts w:hint="eastAsia" w:ascii="宋体" w:hAnsi="宋体" w:eastAsia="宋体" w:cs="宋体"/>
              </w:rPr>
            </w:pPr>
          </w:p>
        </w:tc>
      </w:tr>
      <w:tr w14:paraId="0CFA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495" w:type="dxa"/>
            <w:gridSpan w:val="3"/>
            <w:noWrap w:val="0"/>
            <w:vAlign w:val="center"/>
          </w:tcPr>
          <w:p w14:paraId="45CB2625">
            <w:pPr>
              <w:widowControl/>
              <w:jc w:val="center"/>
              <w:rPr>
                <w:rFonts w:hint="eastAsia" w:ascii="宋体" w:hAnsi="宋体" w:eastAsia="宋体" w:cs="宋体"/>
                <w:b/>
                <w:szCs w:val="21"/>
              </w:rPr>
            </w:pPr>
            <w:r>
              <w:rPr>
                <w:rFonts w:hint="eastAsia" w:ascii="宋体" w:hAnsi="宋体" w:eastAsia="宋体" w:cs="宋体"/>
                <w:b/>
                <w:szCs w:val="21"/>
              </w:rPr>
              <w:t>合计报价</w:t>
            </w:r>
          </w:p>
        </w:tc>
        <w:tc>
          <w:tcPr>
            <w:tcW w:w="1322" w:type="dxa"/>
            <w:noWrap w:val="0"/>
            <w:vAlign w:val="center"/>
          </w:tcPr>
          <w:p w14:paraId="46D38403">
            <w:pPr>
              <w:spacing w:line="360" w:lineRule="auto"/>
              <w:jc w:val="center"/>
              <w:rPr>
                <w:rFonts w:hint="eastAsia" w:ascii="宋体" w:hAnsi="宋体" w:eastAsia="宋体" w:cs="宋体"/>
              </w:rPr>
            </w:pPr>
          </w:p>
        </w:tc>
        <w:tc>
          <w:tcPr>
            <w:tcW w:w="1938" w:type="dxa"/>
            <w:noWrap w:val="0"/>
            <w:vAlign w:val="center"/>
          </w:tcPr>
          <w:p w14:paraId="0AD63BAD">
            <w:pPr>
              <w:spacing w:line="360" w:lineRule="auto"/>
              <w:jc w:val="center"/>
              <w:rPr>
                <w:rFonts w:hint="eastAsia" w:ascii="宋体" w:hAnsi="宋体" w:eastAsia="宋体" w:cs="宋体"/>
              </w:rPr>
            </w:pPr>
          </w:p>
        </w:tc>
      </w:tr>
    </w:tbl>
    <w:p w14:paraId="398BAF52">
      <w:pPr>
        <w:widowControl/>
        <w:ind w:right="105"/>
        <w:jc w:val="right"/>
        <w:rPr>
          <w:rFonts w:hint="eastAsia" w:ascii="宋体" w:hAnsi="宋体" w:eastAsia="宋体" w:cs="宋体"/>
        </w:rPr>
      </w:pPr>
    </w:p>
    <w:p w14:paraId="5AEEFFB3">
      <w:pPr>
        <w:widowControl/>
        <w:snapToGrid w:val="0"/>
        <w:spacing w:line="200" w:lineRule="exact"/>
        <w:jc w:val="left"/>
        <w:rPr>
          <w:rFonts w:hint="eastAsia" w:ascii="宋体" w:hAnsi="宋体" w:eastAsia="宋体" w:cs="宋体"/>
        </w:rPr>
      </w:pPr>
    </w:p>
    <w:p w14:paraId="7CFF343E">
      <w:pPr>
        <w:widowControl/>
        <w:snapToGrid w:val="0"/>
        <w:spacing w:line="200" w:lineRule="exact"/>
        <w:jc w:val="left"/>
        <w:rPr>
          <w:rFonts w:hint="eastAsia" w:ascii="宋体" w:hAnsi="宋体" w:eastAsia="宋体" w:cs="宋体"/>
        </w:rPr>
      </w:pPr>
    </w:p>
    <w:p w14:paraId="0D934B46">
      <w:pPr>
        <w:widowControl/>
        <w:snapToGrid w:val="0"/>
        <w:spacing w:line="200" w:lineRule="exact"/>
        <w:jc w:val="left"/>
        <w:rPr>
          <w:rFonts w:hint="eastAsia" w:ascii="宋体" w:hAnsi="宋体" w:eastAsia="宋体" w:cs="宋体"/>
        </w:rPr>
      </w:pPr>
    </w:p>
    <w:p w14:paraId="06BA0A6B">
      <w:pPr>
        <w:widowControl/>
        <w:snapToGrid w:val="0"/>
        <w:spacing w:line="200" w:lineRule="exact"/>
        <w:jc w:val="left"/>
        <w:rPr>
          <w:rFonts w:hint="eastAsia" w:ascii="宋体" w:hAnsi="宋体" w:eastAsia="宋体" w:cs="宋体"/>
        </w:rPr>
      </w:pPr>
    </w:p>
    <w:p w14:paraId="25A6BAEE">
      <w:pPr>
        <w:widowControl/>
        <w:snapToGrid w:val="0"/>
        <w:spacing w:line="200" w:lineRule="exact"/>
        <w:jc w:val="left"/>
        <w:rPr>
          <w:rFonts w:hint="eastAsia" w:ascii="宋体" w:hAnsi="宋体" w:eastAsia="宋体" w:cs="宋体"/>
        </w:rPr>
      </w:pPr>
    </w:p>
    <w:p w14:paraId="2C646733">
      <w:pPr>
        <w:widowControl/>
        <w:snapToGrid w:val="0"/>
        <w:spacing w:line="200" w:lineRule="exact"/>
        <w:jc w:val="left"/>
        <w:rPr>
          <w:rFonts w:hint="eastAsia" w:ascii="宋体" w:hAnsi="宋体" w:eastAsia="宋体" w:cs="宋体"/>
        </w:rPr>
      </w:pPr>
    </w:p>
    <w:p w14:paraId="331844FF">
      <w:pPr>
        <w:widowControl/>
        <w:snapToGrid w:val="0"/>
        <w:spacing w:line="200" w:lineRule="exact"/>
        <w:jc w:val="left"/>
        <w:rPr>
          <w:rFonts w:hint="eastAsia" w:ascii="宋体" w:hAnsi="宋体" w:eastAsia="宋体" w:cs="宋体"/>
        </w:rPr>
      </w:pPr>
    </w:p>
    <w:p w14:paraId="53CC886A">
      <w:pPr>
        <w:widowControl/>
        <w:snapToGrid w:val="0"/>
        <w:spacing w:line="200" w:lineRule="exact"/>
        <w:jc w:val="left"/>
        <w:rPr>
          <w:rFonts w:hint="eastAsia" w:ascii="宋体" w:hAnsi="宋体" w:eastAsia="宋体" w:cs="宋体"/>
        </w:rPr>
      </w:pPr>
    </w:p>
    <w:p w14:paraId="03EA598B">
      <w:pPr>
        <w:widowControl/>
        <w:snapToGrid w:val="0"/>
        <w:spacing w:line="200" w:lineRule="exact"/>
        <w:jc w:val="left"/>
        <w:rPr>
          <w:rFonts w:hint="eastAsia" w:ascii="宋体" w:hAnsi="宋体" w:eastAsia="宋体" w:cs="宋体"/>
        </w:rPr>
      </w:pPr>
    </w:p>
    <w:p w14:paraId="54D72BB2">
      <w:pPr>
        <w:widowControl/>
        <w:snapToGrid w:val="0"/>
        <w:spacing w:line="200" w:lineRule="exact"/>
        <w:jc w:val="left"/>
        <w:rPr>
          <w:rFonts w:hint="eastAsia" w:ascii="宋体" w:hAnsi="宋体" w:eastAsia="宋体" w:cs="宋体"/>
        </w:rPr>
      </w:pPr>
    </w:p>
    <w:p w14:paraId="73B091DC">
      <w:pPr>
        <w:widowControl/>
        <w:snapToGrid w:val="0"/>
        <w:spacing w:line="200" w:lineRule="exact"/>
        <w:jc w:val="left"/>
        <w:rPr>
          <w:rFonts w:hint="eastAsia" w:ascii="宋体" w:hAnsi="宋体" w:eastAsia="宋体" w:cs="宋体"/>
        </w:rPr>
      </w:pPr>
    </w:p>
    <w:p w14:paraId="4B6008B8">
      <w:pPr>
        <w:widowControl/>
        <w:snapToGrid w:val="0"/>
        <w:spacing w:line="200" w:lineRule="exact"/>
        <w:jc w:val="left"/>
        <w:rPr>
          <w:rFonts w:hint="eastAsia" w:ascii="宋体" w:hAnsi="宋体" w:eastAsia="宋体" w:cs="宋体"/>
        </w:rPr>
      </w:pPr>
    </w:p>
    <w:p w14:paraId="15C412C4">
      <w:pPr>
        <w:widowControl/>
        <w:snapToGrid w:val="0"/>
        <w:spacing w:line="200" w:lineRule="exact"/>
        <w:jc w:val="left"/>
        <w:rPr>
          <w:rFonts w:hint="eastAsia" w:ascii="宋体" w:hAnsi="宋体" w:eastAsia="宋体" w:cs="宋体"/>
        </w:rPr>
      </w:pPr>
    </w:p>
    <w:p w14:paraId="7A2CD9FF">
      <w:pPr>
        <w:widowControl/>
        <w:snapToGrid w:val="0"/>
        <w:spacing w:line="200" w:lineRule="exact"/>
        <w:jc w:val="left"/>
        <w:rPr>
          <w:rFonts w:hint="eastAsia" w:ascii="宋体" w:hAnsi="宋体" w:eastAsia="宋体" w:cs="宋体"/>
        </w:rPr>
      </w:pPr>
    </w:p>
    <w:p w14:paraId="6D3D1265">
      <w:pPr>
        <w:widowControl/>
        <w:snapToGrid w:val="0"/>
        <w:spacing w:line="200" w:lineRule="exact"/>
        <w:jc w:val="left"/>
        <w:rPr>
          <w:rFonts w:hint="eastAsia" w:ascii="宋体" w:hAnsi="宋体" w:eastAsia="宋体" w:cs="宋体"/>
        </w:rPr>
      </w:pPr>
    </w:p>
    <w:p w14:paraId="1890723C">
      <w:pPr>
        <w:widowControl/>
        <w:snapToGrid w:val="0"/>
        <w:spacing w:line="200" w:lineRule="exact"/>
        <w:jc w:val="left"/>
        <w:rPr>
          <w:rFonts w:hint="eastAsia" w:ascii="宋体" w:hAnsi="宋体" w:eastAsia="宋体" w:cs="宋体"/>
        </w:rPr>
      </w:pPr>
    </w:p>
    <w:p w14:paraId="2621A303">
      <w:pPr>
        <w:widowControl/>
        <w:snapToGrid w:val="0"/>
        <w:spacing w:line="200" w:lineRule="exact"/>
        <w:jc w:val="left"/>
        <w:rPr>
          <w:rFonts w:hint="eastAsia" w:ascii="宋体" w:hAnsi="宋体" w:eastAsia="宋体" w:cs="宋体"/>
        </w:rPr>
      </w:pPr>
    </w:p>
    <w:p w14:paraId="5B602156">
      <w:pPr>
        <w:widowControl/>
        <w:snapToGrid w:val="0"/>
        <w:spacing w:line="200" w:lineRule="exact"/>
        <w:jc w:val="left"/>
        <w:rPr>
          <w:rFonts w:hint="eastAsia" w:ascii="宋体" w:hAnsi="宋体" w:eastAsia="宋体" w:cs="宋体"/>
        </w:rPr>
      </w:pPr>
    </w:p>
    <w:p w14:paraId="699591F9">
      <w:pPr>
        <w:widowControl/>
        <w:snapToGrid w:val="0"/>
        <w:spacing w:line="200" w:lineRule="exact"/>
        <w:jc w:val="left"/>
        <w:rPr>
          <w:rFonts w:hint="eastAsia" w:ascii="宋体" w:hAnsi="宋体" w:eastAsia="宋体" w:cs="宋体"/>
        </w:rPr>
      </w:pPr>
    </w:p>
    <w:p w14:paraId="762A47FC">
      <w:pPr>
        <w:widowControl/>
        <w:snapToGrid w:val="0"/>
        <w:spacing w:line="200" w:lineRule="exact"/>
        <w:jc w:val="left"/>
        <w:rPr>
          <w:rFonts w:hint="eastAsia" w:ascii="宋体" w:hAnsi="宋体" w:eastAsia="宋体" w:cs="宋体"/>
        </w:rPr>
      </w:pPr>
    </w:p>
    <w:p w14:paraId="3FEAAB6D">
      <w:pPr>
        <w:widowControl/>
        <w:snapToGrid w:val="0"/>
        <w:spacing w:line="200" w:lineRule="exact"/>
        <w:jc w:val="left"/>
        <w:rPr>
          <w:rFonts w:hint="eastAsia" w:ascii="宋体" w:hAnsi="宋体" w:eastAsia="宋体" w:cs="宋体"/>
        </w:rPr>
      </w:pPr>
    </w:p>
    <w:p w14:paraId="7959D095">
      <w:pPr>
        <w:widowControl/>
        <w:snapToGrid w:val="0"/>
        <w:spacing w:line="200" w:lineRule="exact"/>
        <w:jc w:val="left"/>
        <w:rPr>
          <w:rFonts w:hint="eastAsia" w:ascii="宋体" w:hAnsi="宋体" w:eastAsia="宋体" w:cs="宋体"/>
        </w:rPr>
      </w:pPr>
    </w:p>
    <w:p w14:paraId="30DDB012">
      <w:pPr>
        <w:widowControl/>
        <w:snapToGrid w:val="0"/>
        <w:spacing w:line="200" w:lineRule="exact"/>
        <w:jc w:val="left"/>
        <w:rPr>
          <w:rFonts w:hint="eastAsia" w:ascii="宋体" w:hAnsi="宋体" w:eastAsia="宋体" w:cs="宋体"/>
        </w:rPr>
      </w:pPr>
    </w:p>
    <w:p w14:paraId="58AB03CA">
      <w:pPr>
        <w:widowControl/>
        <w:snapToGrid w:val="0"/>
        <w:spacing w:line="200" w:lineRule="exact"/>
        <w:jc w:val="left"/>
        <w:rPr>
          <w:rFonts w:hint="eastAsia" w:ascii="宋体" w:hAnsi="宋体" w:eastAsia="宋体" w:cs="宋体"/>
        </w:rPr>
      </w:pPr>
    </w:p>
    <w:p w14:paraId="37ADD000">
      <w:pPr>
        <w:widowControl/>
        <w:snapToGrid w:val="0"/>
        <w:spacing w:line="200" w:lineRule="exact"/>
        <w:jc w:val="left"/>
        <w:rPr>
          <w:rFonts w:hint="eastAsia" w:ascii="宋体" w:hAnsi="宋体" w:eastAsia="宋体" w:cs="宋体"/>
        </w:rPr>
      </w:pPr>
    </w:p>
    <w:p w14:paraId="3AE1F186">
      <w:pPr>
        <w:widowControl/>
        <w:snapToGrid w:val="0"/>
        <w:spacing w:line="200" w:lineRule="exact"/>
        <w:jc w:val="left"/>
        <w:rPr>
          <w:rFonts w:hint="eastAsia" w:ascii="宋体" w:hAnsi="宋体" w:eastAsia="宋体" w:cs="宋体"/>
        </w:rPr>
      </w:pPr>
    </w:p>
    <w:p w14:paraId="3B61F7A1">
      <w:pPr>
        <w:widowControl/>
        <w:snapToGrid w:val="0"/>
        <w:spacing w:line="200" w:lineRule="exact"/>
        <w:jc w:val="left"/>
        <w:rPr>
          <w:rFonts w:hint="eastAsia" w:ascii="宋体" w:hAnsi="宋体" w:eastAsia="宋体" w:cs="宋体"/>
        </w:rPr>
      </w:pPr>
    </w:p>
    <w:p w14:paraId="32B8233F">
      <w:pPr>
        <w:widowControl/>
        <w:snapToGrid w:val="0"/>
        <w:spacing w:line="200" w:lineRule="exact"/>
        <w:jc w:val="left"/>
        <w:rPr>
          <w:rFonts w:hint="eastAsia" w:ascii="宋体" w:hAnsi="宋体" w:eastAsia="宋体" w:cs="宋体"/>
        </w:rPr>
      </w:pPr>
    </w:p>
    <w:p w14:paraId="26937149">
      <w:pPr>
        <w:widowControl/>
        <w:snapToGrid w:val="0"/>
        <w:spacing w:line="200" w:lineRule="exact"/>
        <w:jc w:val="left"/>
        <w:rPr>
          <w:rFonts w:hint="eastAsia" w:ascii="宋体" w:hAnsi="宋体" w:eastAsia="宋体" w:cs="宋体"/>
        </w:rPr>
      </w:pPr>
    </w:p>
    <w:p w14:paraId="5A8A54AC">
      <w:pPr>
        <w:widowControl/>
        <w:snapToGrid w:val="0"/>
        <w:spacing w:line="200" w:lineRule="exact"/>
        <w:jc w:val="left"/>
        <w:rPr>
          <w:rFonts w:hint="eastAsia" w:ascii="宋体" w:hAnsi="宋体" w:eastAsia="宋体" w:cs="宋体"/>
        </w:rPr>
      </w:pPr>
    </w:p>
    <w:p w14:paraId="124EE4B9">
      <w:pPr>
        <w:jc w:val="center"/>
        <w:outlineLvl w:val="1"/>
        <w:rPr>
          <w:rFonts w:hint="eastAsia" w:ascii="宋体" w:hAnsi="宋体" w:eastAsia="宋体" w:cs="宋体"/>
          <w:b/>
          <w:sz w:val="28"/>
          <w:lang w:val="en-US" w:eastAsia="zh-CN" w:bidi="ar-SA"/>
        </w:rPr>
      </w:pPr>
      <w:bookmarkStart w:id="155" w:name="page86"/>
      <w:bookmarkEnd w:id="155"/>
      <w:bookmarkStart w:id="156" w:name="_Toc492300728"/>
      <w:r>
        <w:rPr>
          <w:rFonts w:hint="eastAsia" w:ascii="宋体" w:hAnsi="宋体" w:eastAsia="宋体" w:cs="宋体"/>
          <w:b/>
          <w:sz w:val="28"/>
          <w:szCs w:val="22"/>
          <w:highlight w:val="white"/>
        </w:rPr>
        <w:br w:type="page"/>
      </w:r>
      <w:r>
        <w:rPr>
          <w:rFonts w:hint="eastAsia" w:ascii="宋体" w:hAnsi="宋体" w:cs="宋体"/>
          <w:b/>
          <w:sz w:val="32"/>
          <w:szCs w:val="28"/>
          <w:lang w:val="en-US" w:eastAsia="zh-CN" w:bidi="ar-SA"/>
        </w:rPr>
        <w:t>七</w:t>
      </w:r>
      <w:r>
        <w:rPr>
          <w:rFonts w:hint="eastAsia" w:ascii="宋体" w:hAnsi="宋体" w:eastAsia="宋体" w:cs="宋体"/>
          <w:b/>
          <w:sz w:val="32"/>
          <w:szCs w:val="28"/>
          <w:lang w:val="en-US" w:eastAsia="zh-CN" w:bidi="ar-SA"/>
        </w:rPr>
        <w:t>、资格审查资料</w:t>
      </w:r>
      <w:bookmarkEnd w:id="156"/>
    </w:p>
    <w:p w14:paraId="30AC6B90">
      <w:pPr>
        <w:spacing w:before="20" w:after="0"/>
        <w:ind w:firstLine="137"/>
        <w:jc w:val="center"/>
        <w:outlineLvl w:val="2"/>
        <w:rPr>
          <w:rFonts w:hint="eastAsia" w:ascii="宋体" w:hAnsi="宋体" w:eastAsia="宋体" w:cs="宋体"/>
          <w:sz w:val="28"/>
          <w:szCs w:val="36"/>
        </w:rPr>
      </w:pPr>
      <w:bookmarkStart w:id="157" w:name="_Toc492300729"/>
      <w:r>
        <w:rPr>
          <w:rFonts w:hint="eastAsia" w:ascii="宋体" w:hAnsi="宋体" w:eastAsia="宋体" w:cs="宋体"/>
          <w:sz w:val="28"/>
          <w:szCs w:val="36"/>
        </w:rPr>
        <w:t>（一）基本情况表</w:t>
      </w:r>
      <w:bookmarkEnd w:id="157"/>
    </w:p>
    <w:p w14:paraId="7672E013">
      <w:pPr>
        <w:spacing w:before="20" w:after="0"/>
        <w:ind w:firstLine="137"/>
        <w:jc w:val="both"/>
        <w:outlineLvl w:val="2"/>
        <w:rPr>
          <w:rFonts w:hint="eastAsia" w:ascii="宋体" w:hAnsi="宋体" w:eastAsia="宋体" w:cs="宋体"/>
          <w:sz w:val="28"/>
          <w:szCs w:val="36"/>
        </w:rPr>
      </w:pPr>
    </w:p>
    <w:tbl>
      <w:tblPr>
        <w:tblStyle w:val="22"/>
        <w:tblW w:w="875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2046"/>
        <w:gridCol w:w="898"/>
        <w:gridCol w:w="1026"/>
        <w:gridCol w:w="848"/>
        <w:gridCol w:w="853"/>
        <w:gridCol w:w="873"/>
        <w:gridCol w:w="828"/>
        <w:gridCol w:w="284"/>
        <w:gridCol w:w="1094"/>
      </w:tblGrid>
      <w:tr w14:paraId="03BCD0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4F2A9A8">
            <w:pPr>
              <w:topLinePunct/>
              <w:spacing w:line="440" w:lineRule="exact"/>
              <w:jc w:val="center"/>
              <w:outlineLvl w:val="9"/>
              <w:rPr>
                <w:rFonts w:hint="eastAsia" w:ascii="宋体" w:hAnsi="宋体" w:eastAsia="宋体" w:cs="宋体"/>
              </w:rPr>
            </w:pPr>
            <w:r>
              <w:rPr>
                <w:rFonts w:hint="eastAsia" w:ascii="宋体" w:hAnsi="宋体" w:eastAsia="宋体" w:cs="宋体"/>
              </w:rPr>
              <w:t>投标人名称</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7CDE89F2">
            <w:pPr>
              <w:topLinePunct/>
              <w:spacing w:line="440" w:lineRule="exact"/>
              <w:jc w:val="center"/>
              <w:outlineLvl w:val="9"/>
              <w:rPr>
                <w:rFonts w:hint="eastAsia" w:ascii="宋体" w:hAnsi="宋体" w:eastAsia="宋体" w:cs="宋体"/>
              </w:rPr>
            </w:pPr>
          </w:p>
        </w:tc>
      </w:tr>
      <w:tr w14:paraId="63FA4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62C24A5E">
            <w:pPr>
              <w:topLinePunct/>
              <w:spacing w:line="440" w:lineRule="exact"/>
              <w:jc w:val="center"/>
              <w:outlineLvl w:val="9"/>
              <w:rPr>
                <w:rFonts w:hint="eastAsia" w:ascii="宋体" w:hAnsi="宋体" w:eastAsia="宋体" w:cs="宋体"/>
              </w:rPr>
            </w:pPr>
            <w:r>
              <w:rPr>
                <w:rFonts w:hint="eastAsia" w:ascii="宋体" w:hAnsi="宋体" w:eastAsia="宋体" w:cs="宋体"/>
              </w:rPr>
              <w:t>注册地址</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314AF303">
            <w:pPr>
              <w:topLinePunct/>
              <w:spacing w:line="440" w:lineRule="exact"/>
              <w:jc w:val="center"/>
              <w:outlineLvl w:val="9"/>
              <w:rPr>
                <w:rFonts w:hint="eastAsia" w:ascii="宋体" w:hAnsi="宋体" w:eastAsia="宋体" w:cs="宋体"/>
              </w:rPr>
            </w:pP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455F434E">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邮政编码</w:t>
            </w:r>
          </w:p>
        </w:tc>
        <w:tc>
          <w:tcPr>
            <w:tcW w:w="2206" w:type="dxa"/>
            <w:gridSpan w:val="3"/>
            <w:tcBorders>
              <w:top w:val="single" w:color="auto" w:sz="4" w:space="0"/>
              <w:left w:val="single" w:color="auto" w:sz="4" w:space="0"/>
              <w:bottom w:val="single" w:color="auto" w:sz="4" w:space="0"/>
              <w:right w:val="single" w:color="auto" w:sz="4" w:space="0"/>
            </w:tcBorders>
            <w:noWrap w:val="0"/>
            <w:vAlign w:val="center"/>
          </w:tcPr>
          <w:p w14:paraId="410DCB9F">
            <w:pPr>
              <w:topLinePunct/>
              <w:spacing w:line="440" w:lineRule="exact"/>
              <w:jc w:val="center"/>
              <w:outlineLvl w:val="9"/>
              <w:rPr>
                <w:rFonts w:hint="eastAsia" w:ascii="宋体" w:hAnsi="宋体" w:eastAsia="宋体" w:cs="宋体"/>
              </w:rPr>
            </w:pPr>
          </w:p>
        </w:tc>
      </w:tr>
      <w:tr w14:paraId="519D62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vMerge w:val="restart"/>
            <w:tcBorders>
              <w:top w:val="single" w:color="auto" w:sz="4" w:space="0"/>
              <w:left w:val="single" w:color="auto" w:sz="4" w:space="0"/>
              <w:bottom w:val="single" w:color="auto" w:sz="4" w:space="0"/>
              <w:right w:val="single" w:color="auto" w:sz="4" w:space="0"/>
            </w:tcBorders>
            <w:noWrap w:val="0"/>
            <w:vAlign w:val="center"/>
          </w:tcPr>
          <w:p w14:paraId="2E6E0F2E">
            <w:pPr>
              <w:topLinePunct/>
              <w:spacing w:line="440" w:lineRule="exact"/>
              <w:jc w:val="center"/>
              <w:outlineLvl w:val="9"/>
              <w:rPr>
                <w:rFonts w:hint="eastAsia" w:ascii="宋体" w:hAnsi="宋体" w:eastAsia="宋体" w:cs="宋体"/>
              </w:rPr>
            </w:pPr>
            <w:r>
              <w:rPr>
                <w:rFonts w:hint="eastAsia" w:ascii="宋体" w:hAnsi="宋体" w:eastAsia="宋体" w:cs="宋体"/>
              </w:rPr>
              <w:t>联系方式</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BE487B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联系人</w:t>
            </w:r>
          </w:p>
        </w:tc>
        <w:tc>
          <w:tcPr>
            <w:tcW w:w="1874" w:type="dxa"/>
            <w:gridSpan w:val="2"/>
            <w:tcBorders>
              <w:top w:val="single" w:color="auto" w:sz="4" w:space="0"/>
              <w:left w:val="single" w:color="auto" w:sz="4" w:space="0"/>
              <w:bottom w:val="single" w:color="auto" w:sz="4" w:space="0"/>
              <w:right w:val="single" w:color="auto" w:sz="4" w:space="0"/>
            </w:tcBorders>
            <w:noWrap w:val="0"/>
            <w:vAlign w:val="center"/>
          </w:tcPr>
          <w:p w14:paraId="02CDEE48">
            <w:pPr>
              <w:topLinePunct/>
              <w:spacing w:line="440" w:lineRule="exact"/>
              <w:jc w:val="center"/>
              <w:outlineLvl w:val="9"/>
              <w:rPr>
                <w:rFonts w:hint="eastAsia" w:ascii="宋体" w:hAnsi="宋体" w:eastAsia="宋体" w:cs="宋体"/>
              </w:rPr>
            </w:pP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09D56595">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电 话</w:t>
            </w:r>
          </w:p>
        </w:tc>
        <w:tc>
          <w:tcPr>
            <w:tcW w:w="2206" w:type="dxa"/>
            <w:gridSpan w:val="3"/>
            <w:tcBorders>
              <w:top w:val="single" w:color="auto" w:sz="4" w:space="0"/>
              <w:left w:val="single" w:color="auto" w:sz="4" w:space="0"/>
              <w:bottom w:val="single" w:color="auto" w:sz="4" w:space="0"/>
              <w:right w:val="single" w:color="auto" w:sz="4" w:space="0"/>
            </w:tcBorders>
            <w:noWrap w:val="0"/>
            <w:vAlign w:val="center"/>
          </w:tcPr>
          <w:p w14:paraId="399AF2BB">
            <w:pPr>
              <w:topLinePunct/>
              <w:spacing w:line="440" w:lineRule="exact"/>
              <w:jc w:val="center"/>
              <w:outlineLvl w:val="9"/>
              <w:rPr>
                <w:rFonts w:hint="eastAsia" w:ascii="宋体" w:hAnsi="宋体" w:eastAsia="宋体" w:cs="宋体"/>
              </w:rPr>
            </w:pPr>
          </w:p>
        </w:tc>
      </w:tr>
      <w:tr w14:paraId="676CC0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vMerge w:val="continue"/>
            <w:tcBorders>
              <w:top w:val="single" w:color="auto" w:sz="4" w:space="0"/>
              <w:left w:val="single" w:color="auto" w:sz="4" w:space="0"/>
              <w:bottom w:val="single" w:color="auto" w:sz="4" w:space="0"/>
              <w:right w:val="single" w:color="auto" w:sz="4" w:space="0"/>
            </w:tcBorders>
            <w:noWrap w:val="0"/>
            <w:vAlign w:val="center"/>
          </w:tcPr>
          <w:p w14:paraId="697D0F01">
            <w:pPr>
              <w:jc w:val="center"/>
              <w:outlineLvl w:val="9"/>
              <w:rPr>
                <w:rFonts w:hint="eastAsia" w:ascii="宋体" w:hAnsi="宋体" w:eastAsia="宋体" w:cs="宋体"/>
              </w:rPr>
            </w:pPr>
          </w:p>
        </w:tc>
        <w:tc>
          <w:tcPr>
            <w:tcW w:w="898" w:type="dxa"/>
            <w:tcBorders>
              <w:top w:val="single" w:color="auto" w:sz="4" w:space="0"/>
              <w:left w:val="single" w:color="auto" w:sz="4" w:space="0"/>
              <w:bottom w:val="single" w:color="auto" w:sz="4" w:space="0"/>
              <w:right w:val="single" w:color="auto" w:sz="4" w:space="0"/>
            </w:tcBorders>
            <w:noWrap w:val="0"/>
            <w:vAlign w:val="center"/>
          </w:tcPr>
          <w:p w14:paraId="0CFF6C9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传  真</w:t>
            </w:r>
          </w:p>
        </w:tc>
        <w:tc>
          <w:tcPr>
            <w:tcW w:w="1874" w:type="dxa"/>
            <w:gridSpan w:val="2"/>
            <w:tcBorders>
              <w:top w:val="single" w:color="auto" w:sz="4" w:space="0"/>
              <w:left w:val="single" w:color="auto" w:sz="4" w:space="0"/>
              <w:bottom w:val="single" w:color="auto" w:sz="4" w:space="0"/>
              <w:right w:val="single" w:color="auto" w:sz="4" w:space="0"/>
            </w:tcBorders>
            <w:noWrap w:val="0"/>
            <w:vAlign w:val="center"/>
          </w:tcPr>
          <w:p w14:paraId="4906B621">
            <w:pPr>
              <w:topLinePunct/>
              <w:spacing w:line="440" w:lineRule="exact"/>
              <w:jc w:val="center"/>
              <w:outlineLvl w:val="9"/>
              <w:rPr>
                <w:rFonts w:hint="eastAsia" w:ascii="宋体" w:hAnsi="宋体" w:eastAsia="宋体" w:cs="宋体"/>
              </w:rPr>
            </w:pP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5EFF0F4F">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网 址</w:t>
            </w:r>
          </w:p>
        </w:tc>
        <w:tc>
          <w:tcPr>
            <w:tcW w:w="2206" w:type="dxa"/>
            <w:gridSpan w:val="3"/>
            <w:tcBorders>
              <w:top w:val="single" w:color="auto" w:sz="4" w:space="0"/>
              <w:left w:val="single" w:color="auto" w:sz="4" w:space="0"/>
              <w:bottom w:val="single" w:color="auto" w:sz="4" w:space="0"/>
              <w:right w:val="single" w:color="auto" w:sz="4" w:space="0"/>
            </w:tcBorders>
            <w:noWrap w:val="0"/>
            <w:vAlign w:val="center"/>
          </w:tcPr>
          <w:p w14:paraId="099DBAAF">
            <w:pPr>
              <w:topLinePunct/>
              <w:spacing w:line="440" w:lineRule="exact"/>
              <w:jc w:val="center"/>
              <w:outlineLvl w:val="9"/>
              <w:rPr>
                <w:rFonts w:hint="eastAsia" w:ascii="宋体" w:hAnsi="宋体" w:eastAsia="宋体" w:cs="宋体"/>
              </w:rPr>
            </w:pPr>
          </w:p>
        </w:tc>
      </w:tr>
      <w:tr w14:paraId="2D76C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6503762F">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法定代表人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7B8A50C">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姓名</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3207D5E2">
            <w:pPr>
              <w:topLinePunct/>
              <w:spacing w:line="440" w:lineRule="exact"/>
              <w:jc w:val="center"/>
              <w:outlineLvl w:val="9"/>
              <w:rPr>
                <w:rFonts w:hint="eastAsia" w:ascii="宋体" w:hAnsi="宋体" w:eastAsia="宋体" w:cs="宋体"/>
              </w:rPr>
            </w:pPr>
          </w:p>
        </w:tc>
        <w:tc>
          <w:tcPr>
            <w:tcW w:w="848" w:type="dxa"/>
            <w:tcBorders>
              <w:top w:val="single" w:color="auto" w:sz="4" w:space="0"/>
              <w:left w:val="single" w:color="auto" w:sz="4" w:space="0"/>
              <w:bottom w:val="single" w:color="auto" w:sz="4" w:space="0"/>
              <w:right w:val="single" w:color="auto" w:sz="4" w:space="0"/>
            </w:tcBorders>
            <w:noWrap w:val="0"/>
            <w:vAlign w:val="center"/>
          </w:tcPr>
          <w:p w14:paraId="323562B3">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技术职称</w:t>
            </w: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1FFD536E">
            <w:pPr>
              <w:topLinePunct/>
              <w:spacing w:line="440" w:lineRule="exact"/>
              <w:jc w:val="center"/>
              <w:outlineLvl w:val="9"/>
              <w:rPr>
                <w:rFonts w:hint="eastAsia" w:ascii="宋体" w:hAnsi="宋体" w:eastAsia="宋体" w:cs="宋体"/>
              </w:rPr>
            </w:pP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7CD4035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电话</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4B1DB2E7">
            <w:pPr>
              <w:topLinePunct/>
              <w:spacing w:line="440" w:lineRule="exact"/>
              <w:jc w:val="center"/>
              <w:outlineLvl w:val="9"/>
              <w:rPr>
                <w:rFonts w:hint="eastAsia" w:ascii="宋体" w:hAnsi="宋体" w:eastAsia="宋体" w:cs="宋体"/>
              </w:rPr>
            </w:pPr>
          </w:p>
        </w:tc>
      </w:tr>
      <w:tr w14:paraId="48539F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79325ABD">
            <w:pPr>
              <w:topLinePunct/>
              <w:spacing w:line="440" w:lineRule="exact"/>
              <w:jc w:val="center"/>
              <w:outlineLvl w:val="9"/>
              <w:rPr>
                <w:rFonts w:hint="eastAsia" w:ascii="宋体" w:hAnsi="宋体" w:eastAsia="宋体" w:cs="宋体"/>
              </w:rPr>
            </w:pPr>
            <w:r>
              <w:rPr>
                <w:rFonts w:hint="eastAsia" w:ascii="宋体" w:hAnsi="宋体" w:eastAsia="宋体" w:cs="宋体"/>
                <w:szCs w:val="21"/>
              </w:rPr>
              <w:t>技术负责人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58F6616">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姓名</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A965E17">
            <w:pPr>
              <w:topLinePunct/>
              <w:spacing w:line="440" w:lineRule="exact"/>
              <w:jc w:val="center"/>
              <w:outlineLvl w:val="9"/>
              <w:rPr>
                <w:rFonts w:hint="eastAsia" w:ascii="宋体" w:hAnsi="宋体" w:eastAsia="宋体" w:cs="宋体"/>
              </w:rPr>
            </w:pPr>
          </w:p>
        </w:tc>
        <w:tc>
          <w:tcPr>
            <w:tcW w:w="848" w:type="dxa"/>
            <w:tcBorders>
              <w:top w:val="single" w:color="auto" w:sz="4" w:space="0"/>
              <w:left w:val="single" w:color="auto" w:sz="4" w:space="0"/>
              <w:bottom w:val="single" w:color="auto" w:sz="4" w:space="0"/>
              <w:right w:val="single" w:color="auto" w:sz="4" w:space="0"/>
            </w:tcBorders>
            <w:noWrap w:val="0"/>
            <w:vAlign w:val="center"/>
          </w:tcPr>
          <w:p w14:paraId="2DB067D2">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技术职称</w:t>
            </w: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6DD010D9">
            <w:pPr>
              <w:topLinePunct/>
              <w:spacing w:line="440" w:lineRule="exact"/>
              <w:jc w:val="center"/>
              <w:outlineLvl w:val="9"/>
              <w:rPr>
                <w:rFonts w:hint="eastAsia" w:ascii="宋体" w:hAnsi="宋体" w:eastAsia="宋体" w:cs="宋体"/>
              </w:rPr>
            </w:pP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4019EFF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电话</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6175B88B">
            <w:pPr>
              <w:topLinePunct/>
              <w:spacing w:line="440" w:lineRule="exact"/>
              <w:jc w:val="center"/>
              <w:outlineLvl w:val="9"/>
              <w:rPr>
                <w:rFonts w:hint="eastAsia" w:ascii="宋体" w:hAnsi="宋体" w:eastAsia="宋体" w:cs="宋体"/>
              </w:rPr>
            </w:pPr>
          </w:p>
        </w:tc>
      </w:tr>
      <w:tr w14:paraId="12EC87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07AB148E">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企业</w:t>
            </w:r>
            <w:r>
              <w:rPr>
                <w:rFonts w:hint="eastAsia" w:ascii="宋体" w:hAnsi="宋体" w:eastAsia="宋体" w:cs="宋体"/>
                <w:szCs w:val="21"/>
              </w:rPr>
              <w:t>监理</w:t>
            </w:r>
            <w:r>
              <w:rPr>
                <w:rFonts w:hint="eastAsia" w:ascii="宋体" w:hAnsi="宋体" w:eastAsia="宋体" w:cs="宋体"/>
              </w:rPr>
              <w:t>资质证书</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0A400261">
            <w:pPr>
              <w:topLinePunct/>
              <w:spacing w:before="100" w:beforeAutospacing="1" w:after="100" w:afterAutospacing="1" w:line="440" w:lineRule="exact"/>
              <w:ind w:firstLine="105" w:firstLineChars="50"/>
              <w:jc w:val="center"/>
              <w:outlineLvl w:val="9"/>
              <w:rPr>
                <w:rFonts w:hint="eastAsia" w:ascii="宋体" w:hAnsi="宋体" w:eastAsia="宋体" w:cs="宋体"/>
              </w:rPr>
            </w:pPr>
            <w:r>
              <w:rPr>
                <w:rFonts w:hint="eastAsia" w:ascii="宋体" w:hAnsi="宋体" w:eastAsia="宋体" w:cs="宋体"/>
              </w:rPr>
              <w:t>类型：                    等级：      证书号：</w:t>
            </w:r>
          </w:p>
        </w:tc>
      </w:tr>
      <w:tr w14:paraId="24BB17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5C99F72F">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质量管理体系证书（如有）</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75E4337E">
            <w:pPr>
              <w:topLinePunct/>
              <w:spacing w:before="100" w:beforeAutospacing="1" w:after="100" w:afterAutospacing="1" w:line="440" w:lineRule="exact"/>
              <w:ind w:firstLine="105" w:firstLineChars="50"/>
              <w:jc w:val="center"/>
              <w:outlineLvl w:val="9"/>
              <w:rPr>
                <w:rFonts w:hint="eastAsia" w:ascii="宋体" w:hAnsi="宋体" w:eastAsia="宋体" w:cs="宋体"/>
              </w:rPr>
            </w:pPr>
            <w:r>
              <w:rPr>
                <w:rFonts w:hint="eastAsia" w:ascii="宋体" w:hAnsi="宋体" w:eastAsia="宋体" w:cs="宋体"/>
              </w:rPr>
              <w:t>类型：                    等级：      证书号：</w:t>
            </w:r>
          </w:p>
        </w:tc>
      </w:tr>
      <w:tr w14:paraId="4AFC38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3EB1B66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营业执照号</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223B0456">
            <w:pPr>
              <w:topLinePunct/>
              <w:spacing w:line="440" w:lineRule="exact"/>
              <w:jc w:val="center"/>
              <w:outlineLvl w:val="9"/>
              <w:rPr>
                <w:rFonts w:hint="eastAsia" w:ascii="宋体" w:hAnsi="宋体" w:eastAsia="宋体" w:cs="宋体"/>
              </w:rPr>
            </w:pPr>
          </w:p>
        </w:tc>
        <w:tc>
          <w:tcPr>
            <w:tcW w:w="3932" w:type="dxa"/>
            <w:gridSpan w:val="5"/>
            <w:tcBorders>
              <w:top w:val="single" w:color="auto" w:sz="4" w:space="0"/>
              <w:left w:val="single" w:color="auto" w:sz="4" w:space="0"/>
              <w:bottom w:val="single" w:color="auto" w:sz="4" w:space="0"/>
              <w:right w:val="single" w:color="auto" w:sz="4" w:space="0"/>
            </w:tcBorders>
            <w:noWrap w:val="0"/>
            <w:vAlign w:val="center"/>
          </w:tcPr>
          <w:p w14:paraId="203C4CB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员工总人数：</w:t>
            </w:r>
          </w:p>
        </w:tc>
      </w:tr>
      <w:tr w14:paraId="6AD129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C55ED1C">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注册资本</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65438478">
            <w:pPr>
              <w:topLinePunct/>
              <w:spacing w:line="440" w:lineRule="exact"/>
              <w:jc w:val="center"/>
              <w:outlineLvl w:val="9"/>
              <w:rPr>
                <w:rFonts w:hint="eastAsia" w:ascii="宋体" w:hAnsi="宋体" w:eastAsia="宋体" w:cs="宋体"/>
              </w:rPr>
            </w:pPr>
          </w:p>
        </w:tc>
        <w:tc>
          <w:tcPr>
            <w:tcW w:w="853" w:type="dxa"/>
            <w:vMerge w:val="restart"/>
            <w:tcBorders>
              <w:top w:val="single" w:color="auto" w:sz="4" w:space="0"/>
              <w:left w:val="single" w:color="auto" w:sz="4" w:space="0"/>
              <w:right w:val="single" w:color="auto" w:sz="4" w:space="0"/>
            </w:tcBorders>
            <w:noWrap w:val="0"/>
            <w:vAlign w:val="center"/>
          </w:tcPr>
          <w:p w14:paraId="1643255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其中</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15722E7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高级职称人员</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701E62E3">
            <w:pPr>
              <w:topLinePunct/>
              <w:spacing w:line="440" w:lineRule="exact"/>
              <w:jc w:val="center"/>
              <w:outlineLvl w:val="9"/>
              <w:rPr>
                <w:rFonts w:hint="eastAsia" w:ascii="宋体" w:hAnsi="宋体" w:eastAsia="宋体" w:cs="宋体"/>
              </w:rPr>
            </w:pPr>
          </w:p>
        </w:tc>
      </w:tr>
      <w:tr w14:paraId="5EE246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80D2E50">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成立日期</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072C8254">
            <w:pPr>
              <w:topLinePunct/>
              <w:spacing w:line="440" w:lineRule="exact"/>
              <w:jc w:val="center"/>
              <w:outlineLvl w:val="9"/>
              <w:rPr>
                <w:rFonts w:hint="eastAsia" w:ascii="宋体" w:hAnsi="宋体" w:eastAsia="宋体" w:cs="宋体"/>
              </w:rPr>
            </w:pPr>
          </w:p>
        </w:tc>
        <w:tc>
          <w:tcPr>
            <w:tcW w:w="853" w:type="dxa"/>
            <w:vMerge w:val="continue"/>
            <w:tcBorders>
              <w:left w:val="single" w:color="auto" w:sz="4" w:space="0"/>
              <w:right w:val="single" w:color="auto" w:sz="4" w:space="0"/>
            </w:tcBorders>
            <w:noWrap w:val="0"/>
            <w:vAlign w:val="center"/>
          </w:tcPr>
          <w:p w14:paraId="14400693">
            <w:pPr>
              <w:jc w:val="center"/>
              <w:outlineLvl w:val="9"/>
              <w:rPr>
                <w:rFonts w:hint="eastAsia" w:ascii="宋体" w:hAnsi="宋体" w:eastAsia="宋体" w:cs="宋体"/>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70D787B0">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中级职称人员</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3A43AEB5">
            <w:pPr>
              <w:topLinePunct/>
              <w:spacing w:line="440" w:lineRule="exact"/>
              <w:jc w:val="center"/>
              <w:outlineLvl w:val="9"/>
              <w:rPr>
                <w:rFonts w:hint="eastAsia" w:ascii="宋体" w:hAnsi="宋体" w:eastAsia="宋体" w:cs="宋体"/>
              </w:rPr>
            </w:pPr>
          </w:p>
        </w:tc>
      </w:tr>
      <w:tr w14:paraId="02BDC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5FDEFD5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基本账户开户银行</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727F2A97">
            <w:pPr>
              <w:topLinePunct/>
              <w:spacing w:line="440" w:lineRule="exact"/>
              <w:jc w:val="center"/>
              <w:outlineLvl w:val="9"/>
              <w:rPr>
                <w:rFonts w:hint="eastAsia" w:ascii="宋体" w:hAnsi="宋体" w:eastAsia="宋体" w:cs="宋体"/>
              </w:rPr>
            </w:pPr>
          </w:p>
        </w:tc>
        <w:tc>
          <w:tcPr>
            <w:tcW w:w="853" w:type="dxa"/>
            <w:vMerge w:val="continue"/>
            <w:tcBorders>
              <w:left w:val="single" w:color="auto" w:sz="4" w:space="0"/>
              <w:right w:val="single" w:color="auto" w:sz="4" w:space="0"/>
            </w:tcBorders>
            <w:noWrap w:val="0"/>
            <w:vAlign w:val="center"/>
          </w:tcPr>
          <w:p w14:paraId="6FAC0F39">
            <w:pPr>
              <w:jc w:val="center"/>
              <w:outlineLvl w:val="9"/>
              <w:rPr>
                <w:rFonts w:hint="eastAsia" w:ascii="宋体" w:hAnsi="宋体" w:eastAsia="宋体" w:cs="宋体"/>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3EDB89D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技术人员数量</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5A20AD09">
            <w:pPr>
              <w:topLinePunct/>
              <w:spacing w:line="440" w:lineRule="exact"/>
              <w:jc w:val="center"/>
              <w:outlineLvl w:val="9"/>
              <w:rPr>
                <w:rFonts w:hint="eastAsia" w:ascii="宋体" w:hAnsi="宋体" w:eastAsia="宋体" w:cs="宋体"/>
              </w:rPr>
            </w:pPr>
          </w:p>
        </w:tc>
      </w:tr>
      <w:tr w14:paraId="7A5B1A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2B935017">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基本账户银行账号</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170586EB">
            <w:pPr>
              <w:topLinePunct/>
              <w:spacing w:line="440" w:lineRule="exact"/>
              <w:jc w:val="center"/>
              <w:outlineLvl w:val="9"/>
              <w:rPr>
                <w:rFonts w:hint="eastAsia" w:ascii="宋体" w:hAnsi="宋体" w:eastAsia="宋体" w:cs="宋体"/>
              </w:rPr>
            </w:pPr>
          </w:p>
        </w:tc>
        <w:tc>
          <w:tcPr>
            <w:tcW w:w="853" w:type="dxa"/>
            <w:vMerge w:val="continue"/>
            <w:tcBorders>
              <w:left w:val="single" w:color="auto" w:sz="4" w:space="0"/>
              <w:right w:val="single" w:color="auto" w:sz="4" w:space="0"/>
            </w:tcBorders>
            <w:noWrap w:val="0"/>
            <w:vAlign w:val="center"/>
          </w:tcPr>
          <w:p w14:paraId="6FBBCD18">
            <w:pPr>
              <w:jc w:val="center"/>
              <w:outlineLvl w:val="9"/>
              <w:rPr>
                <w:rFonts w:hint="eastAsia" w:ascii="宋体" w:hAnsi="宋体" w:eastAsia="宋体" w:cs="宋体"/>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6EBA59C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szCs w:val="21"/>
              </w:rPr>
              <w:t>各类注册人员</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73ABA541">
            <w:pPr>
              <w:topLinePunct/>
              <w:spacing w:line="440" w:lineRule="exact"/>
              <w:jc w:val="center"/>
              <w:outlineLvl w:val="9"/>
              <w:rPr>
                <w:rFonts w:hint="eastAsia" w:ascii="宋体" w:hAnsi="宋体" w:eastAsia="宋体" w:cs="宋体"/>
              </w:rPr>
            </w:pPr>
          </w:p>
        </w:tc>
      </w:tr>
      <w:tr w14:paraId="4AA48A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right w:val="single" w:color="auto" w:sz="4" w:space="0"/>
            </w:tcBorders>
            <w:noWrap w:val="0"/>
            <w:vAlign w:val="center"/>
          </w:tcPr>
          <w:p w14:paraId="7E636996">
            <w:pPr>
              <w:topLinePunct/>
              <w:spacing w:before="100" w:beforeAutospacing="1" w:after="100" w:afterAutospacing="1" w:line="440" w:lineRule="exact"/>
              <w:ind w:firstLine="210" w:firstLineChars="100"/>
              <w:jc w:val="center"/>
              <w:outlineLvl w:val="9"/>
              <w:rPr>
                <w:rFonts w:hint="eastAsia" w:ascii="宋体" w:hAnsi="宋体" w:eastAsia="宋体" w:cs="宋体"/>
              </w:rPr>
            </w:pPr>
            <w:r>
              <w:rPr>
                <w:rFonts w:hint="eastAsia" w:ascii="宋体" w:hAnsi="宋体" w:eastAsia="宋体" w:cs="宋体"/>
              </w:rPr>
              <w:t>经营范围</w:t>
            </w:r>
          </w:p>
        </w:tc>
        <w:tc>
          <w:tcPr>
            <w:tcW w:w="6704" w:type="dxa"/>
            <w:gridSpan w:val="8"/>
            <w:tcBorders>
              <w:top w:val="single" w:color="auto" w:sz="4" w:space="0"/>
              <w:left w:val="single" w:color="auto" w:sz="4" w:space="0"/>
              <w:right w:val="single" w:color="auto" w:sz="4" w:space="0"/>
            </w:tcBorders>
            <w:noWrap w:val="0"/>
            <w:vAlign w:val="center"/>
          </w:tcPr>
          <w:p w14:paraId="319E6F16">
            <w:pPr>
              <w:topLinePunct/>
              <w:spacing w:line="440" w:lineRule="exact"/>
              <w:jc w:val="center"/>
              <w:outlineLvl w:val="9"/>
              <w:rPr>
                <w:rFonts w:hint="eastAsia" w:ascii="宋体" w:hAnsi="宋体" w:eastAsia="宋体" w:cs="宋体"/>
              </w:rPr>
            </w:pPr>
          </w:p>
        </w:tc>
      </w:tr>
      <w:tr w14:paraId="0CE702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right w:val="single" w:color="auto" w:sz="4" w:space="0"/>
            </w:tcBorders>
            <w:noWrap w:val="0"/>
            <w:vAlign w:val="center"/>
          </w:tcPr>
          <w:p w14:paraId="70C97203">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szCs w:val="21"/>
              </w:rPr>
              <w:t>投标人关联企业情况（包括但不限于与投标人法定代表人为同一人或者存在控股、管理关系的不同单位）</w:t>
            </w:r>
          </w:p>
        </w:tc>
        <w:tc>
          <w:tcPr>
            <w:tcW w:w="6704" w:type="dxa"/>
            <w:gridSpan w:val="8"/>
            <w:tcBorders>
              <w:top w:val="single" w:color="auto" w:sz="4" w:space="0"/>
              <w:left w:val="single" w:color="auto" w:sz="4" w:space="0"/>
              <w:right w:val="single" w:color="auto" w:sz="4" w:space="0"/>
            </w:tcBorders>
            <w:noWrap w:val="0"/>
            <w:vAlign w:val="center"/>
          </w:tcPr>
          <w:p w14:paraId="1C376A20">
            <w:pPr>
              <w:topLinePunct/>
              <w:spacing w:line="440" w:lineRule="exact"/>
              <w:jc w:val="center"/>
              <w:outlineLvl w:val="9"/>
              <w:rPr>
                <w:rFonts w:hint="eastAsia" w:ascii="宋体" w:hAnsi="宋体" w:eastAsia="宋体" w:cs="宋体"/>
              </w:rPr>
            </w:pPr>
          </w:p>
        </w:tc>
      </w:tr>
      <w:tr w14:paraId="270CF3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8"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50084236">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备注</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05373BF2">
            <w:pPr>
              <w:topLinePunct/>
              <w:spacing w:line="440" w:lineRule="exact"/>
              <w:jc w:val="center"/>
              <w:outlineLvl w:val="9"/>
              <w:rPr>
                <w:rFonts w:hint="eastAsia" w:ascii="宋体" w:hAnsi="宋体" w:eastAsia="宋体" w:cs="宋体"/>
              </w:rPr>
            </w:pPr>
          </w:p>
        </w:tc>
      </w:tr>
    </w:tbl>
    <w:p w14:paraId="4CE359E9">
      <w:pPr>
        <w:spacing w:line="400" w:lineRule="exact"/>
        <w:outlineLvl w:val="9"/>
        <w:rPr>
          <w:rFonts w:hint="eastAsia" w:ascii="宋体" w:hAnsi="宋体" w:eastAsia="宋体" w:cs="宋体"/>
        </w:rPr>
      </w:pPr>
      <w:r>
        <w:rPr>
          <w:rFonts w:hint="eastAsia" w:ascii="宋体" w:hAnsi="宋体" w:eastAsia="宋体" w:cs="宋体"/>
        </w:rPr>
        <w:t>注：投标人应根据投标人须知第3.5.1项</w:t>
      </w:r>
      <w:r>
        <w:rPr>
          <w:rFonts w:hint="eastAsia" w:ascii="宋体" w:hAnsi="宋体" w:cs="宋体"/>
          <w:lang w:val="en-US" w:eastAsia="zh-CN"/>
        </w:rPr>
        <w:t>及招标文件</w:t>
      </w:r>
      <w:r>
        <w:rPr>
          <w:rFonts w:hint="eastAsia" w:ascii="宋体" w:hAnsi="宋体" w:eastAsia="宋体" w:cs="宋体"/>
        </w:rPr>
        <w:t>的要求在本表后附相关证明材料。境内投标人以现金或者支票形式提交投标保证金的，还应附基本账户开户许可证复印件。</w:t>
      </w:r>
    </w:p>
    <w:p w14:paraId="21DFD2C5">
      <w:pPr>
        <w:widowControl/>
        <w:snapToGrid w:val="0"/>
        <w:spacing w:line="260" w:lineRule="exact"/>
        <w:jc w:val="left"/>
        <w:outlineLvl w:val="9"/>
        <w:rPr>
          <w:rFonts w:hint="eastAsia" w:ascii="宋体" w:hAnsi="宋体" w:eastAsia="宋体" w:cs="宋体"/>
        </w:rPr>
      </w:pPr>
    </w:p>
    <w:p w14:paraId="4E013B5E">
      <w:pPr>
        <w:widowControl/>
        <w:snapToGrid w:val="0"/>
        <w:spacing w:line="260" w:lineRule="exact"/>
        <w:jc w:val="left"/>
        <w:outlineLvl w:val="9"/>
        <w:rPr>
          <w:rFonts w:hint="eastAsia" w:ascii="宋体" w:hAnsi="宋体" w:eastAsia="宋体" w:cs="宋体"/>
        </w:rPr>
      </w:pPr>
    </w:p>
    <w:p w14:paraId="33A781D2">
      <w:pPr>
        <w:widowControl/>
        <w:snapToGrid w:val="0"/>
        <w:spacing w:line="0" w:lineRule="atLeast"/>
        <w:jc w:val="center"/>
        <w:outlineLvl w:val="2"/>
        <w:rPr>
          <w:rFonts w:hint="eastAsia" w:ascii="宋体" w:hAnsi="宋体" w:eastAsia="宋体" w:cs="宋体"/>
        </w:rPr>
      </w:pPr>
      <w:r>
        <w:rPr>
          <w:rFonts w:hint="eastAsia" w:ascii="宋体" w:hAnsi="宋体" w:eastAsia="宋体" w:cs="宋体"/>
          <w:sz w:val="28"/>
          <w:szCs w:val="36"/>
        </w:rPr>
        <w:t>（二）近年财务状况表</w:t>
      </w:r>
    </w:p>
    <w:p w14:paraId="6886B3E6">
      <w:pPr>
        <w:widowControl/>
        <w:snapToGrid w:val="0"/>
        <w:spacing w:line="200" w:lineRule="exact"/>
        <w:jc w:val="left"/>
        <w:outlineLvl w:val="9"/>
        <w:rPr>
          <w:rFonts w:hint="eastAsia" w:ascii="宋体" w:hAnsi="宋体" w:eastAsia="宋体" w:cs="宋体"/>
        </w:rPr>
      </w:pPr>
    </w:p>
    <w:p w14:paraId="5484F80C">
      <w:pPr>
        <w:widowControl/>
        <w:snapToGrid w:val="0"/>
        <w:spacing w:line="316" w:lineRule="exact"/>
        <w:jc w:val="left"/>
        <w:outlineLvl w:val="9"/>
        <w:rPr>
          <w:rFonts w:hint="eastAsia" w:ascii="宋体" w:hAnsi="宋体" w:eastAsia="宋体" w:cs="宋体"/>
        </w:rPr>
      </w:pPr>
    </w:p>
    <w:p w14:paraId="29E9A065">
      <w:pPr>
        <w:widowControl/>
        <w:snapToGrid w:val="0"/>
        <w:spacing w:line="0" w:lineRule="atLeast"/>
        <w:jc w:val="center"/>
        <w:outlineLvl w:val="9"/>
        <w:rPr>
          <w:rFonts w:hint="eastAsia" w:ascii="宋体" w:hAnsi="宋体" w:eastAsia="宋体" w:cs="宋体"/>
        </w:rPr>
      </w:pPr>
      <w:r>
        <w:rPr>
          <w:rFonts w:hint="eastAsia" w:ascii="宋体" w:hAnsi="宋体" w:eastAsia="宋体" w:cs="宋体"/>
        </w:rPr>
        <w:t>投标人应根据投标人须知第 3.5.2 项</w:t>
      </w:r>
      <w:r>
        <w:rPr>
          <w:rFonts w:hint="eastAsia" w:ascii="宋体" w:hAnsi="宋体" w:cs="宋体"/>
          <w:lang w:val="en-US" w:eastAsia="zh-CN"/>
        </w:rPr>
        <w:t>及招标文件</w:t>
      </w:r>
      <w:r>
        <w:rPr>
          <w:rFonts w:hint="eastAsia" w:ascii="宋体" w:hAnsi="宋体" w:eastAsia="宋体" w:cs="宋体"/>
        </w:rPr>
        <w:t>的要求在本表后附相关证明材料。</w:t>
      </w:r>
    </w:p>
    <w:p w14:paraId="6F68FDFE">
      <w:pPr>
        <w:widowControl/>
        <w:snapToGrid w:val="0"/>
        <w:spacing w:line="200" w:lineRule="exact"/>
        <w:jc w:val="left"/>
        <w:outlineLvl w:val="9"/>
        <w:rPr>
          <w:rFonts w:hint="eastAsia" w:ascii="宋体" w:hAnsi="宋体" w:eastAsia="宋体" w:cs="宋体"/>
        </w:rPr>
      </w:pPr>
    </w:p>
    <w:p w14:paraId="49592B4C">
      <w:pPr>
        <w:widowControl/>
        <w:snapToGrid w:val="0"/>
        <w:spacing w:line="200" w:lineRule="exact"/>
        <w:jc w:val="left"/>
        <w:outlineLvl w:val="9"/>
        <w:rPr>
          <w:rFonts w:hint="eastAsia" w:ascii="宋体" w:hAnsi="宋体" w:eastAsia="宋体" w:cs="宋体"/>
        </w:rPr>
      </w:pPr>
    </w:p>
    <w:p w14:paraId="64AF2D13">
      <w:pPr>
        <w:widowControl/>
        <w:snapToGrid w:val="0"/>
        <w:spacing w:line="200" w:lineRule="exact"/>
        <w:jc w:val="left"/>
        <w:outlineLvl w:val="9"/>
        <w:rPr>
          <w:rFonts w:hint="eastAsia" w:ascii="宋体" w:hAnsi="宋体" w:eastAsia="宋体" w:cs="宋体"/>
        </w:rPr>
      </w:pPr>
    </w:p>
    <w:p w14:paraId="028D6BD0">
      <w:pPr>
        <w:widowControl/>
        <w:snapToGrid w:val="0"/>
        <w:spacing w:line="200" w:lineRule="exact"/>
        <w:jc w:val="left"/>
        <w:outlineLvl w:val="9"/>
        <w:rPr>
          <w:rFonts w:hint="eastAsia" w:ascii="宋体" w:hAnsi="宋体" w:eastAsia="宋体" w:cs="宋体"/>
        </w:rPr>
      </w:pPr>
    </w:p>
    <w:p w14:paraId="6A9A017E">
      <w:pPr>
        <w:widowControl/>
        <w:snapToGrid w:val="0"/>
        <w:spacing w:line="200" w:lineRule="exact"/>
        <w:jc w:val="left"/>
        <w:outlineLvl w:val="9"/>
        <w:rPr>
          <w:rFonts w:hint="eastAsia" w:ascii="宋体" w:hAnsi="宋体" w:eastAsia="宋体" w:cs="宋体"/>
        </w:rPr>
      </w:pPr>
    </w:p>
    <w:p w14:paraId="5357786F">
      <w:pPr>
        <w:widowControl/>
        <w:snapToGrid w:val="0"/>
        <w:spacing w:line="200" w:lineRule="exact"/>
        <w:jc w:val="left"/>
        <w:outlineLvl w:val="9"/>
        <w:rPr>
          <w:rFonts w:hint="eastAsia" w:ascii="宋体" w:hAnsi="宋体" w:eastAsia="宋体" w:cs="宋体"/>
        </w:rPr>
      </w:pPr>
    </w:p>
    <w:p w14:paraId="5921BD63">
      <w:pPr>
        <w:widowControl/>
        <w:snapToGrid w:val="0"/>
        <w:spacing w:line="200" w:lineRule="exact"/>
        <w:jc w:val="left"/>
        <w:outlineLvl w:val="9"/>
        <w:rPr>
          <w:rFonts w:hint="eastAsia" w:ascii="宋体" w:hAnsi="宋体" w:eastAsia="宋体" w:cs="宋体"/>
        </w:rPr>
      </w:pPr>
    </w:p>
    <w:p w14:paraId="487B561D">
      <w:pPr>
        <w:widowControl/>
        <w:snapToGrid w:val="0"/>
        <w:spacing w:line="200" w:lineRule="exact"/>
        <w:jc w:val="left"/>
        <w:outlineLvl w:val="9"/>
        <w:rPr>
          <w:rFonts w:hint="eastAsia" w:ascii="宋体" w:hAnsi="宋体" w:eastAsia="宋体" w:cs="宋体"/>
        </w:rPr>
      </w:pPr>
    </w:p>
    <w:p w14:paraId="72E3EF2D">
      <w:pPr>
        <w:widowControl/>
        <w:snapToGrid w:val="0"/>
        <w:spacing w:line="200" w:lineRule="exact"/>
        <w:jc w:val="left"/>
        <w:outlineLvl w:val="9"/>
        <w:rPr>
          <w:rFonts w:hint="eastAsia" w:ascii="宋体" w:hAnsi="宋体" w:eastAsia="宋体" w:cs="宋体"/>
        </w:rPr>
      </w:pPr>
    </w:p>
    <w:p w14:paraId="7666DB81">
      <w:pPr>
        <w:widowControl/>
        <w:snapToGrid w:val="0"/>
        <w:spacing w:line="200" w:lineRule="exact"/>
        <w:jc w:val="left"/>
        <w:outlineLvl w:val="9"/>
        <w:rPr>
          <w:rFonts w:hint="eastAsia" w:ascii="宋体" w:hAnsi="宋体" w:eastAsia="宋体" w:cs="宋体"/>
        </w:rPr>
      </w:pPr>
    </w:p>
    <w:p w14:paraId="4A92A769">
      <w:pPr>
        <w:widowControl/>
        <w:snapToGrid w:val="0"/>
        <w:spacing w:line="200" w:lineRule="exact"/>
        <w:jc w:val="left"/>
        <w:outlineLvl w:val="9"/>
        <w:rPr>
          <w:rFonts w:hint="eastAsia" w:ascii="宋体" w:hAnsi="宋体" w:eastAsia="宋体" w:cs="宋体"/>
        </w:rPr>
      </w:pPr>
    </w:p>
    <w:p w14:paraId="1A751EBB">
      <w:pPr>
        <w:widowControl/>
        <w:snapToGrid w:val="0"/>
        <w:spacing w:line="200" w:lineRule="exact"/>
        <w:jc w:val="left"/>
        <w:outlineLvl w:val="9"/>
        <w:rPr>
          <w:rFonts w:hint="eastAsia" w:ascii="宋体" w:hAnsi="宋体" w:eastAsia="宋体" w:cs="宋体"/>
        </w:rPr>
      </w:pPr>
    </w:p>
    <w:p w14:paraId="389FA99B">
      <w:pPr>
        <w:widowControl/>
        <w:snapToGrid w:val="0"/>
        <w:spacing w:line="200" w:lineRule="exact"/>
        <w:jc w:val="left"/>
        <w:outlineLvl w:val="9"/>
        <w:rPr>
          <w:rFonts w:hint="eastAsia" w:ascii="宋体" w:hAnsi="宋体" w:eastAsia="宋体" w:cs="宋体"/>
        </w:rPr>
      </w:pPr>
    </w:p>
    <w:p w14:paraId="6124F7DB">
      <w:pPr>
        <w:widowControl/>
        <w:snapToGrid w:val="0"/>
        <w:spacing w:line="200" w:lineRule="exact"/>
        <w:jc w:val="left"/>
        <w:outlineLvl w:val="9"/>
        <w:rPr>
          <w:rFonts w:hint="eastAsia" w:ascii="宋体" w:hAnsi="宋体" w:eastAsia="宋体" w:cs="宋体"/>
        </w:rPr>
      </w:pPr>
    </w:p>
    <w:p w14:paraId="00669C07">
      <w:pPr>
        <w:widowControl/>
        <w:snapToGrid w:val="0"/>
        <w:spacing w:line="200" w:lineRule="exact"/>
        <w:jc w:val="left"/>
        <w:outlineLvl w:val="9"/>
        <w:rPr>
          <w:rFonts w:hint="eastAsia" w:ascii="宋体" w:hAnsi="宋体" w:eastAsia="宋体" w:cs="宋体"/>
        </w:rPr>
      </w:pPr>
    </w:p>
    <w:p w14:paraId="7B8003EF">
      <w:pPr>
        <w:widowControl/>
        <w:snapToGrid w:val="0"/>
        <w:spacing w:line="200" w:lineRule="exact"/>
        <w:jc w:val="left"/>
        <w:outlineLvl w:val="9"/>
        <w:rPr>
          <w:rFonts w:hint="eastAsia" w:ascii="宋体" w:hAnsi="宋体" w:eastAsia="宋体" w:cs="宋体"/>
        </w:rPr>
      </w:pPr>
    </w:p>
    <w:p w14:paraId="57C25311">
      <w:pPr>
        <w:widowControl/>
        <w:snapToGrid w:val="0"/>
        <w:spacing w:line="200" w:lineRule="exact"/>
        <w:jc w:val="left"/>
        <w:outlineLvl w:val="9"/>
        <w:rPr>
          <w:rFonts w:hint="eastAsia" w:ascii="宋体" w:hAnsi="宋体" w:eastAsia="宋体" w:cs="宋体"/>
        </w:rPr>
      </w:pPr>
    </w:p>
    <w:p w14:paraId="3DB22814">
      <w:pPr>
        <w:widowControl/>
        <w:snapToGrid w:val="0"/>
        <w:spacing w:line="200" w:lineRule="exact"/>
        <w:jc w:val="left"/>
        <w:outlineLvl w:val="9"/>
        <w:rPr>
          <w:rFonts w:hint="eastAsia" w:ascii="宋体" w:hAnsi="宋体" w:eastAsia="宋体" w:cs="宋体"/>
        </w:rPr>
      </w:pPr>
    </w:p>
    <w:p w14:paraId="308ACB06">
      <w:pPr>
        <w:widowControl/>
        <w:snapToGrid w:val="0"/>
        <w:spacing w:line="200" w:lineRule="exact"/>
        <w:jc w:val="left"/>
        <w:outlineLvl w:val="9"/>
        <w:rPr>
          <w:rFonts w:hint="eastAsia" w:ascii="宋体" w:hAnsi="宋体" w:eastAsia="宋体" w:cs="宋体"/>
        </w:rPr>
      </w:pPr>
    </w:p>
    <w:p w14:paraId="7A5D2A2E">
      <w:pPr>
        <w:widowControl/>
        <w:snapToGrid w:val="0"/>
        <w:spacing w:line="200" w:lineRule="exact"/>
        <w:jc w:val="left"/>
        <w:outlineLvl w:val="9"/>
        <w:rPr>
          <w:rFonts w:hint="eastAsia" w:ascii="宋体" w:hAnsi="宋体" w:eastAsia="宋体" w:cs="宋体"/>
        </w:rPr>
      </w:pPr>
    </w:p>
    <w:p w14:paraId="423A1B3F">
      <w:pPr>
        <w:widowControl/>
        <w:snapToGrid w:val="0"/>
        <w:spacing w:line="200" w:lineRule="exact"/>
        <w:jc w:val="left"/>
        <w:outlineLvl w:val="9"/>
        <w:rPr>
          <w:rFonts w:hint="eastAsia" w:ascii="宋体" w:hAnsi="宋体" w:eastAsia="宋体" w:cs="宋体"/>
        </w:rPr>
      </w:pPr>
    </w:p>
    <w:p w14:paraId="74F07122">
      <w:pPr>
        <w:widowControl/>
        <w:snapToGrid w:val="0"/>
        <w:spacing w:line="200" w:lineRule="exact"/>
        <w:jc w:val="left"/>
        <w:outlineLvl w:val="9"/>
        <w:rPr>
          <w:rFonts w:hint="eastAsia" w:ascii="宋体" w:hAnsi="宋体" w:eastAsia="宋体" w:cs="宋体"/>
        </w:rPr>
      </w:pPr>
    </w:p>
    <w:p w14:paraId="04B5A1E7">
      <w:pPr>
        <w:widowControl/>
        <w:snapToGrid w:val="0"/>
        <w:spacing w:line="200" w:lineRule="exact"/>
        <w:jc w:val="left"/>
        <w:outlineLvl w:val="9"/>
        <w:rPr>
          <w:rFonts w:hint="eastAsia" w:ascii="宋体" w:hAnsi="宋体" w:eastAsia="宋体" w:cs="宋体"/>
        </w:rPr>
      </w:pPr>
    </w:p>
    <w:p w14:paraId="1BACEF36">
      <w:pPr>
        <w:widowControl/>
        <w:snapToGrid w:val="0"/>
        <w:spacing w:line="200" w:lineRule="exact"/>
        <w:jc w:val="left"/>
        <w:outlineLvl w:val="9"/>
        <w:rPr>
          <w:rFonts w:hint="eastAsia" w:ascii="宋体" w:hAnsi="宋体" w:eastAsia="宋体" w:cs="宋体"/>
        </w:rPr>
      </w:pPr>
    </w:p>
    <w:p w14:paraId="674134AA">
      <w:pPr>
        <w:widowControl/>
        <w:snapToGrid w:val="0"/>
        <w:spacing w:line="200" w:lineRule="exact"/>
        <w:jc w:val="left"/>
        <w:outlineLvl w:val="9"/>
        <w:rPr>
          <w:rFonts w:hint="eastAsia" w:ascii="宋体" w:hAnsi="宋体" w:eastAsia="宋体" w:cs="宋体"/>
        </w:rPr>
      </w:pPr>
    </w:p>
    <w:p w14:paraId="6D8046E1">
      <w:pPr>
        <w:widowControl/>
        <w:snapToGrid w:val="0"/>
        <w:spacing w:line="200" w:lineRule="exact"/>
        <w:jc w:val="left"/>
        <w:outlineLvl w:val="9"/>
        <w:rPr>
          <w:rFonts w:hint="eastAsia" w:ascii="宋体" w:hAnsi="宋体" w:eastAsia="宋体" w:cs="宋体"/>
        </w:rPr>
      </w:pPr>
    </w:p>
    <w:p w14:paraId="12A13789">
      <w:pPr>
        <w:widowControl/>
        <w:snapToGrid w:val="0"/>
        <w:spacing w:line="200" w:lineRule="exact"/>
        <w:jc w:val="left"/>
        <w:outlineLvl w:val="9"/>
        <w:rPr>
          <w:rFonts w:hint="eastAsia" w:ascii="宋体" w:hAnsi="宋体" w:eastAsia="宋体" w:cs="宋体"/>
        </w:rPr>
      </w:pPr>
    </w:p>
    <w:p w14:paraId="6F7FEED9">
      <w:pPr>
        <w:widowControl/>
        <w:snapToGrid w:val="0"/>
        <w:spacing w:line="200" w:lineRule="exact"/>
        <w:jc w:val="left"/>
        <w:outlineLvl w:val="9"/>
        <w:rPr>
          <w:rFonts w:hint="eastAsia" w:ascii="宋体" w:hAnsi="宋体" w:eastAsia="宋体" w:cs="宋体"/>
        </w:rPr>
      </w:pPr>
    </w:p>
    <w:p w14:paraId="4FA44A75">
      <w:pPr>
        <w:widowControl/>
        <w:snapToGrid w:val="0"/>
        <w:spacing w:line="200" w:lineRule="exact"/>
        <w:jc w:val="left"/>
        <w:outlineLvl w:val="9"/>
        <w:rPr>
          <w:rFonts w:hint="eastAsia" w:ascii="宋体" w:hAnsi="宋体" w:eastAsia="宋体" w:cs="宋体"/>
        </w:rPr>
      </w:pPr>
    </w:p>
    <w:p w14:paraId="2E997FD3">
      <w:pPr>
        <w:widowControl/>
        <w:snapToGrid w:val="0"/>
        <w:spacing w:line="200" w:lineRule="exact"/>
        <w:jc w:val="left"/>
        <w:outlineLvl w:val="9"/>
        <w:rPr>
          <w:rFonts w:hint="eastAsia" w:ascii="宋体" w:hAnsi="宋体" w:eastAsia="宋体" w:cs="宋体"/>
        </w:rPr>
      </w:pPr>
    </w:p>
    <w:p w14:paraId="4ADD336C">
      <w:pPr>
        <w:widowControl/>
        <w:snapToGrid w:val="0"/>
        <w:spacing w:line="200" w:lineRule="exact"/>
        <w:jc w:val="left"/>
        <w:outlineLvl w:val="9"/>
        <w:rPr>
          <w:rFonts w:hint="eastAsia" w:ascii="宋体" w:hAnsi="宋体" w:eastAsia="宋体" w:cs="宋体"/>
        </w:rPr>
      </w:pPr>
    </w:p>
    <w:p w14:paraId="2C1B1184">
      <w:pPr>
        <w:widowControl/>
        <w:snapToGrid w:val="0"/>
        <w:spacing w:line="200" w:lineRule="exact"/>
        <w:jc w:val="left"/>
        <w:outlineLvl w:val="9"/>
        <w:rPr>
          <w:rFonts w:hint="eastAsia" w:ascii="宋体" w:hAnsi="宋体" w:eastAsia="宋体" w:cs="宋体"/>
        </w:rPr>
      </w:pPr>
    </w:p>
    <w:p w14:paraId="5B99F4C3">
      <w:pPr>
        <w:widowControl/>
        <w:snapToGrid w:val="0"/>
        <w:spacing w:line="200" w:lineRule="exact"/>
        <w:jc w:val="left"/>
        <w:outlineLvl w:val="9"/>
        <w:rPr>
          <w:rFonts w:hint="eastAsia" w:ascii="宋体" w:hAnsi="宋体" w:eastAsia="宋体" w:cs="宋体"/>
        </w:rPr>
      </w:pPr>
    </w:p>
    <w:p w14:paraId="6BD58001">
      <w:pPr>
        <w:widowControl/>
        <w:snapToGrid w:val="0"/>
        <w:spacing w:line="200" w:lineRule="exact"/>
        <w:jc w:val="left"/>
        <w:outlineLvl w:val="9"/>
        <w:rPr>
          <w:rFonts w:hint="eastAsia" w:ascii="宋体" w:hAnsi="宋体" w:eastAsia="宋体" w:cs="宋体"/>
        </w:rPr>
      </w:pPr>
    </w:p>
    <w:p w14:paraId="1448DBB4">
      <w:pPr>
        <w:widowControl/>
        <w:snapToGrid w:val="0"/>
        <w:spacing w:line="200" w:lineRule="exact"/>
        <w:jc w:val="left"/>
        <w:outlineLvl w:val="9"/>
        <w:rPr>
          <w:rFonts w:hint="eastAsia" w:ascii="宋体" w:hAnsi="宋体" w:eastAsia="宋体" w:cs="宋体"/>
        </w:rPr>
      </w:pPr>
    </w:p>
    <w:p w14:paraId="065DC5D3">
      <w:pPr>
        <w:widowControl/>
        <w:snapToGrid w:val="0"/>
        <w:spacing w:line="200" w:lineRule="exact"/>
        <w:jc w:val="left"/>
        <w:outlineLvl w:val="9"/>
        <w:rPr>
          <w:rFonts w:hint="eastAsia" w:ascii="宋体" w:hAnsi="宋体" w:eastAsia="宋体" w:cs="宋体"/>
        </w:rPr>
      </w:pPr>
    </w:p>
    <w:p w14:paraId="0E8C30EB">
      <w:pPr>
        <w:widowControl/>
        <w:snapToGrid w:val="0"/>
        <w:spacing w:line="200" w:lineRule="exact"/>
        <w:jc w:val="left"/>
        <w:outlineLvl w:val="9"/>
        <w:rPr>
          <w:rFonts w:hint="eastAsia" w:ascii="宋体" w:hAnsi="宋体" w:eastAsia="宋体" w:cs="宋体"/>
        </w:rPr>
      </w:pPr>
    </w:p>
    <w:p w14:paraId="31B38AE0">
      <w:pPr>
        <w:widowControl/>
        <w:snapToGrid w:val="0"/>
        <w:spacing w:line="200" w:lineRule="exact"/>
        <w:jc w:val="left"/>
        <w:outlineLvl w:val="9"/>
        <w:rPr>
          <w:rFonts w:hint="eastAsia" w:ascii="宋体" w:hAnsi="宋体" w:eastAsia="宋体" w:cs="宋体"/>
        </w:rPr>
      </w:pPr>
    </w:p>
    <w:p w14:paraId="170E01F9">
      <w:pPr>
        <w:widowControl/>
        <w:snapToGrid w:val="0"/>
        <w:spacing w:line="200" w:lineRule="exact"/>
        <w:jc w:val="left"/>
        <w:outlineLvl w:val="9"/>
        <w:rPr>
          <w:rFonts w:hint="eastAsia" w:ascii="宋体" w:hAnsi="宋体" w:eastAsia="宋体" w:cs="宋体"/>
        </w:rPr>
      </w:pPr>
    </w:p>
    <w:p w14:paraId="068DC9D5">
      <w:pPr>
        <w:widowControl/>
        <w:snapToGrid w:val="0"/>
        <w:spacing w:line="200" w:lineRule="exact"/>
        <w:jc w:val="left"/>
        <w:outlineLvl w:val="9"/>
        <w:rPr>
          <w:rFonts w:hint="eastAsia" w:ascii="宋体" w:hAnsi="宋体" w:eastAsia="宋体" w:cs="宋体"/>
        </w:rPr>
      </w:pPr>
    </w:p>
    <w:p w14:paraId="6C93A3A3">
      <w:pPr>
        <w:widowControl/>
        <w:snapToGrid w:val="0"/>
        <w:spacing w:line="200" w:lineRule="exact"/>
        <w:jc w:val="left"/>
        <w:outlineLvl w:val="9"/>
        <w:rPr>
          <w:rFonts w:hint="eastAsia" w:ascii="宋体" w:hAnsi="宋体" w:eastAsia="宋体" w:cs="宋体"/>
        </w:rPr>
      </w:pPr>
    </w:p>
    <w:p w14:paraId="69FBB0EC">
      <w:pPr>
        <w:widowControl/>
        <w:snapToGrid w:val="0"/>
        <w:spacing w:line="200" w:lineRule="exact"/>
        <w:jc w:val="left"/>
        <w:outlineLvl w:val="9"/>
        <w:rPr>
          <w:rFonts w:hint="eastAsia" w:ascii="宋体" w:hAnsi="宋体" w:eastAsia="宋体" w:cs="宋体"/>
        </w:rPr>
      </w:pPr>
    </w:p>
    <w:p w14:paraId="5E9A856E">
      <w:pPr>
        <w:widowControl/>
        <w:snapToGrid w:val="0"/>
        <w:spacing w:line="200" w:lineRule="exact"/>
        <w:jc w:val="left"/>
        <w:outlineLvl w:val="9"/>
        <w:rPr>
          <w:rFonts w:hint="eastAsia" w:ascii="宋体" w:hAnsi="宋体" w:eastAsia="宋体" w:cs="宋体"/>
        </w:rPr>
      </w:pPr>
    </w:p>
    <w:p w14:paraId="1AB44DAA">
      <w:pPr>
        <w:widowControl/>
        <w:snapToGrid w:val="0"/>
        <w:spacing w:line="200" w:lineRule="exact"/>
        <w:jc w:val="left"/>
        <w:outlineLvl w:val="9"/>
        <w:rPr>
          <w:rFonts w:hint="eastAsia" w:ascii="宋体" w:hAnsi="宋体" w:eastAsia="宋体" w:cs="宋体"/>
        </w:rPr>
      </w:pPr>
    </w:p>
    <w:p w14:paraId="7DD86145">
      <w:pPr>
        <w:widowControl/>
        <w:snapToGrid w:val="0"/>
        <w:spacing w:line="200" w:lineRule="exact"/>
        <w:jc w:val="left"/>
        <w:outlineLvl w:val="9"/>
        <w:rPr>
          <w:rFonts w:hint="eastAsia" w:ascii="宋体" w:hAnsi="宋体" w:eastAsia="宋体" w:cs="宋体"/>
        </w:rPr>
      </w:pPr>
    </w:p>
    <w:p w14:paraId="5A5224F5">
      <w:pPr>
        <w:widowControl/>
        <w:snapToGrid w:val="0"/>
        <w:spacing w:line="200" w:lineRule="exact"/>
        <w:jc w:val="left"/>
        <w:outlineLvl w:val="9"/>
        <w:rPr>
          <w:rFonts w:hint="eastAsia" w:ascii="宋体" w:hAnsi="宋体" w:eastAsia="宋体" w:cs="宋体"/>
        </w:rPr>
      </w:pPr>
    </w:p>
    <w:p w14:paraId="7EDF635E">
      <w:pPr>
        <w:widowControl/>
        <w:snapToGrid w:val="0"/>
        <w:spacing w:line="200" w:lineRule="exact"/>
        <w:jc w:val="left"/>
        <w:outlineLvl w:val="9"/>
        <w:rPr>
          <w:rFonts w:hint="eastAsia" w:ascii="宋体" w:hAnsi="宋体" w:eastAsia="宋体" w:cs="宋体"/>
        </w:rPr>
      </w:pPr>
    </w:p>
    <w:p w14:paraId="1254EC3D">
      <w:pPr>
        <w:widowControl/>
        <w:snapToGrid w:val="0"/>
        <w:spacing w:line="200" w:lineRule="exact"/>
        <w:jc w:val="left"/>
        <w:outlineLvl w:val="9"/>
        <w:rPr>
          <w:rFonts w:hint="eastAsia" w:ascii="宋体" w:hAnsi="宋体" w:eastAsia="宋体" w:cs="宋体"/>
        </w:rPr>
      </w:pPr>
    </w:p>
    <w:p w14:paraId="7A1D0805">
      <w:pPr>
        <w:widowControl/>
        <w:snapToGrid w:val="0"/>
        <w:spacing w:line="200" w:lineRule="exact"/>
        <w:jc w:val="left"/>
        <w:outlineLvl w:val="9"/>
        <w:rPr>
          <w:rFonts w:hint="eastAsia" w:ascii="宋体" w:hAnsi="宋体" w:eastAsia="宋体" w:cs="宋体"/>
        </w:rPr>
      </w:pPr>
    </w:p>
    <w:p w14:paraId="0972A8A7">
      <w:pPr>
        <w:widowControl/>
        <w:snapToGrid w:val="0"/>
        <w:spacing w:line="200" w:lineRule="exact"/>
        <w:jc w:val="left"/>
        <w:outlineLvl w:val="9"/>
        <w:rPr>
          <w:rFonts w:hint="eastAsia" w:ascii="宋体" w:hAnsi="宋体" w:eastAsia="宋体" w:cs="宋体"/>
        </w:rPr>
      </w:pPr>
    </w:p>
    <w:p w14:paraId="2BEEC14F">
      <w:pPr>
        <w:widowControl/>
        <w:snapToGrid w:val="0"/>
        <w:spacing w:line="200" w:lineRule="exact"/>
        <w:jc w:val="left"/>
        <w:outlineLvl w:val="9"/>
        <w:rPr>
          <w:rFonts w:hint="eastAsia" w:ascii="宋体" w:hAnsi="宋体" w:eastAsia="宋体" w:cs="宋体"/>
        </w:rPr>
      </w:pPr>
    </w:p>
    <w:p w14:paraId="4E9F61C6">
      <w:pPr>
        <w:widowControl/>
        <w:snapToGrid w:val="0"/>
        <w:spacing w:line="200" w:lineRule="exact"/>
        <w:jc w:val="left"/>
        <w:outlineLvl w:val="9"/>
        <w:rPr>
          <w:rFonts w:hint="eastAsia" w:ascii="宋体" w:hAnsi="宋体" w:eastAsia="宋体" w:cs="宋体"/>
        </w:rPr>
      </w:pPr>
    </w:p>
    <w:p w14:paraId="4B58933A">
      <w:pPr>
        <w:widowControl/>
        <w:snapToGrid w:val="0"/>
        <w:spacing w:line="200" w:lineRule="exact"/>
        <w:jc w:val="left"/>
        <w:outlineLvl w:val="9"/>
        <w:rPr>
          <w:rFonts w:hint="eastAsia" w:ascii="宋体" w:hAnsi="宋体" w:eastAsia="宋体" w:cs="宋体"/>
        </w:rPr>
      </w:pPr>
    </w:p>
    <w:p w14:paraId="3AFDAA66">
      <w:pPr>
        <w:widowControl/>
        <w:snapToGrid w:val="0"/>
        <w:spacing w:line="200" w:lineRule="exact"/>
        <w:jc w:val="left"/>
        <w:outlineLvl w:val="9"/>
        <w:rPr>
          <w:rFonts w:hint="eastAsia" w:ascii="宋体" w:hAnsi="宋体" w:eastAsia="宋体" w:cs="宋体"/>
        </w:rPr>
      </w:pPr>
    </w:p>
    <w:p w14:paraId="6B9FD39D">
      <w:pPr>
        <w:widowControl/>
        <w:snapToGrid w:val="0"/>
        <w:spacing w:line="200" w:lineRule="exact"/>
        <w:jc w:val="left"/>
        <w:outlineLvl w:val="9"/>
        <w:rPr>
          <w:rFonts w:hint="eastAsia" w:ascii="宋体" w:hAnsi="宋体" w:eastAsia="宋体" w:cs="宋体"/>
        </w:rPr>
      </w:pPr>
    </w:p>
    <w:p w14:paraId="0C607581">
      <w:pPr>
        <w:widowControl/>
        <w:snapToGrid w:val="0"/>
        <w:spacing w:line="200" w:lineRule="exact"/>
        <w:jc w:val="left"/>
        <w:outlineLvl w:val="9"/>
        <w:rPr>
          <w:rFonts w:hint="eastAsia" w:ascii="宋体" w:hAnsi="宋体" w:eastAsia="宋体" w:cs="宋体"/>
        </w:rPr>
      </w:pPr>
    </w:p>
    <w:p w14:paraId="44CDEBA8">
      <w:pPr>
        <w:widowControl/>
        <w:snapToGrid w:val="0"/>
        <w:spacing w:line="257" w:lineRule="exact"/>
        <w:jc w:val="left"/>
        <w:outlineLvl w:val="9"/>
        <w:rPr>
          <w:rFonts w:hint="eastAsia" w:ascii="宋体" w:hAnsi="宋体" w:eastAsia="宋体" w:cs="宋体"/>
        </w:rPr>
      </w:pPr>
      <w:bookmarkStart w:id="158" w:name="page88"/>
      <w:bookmarkEnd w:id="158"/>
    </w:p>
    <w:p w14:paraId="7E9E1B84">
      <w:pPr>
        <w:widowControl/>
        <w:numPr>
          <w:ilvl w:val="0"/>
          <w:numId w:val="19"/>
        </w:numPr>
        <w:snapToGrid w:val="0"/>
        <w:spacing w:line="0" w:lineRule="atLeast"/>
        <w:ind w:left="140" w:leftChars="0" w:firstLine="0" w:firstLineChars="0"/>
        <w:jc w:val="center"/>
        <w:outlineLvl w:val="2"/>
        <w:rPr>
          <w:rFonts w:hint="eastAsia" w:ascii="宋体" w:hAnsi="宋体" w:eastAsia="宋体" w:cs="宋体"/>
          <w:sz w:val="28"/>
          <w:szCs w:val="36"/>
        </w:rPr>
      </w:pPr>
      <w:bookmarkStart w:id="159" w:name="_Toc492300731"/>
      <w:r>
        <w:rPr>
          <w:rFonts w:hint="eastAsia" w:ascii="宋体" w:hAnsi="宋体" w:eastAsia="宋体" w:cs="宋体"/>
          <w:sz w:val="28"/>
          <w:szCs w:val="36"/>
        </w:rPr>
        <w:t>近年完成的类似项目情况表</w:t>
      </w:r>
      <w:bookmarkEnd w:id="159"/>
    </w:p>
    <w:p w14:paraId="4C599276">
      <w:pPr>
        <w:widowControl/>
        <w:numPr>
          <w:ilvl w:val="0"/>
          <w:numId w:val="0"/>
        </w:numPr>
        <w:snapToGrid w:val="0"/>
        <w:spacing w:line="0" w:lineRule="atLeast"/>
        <w:ind w:left="140" w:leftChars="0"/>
        <w:jc w:val="both"/>
        <w:outlineLvl w:val="2"/>
        <w:rPr>
          <w:rFonts w:hint="eastAsia" w:ascii="宋体" w:hAnsi="宋体" w:eastAsia="宋体" w:cs="宋体"/>
          <w:sz w:val="28"/>
          <w:szCs w:val="36"/>
        </w:rPr>
      </w:pP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9"/>
        <w:gridCol w:w="6253"/>
      </w:tblGrid>
      <w:tr w14:paraId="237A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7914541">
            <w:pPr>
              <w:topLinePunct/>
              <w:spacing w:line="440" w:lineRule="exact"/>
              <w:jc w:val="center"/>
              <w:outlineLvl w:val="9"/>
              <w:rPr>
                <w:rFonts w:hint="eastAsia" w:ascii="宋体" w:hAnsi="宋体" w:eastAsia="宋体" w:cs="宋体"/>
              </w:rPr>
            </w:pPr>
            <w:r>
              <w:rPr>
                <w:rFonts w:hint="eastAsia" w:ascii="宋体" w:hAnsi="宋体" w:eastAsia="宋体" w:cs="宋体"/>
              </w:rPr>
              <w:t>项目名称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4DDE7986">
            <w:pPr>
              <w:topLinePunct/>
              <w:spacing w:line="440" w:lineRule="exact"/>
              <w:outlineLvl w:val="9"/>
              <w:rPr>
                <w:rFonts w:hint="eastAsia" w:ascii="宋体" w:hAnsi="宋体" w:eastAsia="宋体" w:cs="宋体"/>
              </w:rPr>
            </w:pPr>
          </w:p>
        </w:tc>
      </w:tr>
      <w:tr w14:paraId="3CDD5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C8DCA8F">
            <w:pPr>
              <w:topLinePunct/>
              <w:spacing w:line="440" w:lineRule="exact"/>
              <w:jc w:val="center"/>
              <w:outlineLvl w:val="9"/>
              <w:rPr>
                <w:rFonts w:hint="eastAsia" w:ascii="宋体" w:hAnsi="宋体" w:eastAsia="宋体" w:cs="宋体"/>
              </w:rPr>
            </w:pPr>
            <w:r>
              <w:rPr>
                <w:rFonts w:hint="eastAsia" w:ascii="宋体" w:hAnsi="宋体" w:eastAsia="宋体" w:cs="宋体"/>
              </w:rPr>
              <w:t>项目所在地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43584BC5">
            <w:pPr>
              <w:topLinePunct/>
              <w:spacing w:line="440" w:lineRule="exact"/>
              <w:outlineLvl w:val="9"/>
              <w:rPr>
                <w:rFonts w:hint="eastAsia" w:ascii="宋体" w:hAnsi="宋体" w:eastAsia="宋体" w:cs="宋体"/>
              </w:rPr>
            </w:pPr>
          </w:p>
        </w:tc>
      </w:tr>
      <w:tr w14:paraId="2F61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0997487D">
            <w:pPr>
              <w:topLinePunct/>
              <w:spacing w:line="440" w:lineRule="exact"/>
              <w:jc w:val="center"/>
              <w:outlineLvl w:val="9"/>
              <w:rPr>
                <w:rFonts w:hint="eastAsia" w:ascii="宋体" w:hAnsi="宋体" w:eastAsia="宋体" w:cs="宋体"/>
              </w:rPr>
            </w:pPr>
            <w:r>
              <w:rPr>
                <w:rFonts w:hint="eastAsia" w:ascii="宋体" w:hAnsi="宋体" w:eastAsia="宋体" w:cs="宋体"/>
              </w:rPr>
              <w:t>委托人名称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881018A">
            <w:pPr>
              <w:topLinePunct/>
              <w:spacing w:line="440" w:lineRule="exact"/>
              <w:outlineLvl w:val="9"/>
              <w:rPr>
                <w:rFonts w:hint="eastAsia" w:ascii="宋体" w:hAnsi="宋体" w:eastAsia="宋体" w:cs="宋体"/>
              </w:rPr>
            </w:pPr>
          </w:p>
        </w:tc>
      </w:tr>
      <w:tr w14:paraId="0AC56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88CFCF4">
            <w:pPr>
              <w:topLinePunct/>
              <w:spacing w:line="440" w:lineRule="exact"/>
              <w:jc w:val="center"/>
              <w:outlineLvl w:val="9"/>
              <w:rPr>
                <w:rFonts w:hint="eastAsia" w:ascii="宋体" w:hAnsi="宋体" w:eastAsia="宋体" w:cs="宋体"/>
              </w:rPr>
            </w:pPr>
            <w:r>
              <w:rPr>
                <w:rFonts w:hint="eastAsia" w:ascii="宋体" w:hAnsi="宋体" w:eastAsia="宋体" w:cs="宋体"/>
              </w:rPr>
              <w:t>委托人地址</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EE19E0E">
            <w:pPr>
              <w:topLinePunct/>
              <w:spacing w:line="440" w:lineRule="exact"/>
              <w:outlineLvl w:val="9"/>
              <w:rPr>
                <w:rFonts w:hint="eastAsia" w:ascii="宋体" w:hAnsi="宋体" w:eastAsia="宋体" w:cs="宋体"/>
              </w:rPr>
            </w:pPr>
          </w:p>
        </w:tc>
      </w:tr>
      <w:tr w14:paraId="04B36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395D8BD">
            <w:pPr>
              <w:topLinePunct/>
              <w:spacing w:line="440" w:lineRule="exact"/>
              <w:jc w:val="center"/>
              <w:outlineLvl w:val="9"/>
              <w:rPr>
                <w:rFonts w:hint="eastAsia" w:ascii="宋体" w:hAnsi="宋体" w:eastAsia="宋体" w:cs="宋体"/>
              </w:rPr>
            </w:pPr>
            <w:r>
              <w:rPr>
                <w:rFonts w:hint="eastAsia" w:ascii="宋体" w:hAnsi="宋体" w:eastAsia="宋体" w:cs="宋体"/>
              </w:rPr>
              <w:t>委托人电话</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44ADC92">
            <w:pPr>
              <w:topLinePunct/>
              <w:spacing w:line="440" w:lineRule="exact"/>
              <w:outlineLvl w:val="9"/>
              <w:rPr>
                <w:rFonts w:hint="eastAsia" w:ascii="宋体" w:hAnsi="宋体" w:eastAsia="宋体" w:cs="宋体"/>
              </w:rPr>
            </w:pPr>
          </w:p>
        </w:tc>
      </w:tr>
      <w:tr w14:paraId="57FB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5A52DD8">
            <w:pPr>
              <w:topLinePunct/>
              <w:spacing w:line="440" w:lineRule="exact"/>
              <w:jc w:val="center"/>
              <w:outlineLvl w:val="9"/>
              <w:rPr>
                <w:rFonts w:hint="eastAsia" w:ascii="宋体" w:hAnsi="宋体" w:eastAsia="宋体" w:cs="宋体"/>
              </w:rPr>
            </w:pPr>
            <w:r>
              <w:rPr>
                <w:rFonts w:hint="eastAsia" w:ascii="宋体" w:hAnsi="宋体" w:eastAsia="宋体" w:cs="宋体"/>
              </w:rPr>
              <w:t>合同价格</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5C92D57">
            <w:pPr>
              <w:topLinePunct/>
              <w:spacing w:line="440" w:lineRule="exact"/>
              <w:outlineLvl w:val="9"/>
              <w:rPr>
                <w:rFonts w:hint="eastAsia" w:ascii="宋体" w:hAnsi="宋体" w:eastAsia="宋体" w:cs="宋体"/>
              </w:rPr>
            </w:pPr>
          </w:p>
        </w:tc>
      </w:tr>
      <w:tr w14:paraId="5F49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96DFCA9">
            <w:pPr>
              <w:topLinePunct/>
              <w:spacing w:line="440" w:lineRule="exact"/>
              <w:jc w:val="center"/>
              <w:outlineLvl w:val="9"/>
              <w:rPr>
                <w:rFonts w:hint="eastAsia" w:ascii="宋体" w:hAnsi="宋体" w:eastAsia="宋体" w:cs="宋体"/>
              </w:rPr>
            </w:pPr>
            <w:r>
              <w:rPr>
                <w:rFonts w:hint="eastAsia" w:ascii="宋体" w:hAnsi="宋体" w:eastAsia="宋体" w:cs="宋体"/>
              </w:rPr>
              <w:t>监理服务期限</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EBF9BFA">
            <w:pPr>
              <w:topLinePunct/>
              <w:spacing w:line="440" w:lineRule="exact"/>
              <w:outlineLvl w:val="9"/>
              <w:rPr>
                <w:rFonts w:hint="eastAsia" w:ascii="宋体" w:hAnsi="宋体" w:eastAsia="宋体" w:cs="宋体"/>
              </w:rPr>
            </w:pPr>
          </w:p>
        </w:tc>
      </w:tr>
      <w:tr w14:paraId="7E38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896C7C3">
            <w:pPr>
              <w:topLinePunct/>
              <w:spacing w:line="440" w:lineRule="exact"/>
              <w:jc w:val="center"/>
              <w:outlineLvl w:val="9"/>
              <w:rPr>
                <w:rFonts w:hint="eastAsia" w:ascii="宋体" w:hAnsi="宋体" w:eastAsia="宋体" w:cs="宋体"/>
              </w:rPr>
            </w:pPr>
            <w:r>
              <w:rPr>
                <w:rFonts w:hint="eastAsia" w:ascii="宋体" w:hAnsi="宋体" w:eastAsia="宋体" w:cs="宋体"/>
              </w:rPr>
              <w:t>监理内容</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C6CE0EE">
            <w:pPr>
              <w:topLinePunct/>
              <w:spacing w:line="440" w:lineRule="exact"/>
              <w:outlineLvl w:val="9"/>
              <w:rPr>
                <w:rFonts w:hint="eastAsia" w:ascii="宋体" w:hAnsi="宋体" w:eastAsia="宋体" w:cs="宋体"/>
              </w:rPr>
            </w:pPr>
          </w:p>
        </w:tc>
      </w:tr>
      <w:tr w14:paraId="048AF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6E82BF8">
            <w:pPr>
              <w:topLinePunct/>
              <w:spacing w:line="440" w:lineRule="exact"/>
              <w:jc w:val="center"/>
              <w:outlineLvl w:val="9"/>
              <w:rPr>
                <w:rFonts w:hint="eastAsia" w:ascii="宋体" w:hAnsi="宋体" w:eastAsia="宋体" w:cs="宋体"/>
              </w:rPr>
            </w:pPr>
            <w:r>
              <w:rPr>
                <w:rFonts w:hint="eastAsia" w:ascii="宋体" w:hAnsi="宋体" w:eastAsia="宋体" w:cs="宋体"/>
              </w:rPr>
              <w:t>总监理工程师</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1C4ACD1">
            <w:pPr>
              <w:topLinePunct/>
              <w:spacing w:line="440" w:lineRule="exact"/>
              <w:outlineLvl w:val="9"/>
              <w:rPr>
                <w:rFonts w:hint="eastAsia" w:ascii="宋体" w:hAnsi="宋体" w:eastAsia="宋体" w:cs="宋体"/>
              </w:rPr>
            </w:pPr>
          </w:p>
        </w:tc>
      </w:tr>
      <w:tr w14:paraId="047A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F209D29">
            <w:pPr>
              <w:topLinePunct/>
              <w:spacing w:line="440" w:lineRule="exact"/>
              <w:jc w:val="center"/>
              <w:outlineLvl w:val="9"/>
              <w:rPr>
                <w:rFonts w:hint="eastAsia" w:ascii="宋体" w:hAnsi="宋体" w:eastAsia="宋体" w:cs="宋体"/>
              </w:rPr>
            </w:pPr>
            <w:r>
              <w:rPr>
                <w:rFonts w:hint="eastAsia" w:ascii="宋体" w:hAnsi="宋体" w:eastAsia="宋体" w:cs="宋体"/>
              </w:rPr>
              <w:t>项目描述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1097D1FC">
            <w:pPr>
              <w:topLinePunct/>
              <w:spacing w:line="440" w:lineRule="exact"/>
              <w:outlineLvl w:val="9"/>
              <w:rPr>
                <w:rFonts w:hint="eastAsia" w:ascii="宋体" w:hAnsi="宋体" w:eastAsia="宋体" w:cs="宋体"/>
              </w:rPr>
            </w:pPr>
          </w:p>
          <w:p w14:paraId="01D2B4F0">
            <w:pPr>
              <w:topLinePunct/>
              <w:spacing w:line="440" w:lineRule="exact"/>
              <w:outlineLvl w:val="9"/>
              <w:rPr>
                <w:rFonts w:hint="eastAsia" w:ascii="宋体" w:hAnsi="宋体" w:eastAsia="宋体" w:cs="宋体"/>
              </w:rPr>
            </w:pPr>
          </w:p>
          <w:p w14:paraId="1C1E23A7">
            <w:pPr>
              <w:topLinePunct/>
              <w:spacing w:line="440" w:lineRule="exact"/>
              <w:outlineLvl w:val="9"/>
              <w:rPr>
                <w:rFonts w:hint="eastAsia" w:ascii="宋体" w:hAnsi="宋体" w:eastAsia="宋体" w:cs="宋体"/>
              </w:rPr>
            </w:pPr>
          </w:p>
          <w:p w14:paraId="21A630AA">
            <w:pPr>
              <w:topLinePunct/>
              <w:spacing w:line="440" w:lineRule="exact"/>
              <w:outlineLvl w:val="9"/>
              <w:rPr>
                <w:rFonts w:hint="eastAsia" w:ascii="宋体" w:hAnsi="宋体" w:eastAsia="宋体" w:cs="宋体"/>
              </w:rPr>
            </w:pPr>
          </w:p>
          <w:p w14:paraId="02F5EEA9">
            <w:pPr>
              <w:topLinePunct/>
              <w:spacing w:line="440" w:lineRule="exact"/>
              <w:outlineLvl w:val="9"/>
              <w:rPr>
                <w:rFonts w:hint="eastAsia" w:ascii="宋体" w:hAnsi="宋体" w:eastAsia="宋体" w:cs="宋体"/>
              </w:rPr>
            </w:pPr>
          </w:p>
          <w:p w14:paraId="4B544DD4">
            <w:pPr>
              <w:topLinePunct/>
              <w:spacing w:line="440" w:lineRule="exact"/>
              <w:outlineLvl w:val="9"/>
              <w:rPr>
                <w:rFonts w:hint="eastAsia" w:ascii="宋体" w:hAnsi="宋体" w:eastAsia="宋体" w:cs="宋体"/>
              </w:rPr>
            </w:pPr>
          </w:p>
          <w:p w14:paraId="11EB83E5">
            <w:pPr>
              <w:topLinePunct/>
              <w:spacing w:line="440" w:lineRule="exact"/>
              <w:outlineLvl w:val="9"/>
              <w:rPr>
                <w:rFonts w:hint="eastAsia" w:ascii="宋体" w:hAnsi="宋体" w:eastAsia="宋体" w:cs="宋体"/>
              </w:rPr>
            </w:pPr>
          </w:p>
        </w:tc>
      </w:tr>
      <w:tr w14:paraId="0AE9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E23B8E2">
            <w:pPr>
              <w:topLinePunct/>
              <w:spacing w:line="440" w:lineRule="exact"/>
              <w:jc w:val="center"/>
              <w:outlineLvl w:val="9"/>
              <w:rPr>
                <w:rFonts w:hint="eastAsia" w:ascii="宋体" w:hAnsi="宋体" w:eastAsia="宋体" w:cs="宋体"/>
              </w:rPr>
            </w:pPr>
            <w:r>
              <w:rPr>
                <w:rFonts w:hint="eastAsia" w:ascii="宋体" w:hAnsi="宋体" w:eastAsia="宋体" w:cs="宋体"/>
              </w:rPr>
              <w:t>备注</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786FE309">
            <w:pPr>
              <w:topLinePunct/>
              <w:spacing w:line="440" w:lineRule="exact"/>
              <w:outlineLvl w:val="9"/>
              <w:rPr>
                <w:rFonts w:hint="eastAsia" w:ascii="宋体" w:hAnsi="宋体" w:eastAsia="宋体" w:cs="宋体"/>
              </w:rPr>
            </w:pPr>
          </w:p>
        </w:tc>
      </w:tr>
    </w:tbl>
    <w:p w14:paraId="35D32422">
      <w:pPr>
        <w:spacing w:line="440" w:lineRule="exact"/>
        <w:outlineLvl w:val="9"/>
        <w:rPr>
          <w:rFonts w:hint="eastAsia" w:ascii="宋体" w:hAnsi="宋体" w:eastAsia="宋体" w:cs="宋体"/>
        </w:rPr>
      </w:pPr>
      <w:r>
        <w:rPr>
          <w:rFonts w:hint="eastAsia" w:ascii="宋体" w:hAnsi="宋体" w:eastAsia="宋体" w:cs="宋体"/>
        </w:rPr>
        <w:t>注：投标人应根据投标人须知第3.5.3项</w:t>
      </w:r>
      <w:r>
        <w:rPr>
          <w:rFonts w:hint="eastAsia" w:ascii="宋体" w:hAnsi="宋体" w:cs="宋体"/>
          <w:lang w:val="en-US" w:eastAsia="zh-CN"/>
        </w:rPr>
        <w:t>及招标文件</w:t>
      </w:r>
      <w:r>
        <w:rPr>
          <w:rFonts w:hint="eastAsia" w:ascii="宋体" w:hAnsi="宋体" w:eastAsia="宋体" w:cs="宋体"/>
        </w:rPr>
        <w:t>的要求在本表后附相关证明材料。</w:t>
      </w:r>
    </w:p>
    <w:p w14:paraId="72C3B631">
      <w:pPr>
        <w:widowControl/>
        <w:snapToGrid w:val="0"/>
        <w:spacing w:line="257" w:lineRule="exact"/>
        <w:jc w:val="left"/>
        <w:outlineLvl w:val="9"/>
        <w:rPr>
          <w:rFonts w:hint="eastAsia" w:ascii="宋体" w:hAnsi="宋体" w:eastAsia="宋体" w:cs="宋体"/>
        </w:rPr>
      </w:pPr>
    </w:p>
    <w:p w14:paraId="26550105">
      <w:pPr>
        <w:widowControl/>
        <w:snapToGrid w:val="0"/>
        <w:spacing w:line="257" w:lineRule="exact"/>
        <w:jc w:val="left"/>
        <w:outlineLvl w:val="9"/>
        <w:rPr>
          <w:rFonts w:hint="eastAsia" w:ascii="宋体" w:hAnsi="宋体" w:eastAsia="宋体" w:cs="宋体"/>
        </w:rPr>
      </w:pPr>
    </w:p>
    <w:p w14:paraId="59FA1A15">
      <w:pPr>
        <w:widowControl/>
        <w:snapToGrid w:val="0"/>
        <w:spacing w:line="257" w:lineRule="exact"/>
        <w:jc w:val="left"/>
        <w:outlineLvl w:val="9"/>
        <w:rPr>
          <w:rFonts w:hint="eastAsia" w:ascii="宋体" w:hAnsi="宋体" w:eastAsia="宋体" w:cs="宋体"/>
        </w:rPr>
      </w:pPr>
    </w:p>
    <w:p w14:paraId="68A826EC">
      <w:pPr>
        <w:widowControl/>
        <w:snapToGrid w:val="0"/>
        <w:spacing w:line="257" w:lineRule="exact"/>
        <w:jc w:val="left"/>
        <w:outlineLvl w:val="9"/>
        <w:rPr>
          <w:rFonts w:hint="eastAsia" w:ascii="宋体" w:hAnsi="宋体" w:eastAsia="宋体" w:cs="宋体"/>
        </w:rPr>
      </w:pPr>
    </w:p>
    <w:p w14:paraId="760B6255">
      <w:pPr>
        <w:numPr>
          <w:ilvl w:val="0"/>
          <w:numId w:val="19"/>
        </w:numPr>
        <w:ind w:left="140" w:leftChars="0" w:firstLine="0" w:firstLineChars="0"/>
        <w:jc w:val="center"/>
        <w:outlineLvl w:val="2"/>
        <w:rPr>
          <w:rFonts w:hint="eastAsia" w:ascii="宋体" w:hAnsi="宋体" w:eastAsia="宋体" w:cs="宋体"/>
          <w:sz w:val="28"/>
          <w:szCs w:val="36"/>
        </w:rPr>
      </w:pPr>
      <w:bookmarkStart w:id="160" w:name="_Toc384308388"/>
      <w:bookmarkStart w:id="161" w:name="_Toc247527850"/>
      <w:bookmarkStart w:id="162" w:name="_Toc492300732"/>
      <w:bookmarkStart w:id="163" w:name="_Toc370676438"/>
      <w:bookmarkStart w:id="164" w:name="_Toc300835226"/>
      <w:bookmarkStart w:id="165" w:name="_Toc247514302"/>
      <w:bookmarkStart w:id="166" w:name="_Toc152042599"/>
      <w:bookmarkStart w:id="167" w:name="_Toc144974878"/>
      <w:bookmarkStart w:id="168" w:name="_Toc359594247"/>
      <w:bookmarkStart w:id="169" w:name="_Toc152045810"/>
      <w:bookmarkStart w:id="170" w:name="_Toc361508766"/>
      <w:bookmarkStart w:id="171" w:name="_Toc247527851"/>
      <w:bookmarkStart w:id="172" w:name="_Toc247514303"/>
      <w:bookmarkStart w:id="173" w:name="_Toc152042600"/>
      <w:bookmarkStart w:id="174" w:name="_Toc144974879"/>
      <w:bookmarkStart w:id="175" w:name="_Toc152045811"/>
      <w:r>
        <w:rPr>
          <w:rFonts w:hint="eastAsia" w:ascii="宋体" w:hAnsi="宋体" w:eastAsia="宋体" w:cs="宋体"/>
        </w:rPr>
        <w:br w:type="page"/>
      </w:r>
      <w:r>
        <w:rPr>
          <w:rFonts w:hint="eastAsia" w:ascii="宋体" w:hAnsi="宋体" w:eastAsia="宋体" w:cs="宋体"/>
          <w:sz w:val="28"/>
          <w:szCs w:val="36"/>
        </w:rPr>
        <w:t>正在监理和新承接的项目情况表</w:t>
      </w:r>
      <w:bookmarkEnd w:id="160"/>
      <w:bookmarkEnd w:id="161"/>
      <w:bookmarkEnd w:id="162"/>
      <w:bookmarkEnd w:id="163"/>
      <w:bookmarkEnd w:id="164"/>
      <w:bookmarkEnd w:id="165"/>
      <w:bookmarkEnd w:id="166"/>
      <w:bookmarkEnd w:id="167"/>
      <w:bookmarkEnd w:id="168"/>
      <w:bookmarkEnd w:id="169"/>
      <w:bookmarkEnd w:id="170"/>
    </w:p>
    <w:p w14:paraId="3D6D8E7E">
      <w:pPr>
        <w:numPr>
          <w:ilvl w:val="0"/>
          <w:numId w:val="0"/>
        </w:numPr>
        <w:ind w:left="140" w:leftChars="0"/>
        <w:jc w:val="both"/>
        <w:outlineLvl w:val="2"/>
        <w:rPr>
          <w:rFonts w:hint="eastAsia" w:ascii="宋体" w:hAnsi="宋体" w:eastAsia="宋体" w:cs="宋体"/>
          <w:sz w:val="28"/>
          <w:szCs w:val="36"/>
        </w:rPr>
      </w:pP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9"/>
        <w:gridCol w:w="6253"/>
      </w:tblGrid>
      <w:tr w14:paraId="775F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FA807FE">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项目名称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A340D34">
            <w:pPr>
              <w:topLinePunct/>
              <w:spacing w:line="440" w:lineRule="exact"/>
              <w:outlineLvl w:val="9"/>
              <w:rPr>
                <w:rFonts w:hint="eastAsia" w:ascii="宋体" w:hAnsi="宋体" w:eastAsia="宋体" w:cs="宋体"/>
              </w:rPr>
            </w:pPr>
          </w:p>
        </w:tc>
      </w:tr>
      <w:tr w14:paraId="65BD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4201CDD3">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项目所在地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051AD78">
            <w:pPr>
              <w:topLinePunct/>
              <w:spacing w:line="440" w:lineRule="exact"/>
              <w:outlineLvl w:val="9"/>
              <w:rPr>
                <w:rFonts w:hint="eastAsia" w:ascii="宋体" w:hAnsi="宋体" w:eastAsia="宋体" w:cs="宋体"/>
              </w:rPr>
            </w:pPr>
          </w:p>
        </w:tc>
      </w:tr>
      <w:tr w14:paraId="2D71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1DE2740B">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委托人名称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20C499A4">
            <w:pPr>
              <w:topLinePunct/>
              <w:spacing w:line="440" w:lineRule="exact"/>
              <w:outlineLvl w:val="9"/>
              <w:rPr>
                <w:rFonts w:hint="eastAsia" w:ascii="宋体" w:hAnsi="宋体" w:eastAsia="宋体" w:cs="宋体"/>
              </w:rPr>
            </w:pPr>
          </w:p>
        </w:tc>
      </w:tr>
      <w:tr w14:paraId="50EDE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0CE3BD34">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委托人地址</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2AB4B0F2">
            <w:pPr>
              <w:topLinePunct/>
              <w:spacing w:line="440" w:lineRule="exact"/>
              <w:outlineLvl w:val="9"/>
              <w:rPr>
                <w:rFonts w:hint="eastAsia" w:ascii="宋体" w:hAnsi="宋体" w:eastAsia="宋体" w:cs="宋体"/>
              </w:rPr>
            </w:pPr>
          </w:p>
        </w:tc>
      </w:tr>
      <w:tr w14:paraId="2B7E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4AB48809">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委托人电话</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4B2E38C">
            <w:pPr>
              <w:topLinePunct/>
              <w:spacing w:line="440" w:lineRule="exact"/>
              <w:outlineLvl w:val="9"/>
              <w:rPr>
                <w:rFonts w:hint="eastAsia" w:ascii="宋体" w:hAnsi="宋体" w:eastAsia="宋体" w:cs="宋体"/>
              </w:rPr>
            </w:pPr>
          </w:p>
        </w:tc>
      </w:tr>
      <w:tr w14:paraId="5EA6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031BBA70">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签约合同价</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92CA228">
            <w:pPr>
              <w:topLinePunct/>
              <w:spacing w:line="440" w:lineRule="exact"/>
              <w:outlineLvl w:val="9"/>
              <w:rPr>
                <w:rFonts w:hint="eastAsia" w:ascii="宋体" w:hAnsi="宋体" w:eastAsia="宋体" w:cs="宋体"/>
              </w:rPr>
            </w:pPr>
          </w:p>
        </w:tc>
      </w:tr>
      <w:tr w14:paraId="7068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31ACE283">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监理服务期限</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487EC683">
            <w:pPr>
              <w:topLinePunct/>
              <w:spacing w:line="440" w:lineRule="exact"/>
              <w:outlineLvl w:val="9"/>
              <w:rPr>
                <w:rFonts w:hint="eastAsia" w:ascii="宋体" w:hAnsi="宋体" w:eastAsia="宋体" w:cs="宋体"/>
              </w:rPr>
            </w:pPr>
          </w:p>
        </w:tc>
      </w:tr>
      <w:tr w14:paraId="61D1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3E1E457">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监理内容</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2A7D52AD">
            <w:pPr>
              <w:topLinePunct/>
              <w:spacing w:line="440" w:lineRule="exact"/>
              <w:outlineLvl w:val="9"/>
              <w:rPr>
                <w:rFonts w:hint="eastAsia" w:ascii="宋体" w:hAnsi="宋体" w:eastAsia="宋体" w:cs="宋体"/>
              </w:rPr>
            </w:pPr>
          </w:p>
        </w:tc>
      </w:tr>
      <w:tr w14:paraId="52C3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1D751767">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总监理工程师</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8EEC4E9">
            <w:pPr>
              <w:topLinePunct/>
              <w:spacing w:line="440" w:lineRule="exact"/>
              <w:outlineLvl w:val="9"/>
              <w:rPr>
                <w:rFonts w:hint="eastAsia" w:ascii="宋体" w:hAnsi="宋体" w:eastAsia="宋体" w:cs="宋体"/>
              </w:rPr>
            </w:pPr>
          </w:p>
        </w:tc>
      </w:tr>
      <w:tr w14:paraId="20F8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FD6862D">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项目描述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9D41D71">
            <w:pPr>
              <w:topLinePunct/>
              <w:spacing w:line="440" w:lineRule="exact"/>
              <w:outlineLvl w:val="9"/>
              <w:rPr>
                <w:rFonts w:hint="eastAsia" w:ascii="宋体" w:hAnsi="宋体" w:eastAsia="宋体" w:cs="宋体"/>
              </w:rPr>
            </w:pPr>
          </w:p>
          <w:p w14:paraId="5F8167E2">
            <w:pPr>
              <w:topLinePunct/>
              <w:spacing w:line="440" w:lineRule="exact"/>
              <w:outlineLvl w:val="9"/>
              <w:rPr>
                <w:rFonts w:hint="eastAsia" w:ascii="宋体" w:hAnsi="宋体" w:eastAsia="宋体" w:cs="宋体"/>
              </w:rPr>
            </w:pPr>
          </w:p>
          <w:p w14:paraId="1E98D7E8">
            <w:pPr>
              <w:topLinePunct/>
              <w:spacing w:line="440" w:lineRule="exact"/>
              <w:outlineLvl w:val="9"/>
              <w:rPr>
                <w:rFonts w:hint="eastAsia" w:ascii="宋体" w:hAnsi="宋体" w:eastAsia="宋体" w:cs="宋体"/>
              </w:rPr>
            </w:pPr>
          </w:p>
          <w:p w14:paraId="20EB1A7B">
            <w:pPr>
              <w:topLinePunct/>
              <w:spacing w:line="440" w:lineRule="exact"/>
              <w:outlineLvl w:val="9"/>
              <w:rPr>
                <w:rFonts w:hint="eastAsia" w:ascii="宋体" w:hAnsi="宋体" w:eastAsia="宋体" w:cs="宋体"/>
              </w:rPr>
            </w:pPr>
          </w:p>
          <w:p w14:paraId="36C63AE2">
            <w:pPr>
              <w:topLinePunct/>
              <w:spacing w:line="440" w:lineRule="exact"/>
              <w:outlineLvl w:val="9"/>
              <w:rPr>
                <w:rFonts w:hint="eastAsia" w:ascii="宋体" w:hAnsi="宋体" w:eastAsia="宋体" w:cs="宋体"/>
              </w:rPr>
            </w:pPr>
          </w:p>
          <w:p w14:paraId="10D74484">
            <w:pPr>
              <w:topLinePunct/>
              <w:spacing w:line="440" w:lineRule="exact"/>
              <w:outlineLvl w:val="9"/>
              <w:rPr>
                <w:rFonts w:hint="eastAsia" w:ascii="宋体" w:hAnsi="宋体" w:eastAsia="宋体" w:cs="宋体"/>
              </w:rPr>
            </w:pPr>
          </w:p>
          <w:p w14:paraId="2B687DFD">
            <w:pPr>
              <w:topLinePunct/>
              <w:spacing w:line="440" w:lineRule="exact"/>
              <w:outlineLvl w:val="9"/>
              <w:rPr>
                <w:rFonts w:hint="eastAsia" w:ascii="宋体" w:hAnsi="宋体" w:eastAsia="宋体" w:cs="宋体"/>
              </w:rPr>
            </w:pPr>
          </w:p>
        </w:tc>
      </w:tr>
      <w:tr w14:paraId="07F20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A906172">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备注</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E996A1B">
            <w:pPr>
              <w:topLinePunct/>
              <w:spacing w:line="440" w:lineRule="exact"/>
              <w:outlineLvl w:val="9"/>
              <w:rPr>
                <w:rFonts w:hint="eastAsia" w:ascii="宋体" w:hAnsi="宋体" w:eastAsia="宋体" w:cs="宋体"/>
              </w:rPr>
            </w:pPr>
          </w:p>
        </w:tc>
      </w:tr>
      <w:bookmarkEnd w:id="171"/>
      <w:bookmarkEnd w:id="172"/>
      <w:bookmarkEnd w:id="173"/>
      <w:bookmarkEnd w:id="174"/>
      <w:bookmarkEnd w:id="175"/>
    </w:tbl>
    <w:p w14:paraId="225D7377">
      <w:pPr>
        <w:spacing w:line="440" w:lineRule="exact"/>
        <w:outlineLvl w:val="9"/>
        <w:rPr>
          <w:rFonts w:hint="eastAsia" w:ascii="宋体" w:hAnsi="宋体" w:eastAsia="宋体" w:cs="宋体"/>
        </w:rPr>
      </w:pPr>
      <w:r>
        <w:rPr>
          <w:rFonts w:hint="eastAsia" w:ascii="宋体" w:hAnsi="宋体" w:eastAsia="宋体" w:cs="宋体"/>
        </w:rPr>
        <w:t>注：投标人应根据投标人须知第3.5.4项</w:t>
      </w:r>
      <w:r>
        <w:rPr>
          <w:rFonts w:hint="eastAsia" w:ascii="宋体" w:hAnsi="宋体" w:eastAsia="宋体" w:cs="宋体"/>
          <w:lang w:val="en-US" w:eastAsia="zh-CN"/>
        </w:rPr>
        <w:t>及招标文件</w:t>
      </w:r>
      <w:r>
        <w:rPr>
          <w:rFonts w:hint="eastAsia" w:ascii="宋体" w:hAnsi="宋体" w:eastAsia="宋体" w:cs="宋体"/>
        </w:rPr>
        <w:t>的要求在本表后附相关证明材料。</w:t>
      </w:r>
    </w:p>
    <w:p w14:paraId="5D05B31A">
      <w:pPr>
        <w:spacing w:line="440" w:lineRule="exact"/>
        <w:outlineLvl w:val="9"/>
        <w:rPr>
          <w:rFonts w:hint="eastAsia" w:ascii="宋体" w:hAnsi="宋体" w:eastAsia="宋体" w:cs="宋体"/>
        </w:rPr>
      </w:pPr>
    </w:p>
    <w:p w14:paraId="287D6463">
      <w:pPr>
        <w:spacing w:line="440" w:lineRule="exact"/>
        <w:outlineLvl w:val="9"/>
        <w:rPr>
          <w:rFonts w:hint="eastAsia" w:ascii="宋体" w:hAnsi="宋体" w:eastAsia="宋体" w:cs="宋体"/>
        </w:rPr>
      </w:pPr>
    </w:p>
    <w:p w14:paraId="20AED0DE">
      <w:pPr>
        <w:widowControl/>
        <w:snapToGrid w:val="0"/>
        <w:spacing w:line="2" w:lineRule="exact"/>
        <w:jc w:val="left"/>
        <w:outlineLvl w:val="9"/>
        <w:rPr>
          <w:rFonts w:hint="eastAsia" w:ascii="宋体" w:hAnsi="宋体" w:eastAsia="宋体" w:cs="宋体"/>
        </w:rPr>
      </w:pPr>
      <w:bookmarkStart w:id="176" w:name="page89"/>
      <w:bookmarkEnd w:id="176"/>
    </w:p>
    <w:p w14:paraId="6C79592C">
      <w:pPr>
        <w:widowControl/>
        <w:snapToGrid w:val="0"/>
        <w:spacing w:line="200" w:lineRule="exact"/>
        <w:jc w:val="left"/>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607F6F88">
      <w:pPr>
        <w:widowControl/>
        <w:snapToGrid w:val="0"/>
        <w:spacing w:line="74" w:lineRule="exact"/>
        <w:jc w:val="left"/>
        <w:outlineLvl w:val="9"/>
        <w:rPr>
          <w:rFonts w:hint="eastAsia" w:ascii="宋体" w:hAnsi="宋体" w:eastAsia="宋体" w:cs="宋体"/>
          <w:sz w:val="28"/>
          <w:szCs w:val="36"/>
        </w:rPr>
      </w:pPr>
      <w:bookmarkStart w:id="177" w:name="page90"/>
      <w:bookmarkEnd w:id="177"/>
    </w:p>
    <w:p w14:paraId="287CAEA0">
      <w:pPr>
        <w:widowControl/>
        <w:snapToGrid w:val="0"/>
        <w:spacing w:line="0" w:lineRule="atLeast"/>
        <w:jc w:val="center"/>
        <w:outlineLvl w:val="2"/>
        <w:rPr>
          <w:rFonts w:hint="eastAsia" w:ascii="宋体" w:hAnsi="宋体" w:eastAsia="宋体" w:cs="宋体"/>
          <w:sz w:val="28"/>
          <w:szCs w:val="36"/>
        </w:rPr>
      </w:pPr>
      <w:r>
        <w:rPr>
          <w:rFonts w:hint="eastAsia" w:ascii="宋体" w:hAnsi="宋体" w:eastAsia="宋体" w:cs="宋体"/>
          <w:sz w:val="28"/>
          <w:szCs w:val="36"/>
        </w:rPr>
        <w:t>（五）近年发生的诉讼及仲裁情况</w:t>
      </w:r>
    </w:p>
    <w:p w14:paraId="69F7BC0E">
      <w:pPr>
        <w:widowControl/>
        <w:snapToGrid w:val="0"/>
        <w:spacing w:line="200" w:lineRule="exact"/>
        <w:jc w:val="left"/>
        <w:outlineLvl w:val="9"/>
        <w:rPr>
          <w:rFonts w:hint="eastAsia" w:ascii="宋体" w:hAnsi="宋体" w:eastAsia="宋体" w:cs="宋体"/>
        </w:rPr>
      </w:pPr>
    </w:p>
    <w:p w14:paraId="012EB29D">
      <w:pPr>
        <w:widowControl/>
        <w:snapToGrid w:val="0"/>
        <w:spacing w:line="261" w:lineRule="exact"/>
        <w:jc w:val="left"/>
        <w:outlineLvl w:val="9"/>
        <w:rPr>
          <w:rFonts w:hint="eastAsia" w:ascii="宋体" w:hAnsi="宋体" w:eastAsia="宋体" w:cs="宋体"/>
        </w:rPr>
      </w:pPr>
    </w:p>
    <w:p w14:paraId="54AE4457">
      <w:pPr>
        <w:widowControl/>
        <w:snapToGrid w:val="0"/>
        <w:spacing w:line="0" w:lineRule="atLeast"/>
        <w:jc w:val="center"/>
        <w:outlineLvl w:val="9"/>
        <w:rPr>
          <w:rFonts w:hint="eastAsia" w:ascii="宋体" w:hAnsi="宋体" w:eastAsia="宋体" w:cs="宋体"/>
        </w:rPr>
      </w:pPr>
      <w:r>
        <w:rPr>
          <w:rFonts w:hint="eastAsia" w:ascii="宋体" w:hAnsi="宋体" w:eastAsia="宋体" w:cs="宋体"/>
        </w:rPr>
        <w:t>注：投标人应根据投标人须知第3.5.5 项</w:t>
      </w:r>
      <w:r>
        <w:rPr>
          <w:rFonts w:hint="eastAsia" w:ascii="宋体" w:hAnsi="宋体" w:cs="宋体"/>
          <w:lang w:val="en-US" w:eastAsia="zh-CN"/>
        </w:rPr>
        <w:t>及招标文件</w:t>
      </w:r>
      <w:r>
        <w:rPr>
          <w:rFonts w:hint="eastAsia" w:ascii="宋体" w:hAnsi="宋体" w:eastAsia="宋体" w:cs="宋体"/>
        </w:rPr>
        <w:t>的要求附相关证明材料。</w:t>
      </w:r>
    </w:p>
    <w:p w14:paraId="7D1E7270">
      <w:pPr>
        <w:widowControl/>
        <w:snapToGrid w:val="0"/>
        <w:spacing w:line="200" w:lineRule="exact"/>
        <w:jc w:val="center"/>
        <w:outlineLvl w:val="9"/>
        <w:rPr>
          <w:rFonts w:hint="eastAsia" w:ascii="宋体" w:hAnsi="宋体" w:eastAsia="宋体" w:cs="宋体"/>
        </w:rPr>
      </w:pPr>
    </w:p>
    <w:p w14:paraId="58180DE2">
      <w:pPr>
        <w:widowControl/>
        <w:snapToGrid w:val="0"/>
        <w:spacing w:line="200" w:lineRule="exact"/>
        <w:jc w:val="left"/>
        <w:outlineLvl w:val="9"/>
        <w:rPr>
          <w:rFonts w:hint="eastAsia" w:ascii="宋体" w:hAnsi="宋体" w:eastAsia="宋体" w:cs="宋体"/>
        </w:rPr>
      </w:pPr>
    </w:p>
    <w:p w14:paraId="1A54E8A6">
      <w:pPr>
        <w:widowControl/>
        <w:snapToGrid w:val="0"/>
        <w:spacing w:line="200" w:lineRule="exact"/>
        <w:jc w:val="left"/>
        <w:outlineLvl w:val="9"/>
        <w:rPr>
          <w:rFonts w:hint="eastAsia" w:ascii="宋体" w:hAnsi="宋体" w:eastAsia="宋体" w:cs="宋体"/>
        </w:rPr>
      </w:pPr>
    </w:p>
    <w:p w14:paraId="7809A326">
      <w:pPr>
        <w:widowControl/>
        <w:snapToGrid w:val="0"/>
        <w:spacing w:line="200" w:lineRule="exact"/>
        <w:jc w:val="left"/>
        <w:outlineLvl w:val="9"/>
        <w:rPr>
          <w:rFonts w:hint="eastAsia" w:ascii="宋体" w:hAnsi="宋体" w:eastAsia="宋体" w:cs="宋体"/>
        </w:rPr>
      </w:pPr>
    </w:p>
    <w:p w14:paraId="48EA5BA6">
      <w:pPr>
        <w:widowControl/>
        <w:snapToGrid w:val="0"/>
        <w:spacing w:line="200" w:lineRule="exact"/>
        <w:jc w:val="left"/>
        <w:outlineLvl w:val="9"/>
        <w:rPr>
          <w:rFonts w:hint="eastAsia" w:ascii="宋体" w:hAnsi="宋体" w:eastAsia="宋体" w:cs="宋体"/>
        </w:rPr>
      </w:pPr>
    </w:p>
    <w:p w14:paraId="0B7589DB">
      <w:pPr>
        <w:widowControl/>
        <w:snapToGrid w:val="0"/>
        <w:spacing w:line="200" w:lineRule="exact"/>
        <w:jc w:val="left"/>
        <w:outlineLvl w:val="9"/>
        <w:rPr>
          <w:rFonts w:hint="eastAsia" w:ascii="宋体" w:hAnsi="宋体" w:eastAsia="宋体" w:cs="宋体"/>
        </w:rPr>
      </w:pPr>
    </w:p>
    <w:p w14:paraId="296E6FDA">
      <w:pPr>
        <w:widowControl/>
        <w:snapToGrid w:val="0"/>
        <w:spacing w:line="200" w:lineRule="exact"/>
        <w:jc w:val="left"/>
        <w:outlineLvl w:val="9"/>
        <w:rPr>
          <w:rFonts w:hint="eastAsia" w:ascii="宋体" w:hAnsi="宋体" w:eastAsia="宋体" w:cs="宋体"/>
        </w:rPr>
      </w:pPr>
    </w:p>
    <w:p w14:paraId="4CED188C">
      <w:pPr>
        <w:widowControl/>
        <w:snapToGrid w:val="0"/>
        <w:spacing w:line="200" w:lineRule="exact"/>
        <w:jc w:val="left"/>
        <w:outlineLvl w:val="9"/>
        <w:rPr>
          <w:rFonts w:hint="eastAsia" w:ascii="宋体" w:hAnsi="宋体" w:eastAsia="宋体" w:cs="宋体"/>
        </w:rPr>
      </w:pPr>
    </w:p>
    <w:p w14:paraId="0B6FE498">
      <w:pPr>
        <w:widowControl/>
        <w:snapToGrid w:val="0"/>
        <w:spacing w:line="200" w:lineRule="exact"/>
        <w:jc w:val="left"/>
        <w:outlineLvl w:val="9"/>
        <w:rPr>
          <w:rFonts w:hint="eastAsia" w:ascii="宋体" w:hAnsi="宋体" w:eastAsia="宋体" w:cs="宋体"/>
        </w:rPr>
      </w:pPr>
    </w:p>
    <w:p w14:paraId="14E85BF1">
      <w:pPr>
        <w:widowControl/>
        <w:snapToGrid w:val="0"/>
        <w:spacing w:line="200" w:lineRule="exact"/>
        <w:jc w:val="left"/>
        <w:outlineLvl w:val="9"/>
        <w:rPr>
          <w:rFonts w:hint="eastAsia" w:ascii="宋体" w:hAnsi="宋体" w:eastAsia="宋体" w:cs="宋体"/>
        </w:rPr>
      </w:pPr>
    </w:p>
    <w:p w14:paraId="503B3F1A">
      <w:pPr>
        <w:widowControl/>
        <w:snapToGrid w:val="0"/>
        <w:spacing w:line="200" w:lineRule="exact"/>
        <w:jc w:val="left"/>
        <w:outlineLvl w:val="9"/>
        <w:rPr>
          <w:rFonts w:hint="eastAsia" w:ascii="宋体" w:hAnsi="宋体" w:eastAsia="宋体" w:cs="宋体"/>
        </w:rPr>
      </w:pPr>
    </w:p>
    <w:p w14:paraId="70F9B6BC">
      <w:pPr>
        <w:widowControl/>
        <w:snapToGrid w:val="0"/>
        <w:spacing w:line="200" w:lineRule="exact"/>
        <w:jc w:val="left"/>
        <w:outlineLvl w:val="9"/>
        <w:rPr>
          <w:rFonts w:hint="eastAsia" w:ascii="宋体" w:hAnsi="宋体" w:eastAsia="宋体" w:cs="宋体"/>
        </w:rPr>
      </w:pPr>
    </w:p>
    <w:p w14:paraId="01C921A4">
      <w:pPr>
        <w:widowControl/>
        <w:snapToGrid w:val="0"/>
        <w:spacing w:line="200" w:lineRule="exact"/>
        <w:jc w:val="left"/>
        <w:outlineLvl w:val="9"/>
        <w:rPr>
          <w:rFonts w:hint="eastAsia" w:ascii="宋体" w:hAnsi="宋体" w:eastAsia="宋体" w:cs="宋体"/>
        </w:rPr>
      </w:pPr>
    </w:p>
    <w:p w14:paraId="17E83644">
      <w:pPr>
        <w:widowControl/>
        <w:snapToGrid w:val="0"/>
        <w:spacing w:line="200" w:lineRule="exact"/>
        <w:jc w:val="left"/>
        <w:outlineLvl w:val="9"/>
        <w:rPr>
          <w:rFonts w:hint="eastAsia" w:ascii="宋体" w:hAnsi="宋体" w:eastAsia="宋体" w:cs="宋体"/>
        </w:rPr>
      </w:pPr>
    </w:p>
    <w:p w14:paraId="61700069">
      <w:pPr>
        <w:widowControl/>
        <w:snapToGrid w:val="0"/>
        <w:spacing w:line="200" w:lineRule="exact"/>
        <w:jc w:val="left"/>
        <w:outlineLvl w:val="9"/>
        <w:rPr>
          <w:rFonts w:hint="eastAsia" w:ascii="宋体" w:hAnsi="宋体" w:eastAsia="宋体" w:cs="宋体"/>
        </w:rPr>
      </w:pPr>
    </w:p>
    <w:p w14:paraId="127A8855">
      <w:pPr>
        <w:widowControl/>
        <w:snapToGrid w:val="0"/>
        <w:spacing w:line="200" w:lineRule="exact"/>
        <w:jc w:val="left"/>
        <w:outlineLvl w:val="9"/>
        <w:rPr>
          <w:rFonts w:hint="eastAsia" w:ascii="宋体" w:hAnsi="宋体" w:eastAsia="宋体" w:cs="宋体"/>
        </w:rPr>
      </w:pPr>
    </w:p>
    <w:p w14:paraId="47159F65">
      <w:pPr>
        <w:widowControl/>
        <w:snapToGrid w:val="0"/>
        <w:spacing w:line="200" w:lineRule="exact"/>
        <w:jc w:val="left"/>
        <w:outlineLvl w:val="9"/>
        <w:rPr>
          <w:rFonts w:hint="eastAsia" w:ascii="宋体" w:hAnsi="宋体" w:eastAsia="宋体" w:cs="宋体"/>
        </w:rPr>
      </w:pPr>
    </w:p>
    <w:p w14:paraId="7DA04693">
      <w:pPr>
        <w:widowControl/>
        <w:snapToGrid w:val="0"/>
        <w:spacing w:line="200" w:lineRule="exact"/>
        <w:jc w:val="left"/>
        <w:outlineLvl w:val="9"/>
        <w:rPr>
          <w:rFonts w:hint="eastAsia" w:ascii="宋体" w:hAnsi="宋体" w:eastAsia="宋体" w:cs="宋体"/>
        </w:rPr>
      </w:pPr>
    </w:p>
    <w:p w14:paraId="3ADA7FCF">
      <w:pPr>
        <w:widowControl/>
        <w:snapToGrid w:val="0"/>
        <w:spacing w:line="200" w:lineRule="exact"/>
        <w:jc w:val="left"/>
        <w:outlineLvl w:val="9"/>
        <w:rPr>
          <w:rFonts w:hint="eastAsia" w:ascii="宋体" w:hAnsi="宋体" w:eastAsia="宋体" w:cs="宋体"/>
        </w:rPr>
      </w:pPr>
    </w:p>
    <w:p w14:paraId="2BCD7E45">
      <w:pPr>
        <w:widowControl/>
        <w:snapToGrid w:val="0"/>
        <w:spacing w:line="200" w:lineRule="exact"/>
        <w:jc w:val="left"/>
        <w:outlineLvl w:val="9"/>
        <w:rPr>
          <w:rFonts w:hint="eastAsia" w:ascii="宋体" w:hAnsi="宋体" w:eastAsia="宋体" w:cs="宋体"/>
        </w:rPr>
      </w:pPr>
    </w:p>
    <w:p w14:paraId="5843B61E">
      <w:pPr>
        <w:widowControl/>
        <w:snapToGrid w:val="0"/>
        <w:spacing w:line="200" w:lineRule="exact"/>
        <w:jc w:val="left"/>
        <w:outlineLvl w:val="9"/>
        <w:rPr>
          <w:rFonts w:hint="eastAsia" w:ascii="宋体" w:hAnsi="宋体" w:eastAsia="宋体" w:cs="宋体"/>
        </w:rPr>
      </w:pPr>
    </w:p>
    <w:p w14:paraId="5E1E4A9B">
      <w:pPr>
        <w:widowControl/>
        <w:snapToGrid w:val="0"/>
        <w:spacing w:line="200" w:lineRule="exact"/>
        <w:jc w:val="left"/>
        <w:outlineLvl w:val="9"/>
        <w:rPr>
          <w:rFonts w:hint="eastAsia" w:ascii="宋体" w:hAnsi="宋体" w:eastAsia="宋体" w:cs="宋体"/>
        </w:rPr>
      </w:pPr>
    </w:p>
    <w:p w14:paraId="796F1244">
      <w:pPr>
        <w:widowControl/>
        <w:snapToGrid w:val="0"/>
        <w:spacing w:line="200" w:lineRule="exact"/>
        <w:jc w:val="left"/>
        <w:outlineLvl w:val="9"/>
        <w:rPr>
          <w:rFonts w:hint="eastAsia" w:ascii="宋体" w:hAnsi="宋体" w:eastAsia="宋体" w:cs="宋体"/>
        </w:rPr>
      </w:pPr>
    </w:p>
    <w:p w14:paraId="699D0BBF">
      <w:pPr>
        <w:widowControl/>
        <w:snapToGrid w:val="0"/>
        <w:spacing w:line="200" w:lineRule="exact"/>
        <w:jc w:val="left"/>
        <w:outlineLvl w:val="9"/>
        <w:rPr>
          <w:rFonts w:hint="eastAsia" w:ascii="宋体" w:hAnsi="宋体" w:eastAsia="宋体" w:cs="宋体"/>
        </w:rPr>
      </w:pPr>
    </w:p>
    <w:p w14:paraId="7F5BC3FE">
      <w:pPr>
        <w:widowControl/>
        <w:snapToGrid w:val="0"/>
        <w:spacing w:line="200" w:lineRule="exact"/>
        <w:jc w:val="left"/>
        <w:outlineLvl w:val="9"/>
        <w:rPr>
          <w:rFonts w:hint="eastAsia" w:ascii="宋体" w:hAnsi="宋体" w:eastAsia="宋体" w:cs="宋体"/>
        </w:rPr>
      </w:pPr>
    </w:p>
    <w:p w14:paraId="4FC502FA">
      <w:pPr>
        <w:widowControl/>
        <w:snapToGrid w:val="0"/>
        <w:spacing w:line="200" w:lineRule="exact"/>
        <w:jc w:val="left"/>
        <w:outlineLvl w:val="9"/>
        <w:rPr>
          <w:rFonts w:hint="eastAsia" w:ascii="宋体" w:hAnsi="宋体" w:eastAsia="宋体" w:cs="宋体"/>
        </w:rPr>
      </w:pPr>
    </w:p>
    <w:p w14:paraId="087A1B8F">
      <w:pPr>
        <w:widowControl/>
        <w:snapToGrid w:val="0"/>
        <w:spacing w:line="200" w:lineRule="exact"/>
        <w:jc w:val="left"/>
        <w:outlineLvl w:val="9"/>
        <w:rPr>
          <w:rFonts w:hint="eastAsia" w:ascii="宋体" w:hAnsi="宋体" w:eastAsia="宋体" w:cs="宋体"/>
        </w:rPr>
      </w:pPr>
    </w:p>
    <w:p w14:paraId="67E59A70">
      <w:pPr>
        <w:widowControl/>
        <w:snapToGrid w:val="0"/>
        <w:spacing w:line="200" w:lineRule="exact"/>
        <w:jc w:val="left"/>
        <w:outlineLvl w:val="9"/>
        <w:rPr>
          <w:rFonts w:hint="eastAsia" w:ascii="宋体" w:hAnsi="宋体" w:eastAsia="宋体" w:cs="宋体"/>
        </w:rPr>
      </w:pPr>
    </w:p>
    <w:p w14:paraId="470A684B">
      <w:pPr>
        <w:widowControl/>
        <w:snapToGrid w:val="0"/>
        <w:spacing w:line="200" w:lineRule="exact"/>
        <w:jc w:val="left"/>
        <w:outlineLvl w:val="9"/>
        <w:rPr>
          <w:rFonts w:hint="eastAsia" w:ascii="宋体" w:hAnsi="宋体" w:eastAsia="宋体" w:cs="宋体"/>
        </w:rPr>
      </w:pPr>
    </w:p>
    <w:p w14:paraId="2D3FAFF8">
      <w:pPr>
        <w:widowControl/>
        <w:snapToGrid w:val="0"/>
        <w:spacing w:line="200" w:lineRule="exact"/>
        <w:jc w:val="left"/>
        <w:outlineLvl w:val="9"/>
        <w:rPr>
          <w:rFonts w:hint="eastAsia" w:ascii="宋体" w:hAnsi="宋体" w:eastAsia="宋体" w:cs="宋体"/>
        </w:rPr>
      </w:pPr>
    </w:p>
    <w:p w14:paraId="0C2B6E91">
      <w:pPr>
        <w:widowControl/>
        <w:snapToGrid w:val="0"/>
        <w:spacing w:line="200" w:lineRule="exact"/>
        <w:jc w:val="left"/>
        <w:outlineLvl w:val="9"/>
        <w:rPr>
          <w:rFonts w:hint="eastAsia" w:ascii="宋体" w:hAnsi="宋体" w:eastAsia="宋体" w:cs="宋体"/>
        </w:rPr>
      </w:pPr>
    </w:p>
    <w:p w14:paraId="2A962F2E">
      <w:pPr>
        <w:widowControl/>
        <w:snapToGrid w:val="0"/>
        <w:spacing w:line="200" w:lineRule="exact"/>
        <w:jc w:val="left"/>
        <w:outlineLvl w:val="9"/>
        <w:rPr>
          <w:rFonts w:hint="eastAsia" w:ascii="宋体" w:hAnsi="宋体" w:eastAsia="宋体" w:cs="宋体"/>
        </w:rPr>
      </w:pPr>
    </w:p>
    <w:p w14:paraId="508FD637">
      <w:pPr>
        <w:widowControl/>
        <w:snapToGrid w:val="0"/>
        <w:spacing w:line="200" w:lineRule="exact"/>
        <w:jc w:val="left"/>
        <w:outlineLvl w:val="9"/>
        <w:rPr>
          <w:rFonts w:hint="eastAsia" w:ascii="宋体" w:hAnsi="宋体" w:eastAsia="宋体" w:cs="宋体"/>
        </w:rPr>
      </w:pPr>
    </w:p>
    <w:p w14:paraId="5778325F">
      <w:pPr>
        <w:widowControl/>
        <w:snapToGrid w:val="0"/>
        <w:spacing w:line="200" w:lineRule="exact"/>
        <w:jc w:val="left"/>
        <w:outlineLvl w:val="9"/>
        <w:rPr>
          <w:rFonts w:hint="eastAsia" w:ascii="宋体" w:hAnsi="宋体" w:eastAsia="宋体" w:cs="宋体"/>
        </w:rPr>
      </w:pPr>
    </w:p>
    <w:p w14:paraId="7CFA0DE9">
      <w:pPr>
        <w:widowControl/>
        <w:snapToGrid w:val="0"/>
        <w:spacing w:line="200" w:lineRule="exact"/>
        <w:jc w:val="left"/>
        <w:outlineLvl w:val="9"/>
        <w:rPr>
          <w:rFonts w:hint="eastAsia" w:ascii="宋体" w:hAnsi="宋体" w:eastAsia="宋体" w:cs="宋体"/>
        </w:rPr>
      </w:pPr>
    </w:p>
    <w:p w14:paraId="4194E00A">
      <w:pPr>
        <w:widowControl/>
        <w:snapToGrid w:val="0"/>
        <w:spacing w:line="200" w:lineRule="exact"/>
        <w:jc w:val="left"/>
        <w:outlineLvl w:val="9"/>
        <w:rPr>
          <w:rFonts w:hint="eastAsia" w:ascii="宋体" w:hAnsi="宋体" w:eastAsia="宋体" w:cs="宋体"/>
        </w:rPr>
      </w:pPr>
    </w:p>
    <w:p w14:paraId="7CEBED14">
      <w:pPr>
        <w:widowControl/>
        <w:snapToGrid w:val="0"/>
        <w:spacing w:line="200" w:lineRule="exact"/>
        <w:jc w:val="left"/>
        <w:outlineLvl w:val="9"/>
        <w:rPr>
          <w:rFonts w:hint="eastAsia" w:ascii="宋体" w:hAnsi="宋体" w:eastAsia="宋体" w:cs="宋体"/>
        </w:rPr>
      </w:pPr>
    </w:p>
    <w:p w14:paraId="0C5B7B2A">
      <w:pPr>
        <w:widowControl/>
        <w:snapToGrid w:val="0"/>
        <w:spacing w:line="200" w:lineRule="exact"/>
        <w:jc w:val="left"/>
        <w:outlineLvl w:val="9"/>
        <w:rPr>
          <w:rFonts w:hint="eastAsia" w:ascii="宋体" w:hAnsi="宋体" w:eastAsia="宋体" w:cs="宋体"/>
        </w:rPr>
      </w:pPr>
    </w:p>
    <w:p w14:paraId="2B12D416">
      <w:pPr>
        <w:widowControl/>
        <w:snapToGrid w:val="0"/>
        <w:spacing w:line="200" w:lineRule="exact"/>
        <w:jc w:val="left"/>
        <w:outlineLvl w:val="9"/>
        <w:rPr>
          <w:rFonts w:hint="eastAsia" w:ascii="宋体" w:hAnsi="宋体" w:eastAsia="宋体" w:cs="宋体"/>
        </w:rPr>
      </w:pPr>
    </w:p>
    <w:p w14:paraId="13E0E87D">
      <w:pPr>
        <w:widowControl/>
        <w:snapToGrid w:val="0"/>
        <w:spacing w:line="200" w:lineRule="exact"/>
        <w:jc w:val="left"/>
        <w:outlineLvl w:val="9"/>
        <w:rPr>
          <w:rFonts w:hint="eastAsia" w:ascii="宋体" w:hAnsi="宋体" w:eastAsia="宋体" w:cs="宋体"/>
        </w:rPr>
      </w:pPr>
    </w:p>
    <w:p w14:paraId="761CD32D">
      <w:pPr>
        <w:widowControl/>
        <w:snapToGrid w:val="0"/>
        <w:spacing w:line="200" w:lineRule="exact"/>
        <w:jc w:val="left"/>
        <w:outlineLvl w:val="9"/>
        <w:rPr>
          <w:rFonts w:hint="eastAsia" w:ascii="宋体" w:hAnsi="宋体" w:eastAsia="宋体" w:cs="宋体"/>
        </w:rPr>
      </w:pPr>
    </w:p>
    <w:p w14:paraId="4016B8BF">
      <w:pPr>
        <w:widowControl/>
        <w:snapToGrid w:val="0"/>
        <w:spacing w:line="200" w:lineRule="exact"/>
        <w:jc w:val="left"/>
        <w:outlineLvl w:val="9"/>
        <w:rPr>
          <w:rFonts w:hint="eastAsia" w:ascii="宋体" w:hAnsi="宋体" w:eastAsia="宋体" w:cs="宋体"/>
        </w:rPr>
      </w:pPr>
    </w:p>
    <w:p w14:paraId="65223399">
      <w:pPr>
        <w:widowControl/>
        <w:snapToGrid w:val="0"/>
        <w:spacing w:line="200" w:lineRule="exact"/>
        <w:jc w:val="left"/>
        <w:outlineLvl w:val="9"/>
        <w:rPr>
          <w:rFonts w:hint="eastAsia" w:ascii="宋体" w:hAnsi="宋体" w:eastAsia="宋体" w:cs="宋体"/>
        </w:rPr>
      </w:pPr>
    </w:p>
    <w:p w14:paraId="62A3ED96">
      <w:pPr>
        <w:widowControl/>
        <w:snapToGrid w:val="0"/>
        <w:spacing w:line="200" w:lineRule="exact"/>
        <w:jc w:val="left"/>
        <w:outlineLvl w:val="9"/>
        <w:rPr>
          <w:rFonts w:hint="eastAsia" w:ascii="宋体" w:hAnsi="宋体" w:eastAsia="宋体" w:cs="宋体"/>
        </w:rPr>
      </w:pPr>
    </w:p>
    <w:p w14:paraId="756BF81E">
      <w:pPr>
        <w:widowControl/>
        <w:snapToGrid w:val="0"/>
        <w:spacing w:line="200" w:lineRule="exact"/>
        <w:jc w:val="left"/>
        <w:outlineLvl w:val="9"/>
        <w:rPr>
          <w:rFonts w:hint="eastAsia" w:ascii="宋体" w:hAnsi="宋体" w:eastAsia="宋体" w:cs="宋体"/>
        </w:rPr>
      </w:pPr>
    </w:p>
    <w:p w14:paraId="1C735E50">
      <w:pPr>
        <w:widowControl/>
        <w:snapToGrid w:val="0"/>
        <w:spacing w:line="200" w:lineRule="exact"/>
        <w:jc w:val="left"/>
        <w:outlineLvl w:val="9"/>
        <w:rPr>
          <w:rFonts w:hint="eastAsia" w:ascii="宋体" w:hAnsi="宋体" w:eastAsia="宋体" w:cs="宋体"/>
        </w:rPr>
      </w:pPr>
    </w:p>
    <w:p w14:paraId="0129A14C">
      <w:pPr>
        <w:widowControl/>
        <w:snapToGrid w:val="0"/>
        <w:spacing w:line="200" w:lineRule="exact"/>
        <w:jc w:val="left"/>
        <w:outlineLvl w:val="9"/>
        <w:rPr>
          <w:rFonts w:hint="eastAsia" w:ascii="宋体" w:hAnsi="宋体" w:eastAsia="宋体" w:cs="宋体"/>
        </w:rPr>
      </w:pPr>
    </w:p>
    <w:p w14:paraId="5783CC6F">
      <w:pPr>
        <w:widowControl/>
        <w:snapToGrid w:val="0"/>
        <w:spacing w:line="200" w:lineRule="exact"/>
        <w:jc w:val="left"/>
        <w:outlineLvl w:val="9"/>
        <w:rPr>
          <w:rFonts w:hint="eastAsia" w:ascii="宋体" w:hAnsi="宋体" w:eastAsia="宋体" w:cs="宋体"/>
        </w:rPr>
      </w:pPr>
    </w:p>
    <w:p w14:paraId="33638718">
      <w:pPr>
        <w:widowControl/>
        <w:snapToGrid w:val="0"/>
        <w:spacing w:line="200" w:lineRule="exact"/>
        <w:jc w:val="left"/>
        <w:outlineLvl w:val="9"/>
        <w:rPr>
          <w:rFonts w:hint="eastAsia" w:ascii="宋体" w:hAnsi="宋体" w:eastAsia="宋体" w:cs="宋体"/>
        </w:rPr>
      </w:pPr>
    </w:p>
    <w:p w14:paraId="682E0103">
      <w:pPr>
        <w:widowControl/>
        <w:snapToGrid w:val="0"/>
        <w:spacing w:line="200" w:lineRule="exact"/>
        <w:jc w:val="left"/>
        <w:outlineLvl w:val="9"/>
        <w:rPr>
          <w:rFonts w:hint="eastAsia" w:ascii="宋体" w:hAnsi="宋体" w:eastAsia="宋体" w:cs="宋体"/>
        </w:rPr>
      </w:pPr>
    </w:p>
    <w:p w14:paraId="32C21481">
      <w:pPr>
        <w:widowControl/>
        <w:snapToGrid w:val="0"/>
        <w:spacing w:line="200" w:lineRule="exact"/>
        <w:jc w:val="left"/>
        <w:outlineLvl w:val="9"/>
        <w:rPr>
          <w:rFonts w:hint="eastAsia" w:ascii="宋体" w:hAnsi="宋体" w:eastAsia="宋体" w:cs="宋体"/>
        </w:rPr>
      </w:pPr>
    </w:p>
    <w:p w14:paraId="46157961">
      <w:pPr>
        <w:widowControl/>
        <w:snapToGrid w:val="0"/>
        <w:spacing w:line="200" w:lineRule="exact"/>
        <w:jc w:val="left"/>
        <w:outlineLvl w:val="9"/>
        <w:rPr>
          <w:rFonts w:hint="eastAsia" w:ascii="宋体" w:hAnsi="宋体" w:eastAsia="宋体" w:cs="宋体"/>
        </w:rPr>
      </w:pPr>
    </w:p>
    <w:p w14:paraId="303867FA">
      <w:pPr>
        <w:widowControl/>
        <w:snapToGrid w:val="0"/>
        <w:spacing w:line="200" w:lineRule="exact"/>
        <w:jc w:val="left"/>
        <w:outlineLvl w:val="9"/>
        <w:rPr>
          <w:rFonts w:hint="eastAsia" w:ascii="宋体" w:hAnsi="宋体" w:eastAsia="宋体" w:cs="宋体"/>
        </w:rPr>
      </w:pPr>
    </w:p>
    <w:p w14:paraId="33138609">
      <w:pPr>
        <w:widowControl/>
        <w:snapToGrid w:val="0"/>
        <w:spacing w:line="200" w:lineRule="exact"/>
        <w:jc w:val="left"/>
        <w:outlineLvl w:val="9"/>
        <w:rPr>
          <w:rFonts w:hint="eastAsia" w:ascii="宋体" w:hAnsi="宋体" w:eastAsia="宋体" w:cs="宋体"/>
        </w:rPr>
      </w:pPr>
    </w:p>
    <w:p w14:paraId="4AB4EA88">
      <w:pPr>
        <w:widowControl/>
        <w:snapToGrid w:val="0"/>
        <w:spacing w:line="200" w:lineRule="exact"/>
        <w:jc w:val="left"/>
        <w:outlineLvl w:val="9"/>
        <w:rPr>
          <w:rFonts w:hint="eastAsia" w:ascii="宋体" w:hAnsi="宋体" w:eastAsia="宋体" w:cs="宋体"/>
        </w:rPr>
      </w:pPr>
    </w:p>
    <w:p w14:paraId="418DCC23">
      <w:pPr>
        <w:widowControl/>
        <w:snapToGrid w:val="0"/>
        <w:spacing w:line="200" w:lineRule="exact"/>
        <w:jc w:val="left"/>
        <w:outlineLvl w:val="9"/>
        <w:rPr>
          <w:rFonts w:hint="eastAsia" w:ascii="宋体" w:hAnsi="宋体" w:eastAsia="宋体" w:cs="宋体"/>
        </w:rPr>
      </w:pPr>
    </w:p>
    <w:p w14:paraId="7E0F25E8">
      <w:pPr>
        <w:widowControl/>
        <w:snapToGrid w:val="0"/>
        <w:spacing w:line="200" w:lineRule="exact"/>
        <w:jc w:val="left"/>
        <w:outlineLvl w:val="9"/>
        <w:rPr>
          <w:rFonts w:hint="eastAsia" w:ascii="宋体" w:hAnsi="宋体" w:eastAsia="宋体" w:cs="宋体"/>
        </w:rPr>
      </w:pPr>
    </w:p>
    <w:p w14:paraId="2BF6F52A">
      <w:pPr>
        <w:widowControl/>
        <w:snapToGrid w:val="0"/>
        <w:spacing w:line="200" w:lineRule="exact"/>
        <w:jc w:val="left"/>
        <w:outlineLvl w:val="9"/>
        <w:rPr>
          <w:rFonts w:hint="eastAsia" w:ascii="宋体" w:hAnsi="宋体" w:eastAsia="宋体" w:cs="宋体"/>
        </w:rPr>
      </w:pPr>
    </w:p>
    <w:p w14:paraId="1D6C810E">
      <w:pPr>
        <w:widowControl/>
        <w:snapToGrid w:val="0"/>
        <w:spacing w:line="200" w:lineRule="exact"/>
        <w:jc w:val="left"/>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344B8A12">
      <w:pPr>
        <w:widowControl/>
        <w:snapToGrid w:val="0"/>
        <w:spacing w:line="2" w:lineRule="exact"/>
        <w:jc w:val="left"/>
        <w:outlineLvl w:val="9"/>
        <w:rPr>
          <w:rFonts w:hint="eastAsia" w:ascii="宋体" w:hAnsi="宋体" w:eastAsia="宋体" w:cs="宋体"/>
        </w:rPr>
      </w:pPr>
      <w:bookmarkStart w:id="178" w:name="page91"/>
      <w:bookmarkEnd w:id="178"/>
    </w:p>
    <w:p w14:paraId="53763A9E">
      <w:pPr>
        <w:widowControl/>
        <w:numPr>
          <w:ilvl w:val="0"/>
          <w:numId w:val="20"/>
        </w:numPr>
        <w:snapToGrid w:val="0"/>
        <w:spacing w:line="0" w:lineRule="atLeast"/>
        <w:jc w:val="center"/>
        <w:outlineLvl w:val="2"/>
        <w:rPr>
          <w:rFonts w:hint="eastAsia" w:ascii="宋体" w:hAnsi="宋体" w:eastAsia="宋体" w:cs="宋体"/>
          <w:sz w:val="28"/>
          <w:szCs w:val="36"/>
        </w:rPr>
      </w:pPr>
      <w:bookmarkStart w:id="179" w:name="_Toc492300734"/>
      <w:bookmarkStart w:id="180" w:name="_Toc482188667"/>
      <w:r>
        <w:rPr>
          <w:rFonts w:hint="eastAsia" w:ascii="宋体" w:hAnsi="宋体" w:eastAsia="宋体" w:cs="宋体"/>
          <w:sz w:val="28"/>
          <w:szCs w:val="36"/>
        </w:rPr>
        <w:t>拟委任的主要人员汇总表</w:t>
      </w:r>
      <w:bookmarkEnd w:id="179"/>
      <w:bookmarkEnd w:id="180"/>
    </w:p>
    <w:p w14:paraId="1B6AE145">
      <w:pPr>
        <w:widowControl/>
        <w:numPr>
          <w:ilvl w:val="0"/>
          <w:numId w:val="0"/>
        </w:numPr>
        <w:snapToGrid w:val="0"/>
        <w:spacing w:line="0" w:lineRule="atLeast"/>
        <w:jc w:val="both"/>
        <w:outlineLvl w:val="2"/>
        <w:rPr>
          <w:rFonts w:hint="eastAsia" w:ascii="宋体" w:hAnsi="宋体" w:eastAsia="宋体" w:cs="宋体"/>
          <w:sz w:val="28"/>
          <w:szCs w:val="36"/>
        </w:rPr>
      </w:pPr>
    </w:p>
    <w:tbl>
      <w:tblPr>
        <w:tblStyle w:val="22"/>
        <w:tblW w:w="8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6"/>
        <w:gridCol w:w="1275"/>
        <w:gridCol w:w="992"/>
        <w:gridCol w:w="603"/>
        <w:gridCol w:w="488"/>
        <w:gridCol w:w="1134"/>
        <w:gridCol w:w="709"/>
        <w:gridCol w:w="871"/>
        <w:gridCol w:w="1134"/>
      </w:tblGrid>
      <w:tr w14:paraId="2789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vMerge w:val="restart"/>
            <w:noWrap w:val="0"/>
            <w:vAlign w:val="center"/>
          </w:tcPr>
          <w:p w14:paraId="098657E9">
            <w:pPr>
              <w:spacing w:line="440" w:lineRule="exact"/>
              <w:jc w:val="center"/>
              <w:outlineLvl w:val="9"/>
              <w:rPr>
                <w:rFonts w:hint="eastAsia" w:ascii="宋体" w:hAnsi="宋体" w:eastAsia="宋体" w:cs="宋体"/>
              </w:rPr>
            </w:pPr>
            <w:r>
              <w:rPr>
                <w:rFonts w:hint="eastAsia" w:ascii="宋体" w:hAnsi="宋体" w:eastAsia="宋体" w:cs="宋体"/>
              </w:rPr>
              <w:t>序号</w:t>
            </w:r>
          </w:p>
        </w:tc>
        <w:tc>
          <w:tcPr>
            <w:tcW w:w="1275" w:type="dxa"/>
            <w:vMerge w:val="restart"/>
            <w:noWrap w:val="0"/>
            <w:vAlign w:val="center"/>
          </w:tcPr>
          <w:p w14:paraId="739925DD">
            <w:pPr>
              <w:spacing w:line="440" w:lineRule="exact"/>
              <w:jc w:val="center"/>
              <w:outlineLvl w:val="9"/>
              <w:rPr>
                <w:rFonts w:hint="eastAsia" w:ascii="宋体" w:hAnsi="宋体" w:eastAsia="宋体" w:cs="宋体"/>
              </w:rPr>
            </w:pPr>
            <w:r>
              <w:rPr>
                <w:rFonts w:hint="eastAsia" w:ascii="宋体" w:hAnsi="宋体" w:eastAsia="宋体" w:cs="宋体"/>
              </w:rPr>
              <w:t>本项目任职</w:t>
            </w:r>
          </w:p>
        </w:tc>
        <w:tc>
          <w:tcPr>
            <w:tcW w:w="992" w:type="dxa"/>
            <w:vMerge w:val="restart"/>
            <w:noWrap w:val="0"/>
            <w:vAlign w:val="center"/>
          </w:tcPr>
          <w:p w14:paraId="2D48ACFB">
            <w:pPr>
              <w:spacing w:line="440" w:lineRule="exact"/>
              <w:jc w:val="center"/>
              <w:outlineLvl w:val="9"/>
              <w:rPr>
                <w:rFonts w:hint="eastAsia" w:ascii="宋体" w:hAnsi="宋体" w:eastAsia="宋体" w:cs="宋体"/>
              </w:rPr>
            </w:pPr>
            <w:r>
              <w:rPr>
                <w:rFonts w:hint="eastAsia" w:ascii="宋体" w:hAnsi="宋体" w:eastAsia="宋体" w:cs="宋体"/>
              </w:rPr>
              <w:t>姓名</w:t>
            </w:r>
          </w:p>
        </w:tc>
        <w:tc>
          <w:tcPr>
            <w:tcW w:w="603" w:type="dxa"/>
            <w:vMerge w:val="restart"/>
            <w:noWrap w:val="0"/>
            <w:vAlign w:val="center"/>
          </w:tcPr>
          <w:p w14:paraId="68F80A9F">
            <w:pPr>
              <w:spacing w:line="440" w:lineRule="exact"/>
              <w:jc w:val="center"/>
              <w:outlineLvl w:val="9"/>
              <w:rPr>
                <w:rFonts w:hint="eastAsia" w:ascii="宋体" w:hAnsi="宋体" w:eastAsia="宋体" w:cs="宋体"/>
              </w:rPr>
            </w:pPr>
            <w:r>
              <w:rPr>
                <w:rFonts w:hint="eastAsia" w:ascii="宋体" w:hAnsi="宋体" w:eastAsia="宋体" w:cs="宋体"/>
              </w:rPr>
              <w:t>职称</w:t>
            </w:r>
          </w:p>
        </w:tc>
        <w:tc>
          <w:tcPr>
            <w:tcW w:w="488" w:type="dxa"/>
            <w:vMerge w:val="restart"/>
            <w:noWrap w:val="0"/>
            <w:vAlign w:val="center"/>
          </w:tcPr>
          <w:p w14:paraId="15B73E78">
            <w:pPr>
              <w:spacing w:line="440" w:lineRule="exact"/>
              <w:jc w:val="center"/>
              <w:outlineLvl w:val="9"/>
              <w:rPr>
                <w:rFonts w:hint="eastAsia" w:ascii="宋体" w:hAnsi="宋体" w:eastAsia="宋体" w:cs="宋体"/>
              </w:rPr>
            </w:pPr>
            <w:r>
              <w:rPr>
                <w:rFonts w:hint="eastAsia" w:ascii="宋体" w:hAnsi="宋体" w:eastAsia="宋体" w:cs="宋体"/>
              </w:rPr>
              <w:t>专业</w:t>
            </w:r>
          </w:p>
        </w:tc>
        <w:tc>
          <w:tcPr>
            <w:tcW w:w="2714" w:type="dxa"/>
            <w:gridSpan w:val="3"/>
            <w:noWrap w:val="0"/>
            <w:vAlign w:val="center"/>
          </w:tcPr>
          <w:p w14:paraId="358C8A87">
            <w:pPr>
              <w:spacing w:line="440" w:lineRule="exact"/>
              <w:jc w:val="center"/>
              <w:outlineLvl w:val="9"/>
              <w:rPr>
                <w:rFonts w:hint="eastAsia" w:ascii="宋体" w:hAnsi="宋体" w:eastAsia="宋体" w:cs="宋体"/>
              </w:rPr>
            </w:pPr>
            <w:r>
              <w:rPr>
                <w:rFonts w:hint="eastAsia" w:ascii="宋体" w:hAnsi="宋体" w:eastAsia="宋体" w:cs="宋体"/>
              </w:rPr>
              <w:t>执业或职业资格证明</w:t>
            </w:r>
          </w:p>
        </w:tc>
        <w:tc>
          <w:tcPr>
            <w:tcW w:w="1134" w:type="dxa"/>
            <w:noWrap w:val="0"/>
            <w:vAlign w:val="center"/>
          </w:tcPr>
          <w:p w14:paraId="3C130B85">
            <w:pPr>
              <w:spacing w:line="440" w:lineRule="exact"/>
              <w:jc w:val="center"/>
              <w:outlineLvl w:val="9"/>
              <w:rPr>
                <w:rFonts w:hint="eastAsia" w:ascii="宋体" w:hAnsi="宋体" w:eastAsia="宋体" w:cs="宋体"/>
              </w:rPr>
            </w:pPr>
            <w:r>
              <w:rPr>
                <w:rFonts w:hint="eastAsia" w:ascii="宋体" w:hAnsi="宋体" w:eastAsia="宋体" w:cs="宋体"/>
              </w:rPr>
              <w:t>备注</w:t>
            </w:r>
          </w:p>
        </w:tc>
      </w:tr>
      <w:tr w14:paraId="4E597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vMerge w:val="continue"/>
            <w:noWrap w:val="0"/>
            <w:vAlign w:val="center"/>
          </w:tcPr>
          <w:p w14:paraId="6A17B8AD">
            <w:pPr>
              <w:outlineLvl w:val="9"/>
              <w:rPr>
                <w:rFonts w:hint="eastAsia" w:ascii="宋体" w:hAnsi="宋体" w:eastAsia="宋体" w:cs="宋体"/>
              </w:rPr>
            </w:pPr>
          </w:p>
        </w:tc>
        <w:tc>
          <w:tcPr>
            <w:tcW w:w="1275" w:type="dxa"/>
            <w:vMerge w:val="continue"/>
            <w:noWrap w:val="0"/>
            <w:vAlign w:val="top"/>
          </w:tcPr>
          <w:p w14:paraId="5C93A2D7">
            <w:pPr>
              <w:outlineLvl w:val="9"/>
              <w:rPr>
                <w:rFonts w:hint="eastAsia" w:ascii="宋体" w:hAnsi="宋体" w:eastAsia="宋体" w:cs="宋体"/>
              </w:rPr>
            </w:pPr>
          </w:p>
        </w:tc>
        <w:tc>
          <w:tcPr>
            <w:tcW w:w="992" w:type="dxa"/>
            <w:vMerge w:val="continue"/>
            <w:noWrap w:val="0"/>
            <w:vAlign w:val="center"/>
          </w:tcPr>
          <w:p w14:paraId="0B5961E5">
            <w:pPr>
              <w:outlineLvl w:val="9"/>
              <w:rPr>
                <w:rFonts w:hint="eastAsia" w:ascii="宋体" w:hAnsi="宋体" w:eastAsia="宋体" w:cs="宋体"/>
              </w:rPr>
            </w:pPr>
          </w:p>
        </w:tc>
        <w:tc>
          <w:tcPr>
            <w:tcW w:w="603" w:type="dxa"/>
            <w:vMerge w:val="continue"/>
            <w:noWrap w:val="0"/>
            <w:vAlign w:val="center"/>
          </w:tcPr>
          <w:p w14:paraId="6E928F17">
            <w:pPr>
              <w:outlineLvl w:val="9"/>
              <w:rPr>
                <w:rFonts w:hint="eastAsia" w:ascii="宋体" w:hAnsi="宋体" w:eastAsia="宋体" w:cs="宋体"/>
              </w:rPr>
            </w:pPr>
          </w:p>
        </w:tc>
        <w:tc>
          <w:tcPr>
            <w:tcW w:w="488" w:type="dxa"/>
            <w:vMerge w:val="continue"/>
            <w:noWrap w:val="0"/>
            <w:vAlign w:val="center"/>
          </w:tcPr>
          <w:p w14:paraId="0C3E7EF0">
            <w:pPr>
              <w:spacing w:line="440" w:lineRule="exact"/>
              <w:jc w:val="center"/>
              <w:outlineLvl w:val="9"/>
              <w:rPr>
                <w:rFonts w:hint="eastAsia" w:ascii="宋体" w:hAnsi="宋体" w:eastAsia="宋体" w:cs="宋体"/>
              </w:rPr>
            </w:pPr>
          </w:p>
        </w:tc>
        <w:tc>
          <w:tcPr>
            <w:tcW w:w="1134" w:type="dxa"/>
            <w:noWrap w:val="0"/>
            <w:vAlign w:val="center"/>
          </w:tcPr>
          <w:p w14:paraId="0A98BF56">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证书名称</w:t>
            </w:r>
          </w:p>
        </w:tc>
        <w:tc>
          <w:tcPr>
            <w:tcW w:w="709" w:type="dxa"/>
            <w:noWrap w:val="0"/>
            <w:vAlign w:val="center"/>
          </w:tcPr>
          <w:p w14:paraId="48A5F871">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级别</w:t>
            </w:r>
          </w:p>
        </w:tc>
        <w:tc>
          <w:tcPr>
            <w:tcW w:w="871" w:type="dxa"/>
            <w:noWrap w:val="0"/>
            <w:vAlign w:val="center"/>
          </w:tcPr>
          <w:p w14:paraId="017A67ED">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证号</w:t>
            </w:r>
          </w:p>
        </w:tc>
        <w:tc>
          <w:tcPr>
            <w:tcW w:w="1134" w:type="dxa"/>
            <w:noWrap w:val="0"/>
            <w:vAlign w:val="center"/>
          </w:tcPr>
          <w:p w14:paraId="4FE813EE">
            <w:pPr>
              <w:spacing w:line="440" w:lineRule="exact"/>
              <w:jc w:val="center"/>
              <w:outlineLvl w:val="9"/>
              <w:rPr>
                <w:rFonts w:hint="eastAsia" w:ascii="宋体" w:hAnsi="宋体" w:eastAsia="宋体" w:cs="宋体"/>
              </w:rPr>
            </w:pPr>
          </w:p>
        </w:tc>
      </w:tr>
      <w:tr w14:paraId="1644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center"/>
          </w:tcPr>
          <w:p w14:paraId="284BCFD3">
            <w:pPr>
              <w:spacing w:line="440" w:lineRule="exact"/>
              <w:jc w:val="center"/>
              <w:outlineLvl w:val="9"/>
              <w:rPr>
                <w:rFonts w:hint="eastAsia" w:ascii="宋体" w:hAnsi="宋体" w:eastAsia="宋体" w:cs="宋体"/>
              </w:rPr>
            </w:pPr>
          </w:p>
        </w:tc>
        <w:tc>
          <w:tcPr>
            <w:tcW w:w="1275" w:type="dxa"/>
            <w:noWrap w:val="0"/>
            <w:vAlign w:val="top"/>
          </w:tcPr>
          <w:p w14:paraId="71AFBA3B">
            <w:pPr>
              <w:spacing w:line="440" w:lineRule="exact"/>
              <w:jc w:val="center"/>
              <w:outlineLvl w:val="9"/>
              <w:rPr>
                <w:rFonts w:hint="eastAsia" w:ascii="宋体" w:hAnsi="宋体" w:eastAsia="宋体" w:cs="宋体"/>
              </w:rPr>
            </w:pPr>
          </w:p>
        </w:tc>
        <w:tc>
          <w:tcPr>
            <w:tcW w:w="992" w:type="dxa"/>
            <w:noWrap w:val="0"/>
            <w:vAlign w:val="center"/>
          </w:tcPr>
          <w:p w14:paraId="0CC7750B">
            <w:pPr>
              <w:spacing w:line="440" w:lineRule="exact"/>
              <w:jc w:val="center"/>
              <w:outlineLvl w:val="9"/>
              <w:rPr>
                <w:rFonts w:hint="eastAsia" w:ascii="宋体" w:hAnsi="宋体" w:eastAsia="宋体" w:cs="宋体"/>
              </w:rPr>
            </w:pPr>
          </w:p>
        </w:tc>
        <w:tc>
          <w:tcPr>
            <w:tcW w:w="603" w:type="dxa"/>
            <w:noWrap w:val="0"/>
            <w:vAlign w:val="center"/>
          </w:tcPr>
          <w:p w14:paraId="6AB04323">
            <w:pPr>
              <w:spacing w:line="440" w:lineRule="exact"/>
              <w:jc w:val="center"/>
              <w:outlineLvl w:val="9"/>
              <w:rPr>
                <w:rFonts w:hint="eastAsia" w:ascii="宋体" w:hAnsi="宋体" w:eastAsia="宋体" w:cs="宋体"/>
              </w:rPr>
            </w:pPr>
          </w:p>
        </w:tc>
        <w:tc>
          <w:tcPr>
            <w:tcW w:w="488" w:type="dxa"/>
            <w:noWrap w:val="0"/>
            <w:vAlign w:val="center"/>
          </w:tcPr>
          <w:p w14:paraId="7128B16B">
            <w:pPr>
              <w:spacing w:line="440" w:lineRule="exact"/>
              <w:jc w:val="center"/>
              <w:outlineLvl w:val="9"/>
              <w:rPr>
                <w:rFonts w:hint="eastAsia" w:ascii="宋体" w:hAnsi="宋体" w:eastAsia="宋体" w:cs="宋体"/>
              </w:rPr>
            </w:pPr>
          </w:p>
        </w:tc>
        <w:tc>
          <w:tcPr>
            <w:tcW w:w="1134" w:type="dxa"/>
            <w:noWrap w:val="0"/>
            <w:vAlign w:val="center"/>
          </w:tcPr>
          <w:p w14:paraId="4EE6B0E7">
            <w:pPr>
              <w:spacing w:line="440" w:lineRule="exact"/>
              <w:jc w:val="center"/>
              <w:outlineLvl w:val="9"/>
              <w:rPr>
                <w:rFonts w:hint="eastAsia" w:ascii="宋体" w:hAnsi="宋体" w:eastAsia="宋体" w:cs="宋体"/>
              </w:rPr>
            </w:pPr>
          </w:p>
        </w:tc>
        <w:tc>
          <w:tcPr>
            <w:tcW w:w="709" w:type="dxa"/>
            <w:noWrap w:val="0"/>
            <w:vAlign w:val="center"/>
          </w:tcPr>
          <w:p w14:paraId="0567434B">
            <w:pPr>
              <w:spacing w:line="440" w:lineRule="exact"/>
              <w:jc w:val="center"/>
              <w:outlineLvl w:val="9"/>
              <w:rPr>
                <w:rFonts w:hint="eastAsia" w:ascii="宋体" w:hAnsi="宋体" w:eastAsia="宋体" w:cs="宋体"/>
              </w:rPr>
            </w:pPr>
          </w:p>
        </w:tc>
        <w:tc>
          <w:tcPr>
            <w:tcW w:w="871" w:type="dxa"/>
            <w:noWrap w:val="0"/>
            <w:vAlign w:val="center"/>
          </w:tcPr>
          <w:p w14:paraId="4AFC673A">
            <w:pPr>
              <w:spacing w:line="440" w:lineRule="exact"/>
              <w:jc w:val="center"/>
              <w:outlineLvl w:val="9"/>
              <w:rPr>
                <w:rFonts w:hint="eastAsia" w:ascii="宋体" w:hAnsi="宋体" w:eastAsia="宋体" w:cs="宋体"/>
              </w:rPr>
            </w:pPr>
          </w:p>
        </w:tc>
        <w:tc>
          <w:tcPr>
            <w:tcW w:w="1134" w:type="dxa"/>
            <w:noWrap w:val="0"/>
            <w:vAlign w:val="center"/>
          </w:tcPr>
          <w:p w14:paraId="208FDA62">
            <w:pPr>
              <w:spacing w:line="440" w:lineRule="exact"/>
              <w:jc w:val="center"/>
              <w:outlineLvl w:val="9"/>
              <w:rPr>
                <w:rFonts w:hint="eastAsia" w:ascii="宋体" w:hAnsi="宋体" w:eastAsia="宋体" w:cs="宋体"/>
              </w:rPr>
            </w:pPr>
          </w:p>
        </w:tc>
      </w:tr>
      <w:tr w14:paraId="2267F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902C060">
            <w:pPr>
              <w:spacing w:line="440" w:lineRule="exact"/>
              <w:jc w:val="center"/>
              <w:outlineLvl w:val="9"/>
              <w:rPr>
                <w:rFonts w:hint="eastAsia" w:ascii="宋体" w:hAnsi="宋体" w:eastAsia="宋体" w:cs="宋体"/>
              </w:rPr>
            </w:pPr>
          </w:p>
        </w:tc>
        <w:tc>
          <w:tcPr>
            <w:tcW w:w="1275" w:type="dxa"/>
            <w:noWrap w:val="0"/>
            <w:vAlign w:val="top"/>
          </w:tcPr>
          <w:p w14:paraId="4823B5DC">
            <w:pPr>
              <w:spacing w:line="440" w:lineRule="exact"/>
              <w:jc w:val="center"/>
              <w:outlineLvl w:val="9"/>
              <w:rPr>
                <w:rFonts w:hint="eastAsia" w:ascii="宋体" w:hAnsi="宋体" w:eastAsia="宋体" w:cs="宋体"/>
              </w:rPr>
            </w:pPr>
          </w:p>
        </w:tc>
        <w:tc>
          <w:tcPr>
            <w:tcW w:w="992" w:type="dxa"/>
            <w:noWrap w:val="0"/>
            <w:vAlign w:val="top"/>
          </w:tcPr>
          <w:p w14:paraId="3927CFD0">
            <w:pPr>
              <w:spacing w:line="440" w:lineRule="exact"/>
              <w:jc w:val="center"/>
              <w:outlineLvl w:val="9"/>
              <w:rPr>
                <w:rFonts w:hint="eastAsia" w:ascii="宋体" w:hAnsi="宋体" w:eastAsia="宋体" w:cs="宋体"/>
              </w:rPr>
            </w:pPr>
          </w:p>
        </w:tc>
        <w:tc>
          <w:tcPr>
            <w:tcW w:w="603" w:type="dxa"/>
            <w:noWrap w:val="0"/>
            <w:vAlign w:val="top"/>
          </w:tcPr>
          <w:p w14:paraId="4B39D4C5">
            <w:pPr>
              <w:spacing w:line="440" w:lineRule="exact"/>
              <w:jc w:val="center"/>
              <w:outlineLvl w:val="9"/>
              <w:rPr>
                <w:rFonts w:hint="eastAsia" w:ascii="宋体" w:hAnsi="宋体" w:eastAsia="宋体" w:cs="宋体"/>
              </w:rPr>
            </w:pPr>
          </w:p>
        </w:tc>
        <w:tc>
          <w:tcPr>
            <w:tcW w:w="488" w:type="dxa"/>
            <w:noWrap w:val="0"/>
            <w:vAlign w:val="top"/>
          </w:tcPr>
          <w:p w14:paraId="2431904B">
            <w:pPr>
              <w:spacing w:line="440" w:lineRule="exact"/>
              <w:jc w:val="center"/>
              <w:outlineLvl w:val="9"/>
              <w:rPr>
                <w:rFonts w:hint="eastAsia" w:ascii="宋体" w:hAnsi="宋体" w:eastAsia="宋体" w:cs="宋体"/>
              </w:rPr>
            </w:pPr>
          </w:p>
        </w:tc>
        <w:tc>
          <w:tcPr>
            <w:tcW w:w="1134" w:type="dxa"/>
            <w:noWrap w:val="0"/>
            <w:vAlign w:val="top"/>
          </w:tcPr>
          <w:p w14:paraId="17843FB8">
            <w:pPr>
              <w:spacing w:line="440" w:lineRule="exact"/>
              <w:jc w:val="center"/>
              <w:outlineLvl w:val="9"/>
              <w:rPr>
                <w:rFonts w:hint="eastAsia" w:ascii="宋体" w:hAnsi="宋体" w:eastAsia="宋体" w:cs="宋体"/>
              </w:rPr>
            </w:pPr>
          </w:p>
        </w:tc>
        <w:tc>
          <w:tcPr>
            <w:tcW w:w="709" w:type="dxa"/>
            <w:noWrap w:val="0"/>
            <w:vAlign w:val="top"/>
          </w:tcPr>
          <w:p w14:paraId="09702193">
            <w:pPr>
              <w:spacing w:line="440" w:lineRule="exact"/>
              <w:jc w:val="center"/>
              <w:outlineLvl w:val="9"/>
              <w:rPr>
                <w:rFonts w:hint="eastAsia" w:ascii="宋体" w:hAnsi="宋体" w:eastAsia="宋体" w:cs="宋体"/>
              </w:rPr>
            </w:pPr>
          </w:p>
        </w:tc>
        <w:tc>
          <w:tcPr>
            <w:tcW w:w="871" w:type="dxa"/>
            <w:noWrap w:val="0"/>
            <w:vAlign w:val="top"/>
          </w:tcPr>
          <w:p w14:paraId="49A40237">
            <w:pPr>
              <w:spacing w:line="440" w:lineRule="exact"/>
              <w:jc w:val="center"/>
              <w:outlineLvl w:val="9"/>
              <w:rPr>
                <w:rFonts w:hint="eastAsia" w:ascii="宋体" w:hAnsi="宋体" w:eastAsia="宋体" w:cs="宋体"/>
              </w:rPr>
            </w:pPr>
          </w:p>
        </w:tc>
        <w:tc>
          <w:tcPr>
            <w:tcW w:w="1134" w:type="dxa"/>
            <w:noWrap w:val="0"/>
            <w:vAlign w:val="top"/>
          </w:tcPr>
          <w:p w14:paraId="56A4337F">
            <w:pPr>
              <w:spacing w:line="440" w:lineRule="exact"/>
              <w:jc w:val="center"/>
              <w:outlineLvl w:val="9"/>
              <w:rPr>
                <w:rFonts w:hint="eastAsia" w:ascii="宋体" w:hAnsi="宋体" w:eastAsia="宋体" w:cs="宋体"/>
              </w:rPr>
            </w:pPr>
          </w:p>
        </w:tc>
      </w:tr>
      <w:tr w14:paraId="0321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1C743BA">
            <w:pPr>
              <w:spacing w:line="440" w:lineRule="exact"/>
              <w:jc w:val="center"/>
              <w:outlineLvl w:val="9"/>
              <w:rPr>
                <w:rFonts w:hint="eastAsia" w:ascii="宋体" w:hAnsi="宋体" w:eastAsia="宋体" w:cs="宋体"/>
              </w:rPr>
            </w:pPr>
          </w:p>
        </w:tc>
        <w:tc>
          <w:tcPr>
            <w:tcW w:w="1275" w:type="dxa"/>
            <w:noWrap w:val="0"/>
            <w:vAlign w:val="top"/>
          </w:tcPr>
          <w:p w14:paraId="0DDDE38D">
            <w:pPr>
              <w:spacing w:line="440" w:lineRule="exact"/>
              <w:jc w:val="center"/>
              <w:outlineLvl w:val="9"/>
              <w:rPr>
                <w:rFonts w:hint="eastAsia" w:ascii="宋体" w:hAnsi="宋体" w:eastAsia="宋体" w:cs="宋体"/>
              </w:rPr>
            </w:pPr>
          </w:p>
        </w:tc>
        <w:tc>
          <w:tcPr>
            <w:tcW w:w="992" w:type="dxa"/>
            <w:noWrap w:val="0"/>
            <w:vAlign w:val="top"/>
          </w:tcPr>
          <w:p w14:paraId="2BA4D2AD">
            <w:pPr>
              <w:spacing w:line="440" w:lineRule="exact"/>
              <w:jc w:val="center"/>
              <w:outlineLvl w:val="9"/>
              <w:rPr>
                <w:rFonts w:hint="eastAsia" w:ascii="宋体" w:hAnsi="宋体" w:eastAsia="宋体" w:cs="宋体"/>
              </w:rPr>
            </w:pPr>
          </w:p>
        </w:tc>
        <w:tc>
          <w:tcPr>
            <w:tcW w:w="603" w:type="dxa"/>
            <w:noWrap w:val="0"/>
            <w:vAlign w:val="top"/>
          </w:tcPr>
          <w:p w14:paraId="3D56DD5F">
            <w:pPr>
              <w:spacing w:line="440" w:lineRule="exact"/>
              <w:jc w:val="center"/>
              <w:outlineLvl w:val="9"/>
              <w:rPr>
                <w:rFonts w:hint="eastAsia" w:ascii="宋体" w:hAnsi="宋体" w:eastAsia="宋体" w:cs="宋体"/>
              </w:rPr>
            </w:pPr>
          </w:p>
        </w:tc>
        <w:tc>
          <w:tcPr>
            <w:tcW w:w="488" w:type="dxa"/>
            <w:noWrap w:val="0"/>
            <w:vAlign w:val="top"/>
          </w:tcPr>
          <w:p w14:paraId="6078CE18">
            <w:pPr>
              <w:spacing w:line="440" w:lineRule="exact"/>
              <w:jc w:val="center"/>
              <w:outlineLvl w:val="9"/>
              <w:rPr>
                <w:rFonts w:hint="eastAsia" w:ascii="宋体" w:hAnsi="宋体" w:eastAsia="宋体" w:cs="宋体"/>
              </w:rPr>
            </w:pPr>
          </w:p>
        </w:tc>
        <w:tc>
          <w:tcPr>
            <w:tcW w:w="1134" w:type="dxa"/>
            <w:noWrap w:val="0"/>
            <w:vAlign w:val="top"/>
          </w:tcPr>
          <w:p w14:paraId="1C47B1EB">
            <w:pPr>
              <w:spacing w:line="440" w:lineRule="exact"/>
              <w:jc w:val="center"/>
              <w:outlineLvl w:val="9"/>
              <w:rPr>
                <w:rFonts w:hint="eastAsia" w:ascii="宋体" w:hAnsi="宋体" w:eastAsia="宋体" w:cs="宋体"/>
              </w:rPr>
            </w:pPr>
          </w:p>
        </w:tc>
        <w:tc>
          <w:tcPr>
            <w:tcW w:w="709" w:type="dxa"/>
            <w:noWrap w:val="0"/>
            <w:vAlign w:val="top"/>
          </w:tcPr>
          <w:p w14:paraId="0C2B4E8F">
            <w:pPr>
              <w:spacing w:line="440" w:lineRule="exact"/>
              <w:jc w:val="center"/>
              <w:outlineLvl w:val="9"/>
              <w:rPr>
                <w:rFonts w:hint="eastAsia" w:ascii="宋体" w:hAnsi="宋体" w:eastAsia="宋体" w:cs="宋体"/>
              </w:rPr>
            </w:pPr>
          </w:p>
        </w:tc>
        <w:tc>
          <w:tcPr>
            <w:tcW w:w="871" w:type="dxa"/>
            <w:noWrap w:val="0"/>
            <w:vAlign w:val="top"/>
          </w:tcPr>
          <w:p w14:paraId="32D755B5">
            <w:pPr>
              <w:spacing w:line="440" w:lineRule="exact"/>
              <w:jc w:val="center"/>
              <w:outlineLvl w:val="9"/>
              <w:rPr>
                <w:rFonts w:hint="eastAsia" w:ascii="宋体" w:hAnsi="宋体" w:eastAsia="宋体" w:cs="宋体"/>
              </w:rPr>
            </w:pPr>
          </w:p>
        </w:tc>
        <w:tc>
          <w:tcPr>
            <w:tcW w:w="1134" w:type="dxa"/>
            <w:noWrap w:val="0"/>
            <w:vAlign w:val="top"/>
          </w:tcPr>
          <w:p w14:paraId="33C737EC">
            <w:pPr>
              <w:spacing w:line="440" w:lineRule="exact"/>
              <w:jc w:val="center"/>
              <w:outlineLvl w:val="9"/>
              <w:rPr>
                <w:rFonts w:hint="eastAsia" w:ascii="宋体" w:hAnsi="宋体" w:eastAsia="宋体" w:cs="宋体"/>
              </w:rPr>
            </w:pPr>
          </w:p>
        </w:tc>
      </w:tr>
      <w:tr w14:paraId="7C6F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3B57609">
            <w:pPr>
              <w:spacing w:line="440" w:lineRule="exact"/>
              <w:jc w:val="center"/>
              <w:outlineLvl w:val="9"/>
              <w:rPr>
                <w:rFonts w:hint="eastAsia" w:ascii="宋体" w:hAnsi="宋体" w:eastAsia="宋体" w:cs="宋体"/>
              </w:rPr>
            </w:pPr>
          </w:p>
        </w:tc>
        <w:tc>
          <w:tcPr>
            <w:tcW w:w="1275" w:type="dxa"/>
            <w:noWrap w:val="0"/>
            <w:vAlign w:val="top"/>
          </w:tcPr>
          <w:p w14:paraId="0D34A947">
            <w:pPr>
              <w:spacing w:line="440" w:lineRule="exact"/>
              <w:jc w:val="center"/>
              <w:outlineLvl w:val="9"/>
              <w:rPr>
                <w:rFonts w:hint="eastAsia" w:ascii="宋体" w:hAnsi="宋体" w:eastAsia="宋体" w:cs="宋体"/>
              </w:rPr>
            </w:pPr>
          </w:p>
        </w:tc>
        <w:tc>
          <w:tcPr>
            <w:tcW w:w="992" w:type="dxa"/>
            <w:noWrap w:val="0"/>
            <w:vAlign w:val="top"/>
          </w:tcPr>
          <w:p w14:paraId="1F03F296">
            <w:pPr>
              <w:spacing w:line="440" w:lineRule="exact"/>
              <w:jc w:val="center"/>
              <w:outlineLvl w:val="9"/>
              <w:rPr>
                <w:rFonts w:hint="eastAsia" w:ascii="宋体" w:hAnsi="宋体" w:eastAsia="宋体" w:cs="宋体"/>
              </w:rPr>
            </w:pPr>
          </w:p>
        </w:tc>
        <w:tc>
          <w:tcPr>
            <w:tcW w:w="603" w:type="dxa"/>
            <w:noWrap w:val="0"/>
            <w:vAlign w:val="top"/>
          </w:tcPr>
          <w:p w14:paraId="6CF5F08A">
            <w:pPr>
              <w:spacing w:line="440" w:lineRule="exact"/>
              <w:jc w:val="center"/>
              <w:outlineLvl w:val="9"/>
              <w:rPr>
                <w:rFonts w:hint="eastAsia" w:ascii="宋体" w:hAnsi="宋体" w:eastAsia="宋体" w:cs="宋体"/>
              </w:rPr>
            </w:pPr>
          </w:p>
        </w:tc>
        <w:tc>
          <w:tcPr>
            <w:tcW w:w="488" w:type="dxa"/>
            <w:noWrap w:val="0"/>
            <w:vAlign w:val="top"/>
          </w:tcPr>
          <w:p w14:paraId="667D7D17">
            <w:pPr>
              <w:spacing w:line="440" w:lineRule="exact"/>
              <w:jc w:val="center"/>
              <w:outlineLvl w:val="9"/>
              <w:rPr>
                <w:rFonts w:hint="eastAsia" w:ascii="宋体" w:hAnsi="宋体" w:eastAsia="宋体" w:cs="宋体"/>
              </w:rPr>
            </w:pPr>
          </w:p>
        </w:tc>
        <w:tc>
          <w:tcPr>
            <w:tcW w:w="1134" w:type="dxa"/>
            <w:noWrap w:val="0"/>
            <w:vAlign w:val="top"/>
          </w:tcPr>
          <w:p w14:paraId="5C6F993D">
            <w:pPr>
              <w:spacing w:line="440" w:lineRule="exact"/>
              <w:jc w:val="center"/>
              <w:outlineLvl w:val="9"/>
              <w:rPr>
                <w:rFonts w:hint="eastAsia" w:ascii="宋体" w:hAnsi="宋体" w:eastAsia="宋体" w:cs="宋体"/>
              </w:rPr>
            </w:pPr>
          </w:p>
        </w:tc>
        <w:tc>
          <w:tcPr>
            <w:tcW w:w="709" w:type="dxa"/>
            <w:noWrap w:val="0"/>
            <w:vAlign w:val="top"/>
          </w:tcPr>
          <w:p w14:paraId="6AD10CBE">
            <w:pPr>
              <w:spacing w:line="440" w:lineRule="exact"/>
              <w:jc w:val="center"/>
              <w:outlineLvl w:val="9"/>
              <w:rPr>
                <w:rFonts w:hint="eastAsia" w:ascii="宋体" w:hAnsi="宋体" w:eastAsia="宋体" w:cs="宋体"/>
              </w:rPr>
            </w:pPr>
          </w:p>
        </w:tc>
        <w:tc>
          <w:tcPr>
            <w:tcW w:w="871" w:type="dxa"/>
            <w:noWrap w:val="0"/>
            <w:vAlign w:val="top"/>
          </w:tcPr>
          <w:p w14:paraId="52BBAB92">
            <w:pPr>
              <w:spacing w:line="440" w:lineRule="exact"/>
              <w:jc w:val="center"/>
              <w:outlineLvl w:val="9"/>
              <w:rPr>
                <w:rFonts w:hint="eastAsia" w:ascii="宋体" w:hAnsi="宋体" w:eastAsia="宋体" w:cs="宋体"/>
              </w:rPr>
            </w:pPr>
          </w:p>
        </w:tc>
        <w:tc>
          <w:tcPr>
            <w:tcW w:w="1134" w:type="dxa"/>
            <w:noWrap w:val="0"/>
            <w:vAlign w:val="top"/>
          </w:tcPr>
          <w:p w14:paraId="2E6CCAE7">
            <w:pPr>
              <w:spacing w:line="440" w:lineRule="exact"/>
              <w:jc w:val="center"/>
              <w:outlineLvl w:val="9"/>
              <w:rPr>
                <w:rFonts w:hint="eastAsia" w:ascii="宋体" w:hAnsi="宋体" w:eastAsia="宋体" w:cs="宋体"/>
              </w:rPr>
            </w:pPr>
          </w:p>
        </w:tc>
      </w:tr>
      <w:tr w14:paraId="4FDB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652261DE">
            <w:pPr>
              <w:spacing w:line="440" w:lineRule="exact"/>
              <w:jc w:val="center"/>
              <w:outlineLvl w:val="9"/>
              <w:rPr>
                <w:rFonts w:hint="eastAsia" w:ascii="宋体" w:hAnsi="宋体" w:eastAsia="宋体" w:cs="宋体"/>
              </w:rPr>
            </w:pPr>
          </w:p>
        </w:tc>
        <w:tc>
          <w:tcPr>
            <w:tcW w:w="1275" w:type="dxa"/>
            <w:noWrap w:val="0"/>
            <w:vAlign w:val="top"/>
          </w:tcPr>
          <w:p w14:paraId="374F2BB8">
            <w:pPr>
              <w:spacing w:line="440" w:lineRule="exact"/>
              <w:jc w:val="center"/>
              <w:outlineLvl w:val="9"/>
              <w:rPr>
                <w:rFonts w:hint="eastAsia" w:ascii="宋体" w:hAnsi="宋体" w:eastAsia="宋体" w:cs="宋体"/>
              </w:rPr>
            </w:pPr>
          </w:p>
        </w:tc>
        <w:tc>
          <w:tcPr>
            <w:tcW w:w="992" w:type="dxa"/>
            <w:noWrap w:val="0"/>
            <w:vAlign w:val="top"/>
          </w:tcPr>
          <w:p w14:paraId="011DE280">
            <w:pPr>
              <w:spacing w:line="440" w:lineRule="exact"/>
              <w:jc w:val="center"/>
              <w:outlineLvl w:val="9"/>
              <w:rPr>
                <w:rFonts w:hint="eastAsia" w:ascii="宋体" w:hAnsi="宋体" w:eastAsia="宋体" w:cs="宋体"/>
              </w:rPr>
            </w:pPr>
          </w:p>
        </w:tc>
        <w:tc>
          <w:tcPr>
            <w:tcW w:w="603" w:type="dxa"/>
            <w:noWrap w:val="0"/>
            <w:vAlign w:val="top"/>
          </w:tcPr>
          <w:p w14:paraId="6CABC7EC">
            <w:pPr>
              <w:spacing w:line="440" w:lineRule="exact"/>
              <w:jc w:val="center"/>
              <w:outlineLvl w:val="9"/>
              <w:rPr>
                <w:rFonts w:hint="eastAsia" w:ascii="宋体" w:hAnsi="宋体" w:eastAsia="宋体" w:cs="宋体"/>
              </w:rPr>
            </w:pPr>
          </w:p>
        </w:tc>
        <w:tc>
          <w:tcPr>
            <w:tcW w:w="488" w:type="dxa"/>
            <w:noWrap w:val="0"/>
            <w:vAlign w:val="top"/>
          </w:tcPr>
          <w:p w14:paraId="6D26C98E">
            <w:pPr>
              <w:spacing w:line="440" w:lineRule="exact"/>
              <w:jc w:val="center"/>
              <w:outlineLvl w:val="9"/>
              <w:rPr>
                <w:rFonts w:hint="eastAsia" w:ascii="宋体" w:hAnsi="宋体" w:eastAsia="宋体" w:cs="宋体"/>
              </w:rPr>
            </w:pPr>
          </w:p>
        </w:tc>
        <w:tc>
          <w:tcPr>
            <w:tcW w:w="1134" w:type="dxa"/>
            <w:noWrap w:val="0"/>
            <w:vAlign w:val="top"/>
          </w:tcPr>
          <w:p w14:paraId="1C17B0E9">
            <w:pPr>
              <w:spacing w:line="440" w:lineRule="exact"/>
              <w:jc w:val="center"/>
              <w:outlineLvl w:val="9"/>
              <w:rPr>
                <w:rFonts w:hint="eastAsia" w:ascii="宋体" w:hAnsi="宋体" w:eastAsia="宋体" w:cs="宋体"/>
              </w:rPr>
            </w:pPr>
          </w:p>
        </w:tc>
        <w:tc>
          <w:tcPr>
            <w:tcW w:w="709" w:type="dxa"/>
            <w:noWrap w:val="0"/>
            <w:vAlign w:val="top"/>
          </w:tcPr>
          <w:p w14:paraId="344D805F">
            <w:pPr>
              <w:spacing w:line="440" w:lineRule="exact"/>
              <w:jc w:val="center"/>
              <w:outlineLvl w:val="9"/>
              <w:rPr>
                <w:rFonts w:hint="eastAsia" w:ascii="宋体" w:hAnsi="宋体" w:eastAsia="宋体" w:cs="宋体"/>
              </w:rPr>
            </w:pPr>
          </w:p>
        </w:tc>
        <w:tc>
          <w:tcPr>
            <w:tcW w:w="871" w:type="dxa"/>
            <w:noWrap w:val="0"/>
            <w:vAlign w:val="top"/>
          </w:tcPr>
          <w:p w14:paraId="25D7A6E7">
            <w:pPr>
              <w:spacing w:line="440" w:lineRule="exact"/>
              <w:jc w:val="center"/>
              <w:outlineLvl w:val="9"/>
              <w:rPr>
                <w:rFonts w:hint="eastAsia" w:ascii="宋体" w:hAnsi="宋体" w:eastAsia="宋体" w:cs="宋体"/>
              </w:rPr>
            </w:pPr>
          </w:p>
        </w:tc>
        <w:tc>
          <w:tcPr>
            <w:tcW w:w="1134" w:type="dxa"/>
            <w:noWrap w:val="0"/>
            <w:vAlign w:val="top"/>
          </w:tcPr>
          <w:p w14:paraId="6098E2F4">
            <w:pPr>
              <w:spacing w:line="440" w:lineRule="exact"/>
              <w:jc w:val="center"/>
              <w:outlineLvl w:val="9"/>
              <w:rPr>
                <w:rFonts w:hint="eastAsia" w:ascii="宋体" w:hAnsi="宋体" w:eastAsia="宋体" w:cs="宋体"/>
              </w:rPr>
            </w:pPr>
          </w:p>
        </w:tc>
      </w:tr>
      <w:tr w14:paraId="076C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4C8DAF74">
            <w:pPr>
              <w:spacing w:line="440" w:lineRule="exact"/>
              <w:jc w:val="center"/>
              <w:outlineLvl w:val="9"/>
              <w:rPr>
                <w:rFonts w:hint="eastAsia" w:ascii="宋体" w:hAnsi="宋体" w:eastAsia="宋体" w:cs="宋体"/>
              </w:rPr>
            </w:pPr>
          </w:p>
        </w:tc>
        <w:tc>
          <w:tcPr>
            <w:tcW w:w="1275" w:type="dxa"/>
            <w:noWrap w:val="0"/>
            <w:vAlign w:val="top"/>
          </w:tcPr>
          <w:p w14:paraId="02E309C7">
            <w:pPr>
              <w:spacing w:line="440" w:lineRule="exact"/>
              <w:jc w:val="center"/>
              <w:outlineLvl w:val="9"/>
              <w:rPr>
                <w:rFonts w:hint="eastAsia" w:ascii="宋体" w:hAnsi="宋体" w:eastAsia="宋体" w:cs="宋体"/>
              </w:rPr>
            </w:pPr>
          </w:p>
        </w:tc>
        <w:tc>
          <w:tcPr>
            <w:tcW w:w="992" w:type="dxa"/>
            <w:noWrap w:val="0"/>
            <w:vAlign w:val="top"/>
          </w:tcPr>
          <w:p w14:paraId="0C1D5E98">
            <w:pPr>
              <w:spacing w:line="440" w:lineRule="exact"/>
              <w:jc w:val="center"/>
              <w:outlineLvl w:val="9"/>
              <w:rPr>
                <w:rFonts w:hint="eastAsia" w:ascii="宋体" w:hAnsi="宋体" w:eastAsia="宋体" w:cs="宋体"/>
              </w:rPr>
            </w:pPr>
          </w:p>
        </w:tc>
        <w:tc>
          <w:tcPr>
            <w:tcW w:w="603" w:type="dxa"/>
            <w:noWrap w:val="0"/>
            <w:vAlign w:val="top"/>
          </w:tcPr>
          <w:p w14:paraId="328111F4">
            <w:pPr>
              <w:spacing w:line="440" w:lineRule="exact"/>
              <w:jc w:val="center"/>
              <w:outlineLvl w:val="9"/>
              <w:rPr>
                <w:rFonts w:hint="eastAsia" w:ascii="宋体" w:hAnsi="宋体" w:eastAsia="宋体" w:cs="宋体"/>
              </w:rPr>
            </w:pPr>
          </w:p>
        </w:tc>
        <w:tc>
          <w:tcPr>
            <w:tcW w:w="488" w:type="dxa"/>
            <w:noWrap w:val="0"/>
            <w:vAlign w:val="top"/>
          </w:tcPr>
          <w:p w14:paraId="42272A63">
            <w:pPr>
              <w:spacing w:line="440" w:lineRule="exact"/>
              <w:jc w:val="center"/>
              <w:outlineLvl w:val="9"/>
              <w:rPr>
                <w:rFonts w:hint="eastAsia" w:ascii="宋体" w:hAnsi="宋体" w:eastAsia="宋体" w:cs="宋体"/>
              </w:rPr>
            </w:pPr>
          </w:p>
        </w:tc>
        <w:tc>
          <w:tcPr>
            <w:tcW w:w="1134" w:type="dxa"/>
            <w:noWrap w:val="0"/>
            <w:vAlign w:val="top"/>
          </w:tcPr>
          <w:p w14:paraId="3260F00A">
            <w:pPr>
              <w:spacing w:line="440" w:lineRule="exact"/>
              <w:jc w:val="center"/>
              <w:outlineLvl w:val="9"/>
              <w:rPr>
                <w:rFonts w:hint="eastAsia" w:ascii="宋体" w:hAnsi="宋体" w:eastAsia="宋体" w:cs="宋体"/>
              </w:rPr>
            </w:pPr>
          </w:p>
        </w:tc>
        <w:tc>
          <w:tcPr>
            <w:tcW w:w="709" w:type="dxa"/>
            <w:noWrap w:val="0"/>
            <w:vAlign w:val="top"/>
          </w:tcPr>
          <w:p w14:paraId="448CC62A">
            <w:pPr>
              <w:spacing w:line="440" w:lineRule="exact"/>
              <w:jc w:val="center"/>
              <w:outlineLvl w:val="9"/>
              <w:rPr>
                <w:rFonts w:hint="eastAsia" w:ascii="宋体" w:hAnsi="宋体" w:eastAsia="宋体" w:cs="宋体"/>
              </w:rPr>
            </w:pPr>
          </w:p>
        </w:tc>
        <w:tc>
          <w:tcPr>
            <w:tcW w:w="871" w:type="dxa"/>
            <w:noWrap w:val="0"/>
            <w:vAlign w:val="top"/>
          </w:tcPr>
          <w:p w14:paraId="5F1FEB41">
            <w:pPr>
              <w:spacing w:line="440" w:lineRule="exact"/>
              <w:jc w:val="center"/>
              <w:outlineLvl w:val="9"/>
              <w:rPr>
                <w:rFonts w:hint="eastAsia" w:ascii="宋体" w:hAnsi="宋体" w:eastAsia="宋体" w:cs="宋体"/>
              </w:rPr>
            </w:pPr>
          </w:p>
        </w:tc>
        <w:tc>
          <w:tcPr>
            <w:tcW w:w="1134" w:type="dxa"/>
            <w:noWrap w:val="0"/>
            <w:vAlign w:val="top"/>
          </w:tcPr>
          <w:p w14:paraId="2EA799AA">
            <w:pPr>
              <w:spacing w:line="440" w:lineRule="exact"/>
              <w:jc w:val="center"/>
              <w:outlineLvl w:val="9"/>
              <w:rPr>
                <w:rFonts w:hint="eastAsia" w:ascii="宋体" w:hAnsi="宋体" w:eastAsia="宋体" w:cs="宋体"/>
              </w:rPr>
            </w:pPr>
          </w:p>
        </w:tc>
      </w:tr>
      <w:tr w14:paraId="37A6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0D36C16B">
            <w:pPr>
              <w:spacing w:line="440" w:lineRule="exact"/>
              <w:jc w:val="center"/>
              <w:outlineLvl w:val="9"/>
              <w:rPr>
                <w:rFonts w:hint="eastAsia" w:ascii="宋体" w:hAnsi="宋体" w:eastAsia="宋体" w:cs="宋体"/>
              </w:rPr>
            </w:pPr>
          </w:p>
        </w:tc>
        <w:tc>
          <w:tcPr>
            <w:tcW w:w="1275" w:type="dxa"/>
            <w:noWrap w:val="0"/>
            <w:vAlign w:val="top"/>
          </w:tcPr>
          <w:p w14:paraId="6D350811">
            <w:pPr>
              <w:spacing w:line="440" w:lineRule="exact"/>
              <w:jc w:val="center"/>
              <w:outlineLvl w:val="9"/>
              <w:rPr>
                <w:rFonts w:hint="eastAsia" w:ascii="宋体" w:hAnsi="宋体" w:eastAsia="宋体" w:cs="宋体"/>
              </w:rPr>
            </w:pPr>
          </w:p>
        </w:tc>
        <w:tc>
          <w:tcPr>
            <w:tcW w:w="992" w:type="dxa"/>
            <w:noWrap w:val="0"/>
            <w:vAlign w:val="top"/>
          </w:tcPr>
          <w:p w14:paraId="469F3477">
            <w:pPr>
              <w:spacing w:line="440" w:lineRule="exact"/>
              <w:jc w:val="center"/>
              <w:outlineLvl w:val="9"/>
              <w:rPr>
                <w:rFonts w:hint="eastAsia" w:ascii="宋体" w:hAnsi="宋体" w:eastAsia="宋体" w:cs="宋体"/>
              </w:rPr>
            </w:pPr>
          </w:p>
        </w:tc>
        <w:tc>
          <w:tcPr>
            <w:tcW w:w="603" w:type="dxa"/>
            <w:noWrap w:val="0"/>
            <w:vAlign w:val="top"/>
          </w:tcPr>
          <w:p w14:paraId="64947368">
            <w:pPr>
              <w:spacing w:line="440" w:lineRule="exact"/>
              <w:jc w:val="center"/>
              <w:outlineLvl w:val="9"/>
              <w:rPr>
                <w:rFonts w:hint="eastAsia" w:ascii="宋体" w:hAnsi="宋体" w:eastAsia="宋体" w:cs="宋体"/>
              </w:rPr>
            </w:pPr>
          </w:p>
        </w:tc>
        <w:tc>
          <w:tcPr>
            <w:tcW w:w="488" w:type="dxa"/>
            <w:noWrap w:val="0"/>
            <w:vAlign w:val="top"/>
          </w:tcPr>
          <w:p w14:paraId="16FDC48A">
            <w:pPr>
              <w:spacing w:line="440" w:lineRule="exact"/>
              <w:jc w:val="center"/>
              <w:outlineLvl w:val="9"/>
              <w:rPr>
                <w:rFonts w:hint="eastAsia" w:ascii="宋体" w:hAnsi="宋体" w:eastAsia="宋体" w:cs="宋体"/>
              </w:rPr>
            </w:pPr>
          </w:p>
        </w:tc>
        <w:tc>
          <w:tcPr>
            <w:tcW w:w="1134" w:type="dxa"/>
            <w:noWrap w:val="0"/>
            <w:vAlign w:val="top"/>
          </w:tcPr>
          <w:p w14:paraId="2127C089">
            <w:pPr>
              <w:spacing w:line="440" w:lineRule="exact"/>
              <w:jc w:val="center"/>
              <w:outlineLvl w:val="9"/>
              <w:rPr>
                <w:rFonts w:hint="eastAsia" w:ascii="宋体" w:hAnsi="宋体" w:eastAsia="宋体" w:cs="宋体"/>
              </w:rPr>
            </w:pPr>
          </w:p>
        </w:tc>
        <w:tc>
          <w:tcPr>
            <w:tcW w:w="709" w:type="dxa"/>
            <w:noWrap w:val="0"/>
            <w:vAlign w:val="top"/>
          </w:tcPr>
          <w:p w14:paraId="2F1AFDCD">
            <w:pPr>
              <w:spacing w:line="440" w:lineRule="exact"/>
              <w:jc w:val="center"/>
              <w:outlineLvl w:val="9"/>
              <w:rPr>
                <w:rFonts w:hint="eastAsia" w:ascii="宋体" w:hAnsi="宋体" w:eastAsia="宋体" w:cs="宋体"/>
              </w:rPr>
            </w:pPr>
          </w:p>
        </w:tc>
        <w:tc>
          <w:tcPr>
            <w:tcW w:w="871" w:type="dxa"/>
            <w:noWrap w:val="0"/>
            <w:vAlign w:val="top"/>
          </w:tcPr>
          <w:p w14:paraId="269556A9">
            <w:pPr>
              <w:spacing w:line="440" w:lineRule="exact"/>
              <w:jc w:val="center"/>
              <w:outlineLvl w:val="9"/>
              <w:rPr>
                <w:rFonts w:hint="eastAsia" w:ascii="宋体" w:hAnsi="宋体" w:eastAsia="宋体" w:cs="宋体"/>
              </w:rPr>
            </w:pPr>
          </w:p>
        </w:tc>
        <w:tc>
          <w:tcPr>
            <w:tcW w:w="1134" w:type="dxa"/>
            <w:noWrap w:val="0"/>
            <w:vAlign w:val="top"/>
          </w:tcPr>
          <w:p w14:paraId="1D5E1225">
            <w:pPr>
              <w:spacing w:line="440" w:lineRule="exact"/>
              <w:jc w:val="center"/>
              <w:outlineLvl w:val="9"/>
              <w:rPr>
                <w:rFonts w:hint="eastAsia" w:ascii="宋体" w:hAnsi="宋体" w:eastAsia="宋体" w:cs="宋体"/>
              </w:rPr>
            </w:pPr>
          </w:p>
        </w:tc>
      </w:tr>
      <w:tr w14:paraId="00A74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11A16632">
            <w:pPr>
              <w:spacing w:line="440" w:lineRule="exact"/>
              <w:jc w:val="center"/>
              <w:outlineLvl w:val="9"/>
              <w:rPr>
                <w:rFonts w:hint="eastAsia" w:ascii="宋体" w:hAnsi="宋体" w:eastAsia="宋体" w:cs="宋体"/>
              </w:rPr>
            </w:pPr>
          </w:p>
        </w:tc>
        <w:tc>
          <w:tcPr>
            <w:tcW w:w="1275" w:type="dxa"/>
            <w:noWrap w:val="0"/>
            <w:vAlign w:val="top"/>
          </w:tcPr>
          <w:p w14:paraId="776E2D09">
            <w:pPr>
              <w:spacing w:line="440" w:lineRule="exact"/>
              <w:jc w:val="center"/>
              <w:outlineLvl w:val="9"/>
              <w:rPr>
                <w:rFonts w:hint="eastAsia" w:ascii="宋体" w:hAnsi="宋体" w:eastAsia="宋体" w:cs="宋体"/>
              </w:rPr>
            </w:pPr>
          </w:p>
        </w:tc>
        <w:tc>
          <w:tcPr>
            <w:tcW w:w="992" w:type="dxa"/>
            <w:noWrap w:val="0"/>
            <w:vAlign w:val="top"/>
          </w:tcPr>
          <w:p w14:paraId="0DC9241A">
            <w:pPr>
              <w:spacing w:line="440" w:lineRule="exact"/>
              <w:jc w:val="center"/>
              <w:outlineLvl w:val="9"/>
              <w:rPr>
                <w:rFonts w:hint="eastAsia" w:ascii="宋体" w:hAnsi="宋体" w:eastAsia="宋体" w:cs="宋体"/>
              </w:rPr>
            </w:pPr>
          </w:p>
        </w:tc>
        <w:tc>
          <w:tcPr>
            <w:tcW w:w="603" w:type="dxa"/>
            <w:noWrap w:val="0"/>
            <w:vAlign w:val="top"/>
          </w:tcPr>
          <w:p w14:paraId="3FCA9D64">
            <w:pPr>
              <w:spacing w:line="440" w:lineRule="exact"/>
              <w:jc w:val="center"/>
              <w:outlineLvl w:val="9"/>
              <w:rPr>
                <w:rFonts w:hint="eastAsia" w:ascii="宋体" w:hAnsi="宋体" w:eastAsia="宋体" w:cs="宋体"/>
              </w:rPr>
            </w:pPr>
          </w:p>
        </w:tc>
        <w:tc>
          <w:tcPr>
            <w:tcW w:w="488" w:type="dxa"/>
            <w:noWrap w:val="0"/>
            <w:vAlign w:val="top"/>
          </w:tcPr>
          <w:p w14:paraId="05CD9983">
            <w:pPr>
              <w:spacing w:line="440" w:lineRule="exact"/>
              <w:jc w:val="center"/>
              <w:outlineLvl w:val="9"/>
              <w:rPr>
                <w:rFonts w:hint="eastAsia" w:ascii="宋体" w:hAnsi="宋体" w:eastAsia="宋体" w:cs="宋体"/>
              </w:rPr>
            </w:pPr>
          </w:p>
        </w:tc>
        <w:tc>
          <w:tcPr>
            <w:tcW w:w="1134" w:type="dxa"/>
            <w:noWrap w:val="0"/>
            <w:vAlign w:val="top"/>
          </w:tcPr>
          <w:p w14:paraId="0D671266">
            <w:pPr>
              <w:spacing w:line="440" w:lineRule="exact"/>
              <w:jc w:val="center"/>
              <w:outlineLvl w:val="9"/>
              <w:rPr>
                <w:rFonts w:hint="eastAsia" w:ascii="宋体" w:hAnsi="宋体" w:eastAsia="宋体" w:cs="宋体"/>
              </w:rPr>
            </w:pPr>
          </w:p>
        </w:tc>
        <w:tc>
          <w:tcPr>
            <w:tcW w:w="709" w:type="dxa"/>
            <w:noWrap w:val="0"/>
            <w:vAlign w:val="top"/>
          </w:tcPr>
          <w:p w14:paraId="402C493A">
            <w:pPr>
              <w:spacing w:line="440" w:lineRule="exact"/>
              <w:jc w:val="center"/>
              <w:outlineLvl w:val="9"/>
              <w:rPr>
                <w:rFonts w:hint="eastAsia" w:ascii="宋体" w:hAnsi="宋体" w:eastAsia="宋体" w:cs="宋体"/>
              </w:rPr>
            </w:pPr>
          </w:p>
        </w:tc>
        <w:tc>
          <w:tcPr>
            <w:tcW w:w="871" w:type="dxa"/>
            <w:noWrap w:val="0"/>
            <w:vAlign w:val="top"/>
          </w:tcPr>
          <w:p w14:paraId="6861237D">
            <w:pPr>
              <w:spacing w:line="440" w:lineRule="exact"/>
              <w:jc w:val="center"/>
              <w:outlineLvl w:val="9"/>
              <w:rPr>
                <w:rFonts w:hint="eastAsia" w:ascii="宋体" w:hAnsi="宋体" w:eastAsia="宋体" w:cs="宋体"/>
              </w:rPr>
            </w:pPr>
          </w:p>
        </w:tc>
        <w:tc>
          <w:tcPr>
            <w:tcW w:w="1134" w:type="dxa"/>
            <w:noWrap w:val="0"/>
            <w:vAlign w:val="top"/>
          </w:tcPr>
          <w:p w14:paraId="0D0B4AA1">
            <w:pPr>
              <w:spacing w:line="440" w:lineRule="exact"/>
              <w:jc w:val="center"/>
              <w:outlineLvl w:val="9"/>
              <w:rPr>
                <w:rFonts w:hint="eastAsia" w:ascii="宋体" w:hAnsi="宋体" w:eastAsia="宋体" w:cs="宋体"/>
              </w:rPr>
            </w:pPr>
          </w:p>
        </w:tc>
      </w:tr>
      <w:tr w14:paraId="0F9F4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8131368">
            <w:pPr>
              <w:spacing w:line="440" w:lineRule="exact"/>
              <w:jc w:val="center"/>
              <w:outlineLvl w:val="9"/>
              <w:rPr>
                <w:rFonts w:hint="eastAsia" w:ascii="宋体" w:hAnsi="宋体" w:eastAsia="宋体" w:cs="宋体"/>
              </w:rPr>
            </w:pPr>
          </w:p>
        </w:tc>
        <w:tc>
          <w:tcPr>
            <w:tcW w:w="1275" w:type="dxa"/>
            <w:noWrap w:val="0"/>
            <w:vAlign w:val="top"/>
          </w:tcPr>
          <w:p w14:paraId="2B9889AD">
            <w:pPr>
              <w:spacing w:line="440" w:lineRule="exact"/>
              <w:jc w:val="center"/>
              <w:outlineLvl w:val="9"/>
              <w:rPr>
                <w:rFonts w:hint="eastAsia" w:ascii="宋体" w:hAnsi="宋体" w:eastAsia="宋体" w:cs="宋体"/>
              </w:rPr>
            </w:pPr>
          </w:p>
        </w:tc>
        <w:tc>
          <w:tcPr>
            <w:tcW w:w="992" w:type="dxa"/>
            <w:noWrap w:val="0"/>
            <w:vAlign w:val="top"/>
          </w:tcPr>
          <w:p w14:paraId="3D26EE86">
            <w:pPr>
              <w:spacing w:line="440" w:lineRule="exact"/>
              <w:jc w:val="center"/>
              <w:outlineLvl w:val="9"/>
              <w:rPr>
                <w:rFonts w:hint="eastAsia" w:ascii="宋体" w:hAnsi="宋体" w:eastAsia="宋体" w:cs="宋体"/>
              </w:rPr>
            </w:pPr>
          </w:p>
        </w:tc>
        <w:tc>
          <w:tcPr>
            <w:tcW w:w="603" w:type="dxa"/>
            <w:noWrap w:val="0"/>
            <w:vAlign w:val="top"/>
          </w:tcPr>
          <w:p w14:paraId="4CAE0364">
            <w:pPr>
              <w:spacing w:line="440" w:lineRule="exact"/>
              <w:jc w:val="center"/>
              <w:outlineLvl w:val="9"/>
              <w:rPr>
                <w:rFonts w:hint="eastAsia" w:ascii="宋体" w:hAnsi="宋体" w:eastAsia="宋体" w:cs="宋体"/>
              </w:rPr>
            </w:pPr>
          </w:p>
        </w:tc>
        <w:tc>
          <w:tcPr>
            <w:tcW w:w="488" w:type="dxa"/>
            <w:noWrap w:val="0"/>
            <w:vAlign w:val="top"/>
          </w:tcPr>
          <w:p w14:paraId="63D41062">
            <w:pPr>
              <w:spacing w:line="440" w:lineRule="exact"/>
              <w:jc w:val="center"/>
              <w:outlineLvl w:val="9"/>
              <w:rPr>
                <w:rFonts w:hint="eastAsia" w:ascii="宋体" w:hAnsi="宋体" w:eastAsia="宋体" w:cs="宋体"/>
              </w:rPr>
            </w:pPr>
          </w:p>
        </w:tc>
        <w:tc>
          <w:tcPr>
            <w:tcW w:w="1134" w:type="dxa"/>
            <w:noWrap w:val="0"/>
            <w:vAlign w:val="top"/>
          </w:tcPr>
          <w:p w14:paraId="2FA830AD">
            <w:pPr>
              <w:spacing w:line="440" w:lineRule="exact"/>
              <w:jc w:val="center"/>
              <w:outlineLvl w:val="9"/>
              <w:rPr>
                <w:rFonts w:hint="eastAsia" w:ascii="宋体" w:hAnsi="宋体" w:eastAsia="宋体" w:cs="宋体"/>
              </w:rPr>
            </w:pPr>
          </w:p>
        </w:tc>
        <w:tc>
          <w:tcPr>
            <w:tcW w:w="709" w:type="dxa"/>
            <w:noWrap w:val="0"/>
            <w:vAlign w:val="top"/>
          </w:tcPr>
          <w:p w14:paraId="3BFDF2F8">
            <w:pPr>
              <w:spacing w:line="440" w:lineRule="exact"/>
              <w:jc w:val="center"/>
              <w:outlineLvl w:val="9"/>
              <w:rPr>
                <w:rFonts w:hint="eastAsia" w:ascii="宋体" w:hAnsi="宋体" w:eastAsia="宋体" w:cs="宋体"/>
              </w:rPr>
            </w:pPr>
          </w:p>
        </w:tc>
        <w:tc>
          <w:tcPr>
            <w:tcW w:w="871" w:type="dxa"/>
            <w:noWrap w:val="0"/>
            <w:vAlign w:val="top"/>
          </w:tcPr>
          <w:p w14:paraId="7DC6ADB5">
            <w:pPr>
              <w:spacing w:line="440" w:lineRule="exact"/>
              <w:jc w:val="center"/>
              <w:outlineLvl w:val="9"/>
              <w:rPr>
                <w:rFonts w:hint="eastAsia" w:ascii="宋体" w:hAnsi="宋体" w:eastAsia="宋体" w:cs="宋体"/>
              </w:rPr>
            </w:pPr>
          </w:p>
        </w:tc>
        <w:tc>
          <w:tcPr>
            <w:tcW w:w="1134" w:type="dxa"/>
            <w:noWrap w:val="0"/>
            <w:vAlign w:val="top"/>
          </w:tcPr>
          <w:p w14:paraId="645E1FA7">
            <w:pPr>
              <w:spacing w:line="440" w:lineRule="exact"/>
              <w:jc w:val="center"/>
              <w:outlineLvl w:val="9"/>
              <w:rPr>
                <w:rFonts w:hint="eastAsia" w:ascii="宋体" w:hAnsi="宋体" w:eastAsia="宋体" w:cs="宋体"/>
              </w:rPr>
            </w:pPr>
          </w:p>
        </w:tc>
      </w:tr>
      <w:tr w14:paraId="3920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BC88E62">
            <w:pPr>
              <w:spacing w:line="440" w:lineRule="exact"/>
              <w:jc w:val="center"/>
              <w:outlineLvl w:val="9"/>
              <w:rPr>
                <w:rFonts w:hint="eastAsia" w:ascii="宋体" w:hAnsi="宋体" w:eastAsia="宋体" w:cs="宋体"/>
              </w:rPr>
            </w:pPr>
          </w:p>
        </w:tc>
        <w:tc>
          <w:tcPr>
            <w:tcW w:w="1275" w:type="dxa"/>
            <w:noWrap w:val="0"/>
            <w:vAlign w:val="top"/>
          </w:tcPr>
          <w:p w14:paraId="004B9DEC">
            <w:pPr>
              <w:spacing w:line="440" w:lineRule="exact"/>
              <w:jc w:val="center"/>
              <w:outlineLvl w:val="9"/>
              <w:rPr>
                <w:rFonts w:hint="eastAsia" w:ascii="宋体" w:hAnsi="宋体" w:eastAsia="宋体" w:cs="宋体"/>
              </w:rPr>
            </w:pPr>
          </w:p>
        </w:tc>
        <w:tc>
          <w:tcPr>
            <w:tcW w:w="992" w:type="dxa"/>
            <w:noWrap w:val="0"/>
            <w:vAlign w:val="top"/>
          </w:tcPr>
          <w:p w14:paraId="53D30C16">
            <w:pPr>
              <w:spacing w:line="440" w:lineRule="exact"/>
              <w:jc w:val="center"/>
              <w:outlineLvl w:val="9"/>
              <w:rPr>
                <w:rFonts w:hint="eastAsia" w:ascii="宋体" w:hAnsi="宋体" w:eastAsia="宋体" w:cs="宋体"/>
              </w:rPr>
            </w:pPr>
          </w:p>
        </w:tc>
        <w:tc>
          <w:tcPr>
            <w:tcW w:w="603" w:type="dxa"/>
            <w:noWrap w:val="0"/>
            <w:vAlign w:val="top"/>
          </w:tcPr>
          <w:p w14:paraId="565C2384">
            <w:pPr>
              <w:spacing w:line="440" w:lineRule="exact"/>
              <w:jc w:val="center"/>
              <w:outlineLvl w:val="9"/>
              <w:rPr>
                <w:rFonts w:hint="eastAsia" w:ascii="宋体" w:hAnsi="宋体" w:eastAsia="宋体" w:cs="宋体"/>
              </w:rPr>
            </w:pPr>
          </w:p>
        </w:tc>
        <w:tc>
          <w:tcPr>
            <w:tcW w:w="488" w:type="dxa"/>
            <w:noWrap w:val="0"/>
            <w:vAlign w:val="top"/>
          </w:tcPr>
          <w:p w14:paraId="2AF16D6B">
            <w:pPr>
              <w:spacing w:line="440" w:lineRule="exact"/>
              <w:jc w:val="center"/>
              <w:outlineLvl w:val="9"/>
              <w:rPr>
                <w:rFonts w:hint="eastAsia" w:ascii="宋体" w:hAnsi="宋体" w:eastAsia="宋体" w:cs="宋体"/>
              </w:rPr>
            </w:pPr>
          </w:p>
        </w:tc>
        <w:tc>
          <w:tcPr>
            <w:tcW w:w="1134" w:type="dxa"/>
            <w:noWrap w:val="0"/>
            <w:vAlign w:val="top"/>
          </w:tcPr>
          <w:p w14:paraId="4A63E3CB">
            <w:pPr>
              <w:spacing w:line="440" w:lineRule="exact"/>
              <w:jc w:val="center"/>
              <w:outlineLvl w:val="9"/>
              <w:rPr>
                <w:rFonts w:hint="eastAsia" w:ascii="宋体" w:hAnsi="宋体" w:eastAsia="宋体" w:cs="宋体"/>
              </w:rPr>
            </w:pPr>
          </w:p>
        </w:tc>
        <w:tc>
          <w:tcPr>
            <w:tcW w:w="709" w:type="dxa"/>
            <w:noWrap w:val="0"/>
            <w:vAlign w:val="top"/>
          </w:tcPr>
          <w:p w14:paraId="6B9439CB">
            <w:pPr>
              <w:spacing w:line="440" w:lineRule="exact"/>
              <w:jc w:val="center"/>
              <w:outlineLvl w:val="9"/>
              <w:rPr>
                <w:rFonts w:hint="eastAsia" w:ascii="宋体" w:hAnsi="宋体" w:eastAsia="宋体" w:cs="宋体"/>
              </w:rPr>
            </w:pPr>
          </w:p>
        </w:tc>
        <w:tc>
          <w:tcPr>
            <w:tcW w:w="871" w:type="dxa"/>
            <w:noWrap w:val="0"/>
            <w:vAlign w:val="top"/>
          </w:tcPr>
          <w:p w14:paraId="0866D2A4">
            <w:pPr>
              <w:spacing w:line="440" w:lineRule="exact"/>
              <w:jc w:val="center"/>
              <w:outlineLvl w:val="9"/>
              <w:rPr>
                <w:rFonts w:hint="eastAsia" w:ascii="宋体" w:hAnsi="宋体" w:eastAsia="宋体" w:cs="宋体"/>
              </w:rPr>
            </w:pPr>
          </w:p>
        </w:tc>
        <w:tc>
          <w:tcPr>
            <w:tcW w:w="1134" w:type="dxa"/>
            <w:noWrap w:val="0"/>
            <w:vAlign w:val="top"/>
          </w:tcPr>
          <w:p w14:paraId="54B81F3E">
            <w:pPr>
              <w:spacing w:line="440" w:lineRule="exact"/>
              <w:jc w:val="center"/>
              <w:outlineLvl w:val="9"/>
              <w:rPr>
                <w:rFonts w:hint="eastAsia" w:ascii="宋体" w:hAnsi="宋体" w:eastAsia="宋体" w:cs="宋体"/>
              </w:rPr>
            </w:pPr>
          </w:p>
        </w:tc>
      </w:tr>
      <w:tr w14:paraId="2597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7643370">
            <w:pPr>
              <w:spacing w:line="440" w:lineRule="exact"/>
              <w:jc w:val="center"/>
              <w:outlineLvl w:val="9"/>
              <w:rPr>
                <w:rFonts w:hint="eastAsia" w:ascii="宋体" w:hAnsi="宋体" w:eastAsia="宋体" w:cs="宋体"/>
              </w:rPr>
            </w:pPr>
          </w:p>
        </w:tc>
        <w:tc>
          <w:tcPr>
            <w:tcW w:w="1275" w:type="dxa"/>
            <w:noWrap w:val="0"/>
            <w:vAlign w:val="top"/>
          </w:tcPr>
          <w:p w14:paraId="7FF6BADD">
            <w:pPr>
              <w:spacing w:line="440" w:lineRule="exact"/>
              <w:jc w:val="center"/>
              <w:outlineLvl w:val="9"/>
              <w:rPr>
                <w:rFonts w:hint="eastAsia" w:ascii="宋体" w:hAnsi="宋体" w:eastAsia="宋体" w:cs="宋体"/>
              </w:rPr>
            </w:pPr>
          </w:p>
        </w:tc>
        <w:tc>
          <w:tcPr>
            <w:tcW w:w="992" w:type="dxa"/>
            <w:noWrap w:val="0"/>
            <w:vAlign w:val="top"/>
          </w:tcPr>
          <w:p w14:paraId="50120A23">
            <w:pPr>
              <w:spacing w:line="440" w:lineRule="exact"/>
              <w:jc w:val="center"/>
              <w:outlineLvl w:val="9"/>
              <w:rPr>
                <w:rFonts w:hint="eastAsia" w:ascii="宋体" w:hAnsi="宋体" w:eastAsia="宋体" w:cs="宋体"/>
              </w:rPr>
            </w:pPr>
          </w:p>
        </w:tc>
        <w:tc>
          <w:tcPr>
            <w:tcW w:w="603" w:type="dxa"/>
            <w:noWrap w:val="0"/>
            <w:vAlign w:val="top"/>
          </w:tcPr>
          <w:p w14:paraId="70D90BE5">
            <w:pPr>
              <w:spacing w:line="440" w:lineRule="exact"/>
              <w:jc w:val="center"/>
              <w:outlineLvl w:val="9"/>
              <w:rPr>
                <w:rFonts w:hint="eastAsia" w:ascii="宋体" w:hAnsi="宋体" w:eastAsia="宋体" w:cs="宋体"/>
              </w:rPr>
            </w:pPr>
          </w:p>
        </w:tc>
        <w:tc>
          <w:tcPr>
            <w:tcW w:w="488" w:type="dxa"/>
            <w:noWrap w:val="0"/>
            <w:vAlign w:val="top"/>
          </w:tcPr>
          <w:p w14:paraId="1E156662">
            <w:pPr>
              <w:spacing w:line="440" w:lineRule="exact"/>
              <w:jc w:val="center"/>
              <w:outlineLvl w:val="9"/>
              <w:rPr>
                <w:rFonts w:hint="eastAsia" w:ascii="宋体" w:hAnsi="宋体" w:eastAsia="宋体" w:cs="宋体"/>
              </w:rPr>
            </w:pPr>
          </w:p>
        </w:tc>
        <w:tc>
          <w:tcPr>
            <w:tcW w:w="1134" w:type="dxa"/>
            <w:noWrap w:val="0"/>
            <w:vAlign w:val="top"/>
          </w:tcPr>
          <w:p w14:paraId="7AE3A2BE">
            <w:pPr>
              <w:spacing w:line="440" w:lineRule="exact"/>
              <w:jc w:val="center"/>
              <w:outlineLvl w:val="9"/>
              <w:rPr>
                <w:rFonts w:hint="eastAsia" w:ascii="宋体" w:hAnsi="宋体" w:eastAsia="宋体" w:cs="宋体"/>
              </w:rPr>
            </w:pPr>
          </w:p>
        </w:tc>
        <w:tc>
          <w:tcPr>
            <w:tcW w:w="709" w:type="dxa"/>
            <w:noWrap w:val="0"/>
            <w:vAlign w:val="top"/>
          </w:tcPr>
          <w:p w14:paraId="50666E7B">
            <w:pPr>
              <w:spacing w:line="440" w:lineRule="exact"/>
              <w:jc w:val="center"/>
              <w:outlineLvl w:val="9"/>
              <w:rPr>
                <w:rFonts w:hint="eastAsia" w:ascii="宋体" w:hAnsi="宋体" w:eastAsia="宋体" w:cs="宋体"/>
              </w:rPr>
            </w:pPr>
          </w:p>
        </w:tc>
        <w:tc>
          <w:tcPr>
            <w:tcW w:w="871" w:type="dxa"/>
            <w:noWrap w:val="0"/>
            <w:vAlign w:val="top"/>
          </w:tcPr>
          <w:p w14:paraId="2C76162B">
            <w:pPr>
              <w:spacing w:line="440" w:lineRule="exact"/>
              <w:jc w:val="center"/>
              <w:outlineLvl w:val="9"/>
              <w:rPr>
                <w:rFonts w:hint="eastAsia" w:ascii="宋体" w:hAnsi="宋体" w:eastAsia="宋体" w:cs="宋体"/>
              </w:rPr>
            </w:pPr>
          </w:p>
        </w:tc>
        <w:tc>
          <w:tcPr>
            <w:tcW w:w="1134" w:type="dxa"/>
            <w:noWrap w:val="0"/>
            <w:vAlign w:val="top"/>
          </w:tcPr>
          <w:p w14:paraId="33908213">
            <w:pPr>
              <w:spacing w:line="440" w:lineRule="exact"/>
              <w:jc w:val="center"/>
              <w:outlineLvl w:val="9"/>
              <w:rPr>
                <w:rFonts w:hint="eastAsia" w:ascii="宋体" w:hAnsi="宋体" w:eastAsia="宋体" w:cs="宋体"/>
              </w:rPr>
            </w:pPr>
          </w:p>
        </w:tc>
      </w:tr>
      <w:tr w14:paraId="7631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72887D8">
            <w:pPr>
              <w:spacing w:line="440" w:lineRule="exact"/>
              <w:jc w:val="center"/>
              <w:outlineLvl w:val="9"/>
              <w:rPr>
                <w:rFonts w:hint="eastAsia" w:ascii="宋体" w:hAnsi="宋体" w:eastAsia="宋体" w:cs="宋体"/>
              </w:rPr>
            </w:pPr>
          </w:p>
        </w:tc>
        <w:tc>
          <w:tcPr>
            <w:tcW w:w="1275" w:type="dxa"/>
            <w:noWrap w:val="0"/>
            <w:vAlign w:val="top"/>
          </w:tcPr>
          <w:p w14:paraId="767735B9">
            <w:pPr>
              <w:spacing w:line="440" w:lineRule="exact"/>
              <w:jc w:val="center"/>
              <w:outlineLvl w:val="9"/>
              <w:rPr>
                <w:rFonts w:hint="eastAsia" w:ascii="宋体" w:hAnsi="宋体" w:eastAsia="宋体" w:cs="宋体"/>
              </w:rPr>
            </w:pPr>
          </w:p>
        </w:tc>
        <w:tc>
          <w:tcPr>
            <w:tcW w:w="992" w:type="dxa"/>
            <w:noWrap w:val="0"/>
            <w:vAlign w:val="top"/>
          </w:tcPr>
          <w:p w14:paraId="48E6D408">
            <w:pPr>
              <w:spacing w:line="440" w:lineRule="exact"/>
              <w:jc w:val="center"/>
              <w:outlineLvl w:val="9"/>
              <w:rPr>
                <w:rFonts w:hint="eastAsia" w:ascii="宋体" w:hAnsi="宋体" w:eastAsia="宋体" w:cs="宋体"/>
              </w:rPr>
            </w:pPr>
          </w:p>
        </w:tc>
        <w:tc>
          <w:tcPr>
            <w:tcW w:w="603" w:type="dxa"/>
            <w:noWrap w:val="0"/>
            <w:vAlign w:val="top"/>
          </w:tcPr>
          <w:p w14:paraId="3509892E">
            <w:pPr>
              <w:spacing w:line="440" w:lineRule="exact"/>
              <w:jc w:val="center"/>
              <w:outlineLvl w:val="9"/>
              <w:rPr>
                <w:rFonts w:hint="eastAsia" w:ascii="宋体" w:hAnsi="宋体" w:eastAsia="宋体" w:cs="宋体"/>
              </w:rPr>
            </w:pPr>
          </w:p>
        </w:tc>
        <w:tc>
          <w:tcPr>
            <w:tcW w:w="488" w:type="dxa"/>
            <w:noWrap w:val="0"/>
            <w:vAlign w:val="top"/>
          </w:tcPr>
          <w:p w14:paraId="5655CA1F">
            <w:pPr>
              <w:spacing w:line="440" w:lineRule="exact"/>
              <w:jc w:val="center"/>
              <w:outlineLvl w:val="9"/>
              <w:rPr>
                <w:rFonts w:hint="eastAsia" w:ascii="宋体" w:hAnsi="宋体" w:eastAsia="宋体" w:cs="宋体"/>
              </w:rPr>
            </w:pPr>
          </w:p>
        </w:tc>
        <w:tc>
          <w:tcPr>
            <w:tcW w:w="1134" w:type="dxa"/>
            <w:noWrap w:val="0"/>
            <w:vAlign w:val="top"/>
          </w:tcPr>
          <w:p w14:paraId="50D5FFCC">
            <w:pPr>
              <w:spacing w:line="440" w:lineRule="exact"/>
              <w:jc w:val="center"/>
              <w:outlineLvl w:val="9"/>
              <w:rPr>
                <w:rFonts w:hint="eastAsia" w:ascii="宋体" w:hAnsi="宋体" w:eastAsia="宋体" w:cs="宋体"/>
              </w:rPr>
            </w:pPr>
          </w:p>
        </w:tc>
        <w:tc>
          <w:tcPr>
            <w:tcW w:w="709" w:type="dxa"/>
            <w:noWrap w:val="0"/>
            <w:vAlign w:val="top"/>
          </w:tcPr>
          <w:p w14:paraId="5F9893D2">
            <w:pPr>
              <w:spacing w:line="440" w:lineRule="exact"/>
              <w:jc w:val="center"/>
              <w:outlineLvl w:val="9"/>
              <w:rPr>
                <w:rFonts w:hint="eastAsia" w:ascii="宋体" w:hAnsi="宋体" w:eastAsia="宋体" w:cs="宋体"/>
              </w:rPr>
            </w:pPr>
          </w:p>
        </w:tc>
        <w:tc>
          <w:tcPr>
            <w:tcW w:w="871" w:type="dxa"/>
            <w:noWrap w:val="0"/>
            <w:vAlign w:val="top"/>
          </w:tcPr>
          <w:p w14:paraId="73AA3E6F">
            <w:pPr>
              <w:spacing w:line="440" w:lineRule="exact"/>
              <w:jc w:val="center"/>
              <w:outlineLvl w:val="9"/>
              <w:rPr>
                <w:rFonts w:hint="eastAsia" w:ascii="宋体" w:hAnsi="宋体" w:eastAsia="宋体" w:cs="宋体"/>
              </w:rPr>
            </w:pPr>
          </w:p>
        </w:tc>
        <w:tc>
          <w:tcPr>
            <w:tcW w:w="1134" w:type="dxa"/>
            <w:noWrap w:val="0"/>
            <w:vAlign w:val="top"/>
          </w:tcPr>
          <w:p w14:paraId="19C6EC87">
            <w:pPr>
              <w:spacing w:line="440" w:lineRule="exact"/>
              <w:jc w:val="center"/>
              <w:outlineLvl w:val="9"/>
              <w:rPr>
                <w:rFonts w:hint="eastAsia" w:ascii="宋体" w:hAnsi="宋体" w:eastAsia="宋体" w:cs="宋体"/>
              </w:rPr>
            </w:pPr>
          </w:p>
        </w:tc>
      </w:tr>
      <w:tr w14:paraId="29E37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1CF9515">
            <w:pPr>
              <w:spacing w:line="440" w:lineRule="exact"/>
              <w:jc w:val="center"/>
              <w:outlineLvl w:val="9"/>
              <w:rPr>
                <w:rFonts w:hint="eastAsia" w:ascii="宋体" w:hAnsi="宋体" w:eastAsia="宋体" w:cs="宋体"/>
              </w:rPr>
            </w:pPr>
          </w:p>
        </w:tc>
        <w:tc>
          <w:tcPr>
            <w:tcW w:w="1275" w:type="dxa"/>
            <w:noWrap w:val="0"/>
            <w:vAlign w:val="top"/>
          </w:tcPr>
          <w:p w14:paraId="740CE48B">
            <w:pPr>
              <w:spacing w:line="440" w:lineRule="exact"/>
              <w:jc w:val="center"/>
              <w:outlineLvl w:val="9"/>
              <w:rPr>
                <w:rFonts w:hint="eastAsia" w:ascii="宋体" w:hAnsi="宋体" w:eastAsia="宋体" w:cs="宋体"/>
              </w:rPr>
            </w:pPr>
          </w:p>
        </w:tc>
        <w:tc>
          <w:tcPr>
            <w:tcW w:w="992" w:type="dxa"/>
            <w:noWrap w:val="0"/>
            <w:vAlign w:val="top"/>
          </w:tcPr>
          <w:p w14:paraId="3234E168">
            <w:pPr>
              <w:spacing w:line="440" w:lineRule="exact"/>
              <w:jc w:val="center"/>
              <w:outlineLvl w:val="9"/>
              <w:rPr>
                <w:rFonts w:hint="eastAsia" w:ascii="宋体" w:hAnsi="宋体" w:eastAsia="宋体" w:cs="宋体"/>
              </w:rPr>
            </w:pPr>
          </w:p>
        </w:tc>
        <w:tc>
          <w:tcPr>
            <w:tcW w:w="603" w:type="dxa"/>
            <w:noWrap w:val="0"/>
            <w:vAlign w:val="top"/>
          </w:tcPr>
          <w:p w14:paraId="7B74540A">
            <w:pPr>
              <w:spacing w:line="440" w:lineRule="exact"/>
              <w:jc w:val="center"/>
              <w:outlineLvl w:val="9"/>
              <w:rPr>
                <w:rFonts w:hint="eastAsia" w:ascii="宋体" w:hAnsi="宋体" w:eastAsia="宋体" w:cs="宋体"/>
              </w:rPr>
            </w:pPr>
          </w:p>
        </w:tc>
        <w:tc>
          <w:tcPr>
            <w:tcW w:w="488" w:type="dxa"/>
            <w:noWrap w:val="0"/>
            <w:vAlign w:val="top"/>
          </w:tcPr>
          <w:p w14:paraId="46086A3A">
            <w:pPr>
              <w:spacing w:line="440" w:lineRule="exact"/>
              <w:jc w:val="center"/>
              <w:outlineLvl w:val="9"/>
              <w:rPr>
                <w:rFonts w:hint="eastAsia" w:ascii="宋体" w:hAnsi="宋体" w:eastAsia="宋体" w:cs="宋体"/>
              </w:rPr>
            </w:pPr>
          </w:p>
        </w:tc>
        <w:tc>
          <w:tcPr>
            <w:tcW w:w="1134" w:type="dxa"/>
            <w:noWrap w:val="0"/>
            <w:vAlign w:val="top"/>
          </w:tcPr>
          <w:p w14:paraId="60920E7C">
            <w:pPr>
              <w:spacing w:line="440" w:lineRule="exact"/>
              <w:jc w:val="center"/>
              <w:outlineLvl w:val="9"/>
              <w:rPr>
                <w:rFonts w:hint="eastAsia" w:ascii="宋体" w:hAnsi="宋体" w:eastAsia="宋体" w:cs="宋体"/>
              </w:rPr>
            </w:pPr>
          </w:p>
        </w:tc>
        <w:tc>
          <w:tcPr>
            <w:tcW w:w="709" w:type="dxa"/>
            <w:noWrap w:val="0"/>
            <w:vAlign w:val="top"/>
          </w:tcPr>
          <w:p w14:paraId="1C904044">
            <w:pPr>
              <w:spacing w:line="440" w:lineRule="exact"/>
              <w:jc w:val="center"/>
              <w:outlineLvl w:val="9"/>
              <w:rPr>
                <w:rFonts w:hint="eastAsia" w:ascii="宋体" w:hAnsi="宋体" w:eastAsia="宋体" w:cs="宋体"/>
              </w:rPr>
            </w:pPr>
          </w:p>
        </w:tc>
        <w:tc>
          <w:tcPr>
            <w:tcW w:w="871" w:type="dxa"/>
            <w:noWrap w:val="0"/>
            <w:vAlign w:val="top"/>
          </w:tcPr>
          <w:p w14:paraId="6748A51E">
            <w:pPr>
              <w:spacing w:line="440" w:lineRule="exact"/>
              <w:jc w:val="center"/>
              <w:outlineLvl w:val="9"/>
              <w:rPr>
                <w:rFonts w:hint="eastAsia" w:ascii="宋体" w:hAnsi="宋体" w:eastAsia="宋体" w:cs="宋体"/>
              </w:rPr>
            </w:pPr>
          </w:p>
        </w:tc>
        <w:tc>
          <w:tcPr>
            <w:tcW w:w="1134" w:type="dxa"/>
            <w:noWrap w:val="0"/>
            <w:vAlign w:val="top"/>
          </w:tcPr>
          <w:p w14:paraId="7BC0EA12">
            <w:pPr>
              <w:spacing w:line="440" w:lineRule="exact"/>
              <w:jc w:val="center"/>
              <w:outlineLvl w:val="9"/>
              <w:rPr>
                <w:rFonts w:hint="eastAsia" w:ascii="宋体" w:hAnsi="宋体" w:eastAsia="宋体" w:cs="宋体"/>
              </w:rPr>
            </w:pPr>
          </w:p>
        </w:tc>
      </w:tr>
      <w:tr w14:paraId="0658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6F5618C6">
            <w:pPr>
              <w:spacing w:line="440" w:lineRule="exact"/>
              <w:jc w:val="center"/>
              <w:outlineLvl w:val="9"/>
              <w:rPr>
                <w:rFonts w:hint="eastAsia" w:ascii="宋体" w:hAnsi="宋体" w:eastAsia="宋体" w:cs="宋体"/>
              </w:rPr>
            </w:pPr>
          </w:p>
        </w:tc>
        <w:tc>
          <w:tcPr>
            <w:tcW w:w="1275" w:type="dxa"/>
            <w:noWrap w:val="0"/>
            <w:vAlign w:val="top"/>
          </w:tcPr>
          <w:p w14:paraId="4A736728">
            <w:pPr>
              <w:spacing w:line="440" w:lineRule="exact"/>
              <w:jc w:val="center"/>
              <w:outlineLvl w:val="9"/>
              <w:rPr>
                <w:rFonts w:hint="eastAsia" w:ascii="宋体" w:hAnsi="宋体" w:eastAsia="宋体" w:cs="宋体"/>
              </w:rPr>
            </w:pPr>
          </w:p>
        </w:tc>
        <w:tc>
          <w:tcPr>
            <w:tcW w:w="992" w:type="dxa"/>
            <w:noWrap w:val="0"/>
            <w:vAlign w:val="top"/>
          </w:tcPr>
          <w:p w14:paraId="74580075">
            <w:pPr>
              <w:spacing w:line="440" w:lineRule="exact"/>
              <w:jc w:val="center"/>
              <w:outlineLvl w:val="9"/>
              <w:rPr>
                <w:rFonts w:hint="eastAsia" w:ascii="宋体" w:hAnsi="宋体" w:eastAsia="宋体" w:cs="宋体"/>
              </w:rPr>
            </w:pPr>
          </w:p>
        </w:tc>
        <w:tc>
          <w:tcPr>
            <w:tcW w:w="603" w:type="dxa"/>
            <w:noWrap w:val="0"/>
            <w:vAlign w:val="top"/>
          </w:tcPr>
          <w:p w14:paraId="1828A82A">
            <w:pPr>
              <w:spacing w:line="440" w:lineRule="exact"/>
              <w:jc w:val="center"/>
              <w:outlineLvl w:val="9"/>
              <w:rPr>
                <w:rFonts w:hint="eastAsia" w:ascii="宋体" w:hAnsi="宋体" w:eastAsia="宋体" w:cs="宋体"/>
              </w:rPr>
            </w:pPr>
          </w:p>
        </w:tc>
        <w:tc>
          <w:tcPr>
            <w:tcW w:w="488" w:type="dxa"/>
            <w:noWrap w:val="0"/>
            <w:vAlign w:val="top"/>
          </w:tcPr>
          <w:p w14:paraId="440C81AD">
            <w:pPr>
              <w:spacing w:line="440" w:lineRule="exact"/>
              <w:jc w:val="center"/>
              <w:outlineLvl w:val="9"/>
              <w:rPr>
                <w:rFonts w:hint="eastAsia" w:ascii="宋体" w:hAnsi="宋体" w:eastAsia="宋体" w:cs="宋体"/>
              </w:rPr>
            </w:pPr>
          </w:p>
        </w:tc>
        <w:tc>
          <w:tcPr>
            <w:tcW w:w="1134" w:type="dxa"/>
            <w:noWrap w:val="0"/>
            <w:vAlign w:val="top"/>
          </w:tcPr>
          <w:p w14:paraId="1011F6BA">
            <w:pPr>
              <w:spacing w:line="440" w:lineRule="exact"/>
              <w:jc w:val="center"/>
              <w:outlineLvl w:val="9"/>
              <w:rPr>
                <w:rFonts w:hint="eastAsia" w:ascii="宋体" w:hAnsi="宋体" w:eastAsia="宋体" w:cs="宋体"/>
              </w:rPr>
            </w:pPr>
          </w:p>
        </w:tc>
        <w:tc>
          <w:tcPr>
            <w:tcW w:w="709" w:type="dxa"/>
            <w:noWrap w:val="0"/>
            <w:vAlign w:val="top"/>
          </w:tcPr>
          <w:p w14:paraId="05D194C5">
            <w:pPr>
              <w:spacing w:line="440" w:lineRule="exact"/>
              <w:jc w:val="center"/>
              <w:outlineLvl w:val="9"/>
              <w:rPr>
                <w:rFonts w:hint="eastAsia" w:ascii="宋体" w:hAnsi="宋体" w:eastAsia="宋体" w:cs="宋体"/>
              </w:rPr>
            </w:pPr>
          </w:p>
        </w:tc>
        <w:tc>
          <w:tcPr>
            <w:tcW w:w="871" w:type="dxa"/>
            <w:noWrap w:val="0"/>
            <w:vAlign w:val="top"/>
          </w:tcPr>
          <w:p w14:paraId="775BA62F">
            <w:pPr>
              <w:spacing w:line="440" w:lineRule="exact"/>
              <w:jc w:val="center"/>
              <w:outlineLvl w:val="9"/>
              <w:rPr>
                <w:rFonts w:hint="eastAsia" w:ascii="宋体" w:hAnsi="宋体" w:eastAsia="宋体" w:cs="宋体"/>
              </w:rPr>
            </w:pPr>
          </w:p>
        </w:tc>
        <w:tc>
          <w:tcPr>
            <w:tcW w:w="1134" w:type="dxa"/>
            <w:noWrap w:val="0"/>
            <w:vAlign w:val="top"/>
          </w:tcPr>
          <w:p w14:paraId="1B129DD1">
            <w:pPr>
              <w:spacing w:line="440" w:lineRule="exact"/>
              <w:jc w:val="center"/>
              <w:outlineLvl w:val="9"/>
              <w:rPr>
                <w:rFonts w:hint="eastAsia" w:ascii="宋体" w:hAnsi="宋体" w:eastAsia="宋体" w:cs="宋体"/>
              </w:rPr>
            </w:pPr>
          </w:p>
        </w:tc>
      </w:tr>
      <w:tr w14:paraId="3DCA4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125F3631">
            <w:pPr>
              <w:spacing w:line="440" w:lineRule="exact"/>
              <w:jc w:val="center"/>
              <w:outlineLvl w:val="9"/>
              <w:rPr>
                <w:rFonts w:hint="eastAsia" w:ascii="宋体" w:hAnsi="宋体" w:eastAsia="宋体" w:cs="宋体"/>
              </w:rPr>
            </w:pPr>
          </w:p>
        </w:tc>
        <w:tc>
          <w:tcPr>
            <w:tcW w:w="1275" w:type="dxa"/>
            <w:noWrap w:val="0"/>
            <w:vAlign w:val="top"/>
          </w:tcPr>
          <w:p w14:paraId="7ED50F82">
            <w:pPr>
              <w:spacing w:line="440" w:lineRule="exact"/>
              <w:jc w:val="center"/>
              <w:outlineLvl w:val="9"/>
              <w:rPr>
                <w:rFonts w:hint="eastAsia" w:ascii="宋体" w:hAnsi="宋体" w:eastAsia="宋体" w:cs="宋体"/>
              </w:rPr>
            </w:pPr>
          </w:p>
        </w:tc>
        <w:tc>
          <w:tcPr>
            <w:tcW w:w="992" w:type="dxa"/>
            <w:noWrap w:val="0"/>
            <w:vAlign w:val="top"/>
          </w:tcPr>
          <w:p w14:paraId="32160210">
            <w:pPr>
              <w:spacing w:line="440" w:lineRule="exact"/>
              <w:jc w:val="center"/>
              <w:outlineLvl w:val="9"/>
              <w:rPr>
                <w:rFonts w:hint="eastAsia" w:ascii="宋体" w:hAnsi="宋体" w:eastAsia="宋体" w:cs="宋体"/>
              </w:rPr>
            </w:pPr>
          </w:p>
        </w:tc>
        <w:tc>
          <w:tcPr>
            <w:tcW w:w="603" w:type="dxa"/>
            <w:noWrap w:val="0"/>
            <w:vAlign w:val="top"/>
          </w:tcPr>
          <w:p w14:paraId="718293D4">
            <w:pPr>
              <w:spacing w:line="440" w:lineRule="exact"/>
              <w:jc w:val="center"/>
              <w:outlineLvl w:val="9"/>
              <w:rPr>
                <w:rFonts w:hint="eastAsia" w:ascii="宋体" w:hAnsi="宋体" w:eastAsia="宋体" w:cs="宋体"/>
              </w:rPr>
            </w:pPr>
          </w:p>
        </w:tc>
        <w:tc>
          <w:tcPr>
            <w:tcW w:w="488" w:type="dxa"/>
            <w:noWrap w:val="0"/>
            <w:vAlign w:val="top"/>
          </w:tcPr>
          <w:p w14:paraId="1F7D46D7">
            <w:pPr>
              <w:spacing w:line="440" w:lineRule="exact"/>
              <w:jc w:val="center"/>
              <w:outlineLvl w:val="9"/>
              <w:rPr>
                <w:rFonts w:hint="eastAsia" w:ascii="宋体" w:hAnsi="宋体" w:eastAsia="宋体" w:cs="宋体"/>
              </w:rPr>
            </w:pPr>
          </w:p>
        </w:tc>
        <w:tc>
          <w:tcPr>
            <w:tcW w:w="1134" w:type="dxa"/>
            <w:noWrap w:val="0"/>
            <w:vAlign w:val="top"/>
          </w:tcPr>
          <w:p w14:paraId="760C3E1C">
            <w:pPr>
              <w:spacing w:line="440" w:lineRule="exact"/>
              <w:jc w:val="center"/>
              <w:outlineLvl w:val="9"/>
              <w:rPr>
                <w:rFonts w:hint="eastAsia" w:ascii="宋体" w:hAnsi="宋体" w:eastAsia="宋体" w:cs="宋体"/>
              </w:rPr>
            </w:pPr>
          </w:p>
        </w:tc>
        <w:tc>
          <w:tcPr>
            <w:tcW w:w="709" w:type="dxa"/>
            <w:noWrap w:val="0"/>
            <w:vAlign w:val="top"/>
          </w:tcPr>
          <w:p w14:paraId="5768D82F">
            <w:pPr>
              <w:spacing w:line="440" w:lineRule="exact"/>
              <w:jc w:val="center"/>
              <w:outlineLvl w:val="9"/>
              <w:rPr>
                <w:rFonts w:hint="eastAsia" w:ascii="宋体" w:hAnsi="宋体" w:eastAsia="宋体" w:cs="宋体"/>
              </w:rPr>
            </w:pPr>
          </w:p>
        </w:tc>
        <w:tc>
          <w:tcPr>
            <w:tcW w:w="871" w:type="dxa"/>
            <w:noWrap w:val="0"/>
            <w:vAlign w:val="top"/>
          </w:tcPr>
          <w:p w14:paraId="5FCAC570">
            <w:pPr>
              <w:spacing w:line="440" w:lineRule="exact"/>
              <w:jc w:val="center"/>
              <w:outlineLvl w:val="9"/>
              <w:rPr>
                <w:rFonts w:hint="eastAsia" w:ascii="宋体" w:hAnsi="宋体" w:eastAsia="宋体" w:cs="宋体"/>
              </w:rPr>
            </w:pPr>
          </w:p>
        </w:tc>
        <w:tc>
          <w:tcPr>
            <w:tcW w:w="1134" w:type="dxa"/>
            <w:noWrap w:val="0"/>
            <w:vAlign w:val="top"/>
          </w:tcPr>
          <w:p w14:paraId="0CCB99AC">
            <w:pPr>
              <w:spacing w:line="440" w:lineRule="exact"/>
              <w:jc w:val="center"/>
              <w:outlineLvl w:val="9"/>
              <w:rPr>
                <w:rFonts w:hint="eastAsia" w:ascii="宋体" w:hAnsi="宋体" w:eastAsia="宋体" w:cs="宋体"/>
              </w:rPr>
            </w:pPr>
          </w:p>
        </w:tc>
      </w:tr>
      <w:tr w14:paraId="351A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17267D32">
            <w:pPr>
              <w:spacing w:line="440" w:lineRule="exact"/>
              <w:jc w:val="center"/>
              <w:outlineLvl w:val="9"/>
              <w:rPr>
                <w:rFonts w:hint="eastAsia" w:ascii="宋体" w:hAnsi="宋体" w:eastAsia="宋体" w:cs="宋体"/>
              </w:rPr>
            </w:pPr>
          </w:p>
        </w:tc>
        <w:tc>
          <w:tcPr>
            <w:tcW w:w="1275" w:type="dxa"/>
            <w:noWrap w:val="0"/>
            <w:vAlign w:val="top"/>
          </w:tcPr>
          <w:p w14:paraId="2EA6E042">
            <w:pPr>
              <w:spacing w:line="440" w:lineRule="exact"/>
              <w:jc w:val="center"/>
              <w:outlineLvl w:val="9"/>
              <w:rPr>
                <w:rFonts w:hint="eastAsia" w:ascii="宋体" w:hAnsi="宋体" w:eastAsia="宋体" w:cs="宋体"/>
              </w:rPr>
            </w:pPr>
          </w:p>
        </w:tc>
        <w:tc>
          <w:tcPr>
            <w:tcW w:w="992" w:type="dxa"/>
            <w:noWrap w:val="0"/>
            <w:vAlign w:val="top"/>
          </w:tcPr>
          <w:p w14:paraId="5B09DC07">
            <w:pPr>
              <w:spacing w:line="440" w:lineRule="exact"/>
              <w:jc w:val="center"/>
              <w:outlineLvl w:val="9"/>
              <w:rPr>
                <w:rFonts w:hint="eastAsia" w:ascii="宋体" w:hAnsi="宋体" w:eastAsia="宋体" w:cs="宋体"/>
              </w:rPr>
            </w:pPr>
          </w:p>
        </w:tc>
        <w:tc>
          <w:tcPr>
            <w:tcW w:w="603" w:type="dxa"/>
            <w:noWrap w:val="0"/>
            <w:vAlign w:val="top"/>
          </w:tcPr>
          <w:p w14:paraId="2B4E4B55">
            <w:pPr>
              <w:spacing w:line="440" w:lineRule="exact"/>
              <w:jc w:val="center"/>
              <w:outlineLvl w:val="9"/>
              <w:rPr>
                <w:rFonts w:hint="eastAsia" w:ascii="宋体" w:hAnsi="宋体" w:eastAsia="宋体" w:cs="宋体"/>
              </w:rPr>
            </w:pPr>
          </w:p>
        </w:tc>
        <w:tc>
          <w:tcPr>
            <w:tcW w:w="488" w:type="dxa"/>
            <w:noWrap w:val="0"/>
            <w:vAlign w:val="top"/>
          </w:tcPr>
          <w:p w14:paraId="05BD54C3">
            <w:pPr>
              <w:spacing w:line="440" w:lineRule="exact"/>
              <w:jc w:val="center"/>
              <w:outlineLvl w:val="9"/>
              <w:rPr>
                <w:rFonts w:hint="eastAsia" w:ascii="宋体" w:hAnsi="宋体" w:eastAsia="宋体" w:cs="宋体"/>
              </w:rPr>
            </w:pPr>
          </w:p>
        </w:tc>
        <w:tc>
          <w:tcPr>
            <w:tcW w:w="1134" w:type="dxa"/>
            <w:noWrap w:val="0"/>
            <w:vAlign w:val="top"/>
          </w:tcPr>
          <w:p w14:paraId="2EC6D0F1">
            <w:pPr>
              <w:spacing w:line="440" w:lineRule="exact"/>
              <w:jc w:val="center"/>
              <w:outlineLvl w:val="9"/>
              <w:rPr>
                <w:rFonts w:hint="eastAsia" w:ascii="宋体" w:hAnsi="宋体" w:eastAsia="宋体" w:cs="宋体"/>
              </w:rPr>
            </w:pPr>
          </w:p>
        </w:tc>
        <w:tc>
          <w:tcPr>
            <w:tcW w:w="709" w:type="dxa"/>
            <w:noWrap w:val="0"/>
            <w:vAlign w:val="top"/>
          </w:tcPr>
          <w:p w14:paraId="4617F3E9">
            <w:pPr>
              <w:spacing w:line="440" w:lineRule="exact"/>
              <w:jc w:val="center"/>
              <w:outlineLvl w:val="9"/>
              <w:rPr>
                <w:rFonts w:hint="eastAsia" w:ascii="宋体" w:hAnsi="宋体" w:eastAsia="宋体" w:cs="宋体"/>
              </w:rPr>
            </w:pPr>
          </w:p>
        </w:tc>
        <w:tc>
          <w:tcPr>
            <w:tcW w:w="871" w:type="dxa"/>
            <w:noWrap w:val="0"/>
            <w:vAlign w:val="top"/>
          </w:tcPr>
          <w:p w14:paraId="42D22B7A">
            <w:pPr>
              <w:spacing w:line="440" w:lineRule="exact"/>
              <w:jc w:val="center"/>
              <w:outlineLvl w:val="9"/>
              <w:rPr>
                <w:rFonts w:hint="eastAsia" w:ascii="宋体" w:hAnsi="宋体" w:eastAsia="宋体" w:cs="宋体"/>
              </w:rPr>
            </w:pPr>
          </w:p>
        </w:tc>
        <w:tc>
          <w:tcPr>
            <w:tcW w:w="1134" w:type="dxa"/>
            <w:noWrap w:val="0"/>
            <w:vAlign w:val="top"/>
          </w:tcPr>
          <w:p w14:paraId="0F2391B0">
            <w:pPr>
              <w:spacing w:line="440" w:lineRule="exact"/>
              <w:jc w:val="center"/>
              <w:outlineLvl w:val="9"/>
              <w:rPr>
                <w:rFonts w:hint="eastAsia" w:ascii="宋体" w:hAnsi="宋体" w:eastAsia="宋体" w:cs="宋体"/>
              </w:rPr>
            </w:pPr>
          </w:p>
        </w:tc>
      </w:tr>
      <w:tr w14:paraId="0948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A1BFECD">
            <w:pPr>
              <w:spacing w:line="440" w:lineRule="exact"/>
              <w:jc w:val="center"/>
              <w:outlineLvl w:val="9"/>
              <w:rPr>
                <w:rFonts w:hint="eastAsia" w:ascii="宋体" w:hAnsi="宋体" w:eastAsia="宋体" w:cs="宋体"/>
              </w:rPr>
            </w:pPr>
          </w:p>
        </w:tc>
        <w:tc>
          <w:tcPr>
            <w:tcW w:w="1275" w:type="dxa"/>
            <w:noWrap w:val="0"/>
            <w:vAlign w:val="top"/>
          </w:tcPr>
          <w:p w14:paraId="29695C3C">
            <w:pPr>
              <w:spacing w:line="440" w:lineRule="exact"/>
              <w:jc w:val="center"/>
              <w:outlineLvl w:val="9"/>
              <w:rPr>
                <w:rFonts w:hint="eastAsia" w:ascii="宋体" w:hAnsi="宋体" w:eastAsia="宋体" w:cs="宋体"/>
              </w:rPr>
            </w:pPr>
          </w:p>
        </w:tc>
        <w:tc>
          <w:tcPr>
            <w:tcW w:w="992" w:type="dxa"/>
            <w:noWrap w:val="0"/>
            <w:vAlign w:val="top"/>
          </w:tcPr>
          <w:p w14:paraId="4F65A136">
            <w:pPr>
              <w:spacing w:line="440" w:lineRule="exact"/>
              <w:jc w:val="center"/>
              <w:outlineLvl w:val="9"/>
              <w:rPr>
                <w:rFonts w:hint="eastAsia" w:ascii="宋体" w:hAnsi="宋体" w:eastAsia="宋体" w:cs="宋体"/>
              </w:rPr>
            </w:pPr>
          </w:p>
        </w:tc>
        <w:tc>
          <w:tcPr>
            <w:tcW w:w="603" w:type="dxa"/>
            <w:noWrap w:val="0"/>
            <w:vAlign w:val="top"/>
          </w:tcPr>
          <w:p w14:paraId="6D286D93">
            <w:pPr>
              <w:spacing w:line="440" w:lineRule="exact"/>
              <w:jc w:val="center"/>
              <w:outlineLvl w:val="9"/>
              <w:rPr>
                <w:rFonts w:hint="eastAsia" w:ascii="宋体" w:hAnsi="宋体" w:eastAsia="宋体" w:cs="宋体"/>
              </w:rPr>
            </w:pPr>
          </w:p>
        </w:tc>
        <w:tc>
          <w:tcPr>
            <w:tcW w:w="488" w:type="dxa"/>
            <w:noWrap w:val="0"/>
            <w:vAlign w:val="top"/>
          </w:tcPr>
          <w:p w14:paraId="60D31ADD">
            <w:pPr>
              <w:spacing w:line="440" w:lineRule="exact"/>
              <w:jc w:val="center"/>
              <w:outlineLvl w:val="9"/>
              <w:rPr>
                <w:rFonts w:hint="eastAsia" w:ascii="宋体" w:hAnsi="宋体" w:eastAsia="宋体" w:cs="宋体"/>
              </w:rPr>
            </w:pPr>
          </w:p>
        </w:tc>
        <w:tc>
          <w:tcPr>
            <w:tcW w:w="1134" w:type="dxa"/>
            <w:noWrap w:val="0"/>
            <w:vAlign w:val="top"/>
          </w:tcPr>
          <w:p w14:paraId="3E4EBCF4">
            <w:pPr>
              <w:spacing w:line="440" w:lineRule="exact"/>
              <w:jc w:val="center"/>
              <w:outlineLvl w:val="9"/>
              <w:rPr>
                <w:rFonts w:hint="eastAsia" w:ascii="宋体" w:hAnsi="宋体" w:eastAsia="宋体" w:cs="宋体"/>
              </w:rPr>
            </w:pPr>
          </w:p>
        </w:tc>
        <w:tc>
          <w:tcPr>
            <w:tcW w:w="709" w:type="dxa"/>
            <w:noWrap w:val="0"/>
            <w:vAlign w:val="top"/>
          </w:tcPr>
          <w:p w14:paraId="77514FCB">
            <w:pPr>
              <w:spacing w:line="440" w:lineRule="exact"/>
              <w:jc w:val="center"/>
              <w:outlineLvl w:val="9"/>
              <w:rPr>
                <w:rFonts w:hint="eastAsia" w:ascii="宋体" w:hAnsi="宋体" w:eastAsia="宋体" w:cs="宋体"/>
              </w:rPr>
            </w:pPr>
          </w:p>
        </w:tc>
        <w:tc>
          <w:tcPr>
            <w:tcW w:w="871" w:type="dxa"/>
            <w:noWrap w:val="0"/>
            <w:vAlign w:val="top"/>
          </w:tcPr>
          <w:p w14:paraId="019AC046">
            <w:pPr>
              <w:spacing w:line="440" w:lineRule="exact"/>
              <w:jc w:val="center"/>
              <w:outlineLvl w:val="9"/>
              <w:rPr>
                <w:rFonts w:hint="eastAsia" w:ascii="宋体" w:hAnsi="宋体" w:eastAsia="宋体" w:cs="宋体"/>
              </w:rPr>
            </w:pPr>
          </w:p>
        </w:tc>
        <w:tc>
          <w:tcPr>
            <w:tcW w:w="1134" w:type="dxa"/>
            <w:noWrap w:val="0"/>
            <w:vAlign w:val="top"/>
          </w:tcPr>
          <w:p w14:paraId="53386FB3">
            <w:pPr>
              <w:spacing w:line="440" w:lineRule="exact"/>
              <w:jc w:val="center"/>
              <w:outlineLvl w:val="9"/>
              <w:rPr>
                <w:rFonts w:hint="eastAsia" w:ascii="宋体" w:hAnsi="宋体" w:eastAsia="宋体" w:cs="宋体"/>
              </w:rPr>
            </w:pPr>
          </w:p>
        </w:tc>
      </w:tr>
      <w:tr w14:paraId="6C63E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D1F1119">
            <w:pPr>
              <w:spacing w:line="440" w:lineRule="exact"/>
              <w:jc w:val="center"/>
              <w:outlineLvl w:val="9"/>
              <w:rPr>
                <w:rFonts w:hint="eastAsia" w:ascii="宋体" w:hAnsi="宋体" w:eastAsia="宋体" w:cs="宋体"/>
              </w:rPr>
            </w:pPr>
          </w:p>
        </w:tc>
        <w:tc>
          <w:tcPr>
            <w:tcW w:w="1275" w:type="dxa"/>
            <w:noWrap w:val="0"/>
            <w:vAlign w:val="top"/>
          </w:tcPr>
          <w:p w14:paraId="286C5DBF">
            <w:pPr>
              <w:spacing w:line="440" w:lineRule="exact"/>
              <w:jc w:val="center"/>
              <w:outlineLvl w:val="9"/>
              <w:rPr>
                <w:rFonts w:hint="eastAsia" w:ascii="宋体" w:hAnsi="宋体" w:eastAsia="宋体" w:cs="宋体"/>
              </w:rPr>
            </w:pPr>
          </w:p>
        </w:tc>
        <w:tc>
          <w:tcPr>
            <w:tcW w:w="992" w:type="dxa"/>
            <w:noWrap w:val="0"/>
            <w:vAlign w:val="top"/>
          </w:tcPr>
          <w:p w14:paraId="6921CACB">
            <w:pPr>
              <w:spacing w:line="440" w:lineRule="exact"/>
              <w:jc w:val="center"/>
              <w:outlineLvl w:val="9"/>
              <w:rPr>
                <w:rFonts w:hint="eastAsia" w:ascii="宋体" w:hAnsi="宋体" w:eastAsia="宋体" w:cs="宋体"/>
              </w:rPr>
            </w:pPr>
          </w:p>
        </w:tc>
        <w:tc>
          <w:tcPr>
            <w:tcW w:w="603" w:type="dxa"/>
            <w:noWrap w:val="0"/>
            <w:vAlign w:val="top"/>
          </w:tcPr>
          <w:p w14:paraId="5A57C2A7">
            <w:pPr>
              <w:spacing w:line="440" w:lineRule="exact"/>
              <w:jc w:val="center"/>
              <w:outlineLvl w:val="9"/>
              <w:rPr>
                <w:rFonts w:hint="eastAsia" w:ascii="宋体" w:hAnsi="宋体" w:eastAsia="宋体" w:cs="宋体"/>
              </w:rPr>
            </w:pPr>
          </w:p>
        </w:tc>
        <w:tc>
          <w:tcPr>
            <w:tcW w:w="488" w:type="dxa"/>
            <w:noWrap w:val="0"/>
            <w:vAlign w:val="top"/>
          </w:tcPr>
          <w:p w14:paraId="7DD0AE58">
            <w:pPr>
              <w:spacing w:line="440" w:lineRule="exact"/>
              <w:jc w:val="center"/>
              <w:outlineLvl w:val="9"/>
              <w:rPr>
                <w:rFonts w:hint="eastAsia" w:ascii="宋体" w:hAnsi="宋体" w:eastAsia="宋体" w:cs="宋体"/>
              </w:rPr>
            </w:pPr>
          </w:p>
        </w:tc>
        <w:tc>
          <w:tcPr>
            <w:tcW w:w="1134" w:type="dxa"/>
            <w:noWrap w:val="0"/>
            <w:vAlign w:val="top"/>
          </w:tcPr>
          <w:p w14:paraId="2944F505">
            <w:pPr>
              <w:spacing w:line="440" w:lineRule="exact"/>
              <w:jc w:val="center"/>
              <w:outlineLvl w:val="9"/>
              <w:rPr>
                <w:rFonts w:hint="eastAsia" w:ascii="宋体" w:hAnsi="宋体" w:eastAsia="宋体" w:cs="宋体"/>
              </w:rPr>
            </w:pPr>
          </w:p>
        </w:tc>
        <w:tc>
          <w:tcPr>
            <w:tcW w:w="709" w:type="dxa"/>
            <w:noWrap w:val="0"/>
            <w:vAlign w:val="top"/>
          </w:tcPr>
          <w:p w14:paraId="32CFCFC6">
            <w:pPr>
              <w:spacing w:line="440" w:lineRule="exact"/>
              <w:jc w:val="center"/>
              <w:outlineLvl w:val="9"/>
              <w:rPr>
                <w:rFonts w:hint="eastAsia" w:ascii="宋体" w:hAnsi="宋体" w:eastAsia="宋体" w:cs="宋体"/>
              </w:rPr>
            </w:pPr>
          </w:p>
        </w:tc>
        <w:tc>
          <w:tcPr>
            <w:tcW w:w="871" w:type="dxa"/>
            <w:noWrap w:val="0"/>
            <w:vAlign w:val="top"/>
          </w:tcPr>
          <w:p w14:paraId="1F3C2F23">
            <w:pPr>
              <w:spacing w:line="440" w:lineRule="exact"/>
              <w:jc w:val="center"/>
              <w:outlineLvl w:val="9"/>
              <w:rPr>
                <w:rFonts w:hint="eastAsia" w:ascii="宋体" w:hAnsi="宋体" w:eastAsia="宋体" w:cs="宋体"/>
              </w:rPr>
            </w:pPr>
          </w:p>
        </w:tc>
        <w:tc>
          <w:tcPr>
            <w:tcW w:w="1134" w:type="dxa"/>
            <w:noWrap w:val="0"/>
            <w:vAlign w:val="top"/>
          </w:tcPr>
          <w:p w14:paraId="06C0195D">
            <w:pPr>
              <w:spacing w:line="440" w:lineRule="exact"/>
              <w:jc w:val="center"/>
              <w:outlineLvl w:val="9"/>
              <w:rPr>
                <w:rFonts w:hint="eastAsia" w:ascii="宋体" w:hAnsi="宋体" w:eastAsia="宋体" w:cs="宋体"/>
              </w:rPr>
            </w:pPr>
          </w:p>
        </w:tc>
      </w:tr>
      <w:tr w14:paraId="1AF1C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2D0E957">
            <w:pPr>
              <w:spacing w:line="440" w:lineRule="exact"/>
              <w:jc w:val="center"/>
              <w:outlineLvl w:val="9"/>
              <w:rPr>
                <w:rFonts w:hint="eastAsia" w:ascii="宋体" w:hAnsi="宋体" w:eastAsia="宋体" w:cs="宋体"/>
              </w:rPr>
            </w:pPr>
          </w:p>
        </w:tc>
        <w:tc>
          <w:tcPr>
            <w:tcW w:w="1275" w:type="dxa"/>
            <w:noWrap w:val="0"/>
            <w:vAlign w:val="top"/>
          </w:tcPr>
          <w:p w14:paraId="78845D6C">
            <w:pPr>
              <w:spacing w:line="440" w:lineRule="exact"/>
              <w:jc w:val="center"/>
              <w:outlineLvl w:val="9"/>
              <w:rPr>
                <w:rFonts w:hint="eastAsia" w:ascii="宋体" w:hAnsi="宋体" w:eastAsia="宋体" w:cs="宋体"/>
              </w:rPr>
            </w:pPr>
          </w:p>
        </w:tc>
        <w:tc>
          <w:tcPr>
            <w:tcW w:w="992" w:type="dxa"/>
            <w:noWrap w:val="0"/>
            <w:vAlign w:val="top"/>
          </w:tcPr>
          <w:p w14:paraId="79AA288A">
            <w:pPr>
              <w:spacing w:line="440" w:lineRule="exact"/>
              <w:jc w:val="center"/>
              <w:outlineLvl w:val="9"/>
              <w:rPr>
                <w:rFonts w:hint="eastAsia" w:ascii="宋体" w:hAnsi="宋体" w:eastAsia="宋体" w:cs="宋体"/>
              </w:rPr>
            </w:pPr>
          </w:p>
        </w:tc>
        <w:tc>
          <w:tcPr>
            <w:tcW w:w="603" w:type="dxa"/>
            <w:noWrap w:val="0"/>
            <w:vAlign w:val="top"/>
          </w:tcPr>
          <w:p w14:paraId="733AF7F7">
            <w:pPr>
              <w:spacing w:line="440" w:lineRule="exact"/>
              <w:jc w:val="center"/>
              <w:outlineLvl w:val="9"/>
              <w:rPr>
                <w:rFonts w:hint="eastAsia" w:ascii="宋体" w:hAnsi="宋体" w:eastAsia="宋体" w:cs="宋体"/>
              </w:rPr>
            </w:pPr>
          </w:p>
        </w:tc>
        <w:tc>
          <w:tcPr>
            <w:tcW w:w="488" w:type="dxa"/>
            <w:noWrap w:val="0"/>
            <w:vAlign w:val="top"/>
          </w:tcPr>
          <w:p w14:paraId="2B159C50">
            <w:pPr>
              <w:spacing w:line="440" w:lineRule="exact"/>
              <w:jc w:val="center"/>
              <w:outlineLvl w:val="9"/>
              <w:rPr>
                <w:rFonts w:hint="eastAsia" w:ascii="宋体" w:hAnsi="宋体" w:eastAsia="宋体" w:cs="宋体"/>
              </w:rPr>
            </w:pPr>
          </w:p>
        </w:tc>
        <w:tc>
          <w:tcPr>
            <w:tcW w:w="1134" w:type="dxa"/>
            <w:noWrap w:val="0"/>
            <w:vAlign w:val="top"/>
          </w:tcPr>
          <w:p w14:paraId="5CB890E9">
            <w:pPr>
              <w:spacing w:line="440" w:lineRule="exact"/>
              <w:jc w:val="center"/>
              <w:outlineLvl w:val="9"/>
              <w:rPr>
                <w:rFonts w:hint="eastAsia" w:ascii="宋体" w:hAnsi="宋体" w:eastAsia="宋体" w:cs="宋体"/>
              </w:rPr>
            </w:pPr>
          </w:p>
        </w:tc>
        <w:tc>
          <w:tcPr>
            <w:tcW w:w="709" w:type="dxa"/>
            <w:noWrap w:val="0"/>
            <w:vAlign w:val="top"/>
          </w:tcPr>
          <w:p w14:paraId="608D2DBE">
            <w:pPr>
              <w:spacing w:line="440" w:lineRule="exact"/>
              <w:jc w:val="center"/>
              <w:outlineLvl w:val="9"/>
              <w:rPr>
                <w:rFonts w:hint="eastAsia" w:ascii="宋体" w:hAnsi="宋体" w:eastAsia="宋体" w:cs="宋体"/>
              </w:rPr>
            </w:pPr>
          </w:p>
        </w:tc>
        <w:tc>
          <w:tcPr>
            <w:tcW w:w="871" w:type="dxa"/>
            <w:noWrap w:val="0"/>
            <w:vAlign w:val="top"/>
          </w:tcPr>
          <w:p w14:paraId="71D7C383">
            <w:pPr>
              <w:spacing w:line="440" w:lineRule="exact"/>
              <w:jc w:val="center"/>
              <w:outlineLvl w:val="9"/>
              <w:rPr>
                <w:rFonts w:hint="eastAsia" w:ascii="宋体" w:hAnsi="宋体" w:eastAsia="宋体" w:cs="宋体"/>
              </w:rPr>
            </w:pPr>
          </w:p>
        </w:tc>
        <w:tc>
          <w:tcPr>
            <w:tcW w:w="1134" w:type="dxa"/>
            <w:noWrap w:val="0"/>
            <w:vAlign w:val="top"/>
          </w:tcPr>
          <w:p w14:paraId="60855666">
            <w:pPr>
              <w:spacing w:line="440" w:lineRule="exact"/>
              <w:jc w:val="center"/>
              <w:outlineLvl w:val="9"/>
              <w:rPr>
                <w:rFonts w:hint="eastAsia" w:ascii="宋体" w:hAnsi="宋体" w:eastAsia="宋体" w:cs="宋体"/>
              </w:rPr>
            </w:pPr>
          </w:p>
        </w:tc>
      </w:tr>
      <w:tr w14:paraId="06870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58E1840">
            <w:pPr>
              <w:spacing w:line="440" w:lineRule="exact"/>
              <w:jc w:val="center"/>
              <w:outlineLvl w:val="9"/>
              <w:rPr>
                <w:rFonts w:hint="eastAsia" w:ascii="宋体" w:hAnsi="宋体" w:eastAsia="宋体" w:cs="宋体"/>
              </w:rPr>
            </w:pPr>
          </w:p>
        </w:tc>
        <w:tc>
          <w:tcPr>
            <w:tcW w:w="1275" w:type="dxa"/>
            <w:noWrap w:val="0"/>
            <w:vAlign w:val="top"/>
          </w:tcPr>
          <w:p w14:paraId="02EEBD8B">
            <w:pPr>
              <w:spacing w:line="440" w:lineRule="exact"/>
              <w:jc w:val="center"/>
              <w:outlineLvl w:val="9"/>
              <w:rPr>
                <w:rFonts w:hint="eastAsia" w:ascii="宋体" w:hAnsi="宋体" w:eastAsia="宋体" w:cs="宋体"/>
              </w:rPr>
            </w:pPr>
          </w:p>
        </w:tc>
        <w:tc>
          <w:tcPr>
            <w:tcW w:w="992" w:type="dxa"/>
            <w:noWrap w:val="0"/>
            <w:vAlign w:val="top"/>
          </w:tcPr>
          <w:p w14:paraId="7AB5364E">
            <w:pPr>
              <w:spacing w:line="440" w:lineRule="exact"/>
              <w:jc w:val="center"/>
              <w:outlineLvl w:val="9"/>
              <w:rPr>
                <w:rFonts w:hint="eastAsia" w:ascii="宋体" w:hAnsi="宋体" w:eastAsia="宋体" w:cs="宋体"/>
              </w:rPr>
            </w:pPr>
          </w:p>
        </w:tc>
        <w:tc>
          <w:tcPr>
            <w:tcW w:w="603" w:type="dxa"/>
            <w:noWrap w:val="0"/>
            <w:vAlign w:val="top"/>
          </w:tcPr>
          <w:p w14:paraId="4F7C1DF2">
            <w:pPr>
              <w:spacing w:line="440" w:lineRule="exact"/>
              <w:jc w:val="center"/>
              <w:outlineLvl w:val="9"/>
              <w:rPr>
                <w:rFonts w:hint="eastAsia" w:ascii="宋体" w:hAnsi="宋体" w:eastAsia="宋体" w:cs="宋体"/>
              </w:rPr>
            </w:pPr>
          </w:p>
        </w:tc>
        <w:tc>
          <w:tcPr>
            <w:tcW w:w="488" w:type="dxa"/>
            <w:noWrap w:val="0"/>
            <w:vAlign w:val="top"/>
          </w:tcPr>
          <w:p w14:paraId="67E8DC6A">
            <w:pPr>
              <w:spacing w:line="440" w:lineRule="exact"/>
              <w:jc w:val="center"/>
              <w:outlineLvl w:val="9"/>
              <w:rPr>
                <w:rFonts w:hint="eastAsia" w:ascii="宋体" w:hAnsi="宋体" w:eastAsia="宋体" w:cs="宋体"/>
              </w:rPr>
            </w:pPr>
          </w:p>
        </w:tc>
        <w:tc>
          <w:tcPr>
            <w:tcW w:w="1134" w:type="dxa"/>
            <w:noWrap w:val="0"/>
            <w:vAlign w:val="top"/>
          </w:tcPr>
          <w:p w14:paraId="065976F1">
            <w:pPr>
              <w:spacing w:line="440" w:lineRule="exact"/>
              <w:jc w:val="center"/>
              <w:outlineLvl w:val="9"/>
              <w:rPr>
                <w:rFonts w:hint="eastAsia" w:ascii="宋体" w:hAnsi="宋体" w:eastAsia="宋体" w:cs="宋体"/>
              </w:rPr>
            </w:pPr>
          </w:p>
        </w:tc>
        <w:tc>
          <w:tcPr>
            <w:tcW w:w="709" w:type="dxa"/>
            <w:noWrap w:val="0"/>
            <w:vAlign w:val="top"/>
          </w:tcPr>
          <w:p w14:paraId="1CE159CF">
            <w:pPr>
              <w:spacing w:line="440" w:lineRule="exact"/>
              <w:jc w:val="center"/>
              <w:outlineLvl w:val="9"/>
              <w:rPr>
                <w:rFonts w:hint="eastAsia" w:ascii="宋体" w:hAnsi="宋体" w:eastAsia="宋体" w:cs="宋体"/>
              </w:rPr>
            </w:pPr>
          </w:p>
        </w:tc>
        <w:tc>
          <w:tcPr>
            <w:tcW w:w="871" w:type="dxa"/>
            <w:noWrap w:val="0"/>
            <w:vAlign w:val="top"/>
          </w:tcPr>
          <w:p w14:paraId="13A3361D">
            <w:pPr>
              <w:spacing w:line="440" w:lineRule="exact"/>
              <w:jc w:val="center"/>
              <w:outlineLvl w:val="9"/>
              <w:rPr>
                <w:rFonts w:hint="eastAsia" w:ascii="宋体" w:hAnsi="宋体" w:eastAsia="宋体" w:cs="宋体"/>
              </w:rPr>
            </w:pPr>
          </w:p>
        </w:tc>
        <w:tc>
          <w:tcPr>
            <w:tcW w:w="1134" w:type="dxa"/>
            <w:noWrap w:val="0"/>
            <w:vAlign w:val="top"/>
          </w:tcPr>
          <w:p w14:paraId="071F2E8C">
            <w:pPr>
              <w:spacing w:line="440" w:lineRule="exact"/>
              <w:jc w:val="center"/>
              <w:outlineLvl w:val="9"/>
              <w:rPr>
                <w:rFonts w:hint="eastAsia" w:ascii="宋体" w:hAnsi="宋体" w:eastAsia="宋体" w:cs="宋体"/>
              </w:rPr>
            </w:pPr>
          </w:p>
        </w:tc>
      </w:tr>
      <w:tr w14:paraId="0E8F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6E64FE54">
            <w:pPr>
              <w:spacing w:line="440" w:lineRule="exact"/>
              <w:jc w:val="center"/>
              <w:outlineLvl w:val="9"/>
              <w:rPr>
                <w:rFonts w:hint="eastAsia" w:ascii="宋体" w:hAnsi="宋体" w:eastAsia="宋体" w:cs="宋体"/>
              </w:rPr>
            </w:pPr>
          </w:p>
        </w:tc>
        <w:tc>
          <w:tcPr>
            <w:tcW w:w="1275" w:type="dxa"/>
            <w:noWrap w:val="0"/>
            <w:vAlign w:val="top"/>
          </w:tcPr>
          <w:p w14:paraId="45861AD3">
            <w:pPr>
              <w:spacing w:line="440" w:lineRule="exact"/>
              <w:jc w:val="center"/>
              <w:outlineLvl w:val="9"/>
              <w:rPr>
                <w:rFonts w:hint="eastAsia" w:ascii="宋体" w:hAnsi="宋体" w:eastAsia="宋体" w:cs="宋体"/>
              </w:rPr>
            </w:pPr>
          </w:p>
        </w:tc>
        <w:tc>
          <w:tcPr>
            <w:tcW w:w="992" w:type="dxa"/>
            <w:noWrap w:val="0"/>
            <w:vAlign w:val="top"/>
          </w:tcPr>
          <w:p w14:paraId="466D7A23">
            <w:pPr>
              <w:spacing w:line="440" w:lineRule="exact"/>
              <w:jc w:val="center"/>
              <w:outlineLvl w:val="9"/>
              <w:rPr>
                <w:rFonts w:hint="eastAsia" w:ascii="宋体" w:hAnsi="宋体" w:eastAsia="宋体" w:cs="宋体"/>
              </w:rPr>
            </w:pPr>
          </w:p>
        </w:tc>
        <w:tc>
          <w:tcPr>
            <w:tcW w:w="603" w:type="dxa"/>
            <w:noWrap w:val="0"/>
            <w:vAlign w:val="top"/>
          </w:tcPr>
          <w:p w14:paraId="31CF730E">
            <w:pPr>
              <w:spacing w:line="440" w:lineRule="exact"/>
              <w:jc w:val="center"/>
              <w:outlineLvl w:val="9"/>
              <w:rPr>
                <w:rFonts w:hint="eastAsia" w:ascii="宋体" w:hAnsi="宋体" w:eastAsia="宋体" w:cs="宋体"/>
              </w:rPr>
            </w:pPr>
          </w:p>
        </w:tc>
        <w:tc>
          <w:tcPr>
            <w:tcW w:w="488" w:type="dxa"/>
            <w:noWrap w:val="0"/>
            <w:vAlign w:val="top"/>
          </w:tcPr>
          <w:p w14:paraId="3597BDD0">
            <w:pPr>
              <w:spacing w:line="440" w:lineRule="exact"/>
              <w:jc w:val="center"/>
              <w:outlineLvl w:val="9"/>
              <w:rPr>
                <w:rFonts w:hint="eastAsia" w:ascii="宋体" w:hAnsi="宋体" w:eastAsia="宋体" w:cs="宋体"/>
              </w:rPr>
            </w:pPr>
          </w:p>
        </w:tc>
        <w:tc>
          <w:tcPr>
            <w:tcW w:w="1134" w:type="dxa"/>
            <w:noWrap w:val="0"/>
            <w:vAlign w:val="top"/>
          </w:tcPr>
          <w:p w14:paraId="27EA2DDB">
            <w:pPr>
              <w:spacing w:line="440" w:lineRule="exact"/>
              <w:jc w:val="center"/>
              <w:outlineLvl w:val="9"/>
              <w:rPr>
                <w:rFonts w:hint="eastAsia" w:ascii="宋体" w:hAnsi="宋体" w:eastAsia="宋体" w:cs="宋体"/>
              </w:rPr>
            </w:pPr>
          </w:p>
        </w:tc>
        <w:tc>
          <w:tcPr>
            <w:tcW w:w="709" w:type="dxa"/>
            <w:noWrap w:val="0"/>
            <w:vAlign w:val="top"/>
          </w:tcPr>
          <w:p w14:paraId="435AD2D3">
            <w:pPr>
              <w:spacing w:line="440" w:lineRule="exact"/>
              <w:jc w:val="center"/>
              <w:outlineLvl w:val="9"/>
              <w:rPr>
                <w:rFonts w:hint="eastAsia" w:ascii="宋体" w:hAnsi="宋体" w:eastAsia="宋体" w:cs="宋体"/>
              </w:rPr>
            </w:pPr>
          </w:p>
        </w:tc>
        <w:tc>
          <w:tcPr>
            <w:tcW w:w="871" w:type="dxa"/>
            <w:noWrap w:val="0"/>
            <w:vAlign w:val="top"/>
          </w:tcPr>
          <w:p w14:paraId="173C0DAF">
            <w:pPr>
              <w:spacing w:line="440" w:lineRule="exact"/>
              <w:jc w:val="center"/>
              <w:outlineLvl w:val="9"/>
              <w:rPr>
                <w:rFonts w:hint="eastAsia" w:ascii="宋体" w:hAnsi="宋体" w:eastAsia="宋体" w:cs="宋体"/>
              </w:rPr>
            </w:pPr>
          </w:p>
        </w:tc>
        <w:tc>
          <w:tcPr>
            <w:tcW w:w="1134" w:type="dxa"/>
            <w:noWrap w:val="0"/>
            <w:vAlign w:val="top"/>
          </w:tcPr>
          <w:p w14:paraId="133055BA">
            <w:pPr>
              <w:spacing w:line="440" w:lineRule="exact"/>
              <w:jc w:val="center"/>
              <w:outlineLvl w:val="9"/>
              <w:rPr>
                <w:rFonts w:hint="eastAsia" w:ascii="宋体" w:hAnsi="宋体" w:eastAsia="宋体" w:cs="宋体"/>
              </w:rPr>
            </w:pPr>
          </w:p>
        </w:tc>
      </w:tr>
    </w:tbl>
    <w:p w14:paraId="0328EC65">
      <w:pPr>
        <w:widowControl/>
        <w:snapToGrid w:val="0"/>
        <w:spacing w:line="200" w:lineRule="exact"/>
        <w:jc w:val="left"/>
        <w:outlineLvl w:val="9"/>
        <w:rPr>
          <w:rFonts w:hint="eastAsia" w:ascii="宋体" w:hAnsi="宋体" w:eastAsia="宋体" w:cs="宋体"/>
        </w:rPr>
      </w:pPr>
    </w:p>
    <w:p w14:paraId="74BC0718">
      <w:pPr>
        <w:widowControl/>
        <w:snapToGrid w:val="0"/>
        <w:spacing w:line="200" w:lineRule="exact"/>
        <w:jc w:val="left"/>
        <w:outlineLvl w:val="9"/>
        <w:rPr>
          <w:rFonts w:hint="eastAsia" w:ascii="宋体" w:hAnsi="宋体" w:eastAsia="宋体" w:cs="宋体"/>
        </w:rPr>
      </w:pPr>
    </w:p>
    <w:p w14:paraId="78B6E17A">
      <w:pPr>
        <w:widowControl/>
        <w:snapToGrid w:val="0"/>
        <w:spacing w:line="200" w:lineRule="exact"/>
        <w:jc w:val="left"/>
        <w:outlineLvl w:val="9"/>
        <w:rPr>
          <w:rFonts w:hint="eastAsia" w:ascii="宋体" w:hAnsi="宋体" w:eastAsia="宋体" w:cs="宋体"/>
        </w:rPr>
      </w:pPr>
    </w:p>
    <w:p w14:paraId="0268DAFC">
      <w:pPr>
        <w:widowControl/>
        <w:snapToGrid w:val="0"/>
        <w:spacing w:line="200" w:lineRule="exact"/>
        <w:jc w:val="left"/>
        <w:outlineLvl w:val="9"/>
        <w:rPr>
          <w:rFonts w:hint="eastAsia" w:ascii="宋体" w:hAnsi="宋体" w:eastAsia="宋体" w:cs="宋体"/>
        </w:rPr>
      </w:pPr>
    </w:p>
    <w:p w14:paraId="43F1E519">
      <w:pPr>
        <w:widowControl/>
        <w:snapToGrid w:val="0"/>
        <w:spacing w:line="200" w:lineRule="exact"/>
        <w:jc w:val="left"/>
        <w:outlineLvl w:val="9"/>
        <w:rPr>
          <w:rFonts w:hint="eastAsia" w:ascii="宋体" w:hAnsi="宋体" w:eastAsia="宋体" w:cs="宋体"/>
        </w:rPr>
      </w:pPr>
    </w:p>
    <w:p w14:paraId="66D5754C">
      <w:pPr>
        <w:numPr>
          <w:ilvl w:val="0"/>
          <w:numId w:val="21"/>
        </w:numPr>
        <w:ind w:firstLine="137"/>
        <w:jc w:val="center"/>
        <w:outlineLvl w:val="2"/>
        <w:rPr>
          <w:rFonts w:hint="eastAsia" w:ascii="宋体" w:hAnsi="宋体" w:eastAsia="宋体" w:cs="宋体"/>
          <w:sz w:val="28"/>
          <w:szCs w:val="36"/>
        </w:rPr>
      </w:pPr>
      <w:bookmarkStart w:id="181" w:name="_Toc385943079"/>
      <w:bookmarkStart w:id="182" w:name="_Toc359594249"/>
      <w:bookmarkStart w:id="183" w:name="_Toc482188668"/>
      <w:bookmarkStart w:id="184" w:name="_Toc384308390"/>
      <w:bookmarkStart w:id="185" w:name="_Toc300835232"/>
      <w:bookmarkStart w:id="186" w:name="_Toc391394125"/>
      <w:bookmarkStart w:id="187" w:name="_Toc370676440"/>
      <w:bookmarkStart w:id="188" w:name="_Toc492300735"/>
      <w:r>
        <w:rPr>
          <w:rFonts w:hint="eastAsia" w:ascii="宋体" w:hAnsi="宋体" w:eastAsia="宋体" w:cs="宋体"/>
        </w:rPr>
        <w:br w:type="page"/>
      </w:r>
      <w:r>
        <w:rPr>
          <w:rFonts w:hint="eastAsia" w:ascii="宋体" w:hAnsi="宋体" w:eastAsia="宋体" w:cs="宋体"/>
          <w:sz w:val="28"/>
          <w:szCs w:val="36"/>
        </w:rPr>
        <w:t>主要人员简历表</w:t>
      </w:r>
      <w:bookmarkEnd w:id="181"/>
      <w:bookmarkEnd w:id="182"/>
      <w:bookmarkEnd w:id="183"/>
      <w:bookmarkEnd w:id="184"/>
      <w:bookmarkEnd w:id="185"/>
      <w:bookmarkEnd w:id="186"/>
      <w:bookmarkEnd w:id="187"/>
      <w:bookmarkEnd w:id="188"/>
    </w:p>
    <w:p w14:paraId="5C44C045">
      <w:pPr>
        <w:numPr>
          <w:ilvl w:val="0"/>
          <w:numId w:val="0"/>
        </w:numPr>
        <w:jc w:val="both"/>
        <w:outlineLvl w:val="2"/>
        <w:rPr>
          <w:rFonts w:hint="eastAsia" w:ascii="宋体" w:hAnsi="宋体" w:eastAsia="宋体" w:cs="宋体"/>
          <w:sz w:val="28"/>
          <w:szCs w:val="36"/>
        </w:rPr>
      </w:pP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87"/>
        <w:gridCol w:w="357"/>
        <w:gridCol w:w="691"/>
        <w:gridCol w:w="958"/>
        <w:gridCol w:w="1065"/>
        <w:gridCol w:w="706"/>
        <w:gridCol w:w="1261"/>
        <w:gridCol w:w="401"/>
        <w:gridCol w:w="1896"/>
      </w:tblGrid>
      <w:tr w14:paraId="13ED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1187" w:type="dxa"/>
            <w:noWrap w:val="0"/>
            <w:vAlign w:val="center"/>
          </w:tcPr>
          <w:p w14:paraId="4D261C56">
            <w:pPr>
              <w:spacing w:line="440" w:lineRule="exact"/>
              <w:jc w:val="center"/>
              <w:outlineLvl w:val="9"/>
              <w:rPr>
                <w:rFonts w:hint="eastAsia" w:ascii="宋体" w:hAnsi="宋体" w:eastAsia="宋体" w:cs="宋体"/>
              </w:rPr>
            </w:pPr>
            <w:r>
              <w:rPr>
                <w:rFonts w:hint="eastAsia" w:ascii="宋体" w:hAnsi="宋体" w:eastAsia="宋体" w:cs="宋体"/>
              </w:rPr>
              <w:t>姓  名</w:t>
            </w:r>
          </w:p>
        </w:tc>
        <w:tc>
          <w:tcPr>
            <w:tcW w:w="1048" w:type="dxa"/>
            <w:gridSpan w:val="2"/>
            <w:noWrap w:val="0"/>
            <w:vAlign w:val="center"/>
          </w:tcPr>
          <w:p w14:paraId="43DC6970">
            <w:pPr>
              <w:spacing w:line="440" w:lineRule="exact"/>
              <w:jc w:val="center"/>
              <w:outlineLvl w:val="9"/>
              <w:rPr>
                <w:rFonts w:hint="eastAsia" w:ascii="宋体" w:hAnsi="宋体" w:eastAsia="宋体" w:cs="宋体"/>
              </w:rPr>
            </w:pPr>
          </w:p>
        </w:tc>
        <w:tc>
          <w:tcPr>
            <w:tcW w:w="958" w:type="dxa"/>
            <w:noWrap w:val="0"/>
            <w:vAlign w:val="center"/>
          </w:tcPr>
          <w:p w14:paraId="2FB5BE8B">
            <w:pPr>
              <w:spacing w:line="440" w:lineRule="exact"/>
              <w:jc w:val="center"/>
              <w:outlineLvl w:val="9"/>
              <w:rPr>
                <w:rFonts w:hint="eastAsia" w:ascii="宋体" w:hAnsi="宋体" w:eastAsia="宋体" w:cs="宋体"/>
              </w:rPr>
            </w:pPr>
            <w:r>
              <w:rPr>
                <w:rFonts w:hint="eastAsia" w:ascii="宋体" w:hAnsi="宋体" w:eastAsia="宋体" w:cs="宋体"/>
              </w:rPr>
              <w:t>年龄</w:t>
            </w:r>
          </w:p>
        </w:tc>
        <w:tc>
          <w:tcPr>
            <w:tcW w:w="1065" w:type="dxa"/>
            <w:noWrap w:val="0"/>
            <w:vAlign w:val="center"/>
          </w:tcPr>
          <w:p w14:paraId="5A777093">
            <w:pPr>
              <w:spacing w:line="440" w:lineRule="exact"/>
              <w:jc w:val="center"/>
              <w:outlineLvl w:val="9"/>
              <w:rPr>
                <w:rFonts w:hint="eastAsia" w:ascii="宋体" w:hAnsi="宋体" w:eastAsia="宋体" w:cs="宋体"/>
              </w:rPr>
            </w:pPr>
          </w:p>
        </w:tc>
        <w:tc>
          <w:tcPr>
            <w:tcW w:w="2368" w:type="dxa"/>
            <w:gridSpan w:val="3"/>
            <w:noWrap w:val="0"/>
            <w:vAlign w:val="center"/>
          </w:tcPr>
          <w:p w14:paraId="17B5B142">
            <w:pPr>
              <w:spacing w:line="440" w:lineRule="exact"/>
              <w:jc w:val="center"/>
              <w:outlineLvl w:val="9"/>
              <w:rPr>
                <w:rFonts w:hint="eastAsia" w:ascii="宋体" w:hAnsi="宋体" w:eastAsia="宋体" w:cs="宋体"/>
              </w:rPr>
            </w:pPr>
            <w:r>
              <w:rPr>
                <w:rFonts w:hint="eastAsia" w:ascii="宋体" w:hAnsi="宋体" w:eastAsia="宋体" w:cs="宋体"/>
              </w:rPr>
              <w:t>执业资格证书（或上岗证书）名称</w:t>
            </w:r>
          </w:p>
        </w:tc>
        <w:tc>
          <w:tcPr>
            <w:tcW w:w="1896" w:type="dxa"/>
            <w:noWrap w:val="0"/>
            <w:vAlign w:val="center"/>
          </w:tcPr>
          <w:p w14:paraId="76DB07B1">
            <w:pPr>
              <w:spacing w:line="440" w:lineRule="exact"/>
              <w:jc w:val="center"/>
              <w:outlineLvl w:val="9"/>
              <w:rPr>
                <w:rFonts w:hint="eastAsia" w:ascii="宋体" w:hAnsi="宋体" w:eastAsia="宋体" w:cs="宋体"/>
              </w:rPr>
            </w:pPr>
          </w:p>
        </w:tc>
      </w:tr>
      <w:tr w14:paraId="0429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9" w:hRule="atLeast"/>
          <w:jc w:val="center"/>
        </w:trPr>
        <w:tc>
          <w:tcPr>
            <w:tcW w:w="1187" w:type="dxa"/>
            <w:noWrap w:val="0"/>
            <w:vAlign w:val="center"/>
          </w:tcPr>
          <w:p w14:paraId="6BFBA60F">
            <w:pPr>
              <w:spacing w:line="440" w:lineRule="exact"/>
              <w:jc w:val="center"/>
              <w:outlineLvl w:val="9"/>
              <w:rPr>
                <w:rFonts w:hint="eastAsia" w:ascii="宋体" w:hAnsi="宋体" w:eastAsia="宋体" w:cs="宋体"/>
              </w:rPr>
            </w:pPr>
            <w:r>
              <w:rPr>
                <w:rFonts w:hint="eastAsia" w:ascii="宋体" w:hAnsi="宋体" w:eastAsia="宋体" w:cs="宋体"/>
              </w:rPr>
              <w:t>职  称</w:t>
            </w:r>
          </w:p>
        </w:tc>
        <w:tc>
          <w:tcPr>
            <w:tcW w:w="1048" w:type="dxa"/>
            <w:gridSpan w:val="2"/>
            <w:noWrap w:val="0"/>
            <w:vAlign w:val="center"/>
          </w:tcPr>
          <w:p w14:paraId="5BC3B373">
            <w:pPr>
              <w:spacing w:line="440" w:lineRule="exact"/>
              <w:jc w:val="center"/>
              <w:outlineLvl w:val="9"/>
              <w:rPr>
                <w:rFonts w:hint="eastAsia" w:ascii="宋体" w:hAnsi="宋体" w:eastAsia="宋体" w:cs="宋体"/>
              </w:rPr>
            </w:pPr>
          </w:p>
        </w:tc>
        <w:tc>
          <w:tcPr>
            <w:tcW w:w="958" w:type="dxa"/>
            <w:noWrap w:val="0"/>
            <w:vAlign w:val="center"/>
          </w:tcPr>
          <w:p w14:paraId="1AD247D3">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学历</w:t>
            </w:r>
          </w:p>
        </w:tc>
        <w:tc>
          <w:tcPr>
            <w:tcW w:w="1065" w:type="dxa"/>
            <w:noWrap w:val="0"/>
            <w:vAlign w:val="center"/>
          </w:tcPr>
          <w:p w14:paraId="61CEAE59">
            <w:pPr>
              <w:spacing w:line="440" w:lineRule="exact"/>
              <w:jc w:val="center"/>
              <w:outlineLvl w:val="9"/>
              <w:rPr>
                <w:rFonts w:hint="eastAsia" w:ascii="宋体" w:hAnsi="宋体" w:eastAsia="宋体" w:cs="宋体"/>
              </w:rPr>
            </w:pPr>
          </w:p>
        </w:tc>
        <w:tc>
          <w:tcPr>
            <w:tcW w:w="2368" w:type="dxa"/>
            <w:gridSpan w:val="3"/>
            <w:noWrap w:val="0"/>
            <w:vAlign w:val="center"/>
          </w:tcPr>
          <w:p w14:paraId="5183E261">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拟在本项目任职</w:t>
            </w:r>
          </w:p>
        </w:tc>
        <w:tc>
          <w:tcPr>
            <w:tcW w:w="1896" w:type="dxa"/>
            <w:noWrap w:val="0"/>
            <w:vAlign w:val="center"/>
          </w:tcPr>
          <w:p w14:paraId="1E6C5301">
            <w:pPr>
              <w:spacing w:line="440" w:lineRule="exact"/>
              <w:jc w:val="center"/>
              <w:outlineLvl w:val="9"/>
              <w:rPr>
                <w:rFonts w:hint="eastAsia" w:ascii="宋体" w:hAnsi="宋体" w:eastAsia="宋体" w:cs="宋体"/>
              </w:rPr>
            </w:pPr>
          </w:p>
        </w:tc>
      </w:tr>
      <w:tr w14:paraId="6A25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9" w:hRule="atLeast"/>
          <w:jc w:val="center"/>
        </w:trPr>
        <w:tc>
          <w:tcPr>
            <w:tcW w:w="1187" w:type="dxa"/>
            <w:noWrap w:val="0"/>
            <w:vAlign w:val="center"/>
          </w:tcPr>
          <w:p w14:paraId="66A2D7D9">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工作年限</w:t>
            </w:r>
          </w:p>
        </w:tc>
        <w:tc>
          <w:tcPr>
            <w:tcW w:w="3071" w:type="dxa"/>
            <w:gridSpan w:val="4"/>
            <w:noWrap w:val="0"/>
            <w:vAlign w:val="center"/>
          </w:tcPr>
          <w:p w14:paraId="1DEA512E">
            <w:pPr>
              <w:spacing w:line="440" w:lineRule="exact"/>
              <w:jc w:val="center"/>
              <w:outlineLvl w:val="9"/>
              <w:rPr>
                <w:rFonts w:hint="eastAsia" w:ascii="宋体" w:hAnsi="宋体" w:eastAsia="宋体" w:cs="宋体"/>
              </w:rPr>
            </w:pPr>
          </w:p>
        </w:tc>
        <w:tc>
          <w:tcPr>
            <w:tcW w:w="2368" w:type="dxa"/>
            <w:gridSpan w:val="3"/>
            <w:noWrap w:val="0"/>
            <w:vAlign w:val="center"/>
          </w:tcPr>
          <w:p w14:paraId="2792F4B0">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从事监理工作年限</w:t>
            </w:r>
          </w:p>
        </w:tc>
        <w:tc>
          <w:tcPr>
            <w:tcW w:w="1896" w:type="dxa"/>
            <w:noWrap w:val="0"/>
            <w:vAlign w:val="center"/>
          </w:tcPr>
          <w:p w14:paraId="3A3B31C0">
            <w:pPr>
              <w:spacing w:line="440" w:lineRule="exact"/>
              <w:jc w:val="center"/>
              <w:outlineLvl w:val="9"/>
              <w:rPr>
                <w:rFonts w:hint="eastAsia" w:ascii="宋体" w:hAnsi="宋体" w:eastAsia="宋体" w:cs="宋体"/>
              </w:rPr>
            </w:pPr>
          </w:p>
        </w:tc>
      </w:tr>
      <w:tr w14:paraId="50CA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1187" w:type="dxa"/>
            <w:noWrap w:val="0"/>
            <w:vAlign w:val="center"/>
          </w:tcPr>
          <w:p w14:paraId="7C189EA6">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毕业学校</w:t>
            </w:r>
          </w:p>
        </w:tc>
        <w:tc>
          <w:tcPr>
            <w:tcW w:w="7335" w:type="dxa"/>
            <w:gridSpan w:val="8"/>
            <w:noWrap w:val="0"/>
            <w:vAlign w:val="center"/>
          </w:tcPr>
          <w:p w14:paraId="4F4CADE0">
            <w:pPr>
              <w:spacing w:before="100" w:beforeAutospacing="1" w:after="100" w:afterAutospacing="1" w:line="440" w:lineRule="exact"/>
              <w:ind w:firstLine="1155" w:firstLineChars="550"/>
              <w:outlineLvl w:val="9"/>
              <w:rPr>
                <w:rFonts w:hint="eastAsia" w:ascii="宋体" w:hAnsi="宋体" w:eastAsia="宋体" w:cs="宋体"/>
              </w:rPr>
            </w:pPr>
            <w:r>
              <w:rPr>
                <w:rFonts w:hint="eastAsia" w:ascii="宋体" w:hAnsi="宋体" w:eastAsia="宋体" w:cs="宋体"/>
              </w:rPr>
              <w:t>年毕业于            学校        专业</w:t>
            </w:r>
          </w:p>
        </w:tc>
      </w:tr>
      <w:tr w14:paraId="2A13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4" w:hRule="atLeast"/>
          <w:jc w:val="center"/>
        </w:trPr>
        <w:tc>
          <w:tcPr>
            <w:tcW w:w="8522" w:type="dxa"/>
            <w:gridSpan w:val="9"/>
            <w:noWrap w:val="0"/>
            <w:vAlign w:val="center"/>
          </w:tcPr>
          <w:p w14:paraId="655CD028">
            <w:pPr>
              <w:spacing w:before="100" w:beforeAutospacing="1" w:after="100" w:afterAutospacing="1" w:line="440" w:lineRule="exact"/>
              <w:jc w:val="left"/>
              <w:outlineLvl w:val="9"/>
              <w:rPr>
                <w:rFonts w:hint="eastAsia" w:ascii="宋体" w:hAnsi="宋体" w:eastAsia="宋体" w:cs="宋体"/>
              </w:rPr>
            </w:pPr>
            <w:r>
              <w:rPr>
                <w:rFonts w:hint="eastAsia" w:ascii="宋体" w:hAnsi="宋体" w:eastAsia="宋体" w:cs="宋体"/>
              </w:rPr>
              <w:t>主要工作经历</w:t>
            </w:r>
          </w:p>
        </w:tc>
      </w:tr>
      <w:tr w14:paraId="6E98F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jc w:val="center"/>
        </w:trPr>
        <w:tc>
          <w:tcPr>
            <w:tcW w:w="1544" w:type="dxa"/>
            <w:gridSpan w:val="2"/>
            <w:noWrap w:val="0"/>
            <w:vAlign w:val="center"/>
          </w:tcPr>
          <w:p w14:paraId="689EB24C">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时  间</w:t>
            </w:r>
          </w:p>
        </w:tc>
        <w:tc>
          <w:tcPr>
            <w:tcW w:w="3420" w:type="dxa"/>
            <w:gridSpan w:val="4"/>
            <w:noWrap w:val="0"/>
            <w:vAlign w:val="center"/>
          </w:tcPr>
          <w:p w14:paraId="4224B5D6">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参加过的类似项目</w:t>
            </w:r>
          </w:p>
        </w:tc>
        <w:tc>
          <w:tcPr>
            <w:tcW w:w="1261" w:type="dxa"/>
            <w:noWrap w:val="0"/>
            <w:vAlign w:val="center"/>
          </w:tcPr>
          <w:p w14:paraId="7FFE6A7E">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担任职务</w:t>
            </w:r>
          </w:p>
        </w:tc>
        <w:tc>
          <w:tcPr>
            <w:tcW w:w="2297" w:type="dxa"/>
            <w:gridSpan w:val="2"/>
            <w:noWrap w:val="0"/>
            <w:vAlign w:val="center"/>
          </w:tcPr>
          <w:p w14:paraId="4A2D6EFD">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委托人及联系电话</w:t>
            </w:r>
          </w:p>
        </w:tc>
      </w:tr>
      <w:tr w14:paraId="3E6F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top"/>
          </w:tcPr>
          <w:p w14:paraId="48B695A4">
            <w:pPr>
              <w:spacing w:line="440" w:lineRule="exact"/>
              <w:outlineLvl w:val="9"/>
              <w:rPr>
                <w:rFonts w:hint="eastAsia" w:ascii="宋体" w:hAnsi="宋体" w:eastAsia="宋体" w:cs="宋体"/>
              </w:rPr>
            </w:pPr>
          </w:p>
        </w:tc>
        <w:tc>
          <w:tcPr>
            <w:tcW w:w="3420" w:type="dxa"/>
            <w:gridSpan w:val="4"/>
            <w:noWrap w:val="0"/>
            <w:vAlign w:val="top"/>
          </w:tcPr>
          <w:p w14:paraId="625887DA">
            <w:pPr>
              <w:spacing w:line="440" w:lineRule="exact"/>
              <w:outlineLvl w:val="9"/>
              <w:rPr>
                <w:rFonts w:hint="eastAsia" w:ascii="宋体" w:hAnsi="宋体" w:eastAsia="宋体" w:cs="宋体"/>
              </w:rPr>
            </w:pPr>
          </w:p>
        </w:tc>
        <w:tc>
          <w:tcPr>
            <w:tcW w:w="1261" w:type="dxa"/>
            <w:noWrap w:val="0"/>
            <w:vAlign w:val="top"/>
          </w:tcPr>
          <w:p w14:paraId="1EF0A759">
            <w:pPr>
              <w:spacing w:line="440" w:lineRule="exact"/>
              <w:outlineLvl w:val="9"/>
              <w:rPr>
                <w:rFonts w:hint="eastAsia" w:ascii="宋体" w:hAnsi="宋体" w:eastAsia="宋体" w:cs="宋体"/>
              </w:rPr>
            </w:pPr>
          </w:p>
        </w:tc>
        <w:tc>
          <w:tcPr>
            <w:tcW w:w="2297" w:type="dxa"/>
            <w:gridSpan w:val="2"/>
            <w:noWrap w:val="0"/>
            <w:vAlign w:val="top"/>
          </w:tcPr>
          <w:p w14:paraId="1607ED0C">
            <w:pPr>
              <w:spacing w:line="440" w:lineRule="exact"/>
              <w:outlineLvl w:val="9"/>
              <w:rPr>
                <w:rFonts w:hint="eastAsia" w:ascii="宋体" w:hAnsi="宋体" w:eastAsia="宋体" w:cs="宋体"/>
              </w:rPr>
            </w:pPr>
          </w:p>
        </w:tc>
      </w:tr>
      <w:tr w14:paraId="13C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top"/>
          </w:tcPr>
          <w:p w14:paraId="099BC5BA">
            <w:pPr>
              <w:spacing w:line="440" w:lineRule="exact"/>
              <w:outlineLvl w:val="9"/>
              <w:rPr>
                <w:rFonts w:hint="eastAsia" w:ascii="宋体" w:hAnsi="宋体" w:eastAsia="宋体" w:cs="宋体"/>
              </w:rPr>
            </w:pPr>
          </w:p>
        </w:tc>
        <w:tc>
          <w:tcPr>
            <w:tcW w:w="3420" w:type="dxa"/>
            <w:gridSpan w:val="4"/>
            <w:noWrap w:val="0"/>
            <w:vAlign w:val="top"/>
          </w:tcPr>
          <w:p w14:paraId="69812FE3">
            <w:pPr>
              <w:spacing w:line="440" w:lineRule="exact"/>
              <w:outlineLvl w:val="9"/>
              <w:rPr>
                <w:rFonts w:hint="eastAsia" w:ascii="宋体" w:hAnsi="宋体" w:eastAsia="宋体" w:cs="宋体"/>
              </w:rPr>
            </w:pPr>
          </w:p>
        </w:tc>
        <w:tc>
          <w:tcPr>
            <w:tcW w:w="1261" w:type="dxa"/>
            <w:noWrap w:val="0"/>
            <w:vAlign w:val="top"/>
          </w:tcPr>
          <w:p w14:paraId="3A9E1168">
            <w:pPr>
              <w:spacing w:line="440" w:lineRule="exact"/>
              <w:outlineLvl w:val="9"/>
              <w:rPr>
                <w:rFonts w:hint="eastAsia" w:ascii="宋体" w:hAnsi="宋体" w:eastAsia="宋体" w:cs="宋体"/>
              </w:rPr>
            </w:pPr>
          </w:p>
        </w:tc>
        <w:tc>
          <w:tcPr>
            <w:tcW w:w="2297" w:type="dxa"/>
            <w:gridSpan w:val="2"/>
            <w:noWrap w:val="0"/>
            <w:vAlign w:val="top"/>
          </w:tcPr>
          <w:p w14:paraId="37ACE563">
            <w:pPr>
              <w:spacing w:line="440" w:lineRule="exact"/>
              <w:outlineLvl w:val="9"/>
              <w:rPr>
                <w:rFonts w:hint="eastAsia" w:ascii="宋体" w:hAnsi="宋体" w:eastAsia="宋体" w:cs="宋体"/>
              </w:rPr>
            </w:pPr>
          </w:p>
        </w:tc>
      </w:tr>
      <w:tr w14:paraId="7952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top"/>
          </w:tcPr>
          <w:p w14:paraId="6C702317">
            <w:pPr>
              <w:spacing w:line="440" w:lineRule="exact"/>
              <w:outlineLvl w:val="9"/>
              <w:rPr>
                <w:rFonts w:hint="eastAsia" w:ascii="宋体" w:hAnsi="宋体" w:eastAsia="宋体" w:cs="宋体"/>
              </w:rPr>
            </w:pPr>
          </w:p>
        </w:tc>
        <w:tc>
          <w:tcPr>
            <w:tcW w:w="3420" w:type="dxa"/>
            <w:gridSpan w:val="4"/>
            <w:noWrap w:val="0"/>
            <w:vAlign w:val="top"/>
          </w:tcPr>
          <w:p w14:paraId="099812FB">
            <w:pPr>
              <w:spacing w:line="440" w:lineRule="exact"/>
              <w:outlineLvl w:val="9"/>
              <w:rPr>
                <w:rFonts w:hint="eastAsia" w:ascii="宋体" w:hAnsi="宋体" w:eastAsia="宋体" w:cs="宋体"/>
              </w:rPr>
            </w:pPr>
          </w:p>
        </w:tc>
        <w:tc>
          <w:tcPr>
            <w:tcW w:w="1261" w:type="dxa"/>
            <w:noWrap w:val="0"/>
            <w:vAlign w:val="top"/>
          </w:tcPr>
          <w:p w14:paraId="09103B19">
            <w:pPr>
              <w:spacing w:line="440" w:lineRule="exact"/>
              <w:outlineLvl w:val="9"/>
              <w:rPr>
                <w:rFonts w:hint="eastAsia" w:ascii="宋体" w:hAnsi="宋体" w:eastAsia="宋体" w:cs="宋体"/>
              </w:rPr>
            </w:pPr>
          </w:p>
        </w:tc>
        <w:tc>
          <w:tcPr>
            <w:tcW w:w="2297" w:type="dxa"/>
            <w:gridSpan w:val="2"/>
            <w:noWrap w:val="0"/>
            <w:vAlign w:val="top"/>
          </w:tcPr>
          <w:p w14:paraId="376D0D2D">
            <w:pPr>
              <w:spacing w:line="440" w:lineRule="exact"/>
              <w:outlineLvl w:val="9"/>
              <w:rPr>
                <w:rFonts w:hint="eastAsia" w:ascii="宋体" w:hAnsi="宋体" w:eastAsia="宋体" w:cs="宋体"/>
              </w:rPr>
            </w:pPr>
          </w:p>
        </w:tc>
      </w:tr>
      <w:tr w14:paraId="623E8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5639B717">
            <w:pPr>
              <w:spacing w:line="440" w:lineRule="exact"/>
              <w:outlineLvl w:val="9"/>
              <w:rPr>
                <w:rFonts w:hint="eastAsia" w:ascii="宋体" w:hAnsi="宋体" w:eastAsia="宋体" w:cs="宋体"/>
              </w:rPr>
            </w:pPr>
          </w:p>
        </w:tc>
        <w:tc>
          <w:tcPr>
            <w:tcW w:w="3420" w:type="dxa"/>
            <w:gridSpan w:val="4"/>
            <w:noWrap w:val="0"/>
            <w:vAlign w:val="center"/>
          </w:tcPr>
          <w:p w14:paraId="74C1B51D">
            <w:pPr>
              <w:spacing w:line="440" w:lineRule="exact"/>
              <w:outlineLvl w:val="9"/>
              <w:rPr>
                <w:rFonts w:hint="eastAsia" w:ascii="宋体" w:hAnsi="宋体" w:eastAsia="宋体" w:cs="宋体"/>
              </w:rPr>
            </w:pPr>
          </w:p>
        </w:tc>
        <w:tc>
          <w:tcPr>
            <w:tcW w:w="1261" w:type="dxa"/>
            <w:noWrap w:val="0"/>
            <w:vAlign w:val="center"/>
          </w:tcPr>
          <w:p w14:paraId="372F84C7">
            <w:pPr>
              <w:spacing w:line="440" w:lineRule="exact"/>
              <w:outlineLvl w:val="9"/>
              <w:rPr>
                <w:rFonts w:hint="eastAsia" w:ascii="宋体" w:hAnsi="宋体" w:eastAsia="宋体" w:cs="宋体"/>
              </w:rPr>
            </w:pPr>
          </w:p>
        </w:tc>
        <w:tc>
          <w:tcPr>
            <w:tcW w:w="2297" w:type="dxa"/>
            <w:gridSpan w:val="2"/>
            <w:noWrap w:val="0"/>
            <w:vAlign w:val="center"/>
          </w:tcPr>
          <w:p w14:paraId="10A3CB8B">
            <w:pPr>
              <w:spacing w:line="440" w:lineRule="exact"/>
              <w:outlineLvl w:val="9"/>
              <w:rPr>
                <w:rFonts w:hint="eastAsia" w:ascii="宋体" w:hAnsi="宋体" w:eastAsia="宋体" w:cs="宋体"/>
              </w:rPr>
            </w:pPr>
          </w:p>
        </w:tc>
      </w:tr>
      <w:tr w14:paraId="0AE9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0A283FB1">
            <w:pPr>
              <w:spacing w:line="440" w:lineRule="exact"/>
              <w:outlineLvl w:val="9"/>
              <w:rPr>
                <w:rFonts w:hint="eastAsia" w:ascii="宋体" w:hAnsi="宋体" w:eastAsia="宋体" w:cs="宋体"/>
              </w:rPr>
            </w:pPr>
          </w:p>
        </w:tc>
        <w:tc>
          <w:tcPr>
            <w:tcW w:w="3420" w:type="dxa"/>
            <w:gridSpan w:val="4"/>
            <w:noWrap w:val="0"/>
            <w:vAlign w:val="center"/>
          </w:tcPr>
          <w:p w14:paraId="5FDB61A7">
            <w:pPr>
              <w:spacing w:line="440" w:lineRule="exact"/>
              <w:outlineLvl w:val="9"/>
              <w:rPr>
                <w:rFonts w:hint="eastAsia" w:ascii="宋体" w:hAnsi="宋体" w:eastAsia="宋体" w:cs="宋体"/>
              </w:rPr>
            </w:pPr>
          </w:p>
        </w:tc>
        <w:tc>
          <w:tcPr>
            <w:tcW w:w="1261" w:type="dxa"/>
            <w:noWrap w:val="0"/>
            <w:vAlign w:val="center"/>
          </w:tcPr>
          <w:p w14:paraId="24C47BBA">
            <w:pPr>
              <w:spacing w:line="440" w:lineRule="exact"/>
              <w:outlineLvl w:val="9"/>
              <w:rPr>
                <w:rFonts w:hint="eastAsia" w:ascii="宋体" w:hAnsi="宋体" w:eastAsia="宋体" w:cs="宋体"/>
              </w:rPr>
            </w:pPr>
          </w:p>
        </w:tc>
        <w:tc>
          <w:tcPr>
            <w:tcW w:w="2297" w:type="dxa"/>
            <w:gridSpan w:val="2"/>
            <w:noWrap w:val="0"/>
            <w:vAlign w:val="center"/>
          </w:tcPr>
          <w:p w14:paraId="4248B1B3">
            <w:pPr>
              <w:spacing w:line="440" w:lineRule="exact"/>
              <w:outlineLvl w:val="9"/>
              <w:rPr>
                <w:rFonts w:hint="eastAsia" w:ascii="宋体" w:hAnsi="宋体" w:eastAsia="宋体" w:cs="宋体"/>
              </w:rPr>
            </w:pPr>
          </w:p>
        </w:tc>
      </w:tr>
      <w:tr w14:paraId="4D53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626E9FB2">
            <w:pPr>
              <w:spacing w:line="440" w:lineRule="exact"/>
              <w:outlineLvl w:val="9"/>
              <w:rPr>
                <w:rFonts w:hint="eastAsia" w:ascii="宋体" w:hAnsi="宋体" w:eastAsia="宋体" w:cs="宋体"/>
              </w:rPr>
            </w:pPr>
          </w:p>
        </w:tc>
        <w:tc>
          <w:tcPr>
            <w:tcW w:w="3420" w:type="dxa"/>
            <w:gridSpan w:val="4"/>
            <w:noWrap w:val="0"/>
            <w:vAlign w:val="center"/>
          </w:tcPr>
          <w:p w14:paraId="5C6B1299">
            <w:pPr>
              <w:spacing w:line="440" w:lineRule="exact"/>
              <w:outlineLvl w:val="9"/>
              <w:rPr>
                <w:rFonts w:hint="eastAsia" w:ascii="宋体" w:hAnsi="宋体" w:eastAsia="宋体" w:cs="宋体"/>
              </w:rPr>
            </w:pPr>
          </w:p>
        </w:tc>
        <w:tc>
          <w:tcPr>
            <w:tcW w:w="1261" w:type="dxa"/>
            <w:noWrap w:val="0"/>
            <w:vAlign w:val="center"/>
          </w:tcPr>
          <w:p w14:paraId="4B7A44D2">
            <w:pPr>
              <w:spacing w:line="440" w:lineRule="exact"/>
              <w:outlineLvl w:val="9"/>
              <w:rPr>
                <w:rFonts w:hint="eastAsia" w:ascii="宋体" w:hAnsi="宋体" w:eastAsia="宋体" w:cs="宋体"/>
              </w:rPr>
            </w:pPr>
          </w:p>
        </w:tc>
        <w:tc>
          <w:tcPr>
            <w:tcW w:w="2297" w:type="dxa"/>
            <w:gridSpan w:val="2"/>
            <w:noWrap w:val="0"/>
            <w:vAlign w:val="center"/>
          </w:tcPr>
          <w:p w14:paraId="378D7D9F">
            <w:pPr>
              <w:spacing w:line="440" w:lineRule="exact"/>
              <w:outlineLvl w:val="9"/>
              <w:rPr>
                <w:rFonts w:hint="eastAsia" w:ascii="宋体" w:hAnsi="宋体" w:eastAsia="宋体" w:cs="宋体"/>
              </w:rPr>
            </w:pPr>
          </w:p>
        </w:tc>
      </w:tr>
      <w:tr w14:paraId="0EB9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34117D96">
            <w:pPr>
              <w:spacing w:line="440" w:lineRule="exact"/>
              <w:outlineLvl w:val="9"/>
              <w:rPr>
                <w:rFonts w:hint="eastAsia" w:ascii="宋体" w:hAnsi="宋体" w:eastAsia="宋体" w:cs="宋体"/>
              </w:rPr>
            </w:pPr>
          </w:p>
        </w:tc>
        <w:tc>
          <w:tcPr>
            <w:tcW w:w="3420" w:type="dxa"/>
            <w:gridSpan w:val="4"/>
            <w:noWrap w:val="0"/>
            <w:vAlign w:val="center"/>
          </w:tcPr>
          <w:p w14:paraId="2444F82F">
            <w:pPr>
              <w:spacing w:line="440" w:lineRule="exact"/>
              <w:outlineLvl w:val="9"/>
              <w:rPr>
                <w:rFonts w:hint="eastAsia" w:ascii="宋体" w:hAnsi="宋体" w:eastAsia="宋体" w:cs="宋体"/>
              </w:rPr>
            </w:pPr>
          </w:p>
        </w:tc>
        <w:tc>
          <w:tcPr>
            <w:tcW w:w="1261" w:type="dxa"/>
            <w:noWrap w:val="0"/>
            <w:vAlign w:val="center"/>
          </w:tcPr>
          <w:p w14:paraId="7873A0F1">
            <w:pPr>
              <w:spacing w:line="440" w:lineRule="exact"/>
              <w:outlineLvl w:val="9"/>
              <w:rPr>
                <w:rFonts w:hint="eastAsia" w:ascii="宋体" w:hAnsi="宋体" w:eastAsia="宋体" w:cs="宋体"/>
              </w:rPr>
            </w:pPr>
          </w:p>
        </w:tc>
        <w:tc>
          <w:tcPr>
            <w:tcW w:w="2297" w:type="dxa"/>
            <w:gridSpan w:val="2"/>
            <w:noWrap w:val="0"/>
            <w:vAlign w:val="center"/>
          </w:tcPr>
          <w:p w14:paraId="29B10571">
            <w:pPr>
              <w:spacing w:line="440" w:lineRule="exact"/>
              <w:outlineLvl w:val="9"/>
              <w:rPr>
                <w:rFonts w:hint="eastAsia" w:ascii="宋体" w:hAnsi="宋体" w:eastAsia="宋体" w:cs="宋体"/>
              </w:rPr>
            </w:pPr>
          </w:p>
        </w:tc>
      </w:tr>
    </w:tbl>
    <w:p w14:paraId="46CDA12D">
      <w:pPr>
        <w:spacing w:line="440" w:lineRule="exact"/>
        <w:outlineLvl w:val="9"/>
        <w:rPr>
          <w:rFonts w:hint="eastAsia" w:ascii="宋体" w:hAnsi="宋体" w:eastAsia="宋体" w:cs="宋体"/>
        </w:rPr>
      </w:pPr>
      <w:r>
        <w:rPr>
          <w:rFonts w:hint="eastAsia" w:ascii="宋体" w:hAnsi="宋体" w:eastAsia="宋体" w:cs="宋体"/>
        </w:rPr>
        <w:t>注：投标人应根据投标人须知第3.5.6项</w:t>
      </w:r>
      <w:r>
        <w:rPr>
          <w:rFonts w:hint="eastAsia" w:ascii="宋体" w:hAnsi="宋体" w:cs="宋体"/>
          <w:lang w:val="en-US" w:eastAsia="zh-CN"/>
        </w:rPr>
        <w:t>及招标文件</w:t>
      </w:r>
      <w:r>
        <w:rPr>
          <w:rFonts w:hint="eastAsia" w:ascii="宋体" w:hAnsi="宋体" w:eastAsia="宋体" w:cs="宋体"/>
        </w:rPr>
        <w:t>的要求在本表后附相关证明材料。</w:t>
      </w:r>
    </w:p>
    <w:p w14:paraId="3F753059">
      <w:pPr>
        <w:widowControl/>
        <w:snapToGrid w:val="0"/>
        <w:spacing w:line="200" w:lineRule="exact"/>
        <w:jc w:val="left"/>
        <w:outlineLvl w:val="9"/>
        <w:rPr>
          <w:rFonts w:hint="eastAsia" w:ascii="宋体" w:hAnsi="宋体" w:eastAsia="宋体" w:cs="宋体"/>
        </w:rPr>
      </w:pPr>
    </w:p>
    <w:p w14:paraId="55218059">
      <w:pPr>
        <w:widowControl/>
        <w:snapToGrid w:val="0"/>
        <w:spacing w:line="0" w:lineRule="auto"/>
        <w:ind w:left="4220"/>
        <w:jc w:val="left"/>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15068F00">
      <w:pPr>
        <w:widowControl/>
        <w:numPr>
          <w:ilvl w:val="0"/>
          <w:numId w:val="21"/>
        </w:numPr>
        <w:snapToGrid w:val="0"/>
        <w:spacing w:line="0" w:lineRule="atLeast"/>
        <w:ind w:left="0" w:leftChars="0" w:firstLine="137" w:firstLineChars="0"/>
        <w:jc w:val="center"/>
        <w:outlineLvl w:val="2"/>
        <w:rPr>
          <w:rFonts w:hint="eastAsia" w:ascii="宋体" w:hAnsi="宋体" w:eastAsia="宋体" w:cs="宋体"/>
          <w:sz w:val="28"/>
          <w:szCs w:val="36"/>
        </w:rPr>
      </w:pPr>
      <w:bookmarkStart w:id="189" w:name="page92"/>
      <w:bookmarkEnd w:id="189"/>
      <w:bookmarkStart w:id="190" w:name="_Toc482188666"/>
      <w:bookmarkStart w:id="191" w:name="_Toc492300736"/>
      <w:r>
        <w:rPr>
          <w:rFonts w:hint="eastAsia" w:ascii="宋体" w:hAnsi="宋体" w:eastAsia="宋体" w:cs="宋体"/>
          <w:sz w:val="28"/>
          <w:szCs w:val="36"/>
        </w:rPr>
        <w:t>拟投入本项目的主要</w:t>
      </w:r>
      <w:bookmarkEnd w:id="190"/>
      <w:r>
        <w:rPr>
          <w:rFonts w:hint="eastAsia" w:ascii="宋体" w:hAnsi="宋体" w:eastAsia="宋体" w:cs="宋体"/>
          <w:sz w:val="28"/>
          <w:szCs w:val="36"/>
        </w:rPr>
        <w:t>试验检测仪器设备表</w:t>
      </w:r>
      <w:bookmarkEnd w:id="191"/>
    </w:p>
    <w:p w14:paraId="591AC63D">
      <w:pPr>
        <w:widowControl/>
        <w:numPr>
          <w:ilvl w:val="0"/>
          <w:numId w:val="0"/>
        </w:numPr>
        <w:snapToGrid w:val="0"/>
        <w:spacing w:line="0" w:lineRule="atLeast"/>
        <w:ind w:left="137" w:leftChars="0"/>
        <w:jc w:val="both"/>
        <w:outlineLvl w:val="2"/>
        <w:rPr>
          <w:rFonts w:hint="eastAsia" w:ascii="宋体" w:hAnsi="宋体" w:eastAsia="宋体" w:cs="宋体"/>
          <w:sz w:val="28"/>
          <w:szCs w:val="36"/>
        </w:rPr>
      </w:pPr>
    </w:p>
    <w:tbl>
      <w:tblPr>
        <w:tblStyle w:val="22"/>
        <w:tblW w:w="81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8"/>
        <w:gridCol w:w="1275"/>
        <w:gridCol w:w="936"/>
        <w:gridCol w:w="747"/>
        <w:gridCol w:w="850"/>
        <w:gridCol w:w="992"/>
        <w:gridCol w:w="1419"/>
        <w:gridCol w:w="1162"/>
      </w:tblGrid>
      <w:tr w14:paraId="38111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1" w:hRule="atLeast"/>
          <w:jc w:val="center"/>
        </w:trPr>
        <w:tc>
          <w:tcPr>
            <w:tcW w:w="728" w:type="dxa"/>
            <w:noWrap w:val="0"/>
            <w:vAlign w:val="center"/>
          </w:tcPr>
          <w:p w14:paraId="79543EDF">
            <w:pPr>
              <w:spacing w:line="440" w:lineRule="exact"/>
              <w:outlineLvl w:val="9"/>
              <w:rPr>
                <w:rFonts w:hint="eastAsia" w:ascii="宋体" w:hAnsi="宋体" w:eastAsia="宋体" w:cs="宋体"/>
                <w:szCs w:val="21"/>
              </w:rPr>
            </w:pPr>
            <w:r>
              <w:rPr>
                <w:rFonts w:hint="eastAsia" w:ascii="宋体" w:hAnsi="宋体" w:eastAsia="宋体" w:cs="宋体"/>
                <w:szCs w:val="21"/>
              </w:rPr>
              <w:t>序号</w:t>
            </w:r>
          </w:p>
        </w:tc>
        <w:tc>
          <w:tcPr>
            <w:tcW w:w="1275" w:type="dxa"/>
            <w:noWrap w:val="0"/>
            <w:vAlign w:val="center"/>
          </w:tcPr>
          <w:p w14:paraId="245BE560">
            <w:pPr>
              <w:spacing w:line="440" w:lineRule="exact"/>
              <w:jc w:val="center"/>
              <w:outlineLvl w:val="9"/>
              <w:rPr>
                <w:rFonts w:hint="eastAsia" w:ascii="宋体" w:hAnsi="宋体" w:eastAsia="宋体" w:cs="宋体"/>
                <w:szCs w:val="21"/>
              </w:rPr>
            </w:pPr>
            <w:r>
              <w:rPr>
                <w:rFonts w:hint="eastAsia" w:ascii="宋体" w:hAnsi="宋体" w:eastAsia="宋体" w:cs="宋体"/>
                <w:szCs w:val="21"/>
              </w:rPr>
              <w:t>仪器设备</w:t>
            </w:r>
          </w:p>
          <w:p w14:paraId="00ACD94C">
            <w:pPr>
              <w:spacing w:line="440" w:lineRule="exact"/>
              <w:jc w:val="center"/>
              <w:outlineLvl w:val="9"/>
              <w:rPr>
                <w:rFonts w:hint="eastAsia" w:ascii="宋体" w:hAnsi="宋体" w:eastAsia="宋体" w:cs="宋体"/>
                <w:szCs w:val="21"/>
              </w:rPr>
            </w:pPr>
            <w:r>
              <w:rPr>
                <w:rFonts w:hint="eastAsia" w:ascii="宋体" w:hAnsi="宋体" w:eastAsia="宋体" w:cs="宋体"/>
                <w:szCs w:val="21"/>
              </w:rPr>
              <w:t>名称</w:t>
            </w:r>
          </w:p>
        </w:tc>
        <w:tc>
          <w:tcPr>
            <w:tcW w:w="936" w:type="dxa"/>
            <w:noWrap w:val="0"/>
            <w:vAlign w:val="center"/>
          </w:tcPr>
          <w:p w14:paraId="7862FC5E">
            <w:pPr>
              <w:spacing w:line="440" w:lineRule="exact"/>
              <w:jc w:val="center"/>
              <w:outlineLvl w:val="9"/>
              <w:rPr>
                <w:rFonts w:hint="eastAsia" w:ascii="宋体" w:hAnsi="宋体" w:eastAsia="宋体" w:cs="宋体"/>
                <w:szCs w:val="21"/>
              </w:rPr>
            </w:pPr>
            <w:r>
              <w:rPr>
                <w:rFonts w:hint="eastAsia" w:ascii="宋体" w:hAnsi="宋体" w:eastAsia="宋体" w:cs="宋体"/>
                <w:szCs w:val="21"/>
              </w:rPr>
              <w:t>型号</w:t>
            </w:r>
          </w:p>
          <w:p w14:paraId="1E6F18D0">
            <w:pPr>
              <w:spacing w:line="440" w:lineRule="exact"/>
              <w:jc w:val="center"/>
              <w:outlineLvl w:val="9"/>
              <w:rPr>
                <w:rFonts w:hint="eastAsia" w:ascii="宋体" w:hAnsi="宋体" w:eastAsia="宋体" w:cs="宋体"/>
                <w:szCs w:val="21"/>
              </w:rPr>
            </w:pPr>
            <w:r>
              <w:rPr>
                <w:rFonts w:hint="eastAsia" w:ascii="宋体" w:hAnsi="宋体" w:eastAsia="宋体" w:cs="宋体"/>
                <w:szCs w:val="21"/>
              </w:rPr>
              <w:t>规格</w:t>
            </w:r>
          </w:p>
        </w:tc>
        <w:tc>
          <w:tcPr>
            <w:tcW w:w="747" w:type="dxa"/>
            <w:noWrap w:val="0"/>
            <w:vAlign w:val="center"/>
          </w:tcPr>
          <w:p w14:paraId="06254B9B">
            <w:pPr>
              <w:spacing w:line="440" w:lineRule="exact"/>
              <w:jc w:val="center"/>
              <w:outlineLvl w:val="9"/>
              <w:rPr>
                <w:rFonts w:hint="eastAsia" w:ascii="宋体" w:hAnsi="宋体" w:eastAsia="宋体" w:cs="宋体"/>
                <w:szCs w:val="21"/>
              </w:rPr>
            </w:pPr>
            <w:r>
              <w:rPr>
                <w:rFonts w:hint="eastAsia" w:ascii="宋体" w:hAnsi="宋体" w:eastAsia="宋体" w:cs="宋体"/>
                <w:szCs w:val="21"/>
              </w:rPr>
              <w:t>数量</w:t>
            </w:r>
          </w:p>
        </w:tc>
        <w:tc>
          <w:tcPr>
            <w:tcW w:w="850" w:type="dxa"/>
            <w:noWrap w:val="0"/>
            <w:vAlign w:val="center"/>
          </w:tcPr>
          <w:p w14:paraId="7A6973A6">
            <w:pPr>
              <w:spacing w:line="440" w:lineRule="exact"/>
              <w:jc w:val="center"/>
              <w:outlineLvl w:val="9"/>
              <w:rPr>
                <w:rFonts w:hint="eastAsia" w:ascii="宋体" w:hAnsi="宋体" w:eastAsia="宋体" w:cs="宋体"/>
                <w:szCs w:val="21"/>
              </w:rPr>
            </w:pPr>
            <w:r>
              <w:rPr>
                <w:rFonts w:hint="eastAsia" w:ascii="宋体" w:hAnsi="宋体" w:eastAsia="宋体" w:cs="宋体"/>
                <w:szCs w:val="21"/>
              </w:rPr>
              <w:t>国别</w:t>
            </w:r>
          </w:p>
          <w:p w14:paraId="1356F6AC">
            <w:pPr>
              <w:spacing w:line="440" w:lineRule="exact"/>
              <w:jc w:val="center"/>
              <w:outlineLvl w:val="9"/>
              <w:rPr>
                <w:rFonts w:hint="eastAsia" w:ascii="宋体" w:hAnsi="宋体" w:eastAsia="宋体" w:cs="宋体"/>
                <w:szCs w:val="21"/>
              </w:rPr>
            </w:pPr>
            <w:r>
              <w:rPr>
                <w:rFonts w:hint="eastAsia" w:ascii="宋体" w:hAnsi="宋体" w:eastAsia="宋体" w:cs="宋体"/>
                <w:szCs w:val="21"/>
              </w:rPr>
              <w:t>产地</w:t>
            </w:r>
          </w:p>
        </w:tc>
        <w:tc>
          <w:tcPr>
            <w:tcW w:w="992" w:type="dxa"/>
            <w:noWrap w:val="0"/>
            <w:vAlign w:val="center"/>
          </w:tcPr>
          <w:p w14:paraId="0220E23D">
            <w:pPr>
              <w:spacing w:line="440" w:lineRule="exact"/>
              <w:jc w:val="center"/>
              <w:outlineLvl w:val="9"/>
              <w:rPr>
                <w:rFonts w:hint="eastAsia" w:ascii="宋体" w:hAnsi="宋体" w:eastAsia="宋体" w:cs="宋体"/>
                <w:szCs w:val="21"/>
              </w:rPr>
            </w:pPr>
            <w:r>
              <w:rPr>
                <w:rFonts w:hint="eastAsia" w:ascii="宋体" w:hAnsi="宋体" w:eastAsia="宋体" w:cs="宋体"/>
                <w:szCs w:val="21"/>
              </w:rPr>
              <w:t>制造</w:t>
            </w:r>
          </w:p>
          <w:p w14:paraId="4C614737">
            <w:pPr>
              <w:spacing w:line="440" w:lineRule="exact"/>
              <w:jc w:val="center"/>
              <w:outlineLvl w:val="9"/>
              <w:rPr>
                <w:rFonts w:hint="eastAsia" w:ascii="宋体" w:hAnsi="宋体" w:eastAsia="宋体" w:cs="宋体"/>
                <w:szCs w:val="21"/>
              </w:rPr>
            </w:pPr>
            <w:r>
              <w:rPr>
                <w:rFonts w:hint="eastAsia" w:ascii="宋体" w:hAnsi="宋体" w:eastAsia="宋体" w:cs="宋体"/>
                <w:szCs w:val="21"/>
              </w:rPr>
              <w:t>年份</w:t>
            </w:r>
          </w:p>
        </w:tc>
        <w:tc>
          <w:tcPr>
            <w:tcW w:w="1419" w:type="dxa"/>
            <w:noWrap w:val="0"/>
            <w:vAlign w:val="center"/>
          </w:tcPr>
          <w:p w14:paraId="19B7C7A4">
            <w:pPr>
              <w:spacing w:line="440" w:lineRule="exact"/>
              <w:jc w:val="center"/>
              <w:outlineLvl w:val="9"/>
              <w:rPr>
                <w:rFonts w:hint="eastAsia" w:ascii="宋体" w:hAnsi="宋体" w:eastAsia="宋体" w:cs="宋体"/>
                <w:szCs w:val="21"/>
              </w:rPr>
            </w:pPr>
            <w:r>
              <w:rPr>
                <w:rFonts w:hint="eastAsia" w:ascii="宋体" w:hAnsi="宋体" w:eastAsia="宋体" w:cs="宋体"/>
                <w:szCs w:val="21"/>
              </w:rPr>
              <w:t>用途</w:t>
            </w:r>
          </w:p>
        </w:tc>
        <w:tc>
          <w:tcPr>
            <w:tcW w:w="1162" w:type="dxa"/>
            <w:noWrap w:val="0"/>
            <w:vAlign w:val="center"/>
          </w:tcPr>
          <w:p w14:paraId="4865A037">
            <w:pPr>
              <w:spacing w:line="440" w:lineRule="exact"/>
              <w:jc w:val="center"/>
              <w:outlineLvl w:val="9"/>
              <w:rPr>
                <w:rFonts w:hint="eastAsia" w:ascii="宋体" w:hAnsi="宋体" w:eastAsia="宋体" w:cs="宋体"/>
                <w:szCs w:val="21"/>
              </w:rPr>
            </w:pPr>
            <w:r>
              <w:rPr>
                <w:rFonts w:hint="eastAsia" w:ascii="宋体" w:hAnsi="宋体" w:eastAsia="宋体" w:cs="宋体"/>
                <w:szCs w:val="21"/>
              </w:rPr>
              <w:t>备注</w:t>
            </w:r>
          </w:p>
        </w:tc>
      </w:tr>
      <w:tr w14:paraId="6D20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center"/>
          </w:tcPr>
          <w:p w14:paraId="590A4324">
            <w:pPr>
              <w:spacing w:line="440" w:lineRule="exact"/>
              <w:jc w:val="center"/>
              <w:outlineLvl w:val="9"/>
              <w:rPr>
                <w:rFonts w:hint="eastAsia" w:ascii="宋体" w:hAnsi="宋体" w:eastAsia="宋体" w:cs="宋体"/>
                <w:szCs w:val="21"/>
              </w:rPr>
            </w:pPr>
          </w:p>
        </w:tc>
        <w:tc>
          <w:tcPr>
            <w:tcW w:w="1275" w:type="dxa"/>
            <w:noWrap w:val="0"/>
            <w:vAlign w:val="center"/>
          </w:tcPr>
          <w:p w14:paraId="547986DA">
            <w:pPr>
              <w:spacing w:line="440" w:lineRule="exact"/>
              <w:jc w:val="center"/>
              <w:outlineLvl w:val="9"/>
              <w:rPr>
                <w:rFonts w:hint="eastAsia" w:ascii="宋体" w:hAnsi="宋体" w:eastAsia="宋体" w:cs="宋体"/>
                <w:szCs w:val="21"/>
              </w:rPr>
            </w:pPr>
          </w:p>
        </w:tc>
        <w:tc>
          <w:tcPr>
            <w:tcW w:w="936" w:type="dxa"/>
            <w:noWrap w:val="0"/>
            <w:vAlign w:val="center"/>
          </w:tcPr>
          <w:p w14:paraId="2C52971B">
            <w:pPr>
              <w:spacing w:line="440" w:lineRule="exact"/>
              <w:jc w:val="center"/>
              <w:outlineLvl w:val="9"/>
              <w:rPr>
                <w:rFonts w:hint="eastAsia" w:ascii="宋体" w:hAnsi="宋体" w:eastAsia="宋体" w:cs="宋体"/>
                <w:szCs w:val="21"/>
              </w:rPr>
            </w:pPr>
          </w:p>
        </w:tc>
        <w:tc>
          <w:tcPr>
            <w:tcW w:w="747" w:type="dxa"/>
            <w:noWrap w:val="0"/>
            <w:vAlign w:val="center"/>
          </w:tcPr>
          <w:p w14:paraId="186CA5C7">
            <w:pPr>
              <w:spacing w:line="440" w:lineRule="exact"/>
              <w:jc w:val="center"/>
              <w:outlineLvl w:val="9"/>
              <w:rPr>
                <w:rFonts w:hint="eastAsia" w:ascii="宋体" w:hAnsi="宋体" w:eastAsia="宋体" w:cs="宋体"/>
                <w:szCs w:val="21"/>
              </w:rPr>
            </w:pPr>
          </w:p>
        </w:tc>
        <w:tc>
          <w:tcPr>
            <w:tcW w:w="850" w:type="dxa"/>
            <w:noWrap w:val="0"/>
            <w:vAlign w:val="center"/>
          </w:tcPr>
          <w:p w14:paraId="7E882185">
            <w:pPr>
              <w:spacing w:line="440" w:lineRule="exact"/>
              <w:jc w:val="center"/>
              <w:outlineLvl w:val="9"/>
              <w:rPr>
                <w:rFonts w:hint="eastAsia" w:ascii="宋体" w:hAnsi="宋体" w:eastAsia="宋体" w:cs="宋体"/>
                <w:szCs w:val="21"/>
              </w:rPr>
            </w:pPr>
          </w:p>
        </w:tc>
        <w:tc>
          <w:tcPr>
            <w:tcW w:w="992" w:type="dxa"/>
            <w:noWrap w:val="0"/>
            <w:vAlign w:val="center"/>
          </w:tcPr>
          <w:p w14:paraId="6E99143E">
            <w:pPr>
              <w:spacing w:line="440" w:lineRule="exact"/>
              <w:jc w:val="center"/>
              <w:outlineLvl w:val="9"/>
              <w:rPr>
                <w:rFonts w:hint="eastAsia" w:ascii="宋体" w:hAnsi="宋体" w:eastAsia="宋体" w:cs="宋体"/>
                <w:szCs w:val="21"/>
              </w:rPr>
            </w:pPr>
          </w:p>
        </w:tc>
        <w:tc>
          <w:tcPr>
            <w:tcW w:w="1419" w:type="dxa"/>
            <w:noWrap w:val="0"/>
            <w:vAlign w:val="center"/>
          </w:tcPr>
          <w:p w14:paraId="69D9C070">
            <w:pPr>
              <w:spacing w:line="440" w:lineRule="exact"/>
              <w:jc w:val="center"/>
              <w:outlineLvl w:val="9"/>
              <w:rPr>
                <w:rFonts w:hint="eastAsia" w:ascii="宋体" w:hAnsi="宋体" w:eastAsia="宋体" w:cs="宋体"/>
                <w:szCs w:val="21"/>
              </w:rPr>
            </w:pPr>
          </w:p>
        </w:tc>
        <w:tc>
          <w:tcPr>
            <w:tcW w:w="1162" w:type="dxa"/>
            <w:noWrap w:val="0"/>
            <w:vAlign w:val="center"/>
          </w:tcPr>
          <w:p w14:paraId="7012D0B2">
            <w:pPr>
              <w:spacing w:line="440" w:lineRule="exact"/>
              <w:jc w:val="center"/>
              <w:outlineLvl w:val="9"/>
              <w:rPr>
                <w:rFonts w:hint="eastAsia" w:ascii="宋体" w:hAnsi="宋体" w:eastAsia="宋体" w:cs="宋体"/>
                <w:szCs w:val="21"/>
              </w:rPr>
            </w:pPr>
          </w:p>
        </w:tc>
      </w:tr>
      <w:tr w14:paraId="757B8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center"/>
          </w:tcPr>
          <w:p w14:paraId="1FEE0B58">
            <w:pPr>
              <w:spacing w:line="440" w:lineRule="exact"/>
              <w:jc w:val="center"/>
              <w:outlineLvl w:val="9"/>
              <w:rPr>
                <w:rFonts w:hint="eastAsia" w:ascii="宋体" w:hAnsi="宋体" w:eastAsia="宋体" w:cs="宋体"/>
                <w:szCs w:val="21"/>
              </w:rPr>
            </w:pPr>
          </w:p>
        </w:tc>
        <w:tc>
          <w:tcPr>
            <w:tcW w:w="1275" w:type="dxa"/>
            <w:noWrap w:val="0"/>
            <w:vAlign w:val="center"/>
          </w:tcPr>
          <w:p w14:paraId="3AD011C7">
            <w:pPr>
              <w:spacing w:line="440" w:lineRule="exact"/>
              <w:jc w:val="center"/>
              <w:outlineLvl w:val="9"/>
              <w:rPr>
                <w:rFonts w:hint="eastAsia" w:ascii="宋体" w:hAnsi="宋体" w:eastAsia="宋体" w:cs="宋体"/>
                <w:szCs w:val="21"/>
              </w:rPr>
            </w:pPr>
          </w:p>
        </w:tc>
        <w:tc>
          <w:tcPr>
            <w:tcW w:w="936" w:type="dxa"/>
            <w:noWrap w:val="0"/>
            <w:vAlign w:val="center"/>
          </w:tcPr>
          <w:p w14:paraId="7024271D">
            <w:pPr>
              <w:spacing w:line="440" w:lineRule="exact"/>
              <w:jc w:val="center"/>
              <w:outlineLvl w:val="9"/>
              <w:rPr>
                <w:rFonts w:hint="eastAsia" w:ascii="宋体" w:hAnsi="宋体" w:eastAsia="宋体" w:cs="宋体"/>
                <w:szCs w:val="21"/>
              </w:rPr>
            </w:pPr>
          </w:p>
        </w:tc>
        <w:tc>
          <w:tcPr>
            <w:tcW w:w="747" w:type="dxa"/>
            <w:noWrap w:val="0"/>
            <w:vAlign w:val="center"/>
          </w:tcPr>
          <w:p w14:paraId="75DF20A3">
            <w:pPr>
              <w:spacing w:line="440" w:lineRule="exact"/>
              <w:jc w:val="center"/>
              <w:outlineLvl w:val="9"/>
              <w:rPr>
                <w:rFonts w:hint="eastAsia" w:ascii="宋体" w:hAnsi="宋体" w:eastAsia="宋体" w:cs="宋体"/>
                <w:szCs w:val="21"/>
              </w:rPr>
            </w:pPr>
          </w:p>
        </w:tc>
        <w:tc>
          <w:tcPr>
            <w:tcW w:w="850" w:type="dxa"/>
            <w:noWrap w:val="0"/>
            <w:vAlign w:val="center"/>
          </w:tcPr>
          <w:p w14:paraId="4E0F24AE">
            <w:pPr>
              <w:spacing w:line="440" w:lineRule="exact"/>
              <w:jc w:val="center"/>
              <w:outlineLvl w:val="9"/>
              <w:rPr>
                <w:rFonts w:hint="eastAsia" w:ascii="宋体" w:hAnsi="宋体" w:eastAsia="宋体" w:cs="宋体"/>
                <w:szCs w:val="21"/>
              </w:rPr>
            </w:pPr>
          </w:p>
        </w:tc>
        <w:tc>
          <w:tcPr>
            <w:tcW w:w="992" w:type="dxa"/>
            <w:noWrap w:val="0"/>
            <w:vAlign w:val="center"/>
          </w:tcPr>
          <w:p w14:paraId="5F0D5DBC">
            <w:pPr>
              <w:spacing w:line="440" w:lineRule="exact"/>
              <w:jc w:val="center"/>
              <w:outlineLvl w:val="9"/>
              <w:rPr>
                <w:rFonts w:hint="eastAsia" w:ascii="宋体" w:hAnsi="宋体" w:eastAsia="宋体" w:cs="宋体"/>
                <w:szCs w:val="21"/>
              </w:rPr>
            </w:pPr>
          </w:p>
        </w:tc>
        <w:tc>
          <w:tcPr>
            <w:tcW w:w="1419" w:type="dxa"/>
            <w:noWrap w:val="0"/>
            <w:vAlign w:val="center"/>
          </w:tcPr>
          <w:p w14:paraId="2E8BCD68">
            <w:pPr>
              <w:spacing w:line="440" w:lineRule="exact"/>
              <w:jc w:val="center"/>
              <w:outlineLvl w:val="9"/>
              <w:rPr>
                <w:rFonts w:hint="eastAsia" w:ascii="宋体" w:hAnsi="宋体" w:eastAsia="宋体" w:cs="宋体"/>
                <w:szCs w:val="21"/>
              </w:rPr>
            </w:pPr>
          </w:p>
        </w:tc>
        <w:tc>
          <w:tcPr>
            <w:tcW w:w="1162" w:type="dxa"/>
            <w:noWrap w:val="0"/>
            <w:vAlign w:val="center"/>
          </w:tcPr>
          <w:p w14:paraId="63AF16EE">
            <w:pPr>
              <w:spacing w:line="440" w:lineRule="exact"/>
              <w:jc w:val="center"/>
              <w:outlineLvl w:val="9"/>
              <w:rPr>
                <w:rFonts w:hint="eastAsia" w:ascii="宋体" w:hAnsi="宋体" w:eastAsia="宋体" w:cs="宋体"/>
                <w:szCs w:val="21"/>
              </w:rPr>
            </w:pPr>
          </w:p>
        </w:tc>
      </w:tr>
      <w:tr w14:paraId="41C8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7B868A58">
            <w:pPr>
              <w:spacing w:line="440" w:lineRule="exact"/>
              <w:jc w:val="center"/>
              <w:outlineLvl w:val="9"/>
              <w:rPr>
                <w:rFonts w:hint="eastAsia" w:ascii="宋体" w:hAnsi="宋体" w:eastAsia="宋体" w:cs="宋体"/>
                <w:szCs w:val="21"/>
              </w:rPr>
            </w:pPr>
          </w:p>
        </w:tc>
        <w:tc>
          <w:tcPr>
            <w:tcW w:w="1275" w:type="dxa"/>
            <w:noWrap w:val="0"/>
            <w:vAlign w:val="top"/>
          </w:tcPr>
          <w:p w14:paraId="231C1948">
            <w:pPr>
              <w:spacing w:line="440" w:lineRule="exact"/>
              <w:jc w:val="center"/>
              <w:outlineLvl w:val="9"/>
              <w:rPr>
                <w:rFonts w:hint="eastAsia" w:ascii="宋体" w:hAnsi="宋体" w:eastAsia="宋体" w:cs="宋体"/>
                <w:szCs w:val="21"/>
              </w:rPr>
            </w:pPr>
          </w:p>
        </w:tc>
        <w:tc>
          <w:tcPr>
            <w:tcW w:w="936" w:type="dxa"/>
            <w:noWrap w:val="0"/>
            <w:vAlign w:val="top"/>
          </w:tcPr>
          <w:p w14:paraId="216FA8AF">
            <w:pPr>
              <w:spacing w:line="440" w:lineRule="exact"/>
              <w:jc w:val="center"/>
              <w:outlineLvl w:val="9"/>
              <w:rPr>
                <w:rFonts w:hint="eastAsia" w:ascii="宋体" w:hAnsi="宋体" w:eastAsia="宋体" w:cs="宋体"/>
                <w:szCs w:val="21"/>
              </w:rPr>
            </w:pPr>
          </w:p>
        </w:tc>
        <w:tc>
          <w:tcPr>
            <w:tcW w:w="747" w:type="dxa"/>
            <w:noWrap w:val="0"/>
            <w:vAlign w:val="top"/>
          </w:tcPr>
          <w:p w14:paraId="62307866">
            <w:pPr>
              <w:spacing w:line="440" w:lineRule="exact"/>
              <w:jc w:val="center"/>
              <w:outlineLvl w:val="9"/>
              <w:rPr>
                <w:rFonts w:hint="eastAsia" w:ascii="宋体" w:hAnsi="宋体" w:eastAsia="宋体" w:cs="宋体"/>
                <w:szCs w:val="21"/>
              </w:rPr>
            </w:pPr>
          </w:p>
        </w:tc>
        <w:tc>
          <w:tcPr>
            <w:tcW w:w="850" w:type="dxa"/>
            <w:noWrap w:val="0"/>
            <w:vAlign w:val="top"/>
          </w:tcPr>
          <w:p w14:paraId="322B9CFF">
            <w:pPr>
              <w:spacing w:line="440" w:lineRule="exact"/>
              <w:jc w:val="center"/>
              <w:outlineLvl w:val="9"/>
              <w:rPr>
                <w:rFonts w:hint="eastAsia" w:ascii="宋体" w:hAnsi="宋体" w:eastAsia="宋体" w:cs="宋体"/>
                <w:szCs w:val="21"/>
              </w:rPr>
            </w:pPr>
          </w:p>
        </w:tc>
        <w:tc>
          <w:tcPr>
            <w:tcW w:w="992" w:type="dxa"/>
            <w:noWrap w:val="0"/>
            <w:vAlign w:val="top"/>
          </w:tcPr>
          <w:p w14:paraId="747388B1">
            <w:pPr>
              <w:spacing w:line="440" w:lineRule="exact"/>
              <w:jc w:val="center"/>
              <w:outlineLvl w:val="9"/>
              <w:rPr>
                <w:rFonts w:hint="eastAsia" w:ascii="宋体" w:hAnsi="宋体" w:eastAsia="宋体" w:cs="宋体"/>
                <w:szCs w:val="21"/>
              </w:rPr>
            </w:pPr>
          </w:p>
        </w:tc>
        <w:tc>
          <w:tcPr>
            <w:tcW w:w="1419" w:type="dxa"/>
            <w:noWrap w:val="0"/>
            <w:vAlign w:val="top"/>
          </w:tcPr>
          <w:p w14:paraId="389B70EB">
            <w:pPr>
              <w:spacing w:line="440" w:lineRule="exact"/>
              <w:jc w:val="center"/>
              <w:outlineLvl w:val="9"/>
              <w:rPr>
                <w:rFonts w:hint="eastAsia" w:ascii="宋体" w:hAnsi="宋体" w:eastAsia="宋体" w:cs="宋体"/>
                <w:szCs w:val="21"/>
              </w:rPr>
            </w:pPr>
          </w:p>
        </w:tc>
        <w:tc>
          <w:tcPr>
            <w:tcW w:w="1162" w:type="dxa"/>
            <w:noWrap w:val="0"/>
            <w:vAlign w:val="top"/>
          </w:tcPr>
          <w:p w14:paraId="31A948C4">
            <w:pPr>
              <w:spacing w:line="440" w:lineRule="exact"/>
              <w:jc w:val="center"/>
              <w:outlineLvl w:val="9"/>
              <w:rPr>
                <w:rFonts w:hint="eastAsia" w:ascii="宋体" w:hAnsi="宋体" w:eastAsia="宋体" w:cs="宋体"/>
                <w:szCs w:val="21"/>
              </w:rPr>
            </w:pPr>
          </w:p>
        </w:tc>
      </w:tr>
      <w:tr w14:paraId="44E0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2FE29E79">
            <w:pPr>
              <w:spacing w:line="440" w:lineRule="exact"/>
              <w:jc w:val="center"/>
              <w:outlineLvl w:val="9"/>
              <w:rPr>
                <w:rFonts w:hint="eastAsia" w:ascii="宋体" w:hAnsi="宋体" w:eastAsia="宋体" w:cs="宋体"/>
                <w:szCs w:val="21"/>
              </w:rPr>
            </w:pPr>
          </w:p>
        </w:tc>
        <w:tc>
          <w:tcPr>
            <w:tcW w:w="1275" w:type="dxa"/>
            <w:noWrap w:val="0"/>
            <w:vAlign w:val="top"/>
          </w:tcPr>
          <w:p w14:paraId="7A193936">
            <w:pPr>
              <w:spacing w:line="440" w:lineRule="exact"/>
              <w:jc w:val="center"/>
              <w:outlineLvl w:val="9"/>
              <w:rPr>
                <w:rFonts w:hint="eastAsia" w:ascii="宋体" w:hAnsi="宋体" w:eastAsia="宋体" w:cs="宋体"/>
                <w:szCs w:val="21"/>
              </w:rPr>
            </w:pPr>
          </w:p>
        </w:tc>
        <w:tc>
          <w:tcPr>
            <w:tcW w:w="936" w:type="dxa"/>
            <w:noWrap w:val="0"/>
            <w:vAlign w:val="top"/>
          </w:tcPr>
          <w:p w14:paraId="7DBFED91">
            <w:pPr>
              <w:spacing w:line="440" w:lineRule="exact"/>
              <w:jc w:val="center"/>
              <w:outlineLvl w:val="9"/>
              <w:rPr>
                <w:rFonts w:hint="eastAsia" w:ascii="宋体" w:hAnsi="宋体" w:eastAsia="宋体" w:cs="宋体"/>
                <w:szCs w:val="21"/>
              </w:rPr>
            </w:pPr>
          </w:p>
        </w:tc>
        <w:tc>
          <w:tcPr>
            <w:tcW w:w="747" w:type="dxa"/>
            <w:noWrap w:val="0"/>
            <w:vAlign w:val="top"/>
          </w:tcPr>
          <w:p w14:paraId="24187521">
            <w:pPr>
              <w:spacing w:line="440" w:lineRule="exact"/>
              <w:jc w:val="center"/>
              <w:outlineLvl w:val="9"/>
              <w:rPr>
                <w:rFonts w:hint="eastAsia" w:ascii="宋体" w:hAnsi="宋体" w:eastAsia="宋体" w:cs="宋体"/>
                <w:szCs w:val="21"/>
              </w:rPr>
            </w:pPr>
          </w:p>
        </w:tc>
        <w:tc>
          <w:tcPr>
            <w:tcW w:w="850" w:type="dxa"/>
            <w:noWrap w:val="0"/>
            <w:vAlign w:val="top"/>
          </w:tcPr>
          <w:p w14:paraId="7EBE700E">
            <w:pPr>
              <w:spacing w:line="440" w:lineRule="exact"/>
              <w:jc w:val="center"/>
              <w:outlineLvl w:val="9"/>
              <w:rPr>
                <w:rFonts w:hint="eastAsia" w:ascii="宋体" w:hAnsi="宋体" w:eastAsia="宋体" w:cs="宋体"/>
                <w:szCs w:val="21"/>
              </w:rPr>
            </w:pPr>
          </w:p>
        </w:tc>
        <w:tc>
          <w:tcPr>
            <w:tcW w:w="992" w:type="dxa"/>
            <w:noWrap w:val="0"/>
            <w:vAlign w:val="top"/>
          </w:tcPr>
          <w:p w14:paraId="165995C7">
            <w:pPr>
              <w:spacing w:line="440" w:lineRule="exact"/>
              <w:jc w:val="center"/>
              <w:outlineLvl w:val="9"/>
              <w:rPr>
                <w:rFonts w:hint="eastAsia" w:ascii="宋体" w:hAnsi="宋体" w:eastAsia="宋体" w:cs="宋体"/>
                <w:szCs w:val="21"/>
              </w:rPr>
            </w:pPr>
          </w:p>
        </w:tc>
        <w:tc>
          <w:tcPr>
            <w:tcW w:w="1419" w:type="dxa"/>
            <w:noWrap w:val="0"/>
            <w:vAlign w:val="top"/>
          </w:tcPr>
          <w:p w14:paraId="63937454">
            <w:pPr>
              <w:spacing w:line="440" w:lineRule="exact"/>
              <w:jc w:val="center"/>
              <w:outlineLvl w:val="9"/>
              <w:rPr>
                <w:rFonts w:hint="eastAsia" w:ascii="宋体" w:hAnsi="宋体" w:eastAsia="宋体" w:cs="宋体"/>
                <w:szCs w:val="21"/>
              </w:rPr>
            </w:pPr>
          </w:p>
        </w:tc>
        <w:tc>
          <w:tcPr>
            <w:tcW w:w="1162" w:type="dxa"/>
            <w:noWrap w:val="0"/>
            <w:vAlign w:val="top"/>
          </w:tcPr>
          <w:p w14:paraId="71E7D2C4">
            <w:pPr>
              <w:spacing w:line="440" w:lineRule="exact"/>
              <w:jc w:val="center"/>
              <w:outlineLvl w:val="9"/>
              <w:rPr>
                <w:rFonts w:hint="eastAsia" w:ascii="宋体" w:hAnsi="宋体" w:eastAsia="宋体" w:cs="宋体"/>
                <w:szCs w:val="21"/>
              </w:rPr>
            </w:pPr>
          </w:p>
        </w:tc>
      </w:tr>
      <w:tr w14:paraId="69CF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8" w:hRule="atLeast"/>
          <w:jc w:val="center"/>
        </w:trPr>
        <w:tc>
          <w:tcPr>
            <w:tcW w:w="728" w:type="dxa"/>
            <w:noWrap w:val="0"/>
            <w:vAlign w:val="top"/>
          </w:tcPr>
          <w:p w14:paraId="63E6D0B3">
            <w:pPr>
              <w:spacing w:line="440" w:lineRule="exact"/>
              <w:jc w:val="center"/>
              <w:outlineLvl w:val="9"/>
              <w:rPr>
                <w:rFonts w:hint="eastAsia" w:ascii="宋体" w:hAnsi="宋体" w:eastAsia="宋体" w:cs="宋体"/>
                <w:szCs w:val="21"/>
              </w:rPr>
            </w:pPr>
          </w:p>
        </w:tc>
        <w:tc>
          <w:tcPr>
            <w:tcW w:w="1275" w:type="dxa"/>
            <w:noWrap w:val="0"/>
            <w:vAlign w:val="top"/>
          </w:tcPr>
          <w:p w14:paraId="7E7134E2">
            <w:pPr>
              <w:spacing w:line="440" w:lineRule="exact"/>
              <w:jc w:val="center"/>
              <w:outlineLvl w:val="9"/>
              <w:rPr>
                <w:rFonts w:hint="eastAsia" w:ascii="宋体" w:hAnsi="宋体" w:eastAsia="宋体" w:cs="宋体"/>
                <w:szCs w:val="21"/>
              </w:rPr>
            </w:pPr>
          </w:p>
        </w:tc>
        <w:tc>
          <w:tcPr>
            <w:tcW w:w="936" w:type="dxa"/>
            <w:noWrap w:val="0"/>
            <w:vAlign w:val="top"/>
          </w:tcPr>
          <w:p w14:paraId="5882B89B">
            <w:pPr>
              <w:spacing w:line="440" w:lineRule="exact"/>
              <w:jc w:val="center"/>
              <w:outlineLvl w:val="9"/>
              <w:rPr>
                <w:rFonts w:hint="eastAsia" w:ascii="宋体" w:hAnsi="宋体" w:eastAsia="宋体" w:cs="宋体"/>
                <w:szCs w:val="21"/>
              </w:rPr>
            </w:pPr>
          </w:p>
        </w:tc>
        <w:tc>
          <w:tcPr>
            <w:tcW w:w="747" w:type="dxa"/>
            <w:noWrap w:val="0"/>
            <w:vAlign w:val="top"/>
          </w:tcPr>
          <w:p w14:paraId="4377CB62">
            <w:pPr>
              <w:spacing w:line="440" w:lineRule="exact"/>
              <w:jc w:val="center"/>
              <w:outlineLvl w:val="9"/>
              <w:rPr>
                <w:rFonts w:hint="eastAsia" w:ascii="宋体" w:hAnsi="宋体" w:eastAsia="宋体" w:cs="宋体"/>
                <w:szCs w:val="21"/>
              </w:rPr>
            </w:pPr>
          </w:p>
        </w:tc>
        <w:tc>
          <w:tcPr>
            <w:tcW w:w="850" w:type="dxa"/>
            <w:noWrap w:val="0"/>
            <w:vAlign w:val="top"/>
          </w:tcPr>
          <w:p w14:paraId="790623C0">
            <w:pPr>
              <w:spacing w:line="440" w:lineRule="exact"/>
              <w:jc w:val="center"/>
              <w:outlineLvl w:val="9"/>
              <w:rPr>
                <w:rFonts w:hint="eastAsia" w:ascii="宋体" w:hAnsi="宋体" w:eastAsia="宋体" w:cs="宋体"/>
                <w:szCs w:val="21"/>
              </w:rPr>
            </w:pPr>
          </w:p>
        </w:tc>
        <w:tc>
          <w:tcPr>
            <w:tcW w:w="992" w:type="dxa"/>
            <w:noWrap w:val="0"/>
            <w:vAlign w:val="top"/>
          </w:tcPr>
          <w:p w14:paraId="4BF88B54">
            <w:pPr>
              <w:spacing w:line="440" w:lineRule="exact"/>
              <w:jc w:val="center"/>
              <w:outlineLvl w:val="9"/>
              <w:rPr>
                <w:rFonts w:hint="eastAsia" w:ascii="宋体" w:hAnsi="宋体" w:eastAsia="宋体" w:cs="宋体"/>
                <w:szCs w:val="21"/>
              </w:rPr>
            </w:pPr>
          </w:p>
        </w:tc>
        <w:tc>
          <w:tcPr>
            <w:tcW w:w="1419" w:type="dxa"/>
            <w:noWrap w:val="0"/>
            <w:vAlign w:val="top"/>
          </w:tcPr>
          <w:p w14:paraId="4FECF6B8">
            <w:pPr>
              <w:spacing w:line="440" w:lineRule="exact"/>
              <w:jc w:val="center"/>
              <w:outlineLvl w:val="9"/>
              <w:rPr>
                <w:rFonts w:hint="eastAsia" w:ascii="宋体" w:hAnsi="宋体" w:eastAsia="宋体" w:cs="宋体"/>
                <w:szCs w:val="21"/>
              </w:rPr>
            </w:pPr>
          </w:p>
        </w:tc>
        <w:tc>
          <w:tcPr>
            <w:tcW w:w="1162" w:type="dxa"/>
            <w:noWrap w:val="0"/>
            <w:vAlign w:val="top"/>
          </w:tcPr>
          <w:p w14:paraId="3718D537">
            <w:pPr>
              <w:spacing w:line="440" w:lineRule="exact"/>
              <w:jc w:val="center"/>
              <w:outlineLvl w:val="9"/>
              <w:rPr>
                <w:rFonts w:hint="eastAsia" w:ascii="宋体" w:hAnsi="宋体" w:eastAsia="宋体" w:cs="宋体"/>
                <w:szCs w:val="21"/>
              </w:rPr>
            </w:pPr>
          </w:p>
        </w:tc>
      </w:tr>
      <w:tr w14:paraId="26831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63184710">
            <w:pPr>
              <w:spacing w:line="440" w:lineRule="exact"/>
              <w:jc w:val="center"/>
              <w:outlineLvl w:val="9"/>
              <w:rPr>
                <w:rFonts w:hint="eastAsia" w:ascii="宋体" w:hAnsi="宋体" w:eastAsia="宋体" w:cs="宋体"/>
                <w:szCs w:val="21"/>
              </w:rPr>
            </w:pPr>
          </w:p>
        </w:tc>
        <w:tc>
          <w:tcPr>
            <w:tcW w:w="1275" w:type="dxa"/>
            <w:noWrap w:val="0"/>
            <w:vAlign w:val="top"/>
          </w:tcPr>
          <w:p w14:paraId="7DB53FCB">
            <w:pPr>
              <w:spacing w:line="440" w:lineRule="exact"/>
              <w:jc w:val="center"/>
              <w:outlineLvl w:val="9"/>
              <w:rPr>
                <w:rFonts w:hint="eastAsia" w:ascii="宋体" w:hAnsi="宋体" w:eastAsia="宋体" w:cs="宋体"/>
                <w:szCs w:val="21"/>
              </w:rPr>
            </w:pPr>
          </w:p>
        </w:tc>
        <w:tc>
          <w:tcPr>
            <w:tcW w:w="936" w:type="dxa"/>
            <w:noWrap w:val="0"/>
            <w:vAlign w:val="top"/>
          </w:tcPr>
          <w:p w14:paraId="7107E0CC">
            <w:pPr>
              <w:spacing w:line="440" w:lineRule="exact"/>
              <w:jc w:val="center"/>
              <w:outlineLvl w:val="9"/>
              <w:rPr>
                <w:rFonts w:hint="eastAsia" w:ascii="宋体" w:hAnsi="宋体" w:eastAsia="宋体" w:cs="宋体"/>
                <w:szCs w:val="21"/>
              </w:rPr>
            </w:pPr>
          </w:p>
        </w:tc>
        <w:tc>
          <w:tcPr>
            <w:tcW w:w="747" w:type="dxa"/>
            <w:noWrap w:val="0"/>
            <w:vAlign w:val="top"/>
          </w:tcPr>
          <w:p w14:paraId="4E26BD41">
            <w:pPr>
              <w:spacing w:line="440" w:lineRule="exact"/>
              <w:jc w:val="center"/>
              <w:outlineLvl w:val="9"/>
              <w:rPr>
                <w:rFonts w:hint="eastAsia" w:ascii="宋体" w:hAnsi="宋体" w:eastAsia="宋体" w:cs="宋体"/>
                <w:szCs w:val="21"/>
              </w:rPr>
            </w:pPr>
          </w:p>
        </w:tc>
        <w:tc>
          <w:tcPr>
            <w:tcW w:w="850" w:type="dxa"/>
            <w:noWrap w:val="0"/>
            <w:vAlign w:val="top"/>
          </w:tcPr>
          <w:p w14:paraId="03055A7F">
            <w:pPr>
              <w:spacing w:line="440" w:lineRule="exact"/>
              <w:jc w:val="center"/>
              <w:outlineLvl w:val="9"/>
              <w:rPr>
                <w:rFonts w:hint="eastAsia" w:ascii="宋体" w:hAnsi="宋体" w:eastAsia="宋体" w:cs="宋体"/>
                <w:szCs w:val="21"/>
              </w:rPr>
            </w:pPr>
          </w:p>
        </w:tc>
        <w:tc>
          <w:tcPr>
            <w:tcW w:w="992" w:type="dxa"/>
            <w:noWrap w:val="0"/>
            <w:vAlign w:val="top"/>
          </w:tcPr>
          <w:p w14:paraId="033CCBFA">
            <w:pPr>
              <w:spacing w:line="440" w:lineRule="exact"/>
              <w:jc w:val="center"/>
              <w:outlineLvl w:val="9"/>
              <w:rPr>
                <w:rFonts w:hint="eastAsia" w:ascii="宋体" w:hAnsi="宋体" w:eastAsia="宋体" w:cs="宋体"/>
                <w:szCs w:val="21"/>
              </w:rPr>
            </w:pPr>
          </w:p>
        </w:tc>
        <w:tc>
          <w:tcPr>
            <w:tcW w:w="1419" w:type="dxa"/>
            <w:noWrap w:val="0"/>
            <w:vAlign w:val="top"/>
          </w:tcPr>
          <w:p w14:paraId="31C2D2E6">
            <w:pPr>
              <w:spacing w:line="440" w:lineRule="exact"/>
              <w:jc w:val="center"/>
              <w:outlineLvl w:val="9"/>
              <w:rPr>
                <w:rFonts w:hint="eastAsia" w:ascii="宋体" w:hAnsi="宋体" w:eastAsia="宋体" w:cs="宋体"/>
                <w:szCs w:val="21"/>
              </w:rPr>
            </w:pPr>
          </w:p>
        </w:tc>
        <w:tc>
          <w:tcPr>
            <w:tcW w:w="1162" w:type="dxa"/>
            <w:noWrap w:val="0"/>
            <w:vAlign w:val="top"/>
          </w:tcPr>
          <w:p w14:paraId="42EB8198">
            <w:pPr>
              <w:spacing w:line="440" w:lineRule="exact"/>
              <w:jc w:val="center"/>
              <w:outlineLvl w:val="9"/>
              <w:rPr>
                <w:rFonts w:hint="eastAsia" w:ascii="宋体" w:hAnsi="宋体" w:eastAsia="宋体" w:cs="宋体"/>
                <w:szCs w:val="21"/>
              </w:rPr>
            </w:pPr>
          </w:p>
        </w:tc>
      </w:tr>
      <w:tr w14:paraId="55F2F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45D38675">
            <w:pPr>
              <w:spacing w:line="440" w:lineRule="exact"/>
              <w:jc w:val="center"/>
              <w:outlineLvl w:val="9"/>
              <w:rPr>
                <w:rFonts w:hint="eastAsia" w:ascii="宋体" w:hAnsi="宋体" w:eastAsia="宋体" w:cs="宋体"/>
                <w:szCs w:val="21"/>
              </w:rPr>
            </w:pPr>
          </w:p>
        </w:tc>
        <w:tc>
          <w:tcPr>
            <w:tcW w:w="1275" w:type="dxa"/>
            <w:noWrap w:val="0"/>
            <w:vAlign w:val="top"/>
          </w:tcPr>
          <w:p w14:paraId="53A13883">
            <w:pPr>
              <w:spacing w:line="440" w:lineRule="exact"/>
              <w:jc w:val="center"/>
              <w:outlineLvl w:val="9"/>
              <w:rPr>
                <w:rFonts w:hint="eastAsia" w:ascii="宋体" w:hAnsi="宋体" w:eastAsia="宋体" w:cs="宋体"/>
                <w:szCs w:val="21"/>
              </w:rPr>
            </w:pPr>
          </w:p>
        </w:tc>
        <w:tc>
          <w:tcPr>
            <w:tcW w:w="936" w:type="dxa"/>
            <w:noWrap w:val="0"/>
            <w:vAlign w:val="top"/>
          </w:tcPr>
          <w:p w14:paraId="32B3B88D">
            <w:pPr>
              <w:spacing w:line="440" w:lineRule="exact"/>
              <w:jc w:val="center"/>
              <w:outlineLvl w:val="9"/>
              <w:rPr>
                <w:rFonts w:hint="eastAsia" w:ascii="宋体" w:hAnsi="宋体" w:eastAsia="宋体" w:cs="宋体"/>
                <w:szCs w:val="21"/>
              </w:rPr>
            </w:pPr>
          </w:p>
        </w:tc>
        <w:tc>
          <w:tcPr>
            <w:tcW w:w="747" w:type="dxa"/>
            <w:noWrap w:val="0"/>
            <w:vAlign w:val="top"/>
          </w:tcPr>
          <w:p w14:paraId="09F4857C">
            <w:pPr>
              <w:spacing w:line="440" w:lineRule="exact"/>
              <w:jc w:val="center"/>
              <w:outlineLvl w:val="9"/>
              <w:rPr>
                <w:rFonts w:hint="eastAsia" w:ascii="宋体" w:hAnsi="宋体" w:eastAsia="宋体" w:cs="宋体"/>
                <w:szCs w:val="21"/>
              </w:rPr>
            </w:pPr>
          </w:p>
        </w:tc>
        <w:tc>
          <w:tcPr>
            <w:tcW w:w="850" w:type="dxa"/>
            <w:noWrap w:val="0"/>
            <w:vAlign w:val="top"/>
          </w:tcPr>
          <w:p w14:paraId="38E16268">
            <w:pPr>
              <w:spacing w:line="440" w:lineRule="exact"/>
              <w:jc w:val="center"/>
              <w:outlineLvl w:val="9"/>
              <w:rPr>
                <w:rFonts w:hint="eastAsia" w:ascii="宋体" w:hAnsi="宋体" w:eastAsia="宋体" w:cs="宋体"/>
                <w:szCs w:val="21"/>
              </w:rPr>
            </w:pPr>
          </w:p>
        </w:tc>
        <w:tc>
          <w:tcPr>
            <w:tcW w:w="992" w:type="dxa"/>
            <w:noWrap w:val="0"/>
            <w:vAlign w:val="top"/>
          </w:tcPr>
          <w:p w14:paraId="5D2843C3">
            <w:pPr>
              <w:spacing w:line="440" w:lineRule="exact"/>
              <w:jc w:val="center"/>
              <w:outlineLvl w:val="9"/>
              <w:rPr>
                <w:rFonts w:hint="eastAsia" w:ascii="宋体" w:hAnsi="宋体" w:eastAsia="宋体" w:cs="宋体"/>
                <w:szCs w:val="21"/>
              </w:rPr>
            </w:pPr>
          </w:p>
        </w:tc>
        <w:tc>
          <w:tcPr>
            <w:tcW w:w="1419" w:type="dxa"/>
            <w:noWrap w:val="0"/>
            <w:vAlign w:val="top"/>
          </w:tcPr>
          <w:p w14:paraId="184BB752">
            <w:pPr>
              <w:spacing w:line="440" w:lineRule="exact"/>
              <w:jc w:val="center"/>
              <w:outlineLvl w:val="9"/>
              <w:rPr>
                <w:rFonts w:hint="eastAsia" w:ascii="宋体" w:hAnsi="宋体" w:eastAsia="宋体" w:cs="宋体"/>
                <w:szCs w:val="21"/>
              </w:rPr>
            </w:pPr>
          </w:p>
        </w:tc>
        <w:tc>
          <w:tcPr>
            <w:tcW w:w="1162" w:type="dxa"/>
            <w:noWrap w:val="0"/>
            <w:vAlign w:val="top"/>
          </w:tcPr>
          <w:p w14:paraId="76D77420">
            <w:pPr>
              <w:spacing w:line="440" w:lineRule="exact"/>
              <w:jc w:val="center"/>
              <w:outlineLvl w:val="9"/>
              <w:rPr>
                <w:rFonts w:hint="eastAsia" w:ascii="宋体" w:hAnsi="宋体" w:eastAsia="宋体" w:cs="宋体"/>
                <w:szCs w:val="21"/>
              </w:rPr>
            </w:pPr>
          </w:p>
        </w:tc>
      </w:tr>
      <w:tr w14:paraId="0558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20840BEE">
            <w:pPr>
              <w:spacing w:line="440" w:lineRule="exact"/>
              <w:jc w:val="center"/>
              <w:outlineLvl w:val="9"/>
              <w:rPr>
                <w:rFonts w:hint="eastAsia" w:ascii="宋体" w:hAnsi="宋体" w:eastAsia="宋体" w:cs="宋体"/>
                <w:szCs w:val="21"/>
              </w:rPr>
            </w:pPr>
          </w:p>
        </w:tc>
        <w:tc>
          <w:tcPr>
            <w:tcW w:w="1275" w:type="dxa"/>
            <w:noWrap w:val="0"/>
            <w:vAlign w:val="top"/>
          </w:tcPr>
          <w:p w14:paraId="6D3D1A00">
            <w:pPr>
              <w:spacing w:line="440" w:lineRule="exact"/>
              <w:jc w:val="center"/>
              <w:outlineLvl w:val="9"/>
              <w:rPr>
                <w:rFonts w:hint="eastAsia" w:ascii="宋体" w:hAnsi="宋体" w:eastAsia="宋体" w:cs="宋体"/>
                <w:szCs w:val="21"/>
              </w:rPr>
            </w:pPr>
          </w:p>
        </w:tc>
        <w:tc>
          <w:tcPr>
            <w:tcW w:w="936" w:type="dxa"/>
            <w:noWrap w:val="0"/>
            <w:vAlign w:val="top"/>
          </w:tcPr>
          <w:p w14:paraId="5B58A372">
            <w:pPr>
              <w:spacing w:line="440" w:lineRule="exact"/>
              <w:jc w:val="center"/>
              <w:outlineLvl w:val="9"/>
              <w:rPr>
                <w:rFonts w:hint="eastAsia" w:ascii="宋体" w:hAnsi="宋体" w:eastAsia="宋体" w:cs="宋体"/>
                <w:szCs w:val="21"/>
              </w:rPr>
            </w:pPr>
          </w:p>
        </w:tc>
        <w:tc>
          <w:tcPr>
            <w:tcW w:w="747" w:type="dxa"/>
            <w:noWrap w:val="0"/>
            <w:vAlign w:val="top"/>
          </w:tcPr>
          <w:p w14:paraId="323A9D25">
            <w:pPr>
              <w:spacing w:line="440" w:lineRule="exact"/>
              <w:jc w:val="center"/>
              <w:outlineLvl w:val="9"/>
              <w:rPr>
                <w:rFonts w:hint="eastAsia" w:ascii="宋体" w:hAnsi="宋体" w:eastAsia="宋体" w:cs="宋体"/>
                <w:szCs w:val="21"/>
              </w:rPr>
            </w:pPr>
          </w:p>
        </w:tc>
        <w:tc>
          <w:tcPr>
            <w:tcW w:w="850" w:type="dxa"/>
            <w:noWrap w:val="0"/>
            <w:vAlign w:val="top"/>
          </w:tcPr>
          <w:p w14:paraId="1D687AC7">
            <w:pPr>
              <w:spacing w:line="440" w:lineRule="exact"/>
              <w:jc w:val="center"/>
              <w:outlineLvl w:val="9"/>
              <w:rPr>
                <w:rFonts w:hint="eastAsia" w:ascii="宋体" w:hAnsi="宋体" w:eastAsia="宋体" w:cs="宋体"/>
                <w:szCs w:val="21"/>
              </w:rPr>
            </w:pPr>
          </w:p>
        </w:tc>
        <w:tc>
          <w:tcPr>
            <w:tcW w:w="992" w:type="dxa"/>
            <w:noWrap w:val="0"/>
            <w:vAlign w:val="top"/>
          </w:tcPr>
          <w:p w14:paraId="7FF83D72">
            <w:pPr>
              <w:spacing w:line="440" w:lineRule="exact"/>
              <w:jc w:val="center"/>
              <w:outlineLvl w:val="9"/>
              <w:rPr>
                <w:rFonts w:hint="eastAsia" w:ascii="宋体" w:hAnsi="宋体" w:eastAsia="宋体" w:cs="宋体"/>
                <w:szCs w:val="21"/>
              </w:rPr>
            </w:pPr>
          </w:p>
        </w:tc>
        <w:tc>
          <w:tcPr>
            <w:tcW w:w="1419" w:type="dxa"/>
            <w:noWrap w:val="0"/>
            <w:vAlign w:val="top"/>
          </w:tcPr>
          <w:p w14:paraId="2C03C053">
            <w:pPr>
              <w:spacing w:line="440" w:lineRule="exact"/>
              <w:jc w:val="center"/>
              <w:outlineLvl w:val="9"/>
              <w:rPr>
                <w:rFonts w:hint="eastAsia" w:ascii="宋体" w:hAnsi="宋体" w:eastAsia="宋体" w:cs="宋体"/>
                <w:szCs w:val="21"/>
              </w:rPr>
            </w:pPr>
          </w:p>
        </w:tc>
        <w:tc>
          <w:tcPr>
            <w:tcW w:w="1162" w:type="dxa"/>
            <w:noWrap w:val="0"/>
            <w:vAlign w:val="top"/>
          </w:tcPr>
          <w:p w14:paraId="674355B1">
            <w:pPr>
              <w:spacing w:line="440" w:lineRule="exact"/>
              <w:jc w:val="center"/>
              <w:outlineLvl w:val="9"/>
              <w:rPr>
                <w:rFonts w:hint="eastAsia" w:ascii="宋体" w:hAnsi="宋体" w:eastAsia="宋体" w:cs="宋体"/>
                <w:szCs w:val="21"/>
              </w:rPr>
            </w:pPr>
          </w:p>
        </w:tc>
      </w:tr>
      <w:tr w14:paraId="467B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7D15074C">
            <w:pPr>
              <w:spacing w:line="440" w:lineRule="exact"/>
              <w:jc w:val="center"/>
              <w:outlineLvl w:val="9"/>
              <w:rPr>
                <w:rFonts w:hint="eastAsia" w:ascii="宋体" w:hAnsi="宋体" w:eastAsia="宋体" w:cs="宋体"/>
                <w:szCs w:val="21"/>
              </w:rPr>
            </w:pPr>
          </w:p>
        </w:tc>
        <w:tc>
          <w:tcPr>
            <w:tcW w:w="1275" w:type="dxa"/>
            <w:noWrap w:val="0"/>
            <w:vAlign w:val="top"/>
          </w:tcPr>
          <w:p w14:paraId="65F971FA">
            <w:pPr>
              <w:spacing w:line="440" w:lineRule="exact"/>
              <w:jc w:val="center"/>
              <w:outlineLvl w:val="9"/>
              <w:rPr>
                <w:rFonts w:hint="eastAsia" w:ascii="宋体" w:hAnsi="宋体" w:eastAsia="宋体" w:cs="宋体"/>
                <w:szCs w:val="21"/>
              </w:rPr>
            </w:pPr>
          </w:p>
        </w:tc>
        <w:tc>
          <w:tcPr>
            <w:tcW w:w="936" w:type="dxa"/>
            <w:noWrap w:val="0"/>
            <w:vAlign w:val="top"/>
          </w:tcPr>
          <w:p w14:paraId="3E0A3766">
            <w:pPr>
              <w:spacing w:line="440" w:lineRule="exact"/>
              <w:jc w:val="center"/>
              <w:outlineLvl w:val="9"/>
              <w:rPr>
                <w:rFonts w:hint="eastAsia" w:ascii="宋体" w:hAnsi="宋体" w:eastAsia="宋体" w:cs="宋体"/>
                <w:szCs w:val="21"/>
              </w:rPr>
            </w:pPr>
          </w:p>
        </w:tc>
        <w:tc>
          <w:tcPr>
            <w:tcW w:w="747" w:type="dxa"/>
            <w:noWrap w:val="0"/>
            <w:vAlign w:val="top"/>
          </w:tcPr>
          <w:p w14:paraId="16951632">
            <w:pPr>
              <w:spacing w:line="440" w:lineRule="exact"/>
              <w:jc w:val="center"/>
              <w:outlineLvl w:val="9"/>
              <w:rPr>
                <w:rFonts w:hint="eastAsia" w:ascii="宋体" w:hAnsi="宋体" w:eastAsia="宋体" w:cs="宋体"/>
                <w:szCs w:val="21"/>
              </w:rPr>
            </w:pPr>
          </w:p>
        </w:tc>
        <w:tc>
          <w:tcPr>
            <w:tcW w:w="850" w:type="dxa"/>
            <w:noWrap w:val="0"/>
            <w:vAlign w:val="top"/>
          </w:tcPr>
          <w:p w14:paraId="26702B0C">
            <w:pPr>
              <w:spacing w:line="440" w:lineRule="exact"/>
              <w:jc w:val="center"/>
              <w:outlineLvl w:val="9"/>
              <w:rPr>
                <w:rFonts w:hint="eastAsia" w:ascii="宋体" w:hAnsi="宋体" w:eastAsia="宋体" w:cs="宋体"/>
                <w:szCs w:val="21"/>
              </w:rPr>
            </w:pPr>
          </w:p>
        </w:tc>
        <w:tc>
          <w:tcPr>
            <w:tcW w:w="992" w:type="dxa"/>
            <w:noWrap w:val="0"/>
            <w:vAlign w:val="top"/>
          </w:tcPr>
          <w:p w14:paraId="4EBD9B8C">
            <w:pPr>
              <w:spacing w:line="440" w:lineRule="exact"/>
              <w:jc w:val="center"/>
              <w:outlineLvl w:val="9"/>
              <w:rPr>
                <w:rFonts w:hint="eastAsia" w:ascii="宋体" w:hAnsi="宋体" w:eastAsia="宋体" w:cs="宋体"/>
                <w:szCs w:val="21"/>
              </w:rPr>
            </w:pPr>
          </w:p>
        </w:tc>
        <w:tc>
          <w:tcPr>
            <w:tcW w:w="1419" w:type="dxa"/>
            <w:noWrap w:val="0"/>
            <w:vAlign w:val="top"/>
          </w:tcPr>
          <w:p w14:paraId="49C9C537">
            <w:pPr>
              <w:spacing w:line="440" w:lineRule="exact"/>
              <w:jc w:val="center"/>
              <w:outlineLvl w:val="9"/>
              <w:rPr>
                <w:rFonts w:hint="eastAsia" w:ascii="宋体" w:hAnsi="宋体" w:eastAsia="宋体" w:cs="宋体"/>
                <w:szCs w:val="21"/>
              </w:rPr>
            </w:pPr>
          </w:p>
        </w:tc>
        <w:tc>
          <w:tcPr>
            <w:tcW w:w="1162" w:type="dxa"/>
            <w:noWrap w:val="0"/>
            <w:vAlign w:val="top"/>
          </w:tcPr>
          <w:p w14:paraId="70870B58">
            <w:pPr>
              <w:spacing w:line="440" w:lineRule="exact"/>
              <w:jc w:val="center"/>
              <w:outlineLvl w:val="9"/>
              <w:rPr>
                <w:rFonts w:hint="eastAsia" w:ascii="宋体" w:hAnsi="宋体" w:eastAsia="宋体" w:cs="宋体"/>
                <w:szCs w:val="21"/>
              </w:rPr>
            </w:pPr>
          </w:p>
        </w:tc>
      </w:tr>
      <w:tr w14:paraId="6D292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21AB23D3">
            <w:pPr>
              <w:spacing w:line="440" w:lineRule="exact"/>
              <w:jc w:val="center"/>
              <w:outlineLvl w:val="9"/>
              <w:rPr>
                <w:rFonts w:hint="eastAsia" w:ascii="宋体" w:hAnsi="宋体" w:eastAsia="宋体" w:cs="宋体"/>
                <w:szCs w:val="21"/>
              </w:rPr>
            </w:pPr>
          </w:p>
        </w:tc>
        <w:tc>
          <w:tcPr>
            <w:tcW w:w="1275" w:type="dxa"/>
            <w:noWrap w:val="0"/>
            <w:vAlign w:val="top"/>
          </w:tcPr>
          <w:p w14:paraId="347F8822">
            <w:pPr>
              <w:spacing w:line="440" w:lineRule="exact"/>
              <w:jc w:val="center"/>
              <w:outlineLvl w:val="9"/>
              <w:rPr>
                <w:rFonts w:hint="eastAsia" w:ascii="宋体" w:hAnsi="宋体" w:eastAsia="宋体" w:cs="宋体"/>
                <w:szCs w:val="21"/>
              </w:rPr>
            </w:pPr>
          </w:p>
        </w:tc>
        <w:tc>
          <w:tcPr>
            <w:tcW w:w="936" w:type="dxa"/>
            <w:noWrap w:val="0"/>
            <w:vAlign w:val="top"/>
          </w:tcPr>
          <w:p w14:paraId="2F751521">
            <w:pPr>
              <w:spacing w:line="440" w:lineRule="exact"/>
              <w:jc w:val="center"/>
              <w:outlineLvl w:val="9"/>
              <w:rPr>
                <w:rFonts w:hint="eastAsia" w:ascii="宋体" w:hAnsi="宋体" w:eastAsia="宋体" w:cs="宋体"/>
                <w:szCs w:val="21"/>
              </w:rPr>
            </w:pPr>
          </w:p>
        </w:tc>
        <w:tc>
          <w:tcPr>
            <w:tcW w:w="747" w:type="dxa"/>
            <w:noWrap w:val="0"/>
            <w:vAlign w:val="top"/>
          </w:tcPr>
          <w:p w14:paraId="4925A223">
            <w:pPr>
              <w:spacing w:line="440" w:lineRule="exact"/>
              <w:jc w:val="center"/>
              <w:outlineLvl w:val="9"/>
              <w:rPr>
                <w:rFonts w:hint="eastAsia" w:ascii="宋体" w:hAnsi="宋体" w:eastAsia="宋体" w:cs="宋体"/>
                <w:szCs w:val="21"/>
              </w:rPr>
            </w:pPr>
          </w:p>
        </w:tc>
        <w:tc>
          <w:tcPr>
            <w:tcW w:w="850" w:type="dxa"/>
            <w:noWrap w:val="0"/>
            <w:vAlign w:val="top"/>
          </w:tcPr>
          <w:p w14:paraId="7093787A">
            <w:pPr>
              <w:spacing w:line="440" w:lineRule="exact"/>
              <w:jc w:val="center"/>
              <w:outlineLvl w:val="9"/>
              <w:rPr>
                <w:rFonts w:hint="eastAsia" w:ascii="宋体" w:hAnsi="宋体" w:eastAsia="宋体" w:cs="宋体"/>
                <w:szCs w:val="21"/>
              </w:rPr>
            </w:pPr>
          </w:p>
        </w:tc>
        <w:tc>
          <w:tcPr>
            <w:tcW w:w="992" w:type="dxa"/>
            <w:noWrap w:val="0"/>
            <w:vAlign w:val="top"/>
          </w:tcPr>
          <w:p w14:paraId="750A545D">
            <w:pPr>
              <w:spacing w:line="440" w:lineRule="exact"/>
              <w:jc w:val="center"/>
              <w:outlineLvl w:val="9"/>
              <w:rPr>
                <w:rFonts w:hint="eastAsia" w:ascii="宋体" w:hAnsi="宋体" w:eastAsia="宋体" w:cs="宋体"/>
                <w:szCs w:val="21"/>
              </w:rPr>
            </w:pPr>
          </w:p>
        </w:tc>
        <w:tc>
          <w:tcPr>
            <w:tcW w:w="1419" w:type="dxa"/>
            <w:noWrap w:val="0"/>
            <w:vAlign w:val="top"/>
          </w:tcPr>
          <w:p w14:paraId="1EE2C65C">
            <w:pPr>
              <w:spacing w:line="440" w:lineRule="exact"/>
              <w:jc w:val="center"/>
              <w:outlineLvl w:val="9"/>
              <w:rPr>
                <w:rFonts w:hint="eastAsia" w:ascii="宋体" w:hAnsi="宋体" w:eastAsia="宋体" w:cs="宋体"/>
                <w:szCs w:val="21"/>
              </w:rPr>
            </w:pPr>
          </w:p>
        </w:tc>
        <w:tc>
          <w:tcPr>
            <w:tcW w:w="1162" w:type="dxa"/>
            <w:noWrap w:val="0"/>
            <w:vAlign w:val="top"/>
          </w:tcPr>
          <w:p w14:paraId="38458DE9">
            <w:pPr>
              <w:spacing w:line="440" w:lineRule="exact"/>
              <w:jc w:val="center"/>
              <w:outlineLvl w:val="9"/>
              <w:rPr>
                <w:rFonts w:hint="eastAsia" w:ascii="宋体" w:hAnsi="宋体" w:eastAsia="宋体" w:cs="宋体"/>
                <w:szCs w:val="21"/>
              </w:rPr>
            </w:pPr>
          </w:p>
        </w:tc>
      </w:tr>
      <w:tr w14:paraId="3C75D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2023A20F">
            <w:pPr>
              <w:spacing w:line="440" w:lineRule="exact"/>
              <w:jc w:val="center"/>
              <w:outlineLvl w:val="9"/>
              <w:rPr>
                <w:rFonts w:hint="eastAsia" w:ascii="宋体" w:hAnsi="宋体" w:eastAsia="宋体" w:cs="宋体"/>
                <w:szCs w:val="21"/>
              </w:rPr>
            </w:pPr>
          </w:p>
        </w:tc>
        <w:tc>
          <w:tcPr>
            <w:tcW w:w="1275" w:type="dxa"/>
            <w:noWrap w:val="0"/>
            <w:vAlign w:val="top"/>
          </w:tcPr>
          <w:p w14:paraId="1211141C">
            <w:pPr>
              <w:spacing w:line="440" w:lineRule="exact"/>
              <w:jc w:val="center"/>
              <w:outlineLvl w:val="9"/>
              <w:rPr>
                <w:rFonts w:hint="eastAsia" w:ascii="宋体" w:hAnsi="宋体" w:eastAsia="宋体" w:cs="宋体"/>
                <w:szCs w:val="21"/>
              </w:rPr>
            </w:pPr>
          </w:p>
        </w:tc>
        <w:tc>
          <w:tcPr>
            <w:tcW w:w="936" w:type="dxa"/>
            <w:noWrap w:val="0"/>
            <w:vAlign w:val="top"/>
          </w:tcPr>
          <w:p w14:paraId="1431F46E">
            <w:pPr>
              <w:spacing w:line="440" w:lineRule="exact"/>
              <w:jc w:val="center"/>
              <w:outlineLvl w:val="9"/>
              <w:rPr>
                <w:rFonts w:hint="eastAsia" w:ascii="宋体" w:hAnsi="宋体" w:eastAsia="宋体" w:cs="宋体"/>
                <w:szCs w:val="21"/>
              </w:rPr>
            </w:pPr>
          </w:p>
        </w:tc>
        <w:tc>
          <w:tcPr>
            <w:tcW w:w="747" w:type="dxa"/>
            <w:noWrap w:val="0"/>
            <w:vAlign w:val="top"/>
          </w:tcPr>
          <w:p w14:paraId="637BBB91">
            <w:pPr>
              <w:spacing w:line="440" w:lineRule="exact"/>
              <w:jc w:val="center"/>
              <w:outlineLvl w:val="9"/>
              <w:rPr>
                <w:rFonts w:hint="eastAsia" w:ascii="宋体" w:hAnsi="宋体" w:eastAsia="宋体" w:cs="宋体"/>
                <w:szCs w:val="21"/>
              </w:rPr>
            </w:pPr>
          </w:p>
        </w:tc>
        <w:tc>
          <w:tcPr>
            <w:tcW w:w="850" w:type="dxa"/>
            <w:noWrap w:val="0"/>
            <w:vAlign w:val="top"/>
          </w:tcPr>
          <w:p w14:paraId="439572CD">
            <w:pPr>
              <w:spacing w:line="440" w:lineRule="exact"/>
              <w:jc w:val="center"/>
              <w:outlineLvl w:val="9"/>
              <w:rPr>
                <w:rFonts w:hint="eastAsia" w:ascii="宋体" w:hAnsi="宋体" w:eastAsia="宋体" w:cs="宋体"/>
                <w:szCs w:val="21"/>
              </w:rPr>
            </w:pPr>
          </w:p>
        </w:tc>
        <w:tc>
          <w:tcPr>
            <w:tcW w:w="992" w:type="dxa"/>
            <w:noWrap w:val="0"/>
            <w:vAlign w:val="top"/>
          </w:tcPr>
          <w:p w14:paraId="1F5035B1">
            <w:pPr>
              <w:spacing w:line="440" w:lineRule="exact"/>
              <w:jc w:val="center"/>
              <w:outlineLvl w:val="9"/>
              <w:rPr>
                <w:rFonts w:hint="eastAsia" w:ascii="宋体" w:hAnsi="宋体" w:eastAsia="宋体" w:cs="宋体"/>
                <w:szCs w:val="21"/>
              </w:rPr>
            </w:pPr>
          </w:p>
        </w:tc>
        <w:tc>
          <w:tcPr>
            <w:tcW w:w="1419" w:type="dxa"/>
            <w:noWrap w:val="0"/>
            <w:vAlign w:val="top"/>
          </w:tcPr>
          <w:p w14:paraId="4C5E2EFA">
            <w:pPr>
              <w:spacing w:line="440" w:lineRule="exact"/>
              <w:jc w:val="center"/>
              <w:outlineLvl w:val="9"/>
              <w:rPr>
                <w:rFonts w:hint="eastAsia" w:ascii="宋体" w:hAnsi="宋体" w:eastAsia="宋体" w:cs="宋体"/>
                <w:szCs w:val="21"/>
              </w:rPr>
            </w:pPr>
          </w:p>
        </w:tc>
        <w:tc>
          <w:tcPr>
            <w:tcW w:w="1162" w:type="dxa"/>
            <w:noWrap w:val="0"/>
            <w:vAlign w:val="top"/>
          </w:tcPr>
          <w:p w14:paraId="15210B54">
            <w:pPr>
              <w:spacing w:line="440" w:lineRule="exact"/>
              <w:jc w:val="center"/>
              <w:outlineLvl w:val="9"/>
              <w:rPr>
                <w:rFonts w:hint="eastAsia" w:ascii="宋体" w:hAnsi="宋体" w:eastAsia="宋体" w:cs="宋体"/>
                <w:szCs w:val="21"/>
              </w:rPr>
            </w:pPr>
          </w:p>
        </w:tc>
      </w:tr>
      <w:tr w14:paraId="6D6F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51E5F234">
            <w:pPr>
              <w:spacing w:line="440" w:lineRule="exact"/>
              <w:jc w:val="center"/>
              <w:outlineLvl w:val="9"/>
              <w:rPr>
                <w:rFonts w:hint="eastAsia" w:ascii="宋体" w:hAnsi="宋体" w:eastAsia="宋体" w:cs="宋体"/>
                <w:szCs w:val="21"/>
              </w:rPr>
            </w:pPr>
          </w:p>
        </w:tc>
        <w:tc>
          <w:tcPr>
            <w:tcW w:w="1275" w:type="dxa"/>
            <w:noWrap w:val="0"/>
            <w:vAlign w:val="top"/>
          </w:tcPr>
          <w:p w14:paraId="60FB5249">
            <w:pPr>
              <w:spacing w:line="440" w:lineRule="exact"/>
              <w:jc w:val="center"/>
              <w:outlineLvl w:val="9"/>
              <w:rPr>
                <w:rFonts w:hint="eastAsia" w:ascii="宋体" w:hAnsi="宋体" w:eastAsia="宋体" w:cs="宋体"/>
                <w:szCs w:val="21"/>
              </w:rPr>
            </w:pPr>
          </w:p>
        </w:tc>
        <w:tc>
          <w:tcPr>
            <w:tcW w:w="936" w:type="dxa"/>
            <w:noWrap w:val="0"/>
            <w:vAlign w:val="top"/>
          </w:tcPr>
          <w:p w14:paraId="276B9E4B">
            <w:pPr>
              <w:spacing w:line="440" w:lineRule="exact"/>
              <w:jc w:val="center"/>
              <w:outlineLvl w:val="9"/>
              <w:rPr>
                <w:rFonts w:hint="eastAsia" w:ascii="宋体" w:hAnsi="宋体" w:eastAsia="宋体" w:cs="宋体"/>
                <w:szCs w:val="21"/>
              </w:rPr>
            </w:pPr>
          </w:p>
        </w:tc>
        <w:tc>
          <w:tcPr>
            <w:tcW w:w="747" w:type="dxa"/>
            <w:noWrap w:val="0"/>
            <w:vAlign w:val="top"/>
          </w:tcPr>
          <w:p w14:paraId="5F27D29A">
            <w:pPr>
              <w:spacing w:line="440" w:lineRule="exact"/>
              <w:jc w:val="center"/>
              <w:outlineLvl w:val="9"/>
              <w:rPr>
                <w:rFonts w:hint="eastAsia" w:ascii="宋体" w:hAnsi="宋体" w:eastAsia="宋体" w:cs="宋体"/>
                <w:szCs w:val="21"/>
              </w:rPr>
            </w:pPr>
          </w:p>
        </w:tc>
        <w:tc>
          <w:tcPr>
            <w:tcW w:w="850" w:type="dxa"/>
            <w:noWrap w:val="0"/>
            <w:vAlign w:val="top"/>
          </w:tcPr>
          <w:p w14:paraId="0EFD5E01">
            <w:pPr>
              <w:spacing w:line="440" w:lineRule="exact"/>
              <w:jc w:val="center"/>
              <w:outlineLvl w:val="9"/>
              <w:rPr>
                <w:rFonts w:hint="eastAsia" w:ascii="宋体" w:hAnsi="宋体" w:eastAsia="宋体" w:cs="宋体"/>
                <w:szCs w:val="21"/>
              </w:rPr>
            </w:pPr>
          </w:p>
        </w:tc>
        <w:tc>
          <w:tcPr>
            <w:tcW w:w="992" w:type="dxa"/>
            <w:noWrap w:val="0"/>
            <w:vAlign w:val="top"/>
          </w:tcPr>
          <w:p w14:paraId="3DA183EC">
            <w:pPr>
              <w:spacing w:line="440" w:lineRule="exact"/>
              <w:jc w:val="center"/>
              <w:outlineLvl w:val="9"/>
              <w:rPr>
                <w:rFonts w:hint="eastAsia" w:ascii="宋体" w:hAnsi="宋体" w:eastAsia="宋体" w:cs="宋体"/>
                <w:szCs w:val="21"/>
              </w:rPr>
            </w:pPr>
          </w:p>
        </w:tc>
        <w:tc>
          <w:tcPr>
            <w:tcW w:w="1419" w:type="dxa"/>
            <w:noWrap w:val="0"/>
            <w:vAlign w:val="top"/>
          </w:tcPr>
          <w:p w14:paraId="62B7C7D2">
            <w:pPr>
              <w:spacing w:line="440" w:lineRule="exact"/>
              <w:jc w:val="center"/>
              <w:outlineLvl w:val="9"/>
              <w:rPr>
                <w:rFonts w:hint="eastAsia" w:ascii="宋体" w:hAnsi="宋体" w:eastAsia="宋体" w:cs="宋体"/>
                <w:szCs w:val="21"/>
              </w:rPr>
            </w:pPr>
          </w:p>
        </w:tc>
        <w:tc>
          <w:tcPr>
            <w:tcW w:w="1162" w:type="dxa"/>
            <w:noWrap w:val="0"/>
            <w:vAlign w:val="top"/>
          </w:tcPr>
          <w:p w14:paraId="0D29CB6D">
            <w:pPr>
              <w:spacing w:line="440" w:lineRule="exact"/>
              <w:jc w:val="center"/>
              <w:outlineLvl w:val="9"/>
              <w:rPr>
                <w:rFonts w:hint="eastAsia" w:ascii="宋体" w:hAnsi="宋体" w:eastAsia="宋体" w:cs="宋体"/>
                <w:szCs w:val="21"/>
              </w:rPr>
            </w:pPr>
          </w:p>
        </w:tc>
      </w:tr>
      <w:tr w14:paraId="7FFBA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8" w:hRule="atLeast"/>
          <w:jc w:val="center"/>
        </w:trPr>
        <w:tc>
          <w:tcPr>
            <w:tcW w:w="728" w:type="dxa"/>
            <w:noWrap w:val="0"/>
            <w:vAlign w:val="top"/>
          </w:tcPr>
          <w:p w14:paraId="533F1603">
            <w:pPr>
              <w:spacing w:line="440" w:lineRule="exact"/>
              <w:jc w:val="center"/>
              <w:outlineLvl w:val="9"/>
              <w:rPr>
                <w:rFonts w:hint="eastAsia" w:ascii="宋体" w:hAnsi="宋体" w:eastAsia="宋体" w:cs="宋体"/>
                <w:szCs w:val="21"/>
              </w:rPr>
            </w:pPr>
          </w:p>
        </w:tc>
        <w:tc>
          <w:tcPr>
            <w:tcW w:w="1275" w:type="dxa"/>
            <w:noWrap w:val="0"/>
            <w:vAlign w:val="top"/>
          </w:tcPr>
          <w:p w14:paraId="57B3E393">
            <w:pPr>
              <w:spacing w:line="440" w:lineRule="exact"/>
              <w:jc w:val="center"/>
              <w:outlineLvl w:val="9"/>
              <w:rPr>
                <w:rFonts w:hint="eastAsia" w:ascii="宋体" w:hAnsi="宋体" w:eastAsia="宋体" w:cs="宋体"/>
                <w:szCs w:val="21"/>
              </w:rPr>
            </w:pPr>
          </w:p>
        </w:tc>
        <w:tc>
          <w:tcPr>
            <w:tcW w:w="936" w:type="dxa"/>
            <w:noWrap w:val="0"/>
            <w:vAlign w:val="top"/>
          </w:tcPr>
          <w:p w14:paraId="6E26332E">
            <w:pPr>
              <w:spacing w:line="440" w:lineRule="exact"/>
              <w:jc w:val="center"/>
              <w:outlineLvl w:val="9"/>
              <w:rPr>
                <w:rFonts w:hint="eastAsia" w:ascii="宋体" w:hAnsi="宋体" w:eastAsia="宋体" w:cs="宋体"/>
                <w:szCs w:val="21"/>
              </w:rPr>
            </w:pPr>
          </w:p>
        </w:tc>
        <w:tc>
          <w:tcPr>
            <w:tcW w:w="747" w:type="dxa"/>
            <w:noWrap w:val="0"/>
            <w:vAlign w:val="top"/>
          </w:tcPr>
          <w:p w14:paraId="0E09F493">
            <w:pPr>
              <w:spacing w:line="440" w:lineRule="exact"/>
              <w:jc w:val="center"/>
              <w:outlineLvl w:val="9"/>
              <w:rPr>
                <w:rFonts w:hint="eastAsia" w:ascii="宋体" w:hAnsi="宋体" w:eastAsia="宋体" w:cs="宋体"/>
                <w:szCs w:val="21"/>
              </w:rPr>
            </w:pPr>
          </w:p>
        </w:tc>
        <w:tc>
          <w:tcPr>
            <w:tcW w:w="850" w:type="dxa"/>
            <w:noWrap w:val="0"/>
            <w:vAlign w:val="top"/>
          </w:tcPr>
          <w:p w14:paraId="5B87DF74">
            <w:pPr>
              <w:spacing w:line="440" w:lineRule="exact"/>
              <w:jc w:val="center"/>
              <w:outlineLvl w:val="9"/>
              <w:rPr>
                <w:rFonts w:hint="eastAsia" w:ascii="宋体" w:hAnsi="宋体" w:eastAsia="宋体" w:cs="宋体"/>
                <w:szCs w:val="21"/>
              </w:rPr>
            </w:pPr>
          </w:p>
        </w:tc>
        <w:tc>
          <w:tcPr>
            <w:tcW w:w="992" w:type="dxa"/>
            <w:noWrap w:val="0"/>
            <w:vAlign w:val="top"/>
          </w:tcPr>
          <w:p w14:paraId="2BF774A8">
            <w:pPr>
              <w:spacing w:line="440" w:lineRule="exact"/>
              <w:jc w:val="center"/>
              <w:outlineLvl w:val="9"/>
              <w:rPr>
                <w:rFonts w:hint="eastAsia" w:ascii="宋体" w:hAnsi="宋体" w:eastAsia="宋体" w:cs="宋体"/>
                <w:szCs w:val="21"/>
              </w:rPr>
            </w:pPr>
          </w:p>
        </w:tc>
        <w:tc>
          <w:tcPr>
            <w:tcW w:w="1419" w:type="dxa"/>
            <w:noWrap w:val="0"/>
            <w:vAlign w:val="top"/>
          </w:tcPr>
          <w:p w14:paraId="73CABE82">
            <w:pPr>
              <w:spacing w:line="440" w:lineRule="exact"/>
              <w:jc w:val="center"/>
              <w:outlineLvl w:val="9"/>
              <w:rPr>
                <w:rFonts w:hint="eastAsia" w:ascii="宋体" w:hAnsi="宋体" w:eastAsia="宋体" w:cs="宋体"/>
                <w:szCs w:val="21"/>
              </w:rPr>
            </w:pPr>
          </w:p>
        </w:tc>
        <w:tc>
          <w:tcPr>
            <w:tcW w:w="1162" w:type="dxa"/>
            <w:noWrap w:val="0"/>
            <w:vAlign w:val="top"/>
          </w:tcPr>
          <w:p w14:paraId="08CE6116">
            <w:pPr>
              <w:spacing w:line="440" w:lineRule="exact"/>
              <w:jc w:val="center"/>
              <w:outlineLvl w:val="9"/>
              <w:rPr>
                <w:rFonts w:hint="eastAsia" w:ascii="宋体" w:hAnsi="宋体" w:eastAsia="宋体" w:cs="宋体"/>
                <w:szCs w:val="21"/>
              </w:rPr>
            </w:pPr>
          </w:p>
        </w:tc>
      </w:tr>
      <w:tr w14:paraId="218FB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6F68B692">
            <w:pPr>
              <w:spacing w:line="440" w:lineRule="exact"/>
              <w:jc w:val="center"/>
              <w:outlineLvl w:val="9"/>
              <w:rPr>
                <w:rFonts w:hint="eastAsia" w:ascii="宋体" w:hAnsi="宋体" w:eastAsia="宋体" w:cs="宋体"/>
                <w:szCs w:val="21"/>
              </w:rPr>
            </w:pPr>
          </w:p>
        </w:tc>
        <w:tc>
          <w:tcPr>
            <w:tcW w:w="1275" w:type="dxa"/>
            <w:noWrap w:val="0"/>
            <w:vAlign w:val="top"/>
          </w:tcPr>
          <w:p w14:paraId="5CE0DC41">
            <w:pPr>
              <w:spacing w:line="440" w:lineRule="exact"/>
              <w:jc w:val="center"/>
              <w:outlineLvl w:val="9"/>
              <w:rPr>
                <w:rFonts w:hint="eastAsia" w:ascii="宋体" w:hAnsi="宋体" w:eastAsia="宋体" w:cs="宋体"/>
                <w:szCs w:val="21"/>
              </w:rPr>
            </w:pPr>
          </w:p>
        </w:tc>
        <w:tc>
          <w:tcPr>
            <w:tcW w:w="936" w:type="dxa"/>
            <w:noWrap w:val="0"/>
            <w:vAlign w:val="top"/>
          </w:tcPr>
          <w:p w14:paraId="3899222D">
            <w:pPr>
              <w:spacing w:line="440" w:lineRule="exact"/>
              <w:jc w:val="center"/>
              <w:outlineLvl w:val="9"/>
              <w:rPr>
                <w:rFonts w:hint="eastAsia" w:ascii="宋体" w:hAnsi="宋体" w:eastAsia="宋体" w:cs="宋体"/>
                <w:szCs w:val="21"/>
              </w:rPr>
            </w:pPr>
          </w:p>
        </w:tc>
        <w:tc>
          <w:tcPr>
            <w:tcW w:w="747" w:type="dxa"/>
            <w:noWrap w:val="0"/>
            <w:vAlign w:val="top"/>
          </w:tcPr>
          <w:p w14:paraId="16C2703A">
            <w:pPr>
              <w:spacing w:line="440" w:lineRule="exact"/>
              <w:jc w:val="center"/>
              <w:outlineLvl w:val="9"/>
              <w:rPr>
                <w:rFonts w:hint="eastAsia" w:ascii="宋体" w:hAnsi="宋体" w:eastAsia="宋体" w:cs="宋体"/>
                <w:szCs w:val="21"/>
              </w:rPr>
            </w:pPr>
          </w:p>
        </w:tc>
        <w:tc>
          <w:tcPr>
            <w:tcW w:w="850" w:type="dxa"/>
            <w:noWrap w:val="0"/>
            <w:vAlign w:val="top"/>
          </w:tcPr>
          <w:p w14:paraId="6F508808">
            <w:pPr>
              <w:spacing w:line="440" w:lineRule="exact"/>
              <w:jc w:val="center"/>
              <w:outlineLvl w:val="9"/>
              <w:rPr>
                <w:rFonts w:hint="eastAsia" w:ascii="宋体" w:hAnsi="宋体" w:eastAsia="宋体" w:cs="宋体"/>
                <w:szCs w:val="21"/>
              </w:rPr>
            </w:pPr>
          </w:p>
        </w:tc>
        <w:tc>
          <w:tcPr>
            <w:tcW w:w="992" w:type="dxa"/>
            <w:noWrap w:val="0"/>
            <w:vAlign w:val="top"/>
          </w:tcPr>
          <w:p w14:paraId="597A7F86">
            <w:pPr>
              <w:spacing w:line="440" w:lineRule="exact"/>
              <w:jc w:val="center"/>
              <w:outlineLvl w:val="9"/>
              <w:rPr>
                <w:rFonts w:hint="eastAsia" w:ascii="宋体" w:hAnsi="宋体" w:eastAsia="宋体" w:cs="宋体"/>
                <w:szCs w:val="21"/>
              </w:rPr>
            </w:pPr>
          </w:p>
        </w:tc>
        <w:tc>
          <w:tcPr>
            <w:tcW w:w="1419" w:type="dxa"/>
            <w:noWrap w:val="0"/>
            <w:vAlign w:val="top"/>
          </w:tcPr>
          <w:p w14:paraId="7404A32F">
            <w:pPr>
              <w:spacing w:line="440" w:lineRule="exact"/>
              <w:jc w:val="center"/>
              <w:outlineLvl w:val="9"/>
              <w:rPr>
                <w:rFonts w:hint="eastAsia" w:ascii="宋体" w:hAnsi="宋体" w:eastAsia="宋体" w:cs="宋体"/>
                <w:szCs w:val="21"/>
              </w:rPr>
            </w:pPr>
          </w:p>
        </w:tc>
        <w:tc>
          <w:tcPr>
            <w:tcW w:w="1162" w:type="dxa"/>
            <w:noWrap w:val="0"/>
            <w:vAlign w:val="top"/>
          </w:tcPr>
          <w:p w14:paraId="3A708045">
            <w:pPr>
              <w:spacing w:line="440" w:lineRule="exact"/>
              <w:jc w:val="center"/>
              <w:outlineLvl w:val="9"/>
              <w:rPr>
                <w:rFonts w:hint="eastAsia" w:ascii="宋体" w:hAnsi="宋体" w:eastAsia="宋体" w:cs="宋体"/>
                <w:szCs w:val="21"/>
              </w:rPr>
            </w:pPr>
          </w:p>
        </w:tc>
      </w:tr>
      <w:tr w14:paraId="03239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027814CA">
            <w:pPr>
              <w:spacing w:line="440" w:lineRule="exact"/>
              <w:jc w:val="center"/>
              <w:outlineLvl w:val="9"/>
              <w:rPr>
                <w:rFonts w:hint="eastAsia" w:ascii="宋体" w:hAnsi="宋体" w:eastAsia="宋体" w:cs="宋体"/>
                <w:szCs w:val="21"/>
              </w:rPr>
            </w:pPr>
          </w:p>
        </w:tc>
        <w:tc>
          <w:tcPr>
            <w:tcW w:w="1275" w:type="dxa"/>
            <w:noWrap w:val="0"/>
            <w:vAlign w:val="top"/>
          </w:tcPr>
          <w:p w14:paraId="51181F46">
            <w:pPr>
              <w:spacing w:line="440" w:lineRule="exact"/>
              <w:jc w:val="center"/>
              <w:outlineLvl w:val="9"/>
              <w:rPr>
                <w:rFonts w:hint="eastAsia" w:ascii="宋体" w:hAnsi="宋体" w:eastAsia="宋体" w:cs="宋体"/>
                <w:szCs w:val="21"/>
              </w:rPr>
            </w:pPr>
          </w:p>
        </w:tc>
        <w:tc>
          <w:tcPr>
            <w:tcW w:w="936" w:type="dxa"/>
            <w:noWrap w:val="0"/>
            <w:vAlign w:val="top"/>
          </w:tcPr>
          <w:p w14:paraId="66452C69">
            <w:pPr>
              <w:spacing w:line="440" w:lineRule="exact"/>
              <w:jc w:val="center"/>
              <w:outlineLvl w:val="9"/>
              <w:rPr>
                <w:rFonts w:hint="eastAsia" w:ascii="宋体" w:hAnsi="宋体" w:eastAsia="宋体" w:cs="宋体"/>
                <w:szCs w:val="21"/>
              </w:rPr>
            </w:pPr>
          </w:p>
        </w:tc>
        <w:tc>
          <w:tcPr>
            <w:tcW w:w="747" w:type="dxa"/>
            <w:noWrap w:val="0"/>
            <w:vAlign w:val="top"/>
          </w:tcPr>
          <w:p w14:paraId="146ECFF8">
            <w:pPr>
              <w:spacing w:line="440" w:lineRule="exact"/>
              <w:jc w:val="center"/>
              <w:outlineLvl w:val="9"/>
              <w:rPr>
                <w:rFonts w:hint="eastAsia" w:ascii="宋体" w:hAnsi="宋体" w:eastAsia="宋体" w:cs="宋体"/>
                <w:szCs w:val="21"/>
              </w:rPr>
            </w:pPr>
          </w:p>
        </w:tc>
        <w:tc>
          <w:tcPr>
            <w:tcW w:w="850" w:type="dxa"/>
            <w:noWrap w:val="0"/>
            <w:vAlign w:val="top"/>
          </w:tcPr>
          <w:p w14:paraId="4AEF089C">
            <w:pPr>
              <w:spacing w:line="440" w:lineRule="exact"/>
              <w:jc w:val="center"/>
              <w:outlineLvl w:val="9"/>
              <w:rPr>
                <w:rFonts w:hint="eastAsia" w:ascii="宋体" w:hAnsi="宋体" w:eastAsia="宋体" w:cs="宋体"/>
                <w:szCs w:val="21"/>
              </w:rPr>
            </w:pPr>
          </w:p>
        </w:tc>
        <w:tc>
          <w:tcPr>
            <w:tcW w:w="992" w:type="dxa"/>
            <w:noWrap w:val="0"/>
            <w:vAlign w:val="top"/>
          </w:tcPr>
          <w:p w14:paraId="0DB03690">
            <w:pPr>
              <w:spacing w:line="440" w:lineRule="exact"/>
              <w:jc w:val="center"/>
              <w:outlineLvl w:val="9"/>
              <w:rPr>
                <w:rFonts w:hint="eastAsia" w:ascii="宋体" w:hAnsi="宋体" w:eastAsia="宋体" w:cs="宋体"/>
                <w:szCs w:val="21"/>
              </w:rPr>
            </w:pPr>
          </w:p>
        </w:tc>
        <w:tc>
          <w:tcPr>
            <w:tcW w:w="1419" w:type="dxa"/>
            <w:noWrap w:val="0"/>
            <w:vAlign w:val="top"/>
          </w:tcPr>
          <w:p w14:paraId="27E8D0ED">
            <w:pPr>
              <w:spacing w:line="440" w:lineRule="exact"/>
              <w:jc w:val="center"/>
              <w:outlineLvl w:val="9"/>
              <w:rPr>
                <w:rFonts w:hint="eastAsia" w:ascii="宋体" w:hAnsi="宋体" w:eastAsia="宋体" w:cs="宋体"/>
                <w:szCs w:val="21"/>
              </w:rPr>
            </w:pPr>
          </w:p>
        </w:tc>
        <w:tc>
          <w:tcPr>
            <w:tcW w:w="1162" w:type="dxa"/>
            <w:noWrap w:val="0"/>
            <w:vAlign w:val="top"/>
          </w:tcPr>
          <w:p w14:paraId="02A5B6CC">
            <w:pPr>
              <w:spacing w:line="440" w:lineRule="exact"/>
              <w:jc w:val="center"/>
              <w:outlineLvl w:val="9"/>
              <w:rPr>
                <w:rFonts w:hint="eastAsia" w:ascii="宋体" w:hAnsi="宋体" w:eastAsia="宋体" w:cs="宋体"/>
                <w:szCs w:val="21"/>
              </w:rPr>
            </w:pPr>
          </w:p>
        </w:tc>
      </w:tr>
      <w:tr w14:paraId="307C7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6B15905A">
            <w:pPr>
              <w:spacing w:line="440" w:lineRule="exact"/>
              <w:jc w:val="center"/>
              <w:outlineLvl w:val="9"/>
              <w:rPr>
                <w:rFonts w:hint="eastAsia" w:ascii="宋体" w:hAnsi="宋体" w:eastAsia="宋体" w:cs="宋体"/>
                <w:szCs w:val="21"/>
              </w:rPr>
            </w:pPr>
          </w:p>
        </w:tc>
        <w:tc>
          <w:tcPr>
            <w:tcW w:w="1275" w:type="dxa"/>
            <w:noWrap w:val="0"/>
            <w:vAlign w:val="top"/>
          </w:tcPr>
          <w:p w14:paraId="73731461">
            <w:pPr>
              <w:spacing w:line="440" w:lineRule="exact"/>
              <w:jc w:val="center"/>
              <w:outlineLvl w:val="9"/>
              <w:rPr>
                <w:rFonts w:hint="eastAsia" w:ascii="宋体" w:hAnsi="宋体" w:eastAsia="宋体" w:cs="宋体"/>
                <w:szCs w:val="21"/>
              </w:rPr>
            </w:pPr>
          </w:p>
        </w:tc>
        <w:tc>
          <w:tcPr>
            <w:tcW w:w="936" w:type="dxa"/>
            <w:noWrap w:val="0"/>
            <w:vAlign w:val="top"/>
          </w:tcPr>
          <w:p w14:paraId="4FCC5EC9">
            <w:pPr>
              <w:spacing w:line="440" w:lineRule="exact"/>
              <w:jc w:val="center"/>
              <w:outlineLvl w:val="9"/>
              <w:rPr>
                <w:rFonts w:hint="eastAsia" w:ascii="宋体" w:hAnsi="宋体" w:eastAsia="宋体" w:cs="宋体"/>
                <w:szCs w:val="21"/>
              </w:rPr>
            </w:pPr>
          </w:p>
        </w:tc>
        <w:tc>
          <w:tcPr>
            <w:tcW w:w="747" w:type="dxa"/>
            <w:noWrap w:val="0"/>
            <w:vAlign w:val="top"/>
          </w:tcPr>
          <w:p w14:paraId="0CDC9D5A">
            <w:pPr>
              <w:spacing w:line="440" w:lineRule="exact"/>
              <w:jc w:val="center"/>
              <w:outlineLvl w:val="9"/>
              <w:rPr>
                <w:rFonts w:hint="eastAsia" w:ascii="宋体" w:hAnsi="宋体" w:eastAsia="宋体" w:cs="宋体"/>
                <w:szCs w:val="21"/>
              </w:rPr>
            </w:pPr>
          </w:p>
        </w:tc>
        <w:tc>
          <w:tcPr>
            <w:tcW w:w="850" w:type="dxa"/>
            <w:noWrap w:val="0"/>
            <w:vAlign w:val="top"/>
          </w:tcPr>
          <w:p w14:paraId="5104CB6A">
            <w:pPr>
              <w:spacing w:line="440" w:lineRule="exact"/>
              <w:jc w:val="center"/>
              <w:outlineLvl w:val="9"/>
              <w:rPr>
                <w:rFonts w:hint="eastAsia" w:ascii="宋体" w:hAnsi="宋体" w:eastAsia="宋体" w:cs="宋体"/>
                <w:szCs w:val="21"/>
              </w:rPr>
            </w:pPr>
          </w:p>
        </w:tc>
        <w:tc>
          <w:tcPr>
            <w:tcW w:w="992" w:type="dxa"/>
            <w:noWrap w:val="0"/>
            <w:vAlign w:val="top"/>
          </w:tcPr>
          <w:p w14:paraId="1EDD5DEF">
            <w:pPr>
              <w:spacing w:line="440" w:lineRule="exact"/>
              <w:jc w:val="center"/>
              <w:outlineLvl w:val="9"/>
              <w:rPr>
                <w:rFonts w:hint="eastAsia" w:ascii="宋体" w:hAnsi="宋体" w:eastAsia="宋体" w:cs="宋体"/>
                <w:szCs w:val="21"/>
              </w:rPr>
            </w:pPr>
          </w:p>
        </w:tc>
        <w:tc>
          <w:tcPr>
            <w:tcW w:w="1419" w:type="dxa"/>
            <w:noWrap w:val="0"/>
            <w:vAlign w:val="top"/>
          </w:tcPr>
          <w:p w14:paraId="75A561EF">
            <w:pPr>
              <w:spacing w:line="440" w:lineRule="exact"/>
              <w:jc w:val="center"/>
              <w:outlineLvl w:val="9"/>
              <w:rPr>
                <w:rFonts w:hint="eastAsia" w:ascii="宋体" w:hAnsi="宋体" w:eastAsia="宋体" w:cs="宋体"/>
                <w:szCs w:val="21"/>
              </w:rPr>
            </w:pPr>
          </w:p>
        </w:tc>
        <w:tc>
          <w:tcPr>
            <w:tcW w:w="1162" w:type="dxa"/>
            <w:noWrap w:val="0"/>
            <w:vAlign w:val="top"/>
          </w:tcPr>
          <w:p w14:paraId="5BCEC855">
            <w:pPr>
              <w:spacing w:line="440" w:lineRule="exact"/>
              <w:jc w:val="center"/>
              <w:outlineLvl w:val="9"/>
              <w:rPr>
                <w:rFonts w:hint="eastAsia" w:ascii="宋体" w:hAnsi="宋体" w:eastAsia="宋体" w:cs="宋体"/>
                <w:szCs w:val="21"/>
              </w:rPr>
            </w:pPr>
          </w:p>
        </w:tc>
      </w:tr>
      <w:tr w14:paraId="21BB8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2075DA38">
            <w:pPr>
              <w:spacing w:line="440" w:lineRule="exact"/>
              <w:jc w:val="center"/>
              <w:outlineLvl w:val="9"/>
              <w:rPr>
                <w:rFonts w:hint="eastAsia" w:ascii="宋体" w:hAnsi="宋体" w:eastAsia="宋体" w:cs="宋体"/>
                <w:szCs w:val="21"/>
              </w:rPr>
            </w:pPr>
          </w:p>
        </w:tc>
        <w:tc>
          <w:tcPr>
            <w:tcW w:w="1275" w:type="dxa"/>
            <w:noWrap w:val="0"/>
            <w:vAlign w:val="top"/>
          </w:tcPr>
          <w:p w14:paraId="26B9C605">
            <w:pPr>
              <w:spacing w:line="440" w:lineRule="exact"/>
              <w:jc w:val="center"/>
              <w:outlineLvl w:val="9"/>
              <w:rPr>
                <w:rFonts w:hint="eastAsia" w:ascii="宋体" w:hAnsi="宋体" w:eastAsia="宋体" w:cs="宋体"/>
                <w:szCs w:val="21"/>
              </w:rPr>
            </w:pPr>
          </w:p>
        </w:tc>
        <w:tc>
          <w:tcPr>
            <w:tcW w:w="936" w:type="dxa"/>
            <w:noWrap w:val="0"/>
            <w:vAlign w:val="top"/>
          </w:tcPr>
          <w:p w14:paraId="54594B96">
            <w:pPr>
              <w:spacing w:line="440" w:lineRule="exact"/>
              <w:jc w:val="center"/>
              <w:outlineLvl w:val="9"/>
              <w:rPr>
                <w:rFonts w:hint="eastAsia" w:ascii="宋体" w:hAnsi="宋体" w:eastAsia="宋体" w:cs="宋体"/>
                <w:szCs w:val="21"/>
              </w:rPr>
            </w:pPr>
          </w:p>
        </w:tc>
        <w:tc>
          <w:tcPr>
            <w:tcW w:w="747" w:type="dxa"/>
            <w:noWrap w:val="0"/>
            <w:vAlign w:val="top"/>
          </w:tcPr>
          <w:p w14:paraId="13454EAA">
            <w:pPr>
              <w:spacing w:line="440" w:lineRule="exact"/>
              <w:jc w:val="center"/>
              <w:outlineLvl w:val="9"/>
              <w:rPr>
                <w:rFonts w:hint="eastAsia" w:ascii="宋体" w:hAnsi="宋体" w:eastAsia="宋体" w:cs="宋体"/>
                <w:szCs w:val="21"/>
              </w:rPr>
            </w:pPr>
          </w:p>
        </w:tc>
        <w:tc>
          <w:tcPr>
            <w:tcW w:w="850" w:type="dxa"/>
            <w:noWrap w:val="0"/>
            <w:vAlign w:val="top"/>
          </w:tcPr>
          <w:p w14:paraId="7DAAF98A">
            <w:pPr>
              <w:spacing w:line="440" w:lineRule="exact"/>
              <w:jc w:val="center"/>
              <w:outlineLvl w:val="9"/>
              <w:rPr>
                <w:rFonts w:hint="eastAsia" w:ascii="宋体" w:hAnsi="宋体" w:eastAsia="宋体" w:cs="宋体"/>
                <w:szCs w:val="21"/>
              </w:rPr>
            </w:pPr>
          </w:p>
        </w:tc>
        <w:tc>
          <w:tcPr>
            <w:tcW w:w="992" w:type="dxa"/>
            <w:noWrap w:val="0"/>
            <w:vAlign w:val="top"/>
          </w:tcPr>
          <w:p w14:paraId="5F8C0924">
            <w:pPr>
              <w:spacing w:line="440" w:lineRule="exact"/>
              <w:jc w:val="center"/>
              <w:outlineLvl w:val="9"/>
              <w:rPr>
                <w:rFonts w:hint="eastAsia" w:ascii="宋体" w:hAnsi="宋体" w:eastAsia="宋体" w:cs="宋体"/>
                <w:szCs w:val="21"/>
              </w:rPr>
            </w:pPr>
          </w:p>
        </w:tc>
        <w:tc>
          <w:tcPr>
            <w:tcW w:w="1419" w:type="dxa"/>
            <w:noWrap w:val="0"/>
            <w:vAlign w:val="top"/>
          </w:tcPr>
          <w:p w14:paraId="345044D1">
            <w:pPr>
              <w:spacing w:line="440" w:lineRule="exact"/>
              <w:jc w:val="center"/>
              <w:outlineLvl w:val="9"/>
              <w:rPr>
                <w:rFonts w:hint="eastAsia" w:ascii="宋体" w:hAnsi="宋体" w:eastAsia="宋体" w:cs="宋体"/>
                <w:szCs w:val="21"/>
              </w:rPr>
            </w:pPr>
          </w:p>
        </w:tc>
        <w:tc>
          <w:tcPr>
            <w:tcW w:w="1162" w:type="dxa"/>
            <w:noWrap w:val="0"/>
            <w:vAlign w:val="top"/>
          </w:tcPr>
          <w:p w14:paraId="1421D368">
            <w:pPr>
              <w:spacing w:line="440" w:lineRule="exact"/>
              <w:jc w:val="center"/>
              <w:outlineLvl w:val="9"/>
              <w:rPr>
                <w:rFonts w:hint="eastAsia" w:ascii="宋体" w:hAnsi="宋体" w:eastAsia="宋体" w:cs="宋体"/>
                <w:szCs w:val="21"/>
              </w:rPr>
            </w:pPr>
          </w:p>
        </w:tc>
      </w:tr>
      <w:tr w14:paraId="1CDB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675CC907">
            <w:pPr>
              <w:spacing w:line="440" w:lineRule="exact"/>
              <w:jc w:val="center"/>
              <w:outlineLvl w:val="9"/>
              <w:rPr>
                <w:rFonts w:hint="eastAsia" w:ascii="宋体" w:hAnsi="宋体" w:eastAsia="宋体" w:cs="宋体"/>
                <w:szCs w:val="21"/>
              </w:rPr>
            </w:pPr>
          </w:p>
        </w:tc>
        <w:tc>
          <w:tcPr>
            <w:tcW w:w="1275" w:type="dxa"/>
            <w:noWrap w:val="0"/>
            <w:vAlign w:val="top"/>
          </w:tcPr>
          <w:p w14:paraId="382B43E7">
            <w:pPr>
              <w:spacing w:line="440" w:lineRule="exact"/>
              <w:jc w:val="center"/>
              <w:outlineLvl w:val="9"/>
              <w:rPr>
                <w:rFonts w:hint="eastAsia" w:ascii="宋体" w:hAnsi="宋体" w:eastAsia="宋体" w:cs="宋体"/>
                <w:szCs w:val="21"/>
              </w:rPr>
            </w:pPr>
          </w:p>
        </w:tc>
        <w:tc>
          <w:tcPr>
            <w:tcW w:w="936" w:type="dxa"/>
            <w:noWrap w:val="0"/>
            <w:vAlign w:val="top"/>
          </w:tcPr>
          <w:p w14:paraId="7870A45B">
            <w:pPr>
              <w:spacing w:line="440" w:lineRule="exact"/>
              <w:jc w:val="center"/>
              <w:outlineLvl w:val="9"/>
              <w:rPr>
                <w:rFonts w:hint="eastAsia" w:ascii="宋体" w:hAnsi="宋体" w:eastAsia="宋体" w:cs="宋体"/>
                <w:szCs w:val="21"/>
              </w:rPr>
            </w:pPr>
          </w:p>
        </w:tc>
        <w:tc>
          <w:tcPr>
            <w:tcW w:w="747" w:type="dxa"/>
            <w:noWrap w:val="0"/>
            <w:vAlign w:val="top"/>
          </w:tcPr>
          <w:p w14:paraId="7A658DF3">
            <w:pPr>
              <w:spacing w:line="440" w:lineRule="exact"/>
              <w:jc w:val="center"/>
              <w:outlineLvl w:val="9"/>
              <w:rPr>
                <w:rFonts w:hint="eastAsia" w:ascii="宋体" w:hAnsi="宋体" w:eastAsia="宋体" w:cs="宋体"/>
                <w:szCs w:val="21"/>
              </w:rPr>
            </w:pPr>
          </w:p>
        </w:tc>
        <w:tc>
          <w:tcPr>
            <w:tcW w:w="850" w:type="dxa"/>
            <w:noWrap w:val="0"/>
            <w:vAlign w:val="top"/>
          </w:tcPr>
          <w:p w14:paraId="716335CB">
            <w:pPr>
              <w:spacing w:line="440" w:lineRule="exact"/>
              <w:jc w:val="center"/>
              <w:outlineLvl w:val="9"/>
              <w:rPr>
                <w:rFonts w:hint="eastAsia" w:ascii="宋体" w:hAnsi="宋体" w:eastAsia="宋体" w:cs="宋体"/>
                <w:szCs w:val="21"/>
              </w:rPr>
            </w:pPr>
          </w:p>
        </w:tc>
        <w:tc>
          <w:tcPr>
            <w:tcW w:w="992" w:type="dxa"/>
            <w:noWrap w:val="0"/>
            <w:vAlign w:val="top"/>
          </w:tcPr>
          <w:p w14:paraId="758249D5">
            <w:pPr>
              <w:spacing w:line="440" w:lineRule="exact"/>
              <w:jc w:val="center"/>
              <w:outlineLvl w:val="9"/>
              <w:rPr>
                <w:rFonts w:hint="eastAsia" w:ascii="宋体" w:hAnsi="宋体" w:eastAsia="宋体" w:cs="宋体"/>
                <w:szCs w:val="21"/>
              </w:rPr>
            </w:pPr>
          </w:p>
        </w:tc>
        <w:tc>
          <w:tcPr>
            <w:tcW w:w="1419" w:type="dxa"/>
            <w:noWrap w:val="0"/>
            <w:vAlign w:val="top"/>
          </w:tcPr>
          <w:p w14:paraId="1E4FFE67">
            <w:pPr>
              <w:spacing w:line="440" w:lineRule="exact"/>
              <w:jc w:val="center"/>
              <w:outlineLvl w:val="9"/>
              <w:rPr>
                <w:rFonts w:hint="eastAsia" w:ascii="宋体" w:hAnsi="宋体" w:eastAsia="宋体" w:cs="宋体"/>
                <w:szCs w:val="21"/>
              </w:rPr>
            </w:pPr>
          </w:p>
        </w:tc>
        <w:tc>
          <w:tcPr>
            <w:tcW w:w="1162" w:type="dxa"/>
            <w:noWrap w:val="0"/>
            <w:vAlign w:val="top"/>
          </w:tcPr>
          <w:p w14:paraId="17C4ABC1">
            <w:pPr>
              <w:spacing w:line="440" w:lineRule="exact"/>
              <w:jc w:val="center"/>
              <w:outlineLvl w:val="9"/>
              <w:rPr>
                <w:rFonts w:hint="eastAsia" w:ascii="宋体" w:hAnsi="宋体" w:eastAsia="宋体" w:cs="宋体"/>
                <w:szCs w:val="21"/>
              </w:rPr>
            </w:pPr>
          </w:p>
        </w:tc>
      </w:tr>
      <w:tr w14:paraId="4A521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728" w:type="dxa"/>
            <w:noWrap w:val="0"/>
            <w:vAlign w:val="top"/>
          </w:tcPr>
          <w:p w14:paraId="63150A2D">
            <w:pPr>
              <w:spacing w:line="440" w:lineRule="exact"/>
              <w:jc w:val="center"/>
              <w:outlineLvl w:val="9"/>
              <w:rPr>
                <w:rFonts w:hint="eastAsia" w:ascii="宋体" w:hAnsi="宋体" w:eastAsia="宋体" w:cs="宋体"/>
                <w:szCs w:val="21"/>
              </w:rPr>
            </w:pPr>
          </w:p>
        </w:tc>
        <w:tc>
          <w:tcPr>
            <w:tcW w:w="1275" w:type="dxa"/>
            <w:noWrap w:val="0"/>
            <w:vAlign w:val="top"/>
          </w:tcPr>
          <w:p w14:paraId="253C50C3">
            <w:pPr>
              <w:spacing w:line="440" w:lineRule="exact"/>
              <w:jc w:val="center"/>
              <w:outlineLvl w:val="9"/>
              <w:rPr>
                <w:rFonts w:hint="eastAsia" w:ascii="宋体" w:hAnsi="宋体" w:eastAsia="宋体" w:cs="宋体"/>
                <w:szCs w:val="21"/>
              </w:rPr>
            </w:pPr>
          </w:p>
        </w:tc>
        <w:tc>
          <w:tcPr>
            <w:tcW w:w="936" w:type="dxa"/>
            <w:noWrap w:val="0"/>
            <w:vAlign w:val="top"/>
          </w:tcPr>
          <w:p w14:paraId="6CFF7B4F">
            <w:pPr>
              <w:spacing w:line="440" w:lineRule="exact"/>
              <w:jc w:val="center"/>
              <w:outlineLvl w:val="9"/>
              <w:rPr>
                <w:rFonts w:hint="eastAsia" w:ascii="宋体" w:hAnsi="宋体" w:eastAsia="宋体" w:cs="宋体"/>
                <w:szCs w:val="21"/>
              </w:rPr>
            </w:pPr>
          </w:p>
        </w:tc>
        <w:tc>
          <w:tcPr>
            <w:tcW w:w="747" w:type="dxa"/>
            <w:noWrap w:val="0"/>
            <w:vAlign w:val="top"/>
          </w:tcPr>
          <w:p w14:paraId="70176E3E">
            <w:pPr>
              <w:spacing w:line="440" w:lineRule="exact"/>
              <w:jc w:val="center"/>
              <w:outlineLvl w:val="9"/>
              <w:rPr>
                <w:rFonts w:hint="eastAsia" w:ascii="宋体" w:hAnsi="宋体" w:eastAsia="宋体" w:cs="宋体"/>
                <w:szCs w:val="21"/>
              </w:rPr>
            </w:pPr>
          </w:p>
        </w:tc>
        <w:tc>
          <w:tcPr>
            <w:tcW w:w="850" w:type="dxa"/>
            <w:noWrap w:val="0"/>
            <w:vAlign w:val="top"/>
          </w:tcPr>
          <w:p w14:paraId="0EDDC3C1">
            <w:pPr>
              <w:spacing w:line="440" w:lineRule="exact"/>
              <w:jc w:val="center"/>
              <w:outlineLvl w:val="9"/>
              <w:rPr>
                <w:rFonts w:hint="eastAsia" w:ascii="宋体" w:hAnsi="宋体" w:eastAsia="宋体" w:cs="宋体"/>
                <w:szCs w:val="21"/>
              </w:rPr>
            </w:pPr>
          </w:p>
        </w:tc>
        <w:tc>
          <w:tcPr>
            <w:tcW w:w="992" w:type="dxa"/>
            <w:noWrap w:val="0"/>
            <w:vAlign w:val="top"/>
          </w:tcPr>
          <w:p w14:paraId="5E3F2E88">
            <w:pPr>
              <w:spacing w:line="440" w:lineRule="exact"/>
              <w:jc w:val="center"/>
              <w:outlineLvl w:val="9"/>
              <w:rPr>
                <w:rFonts w:hint="eastAsia" w:ascii="宋体" w:hAnsi="宋体" w:eastAsia="宋体" w:cs="宋体"/>
                <w:szCs w:val="21"/>
              </w:rPr>
            </w:pPr>
          </w:p>
        </w:tc>
        <w:tc>
          <w:tcPr>
            <w:tcW w:w="1419" w:type="dxa"/>
            <w:noWrap w:val="0"/>
            <w:vAlign w:val="top"/>
          </w:tcPr>
          <w:p w14:paraId="59B01631">
            <w:pPr>
              <w:spacing w:line="440" w:lineRule="exact"/>
              <w:jc w:val="center"/>
              <w:outlineLvl w:val="9"/>
              <w:rPr>
                <w:rFonts w:hint="eastAsia" w:ascii="宋体" w:hAnsi="宋体" w:eastAsia="宋体" w:cs="宋体"/>
                <w:szCs w:val="21"/>
              </w:rPr>
            </w:pPr>
          </w:p>
        </w:tc>
        <w:tc>
          <w:tcPr>
            <w:tcW w:w="1162" w:type="dxa"/>
            <w:noWrap w:val="0"/>
            <w:vAlign w:val="top"/>
          </w:tcPr>
          <w:p w14:paraId="0844644B">
            <w:pPr>
              <w:spacing w:line="440" w:lineRule="exact"/>
              <w:jc w:val="center"/>
              <w:outlineLvl w:val="9"/>
              <w:rPr>
                <w:rFonts w:hint="eastAsia" w:ascii="宋体" w:hAnsi="宋体" w:eastAsia="宋体" w:cs="宋体"/>
                <w:szCs w:val="21"/>
              </w:rPr>
            </w:pPr>
          </w:p>
        </w:tc>
      </w:tr>
    </w:tbl>
    <w:p w14:paraId="16FE71C6">
      <w:pPr>
        <w:widowControl/>
        <w:snapToGrid w:val="0"/>
        <w:spacing w:line="200" w:lineRule="exact"/>
        <w:jc w:val="left"/>
        <w:outlineLvl w:val="9"/>
        <w:rPr>
          <w:rFonts w:hint="eastAsia" w:ascii="宋体" w:hAnsi="宋体" w:eastAsia="宋体" w:cs="宋体"/>
        </w:rPr>
      </w:pPr>
    </w:p>
    <w:p w14:paraId="341481BB">
      <w:pPr>
        <w:widowControl/>
        <w:snapToGrid w:val="0"/>
        <w:spacing w:line="200" w:lineRule="exact"/>
        <w:jc w:val="left"/>
        <w:outlineLvl w:val="9"/>
        <w:rPr>
          <w:rFonts w:hint="eastAsia" w:ascii="宋体" w:hAnsi="宋体" w:eastAsia="宋体" w:cs="宋体"/>
        </w:rPr>
      </w:pPr>
    </w:p>
    <w:p w14:paraId="6159C1D9">
      <w:pPr>
        <w:widowControl/>
        <w:snapToGrid w:val="0"/>
        <w:spacing w:line="200" w:lineRule="exact"/>
        <w:jc w:val="left"/>
        <w:outlineLvl w:val="9"/>
        <w:rPr>
          <w:rFonts w:hint="eastAsia" w:ascii="宋体" w:hAnsi="宋体" w:eastAsia="宋体" w:cs="宋体"/>
        </w:rPr>
      </w:pPr>
    </w:p>
    <w:p w14:paraId="6A05AC47">
      <w:pPr>
        <w:widowControl/>
        <w:snapToGrid w:val="0"/>
        <w:spacing w:line="200" w:lineRule="exact"/>
        <w:jc w:val="left"/>
        <w:outlineLvl w:val="9"/>
        <w:rPr>
          <w:rFonts w:hint="eastAsia" w:ascii="宋体" w:hAnsi="宋体" w:eastAsia="宋体" w:cs="宋体"/>
        </w:rPr>
      </w:pPr>
    </w:p>
    <w:p w14:paraId="7E964F2C">
      <w:pPr>
        <w:widowControl/>
        <w:snapToGrid w:val="0"/>
        <w:spacing w:line="200" w:lineRule="exact"/>
        <w:jc w:val="left"/>
        <w:outlineLvl w:val="9"/>
        <w:rPr>
          <w:rFonts w:hint="eastAsia" w:ascii="宋体" w:hAnsi="宋体" w:eastAsia="宋体" w:cs="宋体"/>
        </w:rPr>
      </w:pPr>
    </w:p>
    <w:p w14:paraId="791ADDA8">
      <w:pPr>
        <w:widowControl/>
        <w:snapToGrid w:val="0"/>
        <w:spacing w:line="200" w:lineRule="exact"/>
        <w:jc w:val="left"/>
        <w:outlineLvl w:val="9"/>
        <w:rPr>
          <w:rFonts w:hint="eastAsia" w:ascii="宋体" w:hAnsi="宋体" w:eastAsia="宋体" w:cs="宋体"/>
        </w:rPr>
      </w:pPr>
    </w:p>
    <w:p w14:paraId="31C8D564">
      <w:pPr>
        <w:widowControl/>
        <w:snapToGrid w:val="0"/>
        <w:spacing w:line="200" w:lineRule="exact"/>
        <w:jc w:val="left"/>
        <w:outlineLvl w:val="9"/>
        <w:rPr>
          <w:rFonts w:hint="eastAsia" w:ascii="宋体" w:hAnsi="宋体" w:eastAsia="宋体" w:cs="宋体"/>
        </w:rPr>
      </w:pPr>
    </w:p>
    <w:p w14:paraId="36A1749F">
      <w:pPr>
        <w:widowControl/>
        <w:snapToGrid w:val="0"/>
        <w:spacing w:line="200" w:lineRule="exact"/>
        <w:jc w:val="left"/>
        <w:outlineLvl w:val="9"/>
        <w:rPr>
          <w:rFonts w:hint="eastAsia" w:ascii="宋体" w:hAnsi="宋体" w:eastAsia="宋体" w:cs="宋体"/>
        </w:rPr>
      </w:pPr>
      <w:r>
        <w:rPr>
          <w:rFonts w:hint="eastAsia" w:ascii="宋体" w:hAnsi="宋体" w:eastAsia="宋体" w:cs="宋体"/>
        </w:rPr>
        <w:t xml:space="preserve">  </w:t>
      </w:r>
      <w:bookmarkStart w:id="192" w:name="page94"/>
      <w:bookmarkEnd w:id="192"/>
      <w:bookmarkStart w:id="193" w:name="page93"/>
      <w:bookmarkEnd w:id="193"/>
    </w:p>
    <w:p w14:paraId="57DED563">
      <w:pPr>
        <w:widowControl/>
        <w:snapToGrid w:val="0"/>
        <w:spacing w:line="0" w:lineRule="atLeast"/>
        <w:jc w:val="center"/>
        <w:outlineLvl w:val="1"/>
        <w:rPr>
          <w:rFonts w:hint="eastAsia" w:ascii="宋体" w:hAnsi="宋体" w:eastAsia="宋体" w:cs="宋体"/>
          <w:b/>
          <w:sz w:val="31"/>
          <w:szCs w:val="22"/>
        </w:rPr>
      </w:pPr>
      <w:r>
        <w:rPr>
          <w:rFonts w:hint="eastAsia" w:ascii="宋体" w:hAnsi="宋体" w:eastAsia="宋体" w:cs="宋体"/>
          <w:b/>
          <w:sz w:val="31"/>
          <w:szCs w:val="22"/>
        </w:rPr>
        <w:br w:type="page"/>
      </w:r>
      <w:r>
        <w:rPr>
          <w:rFonts w:hint="eastAsia" w:ascii="宋体" w:hAnsi="宋体" w:cs="宋体"/>
          <w:b/>
          <w:sz w:val="32"/>
          <w:szCs w:val="24"/>
          <w:lang w:val="en-US" w:eastAsia="zh-CN"/>
        </w:rPr>
        <w:t>八</w:t>
      </w:r>
      <w:r>
        <w:rPr>
          <w:rFonts w:hint="eastAsia" w:ascii="宋体" w:hAnsi="宋体" w:eastAsia="宋体" w:cs="宋体"/>
          <w:b/>
          <w:sz w:val="32"/>
          <w:szCs w:val="24"/>
        </w:rPr>
        <w:t>、监理大纲</w:t>
      </w:r>
    </w:p>
    <w:p w14:paraId="3D52F92B">
      <w:pPr>
        <w:widowControl/>
        <w:snapToGrid w:val="0"/>
        <w:spacing w:line="379" w:lineRule="exact"/>
        <w:jc w:val="left"/>
        <w:outlineLvl w:val="9"/>
        <w:rPr>
          <w:rFonts w:hint="eastAsia" w:ascii="宋体" w:hAnsi="宋体" w:eastAsia="宋体" w:cs="宋体"/>
        </w:rPr>
      </w:pPr>
    </w:p>
    <w:p w14:paraId="4423819B">
      <w:pPr>
        <w:bidi w:val="0"/>
        <w:spacing w:line="480" w:lineRule="auto"/>
        <w:rPr>
          <w:rFonts w:hint="eastAsia" w:ascii="宋体" w:hAnsi="宋体" w:eastAsia="宋体" w:cs="宋体"/>
          <w:sz w:val="24"/>
          <w:szCs w:val="32"/>
        </w:rPr>
      </w:pPr>
      <w:r>
        <w:rPr>
          <w:rFonts w:hint="eastAsia" w:ascii="宋体" w:hAnsi="宋体" w:eastAsia="宋体" w:cs="宋体"/>
          <w:sz w:val="24"/>
          <w:szCs w:val="32"/>
        </w:rPr>
        <w:t>监理大纲应包括（但不限于）下列内容：</w:t>
      </w:r>
    </w:p>
    <w:p w14:paraId="7BBDC016">
      <w:pPr>
        <w:numPr>
          <w:ilvl w:val="0"/>
          <w:numId w:val="22"/>
        </w:numPr>
        <w:bidi w:val="0"/>
        <w:spacing w:line="480" w:lineRule="auto"/>
        <w:rPr>
          <w:rFonts w:hint="eastAsia" w:ascii="宋体" w:hAnsi="宋体" w:eastAsia="宋体" w:cs="宋体"/>
          <w:sz w:val="24"/>
          <w:szCs w:val="32"/>
        </w:rPr>
      </w:pPr>
      <w:r>
        <w:rPr>
          <w:rFonts w:hint="eastAsia" w:ascii="宋体" w:hAnsi="宋体" w:eastAsia="宋体" w:cs="宋体"/>
          <w:sz w:val="24"/>
          <w:szCs w:val="32"/>
        </w:rPr>
        <w:t>监理工程概况；</w:t>
      </w:r>
    </w:p>
    <w:p w14:paraId="6F38D0F5">
      <w:pPr>
        <w:numPr>
          <w:ilvl w:val="0"/>
          <w:numId w:val="22"/>
        </w:numPr>
        <w:bidi w:val="0"/>
        <w:spacing w:line="480" w:lineRule="auto"/>
        <w:rPr>
          <w:rFonts w:hint="eastAsia" w:ascii="宋体" w:hAnsi="宋体" w:eastAsia="宋体" w:cs="宋体"/>
          <w:sz w:val="24"/>
          <w:szCs w:val="32"/>
        </w:rPr>
      </w:pPr>
      <w:r>
        <w:rPr>
          <w:rFonts w:hint="eastAsia" w:ascii="宋体" w:hAnsi="宋体" w:eastAsia="宋体" w:cs="宋体"/>
          <w:sz w:val="24"/>
          <w:szCs w:val="32"/>
        </w:rPr>
        <w:t>监理范围、监理内容；</w:t>
      </w:r>
    </w:p>
    <w:p w14:paraId="060F923C">
      <w:pPr>
        <w:numPr>
          <w:ilvl w:val="0"/>
          <w:numId w:val="22"/>
        </w:numPr>
        <w:bidi w:val="0"/>
        <w:spacing w:line="480" w:lineRule="auto"/>
        <w:rPr>
          <w:rFonts w:hint="eastAsia" w:ascii="宋体" w:hAnsi="宋体" w:eastAsia="宋体" w:cs="宋体"/>
          <w:sz w:val="24"/>
          <w:szCs w:val="32"/>
        </w:rPr>
      </w:pPr>
      <w:r>
        <w:rPr>
          <w:rFonts w:hint="eastAsia" w:ascii="宋体" w:hAnsi="宋体" w:eastAsia="宋体" w:cs="宋体"/>
          <w:sz w:val="24"/>
          <w:szCs w:val="32"/>
        </w:rPr>
        <w:t>监理依据、监理工作目标；</w:t>
      </w:r>
    </w:p>
    <w:p w14:paraId="5967A0AF">
      <w:pPr>
        <w:numPr>
          <w:ilvl w:val="0"/>
          <w:numId w:val="22"/>
        </w:numPr>
        <w:bidi w:val="0"/>
        <w:spacing w:line="480" w:lineRule="auto"/>
        <w:rPr>
          <w:rFonts w:hint="eastAsia" w:ascii="宋体" w:hAnsi="宋体" w:eastAsia="宋体" w:cs="宋体"/>
          <w:sz w:val="24"/>
          <w:szCs w:val="32"/>
        </w:rPr>
      </w:pPr>
      <w:r>
        <w:rPr>
          <w:rFonts w:hint="eastAsia" w:ascii="宋体" w:hAnsi="宋体" w:eastAsia="宋体" w:cs="宋体"/>
          <w:sz w:val="24"/>
          <w:szCs w:val="32"/>
        </w:rPr>
        <w:t>监理机构设置（框图）、岗位职责；</w:t>
      </w:r>
    </w:p>
    <w:p w14:paraId="790C16B6">
      <w:pPr>
        <w:numPr>
          <w:ilvl w:val="0"/>
          <w:numId w:val="22"/>
        </w:numPr>
        <w:bidi w:val="0"/>
        <w:spacing w:line="480" w:lineRule="auto"/>
        <w:rPr>
          <w:rFonts w:hint="eastAsia" w:ascii="宋体" w:hAnsi="宋体" w:eastAsia="宋体" w:cs="宋体"/>
          <w:sz w:val="24"/>
          <w:szCs w:val="32"/>
        </w:rPr>
      </w:pPr>
      <w:r>
        <w:rPr>
          <w:rFonts w:hint="eastAsia" w:ascii="宋体" w:hAnsi="宋体" w:eastAsia="宋体" w:cs="宋体"/>
          <w:sz w:val="24"/>
          <w:szCs w:val="32"/>
        </w:rPr>
        <w:t>监理工作程序、方法和制度；</w:t>
      </w:r>
    </w:p>
    <w:p w14:paraId="78CACEC9">
      <w:pPr>
        <w:numPr>
          <w:ilvl w:val="0"/>
          <w:numId w:val="22"/>
        </w:numPr>
        <w:bidi w:val="0"/>
        <w:spacing w:line="480" w:lineRule="auto"/>
        <w:rPr>
          <w:rFonts w:hint="eastAsia" w:ascii="宋体" w:hAnsi="宋体" w:eastAsia="宋体" w:cs="宋体"/>
          <w:sz w:val="24"/>
          <w:szCs w:val="32"/>
        </w:rPr>
      </w:pPr>
      <w:r>
        <w:rPr>
          <w:rFonts w:hint="eastAsia" w:ascii="宋体" w:hAnsi="宋体" w:eastAsia="宋体" w:cs="宋体"/>
          <w:sz w:val="24"/>
          <w:szCs w:val="32"/>
        </w:rPr>
        <w:t>拟投入的监理人员、试验检测仪器设备；</w:t>
      </w:r>
    </w:p>
    <w:p w14:paraId="5C2602B6">
      <w:pPr>
        <w:numPr>
          <w:ilvl w:val="0"/>
          <w:numId w:val="22"/>
        </w:numPr>
        <w:bidi w:val="0"/>
        <w:spacing w:line="480" w:lineRule="auto"/>
        <w:rPr>
          <w:rFonts w:hint="eastAsia" w:ascii="宋体" w:hAnsi="宋体" w:eastAsia="宋体" w:cs="宋体"/>
          <w:sz w:val="24"/>
          <w:szCs w:val="32"/>
        </w:rPr>
      </w:pPr>
      <w:r>
        <w:rPr>
          <w:rFonts w:hint="eastAsia" w:ascii="宋体" w:hAnsi="宋体" w:eastAsia="宋体" w:cs="宋体"/>
          <w:sz w:val="24"/>
          <w:szCs w:val="32"/>
        </w:rPr>
        <w:t>质量、进度、造价、安全、环保监理措施；</w:t>
      </w:r>
    </w:p>
    <w:p w14:paraId="3EC6BBD0">
      <w:pPr>
        <w:numPr>
          <w:ilvl w:val="0"/>
          <w:numId w:val="22"/>
        </w:numPr>
        <w:bidi w:val="0"/>
        <w:spacing w:line="480" w:lineRule="auto"/>
        <w:rPr>
          <w:rFonts w:hint="eastAsia" w:ascii="宋体" w:hAnsi="宋体" w:eastAsia="宋体" w:cs="宋体"/>
          <w:sz w:val="24"/>
          <w:szCs w:val="32"/>
        </w:rPr>
      </w:pPr>
      <w:r>
        <w:rPr>
          <w:rFonts w:hint="eastAsia" w:ascii="宋体" w:hAnsi="宋体" w:eastAsia="宋体" w:cs="宋体"/>
          <w:sz w:val="24"/>
          <w:szCs w:val="32"/>
        </w:rPr>
        <w:t>合同、信息管理方案；</w:t>
      </w:r>
    </w:p>
    <w:p w14:paraId="7B696455">
      <w:pPr>
        <w:numPr>
          <w:ilvl w:val="0"/>
          <w:numId w:val="0"/>
        </w:numPr>
        <w:bidi w:val="0"/>
        <w:spacing w:line="480" w:lineRule="auto"/>
        <w:rPr>
          <w:rFonts w:hint="eastAsia" w:ascii="宋体" w:hAnsi="宋体" w:eastAsia="宋体" w:cs="宋体"/>
          <w:sz w:val="24"/>
          <w:szCs w:val="32"/>
        </w:rPr>
      </w:pPr>
      <w:r>
        <w:rPr>
          <w:rFonts w:hint="eastAsia" w:ascii="宋体" w:hAnsi="宋体" w:cs="宋体"/>
          <w:sz w:val="24"/>
          <w:szCs w:val="32"/>
          <w:lang w:val="en-US" w:eastAsia="zh-CN"/>
        </w:rPr>
        <w:t>九</w:t>
      </w:r>
      <w:r>
        <w:rPr>
          <w:rFonts w:hint="eastAsia" w:ascii="宋体" w:hAnsi="宋体" w:eastAsia="宋体" w:cs="宋体"/>
          <w:sz w:val="24"/>
          <w:szCs w:val="32"/>
        </w:rPr>
        <w:t>、组织协调内容及措施；</w:t>
      </w:r>
    </w:p>
    <w:p w14:paraId="6E475779">
      <w:pPr>
        <w:numPr>
          <w:ilvl w:val="0"/>
          <w:numId w:val="0"/>
        </w:numPr>
        <w:bidi w:val="0"/>
        <w:spacing w:line="480" w:lineRule="auto"/>
        <w:rPr>
          <w:rFonts w:hint="eastAsia" w:ascii="宋体" w:hAnsi="宋体" w:eastAsia="宋体" w:cs="宋体"/>
          <w:sz w:val="24"/>
          <w:szCs w:val="32"/>
        </w:rPr>
      </w:pPr>
      <w:r>
        <w:rPr>
          <w:rFonts w:hint="eastAsia" w:ascii="宋体" w:hAnsi="宋体" w:eastAsia="宋体" w:cs="宋体"/>
          <w:sz w:val="24"/>
          <w:szCs w:val="32"/>
        </w:rPr>
        <w:t>十、监理工作重点、难点分析；</w:t>
      </w:r>
    </w:p>
    <w:p w14:paraId="73C5E6CB">
      <w:pPr>
        <w:numPr>
          <w:ilvl w:val="0"/>
          <w:numId w:val="0"/>
        </w:numPr>
        <w:bidi w:val="0"/>
        <w:spacing w:line="480" w:lineRule="auto"/>
        <w:rPr>
          <w:rFonts w:hint="eastAsia" w:ascii="宋体" w:hAnsi="宋体" w:eastAsia="宋体" w:cs="宋体"/>
          <w:sz w:val="24"/>
          <w:szCs w:val="32"/>
        </w:rPr>
      </w:pPr>
      <w:r>
        <w:rPr>
          <w:rFonts w:hint="eastAsia" w:ascii="宋体" w:hAnsi="宋体" w:eastAsia="宋体" w:cs="宋体"/>
          <w:sz w:val="24"/>
          <w:szCs w:val="32"/>
        </w:rPr>
        <w:t>十</w:t>
      </w:r>
      <w:r>
        <w:rPr>
          <w:rFonts w:hint="eastAsia" w:ascii="宋体" w:hAnsi="宋体" w:cs="宋体"/>
          <w:sz w:val="24"/>
          <w:szCs w:val="32"/>
          <w:lang w:val="en-US" w:eastAsia="zh-CN"/>
        </w:rPr>
        <w:t>一</w:t>
      </w:r>
      <w:r>
        <w:rPr>
          <w:rFonts w:hint="eastAsia" w:ascii="宋体" w:hAnsi="宋体" w:eastAsia="宋体" w:cs="宋体"/>
          <w:sz w:val="24"/>
          <w:szCs w:val="32"/>
        </w:rPr>
        <w:t>、对本工程监理的合理化建议。</w:t>
      </w:r>
    </w:p>
    <w:p w14:paraId="69254CEE">
      <w:pPr>
        <w:widowControl/>
        <w:snapToGrid w:val="0"/>
        <w:spacing w:line="200" w:lineRule="exact"/>
        <w:jc w:val="left"/>
        <w:outlineLvl w:val="9"/>
        <w:rPr>
          <w:rFonts w:hint="eastAsia" w:ascii="宋体" w:hAnsi="宋体" w:eastAsia="宋体" w:cs="宋体"/>
        </w:rPr>
      </w:pPr>
    </w:p>
    <w:p w14:paraId="7E853649">
      <w:pPr>
        <w:widowControl/>
        <w:snapToGrid w:val="0"/>
        <w:spacing w:line="200" w:lineRule="exact"/>
        <w:jc w:val="left"/>
        <w:outlineLvl w:val="9"/>
        <w:rPr>
          <w:rFonts w:hint="eastAsia" w:ascii="宋体" w:hAnsi="宋体" w:eastAsia="宋体" w:cs="宋体"/>
        </w:rPr>
      </w:pPr>
    </w:p>
    <w:p w14:paraId="1798C8E2">
      <w:pPr>
        <w:widowControl/>
        <w:snapToGrid w:val="0"/>
        <w:spacing w:line="200" w:lineRule="exact"/>
        <w:jc w:val="left"/>
        <w:outlineLvl w:val="9"/>
        <w:rPr>
          <w:rFonts w:hint="eastAsia" w:ascii="宋体" w:hAnsi="宋体" w:eastAsia="宋体" w:cs="宋体"/>
        </w:rPr>
      </w:pPr>
    </w:p>
    <w:p w14:paraId="07A60EAB">
      <w:pPr>
        <w:widowControl/>
        <w:snapToGrid w:val="0"/>
        <w:spacing w:line="200" w:lineRule="exact"/>
        <w:jc w:val="left"/>
        <w:outlineLvl w:val="9"/>
        <w:rPr>
          <w:rFonts w:hint="eastAsia" w:ascii="宋体" w:hAnsi="宋体" w:eastAsia="宋体" w:cs="宋体"/>
        </w:rPr>
      </w:pPr>
    </w:p>
    <w:p w14:paraId="3F060489">
      <w:pPr>
        <w:widowControl/>
        <w:snapToGrid w:val="0"/>
        <w:spacing w:line="200" w:lineRule="exact"/>
        <w:jc w:val="left"/>
        <w:outlineLvl w:val="9"/>
        <w:rPr>
          <w:rFonts w:hint="eastAsia" w:ascii="宋体" w:hAnsi="宋体" w:eastAsia="宋体" w:cs="宋体"/>
        </w:rPr>
      </w:pPr>
    </w:p>
    <w:p w14:paraId="6D667D12">
      <w:pPr>
        <w:widowControl/>
        <w:snapToGrid w:val="0"/>
        <w:spacing w:line="200" w:lineRule="exact"/>
        <w:jc w:val="left"/>
        <w:outlineLvl w:val="9"/>
        <w:rPr>
          <w:rFonts w:hint="eastAsia" w:ascii="宋体" w:hAnsi="宋体" w:eastAsia="宋体" w:cs="宋体"/>
        </w:rPr>
      </w:pPr>
    </w:p>
    <w:p w14:paraId="31E63454">
      <w:pPr>
        <w:widowControl/>
        <w:snapToGrid w:val="0"/>
        <w:spacing w:line="200" w:lineRule="exact"/>
        <w:jc w:val="left"/>
        <w:outlineLvl w:val="9"/>
        <w:rPr>
          <w:rFonts w:hint="eastAsia" w:ascii="宋体" w:hAnsi="宋体" w:eastAsia="宋体" w:cs="宋体"/>
        </w:rPr>
      </w:pPr>
    </w:p>
    <w:p w14:paraId="481D1CDA">
      <w:pPr>
        <w:widowControl/>
        <w:snapToGrid w:val="0"/>
        <w:spacing w:line="200" w:lineRule="exact"/>
        <w:jc w:val="left"/>
        <w:outlineLvl w:val="9"/>
        <w:rPr>
          <w:rFonts w:hint="eastAsia" w:ascii="宋体" w:hAnsi="宋体" w:eastAsia="宋体" w:cs="宋体"/>
        </w:rPr>
      </w:pPr>
    </w:p>
    <w:p w14:paraId="08DE8404">
      <w:pPr>
        <w:widowControl/>
        <w:snapToGrid w:val="0"/>
        <w:spacing w:line="200" w:lineRule="exact"/>
        <w:jc w:val="left"/>
        <w:outlineLvl w:val="9"/>
        <w:rPr>
          <w:rFonts w:hint="eastAsia" w:ascii="宋体" w:hAnsi="宋体" w:eastAsia="宋体" w:cs="宋体"/>
        </w:rPr>
      </w:pPr>
    </w:p>
    <w:p w14:paraId="51796439">
      <w:pPr>
        <w:widowControl/>
        <w:snapToGrid w:val="0"/>
        <w:spacing w:line="200" w:lineRule="exact"/>
        <w:jc w:val="left"/>
        <w:outlineLvl w:val="9"/>
        <w:rPr>
          <w:rFonts w:hint="eastAsia" w:ascii="宋体" w:hAnsi="宋体" w:eastAsia="宋体" w:cs="宋体"/>
        </w:rPr>
      </w:pPr>
    </w:p>
    <w:p w14:paraId="30D4C9FD">
      <w:pPr>
        <w:widowControl/>
        <w:snapToGrid w:val="0"/>
        <w:spacing w:line="200" w:lineRule="exact"/>
        <w:jc w:val="left"/>
        <w:outlineLvl w:val="9"/>
        <w:rPr>
          <w:rFonts w:hint="eastAsia" w:ascii="宋体" w:hAnsi="宋体" w:eastAsia="宋体" w:cs="宋体"/>
        </w:rPr>
      </w:pPr>
    </w:p>
    <w:p w14:paraId="0DAE7BFE">
      <w:pPr>
        <w:widowControl/>
        <w:snapToGrid w:val="0"/>
        <w:spacing w:line="200" w:lineRule="exact"/>
        <w:jc w:val="left"/>
        <w:outlineLvl w:val="9"/>
        <w:rPr>
          <w:rFonts w:hint="eastAsia" w:ascii="宋体" w:hAnsi="宋体" w:eastAsia="宋体" w:cs="宋体"/>
        </w:rPr>
      </w:pPr>
    </w:p>
    <w:p w14:paraId="3493759C">
      <w:pPr>
        <w:widowControl/>
        <w:snapToGrid w:val="0"/>
        <w:spacing w:line="200" w:lineRule="exact"/>
        <w:jc w:val="left"/>
        <w:outlineLvl w:val="9"/>
        <w:rPr>
          <w:rFonts w:hint="eastAsia" w:ascii="宋体" w:hAnsi="宋体" w:eastAsia="宋体" w:cs="宋体"/>
        </w:rPr>
      </w:pPr>
    </w:p>
    <w:p w14:paraId="0BC90E5F">
      <w:pPr>
        <w:widowControl/>
        <w:snapToGrid w:val="0"/>
        <w:spacing w:line="200" w:lineRule="exact"/>
        <w:jc w:val="left"/>
        <w:outlineLvl w:val="9"/>
        <w:rPr>
          <w:rFonts w:hint="eastAsia" w:ascii="宋体" w:hAnsi="宋体" w:eastAsia="宋体" w:cs="宋体"/>
        </w:rPr>
      </w:pPr>
    </w:p>
    <w:p w14:paraId="6138557B">
      <w:pPr>
        <w:widowControl/>
        <w:snapToGrid w:val="0"/>
        <w:spacing w:line="200" w:lineRule="exact"/>
        <w:jc w:val="left"/>
        <w:outlineLvl w:val="9"/>
        <w:rPr>
          <w:rFonts w:hint="eastAsia" w:ascii="宋体" w:hAnsi="宋体" w:eastAsia="宋体" w:cs="宋体"/>
        </w:rPr>
      </w:pPr>
    </w:p>
    <w:p w14:paraId="6CDE6C33">
      <w:pPr>
        <w:widowControl/>
        <w:snapToGrid w:val="0"/>
        <w:spacing w:line="200" w:lineRule="exact"/>
        <w:jc w:val="left"/>
        <w:outlineLvl w:val="9"/>
        <w:rPr>
          <w:rFonts w:hint="eastAsia" w:ascii="宋体" w:hAnsi="宋体" w:eastAsia="宋体" w:cs="宋体"/>
        </w:rPr>
      </w:pPr>
    </w:p>
    <w:p w14:paraId="0C5B5834">
      <w:pPr>
        <w:widowControl/>
        <w:snapToGrid w:val="0"/>
        <w:spacing w:line="200" w:lineRule="exact"/>
        <w:jc w:val="left"/>
        <w:outlineLvl w:val="9"/>
        <w:rPr>
          <w:rFonts w:hint="eastAsia" w:ascii="宋体" w:hAnsi="宋体" w:eastAsia="宋体" w:cs="宋体"/>
        </w:rPr>
      </w:pPr>
    </w:p>
    <w:p w14:paraId="43A1AB35">
      <w:pPr>
        <w:widowControl/>
        <w:snapToGrid w:val="0"/>
        <w:spacing w:line="200" w:lineRule="exact"/>
        <w:jc w:val="left"/>
        <w:outlineLvl w:val="9"/>
        <w:rPr>
          <w:rFonts w:hint="eastAsia" w:ascii="宋体" w:hAnsi="宋体" w:eastAsia="宋体" w:cs="宋体"/>
        </w:rPr>
      </w:pPr>
    </w:p>
    <w:p w14:paraId="2DB219B2">
      <w:pPr>
        <w:widowControl/>
        <w:snapToGrid w:val="0"/>
        <w:spacing w:line="200" w:lineRule="exact"/>
        <w:jc w:val="left"/>
        <w:outlineLvl w:val="9"/>
        <w:rPr>
          <w:rFonts w:hint="eastAsia" w:ascii="宋体" w:hAnsi="宋体" w:eastAsia="宋体" w:cs="宋体"/>
        </w:rPr>
      </w:pPr>
    </w:p>
    <w:p w14:paraId="4BB2B7BB">
      <w:pPr>
        <w:widowControl/>
        <w:snapToGrid w:val="0"/>
        <w:spacing w:line="200" w:lineRule="exact"/>
        <w:jc w:val="left"/>
        <w:outlineLvl w:val="9"/>
        <w:rPr>
          <w:rFonts w:hint="eastAsia" w:ascii="宋体" w:hAnsi="宋体" w:eastAsia="宋体" w:cs="宋体"/>
        </w:rPr>
      </w:pPr>
    </w:p>
    <w:p w14:paraId="3D137AE5">
      <w:pPr>
        <w:widowControl/>
        <w:snapToGrid w:val="0"/>
        <w:spacing w:line="200" w:lineRule="exact"/>
        <w:jc w:val="left"/>
        <w:outlineLvl w:val="9"/>
        <w:rPr>
          <w:rFonts w:hint="eastAsia" w:ascii="宋体" w:hAnsi="宋体" w:eastAsia="宋体" w:cs="宋体"/>
        </w:rPr>
      </w:pPr>
    </w:p>
    <w:p w14:paraId="62695651">
      <w:pPr>
        <w:widowControl/>
        <w:snapToGrid w:val="0"/>
        <w:spacing w:line="200" w:lineRule="exact"/>
        <w:jc w:val="left"/>
        <w:outlineLvl w:val="9"/>
        <w:rPr>
          <w:rFonts w:hint="eastAsia" w:ascii="宋体" w:hAnsi="宋体" w:eastAsia="宋体" w:cs="宋体"/>
        </w:rPr>
      </w:pPr>
    </w:p>
    <w:p w14:paraId="37A6CDA2">
      <w:pPr>
        <w:widowControl/>
        <w:snapToGrid w:val="0"/>
        <w:spacing w:line="200" w:lineRule="exact"/>
        <w:jc w:val="left"/>
        <w:outlineLvl w:val="9"/>
        <w:rPr>
          <w:rFonts w:hint="eastAsia" w:ascii="宋体" w:hAnsi="宋体" w:eastAsia="宋体" w:cs="宋体"/>
        </w:rPr>
      </w:pPr>
    </w:p>
    <w:p w14:paraId="1F51B833">
      <w:pPr>
        <w:widowControl/>
        <w:snapToGrid w:val="0"/>
        <w:spacing w:line="10" w:lineRule="exact"/>
        <w:jc w:val="left"/>
        <w:outlineLvl w:val="9"/>
        <w:rPr>
          <w:rFonts w:hint="eastAsia" w:ascii="宋体" w:hAnsi="宋体" w:eastAsia="宋体" w:cs="宋体"/>
          <w:sz w:val="21"/>
          <w:szCs w:val="22"/>
        </w:rPr>
      </w:pPr>
      <w:r>
        <w:rPr>
          <w:rFonts w:hint="eastAsia" w:ascii="宋体" w:hAnsi="宋体" w:eastAsia="宋体" w:cs="宋体"/>
          <w:sz w:val="21"/>
          <w:szCs w:val="22"/>
        </w:rPr>
        <w:t>八、</w:t>
      </w:r>
    </w:p>
    <w:p w14:paraId="2A6F44A8">
      <w:pPr>
        <w:rPr>
          <w:rFonts w:hint="eastAsia" w:ascii="宋体" w:hAnsi="宋体" w:eastAsia="宋体" w:cs="宋体"/>
          <w:b/>
          <w:sz w:val="31"/>
        </w:rPr>
      </w:pPr>
      <w:r>
        <w:rPr>
          <w:rFonts w:hint="eastAsia" w:ascii="宋体" w:hAnsi="宋体" w:eastAsia="宋体" w:cs="宋体"/>
          <w:b/>
          <w:sz w:val="31"/>
        </w:rPr>
        <w:br w:type="page"/>
      </w:r>
    </w:p>
    <w:p w14:paraId="42AF3A64">
      <w:pPr>
        <w:pStyle w:val="4"/>
        <w:spacing w:line="415" w:lineRule="auto"/>
        <w:jc w:val="center"/>
        <w:rPr>
          <w:rFonts w:hint="eastAsia" w:ascii="宋体" w:hAnsi="宋体" w:eastAsia="宋体" w:cs="宋体"/>
          <w:b/>
          <w:bCs/>
          <w:sz w:val="31"/>
          <w:szCs w:val="31"/>
          <w:lang w:val="en-US" w:eastAsia="zh-CN"/>
        </w:rPr>
      </w:pPr>
      <w:r>
        <w:rPr>
          <w:rFonts w:hint="eastAsia" w:ascii="宋体" w:hAnsi="宋体" w:cs="宋体"/>
          <w:b/>
          <w:sz w:val="32"/>
          <w:szCs w:val="24"/>
          <w:lang w:val="en-US" w:eastAsia="zh-CN"/>
        </w:rPr>
        <w:t>九</w:t>
      </w:r>
      <w:r>
        <w:rPr>
          <w:rFonts w:hint="eastAsia" w:ascii="宋体" w:hAnsi="宋体" w:eastAsia="宋体" w:cs="宋体"/>
          <w:b/>
          <w:sz w:val="32"/>
          <w:szCs w:val="24"/>
        </w:rPr>
        <w:t>、</w:t>
      </w:r>
      <w:r>
        <w:rPr>
          <w:rFonts w:hint="eastAsia" w:ascii="宋体" w:hAnsi="宋体" w:eastAsia="宋体" w:cs="宋体"/>
          <w:b/>
          <w:bCs/>
          <w:sz w:val="31"/>
          <w:szCs w:val="31"/>
          <w:lang w:val="en-US" w:eastAsia="zh-CN"/>
        </w:rPr>
        <w:t>其他材料</w:t>
      </w:r>
    </w:p>
    <w:p w14:paraId="4A97F4FE">
      <w:pPr>
        <w:pStyle w:val="13"/>
        <w:ind w:left="0" w:leftChars="0" w:firstLine="0" w:firstLineChars="0"/>
        <w:outlineLvl w:val="9"/>
        <w:rPr>
          <w:rFonts w:hint="eastAsia" w:ascii="宋体" w:hAnsi="宋体" w:eastAsia="宋体" w:cs="宋体"/>
        </w:rPr>
      </w:pPr>
    </w:p>
    <w:p w14:paraId="5D5E15B3">
      <w:pPr>
        <w:widowControl/>
        <w:snapToGrid w:val="0"/>
        <w:spacing w:line="0" w:lineRule="atLeast"/>
        <w:jc w:val="center"/>
        <w:outlineLvl w:val="1"/>
        <w:rPr>
          <w:rFonts w:hint="eastAsia" w:ascii="宋体" w:hAnsi="宋体" w:eastAsia="宋体" w:cs="宋体"/>
          <w:b/>
          <w:sz w:val="32"/>
          <w:szCs w:val="24"/>
        </w:rPr>
      </w:pPr>
      <w:r>
        <w:rPr>
          <w:rFonts w:hint="eastAsia" w:ascii="宋体" w:hAnsi="宋体" w:eastAsia="宋体" w:cs="宋体"/>
          <w:b w:val="0"/>
          <w:bCs/>
          <w:sz w:val="24"/>
          <w:szCs w:val="21"/>
        </w:rPr>
        <w:t>优惠条件和服务承诺</w:t>
      </w:r>
    </w:p>
    <w:p w14:paraId="072D7374">
      <w:pPr>
        <w:pStyle w:val="13"/>
        <w:ind w:left="0" w:leftChars="0" w:firstLine="0" w:firstLineChars="0"/>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0C2785E5">
      <w:pPr>
        <w:jc w:val="center"/>
        <w:rPr>
          <w:rFonts w:hint="eastAsia" w:ascii="宋体" w:hAnsi="宋体" w:eastAsia="宋体" w:cs="宋体"/>
          <w:b/>
          <w:sz w:val="24"/>
        </w:rPr>
      </w:pPr>
      <w:bookmarkStart w:id="194" w:name="page95"/>
      <w:bookmarkEnd w:id="194"/>
      <w:r>
        <w:rPr>
          <w:rFonts w:hint="eastAsia" w:ascii="宋体" w:hAnsi="宋体" w:eastAsia="宋体" w:cs="宋体"/>
          <w:b/>
          <w:sz w:val="24"/>
        </w:rPr>
        <w:t>（一）信誉良好承诺书</w:t>
      </w:r>
    </w:p>
    <w:p w14:paraId="1E5E1B65">
      <w:pPr>
        <w:rPr>
          <w:rFonts w:hint="eastAsia" w:ascii="宋体" w:hAnsi="宋体" w:eastAsia="宋体" w:cs="宋体"/>
          <w:b/>
          <w:sz w:val="24"/>
        </w:rPr>
      </w:pPr>
    </w:p>
    <w:p w14:paraId="3AA3871D">
      <w:pPr>
        <w:jc w:val="center"/>
        <w:rPr>
          <w:rFonts w:hint="eastAsia" w:ascii="宋体" w:hAnsi="宋体" w:eastAsia="宋体" w:cs="宋体"/>
          <w:b/>
          <w:sz w:val="24"/>
        </w:rPr>
      </w:pPr>
      <w:r>
        <w:rPr>
          <w:rFonts w:hint="eastAsia" w:ascii="宋体" w:hAnsi="宋体" w:eastAsia="宋体" w:cs="宋体"/>
          <w:b/>
          <w:sz w:val="24"/>
        </w:rPr>
        <w:t>格式自拟</w:t>
      </w:r>
    </w:p>
    <w:p w14:paraId="57B2AAC7">
      <w:pPr>
        <w:rPr>
          <w:rFonts w:hint="eastAsia" w:ascii="宋体" w:hAnsi="宋体" w:eastAsia="宋体" w:cs="宋体"/>
          <w:b/>
          <w:sz w:val="24"/>
        </w:rPr>
      </w:pPr>
    </w:p>
    <w:p w14:paraId="3ACC147E">
      <w:pPr>
        <w:rPr>
          <w:rFonts w:hint="eastAsia" w:ascii="宋体" w:hAnsi="宋体" w:eastAsia="宋体" w:cs="宋体"/>
          <w:b/>
          <w:sz w:val="24"/>
        </w:rPr>
      </w:pPr>
    </w:p>
    <w:p w14:paraId="4F3C2A1D">
      <w:pPr>
        <w:rPr>
          <w:rFonts w:hint="eastAsia" w:ascii="宋体" w:hAnsi="宋体" w:eastAsia="宋体" w:cs="宋体"/>
          <w:b/>
          <w:sz w:val="24"/>
        </w:rPr>
      </w:pPr>
    </w:p>
    <w:p w14:paraId="4F26D3EB">
      <w:pPr>
        <w:rPr>
          <w:rFonts w:hint="eastAsia" w:ascii="宋体" w:hAnsi="宋体" w:eastAsia="宋体" w:cs="宋体"/>
          <w:b/>
          <w:sz w:val="24"/>
        </w:rPr>
      </w:pPr>
    </w:p>
    <w:p w14:paraId="6FA0B868">
      <w:pPr>
        <w:rPr>
          <w:rFonts w:hint="eastAsia" w:ascii="宋体" w:hAnsi="宋体" w:eastAsia="宋体" w:cs="宋体"/>
          <w:b/>
          <w:sz w:val="24"/>
        </w:rPr>
      </w:pPr>
    </w:p>
    <w:p w14:paraId="282E6456">
      <w:pPr>
        <w:rPr>
          <w:rFonts w:hint="eastAsia" w:ascii="宋体" w:hAnsi="宋体" w:eastAsia="宋体" w:cs="宋体"/>
          <w:b/>
          <w:sz w:val="24"/>
        </w:rPr>
      </w:pPr>
    </w:p>
    <w:p w14:paraId="02CC9194">
      <w:pPr>
        <w:rPr>
          <w:rFonts w:hint="eastAsia" w:ascii="宋体" w:hAnsi="宋体" w:eastAsia="宋体" w:cs="宋体"/>
          <w:b/>
          <w:sz w:val="24"/>
        </w:rPr>
      </w:pPr>
    </w:p>
    <w:p w14:paraId="6B389BCE">
      <w:pPr>
        <w:rPr>
          <w:rFonts w:hint="eastAsia" w:ascii="宋体" w:hAnsi="宋体" w:eastAsia="宋体" w:cs="宋体"/>
          <w:b/>
          <w:sz w:val="24"/>
        </w:rPr>
      </w:pPr>
    </w:p>
    <w:p w14:paraId="648872FF">
      <w:pPr>
        <w:tabs>
          <w:tab w:val="left" w:pos="1935"/>
          <w:tab w:val="center" w:pos="4350"/>
        </w:tabs>
        <w:wordWrap w:val="0"/>
        <w:spacing w:line="440" w:lineRule="exact"/>
        <w:ind w:right="1740"/>
        <w:jc w:val="center"/>
        <w:rPr>
          <w:rFonts w:hint="eastAsia" w:ascii="宋体" w:hAnsi="宋体" w:eastAsia="宋体" w:cs="宋体"/>
          <w:sz w:val="24"/>
          <w:szCs w:val="24"/>
        </w:rPr>
      </w:pPr>
      <w:r>
        <w:rPr>
          <w:rFonts w:hint="eastAsia" w:ascii="宋体" w:hAnsi="宋体" w:eastAsia="宋体" w:cs="宋体"/>
          <w:sz w:val="24"/>
          <w:szCs w:val="24"/>
        </w:rPr>
        <w:t xml:space="preserve">                                投标人：（盖单位章）</w:t>
      </w:r>
    </w:p>
    <w:p w14:paraId="1E6D12CA">
      <w:pPr>
        <w:tabs>
          <w:tab w:val="left" w:pos="1935"/>
          <w:tab w:val="center" w:pos="4350"/>
          <w:tab w:val="left" w:pos="5895"/>
        </w:tabs>
        <w:spacing w:line="440" w:lineRule="exact"/>
        <w:ind w:right="840"/>
        <w:jc w:val="right"/>
        <w:rPr>
          <w:rFonts w:hint="eastAsia" w:ascii="宋体" w:hAnsi="宋体" w:eastAsia="宋体" w:cs="宋体"/>
          <w:sz w:val="24"/>
          <w:szCs w:val="24"/>
        </w:rPr>
      </w:pPr>
      <w:r>
        <w:rPr>
          <w:rFonts w:hint="eastAsia" w:ascii="宋体" w:hAnsi="宋体" w:eastAsia="宋体" w:cs="宋体"/>
          <w:sz w:val="24"/>
          <w:szCs w:val="24"/>
        </w:rPr>
        <w:tab/>
      </w:r>
    </w:p>
    <w:p w14:paraId="257142BC">
      <w:pPr>
        <w:wordWrap w:val="0"/>
        <w:spacing w:line="440" w:lineRule="exact"/>
        <w:jc w:val="right"/>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p>
    <w:p w14:paraId="7088289C">
      <w:pPr>
        <w:spacing w:line="440" w:lineRule="exact"/>
        <w:ind w:right="420"/>
        <w:rPr>
          <w:rFonts w:hint="eastAsia" w:ascii="宋体" w:hAnsi="宋体" w:eastAsia="宋体" w:cs="宋体"/>
          <w:sz w:val="24"/>
          <w:szCs w:val="24"/>
          <w:u w:val="single"/>
        </w:rPr>
      </w:pPr>
    </w:p>
    <w:p w14:paraId="0E0B63DF">
      <w:pPr>
        <w:wordWrap w:val="0"/>
        <w:jc w:val="right"/>
        <w:rPr>
          <w:rFonts w:hint="eastAsia" w:ascii="宋体" w:hAnsi="宋体" w:eastAsia="宋体" w:cs="宋体"/>
          <w:b/>
          <w:sz w:val="24"/>
          <w:szCs w:val="24"/>
        </w:rPr>
      </w:pPr>
      <w:r>
        <w:rPr>
          <w:rFonts w:hint="eastAsia" w:ascii="宋体" w:hAnsi="宋体" w:eastAsia="宋体" w:cs="宋体"/>
          <w:sz w:val="24"/>
          <w:szCs w:val="24"/>
        </w:rPr>
        <w:t xml:space="preserve"> 年    月   日</w:t>
      </w:r>
    </w:p>
    <w:p w14:paraId="4DEC0D11">
      <w:pPr>
        <w:rPr>
          <w:rFonts w:hint="eastAsia" w:ascii="宋体" w:hAnsi="宋体" w:eastAsia="宋体" w:cs="宋体"/>
          <w:b/>
          <w:sz w:val="24"/>
        </w:rPr>
      </w:pPr>
    </w:p>
    <w:p w14:paraId="7CEE81D1">
      <w:pPr>
        <w:rPr>
          <w:rFonts w:hint="eastAsia" w:ascii="宋体" w:hAnsi="宋体" w:eastAsia="宋体" w:cs="宋体"/>
          <w:b/>
          <w:sz w:val="24"/>
        </w:rPr>
      </w:pPr>
    </w:p>
    <w:p w14:paraId="34545EC4">
      <w:pPr>
        <w:rPr>
          <w:rFonts w:hint="eastAsia" w:ascii="宋体" w:hAnsi="宋体" w:eastAsia="宋体" w:cs="宋体"/>
          <w:b/>
          <w:sz w:val="24"/>
        </w:rPr>
      </w:pPr>
    </w:p>
    <w:p w14:paraId="1C365306">
      <w:pPr>
        <w:rPr>
          <w:rFonts w:hint="eastAsia" w:ascii="宋体" w:hAnsi="宋体" w:eastAsia="宋体" w:cs="宋体"/>
          <w:b/>
          <w:sz w:val="24"/>
        </w:rPr>
      </w:pPr>
    </w:p>
    <w:p w14:paraId="5B9B391F">
      <w:pPr>
        <w:rPr>
          <w:rFonts w:hint="eastAsia" w:ascii="宋体" w:hAnsi="宋体" w:eastAsia="宋体" w:cs="宋体"/>
          <w:b/>
          <w:sz w:val="24"/>
        </w:rPr>
      </w:pPr>
    </w:p>
    <w:p w14:paraId="16B3AFBE">
      <w:pPr>
        <w:rPr>
          <w:rFonts w:hint="eastAsia" w:ascii="宋体" w:hAnsi="宋体" w:eastAsia="宋体" w:cs="宋体"/>
          <w:b/>
          <w:sz w:val="24"/>
        </w:rPr>
      </w:pPr>
    </w:p>
    <w:p w14:paraId="0657F65F">
      <w:pPr>
        <w:rPr>
          <w:rFonts w:hint="eastAsia" w:ascii="宋体" w:hAnsi="宋体" w:eastAsia="宋体" w:cs="宋体"/>
          <w:b/>
          <w:sz w:val="24"/>
        </w:rPr>
      </w:pPr>
    </w:p>
    <w:p w14:paraId="15C04A1C">
      <w:pPr>
        <w:rPr>
          <w:rFonts w:hint="eastAsia" w:ascii="宋体" w:hAnsi="宋体" w:eastAsia="宋体" w:cs="宋体"/>
          <w:b/>
          <w:sz w:val="24"/>
        </w:rPr>
      </w:pPr>
    </w:p>
    <w:p w14:paraId="230D7D34">
      <w:pPr>
        <w:rPr>
          <w:rFonts w:hint="eastAsia" w:ascii="宋体" w:hAnsi="宋体" w:eastAsia="宋体" w:cs="宋体"/>
          <w:b/>
          <w:sz w:val="24"/>
        </w:rPr>
      </w:pPr>
    </w:p>
    <w:p w14:paraId="564E7FF5">
      <w:pPr>
        <w:rPr>
          <w:rFonts w:hint="eastAsia" w:ascii="宋体" w:hAnsi="宋体" w:eastAsia="宋体" w:cs="宋体"/>
          <w:b/>
          <w:sz w:val="24"/>
        </w:rPr>
      </w:pPr>
    </w:p>
    <w:p w14:paraId="757CD2FB">
      <w:pPr>
        <w:rPr>
          <w:rFonts w:hint="eastAsia" w:ascii="宋体" w:hAnsi="宋体" w:eastAsia="宋体" w:cs="宋体"/>
          <w:b/>
          <w:sz w:val="24"/>
        </w:rPr>
      </w:pPr>
    </w:p>
    <w:p w14:paraId="64D394C8">
      <w:pPr>
        <w:rPr>
          <w:rFonts w:hint="eastAsia" w:ascii="宋体" w:hAnsi="宋体" w:eastAsia="宋体" w:cs="宋体"/>
          <w:b/>
          <w:sz w:val="24"/>
        </w:rPr>
      </w:pPr>
    </w:p>
    <w:p w14:paraId="3AD25D3D">
      <w:pPr>
        <w:rPr>
          <w:rFonts w:hint="eastAsia" w:ascii="宋体" w:hAnsi="宋体" w:eastAsia="宋体" w:cs="宋体"/>
          <w:b/>
          <w:sz w:val="24"/>
        </w:rPr>
      </w:pPr>
    </w:p>
    <w:p w14:paraId="29D96620">
      <w:pPr>
        <w:rPr>
          <w:rFonts w:hint="eastAsia" w:ascii="宋体" w:hAnsi="宋体" w:eastAsia="宋体" w:cs="宋体"/>
          <w:b/>
          <w:sz w:val="24"/>
        </w:rPr>
      </w:pPr>
    </w:p>
    <w:p w14:paraId="12EFF2C9">
      <w:pPr>
        <w:rPr>
          <w:rFonts w:hint="eastAsia" w:ascii="宋体" w:hAnsi="宋体" w:eastAsia="宋体" w:cs="宋体"/>
          <w:b/>
          <w:sz w:val="24"/>
        </w:rPr>
      </w:pPr>
    </w:p>
    <w:p w14:paraId="2E2E55AD">
      <w:pPr>
        <w:rPr>
          <w:rFonts w:hint="eastAsia" w:ascii="宋体" w:hAnsi="宋体" w:eastAsia="宋体" w:cs="宋体"/>
          <w:b/>
          <w:sz w:val="24"/>
        </w:rPr>
      </w:pPr>
    </w:p>
    <w:p w14:paraId="65851C6C">
      <w:pPr>
        <w:rPr>
          <w:rFonts w:hint="eastAsia" w:ascii="宋体" w:hAnsi="宋体" w:eastAsia="宋体" w:cs="宋体"/>
          <w:b/>
          <w:sz w:val="24"/>
        </w:rPr>
      </w:pPr>
    </w:p>
    <w:p w14:paraId="76F11337">
      <w:pPr>
        <w:rPr>
          <w:rFonts w:hint="eastAsia" w:ascii="宋体" w:hAnsi="宋体" w:eastAsia="宋体" w:cs="宋体"/>
          <w:b/>
          <w:sz w:val="24"/>
        </w:rPr>
      </w:pPr>
    </w:p>
    <w:p w14:paraId="7E870BBA">
      <w:pPr>
        <w:rPr>
          <w:rFonts w:hint="eastAsia" w:ascii="宋体" w:hAnsi="宋体" w:eastAsia="宋体" w:cs="宋体"/>
          <w:b/>
          <w:sz w:val="24"/>
        </w:rPr>
      </w:pPr>
    </w:p>
    <w:p w14:paraId="378C5D63">
      <w:pPr>
        <w:rPr>
          <w:rFonts w:hint="eastAsia" w:ascii="宋体" w:hAnsi="宋体" w:eastAsia="宋体" w:cs="宋体"/>
          <w:b/>
          <w:sz w:val="24"/>
        </w:rPr>
      </w:pPr>
    </w:p>
    <w:p w14:paraId="4ADCA47A">
      <w:pPr>
        <w:rPr>
          <w:rFonts w:hint="eastAsia" w:ascii="宋体" w:hAnsi="宋体" w:eastAsia="宋体" w:cs="宋体"/>
          <w:b/>
          <w:sz w:val="24"/>
        </w:rPr>
      </w:pPr>
    </w:p>
    <w:p w14:paraId="566CA54C">
      <w:pPr>
        <w:rPr>
          <w:rFonts w:hint="eastAsia" w:ascii="宋体" w:hAnsi="宋体" w:eastAsia="宋体" w:cs="宋体"/>
          <w:b/>
          <w:sz w:val="24"/>
        </w:rPr>
      </w:pPr>
    </w:p>
    <w:p w14:paraId="4BBC0930">
      <w:pPr>
        <w:rPr>
          <w:rFonts w:hint="eastAsia" w:ascii="宋体" w:hAnsi="宋体" w:eastAsia="宋体" w:cs="宋体"/>
          <w:b/>
          <w:sz w:val="24"/>
        </w:rPr>
      </w:pPr>
    </w:p>
    <w:p w14:paraId="2F2C0F5E">
      <w:pPr>
        <w:rPr>
          <w:rFonts w:hint="eastAsia" w:ascii="宋体" w:hAnsi="宋体" w:eastAsia="宋体" w:cs="宋体"/>
          <w:b/>
          <w:sz w:val="24"/>
        </w:rPr>
      </w:pPr>
    </w:p>
    <w:p w14:paraId="5AFDD738">
      <w:pPr>
        <w:rPr>
          <w:rFonts w:hint="eastAsia" w:ascii="宋体" w:hAnsi="宋体" w:eastAsia="宋体" w:cs="宋体"/>
          <w:b/>
          <w:sz w:val="24"/>
        </w:rPr>
      </w:pPr>
    </w:p>
    <w:p w14:paraId="7D1EA108">
      <w:pPr>
        <w:jc w:val="center"/>
        <w:rPr>
          <w:rFonts w:hint="eastAsia" w:ascii="宋体" w:hAnsi="宋体" w:eastAsia="宋体" w:cs="宋体"/>
          <w:b/>
          <w:sz w:val="24"/>
        </w:rPr>
      </w:pPr>
    </w:p>
    <w:p w14:paraId="6E8FABF2">
      <w:pPr>
        <w:jc w:val="center"/>
        <w:rPr>
          <w:rFonts w:hint="eastAsia" w:ascii="宋体" w:hAnsi="宋体" w:eastAsia="宋体" w:cs="宋体"/>
          <w:b/>
          <w:sz w:val="24"/>
        </w:rPr>
      </w:pPr>
    </w:p>
    <w:p w14:paraId="3231FB12">
      <w:pPr>
        <w:jc w:val="center"/>
        <w:rPr>
          <w:rFonts w:hint="eastAsia" w:ascii="宋体" w:hAnsi="宋体" w:eastAsia="宋体" w:cs="宋体"/>
          <w:b/>
          <w:sz w:val="24"/>
        </w:rPr>
      </w:pPr>
      <w:r>
        <w:rPr>
          <w:rFonts w:hint="eastAsia" w:ascii="宋体" w:hAnsi="宋体" w:eastAsia="宋体" w:cs="宋体"/>
          <w:b/>
          <w:sz w:val="24"/>
        </w:rPr>
        <w:t>（二）不存在禁止投标的情形承诺书</w:t>
      </w:r>
    </w:p>
    <w:p w14:paraId="5E11094E">
      <w:pPr>
        <w:rPr>
          <w:rFonts w:hint="eastAsia" w:ascii="宋体" w:hAnsi="宋体" w:eastAsia="宋体" w:cs="宋体"/>
          <w:b/>
          <w:sz w:val="24"/>
        </w:rPr>
      </w:pPr>
    </w:p>
    <w:p w14:paraId="78EDB653">
      <w:pPr>
        <w:rPr>
          <w:rFonts w:hint="eastAsia" w:ascii="宋体" w:hAnsi="宋体" w:eastAsia="宋体" w:cs="宋体"/>
          <w:sz w:val="24"/>
        </w:rPr>
      </w:pPr>
      <w:r>
        <w:rPr>
          <w:rFonts w:hint="eastAsia" w:ascii="宋体" w:hAnsi="宋体" w:eastAsia="宋体" w:cs="宋体"/>
          <w:sz w:val="24"/>
        </w:rPr>
        <w:t>本单位承诺：不存在第二章“投标人须知”第 1.4.3 项规定的任何一种情形！</w:t>
      </w:r>
    </w:p>
    <w:p w14:paraId="67400524">
      <w:pPr>
        <w:rPr>
          <w:rFonts w:hint="eastAsia" w:ascii="宋体" w:hAnsi="宋体" w:eastAsia="宋体" w:cs="宋体"/>
          <w:b/>
          <w:sz w:val="24"/>
        </w:rPr>
      </w:pPr>
    </w:p>
    <w:p w14:paraId="0D684F0A">
      <w:pPr>
        <w:rPr>
          <w:rFonts w:hint="eastAsia" w:ascii="宋体" w:hAnsi="宋体" w:eastAsia="宋体" w:cs="宋体"/>
          <w:b/>
          <w:sz w:val="24"/>
        </w:rPr>
      </w:pPr>
    </w:p>
    <w:p w14:paraId="158F1A31">
      <w:pPr>
        <w:rPr>
          <w:rFonts w:hint="eastAsia" w:ascii="宋体" w:hAnsi="宋体" w:eastAsia="宋体" w:cs="宋体"/>
          <w:b/>
          <w:sz w:val="24"/>
        </w:rPr>
      </w:pPr>
    </w:p>
    <w:p w14:paraId="1CB5AF62">
      <w:pPr>
        <w:rPr>
          <w:rFonts w:hint="eastAsia" w:ascii="宋体" w:hAnsi="宋体" w:eastAsia="宋体" w:cs="宋体"/>
          <w:b/>
          <w:sz w:val="24"/>
        </w:rPr>
      </w:pPr>
    </w:p>
    <w:p w14:paraId="6768443E">
      <w:pPr>
        <w:rPr>
          <w:rFonts w:hint="eastAsia" w:ascii="宋体" w:hAnsi="宋体" w:eastAsia="宋体" w:cs="宋体"/>
          <w:b/>
          <w:sz w:val="24"/>
        </w:rPr>
      </w:pPr>
    </w:p>
    <w:p w14:paraId="65B7FDCF">
      <w:pPr>
        <w:rPr>
          <w:rFonts w:hint="eastAsia" w:ascii="宋体" w:hAnsi="宋体" w:eastAsia="宋体" w:cs="宋体"/>
          <w:b/>
          <w:sz w:val="24"/>
        </w:rPr>
      </w:pPr>
    </w:p>
    <w:p w14:paraId="59C9A5BA">
      <w:pPr>
        <w:rPr>
          <w:rFonts w:hint="eastAsia" w:ascii="宋体" w:hAnsi="宋体" w:eastAsia="宋体" w:cs="宋体"/>
          <w:b/>
          <w:sz w:val="24"/>
        </w:rPr>
      </w:pPr>
    </w:p>
    <w:p w14:paraId="31E49023">
      <w:pPr>
        <w:rPr>
          <w:rFonts w:hint="eastAsia" w:ascii="宋体" w:hAnsi="宋体" w:eastAsia="宋体" w:cs="宋体"/>
          <w:b/>
          <w:sz w:val="24"/>
        </w:rPr>
      </w:pPr>
    </w:p>
    <w:p w14:paraId="7A658280">
      <w:pPr>
        <w:tabs>
          <w:tab w:val="left" w:pos="1935"/>
          <w:tab w:val="center" w:pos="4350"/>
        </w:tabs>
        <w:wordWrap w:val="0"/>
        <w:spacing w:line="440" w:lineRule="exact"/>
        <w:ind w:right="60"/>
        <w:jc w:val="right"/>
        <w:rPr>
          <w:rFonts w:hint="eastAsia" w:ascii="宋体" w:hAnsi="宋体" w:eastAsia="宋体" w:cs="宋体"/>
          <w:sz w:val="24"/>
          <w:szCs w:val="24"/>
        </w:rPr>
      </w:pPr>
      <w:r>
        <w:rPr>
          <w:rFonts w:hint="eastAsia" w:ascii="宋体" w:hAnsi="宋体" w:eastAsia="宋体" w:cs="宋体"/>
          <w:sz w:val="24"/>
          <w:szCs w:val="24"/>
        </w:rPr>
        <w:t xml:space="preserve">    投标人：（盖单位章）</w:t>
      </w:r>
      <w:r>
        <w:rPr>
          <w:rFonts w:hint="eastAsia" w:ascii="宋体" w:hAnsi="宋体" w:eastAsia="宋体" w:cs="宋体"/>
          <w:sz w:val="24"/>
          <w:szCs w:val="24"/>
        </w:rPr>
        <w:tab/>
      </w:r>
    </w:p>
    <w:p w14:paraId="73CC0DCA">
      <w:pPr>
        <w:wordWrap w:val="0"/>
        <w:spacing w:line="440" w:lineRule="exact"/>
        <w:jc w:val="right"/>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p>
    <w:p w14:paraId="7824788C">
      <w:pPr>
        <w:spacing w:line="440" w:lineRule="exact"/>
        <w:ind w:right="420"/>
        <w:rPr>
          <w:rFonts w:hint="eastAsia" w:ascii="宋体" w:hAnsi="宋体" w:eastAsia="宋体" w:cs="宋体"/>
          <w:sz w:val="24"/>
          <w:szCs w:val="24"/>
          <w:u w:val="single"/>
        </w:rPr>
      </w:pPr>
    </w:p>
    <w:p w14:paraId="2D10958C">
      <w:pPr>
        <w:wordWrap w:val="0"/>
        <w:jc w:val="right"/>
        <w:rPr>
          <w:rFonts w:hint="eastAsia" w:ascii="宋体" w:hAnsi="宋体" w:eastAsia="宋体" w:cs="宋体"/>
          <w:b/>
          <w:sz w:val="24"/>
          <w:szCs w:val="24"/>
        </w:rPr>
      </w:pPr>
      <w:r>
        <w:rPr>
          <w:rFonts w:hint="eastAsia" w:ascii="宋体" w:hAnsi="宋体" w:eastAsia="宋体" w:cs="宋体"/>
          <w:sz w:val="24"/>
          <w:szCs w:val="24"/>
        </w:rPr>
        <w:t xml:space="preserve"> 年    月   日</w:t>
      </w:r>
    </w:p>
    <w:p w14:paraId="7E5ED5A3">
      <w:pPr>
        <w:rPr>
          <w:rFonts w:hint="eastAsia" w:ascii="宋体" w:hAnsi="宋体" w:eastAsia="宋体" w:cs="宋体"/>
          <w:b/>
          <w:sz w:val="24"/>
        </w:rPr>
      </w:pPr>
    </w:p>
    <w:p w14:paraId="01C915EB">
      <w:pPr>
        <w:rPr>
          <w:rFonts w:hint="eastAsia" w:ascii="宋体" w:hAnsi="宋体" w:eastAsia="宋体" w:cs="宋体"/>
          <w:b/>
          <w:sz w:val="24"/>
        </w:rPr>
      </w:pPr>
    </w:p>
    <w:p w14:paraId="59E2D5B0">
      <w:pPr>
        <w:rPr>
          <w:rFonts w:hint="eastAsia" w:ascii="宋体" w:hAnsi="宋体" w:eastAsia="宋体" w:cs="宋体"/>
          <w:b/>
          <w:sz w:val="24"/>
        </w:rPr>
      </w:pPr>
    </w:p>
    <w:p w14:paraId="0A3CE302">
      <w:pPr>
        <w:rPr>
          <w:rFonts w:hint="eastAsia" w:ascii="宋体" w:hAnsi="宋体" w:eastAsia="宋体" w:cs="宋体"/>
          <w:b/>
          <w:sz w:val="24"/>
        </w:rPr>
      </w:pPr>
    </w:p>
    <w:p w14:paraId="3F623ECE">
      <w:pPr>
        <w:rPr>
          <w:rFonts w:hint="eastAsia" w:ascii="宋体" w:hAnsi="宋体" w:eastAsia="宋体" w:cs="宋体"/>
          <w:b/>
          <w:sz w:val="24"/>
        </w:rPr>
      </w:pPr>
    </w:p>
    <w:p w14:paraId="66C9A026">
      <w:pPr>
        <w:rPr>
          <w:rFonts w:hint="eastAsia" w:ascii="宋体" w:hAnsi="宋体" w:eastAsia="宋体" w:cs="宋体"/>
          <w:b/>
          <w:sz w:val="24"/>
        </w:rPr>
      </w:pPr>
    </w:p>
    <w:p w14:paraId="38EB5673">
      <w:pPr>
        <w:rPr>
          <w:rFonts w:hint="eastAsia" w:ascii="宋体" w:hAnsi="宋体" w:eastAsia="宋体" w:cs="宋体"/>
          <w:b/>
          <w:sz w:val="24"/>
        </w:rPr>
      </w:pPr>
    </w:p>
    <w:p w14:paraId="1223F699">
      <w:pPr>
        <w:rPr>
          <w:rFonts w:hint="eastAsia" w:ascii="宋体" w:hAnsi="宋体" w:eastAsia="宋体" w:cs="宋体"/>
          <w:b/>
          <w:sz w:val="24"/>
        </w:rPr>
      </w:pPr>
    </w:p>
    <w:p w14:paraId="677191FA">
      <w:pPr>
        <w:rPr>
          <w:rFonts w:hint="eastAsia" w:ascii="宋体" w:hAnsi="宋体" w:eastAsia="宋体" w:cs="宋体"/>
          <w:b/>
          <w:sz w:val="24"/>
        </w:rPr>
      </w:pPr>
    </w:p>
    <w:p w14:paraId="58335E31">
      <w:pPr>
        <w:rPr>
          <w:rFonts w:hint="eastAsia" w:ascii="宋体" w:hAnsi="宋体" w:eastAsia="宋体" w:cs="宋体"/>
          <w:b/>
          <w:sz w:val="24"/>
        </w:rPr>
      </w:pPr>
    </w:p>
    <w:p w14:paraId="50F0DE79">
      <w:pPr>
        <w:rPr>
          <w:rFonts w:hint="eastAsia" w:ascii="宋体" w:hAnsi="宋体" w:eastAsia="宋体" w:cs="宋体"/>
          <w:b/>
          <w:sz w:val="24"/>
        </w:rPr>
      </w:pPr>
    </w:p>
    <w:p w14:paraId="165C91A8">
      <w:pPr>
        <w:rPr>
          <w:rFonts w:hint="eastAsia" w:ascii="宋体" w:hAnsi="宋体" w:eastAsia="宋体" w:cs="宋体"/>
          <w:b/>
          <w:sz w:val="24"/>
        </w:rPr>
      </w:pPr>
    </w:p>
    <w:p w14:paraId="0D54393C">
      <w:pPr>
        <w:rPr>
          <w:rFonts w:hint="eastAsia" w:ascii="宋体" w:hAnsi="宋体" w:eastAsia="宋体" w:cs="宋体"/>
          <w:b/>
          <w:sz w:val="24"/>
        </w:rPr>
      </w:pPr>
    </w:p>
    <w:p w14:paraId="5E946DCC">
      <w:pPr>
        <w:rPr>
          <w:rFonts w:hint="eastAsia" w:ascii="宋体" w:hAnsi="宋体" w:eastAsia="宋体" w:cs="宋体"/>
          <w:b/>
          <w:sz w:val="24"/>
        </w:rPr>
      </w:pPr>
    </w:p>
    <w:p w14:paraId="3CF4692A">
      <w:pPr>
        <w:rPr>
          <w:rFonts w:hint="eastAsia" w:ascii="宋体" w:hAnsi="宋体" w:eastAsia="宋体" w:cs="宋体"/>
          <w:b/>
          <w:sz w:val="24"/>
        </w:rPr>
      </w:pPr>
    </w:p>
    <w:p w14:paraId="26A148DF">
      <w:pPr>
        <w:rPr>
          <w:rFonts w:hint="eastAsia" w:ascii="宋体" w:hAnsi="宋体" w:eastAsia="宋体" w:cs="宋体"/>
          <w:b/>
          <w:sz w:val="24"/>
        </w:rPr>
      </w:pPr>
    </w:p>
    <w:p w14:paraId="2E31E089">
      <w:pPr>
        <w:rPr>
          <w:rFonts w:hint="eastAsia" w:ascii="宋体" w:hAnsi="宋体" w:eastAsia="宋体" w:cs="宋体"/>
          <w:b/>
          <w:sz w:val="24"/>
        </w:rPr>
      </w:pPr>
    </w:p>
    <w:p w14:paraId="07334BFE">
      <w:pPr>
        <w:rPr>
          <w:rFonts w:hint="eastAsia" w:ascii="宋体" w:hAnsi="宋体" w:eastAsia="宋体" w:cs="宋体"/>
          <w:b/>
          <w:sz w:val="24"/>
        </w:rPr>
      </w:pPr>
    </w:p>
    <w:p w14:paraId="0E1D40BE">
      <w:pPr>
        <w:rPr>
          <w:rFonts w:hint="eastAsia" w:ascii="宋体" w:hAnsi="宋体" w:eastAsia="宋体" w:cs="宋体"/>
          <w:b/>
          <w:sz w:val="24"/>
        </w:rPr>
      </w:pPr>
    </w:p>
    <w:p w14:paraId="3D508F03">
      <w:pPr>
        <w:rPr>
          <w:rFonts w:hint="eastAsia" w:ascii="宋体" w:hAnsi="宋体" w:eastAsia="宋体" w:cs="宋体"/>
          <w:b/>
          <w:sz w:val="24"/>
        </w:rPr>
      </w:pPr>
    </w:p>
    <w:p w14:paraId="674EE4B8">
      <w:pPr>
        <w:rPr>
          <w:rFonts w:hint="eastAsia" w:ascii="宋体" w:hAnsi="宋体" w:eastAsia="宋体" w:cs="宋体"/>
          <w:b/>
          <w:sz w:val="24"/>
        </w:rPr>
      </w:pPr>
    </w:p>
    <w:p w14:paraId="3EC53151">
      <w:pPr>
        <w:rPr>
          <w:rFonts w:hint="eastAsia" w:ascii="宋体" w:hAnsi="宋体" w:eastAsia="宋体" w:cs="宋体"/>
          <w:b/>
          <w:sz w:val="24"/>
        </w:rPr>
      </w:pPr>
    </w:p>
    <w:p w14:paraId="1549C3CB">
      <w:pPr>
        <w:rPr>
          <w:rFonts w:hint="eastAsia" w:ascii="宋体" w:hAnsi="宋体" w:eastAsia="宋体" w:cs="宋体"/>
          <w:b/>
          <w:sz w:val="24"/>
        </w:rPr>
      </w:pPr>
    </w:p>
    <w:p w14:paraId="7C329600">
      <w:pPr>
        <w:rPr>
          <w:rFonts w:hint="eastAsia" w:ascii="宋体" w:hAnsi="宋体" w:eastAsia="宋体" w:cs="宋体"/>
        </w:rPr>
      </w:pPr>
    </w:p>
    <w:p w14:paraId="47FD8A47">
      <w:pPr>
        <w:spacing w:line="360" w:lineRule="auto"/>
        <w:rPr>
          <w:rFonts w:hint="eastAsia" w:ascii="宋体" w:hAnsi="宋体" w:eastAsia="宋体" w:cs="宋体"/>
          <w:b/>
          <w:bCs/>
          <w:color w:val="auto"/>
          <w:szCs w:val="21"/>
          <w:highlight w:val="none"/>
        </w:rPr>
      </w:pPr>
    </w:p>
    <w:p w14:paraId="5B6C7DCE">
      <w:pPr>
        <w:rPr>
          <w:rFonts w:hint="eastAsia" w:ascii="宋体" w:hAnsi="宋体" w:eastAsia="宋体" w:cs="宋体"/>
          <w:color w:val="auto"/>
          <w:highlight w:val="none"/>
        </w:rPr>
      </w:pPr>
    </w:p>
    <w:p w14:paraId="1E1BE0F8">
      <w:pPr>
        <w:pStyle w:val="4"/>
        <w:spacing w:line="415" w:lineRule="auto"/>
        <w:jc w:val="center"/>
        <w:rPr>
          <w:rFonts w:hint="eastAsia" w:ascii="宋体" w:hAnsi="宋体" w:eastAsia="宋体" w:cs="宋体"/>
          <w:b/>
          <w:bCs/>
          <w:sz w:val="31"/>
          <w:szCs w:val="31"/>
          <w:lang w:val="en-US" w:eastAsia="zh-CN"/>
        </w:rPr>
      </w:pPr>
    </w:p>
    <w:p w14:paraId="7DA85D74">
      <w:pPr>
        <w:keepNext w:val="0"/>
        <w:keepLines w:val="0"/>
        <w:pageBreakBefore w:val="0"/>
        <w:widowControl w:val="0"/>
        <w:tabs>
          <w:tab w:val="left" w:pos="0"/>
        </w:tabs>
        <w:kinsoku/>
        <w:wordWrap w:val="0"/>
        <w:overflowPunct/>
        <w:topLinePunct w:val="0"/>
        <w:autoSpaceDE/>
        <w:autoSpaceDN/>
        <w:bidi w:val="0"/>
        <w:spacing w:line="360" w:lineRule="auto"/>
        <w:jc w:val="center"/>
        <w:textAlignment w:val="auto"/>
        <w:rPr>
          <w:rFonts w:hint="eastAsia" w:ascii="宋体" w:hAnsi="宋体" w:eastAsia="宋体" w:cs="宋体"/>
          <w:b/>
          <w:bCs w:val="0"/>
          <w:color w:val="auto"/>
          <w:sz w:val="28"/>
          <w:szCs w:val="28"/>
          <w:highlight w:val="none"/>
        </w:rPr>
      </w:pPr>
      <w:r>
        <w:rPr>
          <w:rFonts w:hint="eastAsia" w:ascii="宋体" w:hAnsi="宋体" w:eastAsia="宋体" w:cs="宋体"/>
          <w:b/>
          <w:color w:val="auto"/>
          <w:kern w:val="0"/>
          <w:sz w:val="32"/>
          <w:szCs w:val="32"/>
          <w:highlight w:val="none"/>
          <w:lang w:val="en-US" w:eastAsia="zh-CN" w:bidi="ar-SA"/>
        </w:rPr>
        <w:t>中小企业声明函（工程、服务）</w:t>
      </w:r>
    </w:p>
    <w:p w14:paraId="1B0F9BAB">
      <w:pPr>
        <w:widowControl/>
        <w:ind w:firstLine="480" w:firstLineChars="200"/>
        <w:jc w:val="left"/>
        <w:rPr>
          <w:rFonts w:hint="eastAsia" w:ascii="宋体" w:hAnsi="宋体" w:cs="宋体"/>
          <w:color w:val="000000"/>
          <w:kern w:val="0"/>
          <w:sz w:val="24"/>
          <w:highlight w:val="none"/>
          <w:lang w:bidi="ar"/>
        </w:rPr>
      </w:pPr>
    </w:p>
    <w:p w14:paraId="310D4C0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本公司（联合体）郑重声明，根据《政府采购促进中小企业发展管理办法》（财库﹝2020﹞46 号）的规定，本公司（联合体）参加</w:t>
      </w:r>
      <w:r>
        <w:rPr>
          <w:rFonts w:hint="eastAsia" w:ascii="宋体" w:hAnsi="宋体" w:cs="宋体"/>
          <w:i/>
          <w:color w:val="000000"/>
          <w:kern w:val="0"/>
          <w:sz w:val="24"/>
          <w:highlight w:val="none"/>
          <w:lang w:bidi="ar"/>
        </w:rPr>
        <w:t>（单位名称）</w:t>
      </w:r>
      <w:r>
        <w:rPr>
          <w:rFonts w:hint="eastAsia" w:ascii="宋体" w:hAnsi="宋体" w:cs="宋体"/>
          <w:color w:val="000000"/>
          <w:kern w:val="0"/>
          <w:sz w:val="24"/>
          <w:highlight w:val="none"/>
          <w:lang w:bidi="ar"/>
        </w:rPr>
        <w:t>的</w:t>
      </w:r>
      <w:r>
        <w:rPr>
          <w:rFonts w:hint="eastAsia" w:ascii="宋体" w:hAnsi="宋体" w:cs="宋体"/>
          <w:i/>
          <w:color w:val="000000"/>
          <w:kern w:val="0"/>
          <w:sz w:val="24"/>
          <w:highlight w:val="none"/>
          <w:lang w:bidi="ar"/>
        </w:rPr>
        <w:t>（项目名称）</w:t>
      </w:r>
      <w:r>
        <w:rPr>
          <w:rFonts w:hint="eastAsia" w:ascii="宋体" w:hAnsi="宋体" w:cs="宋体"/>
          <w:color w:val="000000"/>
          <w:kern w:val="0"/>
          <w:sz w:val="24"/>
          <w:highlight w:val="none"/>
          <w:lang w:bidi="ar"/>
        </w:rPr>
        <w:t>采购活动，工程的施工单位全部为符合政策要求的中小企业（或者：服务全部由符合政策要求的中小企业承接）。相关企业（含联合体中的中小企业、签订分包意向协议的中小企业）的具体情况如下：</w:t>
      </w:r>
    </w:p>
    <w:p w14:paraId="4133117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 xml:space="preserve">1. </w:t>
      </w:r>
      <w:r>
        <w:rPr>
          <w:rFonts w:hint="eastAsia" w:ascii="宋体" w:hAnsi="宋体" w:cs="宋体"/>
          <w:i/>
          <w:color w:val="000000"/>
          <w:kern w:val="0"/>
          <w:sz w:val="24"/>
          <w:highlight w:val="none"/>
          <w:u w:val="single"/>
          <w:lang w:bidi="ar"/>
        </w:rPr>
        <w:t>（标的名称）</w:t>
      </w:r>
      <w:r>
        <w:rPr>
          <w:rFonts w:hint="eastAsia" w:ascii="宋体" w:hAnsi="宋体" w:cs="宋体"/>
          <w:i/>
          <w:color w:val="000000"/>
          <w:kern w:val="0"/>
          <w:sz w:val="24"/>
          <w:highlight w:val="none"/>
          <w:lang w:bidi="ar"/>
        </w:rPr>
        <w:t xml:space="preserve"> </w:t>
      </w:r>
      <w:r>
        <w:rPr>
          <w:rFonts w:hint="eastAsia" w:ascii="宋体" w:hAnsi="宋体" w:cs="宋体"/>
          <w:color w:val="000000"/>
          <w:kern w:val="0"/>
          <w:sz w:val="24"/>
          <w:highlight w:val="none"/>
          <w:lang w:bidi="ar"/>
        </w:rPr>
        <w:t>，属于</w:t>
      </w:r>
      <w:r>
        <w:rPr>
          <w:rFonts w:hint="eastAsia" w:ascii="宋体" w:hAnsi="宋体" w:cs="宋体"/>
          <w:i/>
          <w:color w:val="000000"/>
          <w:kern w:val="0"/>
          <w:sz w:val="24"/>
          <w:highlight w:val="none"/>
          <w:u w:val="single"/>
          <w:lang w:bidi="ar"/>
        </w:rPr>
        <w:t>（采购文件中明确的所属行业）</w:t>
      </w:r>
      <w:r>
        <w:rPr>
          <w:rFonts w:hint="eastAsia" w:ascii="宋体" w:hAnsi="宋体" w:cs="宋体"/>
          <w:color w:val="000000"/>
          <w:kern w:val="0"/>
          <w:sz w:val="24"/>
          <w:highlight w:val="none"/>
          <w:lang w:bidi="ar"/>
        </w:rPr>
        <w:t>；承建（承接）企业为</w:t>
      </w:r>
      <w:r>
        <w:rPr>
          <w:rFonts w:hint="eastAsia" w:ascii="宋体" w:hAnsi="宋体" w:cs="宋体"/>
          <w:i/>
          <w:color w:val="000000"/>
          <w:kern w:val="0"/>
          <w:sz w:val="24"/>
          <w:highlight w:val="none"/>
          <w:lang w:bidi="ar"/>
        </w:rPr>
        <w:t>（</w:t>
      </w:r>
      <w:r>
        <w:rPr>
          <w:rFonts w:hint="eastAsia" w:ascii="宋体" w:hAnsi="宋体" w:cs="宋体"/>
          <w:i/>
          <w:color w:val="000000"/>
          <w:kern w:val="0"/>
          <w:sz w:val="24"/>
          <w:highlight w:val="none"/>
          <w:u w:val="single"/>
          <w:lang w:bidi="ar"/>
        </w:rPr>
        <w:t>企业名称）</w:t>
      </w:r>
      <w:r>
        <w:rPr>
          <w:rFonts w:hint="eastAsia" w:ascii="宋体" w:hAnsi="宋体" w:cs="宋体"/>
          <w:color w:val="000000"/>
          <w:kern w:val="0"/>
          <w:sz w:val="24"/>
          <w:highlight w:val="none"/>
          <w:lang w:bidi="ar"/>
        </w:rPr>
        <w:t>，从业人员</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 xml:space="preserve">人，营业收入为 </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万元，资产总额为</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万元，属于</w:t>
      </w:r>
      <w:r>
        <w:rPr>
          <w:rFonts w:hint="eastAsia" w:ascii="宋体" w:hAnsi="宋体" w:cs="宋体"/>
          <w:i/>
          <w:color w:val="000000"/>
          <w:kern w:val="0"/>
          <w:sz w:val="24"/>
          <w:highlight w:val="none"/>
          <w:u w:val="single"/>
          <w:lang w:bidi="ar"/>
        </w:rPr>
        <w:t>（中型企业、小型企业、微型企业）</w:t>
      </w:r>
      <w:r>
        <w:rPr>
          <w:rFonts w:hint="eastAsia" w:ascii="宋体" w:hAnsi="宋体" w:cs="宋体"/>
          <w:color w:val="000000"/>
          <w:kern w:val="0"/>
          <w:sz w:val="24"/>
          <w:highlight w:val="none"/>
          <w:lang w:bidi="ar"/>
        </w:rPr>
        <w:t xml:space="preserve">； </w:t>
      </w:r>
    </w:p>
    <w:p w14:paraId="0DCEC62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 xml:space="preserve">2. </w:t>
      </w:r>
      <w:r>
        <w:rPr>
          <w:rFonts w:hint="eastAsia" w:ascii="宋体" w:hAnsi="宋体" w:cs="宋体"/>
          <w:i/>
          <w:color w:val="000000"/>
          <w:kern w:val="0"/>
          <w:sz w:val="24"/>
          <w:highlight w:val="none"/>
          <w:u w:val="single"/>
          <w:lang w:bidi="ar"/>
        </w:rPr>
        <w:t>（标的名称）</w:t>
      </w:r>
      <w:r>
        <w:rPr>
          <w:rFonts w:hint="eastAsia" w:ascii="宋体" w:hAnsi="宋体" w:cs="宋体"/>
          <w:i/>
          <w:color w:val="000000"/>
          <w:kern w:val="0"/>
          <w:sz w:val="24"/>
          <w:highlight w:val="none"/>
          <w:lang w:bidi="ar"/>
        </w:rPr>
        <w:t xml:space="preserve"> </w:t>
      </w:r>
      <w:r>
        <w:rPr>
          <w:rFonts w:hint="eastAsia" w:ascii="宋体" w:hAnsi="宋体" w:cs="宋体"/>
          <w:color w:val="000000"/>
          <w:kern w:val="0"/>
          <w:sz w:val="24"/>
          <w:highlight w:val="none"/>
          <w:lang w:bidi="ar"/>
        </w:rPr>
        <w:t>，属于</w:t>
      </w:r>
      <w:r>
        <w:rPr>
          <w:rFonts w:hint="eastAsia" w:ascii="宋体" w:hAnsi="宋体" w:cs="宋体"/>
          <w:i/>
          <w:color w:val="000000"/>
          <w:kern w:val="0"/>
          <w:sz w:val="24"/>
          <w:highlight w:val="none"/>
          <w:u w:val="single"/>
          <w:lang w:bidi="ar"/>
        </w:rPr>
        <w:t>（采购文件中明确的所属行业）</w:t>
      </w:r>
      <w:r>
        <w:rPr>
          <w:rFonts w:hint="eastAsia" w:ascii="宋体" w:hAnsi="宋体" w:cs="宋体"/>
          <w:color w:val="000000"/>
          <w:kern w:val="0"/>
          <w:sz w:val="24"/>
          <w:highlight w:val="none"/>
          <w:lang w:bidi="ar"/>
        </w:rPr>
        <w:t>；承建（承接）企业为</w:t>
      </w:r>
      <w:r>
        <w:rPr>
          <w:rFonts w:hint="eastAsia" w:ascii="宋体" w:hAnsi="宋体" w:cs="宋体"/>
          <w:i/>
          <w:color w:val="000000"/>
          <w:kern w:val="0"/>
          <w:sz w:val="24"/>
          <w:highlight w:val="none"/>
          <w:u w:val="single"/>
          <w:lang w:bidi="ar"/>
        </w:rPr>
        <w:t>（企业名称）</w:t>
      </w:r>
      <w:r>
        <w:rPr>
          <w:rFonts w:hint="eastAsia" w:ascii="宋体" w:hAnsi="宋体" w:cs="宋体"/>
          <w:color w:val="000000"/>
          <w:kern w:val="0"/>
          <w:sz w:val="24"/>
          <w:highlight w:val="none"/>
          <w:lang w:bidi="ar"/>
        </w:rPr>
        <w:t>，从业人员</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人，营业收入为</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万元，资产总额为</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万元，属于</w:t>
      </w:r>
      <w:r>
        <w:rPr>
          <w:rFonts w:hint="eastAsia" w:ascii="宋体" w:hAnsi="宋体" w:cs="宋体"/>
          <w:i/>
          <w:color w:val="000000"/>
          <w:kern w:val="0"/>
          <w:sz w:val="24"/>
          <w:highlight w:val="none"/>
          <w:u w:val="single"/>
          <w:lang w:bidi="ar"/>
        </w:rPr>
        <w:t>（中型企业、 小型企业、微型企业）</w:t>
      </w:r>
      <w:r>
        <w:rPr>
          <w:rFonts w:hint="eastAsia" w:ascii="宋体" w:hAnsi="宋体" w:cs="宋体"/>
          <w:color w:val="000000"/>
          <w:kern w:val="0"/>
          <w:sz w:val="24"/>
          <w:highlight w:val="none"/>
          <w:lang w:bidi="ar"/>
        </w:rPr>
        <w:t xml:space="preserve">； </w:t>
      </w:r>
    </w:p>
    <w:p w14:paraId="16A7834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w:t>
      </w:r>
    </w:p>
    <w:p w14:paraId="41C86E5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以上企业，不属于大企业的分支机构，不存在控股股东为大企业的情形，也不存在与大企业的负责人为同一人的情形。</w:t>
      </w:r>
    </w:p>
    <w:p w14:paraId="6DBCC84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 xml:space="preserve">本企业对上述声明内容的真实性负责。如有虚假，将依法承担相应责任。 </w:t>
      </w:r>
    </w:p>
    <w:p w14:paraId="77E330DA">
      <w:pPr>
        <w:keepNext w:val="0"/>
        <w:keepLines w:val="0"/>
        <w:pageBreakBefore w:val="0"/>
        <w:kinsoku/>
        <w:wordWrap/>
        <w:overflowPunct/>
        <w:topLinePunct w:val="0"/>
        <w:autoSpaceDE/>
        <w:autoSpaceDN/>
        <w:bidi w:val="0"/>
        <w:adjustRightInd/>
        <w:snapToGrid/>
        <w:spacing w:before="223" w:line="360" w:lineRule="auto"/>
        <w:ind w:left="3840"/>
        <w:jc w:val="left"/>
        <w:textAlignment w:val="auto"/>
        <w:rPr>
          <w:color w:val="000000"/>
          <w:sz w:val="24"/>
          <w:highlight w:val="none"/>
        </w:rPr>
      </w:pPr>
      <w:r>
        <w:rPr>
          <w:rFonts w:hint="eastAsia" w:ascii="仿宋" w:hAnsi="仿宋" w:cs="仿宋"/>
          <w:color w:val="000000"/>
          <w:spacing w:val="-18"/>
          <w:sz w:val="24"/>
          <w:highlight w:val="none"/>
          <w:lang w:eastAsia="zh-CN"/>
        </w:rPr>
        <w:t>供应商</w:t>
      </w:r>
      <w:r>
        <w:rPr>
          <w:rFonts w:ascii="仿宋" w:hAnsi="仿宋" w:cs="仿宋"/>
          <w:color w:val="000000"/>
          <w:spacing w:val="-18"/>
          <w:sz w:val="24"/>
          <w:highlight w:val="none"/>
        </w:rPr>
        <w:t>名称（</w:t>
      </w:r>
      <w:r>
        <w:rPr>
          <w:rFonts w:hint="eastAsia" w:ascii="宋体"/>
          <w:color w:val="000000"/>
          <w:sz w:val="24"/>
          <w:highlight w:val="none"/>
          <w:lang w:val="en-US" w:eastAsia="zh-CN"/>
        </w:rPr>
        <w:t>盖</w:t>
      </w:r>
      <w:r>
        <w:rPr>
          <w:rFonts w:hint="eastAsia" w:ascii="宋体"/>
          <w:color w:val="000000"/>
          <w:sz w:val="24"/>
          <w:highlight w:val="none"/>
        </w:rPr>
        <w:t>章</w:t>
      </w:r>
      <w:r>
        <w:rPr>
          <w:rFonts w:ascii="仿宋" w:hAnsi="仿宋" w:cs="仿宋"/>
          <w:color w:val="000000"/>
          <w:spacing w:val="-18"/>
          <w:sz w:val="24"/>
          <w:highlight w:val="none"/>
        </w:rPr>
        <w:t>）：</w:t>
      </w:r>
      <w:r>
        <w:rPr>
          <w:color w:val="000000"/>
          <w:spacing w:val="560"/>
          <w:sz w:val="24"/>
          <w:highlight w:val="none"/>
          <w:u w:val="single"/>
        </w:rPr>
        <w:t xml:space="preserve"> </w:t>
      </w:r>
    </w:p>
    <w:p w14:paraId="1C81FA27">
      <w:pPr>
        <w:keepNext w:val="0"/>
        <w:keepLines w:val="0"/>
        <w:pageBreakBefore w:val="0"/>
        <w:widowControl/>
        <w:kinsoku/>
        <w:wordWrap/>
        <w:overflowPunct/>
        <w:topLinePunct w:val="0"/>
        <w:autoSpaceDE/>
        <w:autoSpaceDN/>
        <w:bidi w:val="0"/>
        <w:adjustRightInd/>
        <w:snapToGrid/>
        <w:spacing w:line="360" w:lineRule="auto"/>
        <w:ind w:firstLine="4080" w:firstLineChars="1700"/>
        <w:jc w:val="left"/>
        <w:textAlignment w:val="auto"/>
        <w:rPr>
          <w:color w:val="000000"/>
          <w:highlight w:val="none"/>
        </w:rPr>
      </w:pPr>
      <w:r>
        <w:rPr>
          <w:rFonts w:ascii="仿宋" w:hAnsi="仿宋" w:cs="仿宋"/>
          <w:color w:val="000000"/>
          <w:sz w:val="24"/>
          <w:highlight w:val="none"/>
        </w:rPr>
        <w:t>日</w:t>
      </w:r>
      <w:r>
        <w:rPr>
          <w:color w:val="000000"/>
          <w:spacing w:val="-9"/>
          <w:sz w:val="24"/>
          <w:highlight w:val="none"/>
        </w:rPr>
        <w:t xml:space="preserve"> </w:t>
      </w:r>
      <w:r>
        <w:rPr>
          <w:rFonts w:ascii="仿宋" w:hAnsi="仿宋" w:cs="仿宋"/>
          <w:color w:val="000000"/>
          <w:spacing w:val="-1"/>
          <w:sz w:val="24"/>
          <w:highlight w:val="none"/>
        </w:rPr>
        <w:t>期：</w:t>
      </w:r>
      <w:r>
        <w:rPr>
          <w:color w:val="000000"/>
          <w:spacing w:val="560"/>
          <w:sz w:val="24"/>
          <w:highlight w:val="none"/>
          <w:u w:val="single"/>
        </w:rPr>
        <w:t xml:space="preserve">  </w:t>
      </w:r>
      <w:r>
        <w:rPr>
          <w:rFonts w:hint="eastAsia" w:ascii="仿宋" w:hAnsi="仿宋" w:eastAsia="仿宋" w:cs="仿宋"/>
          <w:color w:val="000000"/>
          <w:kern w:val="0"/>
          <w:sz w:val="31"/>
          <w:szCs w:val="31"/>
          <w:highlight w:val="none"/>
          <w:lang w:bidi="ar"/>
        </w:rPr>
        <w:t xml:space="preserve"> </w:t>
      </w:r>
    </w:p>
    <w:p w14:paraId="23D6A9D7">
      <w:pPr>
        <w:spacing w:before="192" w:line="329" w:lineRule="exact"/>
        <w:jc w:val="left"/>
        <w:rPr>
          <w:rFonts w:ascii="仿宋" w:hAnsi="仿宋" w:cs="仿宋"/>
          <w:color w:val="000000"/>
          <w:spacing w:val="-1"/>
          <w:sz w:val="24"/>
          <w:highlight w:val="none"/>
        </w:rPr>
      </w:pPr>
    </w:p>
    <w:p w14:paraId="05D1A664">
      <w:pPr>
        <w:spacing w:before="192" w:line="329" w:lineRule="exact"/>
        <w:jc w:val="left"/>
        <w:rPr>
          <w:rFonts w:ascii="仿宋" w:hAnsi="仿宋" w:cs="仿宋"/>
          <w:color w:val="000000"/>
          <w:spacing w:val="-1"/>
          <w:sz w:val="24"/>
          <w:highlight w:val="none"/>
        </w:rPr>
      </w:pPr>
    </w:p>
    <w:p w14:paraId="5493C1A5">
      <w:pPr>
        <w:spacing w:before="192" w:line="329" w:lineRule="exact"/>
        <w:jc w:val="left"/>
        <w:rPr>
          <w:rFonts w:ascii="仿宋" w:hAnsi="仿宋" w:cs="仿宋"/>
          <w:color w:val="000000"/>
          <w:spacing w:val="-1"/>
          <w:sz w:val="24"/>
          <w:highlight w:val="none"/>
        </w:rPr>
      </w:pPr>
    </w:p>
    <w:p w14:paraId="3B6E9ED8">
      <w:pPr>
        <w:spacing w:before="192" w:line="329" w:lineRule="exact"/>
        <w:jc w:val="left"/>
        <w:rPr>
          <w:rFonts w:ascii="仿宋" w:hAnsi="仿宋" w:cs="仿宋"/>
          <w:color w:val="000000"/>
          <w:spacing w:val="-1"/>
          <w:sz w:val="24"/>
          <w:highlight w:val="none"/>
        </w:rPr>
      </w:pPr>
    </w:p>
    <w:p w14:paraId="5389A16E">
      <w:pPr>
        <w:autoSpaceDE w:val="0"/>
        <w:autoSpaceDN w:val="0"/>
        <w:adjustRightInd w:val="0"/>
        <w:spacing w:before="156" w:beforeLines="50" w:after="156" w:afterLines="50"/>
        <w:rPr>
          <w:rFonts w:ascii="仿宋" w:hAnsi="仿宋" w:cs="仿宋"/>
          <w:color w:val="000000"/>
          <w:spacing w:val="-1"/>
          <w:sz w:val="24"/>
          <w:highlight w:val="none"/>
        </w:rPr>
      </w:pPr>
      <w:r>
        <w:rPr>
          <w:rFonts w:hint="eastAsia" w:ascii="仿宋" w:hAnsi="仿宋" w:cs="仿宋"/>
          <w:color w:val="000000"/>
          <w:spacing w:val="-1"/>
          <w:sz w:val="24"/>
          <w:highlight w:val="none"/>
        </w:rPr>
        <w:t>注：</w:t>
      </w:r>
      <w:r>
        <w:rPr>
          <w:rFonts w:ascii="仿宋" w:hAnsi="仿宋" w:cs="仿宋"/>
          <w:color w:val="000000"/>
          <w:spacing w:val="-1"/>
          <w:sz w:val="24"/>
          <w:highlight w:val="none"/>
        </w:rPr>
        <w:t>1</w:t>
      </w:r>
      <w:r>
        <w:rPr>
          <w:rFonts w:hint="eastAsia" w:ascii="仿宋" w:hAnsi="仿宋" w:cs="仿宋"/>
          <w:color w:val="000000"/>
          <w:spacing w:val="-1"/>
          <w:sz w:val="24"/>
          <w:highlight w:val="none"/>
        </w:rPr>
        <w:t>、</w:t>
      </w:r>
      <w:r>
        <w:rPr>
          <w:rFonts w:ascii="仿宋" w:hAnsi="仿宋" w:cs="仿宋"/>
          <w:color w:val="000000"/>
          <w:spacing w:val="-1"/>
          <w:sz w:val="24"/>
          <w:highlight w:val="none"/>
        </w:rPr>
        <w:t>从业人员、营业收入、资产总额填报上一年度数据，无上一年度数据的新成立企业可不填报。</w:t>
      </w:r>
    </w:p>
    <w:p w14:paraId="04CA8209">
      <w:pPr>
        <w:autoSpaceDE w:val="0"/>
        <w:autoSpaceDN w:val="0"/>
        <w:adjustRightInd w:val="0"/>
        <w:spacing w:before="156" w:beforeLines="50" w:after="156" w:afterLines="50"/>
        <w:rPr>
          <w:rFonts w:ascii="仿宋" w:hAnsi="仿宋" w:cs="仿宋"/>
          <w:color w:val="000000"/>
          <w:spacing w:val="-1"/>
          <w:sz w:val="24"/>
          <w:highlight w:val="none"/>
        </w:rPr>
      </w:pPr>
      <w:r>
        <w:rPr>
          <w:rFonts w:hint="eastAsia" w:ascii="仿宋" w:hAnsi="仿宋" w:cs="仿宋"/>
          <w:color w:val="000000"/>
          <w:spacing w:val="-1"/>
          <w:sz w:val="24"/>
          <w:highlight w:val="none"/>
        </w:rPr>
        <w:t xml:space="preserve">    </w:t>
      </w:r>
      <w:r>
        <w:rPr>
          <w:rFonts w:hint="eastAsia" w:ascii="仿宋" w:hAnsi="仿宋" w:cs="仿宋"/>
          <w:spacing w:val="-1"/>
          <w:sz w:val="24"/>
          <w:szCs w:val="22"/>
          <w:highlight w:val="none"/>
        </w:rPr>
        <w:t>2、本项目为服务采购，只依据服务的承接商判定</w:t>
      </w:r>
      <w:r>
        <w:rPr>
          <w:rFonts w:hint="eastAsia" w:ascii="仿宋" w:hAnsi="仿宋" w:cs="仿宋"/>
          <w:spacing w:val="-1"/>
          <w:sz w:val="24"/>
          <w:szCs w:val="22"/>
          <w:highlight w:val="none"/>
          <w:lang w:eastAsia="zh-CN"/>
        </w:rPr>
        <w:t>供应商</w:t>
      </w:r>
      <w:r>
        <w:rPr>
          <w:rFonts w:hint="eastAsia" w:ascii="仿宋" w:hAnsi="仿宋" w:cs="仿宋"/>
          <w:spacing w:val="-1"/>
          <w:sz w:val="24"/>
          <w:szCs w:val="22"/>
          <w:highlight w:val="none"/>
        </w:rPr>
        <w:t>是否为中小企业，不对其中涉及的货物的制造商作出要求。</w:t>
      </w:r>
    </w:p>
    <w:p w14:paraId="32B0CE35">
      <w:pPr>
        <w:keepNext w:val="0"/>
        <w:keepLines w:val="0"/>
        <w:pageBreakBefore w:val="0"/>
        <w:widowControl w:val="0"/>
        <w:tabs>
          <w:tab w:val="left" w:pos="0"/>
        </w:tabs>
        <w:kinsoku/>
        <w:wordWrap w:val="0"/>
        <w:overflowPunct/>
        <w:topLinePunct w:val="0"/>
        <w:autoSpaceDE/>
        <w:autoSpaceDN/>
        <w:bidi w:val="0"/>
        <w:spacing w:line="360" w:lineRule="auto"/>
        <w:jc w:val="center"/>
        <w:textAlignment w:val="auto"/>
        <w:rPr>
          <w:rFonts w:hint="eastAsia" w:ascii="宋体" w:hAnsi="宋体" w:eastAsia="宋体" w:cs="宋体"/>
          <w:b/>
          <w:color w:val="auto"/>
          <w:sz w:val="32"/>
          <w:szCs w:val="32"/>
          <w:highlight w:val="none"/>
        </w:rPr>
      </w:pPr>
    </w:p>
    <w:p w14:paraId="3A7FE210">
      <w:pPr>
        <w:widowControl/>
        <w:spacing w:before="100" w:beforeAutospacing="1" w:after="100" w:afterAutospacing="1" w:line="330" w:lineRule="atLeast"/>
        <w:jc w:val="center"/>
        <w:rPr>
          <w:rFonts w:hint="eastAsia" w:ascii="宋体" w:hAnsi="宋体" w:cs="宋体"/>
          <w:b/>
          <w:color w:val="000000"/>
          <w:sz w:val="22"/>
          <w:szCs w:val="22"/>
          <w:highlight w:val="none"/>
        </w:rPr>
      </w:pPr>
      <w:r>
        <w:rPr>
          <w:rFonts w:hint="eastAsia" w:ascii="宋体" w:hAnsi="宋体" w:eastAsia="宋体" w:cs="宋体"/>
          <w:b/>
          <w:bCs/>
          <w:kern w:val="0"/>
          <w:sz w:val="24"/>
          <w:szCs w:val="24"/>
          <w:highlight w:val="none"/>
        </w:rPr>
        <w:t>中小企业划型标准规定</w:t>
      </w:r>
    </w:p>
    <w:p w14:paraId="4E2AFCA4">
      <w:pPr>
        <w:spacing w:line="312" w:lineRule="auto"/>
        <w:rPr>
          <w:rFonts w:hint="eastAsia" w:ascii="宋体" w:hAnsi="宋体" w:cs="仿宋_GB2312"/>
          <w:color w:val="000000"/>
          <w:kern w:val="0"/>
          <w:sz w:val="22"/>
          <w:szCs w:val="20"/>
          <w:highlight w:val="none"/>
        </w:rPr>
      </w:pPr>
      <w:r>
        <w:rPr>
          <w:rFonts w:hint="eastAsia" w:ascii="宋体" w:hAnsi="宋体" w:cs="宋体"/>
          <w:color w:val="000000"/>
          <w:sz w:val="20"/>
          <w:szCs w:val="20"/>
          <w:highlight w:val="none"/>
        </w:rPr>
        <w:t>　　</w:t>
      </w:r>
      <w:r>
        <w:rPr>
          <w:rFonts w:hint="eastAsia" w:ascii="宋体" w:hAnsi="宋体" w:cs="仿宋_GB2312"/>
          <w:color w:val="000000"/>
          <w:kern w:val="0"/>
          <w:sz w:val="22"/>
          <w:szCs w:val="20"/>
          <w:highlight w:val="none"/>
        </w:rPr>
        <w:t>一、根据《中华人民共和国中小企业促进法》和《国务院关于进一步促进中小企业发展的若干意见》(国发〔2009〕36号)，制定本规定。</w:t>
      </w:r>
    </w:p>
    <w:p w14:paraId="5DD3273E">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二、中小企业划分为中型、小型、微型三种类型，具体标准根据企业从业人员、营业收入、资产总额等指标，结合行业特点制定。</w:t>
      </w:r>
    </w:p>
    <w:p w14:paraId="065A61F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119DFD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四、各行业划型标准为：</w:t>
      </w:r>
    </w:p>
    <w:p w14:paraId="5EC35BD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（一）农、林、牧、渔业。营业收入20000万元以下的为中小微型企业。其中，营业收入500万元及以上的为中型企业，营业收入50万元及以上的为小型企业，营业收入50万元以下的为微型企业。</w:t>
      </w:r>
    </w:p>
    <w:p w14:paraId="75972E0D">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35A9B6F">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6C7FCC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611E4C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E73E8AB">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EF2577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FE6C0F2">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148769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1FE027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25F7CD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4CF94910">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421E9F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8233BCC">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EDC7257">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93DED84">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（十六）其他未列明行业。从业人员300人以下的为中小微型企业。其中，从业人员100人及以上的为中型企业；从业人员10人及以上的为小型企业；从业人员10人以下的为微型企业。</w:t>
      </w:r>
    </w:p>
    <w:p w14:paraId="3CE7556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五、企业类型的划分以统计部门的统计数据为依据。</w:t>
      </w:r>
    </w:p>
    <w:p w14:paraId="68171B3E">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六、本规定适用于在中华人民共和国境内依法设立的各类所有制和各种组织形式的企业。个体工商户和本规定以外的行业，参照本规定进行划型。</w:t>
      </w:r>
    </w:p>
    <w:p w14:paraId="6D082C1F">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5AD9AEA8">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八、本规定由工业和信息化部、国家统计局会同有关部门根据《国民经济行业分类》修订情况和企业发展变化情况适时修订。</w:t>
      </w:r>
    </w:p>
    <w:p w14:paraId="622D88A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九、本规定由工业和信息化部、国家统计局会同有关部门负责解释。</w:t>
      </w:r>
    </w:p>
    <w:p w14:paraId="73ED43BC">
      <w:pPr>
        <w:widowControl/>
        <w:spacing w:before="100" w:beforeAutospacing="1" w:after="100" w:afterAutospacing="1" w:line="330" w:lineRule="atLeast"/>
        <w:ind w:firstLine="440" w:firstLineChars="200"/>
        <w:jc w:val="left"/>
        <w:rPr>
          <w:rFonts w:hint="eastAsia" w:ascii="宋体" w:hAnsi="宋体" w:cs="宋体"/>
          <w:color w:val="000000"/>
          <w:sz w:val="20"/>
          <w:szCs w:val="20"/>
          <w:highlight w:val="none"/>
        </w:rPr>
      </w:pPr>
      <w:r>
        <w:rPr>
          <w:rFonts w:hint="eastAsia" w:ascii="宋体" w:hAnsi="宋体" w:cs="仿宋_GB2312"/>
          <w:color w:val="000000"/>
          <w:kern w:val="0"/>
          <w:sz w:val="22"/>
          <w:szCs w:val="20"/>
          <w:highlight w:val="none"/>
        </w:rPr>
        <w:t>十、本规定自发布之日起执行，原国家经贸委、原国家计委、财政部和国家统计局2003年颁布的《中小企业标准暂行规定》同时废止。</w:t>
      </w:r>
    </w:p>
    <w:p w14:paraId="7CA7E369">
      <w:pPr>
        <w:widowControl/>
        <w:spacing w:line="360" w:lineRule="auto"/>
        <w:jc w:val="left"/>
        <w:rPr>
          <w:rFonts w:hint="eastAsia" w:ascii="宋体" w:hAnsi="宋体" w:eastAsia="宋体" w:cs="宋体"/>
          <w:color w:val="FF0000"/>
          <w:sz w:val="20"/>
          <w:szCs w:val="20"/>
          <w:highlight w:val="none"/>
        </w:rPr>
      </w:pPr>
      <w:r>
        <w:rPr>
          <w:rFonts w:hint="eastAsia" w:ascii="宋体" w:hAnsi="宋体" w:eastAsia="宋体" w:cs="宋体"/>
          <w:sz w:val="24"/>
          <w:szCs w:val="24"/>
          <w:highlight w:val="none"/>
        </w:rPr>
        <w:br w:type="page"/>
      </w:r>
      <w:r>
        <w:rPr>
          <w:rFonts w:hint="eastAsia" w:ascii="宋体" w:hAnsi="宋体" w:eastAsia="宋体" w:cs="宋体"/>
          <w:b/>
          <w:bCs/>
          <w:color w:val="auto"/>
          <w:sz w:val="24"/>
          <w:szCs w:val="24"/>
          <w:highlight w:val="none"/>
        </w:rPr>
        <w:t>落实政府采购政策需满足的资格要求：</w:t>
      </w:r>
    </w:p>
    <w:p w14:paraId="3ABEFA82">
      <w:pPr>
        <w:spacing w:line="420" w:lineRule="exact"/>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（1）《政府采购促进中小企业发展管理办法》（财库（2020）46号）；</w:t>
      </w:r>
    </w:p>
    <w:p w14:paraId="5FE33E2E">
      <w:pPr>
        <w:spacing w:line="420" w:lineRule="exact"/>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（2）《关于政府采购支持监狱企业发展有关问题的通知》（财库（2014）68号）：</w:t>
      </w:r>
    </w:p>
    <w:p w14:paraId="724AC804">
      <w:pPr>
        <w:spacing w:line="420" w:lineRule="exact"/>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（3）《三部门联合发布关于促进残疾人就业政府采购政策的通知》（财库（2017）141号）；</w:t>
      </w:r>
    </w:p>
    <w:p w14:paraId="4B62D248">
      <w:pPr>
        <w:spacing w:line="420" w:lineRule="exact"/>
        <w:ind w:firstLine="440" w:firstLineChars="200"/>
        <w:jc w:val="left"/>
        <w:rPr>
          <w:rFonts w:hint="eastAsia" w:ascii="宋体" w:hAnsi="宋体" w:eastAsia="宋体" w:cs="宋体"/>
          <w:sz w:val="22"/>
          <w:szCs w:val="22"/>
          <w:highlight w:val="none"/>
        </w:rPr>
      </w:pPr>
      <w:r>
        <w:rPr>
          <w:rFonts w:hint="eastAsia" w:ascii="宋体" w:hAnsi="宋体" w:eastAsia="宋体" w:cs="宋体"/>
          <w:sz w:val="22"/>
          <w:szCs w:val="22"/>
          <w:highlight w:val="none"/>
        </w:rPr>
        <w:t>（4）《关于调整优化节能产品、环境标志产品政府采购执行机制的通知》（财库（2019）9号）等。本项目若</w:t>
      </w:r>
      <w:r>
        <w:rPr>
          <w:rFonts w:hint="eastAsia" w:ascii="宋体" w:hAnsi="宋体" w:eastAsia="宋体" w:cs="宋体"/>
          <w:sz w:val="22"/>
          <w:szCs w:val="22"/>
          <w:highlight w:val="none"/>
          <w:lang w:eastAsia="zh-CN"/>
        </w:rPr>
        <w:t>投标人</w:t>
      </w:r>
      <w:r>
        <w:rPr>
          <w:rFonts w:hint="eastAsia" w:ascii="宋体" w:hAnsi="宋体" w:eastAsia="宋体" w:cs="宋体"/>
          <w:sz w:val="22"/>
          <w:szCs w:val="22"/>
          <w:highlight w:val="none"/>
        </w:rPr>
        <w:t>拟提供产品为“节能产品、环保标志产品”的，且提供了相关产品的认定证明的，招标人将在同等条件下优先确定其为中标单位（即项目评审采用综合评分法时；得分相等且评标价相等时优先。采用最低价评审法时：报价相等时优先。）；</w:t>
      </w:r>
    </w:p>
    <w:p w14:paraId="4AE43022">
      <w:pPr>
        <w:spacing w:line="420" w:lineRule="exact"/>
        <w:ind w:firstLine="442" w:firstLineChars="200"/>
        <w:jc w:val="left"/>
        <w:rPr>
          <w:rFonts w:hint="eastAsia" w:ascii="宋体" w:hAnsi="宋体" w:eastAsia="宋体" w:cs="宋体"/>
          <w:b/>
          <w:bCs/>
          <w:sz w:val="22"/>
          <w:szCs w:val="22"/>
          <w:highlight w:val="none"/>
          <w:lang w:val="en-US" w:eastAsia="zh-CN"/>
        </w:rPr>
      </w:pPr>
      <w:r>
        <w:rPr>
          <w:rFonts w:hint="eastAsia" w:ascii="宋体" w:hAnsi="宋体" w:eastAsia="宋体" w:cs="宋体"/>
          <w:b/>
          <w:bCs/>
          <w:sz w:val="22"/>
          <w:szCs w:val="22"/>
          <w:highlight w:val="none"/>
        </w:rPr>
        <w:t>（5）本项目专门面向中小企业采购</w:t>
      </w:r>
      <w:r>
        <w:rPr>
          <w:rFonts w:hint="eastAsia" w:ascii="宋体" w:hAnsi="宋体" w:eastAsia="宋体" w:cs="宋体"/>
          <w:b/>
          <w:bCs/>
          <w:sz w:val="22"/>
          <w:szCs w:val="22"/>
          <w:highlight w:val="none"/>
          <w:lang w:eastAsia="zh-CN"/>
        </w:rPr>
        <w:t>，</w:t>
      </w:r>
      <w:r>
        <w:rPr>
          <w:rFonts w:hint="eastAsia" w:ascii="宋体" w:hAnsi="宋体" w:eastAsia="宋体" w:cs="宋体"/>
          <w:b/>
          <w:bCs/>
          <w:sz w:val="22"/>
          <w:szCs w:val="22"/>
          <w:highlight w:val="none"/>
          <w:lang w:val="en-US" w:eastAsia="zh-CN"/>
        </w:rPr>
        <w:t>本项目采购标的所属行业为其他未列明行业</w:t>
      </w:r>
      <w:r>
        <w:rPr>
          <w:rFonts w:hint="eastAsia" w:ascii="宋体" w:hAnsi="宋体" w:eastAsia="宋体" w:cs="宋体"/>
          <w:b/>
          <w:bCs/>
          <w:sz w:val="22"/>
          <w:szCs w:val="22"/>
          <w:highlight w:val="none"/>
        </w:rPr>
        <w:t>。</w:t>
      </w:r>
    </w:p>
    <w:p w14:paraId="5AFFE5C8">
      <w:pPr>
        <w:rPr>
          <w:rFonts w:hint="eastAsia" w:ascii="宋体" w:hAnsi="宋体" w:eastAsia="宋体" w:cs="宋体"/>
          <w:color w:val="auto"/>
          <w:highlight w:val="none"/>
        </w:rPr>
      </w:pPr>
    </w:p>
    <w:p w14:paraId="644CEF81">
      <w:pPr>
        <w:rPr>
          <w:rFonts w:hint="eastAsia" w:ascii="宋体" w:hAnsi="宋体" w:eastAsia="宋体" w:cs="宋体"/>
          <w:color w:val="auto"/>
          <w:highlight w:val="none"/>
        </w:rPr>
      </w:pPr>
    </w:p>
    <w:p w14:paraId="36319A09">
      <w:pPr>
        <w:rPr>
          <w:rFonts w:hint="eastAsia" w:ascii="宋体" w:hAnsi="宋体" w:eastAsia="宋体" w:cs="宋体"/>
          <w:color w:val="auto"/>
          <w:highlight w:val="none"/>
        </w:rPr>
      </w:pPr>
    </w:p>
    <w:p w14:paraId="694699FF">
      <w:pPr>
        <w:rPr>
          <w:rFonts w:hint="eastAsia" w:ascii="宋体" w:hAnsi="宋体" w:eastAsia="宋体" w:cs="宋体"/>
          <w:color w:val="auto"/>
          <w:highlight w:val="none"/>
        </w:rPr>
      </w:pPr>
    </w:p>
    <w:p w14:paraId="7DC1A8BD">
      <w:pPr>
        <w:pStyle w:val="13"/>
        <w:ind w:left="0" w:leftChars="0" w:firstLine="0" w:firstLineChars="0"/>
        <w:rPr>
          <w:rFonts w:hint="eastAsia" w:ascii="宋体" w:hAnsi="宋体" w:eastAsia="宋体" w:cs="宋体"/>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ingsoft UE">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A81F8">
    <w:pPr>
      <w:pStyle w:val="17"/>
    </w:pPr>
    <w:r>
      <w:rPr>
        <w:sz w:val="18"/>
      </w:rPr>
      <mc:AlternateContent>
        <mc:Choice Requires="wps">
          <w:drawing>
            <wp:anchor distT="0" distB="0" distL="114300" distR="114300" simplePos="0" relativeHeight="251659264" behindDoc="0" locked="0" layoutInCell="1" allowOverlap="1">
              <wp:simplePos x="0" y="0"/>
              <wp:positionH relativeFrom="margin">
                <wp:posOffset>2593975</wp:posOffset>
              </wp:positionH>
              <wp:positionV relativeFrom="paragraph">
                <wp:posOffset>-542925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433931">
                          <w:pPr>
                            <w:pStyle w:val="1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4.25pt;margin-top:-42.75pt;height:144pt;width:144pt;mso-position-horizontal-relative:margin;mso-wrap-style:none;z-index:251659264;mso-width-relative:page;mso-height-relative:page;" filled="f" stroked="f" coordsize="21600,21600" o:gfxdata="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MgRSfTFRiu0&#10;+3ZgsDfFGcSc6SfDW76pkXzLfHhgDqOAgvFYwj2WUhokMYNFSWXcl3+dx3h0CF5KGoxWTjVeEiXy&#10;vUbnABhGw43GfjT0Ud0ZzCq6gVo6ExdckKNZOqM+4wWtYg64mObIlNMwmnehH2+8QC5Wqy7oaF19&#10;qPoLmDvLwlbvLI9ponrero4BYnYaR4F6VQbdMHldl4ZXEkf7z30X9fhn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hyX4RNgAAAALAQAADwAAAAAAAAABACAAAAAiAAAAZHJzL2Rvd25yZXYueG1s&#10;UEsBAhQAFAAAAAgAh07iQGuF+fsxAgAAYQQAAA4AAAAAAAAAAQAgAAAAJwEAAGRycy9lMm9Eb2Mu&#10;eG1sUEsFBgAAAAAGAAYAWQEAAMoFAAAAAA==&#10;">
              <v:fill on="f" focussize="0,0"/>
              <v:stroke on="f" weight="0.5pt"/>
              <v:imagedata o:title=""/>
              <o:lock v:ext="edit" aspectratio="f"/>
              <v:textbox inset="0mm,0mm,0mm,0mm" style="mso-fit-shape-to-text:t;">
                <w:txbxContent>
                  <w:p w14:paraId="75433931">
                    <w:pPr>
                      <w:pStyle w:val="17"/>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4"/>
      <w:numFmt w:val="decimal"/>
      <w:lvlText w:val="%1"/>
      <w:lvlJc w:val="left"/>
      <w:pPr>
        <w:ind w:left="1193" w:hanging="632"/>
        <w:jc w:val="left"/>
      </w:pPr>
      <w:rPr>
        <w:rFonts w:hint="default"/>
        <w:lang w:val="zh-CN" w:eastAsia="zh-CN" w:bidi="zh-CN"/>
      </w:rPr>
    </w:lvl>
    <w:lvl w:ilvl="1" w:tentative="0">
      <w:start w:val="2"/>
      <w:numFmt w:val="decimal"/>
      <w:lvlText w:val="%1.%2"/>
      <w:lvlJc w:val="left"/>
      <w:pPr>
        <w:ind w:left="1193" w:hanging="632"/>
        <w:jc w:val="left"/>
      </w:pPr>
      <w:rPr>
        <w:rFonts w:hint="default"/>
        <w:lang w:val="zh-CN" w:eastAsia="zh-CN" w:bidi="zh-CN"/>
      </w:rPr>
    </w:lvl>
    <w:lvl w:ilvl="2" w:tentative="0">
      <w:start w:val="2"/>
      <w:numFmt w:val="decimal"/>
      <w:lvlText w:val="%1.%2.%3"/>
      <w:lvlJc w:val="left"/>
      <w:pPr>
        <w:ind w:left="1193" w:hanging="632"/>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4014" w:hanging="632"/>
      </w:pPr>
      <w:rPr>
        <w:rFonts w:hint="default"/>
        <w:lang w:val="zh-CN" w:eastAsia="zh-CN" w:bidi="zh-CN"/>
      </w:rPr>
    </w:lvl>
    <w:lvl w:ilvl="4" w:tentative="0">
      <w:start w:val="0"/>
      <w:numFmt w:val="bullet"/>
      <w:lvlText w:val="•"/>
      <w:lvlJc w:val="left"/>
      <w:pPr>
        <w:ind w:left="4952" w:hanging="632"/>
      </w:pPr>
      <w:rPr>
        <w:rFonts w:hint="default"/>
        <w:lang w:val="zh-CN" w:eastAsia="zh-CN" w:bidi="zh-CN"/>
      </w:rPr>
    </w:lvl>
    <w:lvl w:ilvl="5" w:tentative="0">
      <w:start w:val="0"/>
      <w:numFmt w:val="bullet"/>
      <w:lvlText w:val="•"/>
      <w:lvlJc w:val="left"/>
      <w:pPr>
        <w:ind w:left="5890" w:hanging="632"/>
      </w:pPr>
      <w:rPr>
        <w:rFonts w:hint="default"/>
        <w:lang w:val="zh-CN" w:eastAsia="zh-CN" w:bidi="zh-CN"/>
      </w:rPr>
    </w:lvl>
    <w:lvl w:ilvl="6" w:tentative="0">
      <w:start w:val="0"/>
      <w:numFmt w:val="bullet"/>
      <w:lvlText w:val="•"/>
      <w:lvlJc w:val="left"/>
      <w:pPr>
        <w:ind w:left="6828" w:hanging="632"/>
      </w:pPr>
      <w:rPr>
        <w:rFonts w:hint="default"/>
        <w:lang w:val="zh-CN" w:eastAsia="zh-CN" w:bidi="zh-CN"/>
      </w:rPr>
    </w:lvl>
    <w:lvl w:ilvl="7" w:tentative="0">
      <w:start w:val="0"/>
      <w:numFmt w:val="bullet"/>
      <w:lvlText w:val="•"/>
      <w:lvlJc w:val="left"/>
      <w:pPr>
        <w:ind w:left="7766" w:hanging="632"/>
      </w:pPr>
      <w:rPr>
        <w:rFonts w:hint="default"/>
        <w:lang w:val="zh-CN" w:eastAsia="zh-CN" w:bidi="zh-CN"/>
      </w:rPr>
    </w:lvl>
    <w:lvl w:ilvl="8" w:tentative="0">
      <w:start w:val="0"/>
      <w:numFmt w:val="bullet"/>
      <w:lvlText w:val="•"/>
      <w:lvlJc w:val="left"/>
      <w:pPr>
        <w:ind w:left="8704" w:hanging="632"/>
      </w:pPr>
      <w:rPr>
        <w:rFonts w:hint="default"/>
        <w:lang w:val="zh-CN" w:eastAsia="zh-CN" w:bidi="zh-CN"/>
      </w:rPr>
    </w:lvl>
  </w:abstractNum>
  <w:abstractNum w:abstractNumId="1">
    <w:nsid w:val="B0F1ACD9"/>
    <w:multiLevelType w:val="multilevel"/>
    <w:tmpl w:val="B0F1ACD9"/>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2">
    <w:nsid w:val="BE923771"/>
    <w:multiLevelType w:val="multilevel"/>
    <w:tmpl w:val="BE923771"/>
    <w:lvl w:ilvl="0" w:tentative="0">
      <w:start w:val="1"/>
      <w:numFmt w:val="decimal"/>
      <w:lvlText w:val="（%1）"/>
      <w:lvlJc w:val="left"/>
      <w:pPr>
        <w:ind w:left="1089" w:hanging="527"/>
        <w:jc w:val="left"/>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3">
    <w:nsid w:val="C8879AEF"/>
    <w:multiLevelType w:val="multilevel"/>
    <w:tmpl w:val="C8879AEF"/>
    <w:lvl w:ilvl="0" w:tentative="0">
      <w:start w:val="1"/>
      <w:numFmt w:val="decimal"/>
      <w:lvlText w:val="（%1）"/>
      <w:lvlJc w:val="left"/>
      <w:pPr>
        <w:ind w:left="142" w:hanging="527"/>
        <w:jc w:val="left"/>
      </w:pPr>
      <w:rPr>
        <w:rFonts w:hint="default" w:ascii="宋体" w:hAnsi="宋体" w:eastAsia="宋体" w:cs="宋体"/>
        <w:spacing w:val="-45"/>
        <w:w w:val="100"/>
        <w:sz w:val="19"/>
        <w:szCs w:val="19"/>
        <w:lang w:val="zh-CN" w:eastAsia="zh-CN" w:bidi="zh-CN"/>
      </w:rPr>
    </w:lvl>
    <w:lvl w:ilvl="1" w:tentative="0">
      <w:start w:val="0"/>
      <w:numFmt w:val="bullet"/>
      <w:lvlText w:val="•"/>
      <w:lvlJc w:val="left"/>
      <w:pPr>
        <w:ind w:left="1184" w:hanging="527"/>
      </w:pPr>
      <w:rPr>
        <w:rFonts w:hint="default"/>
        <w:lang w:val="zh-CN" w:eastAsia="zh-CN" w:bidi="zh-CN"/>
      </w:rPr>
    </w:lvl>
    <w:lvl w:ilvl="2" w:tentative="0">
      <w:start w:val="0"/>
      <w:numFmt w:val="bullet"/>
      <w:lvlText w:val="•"/>
      <w:lvlJc w:val="left"/>
      <w:pPr>
        <w:ind w:left="2228" w:hanging="527"/>
      </w:pPr>
      <w:rPr>
        <w:rFonts w:hint="default"/>
        <w:lang w:val="zh-CN" w:eastAsia="zh-CN" w:bidi="zh-CN"/>
      </w:rPr>
    </w:lvl>
    <w:lvl w:ilvl="3" w:tentative="0">
      <w:start w:val="0"/>
      <w:numFmt w:val="bullet"/>
      <w:lvlText w:val="•"/>
      <w:lvlJc w:val="left"/>
      <w:pPr>
        <w:ind w:left="3272" w:hanging="527"/>
      </w:pPr>
      <w:rPr>
        <w:rFonts w:hint="default"/>
        <w:lang w:val="zh-CN" w:eastAsia="zh-CN" w:bidi="zh-CN"/>
      </w:rPr>
    </w:lvl>
    <w:lvl w:ilvl="4" w:tentative="0">
      <w:start w:val="0"/>
      <w:numFmt w:val="bullet"/>
      <w:lvlText w:val="•"/>
      <w:lvlJc w:val="left"/>
      <w:pPr>
        <w:ind w:left="4316" w:hanging="527"/>
      </w:pPr>
      <w:rPr>
        <w:rFonts w:hint="default"/>
        <w:lang w:val="zh-CN" w:eastAsia="zh-CN" w:bidi="zh-CN"/>
      </w:rPr>
    </w:lvl>
    <w:lvl w:ilvl="5" w:tentative="0">
      <w:start w:val="0"/>
      <w:numFmt w:val="bullet"/>
      <w:lvlText w:val="•"/>
      <w:lvlJc w:val="left"/>
      <w:pPr>
        <w:ind w:left="5360" w:hanging="527"/>
      </w:pPr>
      <w:rPr>
        <w:rFonts w:hint="default"/>
        <w:lang w:val="zh-CN" w:eastAsia="zh-CN" w:bidi="zh-CN"/>
      </w:rPr>
    </w:lvl>
    <w:lvl w:ilvl="6" w:tentative="0">
      <w:start w:val="0"/>
      <w:numFmt w:val="bullet"/>
      <w:lvlText w:val="•"/>
      <w:lvlJc w:val="left"/>
      <w:pPr>
        <w:ind w:left="6404" w:hanging="527"/>
      </w:pPr>
      <w:rPr>
        <w:rFonts w:hint="default"/>
        <w:lang w:val="zh-CN" w:eastAsia="zh-CN" w:bidi="zh-CN"/>
      </w:rPr>
    </w:lvl>
    <w:lvl w:ilvl="7" w:tentative="0">
      <w:start w:val="0"/>
      <w:numFmt w:val="bullet"/>
      <w:lvlText w:val="•"/>
      <w:lvlJc w:val="left"/>
      <w:pPr>
        <w:ind w:left="7448" w:hanging="527"/>
      </w:pPr>
      <w:rPr>
        <w:rFonts w:hint="default"/>
        <w:lang w:val="zh-CN" w:eastAsia="zh-CN" w:bidi="zh-CN"/>
      </w:rPr>
    </w:lvl>
    <w:lvl w:ilvl="8" w:tentative="0">
      <w:start w:val="0"/>
      <w:numFmt w:val="bullet"/>
      <w:lvlText w:val="•"/>
      <w:lvlJc w:val="left"/>
      <w:pPr>
        <w:ind w:left="8492" w:hanging="527"/>
      </w:pPr>
      <w:rPr>
        <w:rFonts w:hint="default"/>
        <w:lang w:val="zh-CN" w:eastAsia="zh-CN" w:bidi="zh-CN"/>
      </w:rPr>
    </w:lvl>
  </w:abstractNum>
  <w:abstractNum w:abstractNumId="4">
    <w:nsid w:val="D7F9FE59"/>
    <w:multiLevelType w:val="multilevel"/>
    <w:tmpl w:val="D7F9FE59"/>
    <w:lvl w:ilvl="0" w:tentative="0">
      <w:start w:val="2"/>
      <w:numFmt w:val="decimal"/>
      <w:lvlText w:val="（%1）"/>
      <w:lvlJc w:val="left"/>
      <w:pPr>
        <w:ind w:left="142" w:hanging="527"/>
        <w:jc w:val="left"/>
      </w:pPr>
      <w:rPr>
        <w:rFonts w:hint="default" w:ascii="宋体" w:hAnsi="宋体" w:eastAsia="宋体" w:cs="宋体"/>
        <w:spacing w:val="-31"/>
        <w:w w:val="100"/>
        <w:sz w:val="19"/>
        <w:szCs w:val="19"/>
        <w:lang w:val="zh-CN" w:eastAsia="zh-CN" w:bidi="zh-CN"/>
      </w:rPr>
    </w:lvl>
    <w:lvl w:ilvl="1" w:tentative="0">
      <w:start w:val="0"/>
      <w:numFmt w:val="bullet"/>
      <w:lvlText w:val="•"/>
      <w:lvlJc w:val="left"/>
      <w:pPr>
        <w:ind w:left="1184" w:hanging="527"/>
      </w:pPr>
      <w:rPr>
        <w:rFonts w:hint="default"/>
        <w:lang w:val="zh-CN" w:eastAsia="zh-CN" w:bidi="zh-CN"/>
      </w:rPr>
    </w:lvl>
    <w:lvl w:ilvl="2" w:tentative="0">
      <w:start w:val="0"/>
      <w:numFmt w:val="bullet"/>
      <w:lvlText w:val="•"/>
      <w:lvlJc w:val="left"/>
      <w:pPr>
        <w:ind w:left="2228" w:hanging="527"/>
      </w:pPr>
      <w:rPr>
        <w:rFonts w:hint="default"/>
        <w:lang w:val="zh-CN" w:eastAsia="zh-CN" w:bidi="zh-CN"/>
      </w:rPr>
    </w:lvl>
    <w:lvl w:ilvl="3" w:tentative="0">
      <w:start w:val="0"/>
      <w:numFmt w:val="bullet"/>
      <w:lvlText w:val="•"/>
      <w:lvlJc w:val="left"/>
      <w:pPr>
        <w:ind w:left="3272" w:hanging="527"/>
      </w:pPr>
      <w:rPr>
        <w:rFonts w:hint="default"/>
        <w:lang w:val="zh-CN" w:eastAsia="zh-CN" w:bidi="zh-CN"/>
      </w:rPr>
    </w:lvl>
    <w:lvl w:ilvl="4" w:tentative="0">
      <w:start w:val="0"/>
      <w:numFmt w:val="bullet"/>
      <w:lvlText w:val="•"/>
      <w:lvlJc w:val="left"/>
      <w:pPr>
        <w:ind w:left="4316" w:hanging="527"/>
      </w:pPr>
      <w:rPr>
        <w:rFonts w:hint="default"/>
        <w:lang w:val="zh-CN" w:eastAsia="zh-CN" w:bidi="zh-CN"/>
      </w:rPr>
    </w:lvl>
    <w:lvl w:ilvl="5" w:tentative="0">
      <w:start w:val="0"/>
      <w:numFmt w:val="bullet"/>
      <w:lvlText w:val="•"/>
      <w:lvlJc w:val="left"/>
      <w:pPr>
        <w:ind w:left="5360" w:hanging="527"/>
      </w:pPr>
      <w:rPr>
        <w:rFonts w:hint="default"/>
        <w:lang w:val="zh-CN" w:eastAsia="zh-CN" w:bidi="zh-CN"/>
      </w:rPr>
    </w:lvl>
    <w:lvl w:ilvl="6" w:tentative="0">
      <w:start w:val="0"/>
      <w:numFmt w:val="bullet"/>
      <w:lvlText w:val="•"/>
      <w:lvlJc w:val="left"/>
      <w:pPr>
        <w:ind w:left="6404" w:hanging="527"/>
      </w:pPr>
      <w:rPr>
        <w:rFonts w:hint="default"/>
        <w:lang w:val="zh-CN" w:eastAsia="zh-CN" w:bidi="zh-CN"/>
      </w:rPr>
    </w:lvl>
    <w:lvl w:ilvl="7" w:tentative="0">
      <w:start w:val="0"/>
      <w:numFmt w:val="bullet"/>
      <w:lvlText w:val="•"/>
      <w:lvlJc w:val="left"/>
      <w:pPr>
        <w:ind w:left="7448" w:hanging="527"/>
      </w:pPr>
      <w:rPr>
        <w:rFonts w:hint="default"/>
        <w:lang w:val="zh-CN" w:eastAsia="zh-CN" w:bidi="zh-CN"/>
      </w:rPr>
    </w:lvl>
    <w:lvl w:ilvl="8" w:tentative="0">
      <w:start w:val="0"/>
      <w:numFmt w:val="bullet"/>
      <w:lvlText w:val="•"/>
      <w:lvlJc w:val="left"/>
      <w:pPr>
        <w:ind w:left="8492" w:hanging="527"/>
      </w:pPr>
      <w:rPr>
        <w:rFonts w:hint="default"/>
        <w:lang w:val="zh-CN" w:eastAsia="zh-CN" w:bidi="zh-CN"/>
      </w:rPr>
    </w:lvl>
  </w:abstractNum>
  <w:abstractNum w:abstractNumId="5">
    <w:nsid w:val="DCBA6B53"/>
    <w:multiLevelType w:val="multilevel"/>
    <w:tmpl w:val="DCBA6B53"/>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6">
    <w:nsid w:val="EE8002D8"/>
    <w:multiLevelType w:val="singleLevel"/>
    <w:tmpl w:val="EE8002D8"/>
    <w:lvl w:ilvl="0" w:tentative="0">
      <w:start w:val="7"/>
      <w:numFmt w:val="chineseCounting"/>
      <w:suff w:val="nothing"/>
      <w:lvlText w:val="（%1）"/>
      <w:lvlJc w:val="left"/>
      <w:rPr>
        <w:rFonts w:hint="eastAsia"/>
      </w:rPr>
    </w:lvl>
  </w:abstractNum>
  <w:abstractNum w:abstractNumId="7">
    <w:nsid w:val="F4B5D9F5"/>
    <w:multiLevelType w:val="multilevel"/>
    <w:tmpl w:val="F4B5D9F5"/>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8">
    <w:nsid w:val="02F41AF1"/>
    <w:multiLevelType w:val="singleLevel"/>
    <w:tmpl w:val="02F41AF1"/>
    <w:lvl w:ilvl="0" w:tentative="0">
      <w:start w:val="1"/>
      <w:numFmt w:val="chineseCounting"/>
      <w:suff w:val="nothing"/>
      <w:lvlText w:val="%1、"/>
      <w:lvlJc w:val="left"/>
      <w:rPr>
        <w:rFonts w:hint="eastAsia"/>
      </w:rPr>
    </w:lvl>
  </w:abstractNum>
  <w:abstractNum w:abstractNumId="9">
    <w:nsid w:val="0477AA01"/>
    <w:multiLevelType w:val="singleLevel"/>
    <w:tmpl w:val="0477AA01"/>
    <w:lvl w:ilvl="0" w:tentative="0">
      <w:start w:val="2"/>
      <w:numFmt w:val="chineseCounting"/>
      <w:suff w:val="nothing"/>
      <w:lvlText w:val="（%1）"/>
      <w:lvlJc w:val="left"/>
      <w:rPr>
        <w:rFonts w:hint="eastAsia"/>
      </w:rPr>
    </w:lvl>
  </w:abstractNum>
  <w:abstractNum w:abstractNumId="10">
    <w:nsid w:val="0E640482"/>
    <w:multiLevelType w:val="multilevel"/>
    <w:tmpl w:val="0E640482"/>
    <w:lvl w:ilvl="0" w:tentative="0">
      <w:start w:val="1"/>
      <w:numFmt w:val="decimal"/>
      <w:lvlText w:val="%1."/>
      <w:lvlJc w:val="left"/>
      <w:pPr>
        <w:ind w:left="501" w:hanging="360"/>
        <w:jc w:val="left"/>
      </w:pPr>
      <w:rPr>
        <w:rFonts w:hint="default" w:ascii="宋体" w:hAnsi="宋体" w:eastAsia="宋体" w:cs="宋体"/>
        <w:b/>
        <w:bCs/>
        <w:spacing w:val="22"/>
        <w:w w:val="100"/>
        <w:sz w:val="31"/>
        <w:szCs w:val="31"/>
        <w:lang w:val="zh-CN" w:eastAsia="zh-CN" w:bidi="zh-CN"/>
      </w:rPr>
    </w:lvl>
    <w:lvl w:ilvl="1" w:tentative="0">
      <w:start w:val="1"/>
      <w:numFmt w:val="decimal"/>
      <w:lvlText w:val="%1.%2"/>
      <w:lvlJc w:val="left"/>
      <w:pPr>
        <w:ind w:left="713" w:hanging="571"/>
        <w:jc w:val="left"/>
      </w:pPr>
      <w:rPr>
        <w:rFonts w:hint="default" w:ascii="宋体" w:hAnsi="宋体" w:eastAsia="宋体" w:cs="宋体"/>
        <w:b/>
        <w:bCs/>
        <w:spacing w:val="0"/>
        <w:w w:val="101"/>
        <w:sz w:val="28"/>
        <w:szCs w:val="28"/>
        <w:lang w:val="zh-CN" w:eastAsia="zh-CN" w:bidi="zh-CN"/>
      </w:rPr>
    </w:lvl>
    <w:lvl w:ilvl="2" w:tentative="0">
      <w:start w:val="1"/>
      <w:numFmt w:val="decimal"/>
      <w:lvlText w:val="%1.%2.%3"/>
      <w:lvlJc w:val="left"/>
      <w:pPr>
        <w:ind w:left="1193" w:hanging="632"/>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1200" w:hanging="632"/>
      </w:pPr>
      <w:rPr>
        <w:rFonts w:hint="default"/>
        <w:lang w:val="zh-CN" w:eastAsia="zh-CN" w:bidi="zh-CN"/>
      </w:rPr>
    </w:lvl>
    <w:lvl w:ilvl="4" w:tentative="0">
      <w:start w:val="0"/>
      <w:numFmt w:val="bullet"/>
      <w:lvlText w:val="•"/>
      <w:lvlJc w:val="left"/>
      <w:pPr>
        <w:ind w:left="2540" w:hanging="632"/>
      </w:pPr>
      <w:rPr>
        <w:rFonts w:hint="default"/>
        <w:lang w:val="zh-CN" w:eastAsia="zh-CN" w:bidi="zh-CN"/>
      </w:rPr>
    </w:lvl>
    <w:lvl w:ilvl="5" w:tentative="0">
      <w:start w:val="0"/>
      <w:numFmt w:val="bullet"/>
      <w:lvlText w:val="•"/>
      <w:lvlJc w:val="left"/>
      <w:pPr>
        <w:ind w:left="3880" w:hanging="632"/>
      </w:pPr>
      <w:rPr>
        <w:rFonts w:hint="default"/>
        <w:lang w:val="zh-CN" w:eastAsia="zh-CN" w:bidi="zh-CN"/>
      </w:rPr>
    </w:lvl>
    <w:lvl w:ilvl="6" w:tentative="0">
      <w:start w:val="0"/>
      <w:numFmt w:val="bullet"/>
      <w:lvlText w:val="•"/>
      <w:lvlJc w:val="left"/>
      <w:pPr>
        <w:ind w:left="5220" w:hanging="632"/>
      </w:pPr>
      <w:rPr>
        <w:rFonts w:hint="default"/>
        <w:lang w:val="zh-CN" w:eastAsia="zh-CN" w:bidi="zh-CN"/>
      </w:rPr>
    </w:lvl>
    <w:lvl w:ilvl="7" w:tentative="0">
      <w:start w:val="0"/>
      <w:numFmt w:val="bullet"/>
      <w:lvlText w:val="•"/>
      <w:lvlJc w:val="left"/>
      <w:pPr>
        <w:ind w:left="6560" w:hanging="632"/>
      </w:pPr>
      <w:rPr>
        <w:rFonts w:hint="default"/>
        <w:lang w:val="zh-CN" w:eastAsia="zh-CN" w:bidi="zh-CN"/>
      </w:rPr>
    </w:lvl>
    <w:lvl w:ilvl="8" w:tentative="0">
      <w:start w:val="0"/>
      <w:numFmt w:val="bullet"/>
      <w:lvlText w:val="•"/>
      <w:lvlJc w:val="left"/>
      <w:pPr>
        <w:ind w:left="7900" w:hanging="632"/>
      </w:pPr>
      <w:rPr>
        <w:rFonts w:hint="default"/>
        <w:lang w:val="zh-CN" w:eastAsia="zh-CN" w:bidi="zh-CN"/>
      </w:rPr>
    </w:lvl>
  </w:abstractNum>
  <w:abstractNum w:abstractNumId="11">
    <w:nsid w:val="2470EC97"/>
    <w:multiLevelType w:val="multilevel"/>
    <w:tmpl w:val="2470EC97"/>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2">
    <w:nsid w:val="2A8F537B"/>
    <w:multiLevelType w:val="multilevel"/>
    <w:tmpl w:val="2A8F537B"/>
    <w:lvl w:ilvl="0" w:tentative="0">
      <w:start w:val="1"/>
      <w:numFmt w:val="decimal"/>
      <w:lvlText w:val="%1."/>
      <w:lvlJc w:val="left"/>
      <w:pPr>
        <w:ind w:left="471" w:hanging="330"/>
        <w:jc w:val="left"/>
      </w:pPr>
      <w:rPr>
        <w:rFonts w:hint="default" w:ascii="宋体" w:hAnsi="宋体" w:eastAsia="宋体" w:cs="宋体"/>
        <w:b/>
        <w:bCs/>
        <w:spacing w:val="21"/>
        <w:w w:val="101"/>
        <w:sz w:val="28"/>
        <w:szCs w:val="28"/>
        <w:lang w:val="zh-CN" w:eastAsia="zh-CN" w:bidi="zh-CN"/>
      </w:rPr>
    </w:lvl>
    <w:lvl w:ilvl="1" w:tentative="0">
      <w:start w:val="1"/>
      <w:numFmt w:val="decimal"/>
      <w:lvlText w:val="%1.%2"/>
      <w:lvlJc w:val="left"/>
      <w:pPr>
        <w:ind w:left="713" w:hanging="571"/>
        <w:jc w:val="left"/>
      </w:pPr>
      <w:rPr>
        <w:rFonts w:hint="default"/>
        <w:b/>
        <w:bCs/>
        <w:spacing w:val="0"/>
        <w:w w:val="101"/>
        <w:lang w:val="zh-CN" w:eastAsia="zh-CN" w:bidi="zh-CN"/>
      </w:rPr>
    </w:lvl>
    <w:lvl w:ilvl="2" w:tentative="0">
      <w:start w:val="1"/>
      <w:numFmt w:val="decimal"/>
      <w:lvlText w:val="%1.%2.%3"/>
      <w:lvlJc w:val="left"/>
      <w:pPr>
        <w:ind w:left="142" w:hanging="571"/>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1200" w:hanging="571"/>
      </w:pPr>
      <w:rPr>
        <w:rFonts w:hint="default"/>
        <w:lang w:val="zh-CN" w:eastAsia="zh-CN" w:bidi="zh-CN"/>
      </w:rPr>
    </w:lvl>
    <w:lvl w:ilvl="4" w:tentative="0">
      <w:start w:val="0"/>
      <w:numFmt w:val="bullet"/>
      <w:lvlText w:val="•"/>
      <w:lvlJc w:val="left"/>
      <w:pPr>
        <w:ind w:left="2540" w:hanging="571"/>
      </w:pPr>
      <w:rPr>
        <w:rFonts w:hint="default"/>
        <w:lang w:val="zh-CN" w:eastAsia="zh-CN" w:bidi="zh-CN"/>
      </w:rPr>
    </w:lvl>
    <w:lvl w:ilvl="5" w:tentative="0">
      <w:start w:val="0"/>
      <w:numFmt w:val="bullet"/>
      <w:lvlText w:val="•"/>
      <w:lvlJc w:val="left"/>
      <w:pPr>
        <w:ind w:left="3880" w:hanging="571"/>
      </w:pPr>
      <w:rPr>
        <w:rFonts w:hint="default"/>
        <w:lang w:val="zh-CN" w:eastAsia="zh-CN" w:bidi="zh-CN"/>
      </w:rPr>
    </w:lvl>
    <w:lvl w:ilvl="6" w:tentative="0">
      <w:start w:val="0"/>
      <w:numFmt w:val="bullet"/>
      <w:lvlText w:val="•"/>
      <w:lvlJc w:val="left"/>
      <w:pPr>
        <w:ind w:left="5220" w:hanging="571"/>
      </w:pPr>
      <w:rPr>
        <w:rFonts w:hint="default"/>
        <w:lang w:val="zh-CN" w:eastAsia="zh-CN" w:bidi="zh-CN"/>
      </w:rPr>
    </w:lvl>
    <w:lvl w:ilvl="7" w:tentative="0">
      <w:start w:val="0"/>
      <w:numFmt w:val="bullet"/>
      <w:lvlText w:val="•"/>
      <w:lvlJc w:val="left"/>
      <w:pPr>
        <w:ind w:left="6560" w:hanging="571"/>
      </w:pPr>
      <w:rPr>
        <w:rFonts w:hint="default"/>
        <w:lang w:val="zh-CN" w:eastAsia="zh-CN" w:bidi="zh-CN"/>
      </w:rPr>
    </w:lvl>
    <w:lvl w:ilvl="8" w:tentative="0">
      <w:start w:val="0"/>
      <w:numFmt w:val="bullet"/>
      <w:lvlText w:val="•"/>
      <w:lvlJc w:val="left"/>
      <w:pPr>
        <w:ind w:left="7900" w:hanging="571"/>
      </w:pPr>
      <w:rPr>
        <w:rFonts w:hint="default"/>
        <w:lang w:val="zh-CN" w:eastAsia="zh-CN" w:bidi="zh-CN"/>
      </w:rPr>
    </w:lvl>
  </w:abstractNum>
  <w:abstractNum w:abstractNumId="13">
    <w:nsid w:val="46A08BB8"/>
    <w:multiLevelType w:val="multilevel"/>
    <w:tmpl w:val="46A08BB8"/>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4">
    <w:nsid w:val="4C1BAE26"/>
    <w:multiLevelType w:val="multilevel"/>
    <w:tmpl w:val="4C1BAE26"/>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5">
    <w:nsid w:val="4CBC5181"/>
    <w:multiLevelType w:val="singleLevel"/>
    <w:tmpl w:val="4CBC5181"/>
    <w:lvl w:ilvl="0" w:tentative="0">
      <w:start w:val="6"/>
      <w:numFmt w:val="chineseCounting"/>
      <w:suff w:val="nothing"/>
      <w:lvlText w:val="（%1）"/>
      <w:lvlJc w:val="left"/>
      <w:rPr>
        <w:rFonts w:hint="eastAsia"/>
      </w:rPr>
    </w:lvl>
  </w:abstractNum>
  <w:abstractNum w:abstractNumId="16">
    <w:nsid w:val="4D4DC07F"/>
    <w:multiLevelType w:val="multilevel"/>
    <w:tmpl w:val="4D4DC07F"/>
    <w:lvl w:ilvl="0" w:tentative="0">
      <w:start w:val="1"/>
      <w:numFmt w:val="decimal"/>
      <w:lvlText w:val="（%1）"/>
      <w:lvlJc w:val="left"/>
      <w:pPr>
        <w:ind w:left="1089" w:hanging="527"/>
        <w:jc w:val="left"/>
      </w:pPr>
      <w:rPr>
        <w:rFonts w:hint="default" w:ascii="宋体" w:hAnsi="宋体" w:eastAsia="宋体" w:cs="宋体"/>
        <w:spacing w:val="-2"/>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7">
    <w:nsid w:val="541644A7"/>
    <w:multiLevelType w:val="multilevel"/>
    <w:tmpl w:val="541644A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5A241D34"/>
    <w:multiLevelType w:val="multilevel"/>
    <w:tmpl w:val="5A241D34"/>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9">
    <w:nsid w:val="60382F6E"/>
    <w:multiLevelType w:val="multilevel"/>
    <w:tmpl w:val="60382F6E"/>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20">
    <w:nsid w:val="77ECEA79"/>
    <w:multiLevelType w:val="multilevel"/>
    <w:tmpl w:val="77ECEA79"/>
    <w:lvl w:ilvl="0" w:tentative="0">
      <w:start w:val="1"/>
      <w:numFmt w:val="decimal"/>
      <w:lvlText w:val="（%1）"/>
      <w:lvlJc w:val="left"/>
      <w:pPr>
        <w:ind w:left="1089" w:hanging="527"/>
        <w:jc w:val="left"/>
      </w:pPr>
      <w:rPr>
        <w:rFonts w:hint="default" w:ascii="宋体" w:hAnsi="宋体" w:eastAsia="宋体" w:cs="宋体"/>
        <w:spacing w:val="-6"/>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21">
    <w:nsid w:val="7C246926"/>
    <w:multiLevelType w:val="multilevel"/>
    <w:tmpl w:val="7C246926"/>
    <w:lvl w:ilvl="0" w:tentative="0">
      <w:start w:val="1"/>
      <w:numFmt w:val="decimal"/>
      <w:lvlText w:val="（%1）"/>
      <w:lvlJc w:val="left"/>
      <w:pPr>
        <w:ind w:left="142" w:hanging="527"/>
        <w:jc w:val="left"/>
      </w:pPr>
      <w:rPr>
        <w:rFonts w:hint="default" w:ascii="宋体" w:hAnsi="宋体" w:eastAsia="宋体" w:cs="宋体"/>
        <w:spacing w:val="-45"/>
        <w:w w:val="100"/>
        <w:sz w:val="19"/>
        <w:szCs w:val="19"/>
        <w:lang w:val="zh-CN" w:eastAsia="zh-CN" w:bidi="zh-CN"/>
      </w:rPr>
    </w:lvl>
    <w:lvl w:ilvl="1" w:tentative="0">
      <w:start w:val="0"/>
      <w:numFmt w:val="bullet"/>
      <w:lvlText w:val="•"/>
      <w:lvlJc w:val="left"/>
      <w:pPr>
        <w:ind w:left="1184" w:hanging="527"/>
      </w:pPr>
      <w:rPr>
        <w:rFonts w:hint="default"/>
        <w:lang w:val="zh-CN" w:eastAsia="zh-CN" w:bidi="zh-CN"/>
      </w:rPr>
    </w:lvl>
    <w:lvl w:ilvl="2" w:tentative="0">
      <w:start w:val="0"/>
      <w:numFmt w:val="bullet"/>
      <w:lvlText w:val="•"/>
      <w:lvlJc w:val="left"/>
      <w:pPr>
        <w:ind w:left="2228" w:hanging="527"/>
      </w:pPr>
      <w:rPr>
        <w:rFonts w:hint="default"/>
        <w:lang w:val="zh-CN" w:eastAsia="zh-CN" w:bidi="zh-CN"/>
      </w:rPr>
    </w:lvl>
    <w:lvl w:ilvl="3" w:tentative="0">
      <w:start w:val="0"/>
      <w:numFmt w:val="bullet"/>
      <w:lvlText w:val="•"/>
      <w:lvlJc w:val="left"/>
      <w:pPr>
        <w:ind w:left="3272" w:hanging="527"/>
      </w:pPr>
      <w:rPr>
        <w:rFonts w:hint="default"/>
        <w:lang w:val="zh-CN" w:eastAsia="zh-CN" w:bidi="zh-CN"/>
      </w:rPr>
    </w:lvl>
    <w:lvl w:ilvl="4" w:tentative="0">
      <w:start w:val="0"/>
      <w:numFmt w:val="bullet"/>
      <w:lvlText w:val="•"/>
      <w:lvlJc w:val="left"/>
      <w:pPr>
        <w:ind w:left="4316" w:hanging="527"/>
      </w:pPr>
      <w:rPr>
        <w:rFonts w:hint="default"/>
        <w:lang w:val="zh-CN" w:eastAsia="zh-CN" w:bidi="zh-CN"/>
      </w:rPr>
    </w:lvl>
    <w:lvl w:ilvl="5" w:tentative="0">
      <w:start w:val="0"/>
      <w:numFmt w:val="bullet"/>
      <w:lvlText w:val="•"/>
      <w:lvlJc w:val="left"/>
      <w:pPr>
        <w:ind w:left="5360" w:hanging="527"/>
      </w:pPr>
      <w:rPr>
        <w:rFonts w:hint="default"/>
        <w:lang w:val="zh-CN" w:eastAsia="zh-CN" w:bidi="zh-CN"/>
      </w:rPr>
    </w:lvl>
    <w:lvl w:ilvl="6" w:tentative="0">
      <w:start w:val="0"/>
      <w:numFmt w:val="bullet"/>
      <w:lvlText w:val="•"/>
      <w:lvlJc w:val="left"/>
      <w:pPr>
        <w:ind w:left="6404" w:hanging="527"/>
      </w:pPr>
      <w:rPr>
        <w:rFonts w:hint="default"/>
        <w:lang w:val="zh-CN" w:eastAsia="zh-CN" w:bidi="zh-CN"/>
      </w:rPr>
    </w:lvl>
    <w:lvl w:ilvl="7" w:tentative="0">
      <w:start w:val="0"/>
      <w:numFmt w:val="bullet"/>
      <w:lvlText w:val="•"/>
      <w:lvlJc w:val="left"/>
      <w:pPr>
        <w:ind w:left="7448" w:hanging="527"/>
      </w:pPr>
      <w:rPr>
        <w:rFonts w:hint="default"/>
        <w:lang w:val="zh-CN" w:eastAsia="zh-CN" w:bidi="zh-CN"/>
      </w:rPr>
    </w:lvl>
    <w:lvl w:ilvl="8" w:tentative="0">
      <w:start w:val="0"/>
      <w:numFmt w:val="bullet"/>
      <w:lvlText w:val="•"/>
      <w:lvlJc w:val="left"/>
      <w:pPr>
        <w:ind w:left="8492" w:hanging="527"/>
      </w:pPr>
      <w:rPr>
        <w:rFonts w:hint="default"/>
        <w:lang w:val="zh-CN" w:eastAsia="zh-CN" w:bidi="zh-CN"/>
      </w:rPr>
    </w:lvl>
  </w:abstractNum>
  <w:num w:numId="1">
    <w:abstractNumId w:val="17"/>
  </w:num>
  <w:num w:numId="2">
    <w:abstractNumId w:val="12"/>
  </w:num>
  <w:num w:numId="3">
    <w:abstractNumId w:val="18"/>
  </w:num>
  <w:num w:numId="4">
    <w:abstractNumId w:val="3"/>
  </w:num>
  <w:num w:numId="5">
    <w:abstractNumId w:val="16"/>
  </w:num>
  <w:num w:numId="6">
    <w:abstractNumId w:val="7"/>
  </w:num>
  <w:num w:numId="7">
    <w:abstractNumId w:val="11"/>
  </w:num>
  <w:num w:numId="8">
    <w:abstractNumId w:val="5"/>
  </w:num>
  <w:num w:numId="9">
    <w:abstractNumId w:val="4"/>
  </w:num>
  <w:num w:numId="10">
    <w:abstractNumId w:val="0"/>
  </w:num>
  <w:num w:numId="11">
    <w:abstractNumId w:val="14"/>
  </w:num>
  <w:num w:numId="12">
    <w:abstractNumId w:val="19"/>
  </w:num>
  <w:num w:numId="13">
    <w:abstractNumId w:val="10"/>
  </w:num>
  <w:num w:numId="14">
    <w:abstractNumId w:val="13"/>
  </w:num>
  <w:num w:numId="15">
    <w:abstractNumId w:val="1"/>
  </w:num>
  <w:num w:numId="16">
    <w:abstractNumId w:val="21"/>
  </w:num>
  <w:num w:numId="17">
    <w:abstractNumId w:val="20"/>
  </w:num>
  <w:num w:numId="18">
    <w:abstractNumId w:val="2"/>
  </w:num>
  <w:num w:numId="19">
    <w:abstractNumId w:val="9"/>
  </w:num>
  <w:num w:numId="20">
    <w:abstractNumId w:val="15"/>
  </w:num>
  <w:num w:numId="21">
    <w:abstractNumId w:val="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xYzFhOGE1MWJjM2RiNjU4YmQ0OThmMjJjOTI5Y2IifQ=="/>
  </w:docVars>
  <w:rsids>
    <w:rsidRoot w:val="480014CA"/>
    <w:rsid w:val="00C621A8"/>
    <w:rsid w:val="014D4677"/>
    <w:rsid w:val="015A6E1C"/>
    <w:rsid w:val="018D53D4"/>
    <w:rsid w:val="01993D60"/>
    <w:rsid w:val="026E4643"/>
    <w:rsid w:val="02E77E97"/>
    <w:rsid w:val="035937A7"/>
    <w:rsid w:val="03870314"/>
    <w:rsid w:val="03CA0201"/>
    <w:rsid w:val="0402714B"/>
    <w:rsid w:val="04223B99"/>
    <w:rsid w:val="042F62B6"/>
    <w:rsid w:val="04A455C9"/>
    <w:rsid w:val="04BC244F"/>
    <w:rsid w:val="057C68B8"/>
    <w:rsid w:val="062122C0"/>
    <w:rsid w:val="062A4401"/>
    <w:rsid w:val="06377CD2"/>
    <w:rsid w:val="065445E0"/>
    <w:rsid w:val="06584ABD"/>
    <w:rsid w:val="06A64F55"/>
    <w:rsid w:val="06CD6344"/>
    <w:rsid w:val="06E34283"/>
    <w:rsid w:val="07A12D08"/>
    <w:rsid w:val="07A23867"/>
    <w:rsid w:val="07D31279"/>
    <w:rsid w:val="087B1B8F"/>
    <w:rsid w:val="089D5EE4"/>
    <w:rsid w:val="0971121A"/>
    <w:rsid w:val="09D41DD9"/>
    <w:rsid w:val="0A1100FD"/>
    <w:rsid w:val="0A304F9D"/>
    <w:rsid w:val="0AC7549A"/>
    <w:rsid w:val="0C1C7A68"/>
    <w:rsid w:val="0D1F149D"/>
    <w:rsid w:val="0EF425D6"/>
    <w:rsid w:val="0F091EDF"/>
    <w:rsid w:val="0F692FC4"/>
    <w:rsid w:val="0FE15924"/>
    <w:rsid w:val="1031325E"/>
    <w:rsid w:val="10C04E65"/>
    <w:rsid w:val="12050438"/>
    <w:rsid w:val="12307924"/>
    <w:rsid w:val="127001C5"/>
    <w:rsid w:val="12B96010"/>
    <w:rsid w:val="12BD1E50"/>
    <w:rsid w:val="12DB7DFA"/>
    <w:rsid w:val="12E6702D"/>
    <w:rsid w:val="12E7492B"/>
    <w:rsid w:val="13AE5A48"/>
    <w:rsid w:val="146D232C"/>
    <w:rsid w:val="146D2C0E"/>
    <w:rsid w:val="154712A7"/>
    <w:rsid w:val="15BF56EC"/>
    <w:rsid w:val="15E600F4"/>
    <w:rsid w:val="16184AA3"/>
    <w:rsid w:val="163B146E"/>
    <w:rsid w:val="163F682C"/>
    <w:rsid w:val="16B965DF"/>
    <w:rsid w:val="170F338F"/>
    <w:rsid w:val="17365674"/>
    <w:rsid w:val="17BD3952"/>
    <w:rsid w:val="18702CCD"/>
    <w:rsid w:val="18A84B5D"/>
    <w:rsid w:val="19284784"/>
    <w:rsid w:val="19DC2916"/>
    <w:rsid w:val="19ED659F"/>
    <w:rsid w:val="1A3B4F8F"/>
    <w:rsid w:val="1BC713E3"/>
    <w:rsid w:val="1C0825BE"/>
    <w:rsid w:val="1CF822AC"/>
    <w:rsid w:val="1D3C4AF2"/>
    <w:rsid w:val="1D6628F1"/>
    <w:rsid w:val="1DDD01FF"/>
    <w:rsid w:val="1ED4425A"/>
    <w:rsid w:val="1EE75CB3"/>
    <w:rsid w:val="1F134CFA"/>
    <w:rsid w:val="1F6317DE"/>
    <w:rsid w:val="1F6F1609"/>
    <w:rsid w:val="1FE20EA2"/>
    <w:rsid w:val="1FE346CD"/>
    <w:rsid w:val="1FF41834"/>
    <w:rsid w:val="20E679AE"/>
    <w:rsid w:val="216D5DDE"/>
    <w:rsid w:val="219C7685"/>
    <w:rsid w:val="21CE3C3E"/>
    <w:rsid w:val="22AA2C52"/>
    <w:rsid w:val="236D34CB"/>
    <w:rsid w:val="23FA3D93"/>
    <w:rsid w:val="243116B2"/>
    <w:rsid w:val="248C728E"/>
    <w:rsid w:val="24916D5F"/>
    <w:rsid w:val="255319AC"/>
    <w:rsid w:val="25AE1174"/>
    <w:rsid w:val="25CC1C2B"/>
    <w:rsid w:val="261F0542"/>
    <w:rsid w:val="27070E10"/>
    <w:rsid w:val="27D843EB"/>
    <w:rsid w:val="27E16C5C"/>
    <w:rsid w:val="27F1732E"/>
    <w:rsid w:val="283A0A2A"/>
    <w:rsid w:val="289E7279"/>
    <w:rsid w:val="29170E21"/>
    <w:rsid w:val="29455AB0"/>
    <w:rsid w:val="294C32E2"/>
    <w:rsid w:val="29502575"/>
    <w:rsid w:val="29A50C45"/>
    <w:rsid w:val="29E05822"/>
    <w:rsid w:val="2A196977"/>
    <w:rsid w:val="2A407511"/>
    <w:rsid w:val="2A43275C"/>
    <w:rsid w:val="2A567436"/>
    <w:rsid w:val="2AB8768A"/>
    <w:rsid w:val="2AE93A6E"/>
    <w:rsid w:val="2B911481"/>
    <w:rsid w:val="2B935881"/>
    <w:rsid w:val="2BA066B9"/>
    <w:rsid w:val="2BA56BF7"/>
    <w:rsid w:val="2CBC252D"/>
    <w:rsid w:val="2CE23D8C"/>
    <w:rsid w:val="2CEB3D11"/>
    <w:rsid w:val="2CFE05A2"/>
    <w:rsid w:val="2EAB2859"/>
    <w:rsid w:val="2EB024EA"/>
    <w:rsid w:val="2EE23DA1"/>
    <w:rsid w:val="2EE713B8"/>
    <w:rsid w:val="2EE87609"/>
    <w:rsid w:val="2FD63906"/>
    <w:rsid w:val="2FEA73B1"/>
    <w:rsid w:val="30C94839"/>
    <w:rsid w:val="30CD66D8"/>
    <w:rsid w:val="315E0057"/>
    <w:rsid w:val="32052280"/>
    <w:rsid w:val="32155E30"/>
    <w:rsid w:val="322E64FA"/>
    <w:rsid w:val="32824A18"/>
    <w:rsid w:val="33245299"/>
    <w:rsid w:val="33657B7B"/>
    <w:rsid w:val="33A87724"/>
    <w:rsid w:val="33CC473D"/>
    <w:rsid w:val="33DD3064"/>
    <w:rsid w:val="33FE7636"/>
    <w:rsid w:val="34874489"/>
    <w:rsid w:val="351647A5"/>
    <w:rsid w:val="356B71C1"/>
    <w:rsid w:val="35887450"/>
    <w:rsid w:val="35F94860"/>
    <w:rsid w:val="363A24B5"/>
    <w:rsid w:val="36974A85"/>
    <w:rsid w:val="36E47221"/>
    <w:rsid w:val="36FC3260"/>
    <w:rsid w:val="37ED7A3F"/>
    <w:rsid w:val="38375FDE"/>
    <w:rsid w:val="38E831F6"/>
    <w:rsid w:val="39184F8F"/>
    <w:rsid w:val="395F2BBE"/>
    <w:rsid w:val="39BA1BA2"/>
    <w:rsid w:val="39BC1DBE"/>
    <w:rsid w:val="39BD1693"/>
    <w:rsid w:val="3A2B484E"/>
    <w:rsid w:val="3AF7707E"/>
    <w:rsid w:val="3BFB2A6F"/>
    <w:rsid w:val="3C131A3E"/>
    <w:rsid w:val="3C4675C6"/>
    <w:rsid w:val="3E5C392E"/>
    <w:rsid w:val="3E951083"/>
    <w:rsid w:val="3EF05B7B"/>
    <w:rsid w:val="3FD55988"/>
    <w:rsid w:val="401144E6"/>
    <w:rsid w:val="403501D5"/>
    <w:rsid w:val="404D19C2"/>
    <w:rsid w:val="4050756B"/>
    <w:rsid w:val="40626E83"/>
    <w:rsid w:val="40E34A7A"/>
    <w:rsid w:val="40F8797F"/>
    <w:rsid w:val="41126768"/>
    <w:rsid w:val="418E4746"/>
    <w:rsid w:val="41AA6FDB"/>
    <w:rsid w:val="422C5607"/>
    <w:rsid w:val="42330B4E"/>
    <w:rsid w:val="42B15B0D"/>
    <w:rsid w:val="430D321B"/>
    <w:rsid w:val="439B47F3"/>
    <w:rsid w:val="43E73439"/>
    <w:rsid w:val="43F7497C"/>
    <w:rsid w:val="4439270D"/>
    <w:rsid w:val="44962DE2"/>
    <w:rsid w:val="44CE1396"/>
    <w:rsid w:val="453E05D9"/>
    <w:rsid w:val="475F1FDB"/>
    <w:rsid w:val="480014CA"/>
    <w:rsid w:val="48BB76E5"/>
    <w:rsid w:val="4925143D"/>
    <w:rsid w:val="49E078A0"/>
    <w:rsid w:val="49E35145"/>
    <w:rsid w:val="49F32FF8"/>
    <w:rsid w:val="4A413C1A"/>
    <w:rsid w:val="4ABF170F"/>
    <w:rsid w:val="4B0D41B0"/>
    <w:rsid w:val="4BAB3A41"/>
    <w:rsid w:val="4C8F6EBF"/>
    <w:rsid w:val="4D354E86"/>
    <w:rsid w:val="4D550108"/>
    <w:rsid w:val="4D6245D3"/>
    <w:rsid w:val="4D6A7E39"/>
    <w:rsid w:val="4DB071CD"/>
    <w:rsid w:val="4DCE28CF"/>
    <w:rsid w:val="4ECE0172"/>
    <w:rsid w:val="4F50502B"/>
    <w:rsid w:val="4FAC7D88"/>
    <w:rsid w:val="50321D62"/>
    <w:rsid w:val="509E1DC6"/>
    <w:rsid w:val="510C3BDE"/>
    <w:rsid w:val="51825244"/>
    <w:rsid w:val="519663AA"/>
    <w:rsid w:val="51F5420E"/>
    <w:rsid w:val="523E560F"/>
    <w:rsid w:val="526B4A52"/>
    <w:rsid w:val="52CD24EF"/>
    <w:rsid w:val="537D5CC3"/>
    <w:rsid w:val="53A525B2"/>
    <w:rsid w:val="53E4399C"/>
    <w:rsid w:val="5428206B"/>
    <w:rsid w:val="54646E83"/>
    <w:rsid w:val="54C735ED"/>
    <w:rsid w:val="54E7647B"/>
    <w:rsid w:val="55110DB9"/>
    <w:rsid w:val="552D196B"/>
    <w:rsid w:val="55643A30"/>
    <w:rsid w:val="56026953"/>
    <w:rsid w:val="56315EB7"/>
    <w:rsid w:val="56513437"/>
    <w:rsid w:val="5671683F"/>
    <w:rsid w:val="56A2784E"/>
    <w:rsid w:val="56B0015D"/>
    <w:rsid w:val="56D828D5"/>
    <w:rsid w:val="571A3FD0"/>
    <w:rsid w:val="57254C9B"/>
    <w:rsid w:val="57285565"/>
    <w:rsid w:val="574865E8"/>
    <w:rsid w:val="575F6AA5"/>
    <w:rsid w:val="5780396F"/>
    <w:rsid w:val="57E36383"/>
    <w:rsid w:val="57E502DB"/>
    <w:rsid w:val="58A40196"/>
    <w:rsid w:val="58E86238"/>
    <w:rsid w:val="5A5B70E0"/>
    <w:rsid w:val="5A8E07B6"/>
    <w:rsid w:val="5ADB19B7"/>
    <w:rsid w:val="5B2829B8"/>
    <w:rsid w:val="5BB34D22"/>
    <w:rsid w:val="5BFA1280"/>
    <w:rsid w:val="5C502C70"/>
    <w:rsid w:val="5C787618"/>
    <w:rsid w:val="5C98626D"/>
    <w:rsid w:val="5D1313BF"/>
    <w:rsid w:val="5DFC02E5"/>
    <w:rsid w:val="5E2227B7"/>
    <w:rsid w:val="5E3478C6"/>
    <w:rsid w:val="5E631F59"/>
    <w:rsid w:val="5F7C0CB2"/>
    <w:rsid w:val="5FA63FF7"/>
    <w:rsid w:val="60516AAA"/>
    <w:rsid w:val="6098335F"/>
    <w:rsid w:val="60B83198"/>
    <w:rsid w:val="61255B86"/>
    <w:rsid w:val="613104C5"/>
    <w:rsid w:val="616B54E2"/>
    <w:rsid w:val="6188094D"/>
    <w:rsid w:val="61CD4EFA"/>
    <w:rsid w:val="623E44B9"/>
    <w:rsid w:val="62DF57A3"/>
    <w:rsid w:val="631603DA"/>
    <w:rsid w:val="632641AF"/>
    <w:rsid w:val="63484C7E"/>
    <w:rsid w:val="64A127E2"/>
    <w:rsid w:val="65384140"/>
    <w:rsid w:val="65800428"/>
    <w:rsid w:val="65EE7D7A"/>
    <w:rsid w:val="66B21CD0"/>
    <w:rsid w:val="68126ECA"/>
    <w:rsid w:val="68F0320C"/>
    <w:rsid w:val="696C2FB4"/>
    <w:rsid w:val="6A2151A2"/>
    <w:rsid w:val="6AC01C35"/>
    <w:rsid w:val="6AC76F0E"/>
    <w:rsid w:val="6AF536BB"/>
    <w:rsid w:val="6B543355"/>
    <w:rsid w:val="6B990D1C"/>
    <w:rsid w:val="6BE346A0"/>
    <w:rsid w:val="6C0B2131"/>
    <w:rsid w:val="6D1C6A66"/>
    <w:rsid w:val="6D356FA6"/>
    <w:rsid w:val="6D360A86"/>
    <w:rsid w:val="6DFA7A20"/>
    <w:rsid w:val="6ED6132F"/>
    <w:rsid w:val="6EF410D7"/>
    <w:rsid w:val="6F3E761F"/>
    <w:rsid w:val="6FB706C1"/>
    <w:rsid w:val="6FD670D2"/>
    <w:rsid w:val="702332F5"/>
    <w:rsid w:val="721F70F8"/>
    <w:rsid w:val="723A6589"/>
    <w:rsid w:val="7315161C"/>
    <w:rsid w:val="73AC1010"/>
    <w:rsid w:val="73E060CE"/>
    <w:rsid w:val="743104DE"/>
    <w:rsid w:val="743E2DF5"/>
    <w:rsid w:val="74862858"/>
    <w:rsid w:val="74C96B62"/>
    <w:rsid w:val="74F54071"/>
    <w:rsid w:val="74F57957"/>
    <w:rsid w:val="75920C00"/>
    <w:rsid w:val="75BF7F65"/>
    <w:rsid w:val="765E7BD9"/>
    <w:rsid w:val="771D6C13"/>
    <w:rsid w:val="772159A4"/>
    <w:rsid w:val="77814BC8"/>
    <w:rsid w:val="7832645E"/>
    <w:rsid w:val="785C7CED"/>
    <w:rsid w:val="78A23952"/>
    <w:rsid w:val="78A930D9"/>
    <w:rsid w:val="78B905F9"/>
    <w:rsid w:val="78D75005"/>
    <w:rsid w:val="791A150E"/>
    <w:rsid w:val="79352C5A"/>
    <w:rsid w:val="796230E1"/>
    <w:rsid w:val="7A3642F9"/>
    <w:rsid w:val="7A7A3F9D"/>
    <w:rsid w:val="7AF625DE"/>
    <w:rsid w:val="7B2E0BFB"/>
    <w:rsid w:val="7B346CFF"/>
    <w:rsid w:val="7B593AC1"/>
    <w:rsid w:val="7B6C6499"/>
    <w:rsid w:val="7BB15887"/>
    <w:rsid w:val="7BB9128B"/>
    <w:rsid w:val="7BCD518A"/>
    <w:rsid w:val="7BD73D68"/>
    <w:rsid w:val="7C931E83"/>
    <w:rsid w:val="7D053A3E"/>
    <w:rsid w:val="7DA27FCE"/>
    <w:rsid w:val="7E410F68"/>
    <w:rsid w:val="7EC935E3"/>
    <w:rsid w:val="7ECF3FA0"/>
    <w:rsid w:val="7EF729F2"/>
    <w:rsid w:val="7F141322"/>
    <w:rsid w:val="7F4D7D5D"/>
    <w:rsid w:val="7F7122D0"/>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nhideWhenUsed="0" w:uiPriority="1" w:semiHidden="0" w:name="heading 5"/>
    <w:lsdException w:qFormat="1" w:unhideWhenUsed="0" w:uiPriority="1" w:semiHidden="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1"/>
    <w:pPr>
      <w:spacing w:before="45"/>
      <w:ind w:left="142" w:right="1785"/>
      <w:jc w:val="center"/>
      <w:outlineLvl w:val="1"/>
    </w:pPr>
    <w:rPr>
      <w:rFonts w:ascii="宋体" w:hAnsi="宋体" w:eastAsia="宋体" w:cs="宋体"/>
      <w:sz w:val="43"/>
      <w:szCs w:val="43"/>
      <w:lang w:val="zh-CN" w:eastAsia="zh-CN" w:bidi="zh-CN"/>
    </w:rPr>
  </w:style>
  <w:style w:type="paragraph" w:styleId="3">
    <w:name w:val="heading 2"/>
    <w:basedOn w:val="1"/>
    <w:next w:val="1"/>
    <w:autoRedefine/>
    <w:qFormat/>
    <w:uiPriority w:val="1"/>
    <w:pPr>
      <w:spacing w:before="50"/>
      <w:ind w:left="142"/>
      <w:outlineLvl w:val="2"/>
    </w:pPr>
    <w:rPr>
      <w:rFonts w:ascii="宋体" w:hAnsi="宋体" w:eastAsia="宋体" w:cs="宋体"/>
      <w:b/>
      <w:bCs/>
      <w:sz w:val="36"/>
      <w:szCs w:val="36"/>
      <w:lang w:val="zh-CN" w:eastAsia="zh-CN" w:bidi="zh-CN"/>
    </w:rPr>
  </w:style>
  <w:style w:type="paragraph" w:styleId="4">
    <w:name w:val="heading 3"/>
    <w:basedOn w:val="1"/>
    <w:next w:val="1"/>
    <w:autoRedefine/>
    <w:qFormat/>
    <w:uiPriority w:val="1"/>
    <w:pPr>
      <w:spacing w:before="61"/>
      <w:ind w:left="142"/>
      <w:outlineLvl w:val="3"/>
    </w:pPr>
    <w:rPr>
      <w:rFonts w:ascii="宋体" w:hAnsi="宋体" w:eastAsia="宋体" w:cs="宋体"/>
      <w:b/>
      <w:bCs/>
      <w:sz w:val="31"/>
      <w:szCs w:val="31"/>
      <w:lang w:val="zh-CN" w:eastAsia="zh-CN" w:bidi="zh-CN"/>
    </w:rPr>
  </w:style>
  <w:style w:type="paragraph" w:styleId="5">
    <w:name w:val="heading 5"/>
    <w:basedOn w:val="1"/>
    <w:next w:val="1"/>
    <w:autoRedefine/>
    <w:qFormat/>
    <w:uiPriority w:val="1"/>
    <w:pPr>
      <w:ind w:left="713" w:hanging="572"/>
      <w:outlineLvl w:val="5"/>
    </w:pPr>
    <w:rPr>
      <w:rFonts w:ascii="宋体" w:hAnsi="宋体" w:eastAsia="宋体" w:cs="宋体"/>
      <w:b/>
      <w:bCs/>
      <w:sz w:val="28"/>
      <w:szCs w:val="28"/>
      <w:lang w:val="zh-CN" w:eastAsia="zh-CN" w:bidi="zh-CN"/>
    </w:rPr>
  </w:style>
  <w:style w:type="paragraph" w:styleId="6">
    <w:name w:val="heading 6"/>
    <w:basedOn w:val="1"/>
    <w:next w:val="1"/>
    <w:autoRedefine/>
    <w:qFormat/>
    <w:uiPriority w:val="1"/>
    <w:pPr>
      <w:ind w:left="141"/>
      <w:outlineLvl w:val="6"/>
    </w:pPr>
    <w:rPr>
      <w:rFonts w:ascii="宋体" w:hAnsi="宋体" w:eastAsia="宋体" w:cs="宋体"/>
      <w:sz w:val="28"/>
      <w:szCs w:val="28"/>
      <w:lang w:val="zh-CN" w:eastAsia="zh-CN" w:bidi="zh-CN"/>
    </w:rPr>
  </w:style>
  <w:style w:type="paragraph" w:styleId="7">
    <w:name w:val="heading 8"/>
    <w:basedOn w:val="1"/>
    <w:next w:val="1"/>
    <w:autoRedefine/>
    <w:qFormat/>
    <w:uiPriority w:val="1"/>
    <w:pPr>
      <w:spacing w:before="67"/>
      <w:ind w:left="141"/>
      <w:outlineLvl w:val="8"/>
    </w:pPr>
    <w:rPr>
      <w:rFonts w:ascii="宋体" w:hAnsi="宋体" w:eastAsia="宋体" w:cs="宋体"/>
      <w:b/>
      <w:bCs/>
      <w:sz w:val="24"/>
      <w:szCs w:val="24"/>
      <w:lang w:val="zh-CN" w:eastAsia="zh-CN" w:bidi="zh-CN"/>
    </w:rPr>
  </w:style>
  <w:style w:type="character" w:default="1" w:styleId="24">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8">
    <w:name w:val="annotation text"/>
    <w:basedOn w:val="1"/>
    <w:qFormat/>
    <w:uiPriority w:val="0"/>
    <w:pPr>
      <w:adjustRightInd w:val="0"/>
      <w:spacing w:line="360" w:lineRule="atLeast"/>
      <w:jc w:val="left"/>
    </w:pPr>
    <w:rPr>
      <w:kern w:val="0"/>
      <w:sz w:val="24"/>
    </w:rPr>
  </w:style>
  <w:style w:type="paragraph" w:styleId="9">
    <w:name w:val="Body Text 3"/>
    <w:basedOn w:val="1"/>
    <w:autoRedefine/>
    <w:unhideWhenUsed/>
    <w:qFormat/>
    <w:uiPriority w:val="99"/>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16"/>
      <w:szCs w:val="16"/>
      <w:lang w:val="en-US" w:eastAsia="zh-CN" w:bidi="ar"/>
    </w:rPr>
  </w:style>
  <w:style w:type="paragraph" w:styleId="10">
    <w:name w:val="Body Text"/>
    <w:basedOn w:val="1"/>
    <w:autoRedefine/>
    <w:qFormat/>
    <w:uiPriority w:val="1"/>
    <w:rPr>
      <w:rFonts w:ascii="宋体" w:hAnsi="宋体" w:eastAsia="宋体" w:cs="宋体"/>
      <w:sz w:val="21"/>
      <w:szCs w:val="21"/>
      <w:lang w:val="zh-CN" w:eastAsia="zh-CN" w:bidi="zh-CN"/>
    </w:rPr>
  </w:style>
  <w:style w:type="paragraph" w:styleId="11">
    <w:name w:val="Body Text Indent"/>
    <w:basedOn w:val="12"/>
    <w:next w:val="14"/>
    <w:autoRedefine/>
    <w:qFormat/>
    <w:uiPriority w:val="0"/>
    <w:pPr>
      <w:spacing w:after="120" w:afterLines="0"/>
      <w:ind w:left="420" w:leftChars="200"/>
    </w:pPr>
  </w:style>
  <w:style w:type="paragraph" w:customStyle="1" w:styleId="12">
    <w:name w:val="正文_3"/>
    <w:next w:val="13"/>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3">
    <w:name w:val="Body Text First Indent 2"/>
    <w:basedOn w:val="11"/>
    <w:autoRedefine/>
    <w:qFormat/>
    <w:uiPriority w:val="0"/>
    <w:pPr>
      <w:widowControl w:val="0"/>
      <w:ind w:firstLine="420" w:firstLineChars="200"/>
      <w:jc w:val="both"/>
    </w:pPr>
    <w:rPr>
      <w:rFonts w:ascii="Arial" w:hAnsi="Arial"/>
      <w:sz w:val="21"/>
    </w:rPr>
  </w:style>
  <w:style w:type="paragraph" w:styleId="14">
    <w:name w:val="envelope return"/>
    <w:basedOn w:val="1"/>
    <w:autoRedefine/>
    <w:qFormat/>
    <w:uiPriority w:val="99"/>
    <w:pPr>
      <w:snapToGrid w:val="0"/>
    </w:pPr>
    <w:rPr>
      <w:rFonts w:ascii="Arial" w:hAnsi="Arial" w:cs="Arial"/>
    </w:rPr>
  </w:style>
  <w:style w:type="paragraph" w:styleId="15">
    <w:name w:val="Plain Text"/>
    <w:basedOn w:val="1"/>
    <w:autoRedefine/>
    <w:qFormat/>
    <w:uiPriority w:val="0"/>
    <w:rPr>
      <w:rFonts w:ascii="宋体"/>
    </w:rPr>
  </w:style>
  <w:style w:type="paragraph" w:styleId="16">
    <w:name w:val="Date"/>
    <w:basedOn w:val="1"/>
    <w:next w:val="1"/>
    <w:autoRedefine/>
    <w:qFormat/>
    <w:uiPriority w:val="0"/>
    <w:pPr>
      <w:ind w:left="100" w:leftChars="2500"/>
    </w:pPr>
  </w:style>
  <w:style w:type="paragraph" w:styleId="17">
    <w:name w:val="footer"/>
    <w:basedOn w:val="1"/>
    <w:autoRedefine/>
    <w:qFormat/>
    <w:uiPriority w:val="0"/>
    <w:pPr>
      <w:tabs>
        <w:tab w:val="center" w:pos="4153"/>
        <w:tab w:val="right" w:pos="8306"/>
      </w:tabs>
      <w:snapToGrid w:val="0"/>
      <w:jc w:val="left"/>
    </w:pPr>
    <w:rPr>
      <w:sz w:val="18"/>
    </w:rPr>
  </w:style>
  <w:style w:type="paragraph" w:styleId="1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toc 1"/>
    <w:basedOn w:val="1"/>
    <w:next w:val="1"/>
    <w:autoRedefine/>
    <w:qFormat/>
    <w:uiPriority w:val="1"/>
    <w:pPr>
      <w:spacing w:before="4"/>
      <w:ind w:right="1643"/>
      <w:jc w:val="center"/>
    </w:pPr>
    <w:rPr>
      <w:rFonts w:ascii="宋体" w:hAnsi="宋体" w:eastAsia="宋体" w:cs="宋体"/>
      <w:sz w:val="36"/>
      <w:szCs w:val="36"/>
      <w:lang w:val="zh-CN" w:eastAsia="zh-CN" w:bidi="zh-CN"/>
    </w:rPr>
  </w:style>
  <w:style w:type="paragraph" w:styleId="20">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18"/>
      <w:szCs w:val="18"/>
      <w:lang w:val="en-US" w:eastAsia="zh-CN" w:bidi="ar"/>
    </w:rPr>
  </w:style>
  <w:style w:type="paragraph" w:styleId="21">
    <w:name w:val="Title"/>
    <w:basedOn w:val="1"/>
    <w:next w:val="1"/>
    <w:autoRedefine/>
    <w:qFormat/>
    <w:uiPriority w:val="0"/>
    <w:rPr>
      <w:rFonts w:ascii="宋体"/>
      <w:sz w:val="44"/>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0"/>
  </w:style>
  <w:style w:type="character" w:styleId="26">
    <w:name w:val="FollowedHyperlink"/>
    <w:basedOn w:val="24"/>
    <w:autoRedefine/>
    <w:qFormat/>
    <w:uiPriority w:val="0"/>
    <w:rPr>
      <w:color w:val="800080"/>
      <w:u w:val="none"/>
    </w:rPr>
  </w:style>
  <w:style w:type="character" w:styleId="27">
    <w:name w:val="Emphasis"/>
    <w:basedOn w:val="24"/>
    <w:autoRedefine/>
    <w:qFormat/>
    <w:uiPriority w:val="0"/>
  </w:style>
  <w:style w:type="character" w:styleId="28">
    <w:name w:val="HTML Definition"/>
    <w:basedOn w:val="24"/>
    <w:autoRedefine/>
    <w:qFormat/>
    <w:uiPriority w:val="0"/>
  </w:style>
  <w:style w:type="character" w:styleId="29">
    <w:name w:val="HTML Typewriter"/>
    <w:basedOn w:val="24"/>
    <w:autoRedefine/>
    <w:qFormat/>
    <w:uiPriority w:val="0"/>
    <w:rPr>
      <w:rFonts w:hint="default" w:ascii="monospace" w:hAnsi="monospace" w:eastAsia="monospace" w:cs="monospace"/>
      <w:sz w:val="20"/>
    </w:rPr>
  </w:style>
  <w:style w:type="character" w:styleId="30">
    <w:name w:val="HTML Acronym"/>
    <w:basedOn w:val="24"/>
    <w:autoRedefine/>
    <w:qFormat/>
    <w:uiPriority w:val="0"/>
  </w:style>
  <w:style w:type="character" w:styleId="31">
    <w:name w:val="HTML Variable"/>
    <w:basedOn w:val="24"/>
    <w:autoRedefine/>
    <w:qFormat/>
    <w:uiPriority w:val="0"/>
  </w:style>
  <w:style w:type="character" w:styleId="32">
    <w:name w:val="Hyperlink"/>
    <w:basedOn w:val="24"/>
    <w:autoRedefine/>
    <w:qFormat/>
    <w:uiPriority w:val="0"/>
    <w:rPr>
      <w:color w:val="0000FF"/>
      <w:u w:val="none"/>
    </w:rPr>
  </w:style>
  <w:style w:type="character" w:styleId="33">
    <w:name w:val="HTML Code"/>
    <w:basedOn w:val="24"/>
    <w:autoRedefine/>
    <w:qFormat/>
    <w:uiPriority w:val="0"/>
    <w:rPr>
      <w:rFonts w:hint="default" w:ascii="monospace" w:hAnsi="monospace" w:eastAsia="monospace" w:cs="monospace"/>
      <w:sz w:val="20"/>
    </w:rPr>
  </w:style>
  <w:style w:type="character" w:styleId="34">
    <w:name w:val="HTML Cite"/>
    <w:basedOn w:val="24"/>
    <w:autoRedefine/>
    <w:qFormat/>
    <w:uiPriority w:val="0"/>
  </w:style>
  <w:style w:type="character" w:styleId="35">
    <w:name w:val="HTML Keyboard"/>
    <w:basedOn w:val="24"/>
    <w:autoRedefine/>
    <w:qFormat/>
    <w:uiPriority w:val="0"/>
    <w:rPr>
      <w:rFonts w:hint="default" w:ascii="monospace" w:hAnsi="monospace" w:eastAsia="monospace" w:cs="monospace"/>
      <w:sz w:val="20"/>
    </w:rPr>
  </w:style>
  <w:style w:type="character" w:styleId="36">
    <w:name w:val="HTML Sample"/>
    <w:basedOn w:val="24"/>
    <w:autoRedefine/>
    <w:qFormat/>
    <w:uiPriority w:val="0"/>
    <w:rPr>
      <w:rFonts w:ascii="monospace" w:hAnsi="monospace" w:eastAsia="monospace" w:cs="monospace"/>
    </w:rPr>
  </w:style>
  <w:style w:type="paragraph" w:customStyle="1" w:styleId="37">
    <w:name w:val="Default"/>
    <w:next w:val="16"/>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8">
    <w:name w:val="List Paragraph"/>
    <w:basedOn w:val="1"/>
    <w:autoRedefine/>
    <w:qFormat/>
    <w:uiPriority w:val="1"/>
    <w:pPr>
      <w:ind w:left="142" w:firstLine="420"/>
      <w:jc w:val="left"/>
    </w:pPr>
    <w:rPr>
      <w:rFonts w:ascii="宋体" w:hAnsi="宋体" w:eastAsia="宋体" w:cs="宋体"/>
      <w:lang w:val="zh-CN" w:bidi="zh-CN"/>
    </w:rPr>
  </w:style>
  <w:style w:type="paragraph" w:customStyle="1" w:styleId="39">
    <w:name w:val="Table Paragraph"/>
    <w:basedOn w:val="1"/>
    <w:autoRedefine/>
    <w:qFormat/>
    <w:uiPriority w:val="1"/>
    <w:rPr>
      <w:rFonts w:ascii="宋体" w:hAnsi="宋体" w:eastAsia="宋体" w:cs="宋体"/>
      <w:lang w:val="zh-CN" w:eastAsia="zh-CN" w:bidi="zh-CN"/>
    </w:rPr>
  </w:style>
  <w:style w:type="paragraph" w:customStyle="1" w:styleId="40">
    <w:name w:val="Table Text"/>
    <w:basedOn w:val="1"/>
    <w:autoRedefine/>
    <w:semiHidden/>
    <w:qFormat/>
    <w:uiPriority w:val="0"/>
    <w:rPr>
      <w:rFonts w:ascii="宋体" w:hAnsi="宋体" w:eastAsia="宋体" w:cs="宋体"/>
      <w:sz w:val="24"/>
      <w:szCs w:val="24"/>
      <w:lang w:val="en-US" w:eastAsia="en-US" w:bidi="ar-SA"/>
    </w:rPr>
  </w:style>
  <w:style w:type="table" w:customStyle="1" w:styleId="41">
    <w:name w:val="Table Normal"/>
    <w:autoRedefine/>
    <w:semiHidden/>
    <w:unhideWhenUsed/>
    <w:qFormat/>
    <w:uiPriority w:val="0"/>
    <w:tblPr>
      <w:tblCellMar>
        <w:top w:w="0" w:type="dxa"/>
        <w:left w:w="0" w:type="dxa"/>
        <w:bottom w:w="0" w:type="dxa"/>
        <w:right w:w="0" w:type="dxa"/>
      </w:tblCellMar>
    </w:tblPr>
  </w:style>
  <w:style w:type="paragraph" w:customStyle="1" w:styleId="42">
    <w:name w:val="其他"/>
    <w:basedOn w:val="1"/>
    <w:qFormat/>
    <w:uiPriority w:val="0"/>
    <w:pPr>
      <w:shd w:val="clear" w:color="auto" w:fill="FFFFFF"/>
      <w:spacing w:line="430" w:lineRule="auto"/>
      <w:ind w:firstLine="400"/>
      <w:jc w:val="distribute"/>
    </w:pPr>
    <w:rPr>
      <w:rFonts w:ascii="宋体" w:hAnsi="宋体" w:cs="宋体"/>
      <w:sz w:val="20"/>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3121</Words>
  <Characters>3693</Characters>
  <Lines>0</Lines>
  <Paragraphs>0</Paragraphs>
  <TotalTime>0</TotalTime>
  <ScaleCrop>false</ScaleCrop>
  <LinksUpToDate>false</LinksUpToDate>
  <CharactersWithSpaces>3766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2023-04-06T05:58:00Z</dcterms:created>
  <dc:creator>..</dc:creator>
  <cp:lastModifiedBy>lenovo</cp:lastModifiedBy>
  <cp:lastPrinted>2024-01-03T01:37:00Z</cp:lastPrinted>
  <dcterms:modified xsi:type="dcterms:W3CDTF">2025-01-23T05:26:05Z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97EE98F7C6754356AC8088E71E351D90_13</vt:lpwstr>
  </property>
  <property fmtid="{D5CDD505-2E9C-101B-9397-08002B2CF9AE}" pid="4" name="KSOTemplateDocerSaveRecord">
    <vt:lpwstr>eyJoZGlkIjoiYzliNDE0MmJiMzJkYzQ2MGM2NTQwOTFhM2U4MzQ4OTYiLCJ1c2VySWQiOiIzNjc2MjE0MTgifQ==</vt:lpwstr>
  </property>
</Properties>
</file>