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85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8"/>
          <w:szCs w:val="48"/>
          <w:highlight w:val="none"/>
          <w:lang w:eastAsia="zh-CN"/>
        </w:rPr>
      </w:pPr>
    </w:p>
    <w:p w14:paraId="266B5679">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fldChar w:fldCharType="begin"/>
      </w:r>
      <w:r>
        <w:rPr>
          <w:rFonts w:hint="eastAsia" w:ascii="宋体" w:hAnsi="宋体" w:eastAsia="宋体" w:cs="宋体"/>
          <w:b/>
          <w:bCs/>
          <w:color w:val="auto"/>
          <w:sz w:val="52"/>
          <w:szCs w:val="52"/>
          <w:highlight w:val="none"/>
          <w:lang w:val="en-US"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b/>
          <w:bCs/>
          <w:color w:val="auto"/>
          <w:sz w:val="52"/>
          <w:szCs w:val="52"/>
          <w:highlight w:val="none"/>
          <w:lang w:val="en-US" w:eastAsia="zh-CN"/>
        </w:rPr>
        <w:fldChar w:fldCharType="separate"/>
      </w:r>
      <w:r>
        <w:rPr>
          <w:rFonts w:hint="eastAsia" w:ascii="宋体" w:hAnsi="宋体" w:cs="宋体"/>
          <w:b/>
          <w:bCs/>
          <w:color w:val="auto"/>
          <w:sz w:val="52"/>
          <w:szCs w:val="52"/>
          <w:highlight w:val="none"/>
          <w:lang w:val="en-US" w:eastAsia="zh-CN"/>
        </w:rPr>
        <w:t>舒兰市林业局舒兰市青松林场安置房异址重建项目排水沟、电缆沟工程项目</w:t>
      </w:r>
      <w:r>
        <w:rPr>
          <w:rFonts w:hint="eastAsia" w:ascii="宋体" w:hAnsi="宋体" w:eastAsia="宋体" w:cs="宋体"/>
          <w:b/>
          <w:bCs/>
          <w:color w:val="auto"/>
          <w:sz w:val="52"/>
          <w:szCs w:val="52"/>
          <w:highlight w:val="none"/>
          <w:lang w:val="en-US" w:eastAsia="zh-CN"/>
        </w:rPr>
        <w:fldChar w:fldCharType="end"/>
      </w:r>
    </w:p>
    <w:p w14:paraId="66EAC47A">
      <w:pPr>
        <w:pStyle w:val="26"/>
        <w:rPr>
          <w:rFonts w:hint="eastAsia" w:ascii="宋体" w:hAnsi="宋体" w:cs="宋体"/>
          <w:b/>
          <w:bCs/>
          <w:color w:val="auto"/>
          <w:sz w:val="52"/>
          <w:szCs w:val="52"/>
          <w:highlight w:val="none"/>
          <w:lang w:eastAsia="zh-CN"/>
        </w:rPr>
      </w:pPr>
    </w:p>
    <w:p w14:paraId="05363EC8">
      <w:pPr>
        <w:pStyle w:val="26"/>
        <w:rPr>
          <w:rFonts w:hint="default" w:ascii="宋体" w:hAnsi="宋体" w:cs="宋体"/>
          <w:b/>
          <w:bCs/>
          <w:color w:val="auto"/>
          <w:sz w:val="52"/>
          <w:szCs w:val="52"/>
          <w:highlight w:val="none"/>
          <w:lang w:val="en-US" w:eastAsia="zh-CN"/>
        </w:rPr>
      </w:pPr>
    </w:p>
    <w:p w14:paraId="3D4647EB">
      <w:pPr>
        <w:pStyle w:val="26"/>
        <w:rPr>
          <w:rFonts w:hint="eastAsia" w:ascii="宋体" w:hAnsi="宋体" w:eastAsia="宋体" w:cs="宋体"/>
          <w:color w:val="auto"/>
          <w:szCs w:val="21"/>
        </w:rPr>
      </w:pPr>
    </w:p>
    <w:p w14:paraId="3087A5D4">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lang w:eastAsia="zh-CN"/>
        </w:rPr>
        <w:t>磋</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lang w:eastAsia="zh-CN"/>
        </w:rPr>
        <w:t>商</w:t>
      </w:r>
      <w:r>
        <w:rPr>
          <w:rFonts w:hint="eastAsia" w:ascii="宋体" w:hAnsi="宋体" w:eastAsia="宋体" w:cs="宋体"/>
          <w:b/>
          <w:bCs/>
          <w:color w:val="auto"/>
          <w:sz w:val="96"/>
          <w:szCs w:val="96"/>
          <w:highlight w:val="none"/>
        </w:rPr>
        <w:t xml:space="preserve"> 文 件</w:t>
      </w:r>
    </w:p>
    <w:p w14:paraId="35496269">
      <w:pPr>
        <w:jc w:val="center"/>
        <w:rPr>
          <w:rFonts w:hint="eastAsia" w:ascii="宋体" w:hAnsi="宋体" w:eastAsia="宋体" w:cs="宋体"/>
          <w:b/>
          <w:color w:val="auto"/>
          <w:sz w:val="32"/>
          <w:szCs w:val="32"/>
          <w:highlight w:val="none"/>
        </w:rPr>
      </w:pPr>
    </w:p>
    <w:p w14:paraId="712C7DC7">
      <w:pPr>
        <w:pStyle w:val="8"/>
        <w:jc w:val="center"/>
        <w:rPr>
          <w:rFonts w:hint="default" w:ascii="宋体" w:hAnsi="宋体" w:eastAsia="宋体" w:cs="宋体"/>
          <w:color w:val="auto"/>
          <w:szCs w:val="21"/>
          <w:highlight w:val="none"/>
          <w:lang w:val="en-US" w:eastAsia="zh-CN"/>
        </w:rPr>
      </w:pPr>
      <w:bookmarkStart w:id="0" w:name="_Toc25334"/>
      <w:r>
        <w:rPr>
          <w:rFonts w:hint="eastAsia" w:ascii="宋体" w:hAnsi="宋体" w:eastAsia="宋体" w:cs="宋体"/>
          <w:b/>
          <w:color w:val="auto"/>
          <w:sz w:val="32"/>
          <w:szCs w:val="32"/>
          <w:highlight w:val="none"/>
        </w:rPr>
        <w:t>项目编号：</w:t>
      </w:r>
      <w:bookmarkEnd w:id="0"/>
      <w:r>
        <w:rPr>
          <w:rFonts w:hint="eastAsia" w:ascii="宋体" w:hAnsi="宋体" w:cs="宋体"/>
          <w:b/>
          <w:color w:val="auto"/>
          <w:sz w:val="32"/>
          <w:szCs w:val="32"/>
          <w:highlight w:val="none"/>
          <w:lang w:val="en-US" w:eastAsia="zh-CN"/>
        </w:rPr>
        <w:t>采购计划-[2024]-00519号-CQZCY-21</w:t>
      </w:r>
    </w:p>
    <w:p w14:paraId="684B9D6C">
      <w:pPr>
        <w:pStyle w:val="8"/>
        <w:jc w:val="center"/>
        <w:rPr>
          <w:rFonts w:hint="eastAsia" w:ascii="宋体" w:hAnsi="宋体" w:eastAsia="宋体" w:cs="宋体"/>
          <w:color w:val="auto"/>
          <w:szCs w:val="21"/>
          <w:highlight w:val="none"/>
        </w:rPr>
      </w:pPr>
    </w:p>
    <w:p w14:paraId="1066E8A6">
      <w:pPr>
        <w:pStyle w:val="8"/>
        <w:jc w:val="center"/>
        <w:rPr>
          <w:rFonts w:hint="eastAsia" w:ascii="宋体" w:hAnsi="宋体" w:eastAsia="宋体" w:cs="宋体"/>
          <w:color w:val="auto"/>
          <w:szCs w:val="21"/>
          <w:highlight w:val="none"/>
        </w:rPr>
      </w:pPr>
    </w:p>
    <w:p w14:paraId="10A02FD8">
      <w:pPr>
        <w:pStyle w:val="8"/>
        <w:jc w:val="center"/>
        <w:rPr>
          <w:rFonts w:hint="eastAsia" w:ascii="宋体" w:hAnsi="宋体" w:eastAsia="宋体" w:cs="宋体"/>
          <w:color w:val="auto"/>
          <w:szCs w:val="21"/>
          <w:highlight w:val="none"/>
        </w:rPr>
      </w:pPr>
    </w:p>
    <w:p w14:paraId="3581219A">
      <w:pPr>
        <w:pStyle w:val="8"/>
        <w:jc w:val="center"/>
        <w:rPr>
          <w:rFonts w:hint="eastAsia" w:ascii="宋体" w:hAnsi="宋体" w:eastAsia="宋体" w:cs="宋体"/>
          <w:color w:val="auto"/>
          <w:szCs w:val="21"/>
          <w:highlight w:val="none"/>
        </w:rPr>
      </w:pPr>
    </w:p>
    <w:p w14:paraId="07D15243">
      <w:pPr>
        <w:spacing w:line="540" w:lineRule="exact"/>
        <w:rPr>
          <w:rFonts w:hint="eastAsia" w:ascii="宋体" w:hAnsi="宋体" w:eastAsia="宋体" w:cs="宋体"/>
          <w:color w:val="auto"/>
          <w:szCs w:val="21"/>
          <w:highlight w:val="none"/>
        </w:rPr>
      </w:pPr>
    </w:p>
    <w:p w14:paraId="677766E0">
      <w:pPr>
        <w:pStyle w:val="26"/>
        <w:ind w:left="0" w:leftChars="0" w:firstLine="0" w:firstLineChars="0"/>
        <w:jc w:val="center"/>
        <w:outlineLvl w:val="0"/>
        <w:rPr>
          <w:rFonts w:hint="eastAsia" w:ascii="宋体" w:hAnsi="宋体" w:eastAsia="宋体" w:cs="宋体"/>
          <w:b/>
          <w:bCs/>
          <w:color w:val="auto"/>
          <w:sz w:val="36"/>
          <w:szCs w:val="36"/>
          <w:highlight w:val="none"/>
        </w:rPr>
      </w:pPr>
    </w:p>
    <w:p w14:paraId="1CCFF218">
      <w:pPr>
        <w:pStyle w:val="26"/>
        <w:ind w:left="0" w:leftChars="0" w:firstLine="0" w:firstLineChars="0"/>
        <w:jc w:val="center"/>
        <w:outlineLvl w:val="0"/>
        <w:rPr>
          <w:rFonts w:hint="eastAsia" w:ascii="宋体" w:hAnsi="宋体" w:eastAsia="宋体" w:cs="宋体"/>
          <w:b/>
          <w:bCs/>
          <w:color w:val="auto"/>
          <w:sz w:val="36"/>
          <w:szCs w:val="36"/>
          <w:highlight w:val="none"/>
        </w:rPr>
      </w:pPr>
    </w:p>
    <w:p w14:paraId="2011557E">
      <w:pPr>
        <w:pStyle w:val="26"/>
        <w:ind w:left="0" w:leftChars="0" w:firstLine="0" w:firstLineChars="0"/>
        <w:jc w:val="center"/>
        <w:outlineLvl w:val="0"/>
        <w:rPr>
          <w:rFonts w:hint="eastAsia" w:ascii="宋体" w:hAnsi="宋体" w:eastAsia="宋体" w:cs="宋体"/>
          <w:b/>
          <w:bCs/>
          <w:color w:val="auto"/>
          <w:sz w:val="36"/>
          <w:szCs w:val="36"/>
          <w:highlight w:val="none"/>
        </w:rPr>
      </w:pPr>
    </w:p>
    <w:p w14:paraId="1B515A8A">
      <w:pPr>
        <w:pStyle w:val="26"/>
        <w:ind w:left="0" w:leftChars="0" w:firstLine="0" w:firstLineChars="0"/>
        <w:jc w:val="center"/>
        <w:outlineLvl w:val="0"/>
        <w:rPr>
          <w:rFonts w:hint="eastAsia" w:ascii="宋体" w:hAnsi="宋体" w:eastAsia="宋体" w:cs="宋体"/>
          <w:b/>
          <w:bCs/>
          <w:color w:val="auto"/>
          <w:sz w:val="36"/>
          <w:szCs w:val="36"/>
          <w:highlight w:val="none"/>
        </w:rPr>
      </w:pPr>
    </w:p>
    <w:p w14:paraId="0CDB256A">
      <w:pPr>
        <w:pStyle w:val="26"/>
        <w:ind w:left="0" w:leftChars="0" w:firstLine="0" w:firstLineChars="0"/>
        <w:jc w:val="center"/>
        <w:outlineLvl w:val="0"/>
        <w:rPr>
          <w:rFonts w:hint="eastAsia" w:ascii="宋体" w:hAnsi="宋体" w:eastAsia="宋体" w:cs="宋体"/>
          <w:b/>
          <w:bCs/>
          <w:color w:val="auto"/>
          <w:sz w:val="36"/>
          <w:szCs w:val="36"/>
          <w:highlight w:val="none"/>
        </w:rPr>
      </w:pPr>
    </w:p>
    <w:p w14:paraId="1E9810A1">
      <w:pPr>
        <w:spacing w:line="440" w:lineRule="exact"/>
        <w:jc w:val="center"/>
        <w:outlineLvl w:val="0"/>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吉林省承全项目管理咨询有限公司</w:t>
      </w:r>
    </w:p>
    <w:p w14:paraId="43BE0B11">
      <w:pPr>
        <w:spacing w:line="400" w:lineRule="exact"/>
        <w:jc w:val="center"/>
        <w:rPr>
          <w:rFonts w:ascii="宋体" w:hAnsi="宋体" w:cs="宋体"/>
          <w:b/>
          <w:color w:val="auto"/>
          <w:sz w:val="40"/>
          <w:szCs w:val="40"/>
          <w:highlight w:val="none"/>
        </w:rPr>
      </w:pPr>
    </w:p>
    <w:p w14:paraId="42FE27BB">
      <w:pPr>
        <w:spacing w:line="400" w:lineRule="exact"/>
        <w:jc w:val="center"/>
        <w:rPr>
          <w:rFonts w:ascii="宋体" w:hAnsi="宋体" w:cs="宋体"/>
          <w:b/>
          <w:color w:val="auto"/>
          <w:sz w:val="40"/>
          <w:szCs w:val="40"/>
          <w:highlight w:val="none"/>
        </w:rPr>
      </w:pPr>
      <w:r>
        <w:rPr>
          <w:rFonts w:hint="eastAsia" w:ascii="宋体" w:hAnsi="宋体" w:cs="宋体"/>
          <w:b/>
          <w:color w:val="auto"/>
          <w:sz w:val="40"/>
          <w:szCs w:val="40"/>
          <w:highlight w:val="none"/>
        </w:rPr>
        <w:t xml:space="preserve"> 二○二</w:t>
      </w:r>
      <w:r>
        <w:rPr>
          <w:rFonts w:hint="eastAsia" w:ascii="宋体" w:hAnsi="宋体" w:cs="宋体"/>
          <w:b/>
          <w:color w:val="auto"/>
          <w:sz w:val="40"/>
          <w:szCs w:val="40"/>
          <w:highlight w:val="none"/>
          <w:lang w:val="en-US" w:eastAsia="zh-CN"/>
        </w:rPr>
        <w:t>四</w:t>
      </w:r>
      <w:r>
        <w:rPr>
          <w:rFonts w:hint="eastAsia" w:ascii="宋体" w:hAnsi="宋体" w:cs="宋体"/>
          <w:b/>
          <w:color w:val="auto"/>
          <w:sz w:val="40"/>
          <w:szCs w:val="40"/>
          <w:highlight w:val="none"/>
        </w:rPr>
        <w:t>年</w:t>
      </w:r>
      <w:r>
        <w:rPr>
          <w:rFonts w:hint="eastAsia" w:ascii="宋体" w:hAnsi="宋体" w:cs="宋体"/>
          <w:b/>
          <w:color w:val="auto"/>
          <w:sz w:val="40"/>
          <w:szCs w:val="40"/>
          <w:highlight w:val="none"/>
          <w:lang w:val="en-US" w:eastAsia="zh-CN"/>
        </w:rPr>
        <w:t>十二</w:t>
      </w:r>
      <w:r>
        <w:rPr>
          <w:rFonts w:hint="eastAsia" w:ascii="宋体" w:hAnsi="宋体" w:cs="宋体"/>
          <w:b/>
          <w:color w:val="auto"/>
          <w:sz w:val="40"/>
          <w:szCs w:val="40"/>
          <w:highlight w:val="none"/>
        </w:rPr>
        <w:t>月</w:t>
      </w:r>
    </w:p>
    <w:p w14:paraId="68B2FBF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48"/>
          <w:szCs w:val="48"/>
          <w:highlight w:val="none"/>
          <w:lang w:eastAsia="zh-CN"/>
        </w:rPr>
      </w:pPr>
    </w:p>
    <w:p w14:paraId="1840440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lang w:eastAsia="zh-CN"/>
        </w:rPr>
      </w:pPr>
    </w:p>
    <w:p w14:paraId="1DE3E6B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60"/>
          <w:szCs w:val="60"/>
          <w:highlight w:val="none"/>
          <w:lang w:val="en-US" w:eastAsia="zh-CN"/>
        </w:rPr>
      </w:pPr>
    </w:p>
    <w:p w14:paraId="12397ED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fldChar w:fldCharType="begin"/>
      </w:r>
      <w:r>
        <w:rPr>
          <w:rFonts w:hint="eastAsia" w:ascii="宋体" w:hAnsi="宋体" w:eastAsia="宋体" w:cs="宋体"/>
          <w:b/>
          <w:bCs/>
          <w:color w:val="auto"/>
          <w:sz w:val="52"/>
          <w:szCs w:val="52"/>
          <w:highlight w:val="none"/>
          <w:lang w:val="en-US"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b/>
          <w:bCs/>
          <w:color w:val="auto"/>
          <w:sz w:val="52"/>
          <w:szCs w:val="52"/>
          <w:highlight w:val="none"/>
          <w:lang w:val="en-US" w:eastAsia="zh-CN"/>
        </w:rPr>
        <w:fldChar w:fldCharType="separate"/>
      </w:r>
      <w:r>
        <w:rPr>
          <w:rFonts w:hint="eastAsia" w:ascii="宋体" w:hAnsi="宋体" w:cs="宋体"/>
          <w:b/>
          <w:bCs/>
          <w:color w:val="auto"/>
          <w:sz w:val="52"/>
          <w:szCs w:val="52"/>
          <w:highlight w:val="none"/>
          <w:lang w:val="en-US" w:eastAsia="zh-CN"/>
        </w:rPr>
        <w:t>舒兰市林业局舒兰市青松林场安置房异址重建项目排水沟、电缆沟工程项目</w:t>
      </w:r>
      <w:r>
        <w:rPr>
          <w:rFonts w:hint="eastAsia" w:ascii="宋体" w:hAnsi="宋体" w:eastAsia="宋体" w:cs="宋体"/>
          <w:b/>
          <w:bCs/>
          <w:color w:val="auto"/>
          <w:sz w:val="52"/>
          <w:szCs w:val="52"/>
          <w:highlight w:val="none"/>
          <w:lang w:val="en-US" w:eastAsia="zh-CN"/>
        </w:rPr>
        <w:fldChar w:fldCharType="end"/>
      </w:r>
    </w:p>
    <w:p w14:paraId="5626AB5B">
      <w:pPr>
        <w:pStyle w:val="27"/>
        <w:rPr>
          <w:rFonts w:hint="eastAsia"/>
          <w:color w:val="auto"/>
          <w:highlight w:val="none"/>
          <w:lang w:eastAsia="zh-CN"/>
        </w:rPr>
      </w:pPr>
    </w:p>
    <w:p w14:paraId="40233DD0">
      <w:pPr>
        <w:pStyle w:val="26"/>
        <w:rPr>
          <w:rFonts w:hint="eastAsia"/>
          <w:color w:val="auto"/>
          <w:highlight w:val="none"/>
        </w:rPr>
      </w:pPr>
    </w:p>
    <w:p w14:paraId="22DA31A5">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lang w:eastAsia="zh-CN"/>
        </w:rPr>
        <w:t>磋</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lang w:eastAsia="zh-CN"/>
        </w:rPr>
        <w:t>商</w:t>
      </w:r>
      <w:r>
        <w:rPr>
          <w:rFonts w:hint="eastAsia" w:ascii="宋体" w:hAnsi="宋体" w:eastAsia="宋体" w:cs="宋体"/>
          <w:b/>
          <w:bCs/>
          <w:color w:val="auto"/>
          <w:sz w:val="96"/>
          <w:szCs w:val="96"/>
          <w:highlight w:val="none"/>
        </w:rPr>
        <w:t xml:space="preserve"> 文 件</w:t>
      </w:r>
    </w:p>
    <w:p w14:paraId="06A1A17D">
      <w:pPr>
        <w:jc w:val="center"/>
        <w:rPr>
          <w:rFonts w:hint="eastAsia" w:ascii="宋体" w:hAnsi="宋体" w:eastAsia="宋体" w:cs="宋体"/>
          <w:b/>
          <w:color w:val="auto"/>
          <w:sz w:val="32"/>
          <w:szCs w:val="32"/>
          <w:highlight w:val="none"/>
        </w:rPr>
      </w:pPr>
    </w:p>
    <w:p w14:paraId="15F50FF7">
      <w:pPr>
        <w:pStyle w:val="26"/>
        <w:rPr>
          <w:rFonts w:hint="eastAsia"/>
          <w:color w:val="auto"/>
          <w:highlight w:val="none"/>
        </w:rPr>
      </w:pPr>
    </w:p>
    <w:p w14:paraId="65A98728">
      <w:pPr>
        <w:spacing w:line="540" w:lineRule="exact"/>
        <w:jc w:val="center"/>
        <w:rPr>
          <w:rFonts w:hint="default" w:ascii="宋体" w:hAnsi="宋体" w:eastAsia="宋体" w:cs="宋体"/>
          <w:color w:val="auto"/>
          <w:szCs w:val="21"/>
          <w:highlight w:val="none"/>
          <w:lang w:val="en-US" w:eastAsia="zh-CN"/>
        </w:rPr>
      </w:pPr>
      <w:bookmarkStart w:id="1" w:name="_Toc14278"/>
      <w:r>
        <w:rPr>
          <w:rFonts w:hint="eastAsia" w:ascii="宋体" w:hAnsi="宋体" w:eastAsia="宋体" w:cs="宋体"/>
          <w:b/>
          <w:color w:val="auto"/>
          <w:sz w:val="32"/>
          <w:szCs w:val="32"/>
          <w:highlight w:val="none"/>
        </w:rPr>
        <w:t>项目编号：</w:t>
      </w:r>
      <w:bookmarkEnd w:id="1"/>
      <w:r>
        <w:rPr>
          <w:rFonts w:hint="eastAsia" w:ascii="宋体" w:hAnsi="宋体" w:cs="宋体"/>
          <w:b/>
          <w:color w:val="auto"/>
          <w:sz w:val="32"/>
          <w:szCs w:val="32"/>
          <w:highlight w:val="none"/>
          <w:lang w:val="en-US" w:eastAsia="zh-CN"/>
        </w:rPr>
        <w:t>采购计划-[2024]-00519号-CQZCY-21</w:t>
      </w:r>
    </w:p>
    <w:p w14:paraId="1AE140B6">
      <w:pPr>
        <w:spacing w:line="540" w:lineRule="exact"/>
        <w:ind w:firstLine="437"/>
        <w:rPr>
          <w:rFonts w:hint="eastAsia" w:ascii="宋体" w:hAnsi="宋体" w:eastAsia="宋体" w:cs="宋体"/>
          <w:color w:val="auto"/>
          <w:szCs w:val="21"/>
          <w:highlight w:val="none"/>
        </w:rPr>
      </w:pPr>
    </w:p>
    <w:p w14:paraId="06285C85">
      <w:pPr>
        <w:pStyle w:val="26"/>
        <w:rPr>
          <w:rFonts w:hint="eastAsia" w:ascii="宋体" w:hAnsi="宋体" w:eastAsia="宋体" w:cs="宋体"/>
          <w:color w:val="auto"/>
          <w:szCs w:val="21"/>
          <w:highlight w:val="none"/>
        </w:rPr>
      </w:pPr>
    </w:p>
    <w:p w14:paraId="5718C25A">
      <w:pPr>
        <w:pStyle w:val="26"/>
        <w:rPr>
          <w:rFonts w:hint="eastAsia" w:ascii="宋体" w:hAnsi="宋体" w:eastAsia="宋体" w:cs="宋体"/>
          <w:color w:val="auto"/>
          <w:szCs w:val="21"/>
          <w:highlight w:val="none"/>
        </w:rPr>
      </w:pPr>
    </w:p>
    <w:p w14:paraId="2E400355">
      <w:pPr>
        <w:pStyle w:val="26"/>
        <w:rPr>
          <w:rFonts w:hint="eastAsia" w:ascii="宋体" w:hAnsi="宋体" w:eastAsia="宋体" w:cs="宋体"/>
          <w:color w:val="auto"/>
          <w:szCs w:val="21"/>
          <w:highlight w:val="none"/>
        </w:rPr>
      </w:pPr>
    </w:p>
    <w:p w14:paraId="33DC54DF">
      <w:pPr>
        <w:pStyle w:val="26"/>
        <w:ind w:left="0" w:leftChars="0" w:firstLine="0" w:firstLineChars="0"/>
        <w:rPr>
          <w:rFonts w:hint="eastAsia" w:ascii="宋体" w:hAnsi="宋体" w:eastAsia="宋体" w:cs="宋体"/>
          <w:color w:val="auto"/>
          <w:szCs w:val="21"/>
        </w:rPr>
      </w:pPr>
    </w:p>
    <w:p w14:paraId="6ECB1BDE">
      <w:pPr>
        <w:pStyle w:val="26"/>
        <w:rPr>
          <w:rFonts w:hint="eastAsia" w:ascii="宋体" w:hAnsi="宋体" w:eastAsia="宋体" w:cs="宋体"/>
          <w:color w:val="auto"/>
          <w:szCs w:val="21"/>
        </w:rPr>
      </w:pPr>
    </w:p>
    <w:p w14:paraId="15158B27">
      <w:pPr>
        <w:pStyle w:val="26"/>
        <w:rPr>
          <w:rFonts w:hint="eastAsia" w:ascii="宋体" w:hAnsi="宋体" w:eastAsia="宋体" w:cs="宋体"/>
          <w:color w:val="auto"/>
          <w:szCs w:val="21"/>
        </w:rPr>
      </w:pPr>
    </w:p>
    <w:p w14:paraId="2FAA17DB">
      <w:pPr>
        <w:pStyle w:val="26"/>
        <w:rPr>
          <w:rFonts w:hint="eastAsia"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p w14:paraId="6E099799">
      <w:pPr>
        <w:pStyle w:val="26"/>
        <w:rPr>
          <w:rFonts w:hint="eastAsia" w:ascii="宋体" w:hAnsi="宋体" w:eastAsia="宋体" w:cs="宋体"/>
          <w:color w:val="auto"/>
          <w:szCs w:val="21"/>
        </w:rPr>
      </w:pPr>
    </w:p>
    <w:p w14:paraId="3B7B46C1">
      <w:pPr>
        <w:pStyle w:val="26"/>
        <w:rPr>
          <w:rFonts w:hint="eastAsia" w:ascii="宋体" w:hAnsi="宋体" w:eastAsia="宋体" w:cs="宋体"/>
          <w:color w:val="auto"/>
          <w:szCs w:val="21"/>
        </w:rPr>
      </w:pPr>
    </w:p>
    <w:p w14:paraId="2AD0E7EA">
      <w:pPr>
        <w:pStyle w:val="26"/>
        <w:rPr>
          <w:rFonts w:hint="eastAsia" w:ascii="宋体" w:hAnsi="宋体" w:eastAsia="宋体" w:cs="宋体"/>
          <w:color w:val="auto"/>
          <w:szCs w:val="21"/>
        </w:rPr>
      </w:pPr>
    </w:p>
    <w:p w14:paraId="33B8A53B">
      <w:pPr>
        <w:pStyle w:val="26"/>
        <w:rPr>
          <w:rFonts w:hint="eastAsia" w:ascii="宋体" w:hAnsi="宋体" w:eastAsia="宋体" w:cs="宋体"/>
          <w:color w:val="auto"/>
          <w:szCs w:val="21"/>
        </w:rPr>
      </w:pPr>
    </w:p>
    <w:p w14:paraId="7D39A4D3">
      <w:pPr>
        <w:pStyle w:val="26"/>
        <w:rPr>
          <w:rFonts w:hint="eastAsia" w:ascii="宋体" w:hAnsi="宋体" w:eastAsia="宋体" w:cs="宋体"/>
          <w:color w:val="auto"/>
          <w:szCs w:val="21"/>
        </w:rPr>
      </w:pPr>
    </w:p>
    <w:p w14:paraId="4432774F">
      <w:pPr>
        <w:pStyle w:val="26"/>
        <w:ind w:left="0" w:leftChars="0" w:firstLine="0" w:firstLineChars="0"/>
        <w:rPr>
          <w:rFonts w:hint="eastAsia" w:ascii="宋体" w:hAnsi="宋体" w:eastAsia="宋体" w:cs="宋体"/>
          <w:b/>
          <w:bCs/>
          <w:color w:val="auto"/>
          <w:sz w:val="36"/>
          <w:szCs w:val="36"/>
          <w:highlight w:val="none"/>
        </w:rPr>
      </w:pPr>
    </w:p>
    <w:p w14:paraId="1E0678F4">
      <w:pPr>
        <w:pStyle w:val="26"/>
        <w:ind w:left="0" w:leftChars="0" w:firstLine="1446" w:firstLineChars="400"/>
        <w:outlineLvl w:val="0"/>
        <w:rPr>
          <w:rFonts w:hint="eastAsia" w:ascii="宋体" w:hAnsi="宋体" w:eastAsia="宋体" w:cs="宋体"/>
          <w:b/>
          <w:bCs/>
          <w:color w:val="auto"/>
          <w:sz w:val="36"/>
          <w:szCs w:val="36"/>
          <w:highlight w:val="none"/>
          <w:lang w:val="en-US" w:eastAsia="zh-CN"/>
        </w:rPr>
      </w:pPr>
      <w:bookmarkStart w:id="2" w:name="_Toc85"/>
      <w:r>
        <w:rPr>
          <w:rFonts w:hint="eastAsia" w:ascii="宋体" w:hAnsi="宋体" w:eastAsia="宋体" w:cs="宋体"/>
          <w:b/>
          <w:bCs/>
          <w:color w:val="auto"/>
          <w:sz w:val="36"/>
          <w:szCs w:val="36"/>
          <w:highlight w:val="none"/>
        </w:rPr>
        <w:t>招</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标</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人</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w:t>
      </w:r>
      <w:bookmarkEnd w:id="2"/>
      <w:r>
        <w:rPr>
          <w:rFonts w:hint="eastAsia" w:ascii="宋体" w:hAnsi="宋体" w:cs="宋体"/>
          <w:b/>
          <w:bCs/>
          <w:color w:val="auto"/>
          <w:sz w:val="36"/>
          <w:szCs w:val="36"/>
          <w:highlight w:val="none"/>
          <w:lang w:eastAsia="zh-CN"/>
        </w:rPr>
        <w:t>舒兰市林业局</w:t>
      </w:r>
    </w:p>
    <w:p w14:paraId="44812BD8">
      <w:pPr>
        <w:pStyle w:val="26"/>
        <w:ind w:left="0" w:leftChars="0" w:firstLine="0" w:firstLineChars="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 xml:space="preserve"> </w:t>
      </w:r>
    </w:p>
    <w:p w14:paraId="6225B6E2">
      <w:pPr>
        <w:pStyle w:val="8"/>
        <w:rPr>
          <w:rFonts w:hint="eastAsia" w:ascii="宋体" w:hAnsi="宋体" w:eastAsia="宋体" w:cs="宋体"/>
          <w:b/>
          <w:bCs/>
          <w:color w:val="auto"/>
          <w:sz w:val="22"/>
          <w:szCs w:val="24"/>
          <w:highlight w:val="none"/>
        </w:rPr>
      </w:pPr>
    </w:p>
    <w:p w14:paraId="3DC8E0EF">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both"/>
        <w:textAlignment w:val="auto"/>
        <w:rPr>
          <w:rFonts w:hint="eastAsia" w:ascii="宋体" w:hAnsi="宋体" w:eastAsia="宋体" w:cs="宋体"/>
          <w:b/>
          <w:color w:val="auto"/>
          <w:sz w:val="36"/>
          <w:szCs w:val="36"/>
          <w:highlight w:val="none"/>
          <w:lang w:eastAsia="zh-CN"/>
        </w:rPr>
      </w:pPr>
      <w:bookmarkStart w:id="3" w:name="_Toc16727"/>
      <w:r>
        <w:rPr>
          <w:rFonts w:hint="eastAsia" w:ascii="宋体" w:hAnsi="宋体" w:eastAsia="宋体" w:cs="宋体"/>
          <w:b/>
          <w:bCs/>
          <w:color w:val="auto"/>
          <w:sz w:val="36"/>
          <w:szCs w:val="36"/>
          <w:highlight w:val="none"/>
        </w:rPr>
        <w:t>招标代理机构：</w:t>
      </w:r>
      <w:bookmarkEnd w:id="3"/>
      <w:r>
        <w:rPr>
          <w:rFonts w:hint="eastAsia" w:ascii="宋体" w:hAnsi="宋体" w:cs="宋体"/>
          <w:b/>
          <w:bCs/>
          <w:color w:val="auto"/>
          <w:sz w:val="36"/>
          <w:szCs w:val="36"/>
          <w:highlight w:val="none"/>
          <w:lang w:eastAsia="zh-CN"/>
        </w:rPr>
        <w:t>吉林省承全项目管理咨询有限公司</w:t>
      </w:r>
    </w:p>
    <w:p w14:paraId="4EB659C0">
      <w:pPr>
        <w:pStyle w:val="27"/>
        <w:ind w:left="0" w:leftChars="0" w:firstLine="0" w:firstLineChars="0"/>
        <w:rPr>
          <w:rFonts w:hint="eastAsia" w:ascii="宋体" w:hAnsi="宋体" w:eastAsia="宋体" w:cs="宋体"/>
          <w:b/>
          <w:color w:val="auto"/>
          <w:sz w:val="36"/>
          <w:szCs w:val="36"/>
          <w:highlight w:val="none"/>
        </w:rPr>
      </w:pPr>
    </w:p>
    <w:p w14:paraId="746D6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cs="宋体"/>
          <w:b/>
          <w:color w:val="auto"/>
          <w:sz w:val="40"/>
          <w:szCs w:val="40"/>
          <w:highlight w:val="none"/>
        </w:rPr>
        <w:t>二○二</w:t>
      </w:r>
      <w:r>
        <w:rPr>
          <w:rFonts w:hint="eastAsia" w:ascii="宋体" w:hAnsi="宋体" w:cs="宋体"/>
          <w:b/>
          <w:color w:val="auto"/>
          <w:sz w:val="40"/>
          <w:szCs w:val="40"/>
          <w:highlight w:val="none"/>
          <w:lang w:val="en-US" w:eastAsia="zh-CN"/>
        </w:rPr>
        <w:t>四</w:t>
      </w:r>
      <w:r>
        <w:rPr>
          <w:rFonts w:hint="eastAsia" w:ascii="宋体" w:hAnsi="宋体" w:cs="宋体"/>
          <w:b/>
          <w:color w:val="auto"/>
          <w:sz w:val="40"/>
          <w:szCs w:val="40"/>
          <w:highlight w:val="none"/>
        </w:rPr>
        <w:t>年</w:t>
      </w:r>
      <w:r>
        <w:rPr>
          <w:rFonts w:hint="eastAsia" w:ascii="宋体" w:hAnsi="宋体" w:cs="宋体"/>
          <w:b/>
          <w:color w:val="auto"/>
          <w:sz w:val="40"/>
          <w:szCs w:val="40"/>
          <w:highlight w:val="none"/>
          <w:lang w:val="en-US" w:eastAsia="zh-CN"/>
        </w:rPr>
        <w:t>十二</w:t>
      </w:r>
      <w:r>
        <w:rPr>
          <w:rFonts w:hint="eastAsia" w:ascii="宋体" w:hAnsi="宋体" w:cs="宋体"/>
          <w:b/>
          <w:color w:val="auto"/>
          <w:sz w:val="40"/>
          <w:szCs w:val="40"/>
          <w:highlight w:val="none"/>
        </w:rPr>
        <w:t>月</w:t>
      </w:r>
    </w:p>
    <w:p w14:paraId="7CA77372">
      <w:pPr>
        <w:spacing w:before="0" w:beforeLines="0" w:after="0" w:afterLines="0" w:line="240" w:lineRule="auto"/>
        <w:ind w:left="0" w:leftChars="0" w:right="0" w:rightChars="0" w:firstLine="0" w:firstLineChars="0"/>
        <w:jc w:val="center"/>
        <w:rPr>
          <w:rFonts w:hint="eastAsia" w:ascii="宋体" w:hAnsi="宋体" w:eastAsia="宋体" w:cs="宋体"/>
          <w:b/>
          <w:bCs/>
          <w:color w:val="auto"/>
          <w:kern w:val="2"/>
          <w:sz w:val="21"/>
          <w:szCs w:val="22"/>
          <w:lang w:val="en-US" w:eastAsia="zh-CN" w:bidi="ar-SA"/>
        </w:rPr>
        <w:sectPr>
          <w:pgSz w:w="11906" w:h="16838"/>
          <w:pgMar w:top="1418" w:right="851" w:bottom="1134" w:left="1134" w:header="851" w:footer="851" w:gutter="0"/>
          <w:pgNumType w:fmt="decimal"/>
          <w:cols w:space="720" w:num="1"/>
          <w:docGrid w:linePitch="312" w:charSpace="0"/>
        </w:sectPr>
      </w:pPr>
    </w:p>
    <w:sdt>
      <w:sdtPr>
        <w:rPr>
          <w:rFonts w:ascii="宋体" w:hAnsi="宋体" w:eastAsia="宋体" w:cs="Times New Roman"/>
          <w:b/>
          <w:bCs/>
          <w:color w:val="auto"/>
          <w:kern w:val="2"/>
          <w:sz w:val="72"/>
          <w:szCs w:val="96"/>
          <w:lang w:val="en-US" w:eastAsia="zh-CN" w:bidi="ar-SA"/>
        </w:rPr>
        <w:id w:val="147452177"/>
        <w15:color w:val="DBDBDB"/>
        <w:docPartObj>
          <w:docPartGallery w:val="Table of Contents"/>
          <w:docPartUnique/>
        </w:docPartObj>
      </w:sdtPr>
      <w:sdtEndPr>
        <w:rPr>
          <w:rFonts w:hint="eastAsia" w:ascii="宋体" w:hAnsi="宋体" w:eastAsia="宋体" w:cs="宋体"/>
          <w:b/>
          <w:bCs/>
          <w:color w:val="auto"/>
          <w:kern w:val="2"/>
          <w:sz w:val="21"/>
          <w:szCs w:val="22"/>
          <w:lang w:val="en-US" w:eastAsia="zh-CN" w:bidi="ar-SA"/>
        </w:rPr>
      </w:sdtEndPr>
      <w:sdtContent>
        <w:p w14:paraId="54D0A089">
          <w:pPr>
            <w:keepNext w:val="0"/>
            <w:keepLines w:val="0"/>
            <w:pageBreakBefore w:val="0"/>
            <w:kinsoku/>
            <w:overflowPunct/>
            <w:topLinePunct w:val="0"/>
            <w:autoSpaceDE/>
            <w:autoSpaceDN/>
            <w:bidi w:val="0"/>
            <w:adjustRightInd w:val="0"/>
            <w:snapToGrid w:val="0"/>
            <w:spacing w:line="360" w:lineRule="auto"/>
            <w:jc w:val="center"/>
            <w:textAlignment w:val="auto"/>
            <w:rPr>
              <w:rFonts w:ascii="宋体" w:hAnsi="宋体" w:eastAsia="宋体"/>
              <w:b/>
              <w:bCs/>
              <w:color w:val="auto"/>
              <w:sz w:val="52"/>
              <w:szCs w:val="56"/>
            </w:rPr>
          </w:pPr>
          <w:r>
            <w:rPr>
              <w:rFonts w:ascii="宋体" w:hAnsi="宋体" w:eastAsia="宋体"/>
              <w:b/>
              <w:bCs/>
              <w:color w:val="auto"/>
              <w:sz w:val="52"/>
              <w:szCs w:val="56"/>
            </w:rPr>
            <w:t>目</w:t>
          </w:r>
          <w:r>
            <w:rPr>
              <w:rFonts w:hint="eastAsia" w:ascii="宋体" w:hAnsi="宋体"/>
              <w:b/>
              <w:bCs/>
              <w:color w:val="auto"/>
              <w:sz w:val="52"/>
              <w:szCs w:val="56"/>
              <w:lang w:val="en-US" w:eastAsia="zh-CN"/>
            </w:rPr>
            <w:t xml:space="preserve"> </w:t>
          </w:r>
          <w:r>
            <w:rPr>
              <w:rFonts w:ascii="宋体" w:hAnsi="宋体" w:eastAsia="宋体"/>
              <w:b/>
              <w:bCs/>
              <w:color w:val="auto"/>
              <w:sz w:val="52"/>
              <w:szCs w:val="56"/>
            </w:rPr>
            <w:t>录</w:t>
          </w:r>
        </w:p>
        <w:p w14:paraId="7E4A163B">
          <w:pPr>
            <w:pStyle w:val="26"/>
            <w:ind w:left="0" w:leftChars="0" w:firstLine="0" w:firstLineChars="0"/>
            <w:rPr>
              <w:rFonts w:ascii="宋体" w:hAnsi="宋体" w:eastAsia="宋体"/>
              <w:b/>
              <w:bCs/>
              <w:color w:val="auto"/>
              <w:sz w:val="72"/>
              <w:szCs w:val="96"/>
            </w:rPr>
          </w:pPr>
        </w:p>
        <w:p w14:paraId="04C9932F">
          <w:pPr>
            <w:pStyle w:val="34"/>
            <w:tabs>
              <w:tab w:val="right" w:leader="dot" w:pos="9921"/>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TOC \o "1-1" \h \u </w:instrText>
          </w:r>
          <w:r>
            <w:rPr>
              <w:rFonts w:hint="eastAsia" w:ascii="宋体" w:hAnsi="宋体" w:eastAsia="宋体" w:cs="宋体"/>
              <w:color w:val="auto"/>
            </w:rPr>
            <w:fldChar w:fldCharType="separate"/>
          </w:r>
        </w:p>
        <w:p w14:paraId="4F206BAE">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_Toc3612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highlight w:val="white"/>
            </w:rPr>
            <w:t xml:space="preserve">第一章 </w:t>
          </w:r>
          <w:r>
            <w:rPr>
              <w:rFonts w:hint="eastAsia" w:ascii="宋体" w:hAnsi="宋体" w:eastAsia="宋体" w:cs="宋体"/>
              <w:color w:val="auto"/>
              <w:sz w:val="36"/>
              <w:szCs w:val="36"/>
              <w:highlight w:val="white"/>
              <w:lang w:val="en-US" w:eastAsia="zh-CN"/>
            </w:rPr>
            <w:t xml:space="preserve"> </w:t>
          </w:r>
          <w:r>
            <w:rPr>
              <w:rFonts w:hint="eastAsia" w:ascii="宋体" w:hAnsi="宋体" w:eastAsia="宋体" w:cs="宋体"/>
              <w:color w:val="auto"/>
              <w:sz w:val="36"/>
              <w:szCs w:val="36"/>
              <w:highlight w:val="white"/>
              <w:lang w:eastAsia="zh-CN"/>
            </w:rPr>
            <w:t>竞争性磋商</w:t>
          </w:r>
          <w:r>
            <w:rPr>
              <w:rFonts w:hint="eastAsia" w:ascii="宋体" w:hAnsi="宋体" w:eastAsia="宋体" w:cs="宋体"/>
              <w:color w:val="auto"/>
              <w:sz w:val="36"/>
              <w:szCs w:val="36"/>
              <w:highlight w:val="white"/>
            </w:rPr>
            <w:t>公告</w:t>
          </w:r>
          <w:r>
            <w:rPr>
              <w:color w:val="auto"/>
              <w:sz w:val="36"/>
              <w:szCs w:val="36"/>
            </w:rPr>
            <w:tab/>
          </w:r>
          <w:r>
            <w:rPr>
              <w:color w:val="auto"/>
              <w:sz w:val="36"/>
              <w:szCs w:val="36"/>
            </w:rPr>
            <w:fldChar w:fldCharType="begin"/>
          </w:r>
          <w:r>
            <w:rPr>
              <w:color w:val="auto"/>
              <w:sz w:val="36"/>
              <w:szCs w:val="36"/>
            </w:rPr>
            <w:instrText xml:space="preserve"> PAGEREF _Toc3612 \h </w:instrText>
          </w:r>
          <w:r>
            <w:rPr>
              <w:color w:val="auto"/>
              <w:sz w:val="36"/>
              <w:szCs w:val="36"/>
            </w:rPr>
            <w:fldChar w:fldCharType="separate"/>
          </w:r>
          <w:r>
            <w:rPr>
              <w:color w:val="auto"/>
              <w:sz w:val="36"/>
              <w:szCs w:val="36"/>
            </w:rPr>
            <w:t>1</w:t>
          </w:r>
          <w:r>
            <w:rPr>
              <w:color w:val="auto"/>
              <w:sz w:val="36"/>
              <w:szCs w:val="36"/>
            </w:rPr>
            <w:fldChar w:fldCharType="end"/>
          </w:r>
          <w:r>
            <w:rPr>
              <w:rFonts w:hint="eastAsia" w:ascii="宋体" w:hAnsi="宋体" w:eastAsia="宋体" w:cs="宋体"/>
              <w:color w:val="auto"/>
              <w:sz w:val="36"/>
              <w:szCs w:val="36"/>
            </w:rPr>
            <w:fldChar w:fldCharType="end"/>
          </w:r>
        </w:p>
        <w:p w14:paraId="253A4AC2">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_Toc463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highlight w:val="white"/>
            </w:rPr>
            <w:t>第二章  投标人须知</w:t>
          </w:r>
          <w:r>
            <w:rPr>
              <w:color w:val="auto"/>
              <w:sz w:val="36"/>
              <w:szCs w:val="36"/>
            </w:rPr>
            <w:tab/>
          </w:r>
          <w:r>
            <w:rPr>
              <w:rFonts w:hint="eastAsia"/>
              <w:color w:val="auto"/>
              <w:sz w:val="36"/>
              <w:szCs w:val="36"/>
              <w:lang w:val="en-US" w:eastAsia="zh-CN"/>
            </w:rPr>
            <w:t>5</w:t>
          </w:r>
          <w:r>
            <w:rPr>
              <w:rFonts w:hint="eastAsia" w:ascii="宋体" w:hAnsi="宋体" w:eastAsia="宋体" w:cs="宋体"/>
              <w:color w:val="auto"/>
              <w:sz w:val="36"/>
              <w:szCs w:val="36"/>
            </w:rPr>
            <w:fldChar w:fldCharType="end"/>
          </w:r>
        </w:p>
        <w:p w14:paraId="0A57BFC9">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_Toc30765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t xml:space="preserve">第三章 </w:t>
          </w: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eastAsia="zh-CN"/>
            </w:rPr>
            <w:t>工程量清单</w:t>
          </w:r>
          <w:r>
            <w:rPr>
              <w:color w:val="auto"/>
              <w:sz w:val="36"/>
              <w:szCs w:val="36"/>
            </w:rPr>
            <w:tab/>
          </w:r>
          <w:r>
            <w:rPr>
              <w:color w:val="auto"/>
              <w:sz w:val="36"/>
              <w:szCs w:val="36"/>
            </w:rPr>
            <w:fldChar w:fldCharType="begin"/>
          </w:r>
          <w:r>
            <w:rPr>
              <w:color w:val="auto"/>
              <w:sz w:val="36"/>
              <w:szCs w:val="36"/>
            </w:rPr>
            <w:instrText xml:space="preserve"> PAGEREF _Toc30765 \h </w:instrText>
          </w:r>
          <w:r>
            <w:rPr>
              <w:color w:val="auto"/>
              <w:sz w:val="36"/>
              <w:szCs w:val="36"/>
            </w:rPr>
            <w:fldChar w:fldCharType="separate"/>
          </w:r>
          <w:r>
            <w:rPr>
              <w:color w:val="auto"/>
              <w:sz w:val="36"/>
              <w:szCs w:val="36"/>
            </w:rPr>
            <w:t>18</w:t>
          </w:r>
          <w:r>
            <w:rPr>
              <w:color w:val="auto"/>
              <w:sz w:val="36"/>
              <w:szCs w:val="36"/>
            </w:rPr>
            <w:fldChar w:fldCharType="end"/>
          </w:r>
          <w:r>
            <w:rPr>
              <w:rFonts w:hint="eastAsia" w:ascii="宋体" w:hAnsi="宋体" w:eastAsia="宋体" w:cs="宋体"/>
              <w:color w:val="auto"/>
              <w:sz w:val="36"/>
              <w:szCs w:val="36"/>
            </w:rPr>
            <w:fldChar w:fldCharType="end"/>
          </w:r>
        </w:p>
        <w:p w14:paraId="213E8524">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_Toc13360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t xml:space="preserve">第四章 </w:t>
          </w:r>
          <w:r>
            <w:rPr>
              <w:rFonts w:hint="eastAsia" w:ascii="宋体" w:hAnsi="宋体" w:cs="宋体"/>
              <w:color w:val="auto"/>
              <w:sz w:val="36"/>
              <w:szCs w:val="36"/>
              <w:lang w:val="en-US" w:eastAsia="zh-CN"/>
            </w:rPr>
            <w:t xml:space="preserve"> </w:t>
          </w:r>
          <w:r>
            <w:rPr>
              <w:rFonts w:hint="eastAsia" w:ascii="宋体" w:hAnsi="宋体" w:eastAsia="宋体" w:cs="宋体"/>
              <w:color w:val="auto"/>
              <w:sz w:val="36"/>
              <w:szCs w:val="36"/>
            </w:rPr>
            <w:t>合同条款</w:t>
          </w:r>
          <w:r>
            <w:rPr>
              <w:color w:val="auto"/>
              <w:sz w:val="36"/>
              <w:szCs w:val="36"/>
            </w:rPr>
            <w:tab/>
          </w:r>
          <w:r>
            <w:rPr>
              <w:color w:val="auto"/>
              <w:sz w:val="36"/>
              <w:szCs w:val="36"/>
            </w:rPr>
            <w:fldChar w:fldCharType="begin"/>
          </w:r>
          <w:r>
            <w:rPr>
              <w:color w:val="auto"/>
              <w:sz w:val="36"/>
              <w:szCs w:val="36"/>
            </w:rPr>
            <w:instrText xml:space="preserve"> PAGEREF _Toc13360 \h </w:instrText>
          </w:r>
          <w:r>
            <w:rPr>
              <w:color w:val="auto"/>
              <w:sz w:val="36"/>
              <w:szCs w:val="36"/>
            </w:rPr>
            <w:fldChar w:fldCharType="separate"/>
          </w:r>
          <w:r>
            <w:rPr>
              <w:color w:val="auto"/>
              <w:sz w:val="36"/>
              <w:szCs w:val="36"/>
            </w:rPr>
            <w:t>19</w:t>
          </w:r>
          <w:r>
            <w:rPr>
              <w:color w:val="auto"/>
              <w:sz w:val="36"/>
              <w:szCs w:val="36"/>
            </w:rPr>
            <w:fldChar w:fldCharType="end"/>
          </w:r>
          <w:r>
            <w:rPr>
              <w:rFonts w:hint="eastAsia" w:ascii="宋体" w:hAnsi="宋体" w:eastAsia="宋体" w:cs="宋体"/>
              <w:color w:val="auto"/>
              <w:sz w:val="36"/>
              <w:szCs w:val="36"/>
            </w:rPr>
            <w:fldChar w:fldCharType="end"/>
          </w:r>
        </w:p>
        <w:p w14:paraId="32E8A256">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_Toc11032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rPr>
            <w:t xml:space="preserve">第五章 </w:t>
          </w:r>
          <w:r>
            <w:rPr>
              <w:rFonts w:hint="eastAsia" w:ascii="宋体" w:hAnsi="宋体" w:cs="宋体"/>
              <w:color w:val="auto"/>
              <w:sz w:val="36"/>
              <w:szCs w:val="36"/>
              <w:lang w:val="en-US" w:eastAsia="zh-CN"/>
            </w:rPr>
            <w:t xml:space="preserve"> </w:t>
          </w:r>
          <w:r>
            <w:rPr>
              <w:rFonts w:hint="eastAsia" w:ascii="宋体" w:hAnsi="宋体" w:eastAsia="宋体" w:cs="宋体"/>
              <w:color w:val="auto"/>
              <w:sz w:val="36"/>
              <w:szCs w:val="36"/>
              <w:lang w:eastAsia="zh-CN"/>
            </w:rPr>
            <w:t>响应</w:t>
          </w:r>
          <w:r>
            <w:rPr>
              <w:rFonts w:hint="eastAsia" w:ascii="宋体" w:hAnsi="宋体" w:eastAsia="宋体" w:cs="宋体"/>
              <w:color w:val="auto"/>
              <w:sz w:val="36"/>
              <w:szCs w:val="36"/>
            </w:rPr>
            <w:t>文件格式</w:t>
          </w:r>
          <w:r>
            <w:rPr>
              <w:color w:val="auto"/>
              <w:sz w:val="36"/>
              <w:szCs w:val="36"/>
            </w:rPr>
            <w:tab/>
          </w:r>
          <w:r>
            <w:rPr>
              <w:color w:val="auto"/>
              <w:sz w:val="36"/>
              <w:szCs w:val="36"/>
            </w:rPr>
            <w:fldChar w:fldCharType="begin"/>
          </w:r>
          <w:r>
            <w:rPr>
              <w:color w:val="auto"/>
              <w:sz w:val="36"/>
              <w:szCs w:val="36"/>
            </w:rPr>
            <w:instrText xml:space="preserve"> PAGEREF _Toc11032 \h </w:instrText>
          </w:r>
          <w:r>
            <w:rPr>
              <w:color w:val="auto"/>
              <w:sz w:val="36"/>
              <w:szCs w:val="36"/>
            </w:rPr>
            <w:fldChar w:fldCharType="separate"/>
          </w:r>
          <w:r>
            <w:rPr>
              <w:color w:val="auto"/>
              <w:sz w:val="36"/>
              <w:szCs w:val="36"/>
            </w:rPr>
            <w:t>20</w:t>
          </w:r>
          <w:r>
            <w:rPr>
              <w:color w:val="auto"/>
              <w:sz w:val="36"/>
              <w:szCs w:val="36"/>
            </w:rPr>
            <w:fldChar w:fldCharType="end"/>
          </w:r>
          <w:r>
            <w:rPr>
              <w:rFonts w:hint="eastAsia" w:ascii="宋体" w:hAnsi="宋体" w:eastAsia="宋体" w:cs="宋体"/>
              <w:color w:val="auto"/>
              <w:sz w:val="36"/>
              <w:szCs w:val="36"/>
            </w:rPr>
            <w:fldChar w:fldCharType="end"/>
          </w:r>
        </w:p>
        <w:p w14:paraId="4479262B">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HYPERLINK \l _Toc19375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6"/>
              <w:szCs w:val="36"/>
              <w:highlight w:val="white"/>
            </w:rPr>
            <w:t>第六章  磋商程序及办法</w:t>
          </w:r>
          <w:r>
            <w:rPr>
              <w:color w:val="auto"/>
              <w:sz w:val="36"/>
              <w:szCs w:val="36"/>
            </w:rPr>
            <w:tab/>
          </w:r>
          <w:r>
            <w:rPr>
              <w:color w:val="auto"/>
              <w:sz w:val="36"/>
              <w:szCs w:val="36"/>
            </w:rPr>
            <w:fldChar w:fldCharType="begin"/>
          </w:r>
          <w:r>
            <w:rPr>
              <w:color w:val="auto"/>
              <w:sz w:val="36"/>
              <w:szCs w:val="36"/>
            </w:rPr>
            <w:instrText xml:space="preserve"> PAGEREF _Toc19375 \h </w:instrText>
          </w:r>
          <w:r>
            <w:rPr>
              <w:color w:val="auto"/>
              <w:sz w:val="36"/>
              <w:szCs w:val="36"/>
            </w:rPr>
            <w:fldChar w:fldCharType="separate"/>
          </w:r>
          <w:r>
            <w:rPr>
              <w:color w:val="auto"/>
              <w:sz w:val="36"/>
              <w:szCs w:val="36"/>
            </w:rPr>
            <w:t>44</w:t>
          </w:r>
          <w:r>
            <w:rPr>
              <w:color w:val="auto"/>
              <w:sz w:val="36"/>
              <w:szCs w:val="36"/>
            </w:rPr>
            <w:fldChar w:fldCharType="end"/>
          </w:r>
          <w:r>
            <w:rPr>
              <w:rFonts w:hint="eastAsia" w:ascii="宋体" w:hAnsi="宋体" w:eastAsia="宋体" w:cs="宋体"/>
              <w:color w:val="auto"/>
              <w:sz w:val="36"/>
              <w:szCs w:val="36"/>
            </w:rPr>
            <w:fldChar w:fldCharType="end"/>
          </w:r>
        </w:p>
        <w:p w14:paraId="32F4E734">
          <w:pPr>
            <w:rPr>
              <w:rFonts w:hint="eastAsia" w:ascii="宋体" w:hAnsi="宋体" w:eastAsia="宋体" w:cs="宋体"/>
              <w:color w:val="auto"/>
            </w:rPr>
          </w:pPr>
          <w:r>
            <w:rPr>
              <w:rFonts w:hint="eastAsia" w:ascii="宋体" w:hAnsi="宋体" w:eastAsia="宋体" w:cs="宋体"/>
              <w:color w:val="auto"/>
            </w:rPr>
            <w:fldChar w:fldCharType="end"/>
          </w:r>
        </w:p>
      </w:sdtContent>
    </w:sdt>
    <w:p w14:paraId="62E04C32">
      <w:pPr>
        <w:rPr>
          <w:rFonts w:hint="eastAsia" w:ascii="宋体" w:hAnsi="宋体" w:eastAsia="宋体" w:cs="宋体"/>
          <w:color w:val="auto"/>
          <w:highlight w:val="red"/>
        </w:rPr>
      </w:pPr>
      <w:r>
        <w:rPr>
          <w:rFonts w:hint="eastAsia" w:ascii="宋体" w:hAnsi="宋体" w:eastAsia="宋体" w:cs="宋体"/>
          <w:color w:val="auto"/>
          <w:highlight w:val="white"/>
        </w:rPr>
        <w:t xml:space="preserve">   </w:t>
      </w:r>
      <w:bookmarkStart w:id="4" w:name="EB378718bab20f41e3930032ab40bba665"/>
    </w:p>
    <w:p w14:paraId="313E197A">
      <w:pPr>
        <w:pStyle w:val="28"/>
        <w:pageBreakBefore/>
        <w:numPr>
          <w:ilvl w:val="0"/>
          <w:numId w:val="2"/>
        </w:numPr>
        <w:jc w:val="center"/>
        <w:rPr>
          <w:rFonts w:hint="eastAsia" w:ascii="宋体" w:hAnsi="宋体" w:eastAsia="宋体" w:cs="宋体"/>
          <w:color w:val="auto"/>
        </w:rPr>
        <w:sectPr>
          <w:footerReference r:id="rId3" w:type="default"/>
          <w:pgSz w:w="11906" w:h="16838"/>
          <w:pgMar w:top="1418" w:right="851" w:bottom="1134" w:left="1134" w:header="851" w:footer="851" w:gutter="0"/>
          <w:pgNumType w:fmt="decimal" w:start="1"/>
          <w:cols w:space="720" w:num="1"/>
          <w:docGrid w:linePitch="312" w:charSpace="0"/>
        </w:sectPr>
      </w:pPr>
      <w:bookmarkStart w:id="5" w:name="_Toc529474786"/>
    </w:p>
    <w:bookmarkEnd w:id="5"/>
    <w:p w14:paraId="02339C8E">
      <w:pPr>
        <w:pStyle w:val="2"/>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white"/>
          <w:lang w:eastAsia="zh-CN"/>
        </w:rPr>
      </w:pPr>
      <w:bookmarkStart w:id="6" w:name="_Toc3612"/>
      <w:bookmarkStart w:id="7" w:name="OLE_LINK1"/>
      <w:bookmarkStart w:id="8" w:name="OLE_LINK2"/>
      <w:r>
        <w:rPr>
          <w:rFonts w:hint="eastAsia" w:ascii="宋体" w:hAnsi="宋体" w:eastAsia="宋体" w:cs="宋体"/>
          <w:color w:val="auto"/>
          <w:highlight w:val="white"/>
        </w:rPr>
        <w:fldChar w:fldCharType="begin"/>
      </w:r>
      <w:r>
        <w:rPr>
          <w:rFonts w:hint="eastAsia" w:ascii="宋体" w:hAnsi="宋体" w:eastAsia="宋体" w:cs="宋体"/>
          <w:color w:val="auto"/>
          <w:highlight w:val="white"/>
        </w:rPr>
        <w:instrText xml:space="preserve"> HYPERLINK \l _Toc24488 </w:instrText>
      </w:r>
      <w:r>
        <w:rPr>
          <w:rFonts w:hint="eastAsia" w:ascii="宋体" w:hAnsi="宋体" w:eastAsia="宋体" w:cs="宋体"/>
          <w:color w:val="auto"/>
          <w:highlight w:val="white"/>
        </w:rPr>
        <w:fldChar w:fldCharType="separate"/>
      </w:r>
      <w:r>
        <w:rPr>
          <w:rFonts w:hint="eastAsia" w:ascii="宋体" w:hAnsi="宋体" w:eastAsia="宋体" w:cs="宋体"/>
          <w:color w:val="auto"/>
          <w:highlight w:val="white"/>
        </w:rPr>
        <w:t xml:space="preserve">第一章 </w:t>
      </w:r>
      <w:r>
        <w:rPr>
          <w:rFonts w:hint="eastAsia" w:ascii="宋体" w:hAnsi="宋体" w:eastAsia="宋体" w:cs="宋体"/>
          <w:color w:val="auto"/>
          <w:highlight w:val="white"/>
          <w:lang w:val="en-US" w:eastAsia="zh-CN"/>
        </w:rPr>
        <w:t xml:space="preserve"> </w:t>
      </w:r>
      <w:r>
        <w:rPr>
          <w:rFonts w:hint="eastAsia" w:ascii="宋体" w:hAnsi="宋体" w:eastAsia="宋体" w:cs="宋体"/>
          <w:color w:val="auto"/>
          <w:highlight w:val="white"/>
          <w:lang w:eastAsia="zh-CN"/>
        </w:rPr>
        <w:t>竞争性磋商</w:t>
      </w:r>
      <w:r>
        <w:rPr>
          <w:rFonts w:hint="eastAsia" w:ascii="宋体" w:hAnsi="宋体" w:eastAsia="宋体" w:cs="宋体"/>
          <w:color w:val="auto"/>
          <w:highlight w:val="white"/>
        </w:rPr>
        <w:t>公告</w:t>
      </w:r>
      <w:r>
        <w:rPr>
          <w:rFonts w:hint="eastAsia" w:ascii="宋体" w:hAnsi="宋体" w:eastAsia="宋体" w:cs="宋体"/>
          <w:color w:val="auto"/>
          <w:highlight w:val="white"/>
        </w:rPr>
        <w:fldChar w:fldCharType="end"/>
      </w:r>
      <w:bookmarkEnd w:id="6"/>
    </w:p>
    <w:bookmarkEnd w:id="4"/>
    <w:bookmarkEnd w:id="7"/>
    <w:bookmarkEnd w:id="8"/>
    <w:p w14:paraId="514E0A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eastAsia="zh-CN"/>
        </w:rPr>
      </w:pPr>
      <w:bookmarkStart w:id="9" w:name="_Toc463"/>
      <w:bookmarkStart w:id="10" w:name="_Toc462671336"/>
      <w:bookmarkStart w:id="11" w:name="_Toc529474787"/>
      <w:r>
        <w:rPr>
          <w:rFonts w:hint="eastAsia" w:ascii="宋体" w:hAnsi="宋体" w:eastAsia="宋体" w:cs="宋体"/>
          <w:b/>
          <w:bCs/>
          <w:sz w:val="36"/>
          <w:szCs w:val="36"/>
          <w:lang w:eastAsia="zh-CN"/>
        </w:rPr>
        <w:fldChar w:fldCharType="begin"/>
      </w:r>
      <w:r>
        <w:rPr>
          <w:rFonts w:hint="eastAsia" w:ascii="宋体" w:hAnsi="宋体" w:eastAsia="宋体" w:cs="宋体"/>
          <w:b/>
          <w:bCs/>
          <w:sz w:val="36"/>
          <w:szCs w:val="36"/>
          <w:lang w:eastAsia="zh-CN"/>
        </w:rPr>
        <w:instrText xml:space="preserve"> HYPERLINK "https://www.zcygov.cn/project-center/_procurement_/project-detail-router/64b96f90cc605f0b" \t "https://www.zcygov.cn/bid-inviting/_procurement_/purchaseFileMake/_blank" </w:instrText>
      </w:r>
      <w:r>
        <w:rPr>
          <w:rFonts w:hint="eastAsia" w:ascii="宋体" w:hAnsi="宋体" w:eastAsia="宋体" w:cs="宋体"/>
          <w:b/>
          <w:bCs/>
          <w:sz w:val="36"/>
          <w:szCs w:val="36"/>
          <w:lang w:eastAsia="zh-CN"/>
        </w:rPr>
        <w:fldChar w:fldCharType="separate"/>
      </w:r>
      <w:r>
        <w:rPr>
          <w:rFonts w:hint="eastAsia" w:ascii="宋体" w:hAnsi="宋体" w:cs="宋体"/>
          <w:b/>
          <w:bCs/>
          <w:sz w:val="36"/>
          <w:szCs w:val="36"/>
          <w:lang w:eastAsia="zh-CN"/>
        </w:rPr>
        <w:t>舒兰市林业局舒兰市青松林场安置房异址重建项目排水沟、电缆沟工程项目</w:t>
      </w:r>
      <w:r>
        <w:rPr>
          <w:rFonts w:hint="eastAsia" w:ascii="宋体" w:hAnsi="宋体" w:eastAsia="宋体" w:cs="宋体"/>
          <w:b/>
          <w:bCs/>
          <w:sz w:val="36"/>
          <w:szCs w:val="36"/>
          <w:lang w:eastAsia="zh-CN"/>
        </w:rPr>
        <w:fldChar w:fldCharType="end"/>
      </w:r>
    </w:p>
    <w:p w14:paraId="06ECA52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eastAsia="zh-CN"/>
        </w:rPr>
        <w:t>竞争性磋商</w:t>
      </w:r>
      <w:r>
        <w:rPr>
          <w:rFonts w:hint="eastAsia" w:ascii="宋体" w:hAnsi="宋体" w:eastAsia="宋体" w:cs="宋体"/>
          <w:b/>
          <w:bCs/>
          <w:sz w:val="36"/>
          <w:szCs w:val="36"/>
        </w:rPr>
        <w:t>公告</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D63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22" w:type="dxa"/>
          </w:tcPr>
          <w:p w14:paraId="2BF84342">
            <w:pPr>
              <w:pStyle w:val="30"/>
              <w:keepNext w:val="0"/>
              <w:keepLines w:val="0"/>
              <w:suppressLineNumbers w:val="0"/>
              <w:spacing w:before="0" w:beforeAutospacing="0" w:after="0" w:afterAutospacing="0"/>
              <w:ind w:left="0" w:right="0"/>
              <w:jc w:val="both"/>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项目概况</w:t>
            </w:r>
          </w:p>
        </w:tc>
      </w:tr>
      <w:tr w14:paraId="5C68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22" w:type="dxa"/>
          </w:tcPr>
          <w:p w14:paraId="36C685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eastAsia="宋体" w:cs="宋体"/>
                <w:b w:val="0"/>
                <w:bCs w:val="0"/>
                <w:kern w:val="2"/>
                <w:sz w:val="24"/>
                <w:szCs w:val="24"/>
                <w:highlight w:val="none"/>
              </w:rPr>
              <w:fldChar w:fldCharType="begin"/>
            </w:r>
            <w:r>
              <w:rPr>
                <w:rFonts w:hint="eastAsia" w:ascii="宋体" w:hAnsi="宋体" w:eastAsia="宋体" w:cs="宋体"/>
                <w:b w:val="0"/>
                <w:bCs w:val="0"/>
                <w:kern w:val="2"/>
                <w:sz w:val="24"/>
                <w:szCs w:val="24"/>
                <w:highlight w:val="none"/>
              </w:rPr>
              <w:instrText xml:space="preserve"> HYPERLINK "https://www.zcygov.cn/project-center/_procurement_/project-detail-router/64b96f90cc605f0b" \t "https://www.zcygov.cn/bid-inviting/_procurement_/purchaseFileMake/_blank" </w:instrText>
            </w:r>
            <w:r>
              <w:rPr>
                <w:rFonts w:hint="eastAsia" w:ascii="宋体" w:hAnsi="宋体" w:eastAsia="宋体" w:cs="宋体"/>
                <w:b w:val="0"/>
                <w:bCs w:val="0"/>
                <w:kern w:val="2"/>
                <w:sz w:val="24"/>
                <w:szCs w:val="24"/>
                <w:highlight w:val="none"/>
              </w:rPr>
              <w:fldChar w:fldCharType="separate"/>
            </w:r>
            <w:r>
              <w:rPr>
                <w:rFonts w:hint="eastAsia" w:ascii="宋体" w:hAnsi="宋体" w:cs="宋体"/>
                <w:b w:val="0"/>
                <w:bCs w:val="0"/>
                <w:kern w:val="2"/>
                <w:sz w:val="24"/>
                <w:szCs w:val="24"/>
                <w:highlight w:val="none"/>
                <w:lang w:eastAsia="zh-CN"/>
              </w:rPr>
              <w:t>舒兰市林业局舒兰市青松林场安置房异址重建项目排水沟、电缆沟工程项目</w:t>
            </w:r>
            <w:r>
              <w:rPr>
                <w:rFonts w:hint="eastAsia" w:ascii="宋体" w:hAnsi="宋体" w:eastAsia="宋体" w:cs="宋体"/>
                <w:b w:val="0"/>
                <w:bCs w:val="0"/>
                <w:kern w:val="2"/>
                <w:sz w:val="24"/>
                <w:szCs w:val="24"/>
                <w:highlight w:val="none"/>
              </w:rPr>
              <w:fldChar w:fldCharType="end"/>
            </w:r>
            <w:r>
              <w:rPr>
                <w:rFonts w:hint="eastAsia" w:ascii="宋体" w:hAnsi="宋体" w:eastAsia="宋体" w:cs="宋体"/>
                <w:b w:val="0"/>
                <w:bCs w:val="0"/>
                <w:kern w:val="2"/>
                <w:sz w:val="24"/>
                <w:szCs w:val="24"/>
                <w:highlight w:val="none"/>
              </w:rPr>
              <w:t>的潜在投标人应在</w:t>
            </w:r>
            <w:r>
              <w:rPr>
                <w:rFonts w:hint="eastAsia" w:ascii="宋体" w:hAnsi="宋体" w:eastAsia="宋体" w:cs="宋体"/>
                <w:b w:val="0"/>
                <w:bCs w:val="0"/>
                <w:kern w:val="2"/>
                <w:sz w:val="24"/>
                <w:szCs w:val="24"/>
                <w:highlight w:val="none"/>
                <w:lang w:val="en-US" w:eastAsia="zh-CN"/>
              </w:rPr>
              <w:t>政采云平台（http：//www.zcygov.cn）</w:t>
            </w:r>
            <w:r>
              <w:rPr>
                <w:rFonts w:hint="eastAsia" w:ascii="宋体" w:hAnsi="宋体" w:eastAsia="宋体" w:cs="宋体"/>
                <w:b w:val="0"/>
                <w:bCs w:val="0"/>
                <w:kern w:val="2"/>
                <w:sz w:val="24"/>
                <w:szCs w:val="24"/>
                <w:highlight w:val="none"/>
              </w:rPr>
              <w:t>获取</w:t>
            </w:r>
            <w:r>
              <w:rPr>
                <w:rFonts w:hint="eastAsia" w:ascii="宋体" w:hAnsi="宋体" w:eastAsia="宋体" w:cs="宋体"/>
                <w:b w:val="0"/>
                <w:bCs w:val="0"/>
                <w:kern w:val="2"/>
                <w:sz w:val="24"/>
                <w:szCs w:val="24"/>
                <w:highlight w:val="none"/>
                <w:lang w:eastAsia="zh-CN"/>
              </w:rPr>
              <w:t>磋商文件</w:t>
            </w:r>
            <w:r>
              <w:rPr>
                <w:rFonts w:hint="eastAsia" w:ascii="宋体" w:hAnsi="宋体" w:eastAsia="宋体" w:cs="宋体"/>
                <w:b w:val="0"/>
                <w:bCs w:val="0"/>
                <w:kern w:val="2"/>
                <w:sz w:val="24"/>
                <w:szCs w:val="24"/>
                <w:highlight w:val="none"/>
              </w:rPr>
              <w:t>并于</w:t>
            </w:r>
            <w:r>
              <w:rPr>
                <w:rFonts w:hint="eastAsia" w:ascii="宋体" w:hAnsi="宋体" w:cs="宋体"/>
                <w:b w:val="0"/>
                <w:bCs w:val="0"/>
                <w:kern w:val="2"/>
                <w:sz w:val="24"/>
                <w:szCs w:val="24"/>
                <w:highlight w:val="none"/>
                <w:lang w:val="en-US" w:eastAsia="zh-CN"/>
              </w:rPr>
              <w:t>2024年12月20日13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kern w:val="2"/>
                <w:sz w:val="24"/>
                <w:szCs w:val="24"/>
                <w:highlight w:val="none"/>
              </w:rPr>
              <w:t>（北京时间）前</w:t>
            </w:r>
            <w:r>
              <w:rPr>
                <w:rFonts w:hint="eastAsia" w:ascii="宋体" w:hAnsi="宋体" w:eastAsia="宋体" w:cs="宋体"/>
                <w:b w:val="0"/>
                <w:bCs w:val="0"/>
                <w:kern w:val="2"/>
                <w:sz w:val="24"/>
                <w:szCs w:val="24"/>
                <w:highlight w:val="none"/>
                <w:lang w:eastAsia="zh-CN"/>
              </w:rPr>
              <w:t>提</w:t>
            </w:r>
            <w:r>
              <w:rPr>
                <w:rFonts w:hint="eastAsia" w:ascii="宋体" w:hAnsi="宋体" w:eastAsia="宋体" w:cs="宋体"/>
                <w:b w:val="0"/>
                <w:bCs w:val="0"/>
                <w:kern w:val="2"/>
                <w:sz w:val="24"/>
                <w:szCs w:val="24"/>
                <w:highlight w:val="none"/>
              </w:rPr>
              <w:t>交</w:t>
            </w:r>
            <w:r>
              <w:rPr>
                <w:rFonts w:hint="eastAsia" w:ascii="宋体" w:hAnsi="宋体" w:eastAsia="宋体" w:cs="宋体"/>
                <w:b w:val="0"/>
                <w:bCs w:val="0"/>
                <w:kern w:val="2"/>
                <w:sz w:val="24"/>
                <w:szCs w:val="24"/>
                <w:highlight w:val="none"/>
                <w:lang w:eastAsia="zh-CN"/>
              </w:rPr>
              <w:t>响应文件</w:t>
            </w:r>
            <w:r>
              <w:rPr>
                <w:rFonts w:hint="eastAsia" w:ascii="宋体" w:hAnsi="宋体" w:eastAsia="宋体" w:cs="宋体"/>
                <w:b w:val="0"/>
                <w:bCs w:val="0"/>
                <w:kern w:val="2"/>
                <w:sz w:val="24"/>
                <w:szCs w:val="24"/>
                <w:highlight w:val="none"/>
              </w:rPr>
              <w:t>。</w:t>
            </w:r>
          </w:p>
        </w:tc>
      </w:tr>
    </w:tbl>
    <w:p w14:paraId="15A5032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514BD2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w:t>
      </w:r>
      <w:r>
        <w:rPr>
          <w:rFonts w:hint="eastAsia" w:ascii="宋体" w:hAnsi="宋体" w:eastAsia="宋体" w:cs="宋体"/>
          <w:b w:val="0"/>
          <w:bCs w:val="0"/>
          <w:color w:val="auto"/>
          <w:kern w:val="2"/>
          <w:sz w:val="24"/>
          <w:szCs w:val="24"/>
          <w:highlight w:val="none"/>
          <w:lang w:val="en-US" w:eastAsia="zh-CN"/>
        </w:rPr>
        <w:t>：</w:t>
      </w:r>
      <w:r>
        <w:rPr>
          <w:rFonts w:hint="eastAsia" w:ascii="宋体" w:hAnsi="宋体" w:cs="宋体"/>
          <w:b w:val="0"/>
          <w:bCs w:val="0"/>
          <w:color w:val="auto"/>
          <w:kern w:val="2"/>
          <w:sz w:val="24"/>
          <w:szCs w:val="24"/>
          <w:highlight w:val="none"/>
          <w:lang w:val="en-US" w:eastAsia="zh-CN"/>
        </w:rPr>
        <w:t>采购计划-[2024]-00519号-CQZCY-21</w:t>
      </w:r>
      <w:r>
        <w:rPr>
          <w:rFonts w:hint="eastAsia" w:ascii="宋体" w:hAnsi="宋体" w:eastAsia="宋体" w:cs="宋体"/>
          <w:b w:val="0"/>
          <w:bCs w:val="0"/>
          <w:kern w:val="2"/>
          <w:sz w:val="24"/>
          <w:szCs w:val="24"/>
          <w:highlight w:val="none"/>
          <w:lang w:val="en-US" w:eastAsia="zh-CN"/>
        </w:rPr>
        <w:t>；</w:t>
      </w:r>
    </w:p>
    <w:p w14:paraId="73B5DB8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eastAsia="zh-CN"/>
        </w:rPr>
        <w:t>、项目名称：</w:t>
      </w:r>
      <w:r>
        <w:rPr>
          <w:rFonts w:hint="eastAsia" w:ascii="宋体" w:hAnsi="宋体" w:eastAsia="宋体" w:cs="宋体"/>
          <w:b w:val="0"/>
          <w:bCs w:val="0"/>
          <w:kern w:val="2"/>
          <w:sz w:val="24"/>
          <w:szCs w:val="24"/>
          <w:highlight w:val="none"/>
          <w:lang w:val="en-US" w:eastAsia="zh-CN"/>
        </w:rPr>
        <w:fldChar w:fldCharType="begin"/>
      </w:r>
      <w:r>
        <w:rPr>
          <w:rFonts w:hint="eastAsia" w:ascii="宋体" w:hAnsi="宋体" w:eastAsia="宋体" w:cs="宋体"/>
          <w:b w:val="0"/>
          <w:bCs w:val="0"/>
          <w:kern w:val="2"/>
          <w:sz w:val="24"/>
          <w:szCs w:val="24"/>
          <w:highlight w:val="none"/>
          <w:lang w:val="en-US"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b w:val="0"/>
          <w:bCs w:val="0"/>
          <w:kern w:val="2"/>
          <w:sz w:val="24"/>
          <w:szCs w:val="24"/>
          <w:highlight w:val="none"/>
          <w:lang w:val="en-US" w:eastAsia="zh-CN"/>
        </w:rPr>
        <w:fldChar w:fldCharType="separate"/>
      </w:r>
      <w:r>
        <w:rPr>
          <w:rFonts w:hint="eastAsia" w:ascii="宋体" w:hAnsi="宋体" w:cs="宋体"/>
          <w:b w:val="0"/>
          <w:bCs w:val="0"/>
          <w:kern w:val="2"/>
          <w:sz w:val="24"/>
          <w:szCs w:val="24"/>
          <w:highlight w:val="none"/>
          <w:lang w:val="en-US" w:eastAsia="zh-CN"/>
        </w:rPr>
        <w:t>舒兰市林业局舒兰市青松林场安置房异址重建项目排水沟、电缆沟工程项目</w:t>
      </w:r>
      <w:r>
        <w:rPr>
          <w:rFonts w:hint="eastAsia" w:ascii="宋体" w:hAnsi="宋体" w:eastAsia="宋体" w:cs="宋体"/>
          <w:b w:val="0"/>
          <w:bCs w:val="0"/>
          <w:kern w:val="2"/>
          <w:sz w:val="24"/>
          <w:szCs w:val="24"/>
          <w:highlight w:val="none"/>
          <w:lang w:val="en-US" w:eastAsia="zh-CN"/>
        </w:rPr>
        <w:fldChar w:fldCharType="end"/>
      </w:r>
      <w:r>
        <w:rPr>
          <w:rFonts w:hint="eastAsia" w:ascii="宋体" w:hAnsi="宋体" w:eastAsia="宋体" w:cs="宋体"/>
          <w:b w:val="0"/>
          <w:bCs w:val="0"/>
          <w:kern w:val="2"/>
          <w:sz w:val="24"/>
          <w:szCs w:val="24"/>
          <w:highlight w:val="none"/>
          <w:lang w:val="en-US" w:eastAsia="zh-CN"/>
        </w:rPr>
        <w:t>；</w:t>
      </w:r>
    </w:p>
    <w:p w14:paraId="28DD6C2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3、招标内容：排水沟、电缆沟工程,具体内容详见工程量清单；</w:t>
      </w:r>
    </w:p>
    <w:p w14:paraId="71CA62A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4、招标范围：工程量清单范围内全部内容；</w:t>
      </w:r>
    </w:p>
    <w:p w14:paraId="744072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5、预算</w:t>
      </w:r>
      <w:r>
        <w:rPr>
          <w:rFonts w:hint="eastAsia" w:ascii="宋体" w:hAnsi="宋体" w:cs="宋体"/>
          <w:b w:val="0"/>
          <w:bCs w:val="0"/>
          <w:color w:val="auto"/>
          <w:kern w:val="2"/>
          <w:sz w:val="24"/>
          <w:szCs w:val="24"/>
          <w:highlight w:val="none"/>
          <w:lang w:val="en-US" w:eastAsia="zh-CN"/>
        </w:rPr>
        <w:t>金额</w:t>
      </w:r>
      <w:r>
        <w:rPr>
          <w:rFonts w:hint="eastAsia" w:ascii="宋体" w:hAnsi="宋体" w:eastAsia="宋体" w:cs="宋体"/>
          <w:b w:val="0"/>
          <w:bCs w:val="0"/>
          <w:color w:val="auto"/>
          <w:kern w:val="2"/>
          <w:sz w:val="24"/>
          <w:szCs w:val="24"/>
          <w:highlight w:val="none"/>
          <w:lang w:val="en-US" w:eastAsia="zh-CN"/>
        </w:rPr>
        <w:t>（即最高投标限价）：136</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0292</w:t>
      </w:r>
      <w:r>
        <w:rPr>
          <w:rFonts w:hint="eastAsia" w:ascii="宋体" w:hAnsi="宋体" w:cs="宋体"/>
          <w:b w:val="0"/>
          <w:bCs w:val="0"/>
          <w:color w:val="auto"/>
          <w:kern w:val="2"/>
          <w:sz w:val="24"/>
          <w:szCs w:val="24"/>
          <w:highlight w:val="none"/>
          <w:lang w:val="en-US" w:eastAsia="zh-CN"/>
        </w:rPr>
        <w:t>万</w:t>
      </w:r>
      <w:r>
        <w:rPr>
          <w:rFonts w:hint="eastAsia" w:ascii="宋体" w:hAnsi="宋体" w:eastAsia="宋体" w:cs="宋体"/>
          <w:b w:val="0"/>
          <w:bCs w:val="0"/>
          <w:color w:val="auto"/>
          <w:kern w:val="2"/>
          <w:sz w:val="24"/>
          <w:szCs w:val="24"/>
          <w:highlight w:val="none"/>
          <w:lang w:val="en-US" w:eastAsia="zh-CN"/>
        </w:rPr>
        <w:t>元；</w:t>
      </w:r>
    </w:p>
    <w:p w14:paraId="5A57367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6、资金来源：</w:t>
      </w:r>
      <w:r>
        <w:rPr>
          <w:rFonts w:hint="eastAsia" w:ascii="宋体" w:hAnsi="宋体" w:cs="宋体"/>
          <w:b w:val="0"/>
          <w:bCs w:val="0"/>
          <w:color w:val="auto"/>
          <w:kern w:val="2"/>
          <w:sz w:val="24"/>
          <w:szCs w:val="24"/>
          <w:highlight w:val="none"/>
          <w:lang w:val="en-US" w:eastAsia="zh-CN"/>
        </w:rPr>
        <w:t>财政资金</w:t>
      </w:r>
      <w:r>
        <w:rPr>
          <w:rFonts w:hint="eastAsia" w:ascii="宋体" w:hAnsi="宋体" w:eastAsia="宋体" w:cs="宋体"/>
          <w:b w:val="0"/>
          <w:bCs w:val="0"/>
          <w:color w:val="auto"/>
          <w:kern w:val="2"/>
          <w:sz w:val="24"/>
          <w:szCs w:val="24"/>
          <w:highlight w:val="none"/>
          <w:lang w:val="en-US" w:eastAsia="zh-CN"/>
        </w:rPr>
        <w:t>；</w:t>
      </w:r>
    </w:p>
    <w:p w14:paraId="09BF48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en-US" w:eastAsia="zh-CN"/>
        </w:rPr>
        <w:t>招标</w:t>
      </w:r>
      <w:r>
        <w:rPr>
          <w:rFonts w:hint="eastAsia" w:ascii="宋体" w:hAnsi="宋体" w:eastAsia="宋体" w:cs="宋体"/>
          <w:b w:val="0"/>
          <w:bCs w:val="0"/>
          <w:color w:val="auto"/>
          <w:kern w:val="2"/>
          <w:sz w:val="24"/>
          <w:szCs w:val="24"/>
          <w:highlight w:val="none"/>
          <w:lang w:val="en-US" w:eastAsia="zh-CN"/>
        </w:rPr>
        <w:t>方式：竞争性磋商；</w:t>
      </w:r>
    </w:p>
    <w:p w14:paraId="2ABA84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8、资格审查方式：资格后审；</w:t>
      </w:r>
    </w:p>
    <w:p w14:paraId="76935BB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9、质量标准：</w:t>
      </w:r>
      <w:r>
        <w:rPr>
          <w:rFonts w:hint="eastAsia" w:ascii="宋体" w:hAnsi="宋体" w:eastAsia="宋体" w:cs="宋体"/>
          <w:color w:val="auto"/>
          <w:kern w:val="0"/>
          <w:sz w:val="24"/>
          <w:szCs w:val="24"/>
          <w:highlight w:val="none"/>
          <w:lang w:val="en-US" w:eastAsia="zh-CN" w:bidi="ar-SA"/>
        </w:rPr>
        <w:t>符合国家现行工程质量验收统一标准及相关标准的合格工程</w:t>
      </w:r>
      <w:r>
        <w:rPr>
          <w:rFonts w:hint="eastAsia" w:ascii="宋体" w:hAnsi="宋体" w:eastAsia="宋体" w:cs="宋体"/>
          <w:b w:val="0"/>
          <w:bCs w:val="0"/>
          <w:color w:val="auto"/>
          <w:kern w:val="2"/>
          <w:sz w:val="24"/>
          <w:szCs w:val="24"/>
          <w:highlight w:val="none"/>
          <w:lang w:val="en-US" w:eastAsia="zh-CN"/>
        </w:rPr>
        <w:t>；</w:t>
      </w:r>
    </w:p>
    <w:p w14:paraId="20BC93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10、计划工期：</w:t>
      </w:r>
      <w:r>
        <w:rPr>
          <w:rFonts w:hint="eastAsia" w:ascii="宋体" w:hAnsi="宋体" w:cs="宋体"/>
          <w:b w:val="0"/>
          <w:bCs w:val="0"/>
          <w:color w:val="auto"/>
          <w:kern w:val="2"/>
          <w:sz w:val="24"/>
          <w:szCs w:val="24"/>
          <w:highlight w:val="none"/>
          <w:lang w:val="en-US" w:eastAsia="zh-CN"/>
        </w:rPr>
        <w:t>2024年12月25日至2025年1月14日，共计20天；</w:t>
      </w:r>
    </w:p>
    <w:p w14:paraId="496A90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11、项目地点：招标人指定地点；</w:t>
      </w:r>
    </w:p>
    <w:p w14:paraId="2C396F5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12、合同履行期限：自合同签订之日起至合同履行完毕；</w:t>
      </w:r>
    </w:p>
    <w:p w14:paraId="79BFDD1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13、本项目不接受联合体投标。</w:t>
      </w:r>
    </w:p>
    <w:p w14:paraId="34458ABA">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5A0F92AB">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6C628C1B">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7CB785BC">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14DBBB1A">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55A0052C">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6C150161">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3EFEE26B">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44A2623A">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b w:val="0"/>
          <w:bCs w:val="0"/>
          <w:kern w:val="2"/>
          <w:sz w:val="24"/>
          <w:szCs w:val="24"/>
          <w:highlight w:val="none"/>
          <w:lang w:val="en-US" w:eastAsia="zh-CN" w:bidi="ar-SA"/>
        </w:rPr>
        <w:t>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采购活动对于满足国家采购政策要求的供应商按照相关规定的扶持政策执行，</w:t>
      </w:r>
      <w:r>
        <w:rPr>
          <w:rFonts w:hint="eastAsia" w:ascii="宋体" w:hAnsi="宋体" w:eastAsia="宋体" w:cs="宋体"/>
          <w:b w:val="0"/>
          <w:bCs w:val="0"/>
          <w:color w:val="auto"/>
          <w:sz w:val="24"/>
          <w:szCs w:val="24"/>
          <w:highlight w:val="none"/>
          <w:lang w:val="en-US" w:eastAsia="zh-CN"/>
        </w:rPr>
        <w:t>具体详见磋商文件。</w:t>
      </w:r>
    </w:p>
    <w:p w14:paraId="7BE261C3">
      <w:pPr>
        <w:pStyle w:val="17"/>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3、本项目的特定资格要求：</w:t>
      </w:r>
    </w:p>
    <w:p w14:paraId="301CDB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（1）投标单位须是中国境内依法登记注册并仍有效存续的投标人，具有法人或其他组织的营业执照等证明文件；</w:t>
      </w:r>
    </w:p>
    <w:p w14:paraId="50D17B5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（2）本次招标要求投标人须具备市政公用工程施工总承包</w:t>
      </w:r>
      <w:r>
        <w:rPr>
          <w:rFonts w:hint="eastAsia" w:ascii="宋体" w:hAnsi="宋体" w:cs="宋体"/>
          <w:color w:val="auto"/>
          <w:sz w:val="24"/>
          <w:szCs w:val="24"/>
          <w:highlight w:val="none"/>
          <w:lang w:val="en-US" w:eastAsia="zh-CN"/>
        </w:rPr>
        <w:t>二级及以上资质</w:t>
      </w:r>
      <w:r>
        <w:rPr>
          <w:rFonts w:hint="eastAsia" w:ascii="宋体" w:hAnsi="宋体" w:eastAsia="宋体" w:cs="宋体"/>
          <w:color w:val="auto"/>
          <w:sz w:val="24"/>
          <w:szCs w:val="24"/>
          <w:highlight w:val="none"/>
        </w:rPr>
        <w:t>的企业法人单位</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p>
    <w:p w14:paraId="174C56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（3）投标单位拟派出的项目经理</w:t>
      </w:r>
      <w:r>
        <w:rPr>
          <w:rFonts w:hint="eastAsia" w:ascii="宋体" w:hAnsi="宋体" w:eastAsia="宋体" w:cs="宋体"/>
          <w:b w:val="0"/>
          <w:bCs w:val="0"/>
          <w:color w:val="auto"/>
          <w:kern w:val="2"/>
          <w:sz w:val="24"/>
          <w:szCs w:val="24"/>
          <w:highlight w:val="none"/>
          <w:lang w:val="zh-CN" w:eastAsia="zh-CN"/>
        </w:rPr>
        <w:t>须具备建设行政主管部门核发的</w:t>
      </w:r>
      <w:r>
        <w:rPr>
          <w:rFonts w:hint="eastAsia" w:ascii="宋体" w:hAnsi="宋体" w:cs="宋体"/>
          <w:b w:val="0"/>
          <w:bCs w:val="0"/>
          <w:color w:val="auto"/>
          <w:kern w:val="2"/>
          <w:sz w:val="24"/>
          <w:szCs w:val="24"/>
          <w:highlight w:val="none"/>
          <w:lang w:val="en-US" w:eastAsia="zh-CN"/>
        </w:rPr>
        <w:t>市政公用工程</w:t>
      </w:r>
      <w:r>
        <w:rPr>
          <w:rFonts w:hint="eastAsia" w:ascii="宋体" w:hAnsi="宋体" w:eastAsia="宋体" w:cs="宋体"/>
          <w:b w:val="0"/>
          <w:bCs w:val="0"/>
          <w:color w:val="auto"/>
          <w:kern w:val="2"/>
          <w:sz w:val="24"/>
          <w:szCs w:val="24"/>
          <w:highlight w:val="none"/>
          <w:lang w:val="zh-CN" w:eastAsia="zh-CN"/>
        </w:rPr>
        <w:t>专业二级及以上注册建造师执业资格（须在本单位注册），并具备有效的安全生产考核合格证，且未担任其他在施建设工程项目的项目经理；</w:t>
      </w:r>
    </w:p>
    <w:p w14:paraId="171C77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eastAsia="zh-CN"/>
        </w:rPr>
        <w:t>）财务要求：应出具近三年（20</w:t>
      </w:r>
      <w:r>
        <w:rPr>
          <w:rFonts w:hint="eastAsia" w:ascii="宋体" w:hAnsi="宋体" w:cs="宋体"/>
          <w:b w:val="0"/>
          <w:bCs w:val="0"/>
          <w:sz w:val="24"/>
          <w:szCs w:val="24"/>
          <w:highlight w:val="none"/>
          <w:lang w:val="en-US" w:eastAsia="zh-CN"/>
        </w:rPr>
        <w:t>21</w:t>
      </w:r>
      <w:r>
        <w:rPr>
          <w:rFonts w:hint="eastAsia" w:ascii="宋体" w:hAnsi="宋体" w:eastAsia="宋体" w:cs="宋体"/>
          <w:b w:val="0"/>
          <w:bCs w:val="0"/>
          <w:sz w:val="24"/>
          <w:szCs w:val="24"/>
          <w:highlight w:val="none"/>
          <w:lang w:val="zh-CN" w:eastAsia="zh-CN"/>
        </w:rPr>
        <w:t>年、20</w:t>
      </w:r>
      <w:r>
        <w:rPr>
          <w:rFonts w:hint="eastAsia" w:ascii="宋体" w:hAnsi="宋体" w:cs="宋体"/>
          <w:b w:val="0"/>
          <w:bCs w:val="0"/>
          <w:sz w:val="24"/>
          <w:szCs w:val="24"/>
          <w:highlight w:val="none"/>
          <w:lang w:val="en-US" w:eastAsia="zh-CN"/>
        </w:rPr>
        <w:t>22</w:t>
      </w:r>
      <w:r>
        <w:rPr>
          <w:rFonts w:hint="eastAsia" w:ascii="宋体" w:hAnsi="宋体" w:eastAsia="宋体" w:cs="宋体"/>
          <w:b w:val="0"/>
          <w:bCs w:val="0"/>
          <w:sz w:val="24"/>
          <w:szCs w:val="24"/>
          <w:highlight w:val="none"/>
          <w:lang w:val="zh-CN" w:eastAsia="zh-CN"/>
        </w:rPr>
        <w:t>年、20</w:t>
      </w:r>
      <w:r>
        <w:rPr>
          <w:rFonts w:hint="eastAsia" w:ascii="宋体" w:hAnsi="宋体" w:eastAsia="宋体" w:cs="宋体"/>
          <w:b w:val="0"/>
          <w:bCs w:val="0"/>
          <w:sz w:val="24"/>
          <w:szCs w:val="24"/>
          <w:highlight w:val="none"/>
          <w:lang w:val="en-US" w:eastAsia="zh-CN"/>
        </w:rPr>
        <w:t>2</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zh-CN" w:eastAsia="zh-CN"/>
        </w:rPr>
        <w:t>年）经会计师事务所审计的财务审计报告或财务报表（新成立公司提供现有年限即可）</w:t>
      </w:r>
      <w:r>
        <w:rPr>
          <w:rFonts w:hint="eastAsia" w:ascii="宋体" w:hAnsi="宋体" w:cs="宋体"/>
          <w:b w:val="0"/>
          <w:bCs w:val="0"/>
          <w:sz w:val="24"/>
          <w:szCs w:val="24"/>
          <w:highlight w:val="none"/>
          <w:lang w:val="zh-CN" w:eastAsia="zh-CN"/>
        </w:rPr>
        <w:t>；</w:t>
      </w:r>
    </w:p>
    <w:p w14:paraId="345434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投标企业（含本地、外埠投标企业）须提供自行出具的企业诚信证明承诺；</w:t>
      </w:r>
    </w:p>
    <w:p w14:paraId="14A3A3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拒绝列入政府取消投标资格记录期间的企业或个人投标；</w:t>
      </w:r>
    </w:p>
    <w:p w14:paraId="799FCE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投标人未被列入“失信被执行人、重大税收违法案件当事人”的记录名单（通过“信用中国”网站(www.creditchina.gov.cn)查询）；</w:t>
      </w:r>
    </w:p>
    <w:p w14:paraId="7BA5F0C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投标人未被列入“政府采购严重违法失信行为记录名单”（通过“中国政府采购网”（www.ccgp.gov.cn）查询）；</w:t>
      </w:r>
    </w:p>
    <w:p w14:paraId="79D43D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投标单位和个人（指法定代表人、拟委任的项目经理）未在“中国裁判文书网”（wenshu.court.gov.cn）上有行贿犯罪行为；</w:t>
      </w:r>
    </w:p>
    <w:p w14:paraId="48C6BD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单位负责人为同一人或者存在直接控股、管理关系的不同投标人，不得参加同一合同项下的政府采购活动，否则，相关投标均无效。</w:t>
      </w:r>
    </w:p>
    <w:p w14:paraId="5CA6080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三、获取磋商文件</w:t>
      </w:r>
    </w:p>
    <w:p w14:paraId="47DBE489">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时间：20</w:t>
      </w:r>
      <w:r>
        <w:rPr>
          <w:rFonts w:hint="eastAsia" w:ascii="宋体" w:hAnsi="宋体" w:cs="宋体"/>
          <w:b w:val="0"/>
          <w:bCs w:val="0"/>
          <w:color w:val="auto"/>
          <w:kern w:val="0"/>
          <w:sz w:val="24"/>
          <w:szCs w:val="24"/>
          <w:highlight w:val="none"/>
          <w:lang w:val="en-US" w:eastAsia="zh-CN"/>
        </w:rPr>
        <w:t>24</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12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09</w:t>
      </w:r>
      <w:r>
        <w:rPr>
          <w:rFonts w:hint="eastAsia" w:ascii="宋体" w:hAnsi="宋体" w:eastAsia="宋体" w:cs="宋体"/>
          <w:b w:val="0"/>
          <w:bCs w:val="0"/>
          <w:color w:val="auto"/>
          <w:kern w:val="0"/>
          <w:sz w:val="24"/>
          <w:szCs w:val="24"/>
          <w:highlight w:val="none"/>
          <w:lang w:val="en-US" w:eastAsia="zh-CN"/>
        </w:rPr>
        <w:t>日至2</w:t>
      </w:r>
      <w:r>
        <w:rPr>
          <w:rFonts w:hint="eastAsia" w:ascii="宋体" w:hAnsi="宋体" w:cs="宋体"/>
          <w:b w:val="0"/>
          <w:bCs w:val="0"/>
          <w:color w:val="auto"/>
          <w:kern w:val="0"/>
          <w:sz w:val="24"/>
          <w:szCs w:val="24"/>
          <w:highlight w:val="none"/>
          <w:lang w:val="en-US" w:eastAsia="zh-CN"/>
        </w:rPr>
        <w:t>024</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12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16</w:t>
      </w:r>
      <w:r>
        <w:rPr>
          <w:rFonts w:hint="eastAsia" w:ascii="宋体" w:hAnsi="宋体" w:eastAsia="宋体" w:cs="宋体"/>
          <w:b w:val="0"/>
          <w:bCs w:val="0"/>
          <w:color w:val="auto"/>
          <w:kern w:val="0"/>
          <w:sz w:val="24"/>
          <w:szCs w:val="24"/>
          <w:highlight w:val="none"/>
          <w:lang w:val="en-US" w:eastAsia="zh-CN"/>
        </w:rPr>
        <w:t>日，每天上午08:</w:t>
      </w:r>
      <w:r>
        <w:rPr>
          <w:rFonts w:hint="eastAsia" w:ascii="宋体" w:hAnsi="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lang w:val="en-US" w:eastAsia="zh-CN"/>
        </w:rPr>
        <w:t>0至11:</w:t>
      </w:r>
      <w:r>
        <w:rPr>
          <w:rFonts w:hint="eastAsia" w:ascii="宋体" w:hAnsi="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en-US" w:eastAsia="zh-CN"/>
        </w:rPr>
        <w:t>，下午13:</w:t>
      </w: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eastAsia="zh-CN"/>
        </w:rPr>
        <w:t>至16:00（北京时间，法定节假日除外）。</w:t>
      </w:r>
    </w:p>
    <w:p w14:paraId="70FA3283">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地点：政采云平台线上获取</w:t>
      </w:r>
      <w:r>
        <w:rPr>
          <w:rFonts w:hint="eastAsia" w:ascii="宋体" w:hAnsi="宋体" w:eastAsia="宋体" w:cs="宋体"/>
          <w:b w:val="0"/>
          <w:bCs w:val="0"/>
          <w:kern w:val="2"/>
          <w:sz w:val="24"/>
          <w:szCs w:val="24"/>
          <w:highlight w:val="none"/>
          <w:lang w:val="en-US" w:eastAsia="zh-CN"/>
        </w:rPr>
        <w:t>（http：//www.zcygov.cn）</w:t>
      </w:r>
    </w:p>
    <w:p w14:paraId="62749B48">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方式：</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登录政采云平台https://www.zcygov.cn/在线申请获取采购文件（进入“项目采购”应用，在获取采购文件菜单中选择项目，申请获取采购文件），其他途径获取采购文件无效。</w:t>
      </w:r>
    </w:p>
    <w:p w14:paraId="72C0D6E8">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售价：¥0</w:t>
      </w:r>
    </w:p>
    <w:p w14:paraId="1E13246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四、提交响应文件截止时间、开标时间和地点</w:t>
      </w:r>
    </w:p>
    <w:p w14:paraId="4309FF79">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2024年12月20日13</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eastAsia="zh-CN"/>
        </w:rPr>
        <w:t>（北京时间）</w:t>
      </w:r>
    </w:p>
    <w:p w14:paraId="7D2ED14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w:t>
      </w:r>
      <w:r>
        <w:rPr>
          <w:rFonts w:hint="eastAsia" w:ascii="宋体" w:hAnsi="宋体" w:cs="宋体"/>
          <w:b w:val="0"/>
          <w:bCs w:val="0"/>
          <w:color w:val="auto"/>
          <w:kern w:val="0"/>
          <w:sz w:val="24"/>
          <w:szCs w:val="24"/>
          <w:highlight w:val="none"/>
          <w:lang w:val="en-US" w:eastAsia="zh-CN"/>
        </w:rPr>
        <w:t>）</w:t>
      </w:r>
    </w:p>
    <w:p w14:paraId="1927E007">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须通过政府采购云平台（网址：http:// www.zcygov.cn）递交电子版响应文件。</w:t>
      </w:r>
    </w:p>
    <w:p w14:paraId="7C8BA1E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五、公告期限</w:t>
      </w:r>
    </w:p>
    <w:p w14:paraId="1D7186A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自本公告发布之日起</w:t>
      </w:r>
      <w:r>
        <w:rPr>
          <w:rFonts w:hint="eastAsia" w:ascii="宋体" w:hAnsi="宋体" w:eastAsia="宋体" w:cs="宋体"/>
          <w:b w:val="0"/>
          <w:bCs w:val="0"/>
          <w:sz w:val="24"/>
          <w:szCs w:val="24"/>
          <w:highlight w:val="none"/>
          <w:lang w:val="en-US" w:eastAsia="zh-CN"/>
        </w:rPr>
        <w:t>5个工作日。</w:t>
      </w:r>
    </w:p>
    <w:p w14:paraId="4BAD5C6C">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六、其它补充事宜</w:t>
      </w:r>
    </w:p>
    <w:p w14:paraId="4BA63359">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1.供应商在政府采购云平台网注册入库成为正式供应商后，在平台上按《政府采购项目电子交易管理操作指南-供应商》进行投标操作。投标人须办理数字证书方可参加投标。</w:t>
      </w:r>
    </w:p>
    <w:p w14:paraId="36183221">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2.</w:t>
      </w:r>
      <w:r>
        <w:rPr>
          <w:rFonts w:hint="eastAsia" w:ascii="宋体" w:hAnsi="宋体" w:eastAsia="宋体" w:cs="宋体"/>
          <w:kern w:val="2"/>
          <w:highlight w:val="none"/>
          <w:lang w:val="en-US" w:eastAsia="zh-CN"/>
        </w:rPr>
        <w:t>CA锁办理网址：请供应商自行办理CA锁，收到 CA锁以后在“政采云”登陆界面，点击 CA 登录-CA 驱动下载-下载并安装政采云投标客户端和驱动，账号绑定CA后才能进行响应文件制作。</w:t>
      </w:r>
    </w:p>
    <w:p w14:paraId="030F1FD6">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cs="宋体"/>
          <w:kern w:val="2"/>
          <w:highlight w:val="none"/>
          <w:lang w:val="en-US" w:eastAsia="zh-CN"/>
        </w:rPr>
        <w:t>3.</w:t>
      </w:r>
      <w:r>
        <w:rPr>
          <w:rFonts w:hint="eastAsia" w:ascii="宋体" w:hAnsi="宋体" w:eastAsia="宋体" w:cs="宋体"/>
          <w:kern w:val="2"/>
          <w:highlight w:val="none"/>
          <w:lang w:val="en-US" w:eastAsia="zh-CN"/>
        </w:rPr>
        <w:t>收到CA锁以后在“政采云”登陆界面，点击CA登录-CA驱动下载-下载并安装政采云投标客户端和CA驱动，账号绑定CA后才能进行投标文件制作。</w:t>
      </w:r>
    </w:p>
    <w:p w14:paraId="03C8620F">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green"/>
        </w:rPr>
      </w:pPr>
      <w:r>
        <w:rPr>
          <w:rFonts w:hint="eastAsia" w:cs="宋体"/>
          <w:kern w:val="2"/>
          <w:highlight w:val="none"/>
          <w:lang w:val="en-US" w:eastAsia="zh-CN"/>
        </w:rPr>
        <w:t>4</w:t>
      </w:r>
      <w:r>
        <w:rPr>
          <w:rFonts w:hint="eastAsia" w:ascii="宋体" w:hAnsi="宋体" w:eastAsia="宋体" w:cs="宋体"/>
          <w:kern w:val="2"/>
          <w:highlight w:val="none"/>
        </w:rPr>
        <w:t>.</w:t>
      </w:r>
      <w:r>
        <w:rPr>
          <w:rFonts w:hint="eastAsia" w:ascii="宋体" w:hAnsi="宋体" w:eastAsia="宋体" w:cs="宋体"/>
          <w:kern w:val="2"/>
          <w:highlight w:val="none"/>
          <w:lang w:val="en-US" w:eastAsia="zh-CN"/>
        </w:rPr>
        <w:t>若对项目采购电子交易系统操作有疑问，可登录“政采云”平台，点击右侧咨询小采，获取采小蜜智能服务管家帮助，或拨打政采云服务热线95763获取帮助。</w:t>
      </w:r>
    </w:p>
    <w:p w14:paraId="7946A38F">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rPr>
      </w:pPr>
      <w:r>
        <w:rPr>
          <w:rFonts w:hint="eastAsia" w:cs="宋体"/>
          <w:kern w:val="2"/>
          <w:lang w:val="en-US" w:eastAsia="zh-CN"/>
        </w:rPr>
        <w:t>5</w:t>
      </w:r>
      <w:r>
        <w:rPr>
          <w:rFonts w:hint="eastAsia" w:ascii="宋体" w:hAnsi="宋体" w:eastAsia="宋体" w:cs="宋体"/>
          <w:kern w:val="2"/>
        </w:rPr>
        <w:t>.有效投标人不足三家时，采购人另行组织招标。</w:t>
      </w:r>
    </w:p>
    <w:p w14:paraId="5968519F">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rPr>
      </w:pPr>
      <w:r>
        <w:rPr>
          <w:rFonts w:hint="eastAsia" w:cs="宋体"/>
          <w:kern w:val="2"/>
          <w:lang w:val="en-US" w:eastAsia="zh-CN"/>
        </w:rPr>
        <w:t>6</w:t>
      </w:r>
      <w:r>
        <w:rPr>
          <w:rFonts w:hint="eastAsia" w:ascii="宋体" w:hAnsi="宋体" w:eastAsia="宋体" w:cs="宋体"/>
          <w:kern w:val="2"/>
        </w:rPr>
        <w:t>.当投标人的有效投标报价超出招标控制价（预算金额、拦标价）的，该投标报价视为无效报价。</w:t>
      </w:r>
    </w:p>
    <w:p w14:paraId="1AD03022">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rPr>
      </w:pPr>
      <w:r>
        <w:rPr>
          <w:rFonts w:hint="eastAsia" w:ascii="宋体" w:hAnsi="宋体" w:eastAsia="宋体" w:cs="宋体"/>
          <w:kern w:val="2"/>
          <w:lang w:val="en-US" w:eastAsia="zh-CN"/>
        </w:rPr>
        <w:t>7</w:t>
      </w:r>
      <w:r>
        <w:rPr>
          <w:rFonts w:hint="eastAsia" w:ascii="宋体" w:hAnsi="宋体" w:eastAsia="宋体" w:cs="宋体"/>
          <w:kern w:val="2"/>
        </w:rPr>
        <w:t>.本次</w:t>
      </w:r>
      <w:r>
        <w:rPr>
          <w:rFonts w:hint="eastAsia" w:ascii="宋体" w:hAnsi="宋体" w:eastAsia="宋体" w:cs="宋体"/>
          <w:kern w:val="2"/>
          <w:lang w:eastAsia="zh-CN"/>
        </w:rPr>
        <w:t>竞争性磋商</w:t>
      </w:r>
      <w:r>
        <w:rPr>
          <w:rFonts w:hint="eastAsia" w:ascii="宋体" w:hAnsi="宋体" w:eastAsia="宋体" w:cs="宋体"/>
          <w:kern w:val="2"/>
        </w:rPr>
        <w:t>公告在政府采购云平台（同步推送到吉林省政府采购网）、中国政府采购网</w:t>
      </w:r>
      <w:r>
        <w:rPr>
          <w:rFonts w:hint="eastAsia" w:ascii="宋体" w:hAnsi="宋体" w:eastAsia="宋体" w:cs="宋体"/>
          <w:kern w:val="2"/>
          <w:lang w:eastAsia="zh-CN"/>
        </w:rPr>
        <w:t>、</w:t>
      </w:r>
      <w:r>
        <w:rPr>
          <w:rFonts w:hint="eastAsia" w:cs="宋体"/>
          <w:kern w:val="2"/>
          <w:lang w:val="en-US" w:eastAsia="zh-CN"/>
        </w:rPr>
        <w:t>中国采购与招标网</w:t>
      </w:r>
      <w:r>
        <w:rPr>
          <w:rFonts w:hint="eastAsia" w:ascii="宋体" w:hAnsi="宋体" w:eastAsia="宋体" w:cs="宋体"/>
          <w:kern w:val="2"/>
        </w:rPr>
        <w:t>上同时发布。</w:t>
      </w:r>
    </w:p>
    <w:p w14:paraId="2BD01881">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七、对本次招标提出询问，请按以下方式联系</w:t>
      </w:r>
    </w:p>
    <w:p w14:paraId="439FE08C">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rPr>
        <w:t>人信息</w:t>
      </w:r>
    </w:p>
    <w:p w14:paraId="6C5BF3B4">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  称：</w:t>
      </w:r>
      <w:r>
        <w:rPr>
          <w:rFonts w:hint="eastAsia" w:cs="宋体"/>
          <w:color w:val="auto"/>
          <w:kern w:val="2"/>
          <w:sz w:val="24"/>
          <w:szCs w:val="24"/>
          <w:highlight w:val="none"/>
          <w:lang w:eastAsia="zh-CN"/>
        </w:rPr>
        <w:t>舒兰市林业局</w:t>
      </w:r>
    </w:p>
    <w:p w14:paraId="01B4E279">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地  址：</w:t>
      </w:r>
      <w:r>
        <w:rPr>
          <w:rFonts w:hint="eastAsia"/>
          <w:lang w:eastAsia="zh-CN"/>
        </w:rPr>
        <w:t>吉林省舒兰市舒兰大街3363号</w:t>
      </w:r>
    </w:p>
    <w:p w14:paraId="73428E75">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联系方式：</w:t>
      </w:r>
      <w:r>
        <w:rPr>
          <w:rFonts w:hint="eastAsia" w:cs="宋体"/>
          <w:color w:val="auto"/>
          <w:kern w:val="2"/>
          <w:sz w:val="24"/>
          <w:szCs w:val="24"/>
          <w:highlight w:val="none"/>
          <w:lang w:eastAsia="zh-CN"/>
        </w:rPr>
        <w:t>高峰</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r>
        <w:rPr>
          <w:rFonts w:hint="eastAsia" w:cs="宋体"/>
          <w:color w:val="auto"/>
          <w:kern w:val="2"/>
          <w:sz w:val="24"/>
          <w:szCs w:val="24"/>
          <w:highlight w:val="none"/>
          <w:lang w:eastAsia="zh-CN"/>
        </w:rPr>
        <w:t>0432-68256776</w:t>
      </w:r>
    </w:p>
    <w:p w14:paraId="7AC67ACA">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ascii="宋体" w:hAnsi="宋体" w:eastAsia="宋体" w:cs="宋体"/>
          <w:color w:val="auto"/>
          <w:kern w:val="2"/>
          <w:sz w:val="24"/>
          <w:szCs w:val="24"/>
          <w:highlight w:val="green"/>
          <w:lang w:val="en-US" w:eastAsia="zh-CN"/>
        </w:rPr>
      </w:pPr>
    </w:p>
    <w:p w14:paraId="7D7DA29D">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val="en-US" w:eastAsia="zh-CN"/>
        </w:rPr>
        <w:t>招标</w:t>
      </w:r>
      <w:r>
        <w:rPr>
          <w:rFonts w:hint="eastAsia" w:ascii="宋体" w:hAnsi="宋体" w:eastAsia="宋体" w:cs="宋体"/>
          <w:color w:val="auto"/>
          <w:kern w:val="2"/>
          <w:sz w:val="24"/>
          <w:szCs w:val="24"/>
        </w:rPr>
        <w:t>代理机构信息</w:t>
      </w:r>
    </w:p>
    <w:p w14:paraId="39C4626D">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名  称：</w:t>
      </w:r>
      <w:r>
        <w:rPr>
          <w:rFonts w:hint="eastAsia" w:cs="宋体"/>
          <w:color w:val="auto"/>
          <w:kern w:val="2"/>
          <w:sz w:val="24"/>
          <w:szCs w:val="24"/>
          <w:lang w:eastAsia="zh-CN"/>
        </w:rPr>
        <w:t>吉林省承全项目管理咨询有限公司</w:t>
      </w:r>
    </w:p>
    <w:p w14:paraId="7D66402A">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cs="宋体"/>
          <w:b w:val="0"/>
          <w:bCs w:val="0"/>
          <w:color w:val="auto"/>
          <w:sz w:val="24"/>
          <w:szCs w:val="24"/>
          <w:highlight w:val="none"/>
          <w:lang w:val="en-US" w:eastAsia="zh-CN"/>
        </w:rPr>
      </w:pPr>
      <w:r>
        <w:rPr>
          <w:rFonts w:hint="eastAsia" w:ascii="宋体" w:hAnsi="宋体" w:eastAsia="宋体" w:cs="宋体"/>
          <w:color w:val="auto"/>
          <w:kern w:val="2"/>
          <w:sz w:val="24"/>
          <w:szCs w:val="24"/>
        </w:rPr>
        <w:t>地  址：</w:t>
      </w:r>
      <w:r>
        <w:rPr>
          <w:rFonts w:hint="eastAsia" w:cs="宋体"/>
          <w:b w:val="0"/>
          <w:bCs w:val="0"/>
          <w:color w:val="auto"/>
          <w:sz w:val="24"/>
          <w:szCs w:val="24"/>
          <w:highlight w:val="none"/>
          <w:lang w:val="en-US" w:eastAsia="zh-CN"/>
        </w:rPr>
        <w:t>吉林市船营区红光秀苑3号楼1层2号网点</w:t>
      </w:r>
    </w:p>
    <w:p w14:paraId="032EE5E7">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联系方式：</w:t>
      </w:r>
      <w:r>
        <w:rPr>
          <w:rFonts w:hint="eastAsia" w:cs="宋体"/>
          <w:color w:val="auto"/>
          <w:kern w:val="2"/>
          <w:sz w:val="24"/>
          <w:szCs w:val="24"/>
          <w:lang w:val="en-US" w:eastAsia="zh-CN"/>
        </w:rPr>
        <w:t>陈龙</w:t>
      </w:r>
      <w:r>
        <w:rPr>
          <w:rFonts w:hint="eastAsia" w:ascii="宋体" w:hAnsi="宋体" w:eastAsia="宋体" w:cs="宋体"/>
          <w:color w:val="auto"/>
          <w:kern w:val="2"/>
          <w:sz w:val="24"/>
          <w:szCs w:val="24"/>
          <w:lang w:val="en-US" w:eastAsia="zh-CN"/>
        </w:rPr>
        <w:t xml:space="preserve">  </w:t>
      </w:r>
      <w:r>
        <w:rPr>
          <w:rFonts w:hint="eastAsia" w:cs="宋体"/>
          <w:color w:val="auto"/>
          <w:kern w:val="2"/>
          <w:sz w:val="24"/>
          <w:szCs w:val="24"/>
          <w:lang w:val="en-US" w:eastAsia="zh-CN"/>
        </w:rPr>
        <w:t>0432-62238087</w:t>
      </w:r>
    </w:p>
    <w:p w14:paraId="19B0068A">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p>
    <w:p w14:paraId="0398030A">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3.项目联系方式</w:t>
      </w:r>
    </w:p>
    <w:p w14:paraId="66614884">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项目联系人：</w:t>
      </w:r>
      <w:r>
        <w:rPr>
          <w:rFonts w:hint="eastAsia" w:cs="宋体"/>
          <w:color w:val="auto"/>
          <w:kern w:val="2"/>
          <w:sz w:val="24"/>
          <w:szCs w:val="24"/>
          <w:lang w:val="en-US" w:eastAsia="zh-CN"/>
        </w:rPr>
        <w:t>陈龙</w:t>
      </w:r>
    </w:p>
    <w:p w14:paraId="1ADC2F85">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电     话：</w:t>
      </w:r>
      <w:r>
        <w:rPr>
          <w:rFonts w:hint="eastAsia" w:cs="宋体"/>
          <w:color w:val="auto"/>
          <w:kern w:val="2"/>
          <w:sz w:val="24"/>
          <w:szCs w:val="24"/>
          <w:lang w:val="en-US" w:eastAsia="zh-CN"/>
        </w:rPr>
        <w:t>0432-62238087</w:t>
      </w:r>
    </w:p>
    <w:p w14:paraId="1E647318">
      <w:pPr>
        <w:pStyle w:val="17"/>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lang w:val="en-US" w:eastAsia="zh-CN" w:bidi="ar-SA"/>
        </w:rPr>
      </w:pPr>
    </w:p>
    <w:p w14:paraId="02886FC9">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招标监督管理部门：</w:t>
      </w:r>
      <w:r>
        <w:rPr>
          <w:rFonts w:hint="eastAsia" w:cs="宋体"/>
          <w:b w:val="0"/>
          <w:bCs w:val="0"/>
          <w:color w:val="auto"/>
          <w:kern w:val="2"/>
          <w:sz w:val="24"/>
          <w:szCs w:val="24"/>
          <w:highlight w:val="none"/>
          <w:lang w:val="en-US" w:eastAsia="zh-CN" w:bidi="ar-SA"/>
        </w:rPr>
        <w:t>舒兰市政府采购办公室</w:t>
      </w:r>
    </w:p>
    <w:p w14:paraId="22FC9CA9"/>
    <w:p w14:paraId="1DBC8364"/>
    <w:p w14:paraId="6A367F43"/>
    <w:p w14:paraId="13666F07">
      <w:pPr>
        <w:rPr>
          <w:rFonts w:hint="eastAsia"/>
          <w:lang w:val="en-US" w:eastAsia="zh-CN"/>
        </w:rPr>
      </w:pPr>
    </w:p>
    <w:p w14:paraId="5FA291F4">
      <w:pPr>
        <w:rPr>
          <w:rFonts w:hint="eastAsia"/>
          <w:lang w:val="en-US" w:eastAsia="zh-CN"/>
        </w:rPr>
      </w:pPr>
    </w:p>
    <w:p w14:paraId="336CDC62">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55F27DAF">
      <w:pPr>
        <w:rPr>
          <w:rFonts w:hint="eastAsia"/>
          <w:color w:val="auto"/>
          <w:lang w:val="en-US" w:eastAsia="zh-CN"/>
        </w:rPr>
      </w:pPr>
    </w:p>
    <w:p w14:paraId="2AD34D0A">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32859A8D">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eastAsia="宋体" w:cs="宋体"/>
          <w:b w:val="0"/>
          <w:bCs w:val="0"/>
          <w:color w:val="auto"/>
          <w:kern w:val="2"/>
          <w:sz w:val="24"/>
          <w:szCs w:val="24"/>
          <w:lang w:val="en-US" w:eastAsia="zh-CN" w:bidi="ar-SA"/>
        </w:rPr>
      </w:pPr>
    </w:p>
    <w:p w14:paraId="018AD463">
      <w:pPr>
        <w:rPr>
          <w:rFonts w:hint="eastAsia"/>
          <w:color w:val="auto"/>
          <w:lang w:val="en-US" w:eastAsia="zh-CN"/>
        </w:rPr>
      </w:pPr>
    </w:p>
    <w:p w14:paraId="21867538">
      <w:pPr>
        <w:rPr>
          <w:rFonts w:hint="eastAsia"/>
          <w:color w:val="auto"/>
          <w:lang w:val="en-US" w:eastAsia="zh-CN"/>
        </w:rPr>
      </w:pPr>
    </w:p>
    <w:p w14:paraId="3CA53FCD">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eastAsia="宋体" w:cs="宋体"/>
          <w:b w:val="0"/>
          <w:bCs w:val="0"/>
          <w:color w:val="auto"/>
          <w:kern w:val="2"/>
          <w:sz w:val="24"/>
          <w:szCs w:val="24"/>
          <w:lang w:val="en-US" w:eastAsia="zh-CN" w:bidi="ar-SA"/>
        </w:rPr>
      </w:pPr>
    </w:p>
    <w:p w14:paraId="3E4142A3">
      <w:pPr>
        <w:rPr>
          <w:rFonts w:hint="eastAsia"/>
          <w:color w:val="auto"/>
          <w:lang w:val="en-US" w:eastAsia="zh-CN"/>
        </w:rPr>
      </w:pPr>
    </w:p>
    <w:p w14:paraId="3782926C">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eastAsia="宋体" w:cs="宋体"/>
          <w:b w:val="0"/>
          <w:bCs w:val="0"/>
          <w:color w:val="auto"/>
          <w:kern w:val="2"/>
          <w:sz w:val="24"/>
          <w:szCs w:val="24"/>
          <w:lang w:val="en-US" w:eastAsia="zh-CN" w:bidi="ar-SA"/>
        </w:rPr>
      </w:pPr>
    </w:p>
    <w:p w14:paraId="487C2478">
      <w:pPr>
        <w:pStyle w:val="2"/>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white"/>
        </w:rPr>
      </w:pPr>
      <w:r>
        <w:rPr>
          <w:rFonts w:hint="eastAsia" w:ascii="宋体" w:hAnsi="宋体" w:eastAsia="宋体" w:cs="宋体"/>
          <w:color w:val="auto"/>
          <w:highlight w:val="white"/>
        </w:rPr>
        <w:t>第二章  投标人须知</w:t>
      </w:r>
      <w:bookmarkEnd w:id="9"/>
      <w:bookmarkEnd w:id="10"/>
      <w:bookmarkEnd w:id="11"/>
    </w:p>
    <w:p w14:paraId="73D553CA">
      <w:pPr>
        <w:pStyle w:val="3"/>
        <w:jc w:val="center"/>
        <w:rPr>
          <w:rFonts w:hint="eastAsia" w:ascii="宋体" w:hAnsi="宋体" w:eastAsia="宋体" w:cs="宋体"/>
          <w:color w:val="auto"/>
        </w:rPr>
      </w:pPr>
      <w:bookmarkStart w:id="12" w:name="_Toc462671337"/>
      <w:bookmarkStart w:id="13" w:name="_Toc529474788"/>
      <w:r>
        <w:rPr>
          <w:rFonts w:hint="eastAsia" w:ascii="宋体" w:hAnsi="宋体" w:eastAsia="宋体" w:cs="宋体"/>
          <w:color w:val="auto"/>
          <w:highlight w:val="white"/>
        </w:rPr>
        <w:t>投标人须知前附表</w:t>
      </w:r>
      <w:bookmarkEnd w:id="12"/>
      <w:bookmarkEnd w:id="13"/>
    </w:p>
    <w:p w14:paraId="08E90BBC">
      <w:pPr>
        <w:rPr>
          <w:rFonts w:hint="eastAsia" w:ascii="宋体" w:hAnsi="宋体" w:eastAsia="宋体" w:cs="宋体"/>
          <w:color w:val="auto"/>
          <w:highlight w:val="cyan"/>
        </w:rPr>
      </w:pPr>
      <w:bookmarkStart w:id="14" w:name="EBc549bd72791c4c438b3a35a74dc3293d"/>
      <w:r>
        <w:rPr>
          <w:rFonts w:hint="eastAsia" w:ascii="宋体" w:hAnsi="宋体" w:eastAsia="宋体" w:cs="宋体"/>
          <w:color w:val="auto"/>
          <w:sz w:val="20"/>
          <w:highlight w:val="white"/>
        </w:rPr>
        <w:t xml:space="preserve"> </w:t>
      </w:r>
      <w:bookmarkEnd w:id="14"/>
    </w:p>
    <w:tbl>
      <w:tblPr>
        <w:tblStyle w:val="2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6"/>
        <w:gridCol w:w="458"/>
        <w:gridCol w:w="1942"/>
        <w:gridCol w:w="6386"/>
      </w:tblGrid>
      <w:tr w14:paraId="796A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6A8269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2400" w:type="dxa"/>
            <w:gridSpan w:val="2"/>
            <w:noWrap w:val="0"/>
            <w:vAlign w:val="center"/>
          </w:tcPr>
          <w:p w14:paraId="61F155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  款  名  称</w:t>
            </w:r>
          </w:p>
        </w:tc>
        <w:tc>
          <w:tcPr>
            <w:tcW w:w="6386" w:type="dxa"/>
            <w:noWrap w:val="0"/>
            <w:vAlign w:val="center"/>
          </w:tcPr>
          <w:p w14:paraId="02F3F9E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14:paraId="68F1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2902BB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2400" w:type="dxa"/>
            <w:gridSpan w:val="2"/>
            <w:noWrap w:val="0"/>
            <w:vAlign w:val="center"/>
          </w:tcPr>
          <w:p w14:paraId="65128E0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386" w:type="dxa"/>
            <w:noWrap w:val="0"/>
            <w:vAlign w:val="center"/>
          </w:tcPr>
          <w:p w14:paraId="74114521">
            <w:pPr>
              <w:pStyle w:val="17"/>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cs="宋体"/>
                <w:color w:val="auto"/>
                <w:sz w:val="24"/>
                <w:szCs w:val="24"/>
                <w:highlight w:val="none"/>
                <w:lang w:eastAsia="zh-CN"/>
              </w:rPr>
              <w:t>舒兰市林业局</w:t>
            </w:r>
          </w:p>
          <w:p w14:paraId="5D06FBC1">
            <w:pPr>
              <w:pStyle w:val="17"/>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cs="宋体"/>
                <w:color w:val="auto"/>
                <w:sz w:val="24"/>
                <w:szCs w:val="24"/>
                <w:highlight w:val="none"/>
                <w:lang w:eastAsia="zh-CN"/>
              </w:rPr>
              <w:t>吉林省舒兰市舒兰大街3363号</w:t>
            </w:r>
          </w:p>
          <w:p w14:paraId="264DDC9E">
            <w:pPr>
              <w:pStyle w:val="17"/>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w:t>
            </w:r>
            <w:r>
              <w:rPr>
                <w:rFonts w:hint="eastAsia" w:cs="宋体"/>
                <w:color w:val="auto"/>
                <w:sz w:val="24"/>
                <w:szCs w:val="24"/>
                <w:highlight w:val="none"/>
                <w:lang w:eastAsia="zh-CN"/>
              </w:rPr>
              <w:t>高峰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w:t>
            </w:r>
            <w:r>
              <w:rPr>
                <w:rFonts w:hint="eastAsia" w:cs="宋体"/>
                <w:color w:val="auto"/>
                <w:sz w:val="24"/>
                <w:szCs w:val="24"/>
                <w:highlight w:val="none"/>
                <w:lang w:eastAsia="zh-CN"/>
              </w:rPr>
              <w:t>0432-68256776</w:t>
            </w:r>
          </w:p>
        </w:tc>
      </w:tr>
      <w:tr w14:paraId="54C9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00FC2C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w:t>
            </w:r>
          </w:p>
        </w:tc>
        <w:tc>
          <w:tcPr>
            <w:tcW w:w="2400" w:type="dxa"/>
            <w:gridSpan w:val="2"/>
            <w:noWrap w:val="0"/>
            <w:vAlign w:val="center"/>
          </w:tcPr>
          <w:p w14:paraId="040B21F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p>
        </w:tc>
        <w:tc>
          <w:tcPr>
            <w:tcW w:w="6386" w:type="dxa"/>
            <w:noWrap w:val="0"/>
            <w:vAlign w:val="center"/>
          </w:tcPr>
          <w:p w14:paraId="662530E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ascii="宋体" w:hAnsi="宋体" w:cs="宋体"/>
                <w:color w:val="auto"/>
                <w:sz w:val="24"/>
                <w:szCs w:val="24"/>
                <w:lang w:val="en-US" w:eastAsia="zh-CN"/>
              </w:rPr>
              <w:t>吉林省承全项目管理咨询有限公司</w:t>
            </w:r>
          </w:p>
          <w:p w14:paraId="4B55FC2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地  址：</w:t>
            </w:r>
            <w:r>
              <w:rPr>
                <w:rFonts w:hint="eastAsia" w:ascii="宋体" w:hAnsi="宋体" w:cs="宋体"/>
                <w:color w:val="auto"/>
                <w:sz w:val="24"/>
                <w:szCs w:val="24"/>
                <w:lang w:val="en-US" w:eastAsia="zh-CN"/>
              </w:rPr>
              <w:t>吉林市船营区红光秀苑3号楼1层2号网点</w:t>
            </w:r>
          </w:p>
          <w:p w14:paraId="716CCC0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陈龙</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0432-62238087</w:t>
            </w:r>
          </w:p>
        </w:tc>
      </w:tr>
      <w:tr w14:paraId="1CF9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2" w:type="dxa"/>
            <w:gridSpan w:val="2"/>
            <w:noWrap w:val="0"/>
            <w:vAlign w:val="center"/>
          </w:tcPr>
          <w:p w14:paraId="531F38C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w:t>
            </w:r>
          </w:p>
        </w:tc>
        <w:tc>
          <w:tcPr>
            <w:tcW w:w="2400" w:type="dxa"/>
            <w:gridSpan w:val="2"/>
            <w:noWrap w:val="0"/>
            <w:vAlign w:val="center"/>
          </w:tcPr>
          <w:p w14:paraId="21DD0CF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及项目编号</w:t>
            </w:r>
          </w:p>
        </w:tc>
        <w:tc>
          <w:tcPr>
            <w:tcW w:w="6386" w:type="dxa"/>
            <w:noWrap w:val="0"/>
            <w:vAlign w:val="center"/>
          </w:tcPr>
          <w:p w14:paraId="22061241">
            <w:pPr>
              <w:pStyle w:val="17"/>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color w:val="auto"/>
                <w:sz w:val="24"/>
                <w:szCs w:val="24"/>
                <w:highlight w:val="none"/>
                <w:lang w:eastAsia="zh-CN"/>
              </w:rPr>
              <w:fldChar w:fldCharType="separate"/>
            </w:r>
            <w:r>
              <w:rPr>
                <w:rFonts w:hint="eastAsia" w:cs="宋体"/>
                <w:color w:val="auto"/>
                <w:sz w:val="24"/>
                <w:szCs w:val="24"/>
                <w:highlight w:val="none"/>
                <w:lang w:eastAsia="zh-CN"/>
              </w:rPr>
              <w:t>舒兰市林业局舒兰市青松林场安置房异址重建项目排水沟、电缆沟工程项目</w:t>
            </w:r>
            <w:r>
              <w:rPr>
                <w:rFonts w:hint="eastAsia" w:ascii="宋体" w:hAnsi="宋体" w:eastAsia="宋体" w:cs="宋体"/>
                <w:color w:val="auto"/>
                <w:sz w:val="24"/>
                <w:szCs w:val="24"/>
                <w:highlight w:val="none"/>
                <w:lang w:eastAsia="zh-CN"/>
              </w:rPr>
              <w:fldChar w:fldCharType="end"/>
            </w:r>
          </w:p>
          <w:p w14:paraId="41B529EB">
            <w:pPr>
              <w:pStyle w:val="17"/>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cs="宋体"/>
                <w:color w:val="auto"/>
                <w:sz w:val="24"/>
                <w:szCs w:val="24"/>
                <w:highlight w:val="none"/>
                <w:lang w:val="en-US" w:eastAsia="zh-CN"/>
              </w:rPr>
              <w:t>采购计划-[2024]-00519号-CQZCY-21</w:t>
            </w:r>
          </w:p>
        </w:tc>
      </w:tr>
      <w:tr w14:paraId="0C2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D57ADB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w:t>
            </w:r>
          </w:p>
        </w:tc>
        <w:tc>
          <w:tcPr>
            <w:tcW w:w="2400" w:type="dxa"/>
            <w:gridSpan w:val="2"/>
            <w:noWrap w:val="0"/>
            <w:vAlign w:val="center"/>
          </w:tcPr>
          <w:p w14:paraId="2DC8088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386" w:type="dxa"/>
            <w:noWrap w:val="0"/>
            <w:vAlign w:val="center"/>
          </w:tcPr>
          <w:p w14:paraId="65805768">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rPr>
              <w:t>招标人指定地点</w:t>
            </w:r>
          </w:p>
        </w:tc>
      </w:tr>
      <w:tr w14:paraId="0B3D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8E1D59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2400" w:type="dxa"/>
            <w:gridSpan w:val="2"/>
            <w:noWrap w:val="0"/>
            <w:vAlign w:val="center"/>
          </w:tcPr>
          <w:p w14:paraId="3936CE8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386" w:type="dxa"/>
            <w:noWrap w:val="0"/>
            <w:vAlign w:val="center"/>
          </w:tcPr>
          <w:p w14:paraId="607D8B0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kern w:val="2"/>
                <w:sz w:val="24"/>
                <w:szCs w:val="24"/>
                <w:highlight w:val="none"/>
                <w:lang w:val="en-US" w:eastAsia="zh-CN"/>
              </w:rPr>
              <w:t>财政</w:t>
            </w:r>
            <w:r>
              <w:rPr>
                <w:rFonts w:hint="eastAsia" w:ascii="宋体" w:hAnsi="宋体" w:eastAsia="宋体" w:cs="宋体"/>
                <w:b w:val="0"/>
                <w:bCs w:val="0"/>
                <w:color w:val="auto"/>
                <w:kern w:val="2"/>
                <w:sz w:val="24"/>
                <w:szCs w:val="24"/>
                <w:highlight w:val="none"/>
                <w:lang w:val="en-US" w:eastAsia="zh-CN"/>
              </w:rPr>
              <w:t>资金</w:t>
            </w:r>
          </w:p>
        </w:tc>
      </w:tr>
      <w:tr w14:paraId="689D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62" w:type="dxa"/>
            <w:gridSpan w:val="2"/>
            <w:noWrap w:val="0"/>
            <w:vAlign w:val="center"/>
          </w:tcPr>
          <w:p w14:paraId="47ABD15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2400" w:type="dxa"/>
            <w:gridSpan w:val="2"/>
            <w:noWrap w:val="0"/>
            <w:vAlign w:val="center"/>
          </w:tcPr>
          <w:p w14:paraId="455ADC5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c>
          <w:tcPr>
            <w:tcW w:w="6386" w:type="dxa"/>
            <w:noWrap w:val="0"/>
            <w:vAlign w:val="center"/>
          </w:tcPr>
          <w:p w14:paraId="33496EA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r w14:paraId="5D2A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84B47A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w:t>
            </w:r>
          </w:p>
        </w:tc>
        <w:tc>
          <w:tcPr>
            <w:tcW w:w="2400" w:type="dxa"/>
            <w:gridSpan w:val="2"/>
            <w:noWrap w:val="0"/>
            <w:vAlign w:val="center"/>
          </w:tcPr>
          <w:p w14:paraId="73646B6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资金落实情况</w:t>
            </w:r>
          </w:p>
        </w:tc>
        <w:tc>
          <w:tcPr>
            <w:tcW w:w="6386" w:type="dxa"/>
            <w:noWrap w:val="0"/>
            <w:vAlign w:val="center"/>
          </w:tcPr>
          <w:p w14:paraId="7975C18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已</w:t>
            </w:r>
            <w:r>
              <w:rPr>
                <w:rFonts w:hint="eastAsia" w:ascii="宋体" w:hAnsi="宋体" w:eastAsia="宋体" w:cs="宋体"/>
                <w:color w:val="auto"/>
                <w:sz w:val="24"/>
                <w:szCs w:val="24"/>
              </w:rPr>
              <w:t>到位</w:t>
            </w:r>
          </w:p>
        </w:tc>
      </w:tr>
      <w:tr w14:paraId="13CB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0C007A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w:t>
            </w:r>
          </w:p>
        </w:tc>
        <w:tc>
          <w:tcPr>
            <w:tcW w:w="2400" w:type="dxa"/>
            <w:gridSpan w:val="2"/>
            <w:noWrap w:val="0"/>
            <w:vAlign w:val="center"/>
          </w:tcPr>
          <w:p w14:paraId="0CF1DC5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386" w:type="dxa"/>
            <w:noWrap w:val="0"/>
            <w:vAlign w:val="center"/>
          </w:tcPr>
          <w:p w14:paraId="1D8EAB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工程量清单范围内全部内容</w:t>
            </w:r>
          </w:p>
        </w:tc>
      </w:tr>
      <w:tr w14:paraId="09AF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1D6E26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400" w:type="dxa"/>
            <w:gridSpan w:val="2"/>
            <w:noWrap w:val="0"/>
            <w:vAlign w:val="center"/>
          </w:tcPr>
          <w:p w14:paraId="07BA8EE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6386" w:type="dxa"/>
            <w:noWrap w:val="0"/>
            <w:vAlign w:val="center"/>
          </w:tcPr>
          <w:p w14:paraId="1174875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2024年12月25日至2025年1月14日，共计20天；</w:t>
            </w:r>
          </w:p>
        </w:tc>
      </w:tr>
      <w:tr w14:paraId="3456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62" w:type="dxa"/>
            <w:gridSpan w:val="2"/>
            <w:noWrap w:val="0"/>
            <w:vAlign w:val="center"/>
          </w:tcPr>
          <w:p w14:paraId="7EBC1D9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w:t>
            </w:r>
          </w:p>
        </w:tc>
        <w:tc>
          <w:tcPr>
            <w:tcW w:w="2400" w:type="dxa"/>
            <w:gridSpan w:val="2"/>
            <w:noWrap w:val="0"/>
            <w:vAlign w:val="center"/>
          </w:tcPr>
          <w:p w14:paraId="3124609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质量</w:t>
            </w:r>
            <w:r>
              <w:rPr>
                <w:rFonts w:hint="eastAsia" w:ascii="宋体" w:hAnsi="宋体" w:cs="宋体"/>
                <w:color w:val="auto"/>
                <w:sz w:val="24"/>
                <w:szCs w:val="24"/>
                <w:lang w:eastAsia="zh-CN"/>
              </w:rPr>
              <w:t>标准</w:t>
            </w:r>
          </w:p>
        </w:tc>
        <w:tc>
          <w:tcPr>
            <w:tcW w:w="6386" w:type="dxa"/>
            <w:noWrap w:val="0"/>
            <w:vAlign w:val="center"/>
          </w:tcPr>
          <w:p w14:paraId="78A5569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highlight w:val="none"/>
                <w:lang w:val="en-US" w:eastAsia="zh-CN" w:bidi="ar-SA"/>
              </w:rPr>
              <w:t>符合国家现行工程质量验收统一标准及相关标准的合格工程</w:t>
            </w:r>
          </w:p>
        </w:tc>
      </w:tr>
      <w:tr w14:paraId="2D59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2" w:type="dxa"/>
            <w:gridSpan w:val="2"/>
            <w:noWrap w:val="0"/>
            <w:vAlign w:val="center"/>
          </w:tcPr>
          <w:p w14:paraId="506097A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w:t>
            </w:r>
          </w:p>
        </w:tc>
        <w:tc>
          <w:tcPr>
            <w:tcW w:w="2400" w:type="dxa"/>
            <w:gridSpan w:val="2"/>
            <w:noWrap w:val="0"/>
            <w:vAlign w:val="center"/>
          </w:tcPr>
          <w:p w14:paraId="7094963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资质条件、能力和信誉</w:t>
            </w:r>
          </w:p>
        </w:tc>
        <w:tc>
          <w:tcPr>
            <w:tcW w:w="6386" w:type="dxa"/>
            <w:noWrap w:val="0"/>
            <w:vAlign w:val="center"/>
          </w:tcPr>
          <w:p w14:paraId="446E77D4">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inorEastAsia" w:hAnsiTheme="minorEastAsia" w:eastAsiaTheme="minorEastAsia" w:cstheme="minorEastAsia"/>
                <w:b w:val="0"/>
                <w:bCs w:val="0"/>
                <w:color w:val="auto"/>
                <w:sz w:val="24"/>
                <w:szCs w:val="24"/>
                <w:highlight w:val="none"/>
                <w:lang w:val="zh-CN"/>
              </w:rPr>
            </w:pPr>
            <w:r>
              <w:rPr>
                <w:rFonts w:hint="eastAsia" w:ascii="宋体" w:hAnsi="宋体" w:eastAsia="宋体" w:cs="宋体"/>
                <w:b/>
                <w:bCs/>
                <w:color w:val="auto"/>
                <w:kern w:val="2"/>
                <w:sz w:val="24"/>
                <w:szCs w:val="24"/>
                <w:highlight w:val="none"/>
              </w:rPr>
              <w:t>资质条件：</w:t>
            </w:r>
            <w:bookmarkStart w:id="15" w:name="EBf25d8f7ebb914445ac578f0a8d808721"/>
            <w:bookmarkEnd w:id="15"/>
            <w:r>
              <w:rPr>
                <w:rFonts w:hint="eastAsia" w:ascii="宋体" w:hAnsi="宋体" w:eastAsia="宋体" w:cs="宋体"/>
                <w:b w:val="0"/>
                <w:bCs w:val="0"/>
                <w:color w:val="auto"/>
                <w:kern w:val="2"/>
                <w:sz w:val="24"/>
                <w:szCs w:val="24"/>
                <w:highlight w:val="none"/>
                <w:lang w:val="zh-CN" w:eastAsia="zh-CN"/>
              </w:rPr>
              <w:t>须具备</w:t>
            </w:r>
            <w:r>
              <w:rPr>
                <w:rFonts w:hint="eastAsia" w:ascii="宋体" w:hAnsi="宋体" w:eastAsia="宋体" w:cs="宋体"/>
                <w:b w:val="0"/>
                <w:bCs w:val="0"/>
                <w:color w:val="auto"/>
                <w:sz w:val="24"/>
                <w:szCs w:val="24"/>
                <w:highlight w:val="none"/>
                <w:lang w:val="zh-CN" w:eastAsia="zh-CN"/>
              </w:rPr>
              <w:t>市政公用工程施工总承包</w:t>
            </w:r>
            <w:r>
              <w:rPr>
                <w:rFonts w:hint="eastAsia" w:ascii="宋体" w:hAnsi="宋体" w:cs="宋体"/>
                <w:color w:val="auto"/>
                <w:sz w:val="24"/>
                <w:szCs w:val="24"/>
                <w:highlight w:val="none"/>
                <w:lang w:val="en-US" w:eastAsia="zh-CN"/>
              </w:rPr>
              <w:t>二级及以上资质</w:t>
            </w:r>
            <w:r>
              <w:rPr>
                <w:rFonts w:hint="eastAsia" w:ascii="宋体" w:hAnsi="宋体" w:eastAsia="宋体" w:cs="宋体"/>
                <w:b w:val="0"/>
                <w:bCs w:val="0"/>
                <w:color w:val="auto"/>
                <w:kern w:val="2"/>
                <w:sz w:val="24"/>
                <w:szCs w:val="24"/>
                <w:highlight w:val="none"/>
              </w:rPr>
              <w:t>的企业法人单位</w:t>
            </w:r>
            <w:r>
              <w:rPr>
                <w:rFonts w:hint="eastAsia" w:ascii="宋体" w:hAnsi="宋体" w:eastAsia="宋体" w:cs="宋体"/>
                <w:b w:val="0"/>
                <w:bCs w:val="0"/>
                <w:color w:val="auto"/>
                <w:kern w:val="2"/>
                <w:sz w:val="24"/>
                <w:szCs w:val="24"/>
                <w:highlight w:val="none"/>
                <w:lang w:val="zh-CN"/>
              </w:rPr>
              <w:t>，并具有有效的安全生产许可证，并在人员、设备、资金等方面具有相应的施工能力；</w:t>
            </w:r>
          </w:p>
          <w:p w14:paraId="444E17AE">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kern w:val="2"/>
                <w:sz w:val="24"/>
                <w:szCs w:val="24"/>
                <w:highlight w:val="none"/>
              </w:rPr>
              <w:t>项目经理资格：</w:t>
            </w:r>
            <w:bookmarkStart w:id="16" w:name="EB6ce9bb2c6fee48b79d7d4564e8f010e10"/>
            <w:bookmarkEnd w:id="16"/>
            <w:bookmarkStart w:id="17" w:name="EB6ce9bb2c6fee48b79d7d4564e8f010e1"/>
            <w:bookmarkEnd w:id="17"/>
            <w:r>
              <w:rPr>
                <w:rFonts w:hint="eastAsia" w:ascii="宋体" w:hAnsi="宋体" w:eastAsia="宋体" w:cs="宋体"/>
                <w:b w:val="0"/>
                <w:bCs w:val="0"/>
                <w:color w:val="auto"/>
                <w:sz w:val="24"/>
                <w:szCs w:val="24"/>
                <w:highlight w:val="none"/>
                <w:lang w:val="zh-CN" w:eastAsia="zh-CN"/>
              </w:rPr>
              <w:t>投标单位拟派出的项目经理</w:t>
            </w:r>
            <w:r>
              <w:rPr>
                <w:rFonts w:hint="eastAsia" w:ascii="宋体" w:hAnsi="宋体" w:eastAsia="宋体" w:cs="宋体"/>
                <w:b w:val="0"/>
                <w:bCs w:val="0"/>
                <w:color w:val="auto"/>
                <w:kern w:val="2"/>
                <w:sz w:val="24"/>
                <w:szCs w:val="24"/>
                <w:highlight w:val="none"/>
                <w:lang w:val="zh-CN" w:eastAsia="zh-CN"/>
              </w:rPr>
              <w:t>须具备建设行政主管部门核发的</w:t>
            </w:r>
            <w:r>
              <w:rPr>
                <w:rFonts w:hint="eastAsia" w:ascii="宋体" w:hAnsi="宋体" w:cs="宋体"/>
                <w:b w:val="0"/>
                <w:bCs w:val="0"/>
                <w:color w:val="auto"/>
                <w:kern w:val="2"/>
                <w:sz w:val="24"/>
                <w:szCs w:val="24"/>
                <w:highlight w:val="none"/>
                <w:lang w:val="en-US" w:eastAsia="zh-CN"/>
              </w:rPr>
              <w:t>市政公用工程</w:t>
            </w:r>
            <w:r>
              <w:rPr>
                <w:rFonts w:hint="eastAsia" w:ascii="宋体" w:hAnsi="宋体" w:eastAsia="宋体" w:cs="宋体"/>
                <w:b w:val="0"/>
                <w:bCs w:val="0"/>
                <w:color w:val="auto"/>
                <w:kern w:val="2"/>
                <w:sz w:val="24"/>
                <w:szCs w:val="24"/>
                <w:highlight w:val="none"/>
                <w:lang w:val="zh-CN" w:eastAsia="zh-CN"/>
              </w:rPr>
              <w:t>专业二级及以上注册建造师执业资格（须在本单位注册），并具备有效的安全生产考核合格证，且未担任其他在施建设工程项目的项目经理</w:t>
            </w:r>
            <w:r>
              <w:rPr>
                <w:rFonts w:hint="eastAsia" w:asciiTheme="minorEastAsia" w:hAnsiTheme="minorEastAsia" w:eastAsiaTheme="minorEastAsia" w:cstheme="minorEastAsia"/>
                <w:b w:val="0"/>
                <w:bCs w:val="0"/>
                <w:color w:val="auto"/>
                <w:sz w:val="24"/>
                <w:szCs w:val="24"/>
                <w:highlight w:val="none"/>
                <w:lang w:val="zh-CN"/>
              </w:rPr>
              <w:t>；</w:t>
            </w:r>
          </w:p>
          <w:p w14:paraId="2D42BCC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技术负责人：</w:t>
            </w:r>
            <w:bookmarkStart w:id="18" w:name="EBce4340f7fbb64d2db32e14dfb8c8881a"/>
            <w:bookmarkEnd w:id="18"/>
            <w:r>
              <w:rPr>
                <w:rFonts w:hint="eastAsia" w:ascii="宋体" w:hAnsi="宋体" w:eastAsia="宋体" w:cs="宋体"/>
                <w:color w:val="auto"/>
                <w:kern w:val="2"/>
                <w:sz w:val="24"/>
                <w:szCs w:val="24"/>
                <w:highlight w:val="none"/>
                <w:lang w:val="zh-CN" w:eastAsia="zh-CN"/>
              </w:rPr>
              <w:t>相关专业中级（含）以上的技术职称。</w:t>
            </w:r>
          </w:p>
          <w:p w14:paraId="0191C0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财务要求：</w:t>
            </w:r>
            <w:bookmarkStart w:id="19" w:name="EB88c304ae66d54d4997740a2267c73b30"/>
            <w:bookmarkEnd w:id="19"/>
            <w:r>
              <w:rPr>
                <w:rFonts w:hint="eastAsia" w:ascii="宋体" w:hAnsi="宋体" w:eastAsia="宋体" w:cs="宋体"/>
                <w:color w:val="auto"/>
                <w:kern w:val="2"/>
                <w:sz w:val="24"/>
                <w:szCs w:val="24"/>
                <w:highlight w:val="none"/>
                <w:lang w:val="zh-CN" w:eastAsia="zh-CN"/>
              </w:rPr>
              <w:t>近三年（</w:t>
            </w:r>
            <w:r>
              <w:rPr>
                <w:rFonts w:hint="eastAsia" w:ascii="宋体" w:hAnsi="宋体" w:cs="宋体"/>
                <w:color w:val="auto"/>
                <w:kern w:val="2"/>
                <w:sz w:val="24"/>
                <w:szCs w:val="24"/>
                <w:highlight w:val="none"/>
                <w:lang w:val="zh-CN" w:eastAsia="zh-CN"/>
              </w:rPr>
              <w:t>202</w:t>
            </w: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zh-CN" w:eastAsia="zh-CN"/>
              </w:rPr>
              <w:t>年、202</w:t>
            </w:r>
            <w:r>
              <w:rPr>
                <w:rFonts w:hint="eastAsia" w:ascii="宋体" w:hAnsi="宋体" w:cs="宋体"/>
                <w:color w:val="auto"/>
                <w:kern w:val="2"/>
                <w:sz w:val="24"/>
                <w:szCs w:val="24"/>
                <w:highlight w:val="none"/>
                <w:lang w:val="en-US" w:eastAsia="zh-CN"/>
              </w:rPr>
              <w:t>2</w:t>
            </w:r>
            <w:r>
              <w:rPr>
                <w:rFonts w:hint="eastAsia" w:ascii="宋体" w:hAnsi="宋体" w:cs="宋体"/>
                <w:color w:val="auto"/>
                <w:kern w:val="2"/>
                <w:sz w:val="24"/>
                <w:szCs w:val="24"/>
                <w:highlight w:val="none"/>
                <w:lang w:val="zh-CN" w:eastAsia="zh-CN"/>
              </w:rPr>
              <w:t>年、202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zh-CN" w:eastAsia="zh-CN"/>
              </w:rPr>
              <w:t>年</w:t>
            </w:r>
            <w:r>
              <w:rPr>
                <w:rFonts w:hint="eastAsia" w:ascii="宋体" w:hAnsi="宋体" w:eastAsia="宋体" w:cs="宋体"/>
                <w:color w:val="auto"/>
                <w:kern w:val="2"/>
                <w:sz w:val="24"/>
                <w:szCs w:val="24"/>
                <w:highlight w:val="none"/>
                <w:lang w:val="zh-CN" w:eastAsia="zh-CN"/>
              </w:rPr>
              <w:t>）财务状况良好。</w:t>
            </w:r>
            <w:r>
              <w:rPr>
                <w:rFonts w:hint="eastAsia" w:ascii="宋体" w:hAnsi="宋体" w:eastAsia="宋体" w:cs="宋体"/>
                <w:color w:val="auto"/>
                <w:kern w:val="2"/>
                <w:sz w:val="24"/>
                <w:szCs w:val="24"/>
                <w:highlight w:val="none"/>
                <w:lang w:val="en-US" w:eastAsia="zh-CN"/>
              </w:rPr>
              <w:t>提供</w:t>
            </w:r>
            <w:r>
              <w:rPr>
                <w:rFonts w:hint="eastAsia" w:ascii="宋体" w:hAnsi="宋体" w:eastAsia="宋体" w:cs="宋体"/>
                <w:color w:val="auto"/>
                <w:kern w:val="2"/>
                <w:sz w:val="24"/>
                <w:szCs w:val="24"/>
                <w:highlight w:val="none"/>
                <w:lang w:val="zh-CN" w:eastAsia="zh-CN"/>
              </w:rPr>
              <w:t>经会计师事务所审计的审计报告或财务报表。（新成立公司提供现有年限即可）。</w:t>
            </w:r>
          </w:p>
          <w:p w14:paraId="12CFAB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信誉要求：</w:t>
            </w:r>
            <w:bookmarkStart w:id="20" w:name="EB61e1099b1d84492bafe906c83681d09e"/>
            <w:bookmarkEnd w:id="20"/>
            <w:r>
              <w:rPr>
                <w:rFonts w:hint="eastAsia" w:ascii="宋体" w:hAnsi="宋体" w:eastAsia="宋体" w:cs="宋体"/>
                <w:color w:val="auto"/>
                <w:kern w:val="2"/>
                <w:sz w:val="24"/>
                <w:szCs w:val="24"/>
                <w:highlight w:val="none"/>
                <w:lang w:val="zh-CN" w:eastAsia="zh-CN"/>
              </w:rPr>
              <w:t>拒绝列入政府取消投标资格记录期间的企业或个人投标；在“信用中国”网站（http://www.creditchina.gov.cn/）中被列入失信被执行人名单的投标人，不得参加投标；投标人须在中国裁判文书网（http://wenshu.court.gov.cn/）无行贿犯罪记录。</w:t>
            </w:r>
          </w:p>
          <w:p w14:paraId="1554B88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其他要求：</w:t>
            </w:r>
            <w:bookmarkStart w:id="21" w:name="EBc8e49ddfc56b40088daa8befedc91f8b"/>
            <w:bookmarkEnd w:id="21"/>
          </w:p>
          <w:p w14:paraId="7A5557AF">
            <w:pPr>
              <w:keepNext w:val="0"/>
              <w:keepLines w:val="0"/>
              <w:pageBreakBefore w:val="0"/>
              <w:widowControl w:val="0"/>
              <w:numPr>
                <w:ilvl w:val="0"/>
                <w:numId w:val="3"/>
              </w:numPr>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项目管理机构应至少配备</w:t>
            </w:r>
            <w:r>
              <w:rPr>
                <w:rFonts w:hint="eastAsia" w:ascii="宋体" w:hAnsi="宋体" w:cs="宋体"/>
                <w:color w:val="auto"/>
                <w:kern w:val="2"/>
                <w:sz w:val="24"/>
                <w:szCs w:val="24"/>
                <w:highlight w:val="none"/>
                <w:lang w:val="en-US" w:eastAsia="zh-CN"/>
              </w:rPr>
              <w:t>相关专业</w:t>
            </w:r>
            <w:r>
              <w:rPr>
                <w:rFonts w:hint="eastAsia" w:ascii="宋体" w:hAnsi="宋体" w:eastAsia="宋体" w:cs="宋体"/>
                <w:color w:val="auto"/>
                <w:kern w:val="2"/>
                <w:sz w:val="24"/>
                <w:szCs w:val="24"/>
                <w:highlight w:val="none"/>
                <w:lang w:val="zh-CN" w:eastAsia="zh-CN"/>
              </w:rPr>
              <w:t>施工员1名、质量员1名、专职安全员</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名。项目管理机构人员必须为本企业的专职人员并缴纳社会保险，具有有效的岗位资格证书。</w:t>
            </w:r>
          </w:p>
          <w:p w14:paraId="29B633D3">
            <w:pPr>
              <w:keepNext w:val="0"/>
              <w:keepLines w:val="0"/>
              <w:pageBreakBefore w:val="0"/>
              <w:widowControl w:val="0"/>
              <w:numPr>
                <w:ilvl w:val="0"/>
                <w:numId w:val="3"/>
              </w:numPr>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eastAsia="zh-CN"/>
              </w:rPr>
              <w:t>投标企业（含本地、外埠投标企业）提供本单位出具的项目负责人（注册建造师）无在建</w:t>
            </w:r>
            <w:r>
              <w:rPr>
                <w:rFonts w:hint="eastAsia" w:ascii="宋体" w:hAnsi="宋体" w:eastAsia="宋体" w:cs="宋体"/>
                <w:color w:val="auto"/>
                <w:kern w:val="2"/>
                <w:sz w:val="24"/>
                <w:szCs w:val="24"/>
                <w:highlight w:val="none"/>
                <w:lang w:val="en-US" w:eastAsia="zh-CN"/>
              </w:rPr>
              <w:t>承诺书</w:t>
            </w:r>
            <w:r>
              <w:rPr>
                <w:rFonts w:hint="eastAsia" w:ascii="宋体" w:hAnsi="宋体" w:eastAsia="宋体" w:cs="宋体"/>
                <w:color w:val="auto"/>
                <w:kern w:val="2"/>
                <w:sz w:val="24"/>
                <w:szCs w:val="24"/>
                <w:highlight w:val="none"/>
                <w:lang w:val="zh-CN" w:eastAsia="zh-CN"/>
              </w:rPr>
              <w:t>，如事后监管中发现承诺不符将按弄虚作假处理。</w:t>
            </w:r>
          </w:p>
          <w:p w14:paraId="6BDA388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）《投标人不参与涉黑涉恶承诺书》。</w:t>
            </w:r>
          </w:p>
        </w:tc>
      </w:tr>
      <w:tr w14:paraId="582C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283A2B7">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w:t>
            </w:r>
          </w:p>
        </w:tc>
        <w:tc>
          <w:tcPr>
            <w:tcW w:w="2400" w:type="dxa"/>
            <w:gridSpan w:val="2"/>
            <w:noWrap w:val="0"/>
            <w:vAlign w:val="center"/>
          </w:tcPr>
          <w:p w14:paraId="59029B7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是否接受联合体投标</w:t>
            </w:r>
          </w:p>
        </w:tc>
        <w:tc>
          <w:tcPr>
            <w:tcW w:w="6386" w:type="dxa"/>
            <w:noWrap w:val="0"/>
            <w:vAlign w:val="center"/>
          </w:tcPr>
          <w:p w14:paraId="21EE78D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2E45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A668CC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w:t>
            </w:r>
          </w:p>
        </w:tc>
        <w:tc>
          <w:tcPr>
            <w:tcW w:w="2400" w:type="dxa"/>
            <w:gridSpan w:val="2"/>
            <w:noWrap w:val="0"/>
            <w:vAlign w:val="center"/>
          </w:tcPr>
          <w:p w14:paraId="0DEE339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6386" w:type="dxa"/>
            <w:noWrap w:val="0"/>
            <w:vAlign w:val="center"/>
          </w:tcPr>
          <w:p w14:paraId="47B773F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5CEA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A78E6D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1.10.1</w:t>
            </w:r>
          </w:p>
        </w:tc>
        <w:tc>
          <w:tcPr>
            <w:tcW w:w="2400" w:type="dxa"/>
            <w:gridSpan w:val="2"/>
            <w:noWrap w:val="0"/>
            <w:vAlign w:val="center"/>
          </w:tcPr>
          <w:p w14:paraId="0D1A876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投标预备会</w:t>
            </w:r>
          </w:p>
        </w:tc>
        <w:tc>
          <w:tcPr>
            <w:tcW w:w="6386" w:type="dxa"/>
            <w:noWrap w:val="0"/>
            <w:vAlign w:val="center"/>
          </w:tcPr>
          <w:p w14:paraId="7A2B572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不召开</w:t>
            </w:r>
          </w:p>
        </w:tc>
      </w:tr>
      <w:tr w14:paraId="2AA4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9A1D2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1.10.2</w:t>
            </w:r>
          </w:p>
        </w:tc>
        <w:tc>
          <w:tcPr>
            <w:tcW w:w="2400" w:type="dxa"/>
            <w:gridSpan w:val="2"/>
            <w:noWrap w:val="0"/>
            <w:vAlign w:val="center"/>
          </w:tcPr>
          <w:p w14:paraId="7DD6C52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提出问题的截止时间</w:t>
            </w:r>
          </w:p>
        </w:tc>
        <w:tc>
          <w:tcPr>
            <w:tcW w:w="6386" w:type="dxa"/>
            <w:noWrap w:val="0"/>
            <w:vAlign w:val="top"/>
          </w:tcPr>
          <w:p w14:paraId="61AA4F4A">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lang w:eastAsia="zh-CN"/>
              </w:rPr>
              <w:t>投标截止日期</w:t>
            </w:r>
            <w:r>
              <w:rPr>
                <w:rFonts w:hint="eastAsia" w:ascii="宋体" w:hAnsi="宋体" w:eastAsia="宋体" w:cs="宋体"/>
                <w:color w:val="auto"/>
                <w:kern w:val="15"/>
                <w:sz w:val="24"/>
                <w:szCs w:val="24"/>
                <w:highlight w:val="none"/>
              </w:rPr>
              <w:t>5日前</w:t>
            </w:r>
          </w:p>
          <w:p w14:paraId="779370D3">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5"/>
                <w:sz w:val="24"/>
                <w:szCs w:val="24"/>
                <w:highlight w:val="none"/>
                <w:lang w:eastAsia="zh-CN"/>
              </w:rPr>
              <w:t>投标人</w:t>
            </w:r>
            <w:r>
              <w:rPr>
                <w:rFonts w:hint="eastAsia" w:ascii="宋体" w:hAnsi="宋体" w:eastAsia="宋体" w:cs="宋体"/>
                <w:color w:val="auto"/>
                <w:kern w:val="15"/>
                <w:sz w:val="24"/>
                <w:szCs w:val="24"/>
                <w:highlight w:val="none"/>
              </w:rPr>
              <w:t>将对</w:t>
            </w:r>
            <w:r>
              <w:rPr>
                <w:rFonts w:hint="eastAsia" w:ascii="宋体" w:hAnsi="宋体" w:eastAsia="宋体" w:cs="宋体"/>
                <w:color w:val="auto"/>
                <w:kern w:val="15"/>
                <w:sz w:val="24"/>
                <w:szCs w:val="24"/>
                <w:highlight w:val="none"/>
                <w:lang w:eastAsia="zh-CN"/>
              </w:rPr>
              <w:t>磋商文件</w:t>
            </w:r>
            <w:r>
              <w:rPr>
                <w:rFonts w:hint="eastAsia" w:ascii="宋体" w:hAnsi="宋体" w:eastAsia="宋体" w:cs="宋体"/>
                <w:color w:val="auto"/>
                <w:kern w:val="15"/>
                <w:sz w:val="24"/>
                <w:szCs w:val="24"/>
                <w:highlight w:val="none"/>
              </w:rPr>
              <w:t>不清楚的问题在“政采云”平台（https://www.zcygov.cn）上提交并按照磋商公告中载明的采购代理机构的联系方式电话通知招标代理机构</w:t>
            </w:r>
            <w:r>
              <w:rPr>
                <w:rFonts w:hint="eastAsia" w:ascii="宋体" w:hAnsi="宋体" w:eastAsia="宋体" w:cs="宋体"/>
                <w:color w:val="auto"/>
                <w:kern w:val="15"/>
                <w:sz w:val="24"/>
                <w:szCs w:val="24"/>
                <w:highlight w:val="none"/>
                <w:lang w:val="zh-CN"/>
              </w:rPr>
              <w:t>。</w:t>
            </w:r>
          </w:p>
        </w:tc>
      </w:tr>
      <w:tr w14:paraId="35F7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953ECF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1.10.3</w:t>
            </w:r>
          </w:p>
        </w:tc>
        <w:tc>
          <w:tcPr>
            <w:tcW w:w="2400" w:type="dxa"/>
            <w:gridSpan w:val="2"/>
            <w:noWrap w:val="0"/>
            <w:vAlign w:val="center"/>
          </w:tcPr>
          <w:p w14:paraId="5FD6735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招标人书面澄清的时间</w:t>
            </w:r>
          </w:p>
        </w:tc>
        <w:tc>
          <w:tcPr>
            <w:tcW w:w="6386" w:type="dxa"/>
            <w:noWrap w:val="0"/>
            <w:vAlign w:val="center"/>
          </w:tcPr>
          <w:p w14:paraId="1272B34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5"/>
                <w:sz w:val="24"/>
                <w:szCs w:val="24"/>
                <w:highlight w:val="none"/>
                <w:lang w:eastAsia="zh-CN"/>
              </w:rPr>
              <w:t>投标截止日期</w:t>
            </w:r>
            <w:r>
              <w:rPr>
                <w:rFonts w:hint="eastAsia" w:ascii="宋体" w:hAnsi="宋体" w:eastAsia="宋体" w:cs="宋体"/>
                <w:color w:val="auto"/>
                <w:kern w:val="15"/>
                <w:sz w:val="24"/>
                <w:szCs w:val="24"/>
                <w:highlight w:val="none"/>
              </w:rPr>
              <w:t>5日前将</w:t>
            </w:r>
            <w:r>
              <w:rPr>
                <w:rFonts w:hint="eastAsia" w:ascii="宋体" w:hAnsi="宋体" w:eastAsia="宋体" w:cs="宋体"/>
                <w:color w:val="auto"/>
                <w:kern w:val="15"/>
                <w:sz w:val="24"/>
                <w:szCs w:val="24"/>
                <w:highlight w:val="none"/>
                <w:lang w:eastAsia="zh-CN"/>
              </w:rPr>
              <w:t>投标人</w:t>
            </w:r>
            <w:r>
              <w:rPr>
                <w:rFonts w:hint="eastAsia" w:ascii="宋体" w:hAnsi="宋体" w:eastAsia="宋体" w:cs="宋体"/>
                <w:color w:val="auto"/>
                <w:kern w:val="15"/>
                <w:sz w:val="24"/>
                <w:szCs w:val="24"/>
                <w:highlight w:val="none"/>
              </w:rPr>
              <w:t>对</w:t>
            </w:r>
            <w:r>
              <w:rPr>
                <w:rFonts w:hint="eastAsia" w:ascii="宋体" w:hAnsi="宋体" w:eastAsia="宋体" w:cs="宋体"/>
                <w:color w:val="auto"/>
                <w:kern w:val="15"/>
                <w:sz w:val="24"/>
                <w:szCs w:val="24"/>
                <w:highlight w:val="none"/>
                <w:lang w:eastAsia="zh-CN"/>
              </w:rPr>
              <w:t>磋商文件</w:t>
            </w:r>
            <w:r>
              <w:rPr>
                <w:rFonts w:hint="eastAsia" w:ascii="宋体" w:hAnsi="宋体" w:eastAsia="宋体" w:cs="宋体"/>
                <w:color w:val="auto"/>
                <w:kern w:val="15"/>
                <w:sz w:val="24"/>
                <w:szCs w:val="24"/>
                <w:highlight w:val="none"/>
              </w:rPr>
              <w:t>不清楚的问题在将在“政采云”平台（https://www.zcygov.cn）</w:t>
            </w:r>
            <w:r>
              <w:rPr>
                <w:rFonts w:hint="eastAsia" w:ascii="宋体" w:hAnsi="宋体" w:cs="宋体"/>
                <w:color w:val="auto"/>
                <w:kern w:val="15"/>
                <w:sz w:val="24"/>
                <w:szCs w:val="24"/>
                <w:highlight w:val="none"/>
                <w:lang w:val="en-US" w:eastAsia="zh-CN"/>
              </w:rPr>
              <w:t>上</w:t>
            </w:r>
            <w:r>
              <w:rPr>
                <w:rFonts w:hint="eastAsia" w:ascii="宋体" w:hAnsi="宋体" w:eastAsia="宋体" w:cs="宋体"/>
                <w:color w:val="auto"/>
                <w:kern w:val="0"/>
                <w:sz w:val="24"/>
                <w:szCs w:val="24"/>
                <w:highlight w:val="none"/>
              </w:rPr>
              <w:t>回复</w:t>
            </w:r>
            <w:r>
              <w:rPr>
                <w:rFonts w:hint="eastAsia" w:ascii="宋体" w:hAnsi="宋体" w:eastAsia="宋体" w:cs="宋体"/>
                <w:color w:val="auto"/>
                <w:kern w:val="15"/>
                <w:sz w:val="24"/>
                <w:szCs w:val="24"/>
                <w:highlight w:val="none"/>
              </w:rPr>
              <w:t>。</w:t>
            </w:r>
          </w:p>
        </w:tc>
      </w:tr>
      <w:tr w14:paraId="6CDA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675379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2400" w:type="dxa"/>
            <w:gridSpan w:val="2"/>
            <w:noWrap w:val="0"/>
            <w:vAlign w:val="center"/>
          </w:tcPr>
          <w:p w14:paraId="60350D9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  包</w:t>
            </w:r>
          </w:p>
        </w:tc>
        <w:tc>
          <w:tcPr>
            <w:tcW w:w="6386" w:type="dxa"/>
            <w:noWrap w:val="0"/>
            <w:vAlign w:val="center"/>
          </w:tcPr>
          <w:p w14:paraId="6F866B4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w:t>
            </w:r>
          </w:p>
        </w:tc>
      </w:tr>
      <w:tr w14:paraId="71AA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990FB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2400" w:type="dxa"/>
            <w:gridSpan w:val="2"/>
            <w:noWrap w:val="0"/>
            <w:vAlign w:val="center"/>
          </w:tcPr>
          <w:p w14:paraId="4F52AC9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偏  离</w:t>
            </w:r>
          </w:p>
        </w:tc>
        <w:tc>
          <w:tcPr>
            <w:tcW w:w="6386" w:type="dxa"/>
            <w:noWrap w:val="0"/>
            <w:vAlign w:val="center"/>
          </w:tcPr>
          <w:p w14:paraId="5EFA835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w:t>
            </w:r>
          </w:p>
        </w:tc>
      </w:tr>
      <w:tr w14:paraId="47F1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41AFEB7">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400" w:type="dxa"/>
            <w:gridSpan w:val="2"/>
            <w:noWrap w:val="0"/>
            <w:vAlign w:val="center"/>
          </w:tcPr>
          <w:p w14:paraId="2CD5515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构成</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的其他材料</w:t>
            </w:r>
          </w:p>
        </w:tc>
        <w:tc>
          <w:tcPr>
            <w:tcW w:w="6386" w:type="dxa"/>
            <w:noWrap w:val="0"/>
            <w:vAlign w:val="center"/>
          </w:tcPr>
          <w:p w14:paraId="5D5D985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工程量清单</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文件的澄清、修改书及有关补充通知为</w:t>
            </w:r>
            <w:r>
              <w:rPr>
                <w:rFonts w:hint="eastAsia" w:ascii="宋体" w:hAnsi="宋体" w:cs="宋体"/>
                <w:color w:val="auto"/>
                <w:sz w:val="24"/>
                <w:szCs w:val="24"/>
                <w:lang w:val="en-US" w:eastAsia="zh-CN"/>
              </w:rPr>
              <w:t>磋商文件</w:t>
            </w:r>
            <w:r>
              <w:rPr>
                <w:rFonts w:hint="eastAsia" w:ascii="宋体" w:hAnsi="宋体" w:eastAsia="宋体" w:cs="宋体"/>
                <w:color w:val="auto"/>
                <w:sz w:val="24"/>
                <w:szCs w:val="24"/>
                <w:lang w:val="en-US" w:eastAsia="zh-CN"/>
              </w:rPr>
              <w:t>的有效组成部分。</w:t>
            </w:r>
          </w:p>
        </w:tc>
      </w:tr>
      <w:tr w14:paraId="1780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427ABB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400" w:type="dxa"/>
            <w:gridSpan w:val="2"/>
            <w:noWrap w:val="0"/>
            <w:vAlign w:val="center"/>
          </w:tcPr>
          <w:p w14:paraId="102A9B3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的截止时间</w:t>
            </w:r>
          </w:p>
        </w:tc>
        <w:tc>
          <w:tcPr>
            <w:tcW w:w="6386" w:type="dxa"/>
            <w:noWrap w:val="0"/>
            <w:vAlign w:val="center"/>
          </w:tcPr>
          <w:p w14:paraId="7620049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投标截止日期</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日前</w:t>
            </w:r>
          </w:p>
        </w:tc>
      </w:tr>
      <w:tr w14:paraId="0BE9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2" w:type="dxa"/>
            <w:gridSpan w:val="2"/>
            <w:noWrap w:val="0"/>
            <w:vAlign w:val="center"/>
          </w:tcPr>
          <w:p w14:paraId="252C509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400" w:type="dxa"/>
            <w:gridSpan w:val="2"/>
            <w:noWrap w:val="0"/>
            <w:vAlign w:val="center"/>
          </w:tcPr>
          <w:p w14:paraId="338830B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386" w:type="dxa"/>
            <w:noWrap w:val="0"/>
            <w:vAlign w:val="center"/>
          </w:tcPr>
          <w:p w14:paraId="200C379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b w:val="0"/>
                <w:bCs w:val="0"/>
                <w:kern w:val="2"/>
                <w:sz w:val="24"/>
                <w:szCs w:val="24"/>
                <w:highlight w:val="none"/>
                <w:lang w:val="en-US" w:eastAsia="zh-CN"/>
              </w:rPr>
              <w:t>2024年12月20日13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p>
        </w:tc>
      </w:tr>
      <w:tr w14:paraId="21C8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232E5C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w:t>
            </w:r>
          </w:p>
        </w:tc>
        <w:tc>
          <w:tcPr>
            <w:tcW w:w="2400" w:type="dxa"/>
            <w:gridSpan w:val="2"/>
            <w:noWrap w:val="0"/>
            <w:vAlign w:val="center"/>
          </w:tcPr>
          <w:p w14:paraId="6DBF585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确认收到</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澄清的时间</w:t>
            </w:r>
          </w:p>
        </w:tc>
        <w:tc>
          <w:tcPr>
            <w:tcW w:w="6386" w:type="dxa"/>
            <w:noWrap w:val="0"/>
            <w:vAlign w:val="center"/>
          </w:tcPr>
          <w:p w14:paraId="4F8DEFE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在收到相应澄清文件后</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小时内</w:t>
            </w:r>
          </w:p>
        </w:tc>
      </w:tr>
      <w:tr w14:paraId="5063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CCBD6B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w:t>
            </w:r>
          </w:p>
        </w:tc>
        <w:tc>
          <w:tcPr>
            <w:tcW w:w="2400" w:type="dxa"/>
            <w:gridSpan w:val="2"/>
            <w:noWrap w:val="0"/>
            <w:vAlign w:val="center"/>
          </w:tcPr>
          <w:p w14:paraId="73EA5AB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确认收到</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修改的时间</w:t>
            </w:r>
          </w:p>
        </w:tc>
        <w:tc>
          <w:tcPr>
            <w:tcW w:w="6386" w:type="dxa"/>
            <w:noWrap w:val="0"/>
            <w:vAlign w:val="center"/>
          </w:tcPr>
          <w:p w14:paraId="708E2E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在收到相应修改文件后</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小时内</w:t>
            </w:r>
          </w:p>
        </w:tc>
      </w:tr>
      <w:tr w14:paraId="0E84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7846E7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400" w:type="dxa"/>
            <w:gridSpan w:val="2"/>
            <w:noWrap w:val="0"/>
            <w:vAlign w:val="center"/>
          </w:tcPr>
          <w:p w14:paraId="6FDE092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的其他材料</w:t>
            </w:r>
          </w:p>
        </w:tc>
        <w:tc>
          <w:tcPr>
            <w:tcW w:w="6386" w:type="dxa"/>
            <w:noWrap w:val="0"/>
            <w:vAlign w:val="center"/>
          </w:tcPr>
          <w:p w14:paraId="42B4230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bookmarkStart w:id="22" w:name="EB0f0a7c7fa3004da496e8cb1e61d8bc4c"/>
            <w:r>
              <w:rPr>
                <w:rFonts w:hint="eastAsia" w:ascii="宋体" w:hAnsi="宋体" w:eastAsia="宋体" w:cs="宋体"/>
                <w:color w:val="auto"/>
                <w:sz w:val="24"/>
                <w:szCs w:val="24"/>
                <w:highlight w:val="none"/>
              </w:rPr>
              <w:t>投标人下列资质证明文件</w:t>
            </w:r>
            <w:r>
              <w:rPr>
                <w:rFonts w:hint="eastAsia" w:ascii="宋体" w:hAnsi="宋体" w:eastAsia="宋体" w:cs="宋体"/>
                <w:color w:val="auto"/>
                <w:sz w:val="24"/>
                <w:szCs w:val="24"/>
                <w:highlight w:val="none"/>
                <w:lang w:eastAsia="zh-CN"/>
              </w:rPr>
              <w:t>扫描件上传</w:t>
            </w:r>
            <w:r>
              <w:rPr>
                <w:rFonts w:hint="eastAsia" w:ascii="宋体" w:hAnsi="宋体" w:eastAsia="宋体" w:cs="宋体"/>
                <w:color w:val="auto"/>
                <w:sz w:val="24"/>
                <w:szCs w:val="24"/>
                <w:highlight w:val="none"/>
              </w:rPr>
              <w:t>：</w:t>
            </w:r>
          </w:p>
          <w:p w14:paraId="29E72C5E">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企业营业执照副本；</w:t>
            </w:r>
          </w:p>
          <w:p w14:paraId="6912C4A0">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企业资质证书副本（持有新版资质证书的投标人可提供与新版资质证书副本同样大小并加盖投标单位公章（鲜章）的复印件，复印件与原件效力等同）；</w:t>
            </w:r>
          </w:p>
          <w:p w14:paraId="309C8020">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项目经理建造师注册证书及《安全生产考核合格证书》；</w:t>
            </w:r>
          </w:p>
          <w:p w14:paraId="34163C8F">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技术负责人职称证书；</w:t>
            </w:r>
          </w:p>
          <w:p w14:paraId="47F4B3B3">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安全生产许可证副本；</w:t>
            </w:r>
          </w:p>
          <w:p w14:paraId="5E45F8BF">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cs="宋体"/>
                <w:color w:val="auto"/>
                <w:sz w:val="24"/>
                <w:szCs w:val="24"/>
                <w:highlight w:val="none"/>
                <w:lang w:val="en-US" w:eastAsia="zh-CN"/>
              </w:rPr>
              <w:t>近年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2021年至今</w:t>
            </w:r>
            <w:r>
              <w:rPr>
                <w:rFonts w:hint="eastAsia" w:ascii="宋体" w:hAnsi="宋体" w:eastAsia="宋体" w:cs="宋体"/>
                <w:color w:val="auto"/>
                <w:sz w:val="24"/>
                <w:szCs w:val="24"/>
                <w:highlight w:val="none"/>
                <w:lang w:eastAsia="zh-CN"/>
              </w:rPr>
              <w:t>）类似工程业绩证明文件（中标通知书或合同协议书或竣工验收报告）（如有）</w:t>
            </w:r>
            <w:r>
              <w:rPr>
                <w:rFonts w:hint="eastAsia" w:ascii="宋体" w:hAnsi="宋体" w:eastAsia="宋体" w:cs="宋体"/>
                <w:color w:val="auto"/>
                <w:sz w:val="24"/>
                <w:szCs w:val="24"/>
                <w:highlight w:val="none"/>
              </w:rPr>
              <w:t>；</w:t>
            </w:r>
          </w:p>
          <w:p w14:paraId="321ADBF5">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kern w:val="2"/>
                <w:sz w:val="24"/>
                <w:szCs w:val="24"/>
                <w:highlight w:val="white"/>
                <w:lang w:val="zh-CN" w:eastAsia="zh-CN"/>
              </w:rPr>
              <w:t>（</w:t>
            </w:r>
            <w:r>
              <w:rPr>
                <w:rFonts w:hint="eastAsia" w:ascii="宋体" w:hAnsi="宋体" w:cs="宋体"/>
                <w:color w:val="auto"/>
                <w:kern w:val="2"/>
                <w:sz w:val="24"/>
                <w:szCs w:val="24"/>
                <w:highlight w:val="white"/>
                <w:lang w:val="zh-CN" w:eastAsia="zh-CN"/>
              </w:rPr>
              <w:t>2021年、2022年、2023年</w:t>
            </w:r>
            <w:r>
              <w:rPr>
                <w:rFonts w:hint="eastAsia" w:ascii="宋体" w:hAnsi="宋体" w:eastAsia="宋体" w:cs="宋体"/>
                <w:color w:val="auto"/>
                <w:kern w:val="2"/>
                <w:sz w:val="24"/>
                <w:szCs w:val="24"/>
                <w:highlight w:val="white"/>
                <w:lang w:val="zh-CN" w:eastAsia="zh-CN"/>
              </w:rPr>
              <w:t>）</w:t>
            </w:r>
            <w:r>
              <w:rPr>
                <w:rFonts w:hint="eastAsia" w:ascii="宋体" w:hAnsi="宋体" w:eastAsia="宋体" w:cs="宋体"/>
                <w:color w:val="auto"/>
                <w:sz w:val="24"/>
                <w:szCs w:val="24"/>
                <w:highlight w:val="none"/>
              </w:rPr>
              <w:t>财务审计报告</w:t>
            </w:r>
            <w:r>
              <w:rPr>
                <w:rFonts w:hint="eastAsia" w:ascii="宋体" w:hAnsi="宋体" w:eastAsia="宋体" w:cs="宋体"/>
                <w:color w:val="auto"/>
                <w:sz w:val="24"/>
                <w:szCs w:val="24"/>
                <w:highlight w:val="none"/>
                <w:lang w:eastAsia="zh-CN"/>
              </w:rPr>
              <w:t>或财务报表</w:t>
            </w:r>
            <w:r>
              <w:rPr>
                <w:rFonts w:hint="eastAsia" w:ascii="宋体" w:hAnsi="宋体" w:eastAsia="宋体" w:cs="宋体"/>
                <w:color w:val="auto"/>
                <w:sz w:val="24"/>
                <w:szCs w:val="24"/>
                <w:highlight w:val="none"/>
                <w:lang w:val="zh-CN" w:eastAsia="zh-CN"/>
              </w:rPr>
              <w:t>（新成立公司提供现有年限即可）</w:t>
            </w:r>
            <w:r>
              <w:rPr>
                <w:rFonts w:hint="eastAsia" w:ascii="宋体" w:hAnsi="宋体" w:eastAsia="宋体" w:cs="宋体"/>
                <w:color w:val="auto"/>
                <w:sz w:val="24"/>
                <w:szCs w:val="24"/>
                <w:highlight w:val="none"/>
                <w:lang w:eastAsia="zh-CN"/>
              </w:rPr>
              <w:t>；</w:t>
            </w:r>
          </w:p>
          <w:p w14:paraId="632EED83">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施工员、质量员、专职安全员、材料员（如有）、测量员（如有）、资料员（如有）、劳务员（如有）、标准员（如有）岗位证书</w:t>
            </w:r>
            <w:r>
              <w:rPr>
                <w:rFonts w:hint="eastAsia" w:ascii="宋体" w:hAnsi="宋体" w:eastAsia="宋体" w:cs="宋体"/>
                <w:color w:val="auto"/>
                <w:sz w:val="24"/>
                <w:szCs w:val="24"/>
                <w:highlight w:val="none"/>
              </w:rPr>
              <w:t>；</w:t>
            </w:r>
          </w:p>
          <w:p w14:paraId="2946AE10">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项目管理机构人员上一年度或近期缴纳社会保险证明材料</w:t>
            </w:r>
            <w:r>
              <w:rPr>
                <w:rFonts w:hint="eastAsia" w:ascii="宋体" w:hAnsi="宋体" w:eastAsia="宋体" w:cs="宋体"/>
                <w:color w:val="auto"/>
                <w:kern w:val="2"/>
                <w:sz w:val="24"/>
                <w:szCs w:val="24"/>
                <w:highlight w:val="none"/>
                <w:lang w:eastAsia="zh-CN"/>
              </w:rPr>
              <w:t>；</w:t>
            </w:r>
          </w:p>
          <w:p w14:paraId="2A3F2424">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投标保证金汇款凭证；</w:t>
            </w:r>
          </w:p>
          <w:p w14:paraId="7EFB665A">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文件要求的其他</w:t>
            </w:r>
            <w:r>
              <w:rPr>
                <w:rFonts w:hint="eastAsia" w:ascii="宋体" w:hAnsi="宋体" w:eastAsia="宋体" w:cs="宋体"/>
                <w:color w:val="auto"/>
                <w:sz w:val="24"/>
                <w:szCs w:val="24"/>
                <w:highlight w:val="none"/>
                <w:lang w:eastAsia="zh-CN"/>
              </w:rPr>
              <w:t>资料</w:t>
            </w:r>
            <w:bookmarkEnd w:id="22"/>
            <w:r>
              <w:rPr>
                <w:rFonts w:hint="eastAsia" w:ascii="宋体" w:hAnsi="宋体" w:cs="宋体"/>
                <w:color w:val="auto"/>
                <w:sz w:val="24"/>
                <w:szCs w:val="24"/>
                <w:highlight w:val="none"/>
                <w:lang w:eastAsia="zh-CN"/>
              </w:rPr>
              <w:t>。</w:t>
            </w:r>
          </w:p>
        </w:tc>
      </w:tr>
      <w:tr w14:paraId="3CB5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9AE0C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w:t>
            </w:r>
          </w:p>
        </w:tc>
        <w:tc>
          <w:tcPr>
            <w:tcW w:w="2400" w:type="dxa"/>
            <w:gridSpan w:val="2"/>
            <w:noWrap w:val="0"/>
            <w:vAlign w:val="center"/>
          </w:tcPr>
          <w:p w14:paraId="519DBBA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386" w:type="dxa"/>
            <w:noWrap w:val="0"/>
            <w:vAlign w:val="center"/>
          </w:tcPr>
          <w:p w14:paraId="1B6088E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w:t>
            </w:r>
          </w:p>
        </w:tc>
      </w:tr>
      <w:tr w14:paraId="52F9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479FA5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w:t>
            </w:r>
          </w:p>
        </w:tc>
        <w:tc>
          <w:tcPr>
            <w:tcW w:w="2400" w:type="dxa"/>
            <w:gridSpan w:val="2"/>
            <w:noWrap w:val="0"/>
            <w:vAlign w:val="center"/>
          </w:tcPr>
          <w:p w14:paraId="0C91C8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6386" w:type="dxa"/>
            <w:noWrap w:val="0"/>
            <w:vAlign w:val="center"/>
          </w:tcPr>
          <w:p w14:paraId="772857DD">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zh-CN"/>
              </w:rPr>
              <w:t>投</w:t>
            </w:r>
            <w:r>
              <w:rPr>
                <w:rFonts w:hint="eastAsia" w:ascii="宋体" w:hAnsi="宋体" w:eastAsia="宋体" w:cs="宋体"/>
                <w:b/>
                <w:bCs/>
                <w:color w:val="auto"/>
                <w:kern w:val="2"/>
                <w:sz w:val="24"/>
                <w:szCs w:val="24"/>
                <w:highlight w:val="none"/>
              </w:rPr>
              <w:t>标保证金的形式：</w:t>
            </w:r>
            <w:bookmarkStart w:id="23" w:name="EB8f897a1931a64a5d88e4d10dd9b71d7c"/>
            <w:bookmarkEnd w:id="23"/>
            <w:r>
              <w:rPr>
                <w:rFonts w:hint="eastAsia" w:ascii="宋体" w:hAnsi="宋体" w:eastAsia="宋体" w:cs="宋体"/>
                <w:sz w:val="24"/>
                <w:szCs w:val="24"/>
              </w:rPr>
              <w:t>支票、汇票、本票或者金融机构、担保机构出具的保函等非现金形式。</w:t>
            </w:r>
          </w:p>
          <w:p w14:paraId="1829889E">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投标保证金的金额：</w:t>
            </w:r>
            <w:bookmarkStart w:id="24" w:name="EBf544799689bc4e63b1d44792d8d7ec45"/>
            <w:bookmarkEnd w:id="24"/>
          </w:p>
          <w:p w14:paraId="36460660">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人民币</w:t>
            </w:r>
            <w:r>
              <w:rPr>
                <w:rFonts w:hint="eastAsia" w:ascii="宋体" w:hAnsi="宋体" w:cs="宋体"/>
                <w:color w:val="auto"/>
                <w:kern w:val="2"/>
                <w:sz w:val="24"/>
                <w:szCs w:val="24"/>
                <w:highlight w:val="none"/>
                <w:lang w:val="en-US" w:eastAsia="zh-CN" w:bidi="ar"/>
              </w:rPr>
              <w:t>贰万柒仟贰佰零伍</w:t>
            </w:r>
            <w:r>
              <w:rPr>
                <w:rFonts w:hint="eastAsia" w:ascii="宋体" w:hAnsi="宋体" w:eastAsia="宋体" w:cs="宋体"/>
                <w:color w:val="auto"/>
                <w:kern w:val="2"/>
                <w:sz w:val="24"/>
                <w:szCs w:val="24"/>
                <w:highlight w:val="none"/>
                <w:lang w:val="en-US" w:eastAsia="zh-CN" w:bidi="ar"/>
              </w:rPr>
              <w:t>元整</w:t>
            </w: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¥27205</w:t>
            </w:r>
            <w:r>
              <w:rPr>
                <w:rFonts w:hint="eastAsia" w:ascii="宋体" w:hAnsi="宋体" w:eastAsia="宋体" w:cs="宋体"/>
                <w:b w:val="0"/>
                <w:bCs w:val="0"/>
                <w:color w:val="auto"/>
                <w:kern w:val="2"/>
                <w:sz w:val="24"/>
                <w:szCs w:val="24"/>
                <w:lang w:val="en-US" w:eastAsia="zh-CN" w:bidi="ar-SA"/>
              </w:rPr>
              <w:t>.00）</w:t>
            </w:r>
            <w:r>
              <w:rPr>
                <w:rFonts w:hint="eastAsia" w:ascii="宋体" w:hAnsi="宋体" w:cs="宋体"/>
                <w:b w:val="0"/>
                <w:bCs w:val="0"/>
                <w:color w:val="auto"/>
                <w:kern w:val="2"/>
                <w:sz w:val="24"/>
                <w:szCs w:val="24"/>
                <w:lang w:val="en-US" w:eastAsia="zh-CN" w:bidi="ar-SA"/>
              </w:rPr>
              <w:t>。</w:t>
            </w:r>
          </w:p>
          <w:p w14:paraId="454CCD0F">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b/>
                <w:bCs/>
                <w:color w:val="auto"/>
                <w:kern w:val="2"/>
                <w:sz w:val="24"/>
                <w:szCs w:val="24"/>
                <w:highlight w:val="none"/>
                <w:lang w:val="zh-CN"/>
              </w:rPr>
              <w:t>投标保证金缴纳日期</w:t>
            </w:r>
            <w:r>
              <w:rPr>
                <w:rFonts w:hint="eastAsia" w:ascii="宋体" w:hAnsi="宋体" w:eastAsia="宋体" w:cs="宋体"/>
                <w:b/>
                <w:bCs/>
                <w:color w:val="auto"/>
                <w:kern w:val="2"/>
                <w:sz w:val="24"/>
                <w:szCs w:val="24"/>
                <w:highlight w:val="none"/>
              </w:rPr>
              <w:t>：</w:t>
            </w:r>
            <w:bookmarkStart w:id="25" w:name="EB79319d0e8abe4d12b5c52fbd068b4c5a"/>
            <w:bookmarkEnd w:id="25"/>
            <w:r>
              <w:rPr>
                <w:rFonts w:hint="eastAsia" w:ascii="宋体" w:hAnsi="宋体" w:eastAsia="宋体" w:cs="宋体"/>
                <w:color w:val="000000"/>
                <w:sz w:val="24"/>
                <w:szCs w:val="24"/>
              </w:rPr>
              <w:t>投标人须在投标截止时间日期前将投标保证金存入</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代理机构指定账户，以到账时间为准。</w:t>
            </w:r>
          </w:p>
          <w:p w14:paraId="5A4F66F3">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收款单位:</w:t>
            </w:r>
            <w:r>
              <w:rPr>
                <w:rFonts w:hint="eastAsia" w:ascii="宋体" w:hAnsi="宋体" w:cs="宋体"/>
                <w:b w:val="0"/>
                <w:bCs w:val="0"/>
                <w:color w:val="auto"/>
                <w:kern w:val="2"/>
                <w:sz w:val="24"/>
                <w:szCs w:val="24"/>
                <w:highlight w:val="none"/>
                <w:lang w:val="en-US" w:eastAsia="zh-CN"/>
              </w:rPr>
              <w:t>吉林省承全项目管理咨询有限公司。</w:t>
            </w:r>
          </w:p>
          <w:p w14:paraId="266BEBF9">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 xml:space="preserve">开户行: </w:t>
            </w:r>
            <w:r>
              <w:rPr>
                <w:rFonts w:hint="eastAsia" w:ascii="宋体" w:hAnsi="宋体" w:eastAsia="宋体" w:cs="宋体"/>
                <w:bCs/>
                <w:sz w:val="24"/>
                <w:szCs w:val="24"/>
              </w:rPr>
              <w:t>中国银行股份有限公司吉林中兴街支行</w:t>
            </w:r>
            <w:r>
              <w:rPr>
                <w:rFonts w:hint="eastAsia" w:ascii="宋体" w:hAnsi="宋体" w:eastAsia="宋体" w:cs="宋体"/>
                <w:b w:val="0"/>
                <w:bCs w:val="0"/>
                <w:color w:val="auto"/>
                <w:kern w:val="2"/>
                <w:sz w:val="24"/>
                <w:szCs w:val="24"/>
                <w:highlight w:val="none"/>
                <w:lang w:val="en-US" w:eastAsia="zh-CN"/>
              </w:rPr>
              <w:t>。</w:t>
            </w:r>
          </w:p>
          <w:p w14:paraId="6C8050BC">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帐号:</w:t>
            </w:r>
            <w:r>
              <w:rPr>
                <w:rFonts w:hint="eastAsia" w:ascii="宋体" w:hAnsi="宋体" w:eastAsia="宋体" w:cs="宋体"/>
                <w:b w:val="0"/>
                <w:bCs w:val="0"/>
                <w:color w:val="auto"/>
                <w:kern w:val="2"/>
                <w:sz w:val="24"/>
                <w:szCs w:val="24"/>
                <w:highlight w:val="none"/>
                <w:lang w:val="en-US" w:eastAsia="zh-CN"/>
              </w:rPr>
              <w:t>157263756443</w:t>
            </w:r>
            <w:r>
              <w:rPr>
                <w:rFonts w:hint="eastAsia" w:asciiTheme="minorEastAsia" w:hAnsiTheme="minorEastAsia" w:eastAsiaTheme="minorEastAsia" w:cstheme="minorEastAsia"/>
                <w:color w:val="auto"/>
                <w:sz w:val="24"/>
                <w:szCs w:val="24"/>
              </w:rPr>
              <w:t>。</w:t>
            </w:r>
          </w:p>
          <w:p w14:paraId="4EFE8E0E">
            <w:pPr>
              <w:keepNext w:val="0"/>
              <w:keepLines w:val="0"/>
              <w:pageBreakBefore w:val="0"/>
              <w:kinsoku/>
              <w:wordWrap/>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5E05972">
            <w:pPr>
              <w:keepNext w:val="0"/>
              <w:keepLines w:val="0"/>
              <w:pageBreakBefore w:val="0"/>
              <w:kinsoku/>
              <w:wordWrap/>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、投标人应确保此笔款项在投标保证金递交截止时间前到达我公司账户，投标保证金交付时间以保证金到帐时间为准。</w:t>
            </w:r>
          </w:p>
          <w:p w14:paraId="3EA0B7D0">
            <w:pPr>
              <w:keepNext w:val="0"/>
              <w:keepLines w:val="0"/>
              <w:pageBreakBefore w:val="0"/>
              <w:kinsoku/>
              <w:wordWrap/>
              <w:topLinePunct w:val="0"/>
              <w:autoSpaceDE w:val="0"/>
              <w:autoSpaceDN w:val="0"/>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投标保证金是投标文件的组成部分，开标前未按以上相关要求提交投标保证金的投标单位，视为自愿放弃投标，其投标无效，初步评审不通过，不再进入详细评审，一切后果由投标单位自行承担。</w:t>
            </w:r>
          </w:p>
          <w:p w14:paraId="56BE632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注：各投标单位应在汇款时认真核对收款单位、开户行名称、账号准确无误，确保保证金按时到账，否则后果自负</w:t>
            </w:r>
            <w:r>
              <w:rPr>
                <w:rFonts w:hint="eastAsia" w:ascii="宋体" w:hAnsi="宋体" w:eastAsia="宋体" w:cs="宋体"/>
                <w:bCs/>
                <w:sz w:val="24"/>
                <w:szCs w:val="24"/>
              </w:rPr>
              <w:t>。</w:t>
            </w:r>
          </w:p>
        </w:tc>
      </w:tr>
      <w:tr w14:paraId="6EDD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488BBD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3.5.2</w:t>
            </w:r>
          </w:p>
        </w:tc>
        <w:tc>
          <w:tcPr>
            <w:tcW w:w="2400" w:type="dxa"/>
            <w:gridSpan w:val="2"/>
            <w:noWrap w:val="0"/>
            <w:vAlign w:val="center"/>
          </w:tcPr>
          <w:p w14:paraId="343A46A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386" w:type="dxa"/>
            <w:noWrap w:val="0"/>
            <w:vAlign w:val="center"/>
          </w:tcPr>
          <w:p w14:paraId="01C5E9B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20</w:t>
            </w:r>
            <w:r>
              <w:rPr>
                <w:rFonts w:hint="eastAsia" w:ascii="宋体" w:hAnsi="宋体" w:cs="宋体"/>
                <w:color w:val="auto"/>
                <w:sz w:val="24"/>
                <w:szCs w:val="24"/>
                <w:highlight w:val="none"/>
                <w:u w:val="none"/>
                <w:lang w:val="en-US" w:eastAsia="zh-CN"/>
              </w:rPr>
              <w:t>21</w:t>
            </w:r>
            <w:r>
              <w:rPr>
                <w:rFonts w:hint="eastAsia" w:ascii="宋体" w:hAnsi="宋体" w:eastAsia="宋体" w:cs="宋体"/>
                <w:color w:val="auto"/>
                <w:sz w:val="24"/>
                <w:szCs w:val="24"/>
                <w:highlight w:val="none"/>
                <w:u w:val="none"/>
              </w:rPr>
              <w:t>-20</w:t>
            </w: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年，指 20</w:t>
            </w:r>
            <w:r>
              <w:rPr>
                <w:rFonts w:hint="eastAsia" w:ascii="宋体" w:hAnsi="宋体" w:cs="宋体"/>
                <w:color w:val="auto"/>
                <w:sz w:val="24"/>
                <w:szCs w:val="24"/>
                <w:highlight w:val="none"/>
                <w:u w:val="none"/>
                <w:lang w:val="en-US" w:eastAsia="zh-CN"/>
              </w:rPr>
              <w:t>21</w:t>
            </w:r>
            <w:r>
              <w:rPr>
                <w:rFonts w:hint="eastAsia" w:ascii="宋体" w:hAnsi="宋体" w:eastAsia="宋体" w:cs="宋体"/>
                <w:color w:val="auto"/>
                <w:sz w:val="24"/>
                <w:szCs w:val="24"/>
                <w:highlight w:val="none"/>
                <w:u w:val="none"/>
              </w:rPr>
              <w:t>年1月1日起至20</w:t>
            </w: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年12月31 日止。</w:t>
            </w:r>
          </w:p>
        </w:tc>
      </w:tr>
      <w:tr w14:paraId="259C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C7F602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400" w:type="dxa"/>
            <w:gridSpan w:val="2"/>
            <w:noWrap w:val="0"/>
            <w:vAlign w:val="center"/>
          </w:tcPr>
          <w:p w14:paraId="4719452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近年完成的类似项目的年份要求</w:t>
            </w:r>
          </w:p>
        </w:tc>
        <w:tc>
          <w:tcPr>
            <w:tcW w:w="6386" w:type="dxa"/>
            <w:noWrap w:val="0"/>
            <w:vAlign w:val="center"/>
          </w:tcPr>
          <w:p w14:paraId="17FF9E1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lang w:val="en-US" w:eastAsia="zh-CN"/>
              </w:rPr>
              <w:t>021</w:t>
            </w:r>
            <w:r>
              <w:rPr>
                <w:rFonts w:hint="eastAsia" w:ascii="宋体" w:hAnsi="宋体" w:eastAsia="宋体" w:cs="宋体"/>
                <w:color w:val="auto"/>
                <w:sz w:val="24"/>
                <w:szCs w:val="24"/>
                <w:highlight w:val="none"/>
                <w:u w:val="none"/>
                <w:lang w:val="en-US" w:eastAsia="zh-CN"/>
              </w:rPr>
              <w:t>年</w:t>
            </w:r>
            <w:r>
              <w:rPr>
                <w:rFonts w:hint="eastAsia" w:ascii="宋体" w:hAnsi="宋体" w:cs="宋体"/>
                <w:color w:val="auto"/>
                <w:sz w:val="24"/>
                <w:szCs w:val="24"/>
                <w:highlight w:val="none"/>
                <w:u w:val="none"/>
                <w:lang w:val="en-US" w:eastAsia="zh-CN"/>
              </w:rPr>
              <w:t>至今</w:t>
            </w:r>
          </w:p>
        </w:tc>
      </w:tr>
      <w:tr w14:paraId="09BF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2" w:type="dxa"/>
            <w:gridSpan w:val="2"/>
            <w:noWrap w:val="0"/>
            <w:vAlign w:val="center"/>
          </w:tcPr>
          <w:p w14:paraId="4BA6147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3.5.5</w:t>
            </w:r>
          </w:p>
        </w:tc>
        <w:tc>
          <w:tcPr>
            <w:tcW w:w="2400" w:type="dxa"/>
            <w:gridSpan w:val="2"/>
            <w:noWrap w:val="0"/>
            <w:vAlign w:val="center"/>
          </w:tcPr>
          <w:p w14:paraId="4D4B54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6386" w:type="dxa"/>
            <w:noWrap w:val="0"/>
            <w:vAlign w:val="center"/>
          </w:tcPr>
          <w:p w14:paraId="27B7BC1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20</w:t>
            </w:r>
            <w:r>
              <w:rPr>
                <w:rFonts w:hint="eastAsia" w:ascii="宋体" w:hAnsi="宋体" w:cs="宋体"/>
                <w:color w:val="auto"/>
                <w:sz w:val="24"/>
                <w:szCs w:val="24"/>
                <w:highlight w:val="none"/>
                <w:u w:val="none"/>
                <w:lang w:val="en-US" w:eastAsia="zh-CN"/>
              </w:rPr>
              <w:t>21</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none"/>
                <w:lang w:eastAsia="zh-CN"/>
              </w:rPr>
              <w:t>至今</w:t>
            </w:r>
          </w:p>
        </w:tc>
      </w:tr>
      <w:tr w14:paraId="03E4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63C272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400" w:type="dxa"/>
            <w:gridSpan w:val="2"/>
            <w:noWrap w:val="0"/>
            <w:vAlign w:val="center"/>
          </w:tcPr>
          <w:p w14:paraId="2821D3E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是否允许递交备选投标方案</w:t>
            </w:r>
          </w:p>
        </w:tc>
        <w:tc>
          <w:tcPr>
            <w:tcW w:w="6386" w:type="dxa"/>
            <w:noWrap w:val="0"/>
            <w:vAlign w:val="center"/>
          </w:tcPr>
          <w:p w14:paraId="7BA73E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不允许</w:t>
            </w:r>
          </w:p>
        </w:tc>
      </w:tr>
      <w:tr w14:paraId="676A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8DDB6F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3.7.3</w:t>
            </w:r>
          </w:p>
        </w:tc>
        <w:tc>
          <w:tcPr>
            <w:tcW w:w="2400" w:type="dxa"/>
            <w:gridSpan w:val="2"/>
            <w:noWrap w:val="0"/>
            <w:vAlign w:val="center"/>
          </w:tcPr>
          <w:p w14:paraId="11021B10">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签字和（或）</w:t>
            </w:r>
            <w:r>
              <w:rPr>
                <w:rFonts w:hint="eastAsia" w:ascii="宋体" w:hAnsi="宋体" w:eastAsia="宋体" w:cs="宋体"/>
                <w:color w:val="auto"/>
                <w:sz w:val="24"/>
                <w:szCs w:val="24"/>
                <w:lang w:eastAsia="zh-CN"/>
              </w:rPr>
              <w:t>盖电子</w:t>
            </w:r>
            <w:r>
              <w:rPr>
                <w:rFonts w:hint="eastAsia" w:ascii="宋体" w:hAnsi="宋体" w:eastAsia="宋体" w:cs="宋体"/>
                <w:color w:val="auto"/>
                <w:sz w:val="24"/>
                <w:szCs w:val="24"/>
              </w:rPr>
              <w:t>章要求</w:t>
            </w:r>
          </w:p>
        </w:tc>
        <w:tc>
          <w:tcPr>
            <w:tcW w:w="6386" w:type="dxa"/>
            <w:noWrap w:val="0"/>
            <w:vAlign w:val="center"/>
          </w:tcPr>
          <w:p w14:paraId="02F98EE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投标人根据电子</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文件在要求签字盖章处签字</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盖电子章。</w:t>
            </w:r>
          </w:p>
          <w:p w14:paraId="7E372AA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注：如被授权人等无法网上签字，须将此页打印签字后扫描上传至电子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0930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5F57EB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400" w:type="dxa"/>
            <w:gridSpan w:val="2"/>
            <w:noWrap w:val="0"/>
            <w:vAlign w:val="center"/>
          </w:tcPr>
          <w:p w14:paraId="33CDD03C">
            <w:pPr>
              <w:pStyle w:val="38"/>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递交投标文件方式、地点</w:t>
            </w:r>
          </w:p>
        </w:tc>
        <w:tc>
          <w:tcPr>
            <w:tcW w:w="6386" w:type="dxa"/>
            <w:noWrap w:val="0"/>
            <w:vAlign w:val="center"/>
          </w:tcPr>
          <w:p w14:paraId="695BB1BE">
            <w:pPr>
              <w:pStyle w:val="38"/>
              <w:keepNext w:val="0"/>
              <w:keepLines w:val="0"/>
              <w:pageBreakBefore w:val="0"/>
              <w:widowControl w:val="0"/>
              <w:kinsoku/>
              <w:wordWrap/>
              <w:overflowPunct/>
              <w:topLinePunct w:val="0"/>
              <w:bidi w:val="0"/>
              <w:spacing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1.响应文件递交的截止时间(投标截止时间，下同) </w:t>
            </w:r>
            <w:r>
              <w:rPr>
                <w:rFonts w:hint="eastAsia" w:ascii="宋体" w:hAnsi="宋体" w:cs="宋体"/>
                <w:b w:val="0"/>
                <w:bCs w:val="0"/>
                <w:kern w:val="2"/>
                <w:sz w:val="24"/>
                <w:szCs w:val="24"/>
                <w:highlight w:val="none"/>
                <w:lang w:val="en-US" w:eastAsia="zh-CN"/>
              </w:rPr>
              <w:t>2024年12月20日13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,电子响应文件在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上直接上传。</w:t>
            </w:r>
          </w:p>
          <w:p w14:paraId="401FB135">
            <w:pPr>
              <w:pStyle w:val="38"/>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2.逾期未上传的响应文件，招标人不予受理。</w:t>
            </w:r>
            <w:r>
              <w:rPr>
                <w:rFonts w:hint="eastAsia" w:ascii="宋体" w:hAnsi="宋体" w:eastAsia="宋体" w:cs="宋体"/>
                <w:color w:val="auto"/>
                <w:sz w:val="24"/>
                <w:szCs w:val="24"/>
                <w:highlight w:val="none"/>
              </w:rPr>
              <w:t xml:space="preserve"> </w:t>
            </w:r>
          </w:p>
          <w:p w14:paraId="5E176B90">
            <w:pPr>
              <w:pStyle w:val="38"/>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0D8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364700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2400" w:type="dxa"/>
            <w:gridSpan w:val="2"/>
            <w:noWrap w:val="0"/>
            <w:vAlign w:val="center"/>
          </w:tcPr>
          <w:p w14:paraId="62471D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6386" w:type="dxa"/>
            <w:noWrap w:val="0"/>
            <w:vAlign w:val="center"/>
          </w:tcPr>
          <w:p w14:paraId="755E7D2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14:paraId="6822DB90">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开标地点：舒兰市政务服务中心604室（舒兰市迎宾大街1号）</w:t>
            </w:r>
          </w:p>
        </w:tc>
      </w:tr>
      <w:tr w14:paraId="21A7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B4DB3AC">
            <w:pPr>
              <w:keepNext w:val="0"/>
              <w:keepLines w:val="0"/>
              <w:pageBreakBefore w:val="0"/>
              <w:kinsoku/>
              <w:overflowPunct/>
              <w:topLinePunct w:val="0"/>
              <w:bidi w:val="0"/>
              <w:spacing w:line="360" w:lineRule="auto"/>
              <w:ind w:left="0" w:lef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5.2</w:t>
            </w:r>
          </w:p>
        </w:tc>
        <w:tc>
          <w:tcPr>
            <w:tcW w:w="2400" w:type="dxa"/>
            <w:gridSpan w:val="2"/>
            <w:noWrap w:val="0"/>
            <w:vAlign w:val="center"/>
          </w:tcPr>
          <w:p w14:paraId="62F99BDB">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评</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rPr>
              <w:t>地点</w:t>
            </w:r>
          </w:p>
        </w:tc>
        <w:tc>
          <w:tcPr>
            <w:tcW w:w="6386" w:type="dxa"/>
            <w:noWrap w:val="0"/>
            <w:vAlign w:val="center"/>
          </w:tcPr>
          <w:p w14:paraId="4F6852AB">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舒兰市政务服务中心2评标室（舒兰市迎宾大街1号）</w:t>
            </w:r>
          </w:p>
        </w:tc>
      </w:tr>
      <w:tr w14:paraId="3E58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450CC0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3</w:t>
            </w:r>
          </w:p>
        </w:tc>
        <w:tc>
          <w:tcPr>
            <w:tcW w:w="2400" w:type="dxa"/>
            <w:gridSpan w:val="2"/>
            <w:noWrap w:val="0"/>
            <w:vAlign w:val="center"/>
          </w:tcPr>
          <w:p w14:paraId="72FB860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开标程序</w:t>
            </w:r>
          </w:p>
        </w:tc>
        <w:tc>
          <w:tcPr>
            <w:tcW w:w="6386" w:type="dxa"/>
            <w:noWrap w:val="0"/>
            <w:vAlign w:val="center"/>
          </w:tcPr>
          <w:p w14:paraId="3D8948E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开标顺序：</w:t>
            </w:r>
            <w:r>
              <w:rPr>
                <w:rFonts w:hint="eastAsia" w:ascii="宋体" w:hAnsi="宋体" w:eastAsia="宋体" w:cs="宋体"/>
                <w:color w:val="auto"/>
                <w:kern w:val="2"/>
                <w:sz w:val="24"/>
                <w:szCs w:val="24"/>
              </w:rPr>
              <w:t>按电子</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文件递交顺序进行</w:t>
            </w:r>
            <w:r>
              <w:rPr>
                <w:rFonts w:hint="eastAsia" w:ascii="宋体" w:hAnsi="宋体" w:eastAsia="宋体" w:cs="宋体"/>
                <w:color w:val="auto"/>
                <w:kern w:val="2"/>
                <w:sz w:val="24"/>
                <w:szCs w:val="24"/>
                <w:lang w:eastAsia="zh-CN"/>
              </w:rPr>
              <w:t>。</w:t>
            </w:r>
          </w:p>
        </w:tc>
      </w:tr>
      <w:tr w14:paraId="2C38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484037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w:t>
            </w:r>
          </w:p>
        </w:tc>
        <w:tc>
          <w:tcPr>
            <w:tcW w:w="2400" w:type="dxa"/>
            <w:gridSpan w:val="2"/>
            <w:noWrap w:val="0"/>
            <w:vAlign w:val="center"/>
          </w:tcPr>
          <w:p w14:paraId="40F6799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的组建</w:t>
            </w:r>
          </w:p>
        </w:tc>
        <w:tc>
          <w:tcPr>
            <w:tcW w:w="6386" w:type="dxa"/>
            <w:noWrap w:val="0"/>
            <w:vAlign w:val="center"/>
          </w:tcPr>
          <w:p w14:paraId="3190D3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构成：</w:t>
            </w:r>
            <w:r>
              <w:rPr>
                <w:rFonts w:hint="eastAsia" w:ascii="宋体" w:hAnsi="宋体" w:eastAsia="宋体" w:cs="宋体"/>
                <w:color w:val="auto"/>
                <w:sz w:val="24"/>
                <w:szCs w:val="24"/>
                <w:u w:val="single"/>
              </w:rPr>
              <w:t>3人，其中招标人代表</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rPr>
              <w:t>人（限招标人在职人员，且应当具备评标专家相应的或者类似的条件），专家3人；</w:t>
            </w:r>
          </w:p>
          <w:p w14:paraId="400771C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评标专家确定方式：</w:t>
            </w:r>
            <w:r>
              <w:rPr>
                <w:rFonts w:hint="eastAsia" w:ascii="宋体" w:hAnsi="宋体" w:cs="宋体"/>
                <w:color w:val="auto"/>
                <w:sz w:val="24"/>
                <w:szCs w:val="24"/>
                <w:lang w:val="en-US" w:eastAsia="zh-CN"/>
              </w:rPr>
              <w:t>在政采云系统</w:t>
            </w:r>
            <w:r>
              <w:rPr>
                <w:rFonts w:hint="eastAsia" w:ascii="宋体" w:hAnsi="宋体" w:eastAsia="宋体" w:cs="宋体"/>
                <w:color w:val="auto"/>
                <w:sz w:val="24"/>
                <w:szCs w:val="24"/>
                <w:lang w:val="zh-CN"/>
              </w:rPr>
              <w:t>评标专家库中随机抽取。</w:t>
            </w:r>
          </w:p>
        </w:tc>
      </w:tr>
      <w:tr w14:paraId="67C4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7F0D2D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2400" w:type="dxa"/>
            <w:gridSpan w:val="2"/>
            <w:noWrap w:val="0"/>
            <w:vAlign w:val="center"/>
          </w:tcPr>
          <w:p w14:paraId="451C170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是否授权</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确定中标人</w:t>
            </w:r>
          </w:p>
        </w:tc>
        <w:tc>
          <w:tcPr>
            <w:tcW w:w="6386" w:type="dxa"/>
            <w:noWrap w:val="0"/>
            <w:vAlign w:val="center"/>
          </w:tcPr>
          <w:p w14:paraId="3025C9F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否，推荐的中标候选人数：</w:t>
            </w:r>
            <w:r>
              <w:rPr>
                <w:rFonts w:hint="eastAsia" w:ascii="宋体" w:hAnsi="宋体" w:eastAsia="宋体" w:cs="宋体"/>
                <w:color w:val="auto"/>
                <w:sz w:val="24"/>
                <w:szCs w:val="24"/>
                <w:u w:val="single"/>
              </w:rPr>
              <w:t xml:space="preserve">  3  人</w:t>
            </w:r>
          </w:p>
        </w:tc>
      </w:tr>
      <w:tr w14:paraId="05EB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1802AA5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2400" w:type="dxa"/>
            <w:gridSpan w:val="2"/>
            <w:noWrap w:val="0"/>
            <w:vAlign w:val="center"/>
          </w:tcPr>
          <w:p w14:paraId="039F628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磋商程序</w:t>
            </w:r>
          </w:p>
        </w:tc>
        <w:tc>
          <w:tcPr>
            <w:tcW w:w="6386" w:type="dxa"/>
            <w:noWrap w:val="0"/>
            <w:vAlign w:val="center"/>
          </w:tcPr>
          <w:p w14:paraId="139FD82F">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75FD119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、电子投标文件解密期限及方式：开标时间后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钟内，由供应商持制作该电子投标文件的同一数字证书（CA锁）及电脑进行远程解密（各供应商开标前及网上开评标系统公布供应商名单前，不要提前进行远程解密；具体解密时间在直播时采购代理机构工作人员会进行通知）。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2A24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33BBC73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需要补充的其他内容</w:t>
            </w:r>
          </w:p>
        </w:tc>
      </w:tr>
      <w:tr w14:paraId="339A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26B4C39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词语定义</w:t>
            </w:r>
          </w:p>
        </w:tc>
      </w:tr>
      <w:tr w14:paraId="0ADE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center"/>
          </w:tcPr>
          <w:p w14:paraId="5644FD6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.1.1</w:t>
            </w:r>
          </w:p>
        </w:tc>
        <w:tc>
          <w:tcPr>
            <w:tcW w:w="2526" w:type="dxa"/>
            <w:gridSpan w:val="3"/>
            <w:noWrap w:val="0"/>
            <w:vAlign w:val="center"/>
          </w:tcPr>
          <w:p w14:paraId="186DB9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类似项目</w:t>
            </w:r>
          </w:p>
        </w:tc>
        <w:tc>
          <w:tcPr>
            <w:tcW w:w="6386" w:type="dxa"/>
            <w:noWrap w:val="0"/>
            <w:vAlign w:val="center"/>
          </w:tcPr>
          <w:p w14:paraId="34E2767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类似项目是指：工程内容与招标内容相类似的工程</w:t>
            </w:r>
            <w:r>
              <w:rPr>
                <w:rFonts w:hint="eastAsia" w:ascii="宋体" w:hAnsi="宋体" w:eastAsia="宋体" w:cs="宋体"/>
                <w:color w:val="auto"/>
                <w:sz w:val="24"/>
                <w:szCs w:val="24"/>
                <w:lang w:eastAsia="zh-CN"/>
              </w:rPr>
              <w:t>。</w:t>
            </w:r>
          </w:p>
        </w:tc>
      </w:tr>
      <w:tr w14:paraId="61C3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top"/>
          </w:tcPr>
          <w:p w14:paraId="1595203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.1.2</w:t>
            </w:r>
          </w:p>
        </w:tc>
        <w:tc>
          <w:tcPr>
            <w:tcW w:w="2526" w:type="dxa"/>
            <w:gridSpan w:val="3"/>
            <w:noWrap w:val="0"/>
            <w:vAlign w:val="center"/>
          </w:tcPr>
          <w:p w14:paraId="21FA75C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不良行为记录</w:t>
            </w:r>
          </w:p>
        </w:tc>
        <w:tc>
          <w:tcPr>
            <w:tcW w:w="6386" w:type="dxa"/>
            <w:noWrap w:val="0"/>
            <w:vAlign w:val="center"/>
          </w:tcPr>
          <w:p w14:paraId="53BF7B5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不良行为记录是指：施工企业在工程建设过程中违反有关工程的法律、法规、规章或强制性标准和执业行为规范，经县级以上建设行政主管部门或其委托的执法监督机构以查实和行政处罚，形成的不良行为记录</w:t>
            </w:r>
            <w:r>
              <w:rPr>
                <w:rFonts w:hint="eastAsia" w:ascii="宋体" w:hAnsi="宋体" w:eastAsia="宋体" w:cs="宋体"/>
                <w:color w:val="auto"/>
                <w:sz w:val="24"/>
                <w:szCs w:val="24"/>
                <w:lang w:eastAsia="zh-CN"/>
              </w:rPr>
              <w:t>。</w:t>
            </w:r>
          </w:p>
        </w:tc>
      </w:tr>
      <w:tr w14:paraId="541B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948" w:type="dxa"/>
            <w:gridSpan w:val="5"/>
            <w:noWrap w:val="0"/>
            <w:vAlign w:val="center"/>
          </w:tcPr>
          <w:p w14:paraId="53265DE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最高投标限价</w:t>
            </w:r>
          </w:p>
        </w:tc>
      </w:tr>
      <w:tr w14:paraId="1342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52D0B71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最高投标限价</w:t>
            </w:r>
          </w:p>
        </w:tc>
        <w:tc>
          <w:tcPr>
            <w:tcW w:w="6386" w:type="dxa"/>
            <w:noWrap w:val="0"/>
            <w:vAlign w:val="center"/>
          </w:tcPr>
          <w:p w14:paraId="312F1FDE">
            <w:pPr>
              <w:pStyle w:val="17"/>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最高投标限价</w:t>
            </w:r>
            <w:r>
              <w:rPr>
                <w:rFonts w:hint="eastAsia" w:ascii="宋体" w:hAnsi="宋体" w:eastAsia="宋体" w:cs="宋体"/>
                <w:color w:val="auto"/>
                <w:sz w:val="24"/>
                <w:szCs w:val="24"/>
              </w:rPr>
              <w:t>：</w:t>
            </w:r>
            <w:r>
              <w:rPr>
                <w:rFonts w:hint="eastAsia" w:cs="宋体"/>
                <w:b w:val="0"/>
                <w:bCs w:val="0"/>
                <w:color w:val="auto"/>
                <w:kern w:val="2"/>
                <w:sz w:val="24"/>
                <w:szCs w:val="24"/>
                <w:highlight w:val="none"/>
                <w:lang w:val="en-US" w:eastAsia="zh-CN"/>
              </w:rPr>
              <w:t>136.0292万</w:t>
            </w:r>
            <w:r>
              <w:rPr>
                <w:rFonts w:hint="eastAsia" w:ascii="宋体" w:hAnsi="宋体" w:eastAsia="宋体" w:cs="宋体"/>
                <w:b w:val="0"/>
                <w:bCs w:val="0"/>
                <w:color w:val="auto"/>
                <w:kern w:val="2"/>
                <w:sz w:val="24"/>
                <w:szCs w:val="24"/>
                <w:highlight w:val="none"/>
                <w:lang w:val="en-US" w:eastAsia="zh-CN"/>
              </w:rPr>
              <w:t>元</w:t>
            </w:r>
            <w:r>
              <w:rPr>
                <w:rFonts w:hint="eastAsia" w:ascii="宋体" w:hAnsi="宋体" w:eastAsia="宋体" w:cs="宋体"/>
                <w:color w:val="auto"/>
                <w:sz w:val="24"/>
                <w:szCs w:val="24"/>
                <w:lang w:eastAsia="zh-CN"/>
              </w:rPr>
              <w:t>；</w:t>
            </w:r>
          </w:p>
          <w:p w14:paraId="03E1A35C">
            <w:pPr>
              <w:pStyle w:val="17"/>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zh-CN"/>
              </w:rPr>
              <w:t>投标人所报投标总价不得超过最高</w:t>
            </w:r>
            <w:r>
              <w:rPr>
                <w:rFonts w:hint="eastAsia" w:ascii="宋体" w:hAnsi="宋体" w:eastAsia="宋体" w:cs="宋体"/>
                <w:color w:val="auto"/>
                <w:sz w:val="24"/>
                <w:szCs w:val="24"/>
                <w:lang w:val="zh-CN" w:eastAsia="zh-CN"/>
              </w:rPr>
              <w:t>投标</w:t>
            </w:r>
            <w:r>
              <w:rPr>
                <w:rFonts w:hint="eastAsia" w:ascii="宋体" w:hAnsi="宋体" w:eastAsia="宋体" w:cs="宋体"/>
                <w:color w:val="auto"/>
                <w:sz w:val="24"/>
                <w:szCs w:val="24"/>
                <w:lang w:val="zh-CN"/>
              </w:rPr>
              <w:t>限价，否则按废标处理</w:t>
            </w:r>
            <w:r>
              <w:rPr>
                <w:rFonts w:hint="eastAsia" w:ascii="宋体" w:hAnsi="宋体" w:eastAsia="宋体" w:cs="宋体"/>
                <w:color w:val="auto"/>
                <w:sz w:val="24"/>
                <w:szCs w:val="24"/>
                <w:lang w:val="zh-CN" w:eastAsia="zh-CN"/>
              </w:rPr>
              <w:t>。</w:t>
            </w:r>
          </w:p>
        </w:tc>
      </w:tr>
      <w:tr w14:paraId="105F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05D0A5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  “暗标”评审</w:t>
            </w:r>
          </w:p>
        </w:tc>
      </w:tr>
      <w:tr w14:paraId="299E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760C585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施工组织设计是否采用“暗标”评审方式</w:t>
            </w:r>
          </w:p>
        </w:tc>
        <w:tc>
          <w:tcPr>
            <w:tcW w:w="6386" w:type="dxa"/>
            <w:noWrap w:val="0"/>
            <w:vAlign w:val="center"/>
          </w:tcPr>
          <w:p w14:paraId="335C128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不采用</w:t>
            </w:r>
          </w:p>
        </w:tc>
      </w:tr>
      <w:tr w14:paraId="5B1E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316A9F4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 xml:space="preserve">  计算机辅助评标</w:t>
            </w:r>
          </w:p>
        </w:tc>
      </w:tr>
      <w:tr w14:paraId="2975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0944F52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是否实行计算机辅助评标</w:t>
            </w:r>
          </w:p>
        </w:tc>
        <w:tc>
          <w:tcPr>
            <w:tcW w:w="6386" w:type="dxa"/>
            <w:noWrap w:val="0"/>
            <w:vAlign w:val="center"/>
          </w:tcPr>
          <w:p w14:paraId="3E20289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r>
      <w:tr w14:paraId="4128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7D779C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代表出席开标会</w:t>
            </w:r>
          </w:p>
        </w:tc>
      </w:tr>
      <w:tr w14:paraId="0728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0C146F9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本项目需要进行</w:t>
            </w:r>
            <w:r>
              <w:rPr>
                <w:rFonts w:hint="eastAsia" w:ascii="宋体" w:hAnsi="宋体" w:cs="宋体"/>
                <w:b/>
                <w:bCs/>
                <w:color w:val="auto"/>
                <w:sz w:val="24"/>
                <w:szCs w:val="24"/>
                <w:lang w:val="en-US" w:eastAsia="zh-CN"/>
              </w:rPr>
              <w:t>网上</w:t>
            </w:r>
            <w:r>
              <w:rPr>
                <w:rFonts w:hint="eastAsia" w:ascii="宋体" w:hAnsi="宋体" w:eastAsia="宋体" w:cs="宋体"/>
                <w:b/>
                <w:bCs/>
                <w:color w:val="auto"/>
                <w:sz w:val="24"/>
                <w:szCs w:val="24"/>
                <w:lang w:val="en-US" w:eastAsia="zh-CN"/>
              </w:rPr>
              <w:t>二次报价，</w:t>
            </w:r>
            <w:r>
              <w:rPr>
                <w:rFonts w:hint="eastAsia" w:ascii="宋体" w:hAnsi="宋体" w:eastAsia="宋体" w:cs="宋体"/>
                <w:b/>
                <w:bCs/>
                <w:color w:val="auto"/>
                <w:sz w:val="24"/>
                <w:szCs w:val="24"/>
                <w:highlight w:val="none"/>
                <w:lang w:val="en-US" w:eastAsia="zh-CN"/>
              </w:rPr>
              <w:t>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E99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65D779C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中标公示</w:t>
            </w:r>
          </w:p>
        </w:tc>
      </w:tr>
      <w:tr w14:paraId="2E2F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02117B7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在中标通知书发出前，招标人将中标候选人的情况在本招标项目</w:t>
            </w:r>
            <w:r>
              <w:rPr>
                <w:rFonts w:hint="eastAsia" w:ascii="宋体" w:hAnsi="宋体" w:cs="宋体"/>
                <w:color w:val="auto"/>
                <w:sz w:val="24"/>
                <w:szCs w:val="24"/>
                <w:lang w:eastAsia="zh-CN"/>
              </w:rPr>
              <w:t>竞争性磋商</w:t>
            </w:r>
            <w:r>
              <w:rPr>
                <w:rFonts w:hint="eastAsia" w:ascii="宋体" w:hAnsi="宋体" w:eastAsia="宋体" w:cs="宋体"/>
                <w:color w:val="auto"/>
                <w:sz w:val="24"/>
                <w:szCs w:val="24"/>
              </w:rPr>
              <w:t>公告发布的同一媒介予以公示，公示期不少于</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个工作</w:t>
            </w:r>
            <w:r>
              <w:rPr>
                <w:rFonts w:hint="eastAsia" w:ascii="宋体" w:hAnsi="宋体" w:eastAsia="宋体" w:cs="宋体"/>
                <w:color w:val="auto"/>
                <w:sz w:val="24"/>
                <w:szCs w:val="24"/>
              </w:rPr>
              <w:t>日。</w:t>
            </w:r>
          </w:p>
        </w:tc>
      </w:tr>
      <w:tr w14:paraId="4873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490C061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知识产权</w:t>
            </w:r>
          </w:p>
        </w:tc>
      </w:tr>
      <w:tr w14:paraId="1DF0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671F9F1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构成本</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各个组成部分的文件，未经招标人书面同意，</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不得擅自复印和用于非本招标项目所需的其他目的。招标人全部或者部分使用未中标人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中的技术成果或技术方案时，需征得其书面同意，并不得擅自复印或提供给第三人。</w:t>
            </w:r>
          </w:p>
        </w:tc>
      </w:tr>
      <w:tr w14:paraId="6424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20CBDB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重新招标的其他情形</w:t>
            </w:r>
          </w:p>
        </w:tc>
      </w:tr>
      <w:tr w14:paraId="1E1F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796D583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除</w:t>
            </w:r>
            <w:r>
              <w:rPr>
                <w:rFonts w:hint="eastAsia" w:ascii="宋体" w:hAnsi="宋体" w:eastAsia="宋体" w:cs="宋体"/>
                <w:color w:val="auto"/>
                <w:sz w:val="24"/>
                <w:szCs w:val="24"/>
                <w:lang w:eastAsia="zh-CN"/>
              </w:rPr>
              <w:t>投标人须知</w:t>
            </w:r>
            <w:r>
              <w:rPr>
                <w:rFonts w:hint="eastAsia" w:ascii="宋体" w:hAnsi="宋体" w:eastAsia="宋体" w:cs="宋体"/>
                <w:color w:val="auto"/>
                <w:sz w:val="24"/>
                <w:szCs w:val="24"/>
              </w:rPr>
              <w:t>正文第8条规定的情形外，除非已经产生中标候选人，在投标有效期内同意延长投标有效期的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少于三个的，招标人应当依法重新招标。</w:t>
            </w:r>
          </w:p>
        </w:tc>
      </w:tr>
      <w:tr w14:paraId="7625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48" w:type="dxa"/>
            <w:gridSpan w:val="5"/>
            <w:noWrap w:val="0"/>
            <w:vAlign w:val="center"/>
          </w:tcPr>
          <w:p w14:paraId="0031FDF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同义词语</w:t>
            </w:r>
          </w:p>
        </w:tc>
      </w:tr>
      <w:tr w14:paraId="4E0B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948" w:type="dxa"/>
            <w:gridSpan w:val="5"/>
            <w:noWrap w:val="0"/>
            <w:vAlign w:val="center"/>
          </w:tcPr>
          <w:p w14:paraId="7F5F228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构成</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组成部分的“通用合同条款”、“专用合同条款”、“技术标准和要求”和“工程量清单”等章节中出现的措辞“发包人”和“承包人”，在招标投标阶段应当分别按“招标人”和“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”进行理解。</w:t>
            </w:r>
          </w:p>
        </w:tc>
      </w:tr>
      <w:tr w14:paraId="6AA9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948" w:type="dxa"/>
            <w:gridSpan w:val="5"/>
            <w:noWrap w:val="0"/>
            <w:vAlign w:val="center"/>
          </w:tcPr>
          <w:p w14:paraId="0D08C8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监  督</w:t>
            </w:r>
          </w:p>
        </w:tc>
      </w:tr>
      <w:tr w14:paraId="2BCB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948" w:type="dxa"/>
            <w:gridSpan w:val="5"/>
            <w:noWrap w:val="0"/>
            <w:vAlign w:val="center"/>
          </w:tcPr>
          <w:p w14:paraId="3F2A8F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本项目的招标投标活动及其相关当事人应当接受有管辖权的建设工程招标投标行政监督部门依法实施的监督。</w:t>
            </w:r>
          </w:p>
        </w:tc>
      </w:tr>
      <w:tr w14:paraId="6482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6A8167D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解释权</w:t>
            </w:r>
          </w:p>
        </w:tc>
      </w:tr>
      <w:tr w14:paraId="161A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64295A0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构成本</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中有特别规定外，仅适用于招标投标阶段的规定，按</w:t>
            </w:r>
            <w:r>
              <w:rPr>
                <w:rFonts w:hint="eastAsia" w:ascii="宋体" w:hAnsi="宋体" w:cs="宋体"/>
                <w:color w:val="auto"/>
                <w:sz w:val="24"/>
                <w:szCs w:val="24"/>
                <w:lang w:eastAsia="zh-CN"/>
              </w:rPr>
              <w:t>磋商公告</w:t>
            </w:r>
            <w:r>
              <w:rPr>
                <w:rFonts w:hint="eastAsia" w:ascii="宋体" w:hAnsi="宋体" w:eastAsia="宋体" w:cs="宋体"/>
                <w:color w:val="auto"/>
                <w:sz w:val="24"/>
                <w:szCs w:val="24"/>
              </w:rPr>
              <w:t>（投标邀请书）、</w:t>
            </w:r>
            <w:r>
              <w:rPr>
                <w:rFonts w:hint="eastAsia" w:ascii="宋体" w:hAnsi="宋体" w:eastAsia="宋体" w:cs="宋体"/>
                <w:color w:val="auto"/>
                <w:sz w:val="24"/>
                <w:szCs w:val="24"/>
                <w:lang w:eastAsia="zh-CN"/>
              </w:rPr>
              <w:t>投标人须知</w:t>
            </w:r>
            <w:r>
              <w:rPr>
                <w:rFonts w:hint="eastAsia" w:ascii="宋体" w:hAnsi="宋体" w:eastAsia="宋体" w:cs="宋体"/>
                <w:color w:val="auto"/>
                <w:sz w:val="24"/>
                <w:szCs w:val="24"/>
              </w:rPr>
              <w:t>、评标办法、</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0D43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005CC3C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 xml:space="preserve"> 招标人补充的共他内容</w:t>
            </w:r>
          </w:p>
        </w:tc>
      </w:tr>
      <w:tr w14:paraId="3763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1620" w:type="dxa"/>
            <w:gridSpan w:val="3"/>
            <w:noWrap w:val="0"/>
            <w:vAlign w:val="center"/>
          </w:tcPr>
          <w:p w14:paraId="56FD3F5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招标代理费</w:t>
            </w:r>
          </w:p>
        </w:tc>
        <w:tc>
          <w:tcPr>
            <w:tcW w:w="8328" w:type="dxa"/>
            <w:gridSpan w:val="2"/>
            <w:noWrap w:val="0"/>
            <w:vAlign w:val="center"/>
          </w:tcPr>
          <w:p w14:paraId="38B8161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收费依据：按照国家</w:t>
            </w:r>
            <w:r>
              <w:rPr>
                <w:rFonts w:hint="eastAsia" w:ascii="宋体" w:hAnsi="宋体" w:eastAsia="宋体" w:cs="宋体"/>
                <w:color w:val="auto"/>
                <w:sz w:val="24"/>
                <w:szCs w:val="24"/>
                <w:highlight w:val="none"/>
                <w:lang w:val="en-US" w:eastAsia="zh-CN"/>
              </w:rPr>
              <w:t>发展计划委员会“发改【2015】299”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国家发展计划委员会颁发的《招标代理服务收费暂行办法》（</w:t>
            </w:r>
            <w:r>
              <w:rPr>
                <w:rFonts w:hint="eastAsia" w:ascii="宋体" w:hAnsi="宋体" w:eastAsia="宋体" w:cs="宋体"/>
                <w:color w:val="auto"/>
                <w:sz w:val="24"/>
                <w:szCs w:val="24"/>
                <w:highlight w:val="none"/>
              </w:rPr>
              <w:t>计委价格[2002]1980号</w:t>
            </w:r>
            <w:r>
              <w:rPr>
                <w:rFonts w:hint="eastAsia" w:ascii="宋体" w:hAnsi="宋体" w:eastAsia="宋体" w:cs="宋体"/>
                <w:color w:val="auto"/>
                <w:sz w:val="24"/>
                <w:szCs w:val="24"/>
                <w:highlight w:val="none"/>
                <w:lang w:val="en-US" w:eastAsia="zh-CN"/>
              </w:rPr>
              <w:t>）、国家发展改革委办公厅《关于招标代理服务收费有关问题的通知》（发改办价格</w:t>
            </w:r>
            <w:r>
              <w:rPr>
                <w:rFonts w:hint="eastAsia" w:ascii="宋体" w:hAnsi="宋体" w:eastAsia="宋体" w:cs="宋体"/>
                <w:color w:val="auto"/>
                <w:sz w:val="24"/>
                <w:szCs w:val="24"/>
                <w:highlight w:val="none"/>
              </w:rPr>
              <w:t>[2003]857号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执行</w:t>
            </w:r>
            <w:r>
              <w:rPr>
                <w:rFonts w:hint="eastAsia" w:ascii="宋体" w:hAnsi="宋体" w:eastAsia="宋体" w:cs="宋体"/>
                <w:color w:val="auto"/>
                <w:sz w:val="24"/>
                <w:szCs w:val="24"/>
                <w:highlight w:val="none"/>
              </w:rPr>
              <w:t>。</w:t>
            </w:r>
          </w:p>
          <w:p w14:paraId="5F33B515">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收取标准：预算金额的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p>
          <w:p w14:paraId="7EFBE0A1">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收取对象：中标单位支付。</w:t>
            </w:r>
          </w:p>
        </w:tc>
      </w:tr>
      <w:tr w14:paraId="0422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20" w:type="dxa"/>
            <w:gridSpan w:val="3"/>
            <w:noWrap w:val="0"/>
            <w:vAlign w:val="center"/>
          </w:tcPr>
          <w:p w14:paraId="7E14F44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工程计价</w:t>
            </w:r>
          </w:p>
          <w:p w14:paraId="67D8042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p>
        </w:tc>
        <w:tc>
          <w:tcPr>
            <w:tcW w:w="8328" w:type="dxa"/>
            <w:gridSpan w:val="2"/>
            <w:noWrap w:val="0"/>
            <w:vAlign w:val="center"/>
          </w:tcPr>
          <w:p w14:paraId="5628B2C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工程量清单计价方式</w:t>
            </w:r>
          </w:p>
        </w:tc>
      </w:tr>
      <w:tr w14:paraId="48E8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09A7621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8328" w:type="dxa"/>
            <w:gridSpan w:val="2"/>
            <w:noWrap w:val="0"/>
            <w:vAlign w:val="center"/>
          </w:tcPr>
          <w:p w14:paraId="340EE7C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tc>
      </w:tr>
      <w:tr w14:paraId="0E10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3FC5245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8328" w:type="dxa"/>
            <w:gridSpan w:val="2"/>
            <w:noWrap w:val="0"/>
            <w:vAlign w:val="center"/>
          </w:tcPr>
          <w:p w14:paraId="19381B45">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验收合格后30天内一次性付清，具体以实际合同为准</w:t>
            </w:r>
          </w:p>
        </w:tc>
      </w:tr>
      <w:tr w14:paraId="1367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10D16A9D">
            <w:pPr>
              <w:keepNext w:val="0"/>
              <w:keepLines w:val="0"/>
              <w:pageBreakBefore w:val="0"/>
              <w:kinsoku/>
              <w:overflowPunct/>
              <w:topLinePunct w:val="0"/>
              <w:bidi w:val="0"/>
              <w:spacing w:line="360" w:lineRule="auto"/>
              <w:ind w:left="0" w:leftChars="0" w:firstLine="0" w:firstLineChars="0"/>
              <w:jc w:val="center"/>
              <w:textAlignment w:val="auto"/>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质保期</w:t>
            </w:r>
          </w:p>
        </w:tc>
        <w:tc>
          <w:tcPr>
            <w:tcW w:w="8328" w:type="dxa"/>
            <w:gridSpan w:val="2"/>
            <w:noWrap w:val="0"/>
            <w:vAlign w:val="center"/>
          </w:tcPr>
          <w:p w14:paraId="2E9256D1">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rPr>
              <w:t>执行合同条款及中华人民共和国国务院第279号令《建设工程质量管理条例》。</w:t>
            </w:r>
          </w:p>
        </w:tc>
      </w:tr>
      <w:tr w14:paraId="00AE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8" w:type="dxa"/>
            <w:gridSpan w:val="5"/>
            <w:noWrap w:val="0"/>
            <w:vAlign w:val="center"/>
          </w:tcPr>
          <w:p w14:paraId="3E83F43F">
            <w:pPr>
              <w:pStyle w:val="11"/>
              <w:keepNext w:val="0"/>
              <w:keepLines w:val="0"/>
              <w:pageBreakBefore w:val="0"/>
              <w:kinsoku/>
              <w:wordWrap/>
              <w:topLinePunct w:val="0"/>
              <w:bidi w:val="0"/>
              <w:snapToGrid w:val="0"/>
              <w:spacing w:after="0" w:afterLines="0" w:line="360" w:lineRule="auto"/>
              <w:ind w:left="0" w:leftChars="0" w:right="0"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cs="宋体"/>
                <w:b/>
                <w:color w:val="auto"/>
                <w:sz w:val="24"/>
                <w:szCs w:val="24"/>
                <w:highlight w:val="none"/>
                <w:lang w:eastAsia="zh-CN"/>
              </w:rPr>
              <w:t>磋商公告</w:t>
            </w:r>
            <w:r>
              <w:rPr>
                <w:rFonts w:hint="eastAsia" w:ascii="宋体" w:hAnsi="宋体" w:eastAsia="宋体" w:cs="宋体"/>
                <w:b/>
                <w:color w:val="auto"/>
                <w:sz w:val="24"/>
                <w:szCs w:val="24"/>
                <w:highlight w:val="none"/>
              </w:rPr>
              <w:t>内容有不一致之处，以最新发布的</w:t>
            </w:r>
            <w:r>
              <w:rPr>
                <w:rFonts w:hint="eastAsia" w:cs="宋体"/>
                <w:b/>
                <w:color w:val="auto"/>
                <w:sz w:val="24"/>
                <w:szCs w:val="24"/>
                <w:highlight w:val="none"/>
                <w:lang w:eastAsia="zh-CN"/>
              </w:rPr>
              <w:t>磋商公告</w:t>
            </w:r>
            <w:r>
              <w:rPr>
                <w:rFonts w:hint="eastAsia" w:ascii="宋体" w:hAnsi="宋体" w:eastAsia="宋体" w:cs="宋体"/>
                <w:b/>
                <w:color w:val="auto"/>
                <w:sz w:val="24"/>
                <w:szCs w:val="24"/>
                <w:highlight w:val="none"/>
              </w:rPr>
              <w:t>内容为准。</w:t>
            </w:r>
          </w:p>
          <w:p w14:paraId="30CE1CBB">
            <w:pPr>
              <w:pStyle w:val="18"/>
              <w:jc w:val="left"/>
              <w:rPr>
                <w:rFonts w:hint="eastAsia" w:ascii="宋体" w:hAnsi="宋体" w:eastAsia="宋体" w:cs="宋体"/>
                <w:color w:val="auto"/>
                <w:highlight w:val="none"/>
                <w:lang w:val="en-US"/>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磋商公告</w:t>
            </w:r>
            <w:r>
              <w:rPr>
                <w:rFonts w:hint="eastAsia" w:ascii="宋体" w:hAnsi="宋体" w:eastAsia="宋体" w:cs="宋体"/>
                <w:b/>
                <w:color w:val="auto"/>
                <w:sz w:val="24"/>
                <w:szCs w:val="24"/>
                <w:highlight w:val="none"/>
              </w:rPr>
              <w:t>与</w:t>
            </w:r>
            <w:r>
              <w:rPr>
                <w:rFonts w:hint="eastAsia" w:ascii="宋体" w:hAnsi="宋体" w:cs="宋体"/>
                <w:b/>
                <w:color w:val="auto"/>
                <w:sz w:val="24"/>
                <w:szCs w:val="24"/>
                <w:highlight w:val="none"/>
                <w:lang w:eastAsia="zh-CN"/>
              </w:rPr>
              <w:t>磋商文件</w:t>
            </w:r>
            <w:r>
              <w:rPr>
                <w:rFonts w:hint="eastAsia" w:ascii="宋体" w:hAnsi="宋体" w:eastAsia="宋体" w:cs="宋体"/>
                <w:b/>
                <w:color w:val="auto"/>
                <w:sz w:val="24"/>
                <w:szCs w:val="24"/>
                <w:highlight w:val="none"/>
              </w:rPr>
              <w:t>内容有不一致之处，以</w:t>
            </w:r>
            <w:r>
              <w:rPr>
                <w:rFonts w:hint="eastAsia" w:ascii="宋体" w:hAnsi="宋体" w:cs="宋体"/>
                <w:b/>
                <w:color w:val="auto"/>
                <w:sz w:val="24"/>
                <w:szCs w:val="24"/>
                <w:highlight w:val="none"/>
                <w:lang w:eastAsia="zh-CN"/>
              </w:rPr>
              <w:t>磋商文件</w:t>
            </w:r>
            <w:r>
              <w:rPr>
                <w:rFonts w:hint="eastAsia" w:ascii="宋体" w:hAnsi="宋体" w:eastAsia="宋体" w:cs="宋体"/>
                <w:b/>
                <w:color w:val="auto"/>
                <w:sz w:val="24"/>
                <w:szCs w:val="24"/>
                <w:highlight w:val="none"/>
              </w:rPr>
              <w:t>内容为准。</w:t>
            </w:r>
          </w:p>
        </w:tc>
      </w:tr>
    </w:tbl>
    <w:p w14:paraId="0C6F25C2">
      <w:pPr>
        <w:spacing w:line="360" w:lineRule="auto"/>
        <w:jc w:val="center"/>
        <w:rPr>
          <w:rFonts w:hint="eastAsia" w:ascii="宋体" w:hAnsi="宋体" w:eastAsia="宋体" w:cs="宋体"/>
          <w:b/>
          <w:color w:val="auto"/>
          <w:spacing w:val="10"/>
          <w:sz w:val="24"/>
          <w:szCs w:val="24"/>
        </w:rPr>
      </w:pPr>
      <w:r>
        <w:rPr>
          <w:rFonts w:hint="eastAsia" w:ascii="宋体" w:hAnsi="宋体" w:eastAsia="宋体" w:cs="宋体"/>
          <w:color w:val="auto"/>
          <w:highlight w:val="none"/>
        </w:rPr>
        <w:br w:type="page"/>
      </w:r>
      <w:r>
        <w:rPr>
          <w:rFonts w:hint="eastAsia" w:ascii="宋体" w:hAnsi="宋体" w:eastAsia="宋体" w:cs="宋体"/>
          <w:b/>
          <w:color w:val="auto"/>
          <w:spacing w:val="10"/>
          <w:sz w:val="24"/>
          <w:szCs w:val="24"/>
        </w:rPr>
        <w:t>（一）总则</w:t>
      </w:r>
    </w:p>
    <w:p w14:paraId="69D33B05">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 适用范围</w:t>
      </w:r>
    </w:p>
    <w:p w14:paraId="3FE88B46">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本竞争性磋商文件仅适用于本次竞争性磋商文件中所叙述的内容。</w:t>
      </w:r>
    </w:p>
    <w:p w14:paraId="320C7CF7">
      <w:pPr>
        <w:spacing w:line="360" w:lineRule="auto"/>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rPr>
        <w:t>2.合格的</w:t>
      </w:r>
      <w:r>
        <w:rPr>
          <w:rFonts w:hint="eastAsia" w:ascii="宋体" w:hAnsi="宋体" w:eastAsia="宋体" w:cs="宋体"/>
          <w:color w:val="auto"/>
          <w:spacing w:val="10"/>
          <w:sz w:val="24"/>
          <w:szCs w:val="24"/>
          <w:lang w:eastAsia="zh-CN"/>
        </w:rPr>
        <w:t>投标人</w:t>
      </w:r>
    </w:p>
    <w:p w14:paraId="1BEAB2A6">
      <w:pPr>
        <w:pStyle w:val="9"/>
        <w:spacing w:line="360" w:lineRule="auto"/>
        <w:ind w:firstLine="0" w:firstLineChars="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rPr>
        <w:t>2.1</w:t>
      </w:r>
      <w:r>
        <w:rPr>
          <w:rFonts w:hint="eastAsia" w:ascii="宋体" w:hAnsi="宋体" w:eastAsia="宋体" w:cs="宋体"/>
          <w:color w:val="auto"/>
          <w:spacing w:val="10"/>
          <w:sz w:val="24"/>
          <w:szCs w:val="24"/>
          <w:lang w:eastAsia="zh-CN"/>
        </w:rPr>
        <w:t>投标</w:t>
      </w:r>
      <w:r>
        <w:rPr>
          <w:rFonts w:hint="eastAsia" w:ascii="宋体" w:hAnsi="宋体" w:eastAsia="宋体" w:cs="宋体"/>
          <w:color w:val="auto"/>
          <w:spacing w:val="10"/>
          <w:sz w:val="24"/>
          <w:szCs w:val="24"/>
          <w:highlight w:val="none"/>
          <w:lang w:eastAsia="zh-CN"/>
        </w:rPr>
        <w:t>人</w:t>
      </w:r>
      <w:r>
        <w:rPr>
          <w:rFonts w:hint="eastAsia" w:ascii="宋体" w:hAnsi="宋体" w:eastAsia="宋体" w:cs="宋体"/>
          <w:color w:val="auto"/>
          <w:spacing w:val="10"/>
          <w:sz w:val="24"/>
          <w:szCs w:val="24"/>
          <w:highlight w:val="none"/>
        </w:rPr>
        <w:t>是指向采购人提供货物、工程或者服务的法人、其他组织或者自然人。</w:t>
      </w:r>
    </w:p>
    <w:p w14:paraId="190084E1">
      <w:pPr>
        <w:pStyle w:val="9"/>
        <w:spacing w:line="360" w:lineRule="auto"/>
        <w:ind w:firstLine="0" w:firstLineChars="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2.2 本次磋商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必须符合下列条件：</w:t>
      </w:r>
    </w:p>
    <w:p w14:paraId="6DC90424">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kern w:val="0"/>
          <w:sz w:val="24"/>
          <w:szCs w:val="24"/>
          <w:highlight w:val="none"/>
          <w:lang w:val="zh-CN"/>
        </w:rPr>
        <w:t>2.2.1</w:t>
      </w:r>
      <w:r>
        <w:rPr>
          <w:rFonts w:hint="eastAsia" w:ascii="宋体" w:hAnsi="宋体" w:eastAsia="宋体" w:cs="宋体"/>
          <w:b w:val="0"/>
          <w:bCs w:val="0"/>
          <w:color w:val="auto"/>
          <w:sz w:val="24"/>
          <w:szCs w:val="24"/>
          <w:highlight w:val="none"/>
          <w:lang w:val="zh-CN" w:eastAsia="zh-CN"/>
        </w:rPr>
        <w:t>投标人须具备市政公用工程施工总承包二级</w:t>
      </w:r>
      <w:r>
        <w:rPr>
          <w:rFonts w:hint="eastAsia" w:ascii="宋体" w:hAnsi="宋体" w:cs="宋体"/>
          <w:color w:val="auto"/>
          <w:sz w:val="24"/>
          <w:szCs w:val="24"/>
          <w:highlight w:val="none"/>
          <w:lang w:val="en-US" w:eastAsia="zh-CN"/>
        </w:rPr>
        <w:t>及以上资质</w:t>
      </w:r>
      <w:r>
        <w:rPr>
          <w:rFonts w:hint="eastAsia" w:ascii="宋体" w:hAnsi="宋体" w:eastAsia="宋体" w:cs="宋体"/>
          <w:color w:val="auto"/>
          <w:sz w:val="24"/>
          <w:szCs w:val="24"/>
          <w:highlight w:val="none"/>
        </w:rPr>
        <w:t>的企业法人单位</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p>
    <w:p w14:paraId="2286AE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kern w:val="0"/>
          <w:sz w:val="24"/>
          <w:szCs w:val="24"/>
          <w:highlight w:val="none"/>
          <w:lang w:val="zh-CN" w:eastAsia="zh-CN"/>
        </w:rPr>
        <w:t>投标单位拟派出的项目经理须具备</w:t>
      </w:r>
      <w:r>
        <w:rPr>
          <w:rFonts w:hint="eastAsia" w:ascii="宋体" w:hAnsi="宋体" w:cs="宋体"/>
          <w:b w:val="0"/>
          <w:bCs w:val="0"/>
          <w:color w:val="auto"/>
          <w:kern w:val="2"/>
          <w:sz w:val="24"/>
          <w:szCs w:val="24"/>
          <w:highlight w:val="none"/>
          <w:lang w:val="en-US" w:eastAsia="zh-CN"/>
        </w:rPr>
        <w:t>市政公用工程</w:t>
      </w:r>
      <w:r>
        <w:rPr>
          <w:rFonts w:hint="eastAsia" w:ascii="宋体" w:hAnsi="宋体" w:eastAsia="宋体" w:cs="宋体"/>
          <w:b w:val="0"/>
          <w:bCs w:val="0"/>
          <w:color w:val="auto"/>
          <w:kern w:val="2"/>
          <w:sz w:val="24"/>
          <w:szCs w:val="24"/>
          <w:highlight w:val="none"/>
          <w:lang w:val="zh-CN" w:eastAsia="zh-CN"/>
        </w:rPr>
        <w:t>专业二级及以上注册建造师执业资格（须在本单位注册），并具备有效的安全生产考核合格证，且未担任其他在施建设工程项目的项目经理；</w:t>
      </w:r>
    </w:p>
    <w:p w14:paraId="3337AA88">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kern w:val="0"/>
          <w:sz w:val="24"/>
          <w:szCs w:val="24"/>
          <w:highlight w:val="none"/>
          <w:lang w:val="zh-CN"/>
        </w:rPr>
        <w:t>磋商投标人拟派出的项目管理人员，应无在建工程，否则按废标处理；</w:t>
      </w:r>
    </w:p>
    <w:p w14:paraId="39D6CD1B">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2.2.</w:t>
      </w:r>
      <w:r>
        <w:rPr>
          <w:rFonts w:hint="eastAsia" w:ascii="宋体" w:hAnsi="宋体" w:eastAsia="宋体" w:cs="宋体"/>
          <w:color w:val="auto"/>
          <w:spacing w:val="10"/>
          <w:sz w:val="24"/>
          <w:szCs w:val="24"/>
          <w:lang w:val="en-US" w:eastAsia="zh-CN"/>
        </w:rPr>
        <w:t>2</w:t>
      </w:r>
      <w:r>
        <w:rPr>
          <w:rFonts w:hint="eastAsia" w:ascii="宋体" w:hAnsi="宋体" w:eastAsia="宋体" w:cs="宋体"/>
          <w:color w:val="auto"/>
          <w:spacing w:val="10"/>
          <w:sz w:val="24"/>
          <w:szCs w:val="24"/>
        </w:rPr>
        <w:t>前三年内，在经营活动中没有重大违法记录。</w:t>
      </w:r>
    </w:p>
    <w:p w14:paraId="5F9948E4">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2.2.</w:t>
      </w:r>
      <w:r>
        <w:rPr>
          <w:rFonts w:hint="eastAsia" w:ascii="宋体" w:hAnsi="宋体" w:eastAsia="宋体" w:cs="宋体"/>
          <w:color w:val="auto"/>
          <w:spacing w:val="10"/>
          <w:sz w:val="24"/>
          <w:szCs w:val="24"/>
          <w:lang w:val="en-US" w:eastAsia="zh-CN"/>
        </w:rPr>
        <w:t>3</w:t>
      </w:r>
      <w:r>
        <w:rPr>
          <w:rFonts w:hint="eastAsia" w:ascii="宋体" w:hAnsi="宋体" w:eastAsia="宋体" w:cs="宋体"/>
          <w:color w:val="auto"/>
          <w:spacing w:val="10"/>
          <w:sz w:val="24"/>
          <w:szCs w:val="24"/>
        </w:rPr>
        <w:t>具有良好的银行资信和商业信誉，没有处于被责令停业，财产被接管、冻结、破产状态。</w:t>
      </w:r>
    </w:p>
    <w:p w14:paraId="3C74E931">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2.2.</w:t>
      </w:r>
      <w:r>
        <w:rPr>
          <w:rFonts w:hint="eastAsia" w:ascii="宋体" w:hAnsi="宋体" w:eastAsia="宋体" w:cs="宋体"/>
          <w:color w:val="auto"/>
          <w:spacing w:val="10"/>
          <w:sz w:val="24"/>
          <w:szCs w:val="24"/>
          <w:lang w:val="en-US" w:eastAsia="zh-CN"/>
        </w:rPr>
        <w:t>4</w:t>
      </w:r>
      <w:r>
        <w:rPr>
          <w:rFonts w:hint="eastAsia" w:ascii="宋体" w:hAnsi="宋体" w:eastAsia="宋体" w:cs="宋体"/>
          <w:color w:val="auto"/>
          <w:spacing w:val="10"/>
          <w:sz w:val="24"/>
          <w:szCs w:val="24"/>
        </w:rPr>
        <w:t>法律、行政法规规定的其他条件。</w:t>
      </w:r>
    </w:p>
    <w:p w14:paraId="4A50F5F5">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 其他</w:t>
      </w:r>
    </w:p>
    <w:p w14:paraId="338961B6">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3.1 无论磋商中的做法和结果如何，</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均应自行承担所有与参与磋商活动有关的全部费用。</w:t>
      </w:r>
    </w:p>
    <w:p w14:paraId="2092588E">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3.2 无论磋商结果如何，采购人均无向</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解释其成交或未成交原因的义务。</w:t>
      </w:r>
    </w:p>
    <w:p w14:paraId="001C13F3">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3.3 无论成交与否，已购买磋商文件的</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对磋商文件负保密责任。</w:t>
      </w:r>
    </w:p>
    <w:p w14:paraId="325E5804">
      <w:pPr>
        <w:spacing w:line="360" w:lineRule="auto"/>
        <w:jc w:val="center"/>
        <w:rPr>
          <w:rFonts w:hint="eastAsia" w:ascii="宋体" w:hAnsi="宋体" w:eastAsia="宋体" w:cs="宋体"/>
          <w:b/>
          <w:color w:val="auto"/>
          <w:spacing w:val="10"/>
          <w:sz w:val="24"/>
          <w:szCs w:val="24"/>
        </w:rPr>
      </w:pPr>
    </w:p>
    <w:p w14:paraId="6D2067FC">
      <w:pPr>
        <w:spacing w:line="360" w:lineRule="auto"/>
        <w:jc w:val="center"/>
        <w:rPr>
          <w:rFonts w:hint="eastAsia" w:ascii="宋体" w:hAnsi="宋体" w:eastAsia="宋体" w:cs="宋体"/>
          <w:b/>
          <w:color w:val="auto"/>
          <w:spacing w:val="10"/>
          <w:sz w:val="24"/>
          <w:szCs w:val="24"/>
        </w:rPr>
      </w:pPr>
      <w:r>
        <w:rPr>
          <w:rFonts w:hint="eastAsia" w:ascii="宋体" w:hAnsi="宋体" w:eastAsia="宋体" w:cs="宋体"/>
          <w:b/>
          <w:color w:val="auto"/>
          <w:spacing w:val="10"/>
          <w:sz w:val="24"/>
          <w:szCs w:val="24"/>
        </w:rPr>
        <w:t>（二）磋商文件说明</w:t>
      </w:r>
    </w:p>
    <w:p w14:paraId="287242F5">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 磋商文件的组成</w:t>
      </w:r>
    </w:p>
    <w:p w14:paraId="1189DF16">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4.1 磋商文件用于阐明采购项目的服务范围、磋商程序、磋商内容、合同草签和条款以及评定成交的标准。具体包括以下内容：</w:t>
      </w:r>
    </w:p>
    <w:p w14:paraId="70C4304F">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（1）竞争性磋商邀请函</w:t>
      </w:r>
    </w:p>
    <w:p w14:paraId="0B03BF2D">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（2）竞争性磋商须知</w:t>
      </w:r>
    </w:p>
    <w:p w14:paraId="5435F0B2">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w:t>
      </w:r>
      <w:r>
        <w:rPr>
          <w:rFonts w:hint="eastAsia" w:ascii="宋体" w:hAnsi="宋体" w:eastAsia="宋体" w:cs="宋体"/>
          <w:color w:val="auto"/>
          <w:spacing w:val="10"/>
          <w:sz w:val="24"/>
          <w:szCs w:val="24"/>
          <w:lang w:eastAsia="zh-CN"/>
        </w:rPr>
        <w:t>工程量清单及图纸</w:t>
      </w:r>
    </w:p>
    <w:p w14:paraId="56A0C2EE">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（4）合同条款</w:t>
      </w:r>
    </w:p>
    <w:p w14:paraId="4C18D315">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w:t>
      </w:r>
      <w:r>
        <w:rPr>
          <w:rFonts w:hint="eastAsia" w:ascii="宋体" w:hAnsi="宋体" w:eastAsia="宋体" w:cs="宋体"/>
          <w:color w:val="auto"/>
          <w:spacing w:val="10"/>
          <w:sz w:val="24"/>
          <w:szCs w:val="24"/>
          <w:lang w:eastAsia="zh-CN"/>
        </w:rPr>
        <w:t>响应</w:t>
      </w:r>
      <w:r>
        <w:rPr>
          <w:rFonts w:hint="eastAsia" w:ascii="宋体" w:hAnsi="宋体" w:eastAsia="宋体" w:cs="宋体"/>
          <w:color w:val="auto"/>
          <w:spacing w:val="10"/>
          <w:sz w:val="24"/>
          <w:szCs w:val="24"/>
        </w:rPr>
        <w:t>文件形式</w:t>
      </w:r>
    </w:p>
    <w:p w14:paraId="5D28B1DC">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（6）附件</w:t>
      </w:r>
    </w:p>
    <w:p w14:paraId="3D9B1856">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4.2 磋商文件以中文编印，且以中文为准。</w:t>
      </w:r>
    </w:p>
    <w:p w14:paraId="202C3076">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4.3 除非有特殊要求，磋商文件不单独提供项目所在地的自然环境、气候条件、公用设施等情况，</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被视为熟悉上述与履行合同有关的一切情况。</w:t>
      </w:r>
    </w:p>
    <w:p w14:paraId="16E6496E">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4.4 磋商文件的澄清和修改</w:t>
      </w:r>
    </w:p>
    <w:p w14:paraId="45759E5E">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rPr>
        <w:t>4.4.1</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应仔细阅读和检查</w:t>
      </w:r>
      <w:r>
        <w:rPr>
          <w:rFonts w:hint="eastAsia" w:ascii="宋体" w:hAnsi="宋体" w:eastAsia="宋体" w:cs="宋体"/>
          <w:color w:val="auto"/>
          <w:spacing w:val="10"/>
          <w:kern w:val="2"/>
          <w:sz w:val="24"/>
          <w:szCs w:val="24"/>
          <w:lang w:eastAsia="zh-CN"/>
        </w:rPr>
        <w:t>磋商文件</w:t>
      </w:r>
      <w:r>
        <w:rPr>
          <w:rFonts w:hint="eastAsia" w:ascii="宋体" w:hAnsi="宋体" w:eastAsia="宋体" w:cs="宋体"/>
          <w:color w:val="auto"/>
          <w:spacing w:val="10"/>
          <w:kern w:val="2"/>
          <w:sz w:val="24"/>
          <w:szCs w:val="24"/>
        </w:rPr>
        <w:t>的全部</w:t>
      </w:r>
      <w:r>
        <w:rPr>
          <w:rFonts w:hint="eastAsia" w:ascii="宋体" w:hAnsi="宋体" w:eastAsia="宋体" w:cs="宋体"/>
          <w:color w:val="auto"/>
          <w:spacing w:val="10"/>
          <w:kern w:val="2"/>
          <w:sz w:val="24"/>
          <w:szCs w:val="24"/>
          <w:highlight w:val="none"/>
        </w:rPr>
        <w:t>内容。如发现缺页或附件不全，应及时向招标人提出，以便补齐。如有疑问，应在开标5</w:t>
      </w:r>
      <w:r>
        <w:rPr>
          <w:rFonts w:hint="eastAsia" w:ascii="宋体" w:hAnsi="宋体" w:eastAsia="宋体" w:cs="宋体"/>
          <w:color w:val="auto"/>
          <w:spacing w:val="10"/>
          <w:kern w:val="2"/>
          <w:sz w:val="24"/>
          <w:szCs w:val="24"/>
          <w:highlight w:val="none"/>
          <w:lang w:eastAsia="zh-CN"/>
        </w:rPr>
        <w:t>日</w:t>
      </w:r>
      <w:r>
        <w:rPr>
          <w:rFonts w:hint="eastAsia" w:ascii="宋体" w:hAnsi="宋体" w:eastAsia="宋体" w:cs="宋体"/>
          <w:color w:val="auto"/>
          <w:spacing w:val="10"/>
          <w:kern w:val="2"/>
          <w:sz w:val="24"/>
          <w:szCs w:val="24"/>
          <w:highlight w:val="none"/>
        </w:rPr>
        <w:t>前在</w:t>
      </w:r>
      <w:r>
        <w:rPr>
          <w:rFonts w:hint="eastAsia" w:cs="宋体"/>
          <w:color w:val="auto"/>
          <w:spacing w:val="10"/>
          <w:kern w:val="2"/>
          <w:sz w:val="24"/>
          <w:szCs w:val="24"/>
          <w:highlight w:val="none"/>
          <w:lang w:val="en-US" w:eastAsia="zh-CN"/>
        </w:rPr>
        <w:t>政采云平台</w:t>
      </w:r>
      <w:r>
        <w:rPr>
          <w:rFonts w:hint="eastAsia" w:ascii="宋体" w:hAnsi="宋体" w:eastAsia="宋体" w:cs="宋体"/>
          <w:color w:val="auto"/>
          <w:spacing w:val="10"/>
          <w:kern w:val="2"/>
          <w:sz w:val="24"/>
          <w:szCs w:val="24"/>
          <w:highlight w:val="none"/>
        </w:rPr>
        <w:t>上提出，要求招标人对</w:t>
      </w:r>
      <w:r>
        <w:rPr>
          <w:rFonts w:hint="eastAsia" w:ascii="宋体" w:hAnsi="宋体" w:eastAsia="宋体" w:cs="宋体"/>
          <w:color w:val="auto"/>
          <w:spacing w:val="10"/>
          <w:kern w:val="2"/>
          <w:sz w:val="24"/>
          <w:szCs w:val="24"/>
          <w:highlight w:val="none"/>
          <w:lang w:eastAsia="zh-CN"/>
        </w:rPr>
        <w:t>磋商文件</w:t>
      </w:r>
      <w:r>
        <w:rPr>
          <w:rFonts w:hint="eastAsia" w:ascii="宋体" w:hAnsi="宋体" w:eastAsia="宋体" w:cs="宋体"/>
          <w:color w:val="auto"/>
          <w:spacing w:val="10"/>
          <w:kern w:val="2"/>
          <w:sz w:val="24"/>
          <w:szCs w:val="24"/>
          <w:highlight w:val="none"/>
        </w:rPr>
        <w:t>予以澄清。</w:t>
      </w:r>
    </w:p>
    <w:p w14:paraId="5F06723F">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4.4.2</w:t>
      </w:r>
      <w:r>
        <w:rPr>
          <w:rFonts w:hint="eastAsia" w:ascii="宋体" w:hAnsi="宋体" w:eastAsia="宋体" w:cs="宋体"/>
          <w:color w:val="auto"/>
          <w:spacing w:val="10"/>
          <w:kern w:val="2"/>
          <w:sz w:val="24"/>
          <w:szCs w:val="24"/>
          <w:highlight w:val="none"/>
          <w:lang w:eastAsia="zh-CN"/>
        </w:rPr>
        <w:t>磋商文件</w:t>
      </w:r>
      <w:r>
        <w:rPr>
          <w:rFonts w:hint="eastAsia" w:ascii="宋体" w:hAnsi="宋体" w:eastAsia="宋体" w:cs="宋体"/>
          <w:color w:val="auto"/>
          <w:spacing w:val="10"/>
          <w:kern w:val="2"/>
          <w:sz w:val="24"/>
          <w:szCs w:val="24"/>
          <w:highlight w:val="none"/>
        </w:rPr>
        <w:t>的澄清将在投标截止时间5日前在</w:t>
      </w:r>
      <w:r>
        <w:rPr>
          <w:rFonts w:hint="eastAsia" w:cs="宋体"/>
          <w:color w:val="auto"/>
          <w:spacing w:val="10"/>
          <w:kern w:val="2"/>
          <w:sz w:val="24"/>
          <w:szCs w:val="24"/>
          <w:highlight w:val="none"/>
          <w:lang w:val="en-US" w:eastAsia="zh-CN"/>
        </w:rPr>
        <w:t>政采云平台</w:t>
      </w:r>
      <w:r>
        <w:rPr>
          <w:rFonts w:hint="eastAsia" w:ascii="宋体" w:hAnsi="宋体" w:eastAsia="宋体" w:cs="宋体"/>
          <w:color w:val="auto"/>
          <w:spacing w:val="10"/>
          <w:kern w:val="2"/>
          <w:sz w:val="24"/>
          <w:szCs w:val="24"/>
          <w:highlight w:val="none"/>
        </w:rPr>
        <w:t>上回复</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，但不指明澄清问题的来源。</w:t>
      </w:r>
    </w:p>
    <w:p w14:paraId="492184F8">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4.4.3采购单位主动进行的澄清、修改：采购单位无论出于何种原因，均可主动对磋商文件中的相关事项，用补充文件的方式进行澄清和修改。为使</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有充足的时间对修改的内容进行研究、考虑，充分准备应磋商文件，采购单位可酌情推迟应磋商文件提交截止日期，并以书面形式通知已购买磋商文件的</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w:t>
      </w:r>
    </w:p>
    <w:p w14:paraId="78271207">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4.4.4采购单位澄清、修改及其它答复的效力：无论是否根据</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的澄清、修改或进行其它答复的要求，采购单位一旦对磋商文件做出澄清、修改或进行其它答复，即刻发生效力，采购单位有关的补充文件，应当作为磋商文件的组成部分，对所有</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均具有约束力。</w:t>
      </w:r>
    </w:p>
    <w:p w14:paraId="3C3ECA99">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4.4.5采购单位将视情况确定是否有必要召开标前会。如果召开标前会，采购单位将向所有已登记备案并领取了磋商文件的潜在</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发出通知。</w:t>
      </w:r>
    </w:p>
    <w:p w14:paraId="03C745AF">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4.4.6采购单位在组织开标现场对投标情况可做进一步的澄清和说明，并经全场</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代表签字确认。</w:t>
      </w:r>
    </w:p>
    <w:p w14:paraId="37E95500">
      <w:pPr>
        <w:pStyle w:val="32"/>
        <w:snapToGrid w:val="0"/>
        <w:spacing w:line="360" w:lineRule="auto"/>
        <w:ind w:firstLine="522" w:firstLineChars="200"/>
        <w:jc w:val="center"/>
        <w:textAlignment w:val="auto"/>
        <w:rPr>
          <w:rFonts w:hint="eastAsia" w:ascii="宋体" w:hAnsi="宋体" w:eastAsia="宋体" w:cs="宋体"/>
          <w:b/>
          <w:color w:val="auto"/>
          <w:spacing w:val="10"/>
          <w:kern w:val="2"/>
          <w:sz w:val="24"/>
          <w:szCs w:val="24"/>
        </w:rPr>
      </w:pPr>
      <w:r>
        <w:rPr>
          <w:rFonts w:hint="eastAsia" w:ascii="宋体" w:hAnsi="宋体" w:eastAsia="宋体" w:cs="宋体"/>
          <w:b/>
          <w:color w:val="auto"/>
          <w:spacing w:val="10"/>
          <w:kern w:val="2"/>
          <w:sz w:val="24"/>
          <w:szCs w:val="24"/>
        </w:rPr>
        <w:t>（三）应磋商文件的编写</w:t>
      </w:r>
    </w:p>
    <w:p w14:paraId="408D1D24">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 xml:space="preserve">5. </w:t>
      </w:r>
      <w:r>
        <w:rPr>
          <w:rFonts w:hint="eastAsia" w:ascii="宋体" w:hAnsi="宋体" w:eastAsia="宋体" w:cs="宋体"/>
          <w:color w:val="auto"/>
          <w:spacing w:val="10"/>
          <w:kern w:val="2"/>
          <w:sz w:val="24"/>
          <w:szCs w:val="24"/>
          <w:lang w:eastAsia="zh-CN"/>
        </w:rPr>
        <w:t>投标人</w:t>
      </w:r>
      <w:r>
        <w:rPr>
          <w:rFonts w:hint="eastAsia" w:ascii="宋体" w:hAnsi="宋体" w:eastAsia="宋体" w:cs="宋体"/>
          <w:color w:val="auto"/>
          <w:spacing w:val="10"/>
          <w:kern w:val="2"/>
          <w:sz w:val="24"/>
          <w:szCs w:val="24"/>
        </w:rPr>
        <w:t>应按磋商文件的要求准备应磋商文件，并保证所提供的全部资料的真实性，准确性及完整性，以使其报价对竞争性磋商文件做出实质性的响应，否则其磋商资格有可能被</w:t>
      </w:r>
      <w:r>
        <w:rPr>
          <w:rFonts w:hint="eastAsia" w:cs="宋体"/>
          <w:color w:val="auto"/>
          <w:spacing w:val="10"/>
          <w:kern w:val="2"/>
          <w:sz w:val="24"/>
          <w:szCs w:val="24"/>
          <w:lang w:val="en-US" w:eastAsia="zh-CN"/>
        </w:rPr>
        <w:t>磋商小组</w:t>
      </w:r>
      <w:r>
        <w:rPr>
          <w:rFonts w:hint="eastAsia" w:ascii="宋体" w:hAnsi="宋体" w:eastAsia="宋体" w:cs="宋体"/>
          <w:color w:val="auto"/>
          <w:spacing w:val="10"/>
          <w:kern w:val="2"/>
          <w:sz w:val="24"/>
          <w:szCs w:val="24"/>
        </w:rPr>
        <w:t>否决。</w:t>
      </w:r>
    </w:p>
    <w:p w14:paraId="1D9482C6">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6. 应磋商文件的组成</w:t>
      </w:r>
    </w:p>
    <w:p w14:paraId="6138E59D">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6.1 应磋商文件商务部分主要包括下列内容。</w:t>
      </w:r>
    </w:p>
    <w:p w14:paraId="1833FF90">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（1）法定代表人资格证明书</w:t>
      </w:r>
    </w:p>
    <w:p w14:paraId="76EAF7E5">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（2）授权委托书</w:t>
      </w:r>
    </w:p>
    <w:p w14:paraId="223FA1F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（3）报价函</w:t>
      </w:r>
    </w:p>
    <w:p w14:paraId="6FCE772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（4）报价汇总表</w:t>
      </w:r>
    </w:p>
    <w:p w14:paraId="30B4CA6A">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lang w:eastAsia="zh-CN"/>
        </w:rPr>
      </w:pPr>
      <w:r>
        <w:rPr>
          <w:rFonts w:hint="eastAsia" w:ascii="宋体" w:hAnsi="宋体" w:eastAsia="宋体" w:cs="宋体"/>
          <w:color w:val="auto"/>
          <w:spacing w:val="10"/>
          <w:kern w:val="2"/>
          <w:sz w:val="24"/>
          <w:szCs w:val="24"/>
        </w:rPr>
        <w:t>（5）</w:t>
      </w:r>
      <w:r>
        <w:rPr>
          <w:rFonts w:hint="eastAsia" w:ascii="宋体" w:hAnsi="宋体" w:eastAsia="宋体" w:cs="宋体"/>
          <w:color w:val="auto"/>
          <w:spacing w:val="10"/>
          <w:kern w:val="2"/>
          <w:sz w:val="24"/>
          <w:szCs w:val="24"/>
          <w:lang w:eastAsia="zh-CN"/>
        </w:rPr>
        <w:t>响应文件格式</w:t>
      </w:r>
    </w:p>
    <w:p w14:paraId="4A53756A">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w:t>
      </w:r>
      <w:r>
        <w:rPr>
          <w:rFonts w:hint="eastAsia" w:ascii="宋体" w:hAnsi="宋体" w:eastAsia="宋体" w:cs="宋体"/>
          <w:color w:val="auto"/>
          <w:spacing w:val="10"/>
          <w:kern w:val="2"/>
          <w:sz w:val="24"/>
          <w:szCs w:val="24"/>
          <w:lang w:val="en-US" w:eastAsia="zh-CN"/>
        </w:rPr>
        <w:t>6</w:t>
      </w:r>
      <w:r>
        <w:rPr>
          <w:rFonts w:hint="eastAsia" w:ascii="宋体" w:hAnsi="宋体" w:eastAsia="宋体" w:cs="宋体"/>
          <w:color w:val="auto"/>
          <w:spacing w:val="10"/>
          <w:kern w:val="2"/>
          <w:sz w:val="24"/>
          <w:szCs w:val="24"/>
        </w:rPr>
        <w:t>）应磋商文件要求提交的其他资料</w:t>
      </w:r>
    </w:p>
    <w:p w14:paraId="29EC7BC5">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6.2 应磋商文件技术部分主要包括以下内容</w:t>
      </w:r>
    </w:p>
    <w:p w14:paraId="3FF3876F">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（1）项目管理机构配备情况表</w:t>
      </w:r>
    </w:p>
    <w:p w14:paraId="7015959A">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（2）项目经理简历表</w:t>
      </w:r>
    </w:p>
    <w:p w14:paraId="5884C84E">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（3）项目技术负责人简历表</w:t>
      </w:r>
    </w:p>
    <w:p w14:paraId="77F3538F">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（4）拟投入的主要施工机械设备表</w:t>
      </w:r>
    </w:p>
    <w:p w14:paraId="094EC6A2">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（5）劳动力安排计划表</w:t>
      </w:r>
    </w:p>
    <w:p w14:paraId="3CD14BB6">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（6）施工进度网络图或施工进度表</w:t>
      </w:r>
    </w:p>
    <w:p w14:paraId="1D6D24C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（7）工程质量保证措施</w:t>
      </w:r>
    </w:p>
    <w:p w14:paraId="61B22029">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（8）安全生产保证措施</w:t>
      </w:r>
    </w:p>
    <w:p w14:paraId="4B15E378">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（9）工期保证措施</w:t>
      </w:r>
    </w:p>
    <w:p w14:paraId="104104A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（10）文明施工保证措施</w:t>
      </w:r>
    </w:p>
    <w:p w14:paraId="67374CDC">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（11）各分部分项工程的主要施工方法</w:t>
      </w:r>
    </w:p>
    <w:p w14:paraId="45F5B857">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（12）施工总平面图、临时用地表、主要施工机械进场计划</w:t>
      </w:r>
    </w:p>
    <w:p w14:paraId="160F7ED2">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（13）项目管理机构配备情况辅助说明资料</w:t>
      </w:r>
    </w:p>
    <w:p w14:paraId="4B0DC41B">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7. 磋商保证金</w:t>
      </w:r>
    </w:p>
    <w:p w14:paraId="6773C2AA">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详见</w:t>
      </w:r>
      <w:r>
        <w:rPr>
          <w:rFonts w:hint="eastAsia" w:ascii="宋体" w:hAnsi="宋体" w:eastAsia="宋体" w:cs="宋体"/>
          <w:color w:val="auto"/>
          <w:spacing w:val="10"/>
          <w:kern w:val="2"/>
          <w:sz w:val="24"/>
          <w:szCs w:val="24"/>
          <w:lang w:eastAsia="zh-CN"/>
        </w:rPr>
        <w:t>投标人须知</w:t>
      </w:r>
    </w:p>
    <w:p w14:paraId="108AE670">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8. 应磋商有效期</w:t>
      </w:r>
    </w:p>
    <w:p w14:paraId="496F6505">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自提交应磋商文件之日起，有效期为</w:t>
      </w:r>
      <w:r>
        <w:rPr>
          <w:rFonts w:hint="eastAsia" w:ascii="宋体" w:hAnsi="宋体" w:eastAsia="宋体" w:cs="宋体"/>
          <w:color w:val="auto"/>
          <w:spacing w:val="10"/>
          <w:sz w:val="24"/>
          <w:szCs w:val="24"/>
          <w:highlight w:val="none"/>
        </w:rPr>
        <w:t>90日</w:t>
      </w:r>
      <w:r>
        <w:rPr>
          <w:rFonts w:hint="eastAsia" w:ascii="宋体" w:hAnsi="宋体" w:eastAsia="宋体" w:cs="宋体"/>
          <w:color w:val="auto"/>
          <w:spacing w:val="10"/>
          <w:sz w:val="24"/>
          <w:szCs w:val="24"/>
        </w:rPr>
        <w:t>历天</w:t>
      </w:r>
    </w:p>
    <w:p w14:paraId="1D6FF77B">
      <w:pPr>
        <w:pStyle w:val="32"/>
        <w:snapToGrid w:val="0"/>
        <w:spacing w:line="360" w:lineRule="auto"/>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9. 磋商文件的签署、密封和标记</w:t>
      </w:r>
    </w:p>
    <w:p w14:paraId="484D4E9B">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rPr>
        <w:t xml:space="preserve">9.1 </w:t>
      </w:r>
      <w:r>
        <w:rPr>
          <w:rFonts w:hint="eastAsia" w:ascii="宋体" w:hAnsi="宋体" w:eastAsia="宋体" w:cs="宋体"/>
          <w:color w:val="auto"/>
          <w:spacing w:val="10"/>
          <w:sz w:val="24"/>
          <w:szCs w:val="24"/>
          <w:lang w:eastAsia="zh-CN"/>
        </w:rPr>
        <w:t>按磋商文件要</w:t>
      </w:r>
      <w:r>
        <w:rPr>
          <w:rFonts w:hint="eastAsia" w:ascii="宋体" w:hAnsi="宋体" w:eastAsia="宋体" w:cs="宋体"/>
          <w:color w:val="auto"/>
          <w:spacing w:val="10"/>
          <w:sz w:val="24"/>
          <w:szCs w:val="24"/>
          <w:highlight w:val="none"/>
          <w:lang w:eastAsia="zh-CN"/>
        </w:rPr>
        <w:t>求签署、标记</w:t>
      </w:r>
      <w:r>
        <w:rPr>
          <w:rFonts w:hint="eastAsia" w:ascii="宋体" w:hAnsi="宋体" w:eastAsia="宋体" w:cs="宋体"/>
          <w:color w:val="auto"/>
          <w:spacing w:val="10"/>
          <w:sz w:val="24"/>
          <w:szCs w:val="24"/>
          <w:highlight w:val="none"/>
        </w:rPr>
        <w:t>。</w:t>
      </w:r>
    </w:p>
    <w:p w14:paraId="4486F860">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9.2 磋商文件的签署：</w:t>
      </w:r>
    </w:p>
    <w:p w14:paraId="51AFFBAC">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磋商文件封面应由法人代表或授权代表签名并盖公章，磋商文件的总报价页应由法人授权代表签字和加盖公章及</w:t>
      </w:r>
      <w:r>
        <w:rPr>
          <w:rFonts w:hint="eastAsia" w:ascii="宋体" w:hAnsi="宋体" w:eastAsia="宋体" w:cs="宋体"/>
          <w:color w:val="auto"/>
          <w:spacing w:val="10"/>
          <w:sz w:val="24"/>
          <w:szCs w:val="24"/>
          <w:highlight w:val="none"/>
          <w:lang w:eastAsia="zh-CN"/>
        </w:rPr>
        <w:t>造价人员签章</w:t>
      </w:r>
      <w:r>
        <w:rPr>
          <w:rFonts w:hint="eastAsia" w:ascii="宋体" w:hAnsi="宋体" w:eastAsia="宋体" w:cs="宋体"/>
          <w:color w:val="auto"/>
          <w:spacing w:val="10"/>
          <w:sz w:val="24"/>
          <w:szCs w:val="24"/>
          <w:highlight w:val="none"/>
        </w:rPr>
        <w:t>。</w:t>
      </w:r>
    </w:p>
    <w:p w14:paraId="35294FE7">
      <w:pPr>
        <w:pStyle w:val="32"/>
        <w:snapToGrid w:val="0"/>
        <w:spacing w:line="360" w:lineRule="auto"/>
        <w:ind w:firstLine="522" w:firstLineChars="200"/>
        <w:jc w:val="center"/>
        <w:textAlignment w:val="auto"/>
        <w:rPr>
          <w:rFonts w:hint="eastAsia" w:ascii="宋体" w:hAnsi="宋体" w:eastAsia="宋体" w:cs="宋体"/>
          <w:b/>
          <w:color w:val="auto"/>
          <w:spacing w:val="10"/>
          <w:kern w:val="2"/>
          <w:sz w:val="24"/>
          <w:szCs w:val="24"/>
          <w:highlight w:val="none"/>
        </w:rPr>
      </w:pPr>
      <w:r>
        <w:rPr>
          <w:rFonts w:hint="eastAsia" w:ascii="宋体" w:hAnsi="宋体" w:eastAsia="宋体" w:cs="宋体"/>
          <w:b/>
          <w:color w:val="auto"/>
          <w:spacing w:val="10"/>
          <w:kern w:val="2"/>
          <w:sz w:val="24"/>
          <w:szCs w:val="24"/>
          <w:highlight w:val="none"/>
        </w:rPr>
        <w:t xml:space="preserve">（四） </w:t>
      </w:r>
      <w:r>
        <w:rPr>
          <w:rFonts w:hint="eastAsia" w:cs="宋体"/>
          <w:b/>
          <w:color w:val="auto"/>
          <w:spacing w:val="10"/>
          <w:kern w:val="2"/>
          <w:sz w:val="24"/>
          <w:szCs w:val="24"/>
          <w:highlight w:val="none"/>
          <w:lang w:val="en-US" w:eastAsia="zh-CN"/>
        </w:rPr>
        <w:t>响应</w:t>
      </w:r>
      <w:r>
        <w:rPr>
          <w:rFonts w:hint="eastAsia" w:ascii="宋体" w:hAnsi="宋体" w:eastAsia="宋体" w:cs="宋体"/>
          <w:b/>
          <w:color w:val="auto"/>
          <w:spacing w:val="10"/>
          <w:kern w:val="2"/>
          <w:sz w:val="24"/>
          <w:szCs w:val="24"/>
          <w:highlight w:val="none"/>
        </w:rPr>
        <w:t>文件的提交</w:t>
      </w:r>
    </w:p>
    <w:p w14:paraId="1F9A00A4">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10.应磋商文件提交的截止时间：</w:t>
      </w:r>
      <w:r>
        <w:rPr>
          <w:rFonts w:hint="eastAsia" w:ascii="宋体" w:hAnsi="宋体" w:cs="宋体"/>
          <w:b w:val="0"/>
          <w:bCs w:val="0"/>
          <w:kern w:val="2"/>
          <w:sz w:val="24"/>
          <w:szCs w:val="24"/>
          <w:highlight w:val="none"/>
          <w:lang w:val="en-US" w:eastAsia="zh-CN"/>
        </w:rPr>
        <w:t>2024年12月20日13</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color w:val="auto"/>
          <w:spacing w:val="10"/>
          <w:sz w:val="24"/>
          <w:szCs w:val="24"/>
          <w:highlight w:val="none"/>
        </w:rPr>
        <w:t>。</w:t>
      </w:r>
    </w:p>
    <w:p w14:paraId="2189D35E">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11.</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在提交应磋商文件时必须提交以下资料，未提供或提供不全报价文件将不予受理：</w:t>
      </w:r>
    </w:p>
    <w:p w14:paraId="50F7E65F">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（1）法定代表人资格证明书或授权委托书</w:t>
      </w:r>
    </w:p>
    <w:p w14:paraId="3AAA9C1C">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（2）法定代表人或授权委托人的身份证</w:t>
      </w:r>
    </w:p>
    <w:p w14:paraId="03A1931F">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应将以下资格证明文件单独密封，在提交报价文件时一并提交，供</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审检，未提供或提供不符合要求的将失去磋商资格（</w:t>
      </w:r>
      <w:r>
        <w:rPr>
          <w:rFonts w:hint="eastAsia" w:ascii="宋体" w:hAnsi="宋体" w:eastAsia="宋体" w:cs="宋体"/>
          <w:color w:val="auto"/>
          <w:spacing w:val="10"/>
          <w:sz w:val="24"/>
          <w:szCs w:val="24"/>
          <w:lang w:eastAsia="zh-CN"/>
        </w:rPr>
        <w:t>具体</w:t>
      </w:r>
      <w:r>
        <w:rPr>
          <w:rFonts w:hint="eastAsia" w:ascii="宋体" w:hAnsi="宋体" w:eastAsia="宋体" w:cs="宋体"/>
          <w:color w:val="auto"/>
          <w:spacing w:val="10"/>
          <w:sz w:val="24"/>
          <w:szCs w:val="24"/>
        </w:rPr>
        <w:t>详见前附表须知</w:t>
      </w:r>
      <w:r>
        <w:rPr>
          <w:rFonts w:hint="eastAsia" w:ascii="宋体" w:hAnsi="宋体" w:eastAsia="宋体" w:cs="宋体"/>
          <w:color w:val="auto"/>
          <w:spacing w:val="10"/>
          <w:sz w:val="24"/>
          <w:szCs w:val="24"/>
          <w:lang w:eastAsia="zh-CN"/>
        </w:rPr>
        <w:t>要求</w:t>
      </w:r>
      <w:r>
        <w:rPr>
          <w:rFonts w:hint="eastAsia" w:ascii="宋体" w:hAnsi="宋体" w:eastAsia="宋体" w:cs="宋体"/>
          <w:color w:val="auto"/>
          <w:spacing w:val="10"/>
          <w:sz w:val="24"/>
          <w:szCs w:val="24"/>
        </w:rPr>
        <w:t>）；</w:t>
      </w:r>
    </w:p>
    <w:p w14:paraId="286E2561">
      <w:pPr>
        <w:spacing w:line="360" w:lineRule="auto"/>
        <w:rPr>
          <w:rFonts w:hint="eastAsia" w:ascii="宋体" w:hAnsi="宋体" w:eastAsia="宋体" w:cs="宋体"/>
          <w:color w:val="auto"/>
          <w:spacing w:val="10"/>
          <w:sz w:val="24"/>
          <w:szCs w:val="24"/>
        </w:rPr>
      </w:pPr>
    </w:p>
    <w:p w14:paraId="327E60E3">
      <w:pPr>
        <w:spacing w:line="360" w:lineRule="auto"/>
        <w:ind w:firstLine="522" w:firstLineChars="200"/>
        <w:jc w:val="center"/>
        <w:rPr>
          <w:rFonts w:hint="eastAsia" w:ascii="宋体" w:hAnsi="宋体" w:eastAsia="宋体" w:cs="宋体"/>
          <w:b/>
          <w:color w:val="auto"/>
          <w:spacing w:val="10"/>
          <w:sz w:val="24"/>
          <w:szCs w:val="24"/>
        </w:rPr>
      </w:pPr>
      <w:r>
        <w:rPr>
          <w:rFonts w:hint="eastAsia" w:ascii="宋体" w:hAnsi="宋体" w:eastAsia="宋体" w:cs="宋体"/>
          <w:b/>
          <w:color w:val="auto"/>
          <w:spacing w:val="10"/>
          <w:sz w:val="24"/>
          <w:szCs w:val="24"/>
        </w:rPr>
        <w:t>（五） 报价、磋商、成交</w:t>
      </w:r>
    </w:p>
    <w:p w14:paraId="2A50907D">
      <w:pPr>
        <w:pStyle w:val="15"/>
        <w:spacing w:line="360" w:lineRule="auto"/>
        <w:ind w:left="0" w:leftChars="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12. 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发生以下条款情况之一者，视为无效磋商，其磋商文件将被拒绝：</w:t>
      </w:r>
    </w:p>
    <w:p w14:paraId="3DFBDF0A">
      <w:pPr>
        <w:snapToGrid w:val="0"/>
        <w:spacing w:line="360" w:lineRule="auto"/>
        <w:ind w:firstLine="416" w:firstLineChars="16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（1）逾期送达的；</w:t>
      </w:r>
    </w:p>
    <w:p w14:paraId="02120AF6">
      <w:pPr>
        <w:snapToGrid w:val="0"/>
        <w:spacing w:line="360" w:lineRule="auto"/>
        <w:ind w:firstLine="421" w:firstLineChars="162"/>
        <w:outlineLvl w:val="0"/>
        <w:rPr>
          <w:rFonts w:hint="eastAsia" w:ascii="宋体" w:hAnsi="宋体" w:eastAsia="宋体" w:cs="宋体"/>
          <w:color w:val="auto"/>
          <w:spacing w:val="10"/>
          <w:sz w:val="24"/>
          <w:szCs w:val="24"/>
        </w:rPr>
      </w:pPr>
      <w:bookmarkStart w:id="26" w:name="_Toc2739"/>
      <w:bookmarkStart w:id="27" w:name="_Toc29613"/>
      <w:bookmarkStart w:id="28" w:name="_Toc28167"/>
      <w:bookmarkStart w:id="29" w:name="_Toc20929"/>
      <w:bookmarkStart w:id="30" w:name="_Toc13651"/>
      <w:bookmarkStart w:id="31" w:name="_Toc25418"/>
      <w:bookmarkStart w:id="32" w:name="_Toc21582"/>
      <w:r>
        <w:rPr>
          <w:rFonts w:hint="eastAsia" w:ascii="宋体" w:hAnsi="宋体" w:eastAsia="宋体" w:cs="宋体"/>
          <w:color w:val="auto"/>
          <w:spacing w:val="10"/>
          <w:sz w:val="24"/>
          <w:szCs w:val="24"/>
        </w:rPr>
        <w:t>（2）磋商文件不按规定的格式、内容填写或不按规定签字、盖章；</w:t>
      </w:r>
      <w:bookmarkEnd w:id="26"/>
      <w:bookmarkEnd w:id="27"/>
      <w:bookmarkEnd w:id="28"/>
      <w:bookmarkEnd w:id="29"/>
      <w:bookmarkEnd w:id="30"/>
      <w:bookmarkEnd w:id="31"/>
      <w:bookmarkEnd w:id="32"/>
      <w:r>
        <w:rPr>
          <w:rFonts w:hint="eastAsia" w:ascii="宋体" w:hAnsi="宋体" w:eastAsia="宋体" w:cs="宋体"/>
          <w:color w:val="auto"/>
          <w:spacing w:val="10"/>
          <w:sz w:val="24"/>
          <w:szCs w:val="24"/>
        </w:rPr>
        <w:t xml:space="preserve"> </w:t>
      </w:r>
    </w:p>
    <w:p w14:paraId="1E15BA9D">
      <w:pPr>
        <w:snapToGrid w:val="0"/>
        <w:spacing w:line="360" w:lineRule="auto"/>
        <w:ind w:firstLine="421" w:firstLineChars="162"/>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无故不参加磋商会议并未通知采购单位的；</w:t>
      </w:r>
    </w:p>
    <w:p w14:paraId="7E9E8039">
      <w:pPr>
        <w:snapToGrid w:val="0"/>
        <w:spacing w:line="360" w:lineRule="auto"/>
        <w:ind w:firstLine="421" w:firstLineChars="162"/>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的报价超出预算控制价的；</w:t>
      </w:r>
    </w:p>
    <w:p w14:paraId="71AFAC4B">
      <w:pPr>
        <w:snapToGrid w:val="0"/>
        <w:spacing w:line="360" w:lineRule="auto"/>
        <w:ind w:firstLine="421" w:firstLineChars="162"/>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（5）法律、法规规定的其他情况。</w:t>
      </w:r>
    </w:p>
    <w:p w14:paraId="3AFD9A61">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13.应磋商文件属于下列情形之一的，</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有权将其作废标处理，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给采购单位造成损失的，采购单位有索赔的权利。</w:t>
      </w:r>
    </w:p>
    <w:p w14:paraId="3626DAE4">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（1）提交的有关资格证明文件不真实，提供虚假报价材料的；</w:t>
      </w:r>
    </w:p>
    <w:p w14:paraId="6FB538D5">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（2）磋商会议开始后，</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撤回应磋商文件，退出磋商的；</w:t>
      </w:r>
    </w:p>
    <w:p w14:paraId="28CA690A">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串通报价的；</w:t>
      </w:r>
    </w:p>
    <w:p w14:paraId="05BEEBA9">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向采购单位、专家提供不正当利益的；</w:t>
      </w:r>
    </w:p>
    <w:p w14:paraId="27BEDDB8">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（5）成交</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不按规定签订合同的；</w:t>
      </w:r>
    </w:p>
    <w:p w14:paraId="418A586F">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（6）法律、法规规定的其他情况；</w:t>
      </w:r>
    </w:p>
    <w:p w14:paraId="2B1CC282">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14. </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的组成</w:t>
      </w:r>
    </w:p>
    <w:p w14:paraId="14A02BA7">
      <w:pPr>
        <w:spacing w:line="360" w:lineRule="auto"/>
        <w:ind w:firstLine="645"/>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采购单位据本项目的特点组成</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，其成员有关方面的专家以及采购人等三人以上的单数组成，</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负责对应磋商文件进行综合评审，评选出成交</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w:t>
      </w:r>
    </w:p>
    <w:p w14:paraId="569FDFED">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15.磋商程序</w:t>
      </w:r>
    </w:p>
    <w:p w14:paraId="0CA98D4E">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整个磋商过程将严格按照 “公开、公平、公正”的原则进行：</w:t>
      </w:r>
    </w:p>
    <w:p w14:paraId="6C4EC09C">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15.1磋商按竞争性磋商文件规定的时间和地点进行。</w:t>
      </w:r>
    </w:p>
    <w:p w14:paraId="49B1426E">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15.2竞争性磋商以抽签的形式确定磋商顺序，由</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分别与各磋商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进行磋商。磋商文件有实质性变动的，</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将以书面形式通知所有进入磋商程序的</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w:t>
      </w:r>
    </w:p>
    <w:p w14:paraId="71D63DDF">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15.3磋商内容：磋商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企业基本情况、相关技术参数响应程度、价格因素、业绩、资信情况及售后服务承诺措施等与招标有关的事项。</w:t>
      </w:r>
    </w:p>
    <w:p w14:paraId="040B5455">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在磋商过程中磋商的任何一方不得向他人透露与磋商有关的技术资料、价格或其他信息。</w:t>
      </w:r>
    </w:p>
    <w:p w14:paraId="134FE332">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15.4磋商结束后，由磋商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在规定时间内进行书面最后一次报价及承诺，最后根据符合采购要求的质量和服务相等且综合打分最高的原则确定第一成交候选人。</w:t>
      </w:r>
    </w:p>
    <w:p w14:paraId="0F4AD6D5">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如磋商文件有实质性变动的，</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须通知所有参加磋商的磋商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根据竞争性磋商文件或其补充文件在规定的时间里提出有关书面建议及做出相关的书面承诺，并报出最佳服务和最终报价。</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在此基础上公平确定成交</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。超出规定时间没有进行最终报价的竞标人，视为放弃最终报价，以磋商文件报价为准。</w:t>
      </w:r>
    </w:p>
    <w:p w14:paraId="7FD5E880">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16.成交通知</w:t>
      </w:r>
    </w:p>
    <w:p w14:paraId="41908638">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16.1 磋商结束2工作日后，招标人或招标代理机构将以书面形式发出《</w:t>
      </w:r>
      <w:r>
        <w:rPr>
          <w:rFonts w:hint="eastAsia" w:ascii="宋体" w:hAnsi="宋体" w:cs="宋体"/>
          <w:color w:val="auto"/>
          <w:spacing w:val="10"/>
          <w:sz w:val="24"/>
          <w:szCs w:val="24"/>
          <w:lang w:val="en-US" w:eastAsia="zh-CN"/>
        </w:rPr>
        <w:t>成交</w:t>
      </w:r>
      <w:r>
        <w:rPr>
          <w:rFonts w:hint="eastAsia" w:ascii="宋体" w:hAnsi="宋体" w:eastAsia="宋体" w:cs="宋体"/>
          <w:color w:val="auto"/>
          <w:spacing w:val="10"/>
          <w:sz w:val="24"/>
          <w:szCs w:val="24"/>
        </w:rPr>
        <w:t>结果通知书》，《</w:t>
      </w:r>
      <w:r>
        <w:rPr>
          <w:rFonts w:hint="eastAsia" w:ascii="宋体" w:hAnsi="宋体" w:cs="宋体"/>
          <w:color w:val="auto"/>
          <w:spacing w:val="10"/>
          <w:sz w:val="24"/>
          <w:szCs w:val="24"/>
          <w:lang w:val="en-US" w:eastAsia="zh-CN"/>
        </w:rPr>
        <w:t>成交</w:t>
      </w:r>
      <w:r>
        <w:rPr>
          <w:rFonts w:hint="eastAsia" w:ascii="宋体" w:hAnsi="宋体" w:eastAsia="宋体" w:cs="宋体"/>
          <w:color w:val="auto"/>
          <w:spacing w:val="10"/>
          <w:sz w:val="24"/>
          <w:szCs w:val="24"/>
        </w:rPr>
        <w:t>结果通知书》一经发出即发生法律效力。</w:t>
      </w:r>
    </w:p>
    <w:p w14:paraId="766E5E03">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16.2 《</w:t>
      </w:r>
      <w:r>
        <w:rPr>
          <w:rFonts w:hint="eastAsia" w:ascii="宋体" w:hAnsi="宋体" w:cs="宋体"/>
          <w:color w:val="auto"/>
          <w:spacing w:val="10"/>
          <w:sz w:val="24"/>
          <w:szCs w:val="24"/>
          <w:lang w:val="en-US" w:eastAsia="zh-CN"/>
        </w:rPr>
        <w:t>成交</w:t>
      </w:r>
      <w:r>
        <w:rPr>
          <w:rFonts w:hint="eastAsia" w:ascii="宋体" w:hAnsi="宋体" w:eastAsia="宋体" w:cs="宋体"/>
          <w:color w:val="auto"/>
          <w:spacing w:val="10"/>
          <w:sz w:val="24"/>
          <w:szCs w:val="24"/>
        </w:rPr>
        <w:t>结果通知书》将作为签订合同的重要依据之一。</w:t>
      </w:r>
    </w:p>
    <w:p w14:paraId="3C7B7908">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16.3 对未成交者，采购单位不对未成交原因做出解释。</w:t>
      </w:r>
    </w:p>
    <w:p w14:paraId="3B831819">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17 签订合同</w:t>
      </w:r>
    </w:p>
    <w:p w14:paraId="127C7E6F">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17.1 成交</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收到《</w:t>
      </w:r>
      <w:r>
        <w:rPr>
          <w:rFonts w:hint="eastAsia" w:ascii="宋体" w:hAnsi="宋体" w:cs="宋体"/>
          <w:color w:val="auto"/>
          <w:spacing w:val="10"/>
          <w:sz w:val="24"/>
          <w:szCs w:val="24"/>
          <w:lang w:val="en-US" w:eastAsia="zh-CN"/>
        </w:rPr>
        <w:t>成交</w:t>
      </w:r>
      <w:r>
        <w:rPr>
          <w:rFonts w:hint="eastAsia" w:ascii="宋体" w:hAnsi="宋体" w:eastAsia="宋体" w:cs="宋体"/>
          <w:color w:val="auto"/>
          <w:spacing w:val="10"/>
          <w:sz w:val="24"/>
          <w:szCs w:val="24"/>
        </w:rPr>
        <w:t>结果通知书》后30日内与采购单位签订合同。</w:t>
      </w:r>
    </w:p>
    <w:p w14:paraId="15983174">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17.2 磋商文件，</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的应磋商文件及双方确认的澄清文件及承诺等均具有法律效力，均是合同的组成部分。</w:t>
      </w:r>
    </w:p>
    <w:p w14:paraId="4415B06E">
      <w:pPr>
        <w:spacing w:line="540" w:lineRule="exact"/>
        <w:jc w:val="center"/>
        <w:rPr>
          <w:rFonts w:hint="eastAsia" w:ascii="宋体" w:hAnsi="宋体" w:eastAsia="宋体" w:cs="宋体"/>
          <w:b/>
          <w:color w:val="auto"/>
          <w:sz w:val="40"/>
          <w:szCs w:val="18"/>
        </w:rPr>
      </w:pPr>
    </w:p>
    <w:p w14:paraId="0FFAA72D">
      <w:pPr>
        <w:spacing w:line="540" w:lineRule="exact"/>
        <w:jc w:val="center"/>
        <w:rPr>
          <w:rFonts w:hint="eastAsia" w:ascii="宋体" w:hAnsi="宋体" w:eastAsia="宋体" w:cs="宋体"/>
          <w:b/>
          <w:color w:val="auto"/>
          <w:sz w:val="40"/>
          <w:szCs w:val="18"/>
        </w:rPr>
      </w:pPr>
    </w:p>
    <w:p w14:paraId="16A38B86">
      <w:pPr>
        <w:spacing w:line="540" w:lineRule="exact"/>
        <w:jc w:val="center"/>
        <w:rPr>
          <w:rFonts w:hint="eastAsia" w:ascii="宋体" w:hAnsi="宋体" w:eastAsia="宋体" w:cs="宋体"/>
          <w:b/>
          <w:color w:val="auto"/>
          <w:sz w:val="40"/>
          <w:szCs w:val="18"/>
        </w:rPr>
      </w:pPr>
    </w:p>
    <w:p w14:paraId="4A0204E7">
      <w:pPr>
        <w:spacing w:line="540" w:lineRule="exact"/>
        <w:jc w:val="center"/>
        <w:rPr>
          <w:rFonts w:hint="eastAsia" w:ascii="宋体" w:hAnsi="宋体" w:eastAsia="宋体" w:cs="宋体"/>
          <w:b/>
          <w:color w:val="auto"/>
          <w:sz w:val="44"/>
        </w:rPr>
      </w:pPr>
    </w:p>
    <w:p w14:paraId="07960986">
      <w:pPr>
        <w:spacing w:line="540" w:lineRule="exact"/>
        <w:jc w:val="center"/>
        <w:rPr>
          <w:rFonts w:hint="eastAsia" w:ascii="宋体" w:hAnsi="宋体" w:eastAsia="宋体" w:cs="宋体"/>
          <w:b/>
          <w:color w:val="auto"/>
          <w:sz w:val="44"/>
        </w:rPr>
      </w:pPr>
      <w:r>
        <w:rPr>
          <w:rFonts w:hint="eastAsia" w:ascii="宋体" w:hAnsi="宋体" w:eastAsia="宋体" w:cs="宋体"/>
          <w:b/>
          <w:color w:val="auto"/>
          <w:sz w:val="44"/>
        </w:rPr>
        <w:br w:type="page"/>
      </w:r>
    </w:p>
    <w:p w14:paraId="13265B23">
      <w:pPr>
        <w:spacing w:line="540" w:lineRule="exact"/>
        <w:jc w:val="both"/>
        <w:rPr>
          <w:rFonts w:hint="eastAsia" w:ascii="宋体" w:hAnsi="宋体" w:eastAsia="宋体" w:cs="宋体"/>
          <w:b/>
          <w:color w:val="auto"/>
          <w:sz w:val="44"/>
        </w:rPr>
      </w:pPr>
    </w:p>
    <w:p w14:paraId="2834DC5A">
      <w:pPr>
        <w:spacing w:line="540" w:lineRule="exact"/>
        <w:jc w:val="center"/>
        <w:outlineLvl w:val="0"/>
        <w:rPr>
          <w:rFonts w:hint="eastAsia" w:ascii="宋体" w:hAnsi="宋体" w:eastAsia="宋体" w:cs="宋体"/>
          <w:color w:val="auto"/>
          <w:spacing w:val="10"/>
          <w:sz w:val="28"/>
          <w:szCs w:val="28"/>
          <w:highlight w:val="none"/>
          <w:lang w:eastAsia="zh-CN"/>
        </w:rPr>
      </w:pPr>
      <w:bookmarkStart w:id="33" w:name="_Toc29842"/>
      <w:bookmarkStart w:id="34" w:name="_Toc23408"/>
      <w:bookmarkStart w:id="35" w:name="_Toc30765"/>
      <w:r>
        <w:rPr>
          <w:rFonts w:hint="eastAsia" w:ascii="宋体" w:hAnsi="宋体" w:eastAsia="宋体" w:cs="宋体"/>
          <w:b/>
          <w:color w:val="auto"/>
          <w:sz w:val="44"/>
        </w:rPr>
        <w:t xml:space="preserve">第三章 </w:t>
      </w:r>
      <w:r>
        <w:rPr>
          <w:rFonts w:hint="eastAsia" w:ascii="宋体" w:hAnsi="宋体" w:eastAsia="宋体" w:cs="宋体"/>
          <w:b/>
          <w:color w:val="auto"/>
          <w:sz w:val="44"/>
          <w:highlight w:val="none"/>
        </w:rPr>
        <w:t xml:space="preserve"> </w:t>
      </w:r>
      <w:bookmarkEnd w:id="33"/>
      <w:bookmarkEnd w:id="34"/>
      <w:r>
        <w:rPr>
          <w:rFonts w:hint="eastAsia" w:ascii="宋体" w:hAnsi="宋体" w:eastAsia="宋体" w:cs="宋体"/>
          <w:b/>
          <w:color w:val="auto"/>
          <w:sz w:val="44"/>
          <w:highlight w:val="none"/>
          <w:lang w:eastAsia="zh-CN"/>
        </w:rPr>
        <w:t>工程量清单</w:t>
      </w:r>
      <w:bookmarkEnd w:id="35"/>
    </w:p>
    <w:p w14:paraId="37E0F538">
      <w:pPr>
        <w:spacing w:line="540" w:lineRule="exact"/>
        <w:jc w:val="center"/>
        <w:rPr>
          <w:rFonts w:hint="eastAsia" w:ascii="宋体" w:hAnsi="宋体" w:eastAsia="宋体" w:cs="宋体"/>
          <w:b/>
          <w:color w:val="auto"/>
          <w:sz w:val="44"/>
        </w:rPr>
      </w:pPr>
    </w:p>
    <w:p w14:paraId="60EB5659">
      <w:pPr>
        <w:pStyle w:val="26"/>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bCs/>
          <w:color w:val="auto"/>
          <w:sz w:val="32"/>
          <w:szCs w:val="32"/>
          <w:highlight w:val="none"/>
        </w:rPr>
        <w:t>（详见附件，投标人自行在</w:t>
      </w:r>
      <w:r>
        <w:rPr>
          <w:rFonts w:hint="eastAsia" w:ascii="宋体" w:hAnsi="宋体" w:cs="宋体"/>
          <w:bCs/>
          <w:color w:val="auto"/>
          <w:sz w:val="32"/>
          <w:szCs w:val="32"/>
          <w:highlight w:val="none"/>
          <w:lang w:eastAsia="zh-CN"/>
        </w:rPr>
        <w:t>磋商文件</w:t>
      </w:r>
      <w:r>
        <w:rPr>
          <w:rFonts w:hint="eastAsia" w:ascii="宋体" w:hAnsi="宋体" w:eastAsia="宋体" w:cs="宋体"/>
          <w:bCs/>
          <w:color w:val="auto"/>
          <w:sz w:val="32"/>
          <w:szCs w:val="32"/>
          <w:highlight w:val="none"/>
        </w:rPr>
        <w:t>附件中下载</w:t>
      </w:r>
      <w:r>
        <w:rPr>
          <w:rFonts w:hint="eastAsia" w:ascii="宋体" w:hAnsi="宋体" w:eastAsia="宋体" w:cs="宋体"/>
          <w:color w:val="auto"/>
          <w:sz w:val="28"/>
          <w:szCs w:val="28"/>
          <w:highlight w:val="none"/>
        </w:rPr>
        <w:t>）</w:t>
      </w:r>
    </w:p>
    <w:p w14:paraId="2194E9A9">
      <w:pPr>
        <w:spacing w:line="540" w:lineRule="exact"/>
        <w:jc w:val="center"/>
        <w:rPr>
          <w:rFonts w:hint="eastAsia" w:ascii="宋体" w:hAnsi="宋体" w:eastAsia="宋体" w:cs="宋体"/>
          <w:b/>
          <w:color w:val="auto"/>
          <w:sz w:val="44"/>
        </w:rPr>
      </w:pPr>
    </w:p>
    <w:p w14:paraId="18B5AB3B">
      <w:pPr>
        <w:spacing w:line="540" w:lineRule="exact"/>
        <w:jc w:val="center"/>
        <w:rPr>
          <w:rFonts w:hint="eastAsia" w:ascii="宋体" w:hAnsi="宋体" w:eastAsia="宋体" w:cs="宋体"/>
          <w:b/>
          <w:color w:val="auto"/>
          <w:sz w:val="44"/>
        </w:rPr>
      </w:pPr>
    </w:p>
    <w:p w14:paraId="5F4FF4A0">
      <w:pPr>
        <w:pStyle w:val="26"/>
        <w:rPr>
          <w:rFonts w:hint="eastAsia" w:ascii="宋体" w:hAnsi="宋体" w:eastAsia="宋体" w:cs="宋体"/>
          <w:color w:val="auto"/>
          <w:lang w:eastAsia="zh-CN"/>
        </w:rPr>
      </w:pPr>
    </w:p>
    <w:p w14:paraId="3C46862C">
      <w:pPr>
        <w:pStyle w:val="8"/>
        <w:rPr>
          <w:rFonts w:hint="eastAsia" w:ascii="宋体" w:hAnsi="宋体" w:eastAsia="宋体" w:cs="宋体"/>
          <w:bCs/>
          <w:color w:val="auto"/>
          <w:sz w:val="32"/>
          <w:szCs w:val="32"/>
          <w:lang w:eastAsia="zh-CN"/>
        </w:rPr>
      </w:pPr>
    </w:p>
    <w:p w14:paraId="331BDA5C">
      <w:pPr>
        <w:pStyle w:val="26"/>
        <w:rPr>
          <w:rFonts w:hint="eastAsia" w:ascii="宋体" w:hAnsi="宋体" w:eastAsia="宋体" w:cs="宋体"/>
          <w:color w:val="auto"/>
          <w:lang w:eastAsia="zh-CN"/>
        </w:rPr>
      </w:pPr>
    </w:p>
    <w:p w14:paraId="75A41616">
      <w:pPr>
        <w:pStyle w:val="26"/>
        <w:rPr>
          <w:rFonts w:hint="eastAsia" w:ascii="宋体" w:hAnsi="宋体" w:eastAsia="宋体" w:cs="宋体"/>
          <w:color w:val="auto"/>
          <w:lang w:eastAsia="zh-CN"/>
        </w:rPr>
      </w:pPr>
    </w:p>
    <w:p w14:paraId="15200B0F">
      <w:pPr>
        <w:pStyle w:val="26"/>
        <w:rPr>
          <w:rFonts w:hint="eastAsia" w:ascii="宋体" w:hAnsi="宋体" w:eastAsia="宋体" w:cs="宋体"/>
          <w:color w:val="auto"/>
          <w:lang w:eastAsia="zh-CN"/>
        </w:rPr>
      </w:pPr>
    </w:p>
    <w:p w14:paraId="7BB3A4FD">
      <w:pPr>
        <w:spacing w:line="540" w:lineRule="exact"/>
        <w:jc w:val="center"/>
        <w:rPr>
          <w:rFonts w:hint="eastAsia" w:ascii="宋体" w:hAnsi="宋体" w:eastAsia="宋体" w:cs="宋体"/>
          <w:b/>
          <w:color w:val="auto"/>
          <w:sz w:val="44"/>
        </w:rPr>
      </w:pPr>
    </w:p>
    <w:p w14:paraId="401190BF">
      <w:pPr>
        <w:spacing w:line="540" w:lineRule="exact"/>
        <w:jc w:val="center"/>
        <w:rPr>
          <w:rFonts w:hint="eastAsia" w:ascii="宋体" w:hAnsi="宋体" w:eastAsia="宋体" w:cs="宋体"/>
          <w:b/>
          <w:color w:val="auto"/>
          <w:sz w:val="44"/>
        </w:rPr>
      </w:pPr>
    </w:p>
    <w:p w14:paraId="4FA46025">
      <w:pPr>
        <w:spacing w:line="540" w:lineRule="exact"/>
        <w:jc w:val="center"/>
        <w:rPr>
          <w:rFonts w:hint="eastAsia" w:ascii="宋体" w:hAnsi="宋体" w:eastAsia="宋体" w:cs="宋体"/>
          <w:b/>
          <w:color w:val="auto"/>
          <w:sz w:val="44"/>
        </w:rPr>
      </w:pPr>
    </w:p>
    <w:p w14:paraId="2FBD75CC">
      <w:pPr>
        <w:spacing w:line="540" w:lineRule="exact"/>
        <w:jc w:val="center"/>
        <w:rPr>
          <w:rFonts w:hint="eastAsia" w:ascii="宋体" w:hAnsi="宋体" w:eastAsia="宋体" w:cs="宋体"/>
          <w:b/>
          <w:color w:val="auto"/>
          <w:sz w:val="44"/>
        </w:rPr>
      </w:pPr>
    </w:p>
    <w:p w14:paraId="7158301B">
      <w:pPr>
        <w:spacing w:line="540" w:lineRule="exact"/>
        <w:jc w:val="center"/>
        <w:rPr>
          <w:rFonts w:hint="eastAsia" w:ascii="宋体" w:hAnsi="宋体" w:eastAsia="宋体" w:cs="宋体"/>
          <w:b/>
          <w:color w:val="auto"/>
          <w:sz w:val="44"/>
        </w:rPr>
      </w:pPr>
    </w:p>
    <w:p w14:paraId="5999484E">
      <w:pPr>
        <w:spacing w:line="540" w:lineRule="exact"/>
        <w:jc w:val="center"/>
        <w:rPr>
          <w:rFonts w:hint="eastAsia" w:ascii="宋体" w:hAnsi="宋体" w:eastAsia="宋体" w:cs="宋体"/>
          <w:b/>
          <w:color w:val="auto"/>
          <w:sz w:val="44"/>
        </w:rPr>
      </w:pPr>
    </w:p>
    <w:p w14:paraId="6C356684">
      <w:pPr>
        <w:spacing w:line="540" w:lineRule="exact"/>
        <w:jc w:val="center"/>
        <w:rPr>
          <w:rFonts w:hint="eastAsia" w:ascii="宋体" w:hAnsi="宋体" w:eastAsia="宋体" w:cs="宋体"/>
          <w:b/>
          <w:color w:val="auto"/>
          <w:sz w:val="44"/>
        </w:rPr>
      </w:pPr>
    </w:p>
    <w:p w14:paraId="24955399">
      <w:pPr>
        <w:spacing w:line="540" w:lineRule="exact"/>
        <w:jc w:val="center"/>
        <w:rPr>
          <w:rFonts w:hint="eastAsia" w:ascii="宋体" w:hAnsi="宋体" w:eastAsia="宋体" w:cs="宋体"/>
          <w:b/>
          <w:color w:val="auto"/>
          <w:sz w:val="44"/>
        </w:rPr>
      </w:pPr>
    </w:p>
    <w:p w14:paraId="4A88877C">
      <w:pPr>
        <w:spacing w:line="540" w:lineRule="exact"/>
        <w:jc w:val="center"/>
        <w:rPr>
          <w:rFonts w:hint="eastAsia" w:ascii="宋体" w:hAnsi="宋体" w:eastAsia="宋体" w:cs="宋体"/>
          <w:b/>
          <w:color w:val="auto"/>
          <w:sz w:val="44"/>
        </w:rPr>
      </w:pPr>
    </w:p>
    <w:p w14:paraId="486CA50E">
      <w:pPr>
        <w:spacing w:line="540" w:lineRule="exact"/>
        <w:jc w:val="center"/>
        <w:rPr>
          <w:rFonts w:hint="eastAsia" w:ascii="宋体" w:hAnsi="宋体" w:eastAsia="宋体" w:cs="宋体"/>
          <w:b/>
          <w:color w:val="auto"/>
          <w:sz w:val="44"/>
        </w:rPr>
      </w:pPr>
    </w:p>
    <w:p w14:paraId="3718EE5F">
      <w:pPr>
        <w:spacing w:line="540" w:lineRule="exact"/>
        <w:jc w:val="center"/>
        <w:rPr>
          <w:rFonts w:hint="eastAsia" w:ascii="宋体" w:hAnsi="宋体" w:eastAsia="宋体" w:cs="宋体"/>
          <w:b/>
          <w:color w:val="auto"/>
          <w:sz w:val="44"/>
        </w:rPr>
      </w:pPr>
    </w:p>
    <w:p w14:paraId="1ECE694F">
      <w:pPr>
        <w:spacing w:line="540" w:lineRule="exact"/>
        <w:jc w:val="center"/>
        <w:rPr>
          <w:rFonts w:hint="eastAsia" w:ascii="宋体" w:hAnsi="宋体" w:eastAsia="宋体" w:cs="宋体"/>
          <w:b/>
          <w:color w:val="auto"/>
          <w:sz w:val="44"/>
        </w:rPr>
      </w:pPr>
    </w:p>
    <w:p w14:paraId="3E115EB3">
      <w:pPr>
        <w:spacing w:line="540" w:lineRule="exact"/>
        <w:jc w:val="center"/>
        <w:rPr>
          <w:rFonts w:hint="eastAsia" w:ascii="宋体" w:hAnsi="宋体" w:eastAsia="宋体" w:cs="宋体"/>
          <w:b/>
          <w:color w:val="auto"/>
          <w:sz w:val="44"/>
        </w:rPr>
      </w:pPr>
    </w:p>
    <w:p w14:paraId="5208D67A">
      <w:pPr>
        <w:spacing w:line="540" w:lineRule="exact"/>
        <w:jc w:val="center"/>
        <w:rPr>
          <w:rFonts w:hint="eastAsia" w:ascii="宋体" w:hAnsi="宋体" w:eastAsia="宋体" w:cs="宋体"/>
          <w:b/>
          <w:color w:val="auto"/>
          <w:sz w:val="44"/>
        </w:rPr>
      </w:pPr>
    </w:p>
    <w:p w14:paraId="5F3A8A5A">
      <w:pPr>
        <w:spacing w:line="540" w:lineRule="exact"/>
        <w:jc w:val="center"/>
        <w:rPr>
          <w:rFonts w:hint="eastAsia" w:ascii="宋体" w:hAnsi="宋体" w:eastAsia="宋体" w:cs="宋体"/>
          <w:b/>
          <w:color w:val="auto"/>
          <w:sz w:val="44"/>
        </w:rPr>
      </w:pPr>
    </w:p>
    <w:p w14:paraId="63E97EB3">
      <w:pPr>
        <w:spacing w:line="540" w:lineRule="exact"/>
        <w:jc w:val="center"/>
        <w:rPr>
          <w:rFonts w:hint="eastAsia" w:ascii="宋体" w:hAnsi="宋体" w:eastAsia="宋体" w:cs="宋体"/>
          <w:b/>
          <w:color w:val="auto"/>
          <w:sz w:val="44"/>
        </w:rPr>
      </w:pPr>
    </w:p>
    <w:p w14:paraId="2DC2F2C9">
      <w:pPr>
        <w:spacing w:line="540" w:lineRule="exact"/>
        <w:jc w:val="both"/>
        <w:rPr>
          <w:rFonts w:hint="eastAsia" w:ascii="宋体" w:hAnsi="宋体" w:eastAsia="宋体" w:cs="宋体"/>
          <w:b/>
          <w:color w:val="auto"/>
          <w:sz w:val="44"/>
        </w:rPr>
      </w:pPr>
    </w:p>
    <w:p w14:paraId="0DDB76F9">
      <w:pPr>
        <w:spacing w:line="540" w:lineRule="exact"/>
        <w:jc w:val="center"/>
        <w:outlineLvl w:val="9"/>
        <w:rPr>
          <w:rFonts w:hint="eastAsia" w:ascii="宋体" w:hAnsi="宋体" w:eastAsia="宋体" w:cs="宋体"/>
          <w:b/>
          <w:color w:val="auto"/>
          <w:sz w:val="44"/>
        </w:rPr>
      </w:pPr>
      <w:bookmarkStart w:id="36" w:name="_Toc15513"/>
      <w:bookmarkStart w:id="37" w:name="_Toc18464"/>
    </w:p>
    <w:p w14:paraId="3362E7FF">
      <w:pPr>
        <w:spacing w:line="540" w:lineRule="exact"/>
        <w:jc w:val="center"/>
        <w:outlineLvl w:val="0"/>
        <w:rPr>
          <w:rFonts w:hint="eastAsia" w:ascii="宋体" w:hAnsi="宋体" w:eastAsia="宋体" w:cs="宋体"/>
          <w:b/>
          <w:color w:val="auto"/>
          <w:sz w:val="44"/>
        </w:rPr>
      </w:pPr>
      <w:bookmarkStart w:id="38" w:name="_Toc13360"/>
      <w:r>
        <w:rPr>
          <w:rFonts w:hint="eastAsia" w:ascii="宋体" w:hAnsi="宋体" w:eastAsia="宋体" w:cs="宋体"/>
          <w:b/>
          <w:color w:val="auto"/>
          <w:sz w:val="44"/>
        </w:rPr>
        <w:t>第四章 合同条款</w:t>
      </w:r>
      <w:bookmarkEnd w:id="36"/>
      <w:bookmarkEnd w:id="37"/>
      <w:bookmarkEnd w:id="38"/>
    </w:p>
    <w:p w14:paraId="2D728AA3">
      <w:pPr>
        <w:spacing w:line="360" w:lineRule="auto"/>
        <w:rPr>
          <w:rFonts w:hint="eastAsia" w:ascii="宋体" w:hAnsi="宋体" w:eastAsia="宋体" w:cs="宋体"/>
          <w:color w:val="auto"/>
          <w:spacing w:val="10"/>
          <w:sz w:val="28"/>
          <w:szCs w:val="28"/>
        </w:rPr>
      </w:pPr>
    </w:p>
    <w:p w14:paraId="7FEF23FB">
      <w:pPr>
        <w:pStyle w:val="37"/>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施工合同按（GF—2017—0201）合同范本执行，此合同文本仅为通用参考合同文本，在确定中标人后，双方将对商务，技术，承诺等内容签订更加详细的内容，招标人保留对合同条款修改的权利。</w:t>
      </w:r>
    </w:p>
    <w:p w14:paraId="6C54E5DD">
      <w:pPr>
        <w:spacing w:line="360" w:lineRule="auto"/>
        <w:rPr>
          <w:rFonts w:hint="eastAsia" w:ascii="宋体" w:hAnsi="宋体" w:eastAsia="宋体" w:cs="宋体"/>
          <w:color w:val="auto"/>
          <w:spacing w:val="10"/>
          <w:sz w:val="28"/>
          <w:szCs w:val="28"/>
        </w:rPr>
      </w:pPr>
    </w:p>
    <w:p w14:paraId="119ACF4C">
      <w:pPr>
        <w:spacing w:line="360" w:lineRule="auto"/>
        <w:rPr>
          <w:rFonts w:hint="eastAsia" w:ascii="宋体" w:hAnsi="宋体" w:eastAsia="宋体" w:cs="宋体"/>
          <w:color w:val="auto"/>
          <w:spacing w:val="10"/>
          <w:sz w:val="28"/>
          <w:szCs w:val="28"/>
        </w:rPr>
      </w:pPr>
    </w:p>
    <w:p w14:paraId="3FDD88B2">
      <w:pPr>
        <w:spacing w:line="360" w:lineRule="auto"/>
        <w:rPr>
          <w:rFonts w:hint="eastAsia" w:ascii="宋体" w:hAnsi="宋体" w:eastAsia="宋体" w:cs="宋体"/>
          <w:color w:val="auto"/>
          <w:spacing w:val="10"/>
          <w:sz w:val="28"/>
          <w:szCs w:val="28"/>
        </w:rPr>
      </w:pPr>
    </w:p>
    <w:p w14:paraId="3B68B7D5">
      <w:pPr>
        <w:spacing w:line="360" w:lineRule="auto"/>
        <w:rPr>
          <w:rFonts w:hint="eastAsia" w:ascii="宋体" w:hAnsi="宋体" w:eastAsia="宋体" w:cs="宋体"/>
          <w:color w:val="auto"/>
          <w:spacing w:val="10"/>
          <w:sz w:val="28"/>
          <w:szCs w:val="28"/>
        </w:rPr>
      </w:pPr>
    </w:p>
    <w:p w14:paraId="6DE46BBB">
      <w:pPr>
        <w:spacing w:line="360" w:lineRule="auto"/>
        <w:rPr>
          <w:rFonts w:hint="eastAsia" w:ascii="宋体" w:hAnsi="宋体" w:eastAsia="宋体" w:cs="宋体"/>
          <w:color w:val="auto"/>
          <w:spacing w:val="10"/>
          <w:sz w:val="28"/>
          <w:szCs w:val="28"/>
        </w:rPr>
      </w:pPr>
    </w:p>
    <w:p w14:paraId="471C1B43">
      <w:pPr>
        <w:spacing w:line="360" w:lineRule="auto"/>
        <w:rPr>
          <w:rFonts w:hint="eastAsia" w:ascii="宋体" w:hAnsi="宋体" w:eastAsia="宋体" w:cs="宋体"/>
          <w:color w:val="auto"/>
          <w:spacing w:val="10"/>
          <w:sz w:val="28"/>
          <w:szCs w:val="28"/>
        </w:rPr>
      </w:pPr>
    </w:p>
    <w:p w14:paraId="53C717AF">
      <w:pPr>
        <w:spacing w:line="360" w:lineRule="auto"/>
        <w:rPr>
          <w:rFonts w:hint="eastAsia" w:ascii="宋体" w:hAnsi="宋体" w:eastAsia="宋体" w:cs="宋体"/>
          <w:color w:val="auto"/>
          <w:spacing w:val="10"/>
          <w:sz w:val="28"/>
          <w:szCs w:val="28"/>
        </w:rPr>
      </w:pPr>
    </w:p>
    <w:p w14:paraId="272C3666">
      <w:pPr>
        <w:spacing w:line="360" w:lineRule="auto"/>
        <w:rPr>
          <w:rFonts w:hint="eastAsia" w:ascii="宋体" w:hAnsi="宋体" w:eastAsia="宋体" w:cs="宋体"/>
          <w:color w:val="auto"/>
          <w:spacing w:val="10"/>
          <w:sz w:val="28"/>
          <w:szCs w:val="28"/>
        </w:rPr>
      </w:pPr>
    </w:p>
    <w:p w14:paraId="0A94EAA3">
      <w:pPr>
        <w:spacing w:line="360" w:lineRule="auto"/>
        <w:rPr>
          <w:rFonts w:hint="eastAsia" w:ascii="宋体" w:hAnsi="宋体" w:eastAsia="宋体" w:cs="宋体"/>
          <w:color w:val="auto"/>
          <w:spacing w:val="10"/>
          <w:sz w:val="28"/>
          <w:szCs w:val="28"/>
        </w:rPr>
      </w:pPr>
    </w:p>
    <w:p w14:paraId="07678E93">
      <w:pPr>
        <w:spacing w:line="360" w:lineRule="auto"/>
        <w:rPr>
          <w:rFonts w:hint="eastAsia" w:ascii="宋体" w:hAnsi="宋体" w:eastAsia="宋体" w:cs="宋体"/>
          <w:color w:val="auto"/>
          <w:spacing w:val="10"/>
          <w:sz w:val="28"/>
          <w:szCs w:val="28"/>
        </w:rPr>
      </w:pPr>
    </w:p>
    <w:p w14:paraId="19FFD3AE">
      <w:pPr>
        <w:pStyle w:val="33"/>
        <w:rPr>
          <w:rFonts w:hint="eastAsia" w:ascii="宋体" w:hAnsi="宋体" w:eastAsia="宋体" w:cs="宋体"/>
          <w:color w:val="auto"/>
          <w:spacing w:val="10"/>
          <w:sz w:val="28"/>
          <w:szCs w:val="28"/>
        </w:rPr>
      </w:pPr>
    </w:p>
    <w:p w14:paraId="2D8ACAAD">
      <w:pPr>
        <w:pStyle w:val="33"/>
        <w:rPr>
          <w:rFonts w:hint="eastAsia" w:ascii="宋体" w:hAnsi="宋体" w:eastAsia="宋体" w:cs="宋体"/>
          <w:color w:val="auto"/>
          <w:spacing w:val="10"/>
          <w:sz w:val="28"/>
          <w:szCs w:val="28"/>
        </w:rPr>
      </w:pPr>
    </w:p>
    <w:p w14:paraId="7B1CEF38">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39977923">
      <w:pPr>
        <w:spacing w:line="540" w:lineRule="exact"/>
        <w:jc w:val="both"/>
        <w:rPr>
          <w:rFonts w:hint="eastAsia" w:ascii="宋体" w:hAnsi="宋体" w:eastAsia="宋体" w:cs="宋体"/>
          <w:b/>
          <w:color w:val="auto"/>
          <w:sz w:val="44"/>
        </w:rPr>
      </w:pPr>
    </w:p>
    <w:p w14:paraId="72D62FA9">
      <w:pPr>
        <w:spacing w:line="540" w:lineRule="exact"/>
        <w:jc w:val="center"/>
        <w:outlineLvl w:val="0"/>
        <w:rPr>
          <w:rFonts w:hint="eastAsia" w:ascii="宋体" w:hAnsi="宋体" w:eastAsia="宋体" w:cs="宋体"/>
          <w:b/>
          <w:color w:val="auto"/>
          <w:sz w:val="44"/>
        </w:rPr>
      </w:pPr>
      <w:bookmarkStart w:id="39" w:name="_Toc1612"/>
      <w:bookmarkStart w:id="40" w:name="_Toc6404"/>
      <w:bookmarkStart w:id="41" w:name="_Toc11032"/>
      <w:r>
        <w:rPr>
          <w:rFonts w:hint="eastAsia" w:ascii="宋体" w:hAnsi="宋体" w:eastAsia="宋体" w:cs="宋体"/>
          <w:b/>
          <w:color w:val="auto"/>
          <w:sz w:val="44"/>
        </w:rPr>
        <w:t xml:space="preserve">第五章 </w:t>
      </w:r>
      <w:r>
        <w:rPr>
          <w:rFonts w:hint="eastAsia" w:ascii="宋体" w:hAnsi="宋体" w:eastAsia="宋体" w:cs="宋体"/>
          <w:b/>
          <w:color w:val="auto"/>
          <w:sz w:val="44"/>
          <w:lang w:eastAsia="zh-CN"/>
        </w:rPr>
        <w:t>响应</w:t>
      </w:r>
      <w:r>
        <w:rPr>
          <w:rFonts w:hint="eastAsia" w:ascii="宋体" w:hAnsi="宋体" w:eastAsia="宋体" w:cs="宋体"/>
          <w:b/>
          <w:color w:val="auto"/>
          <w:sz w:val="44"/>
        </w:rPr>
        <w:t>文件格式</w:t>
      </w:r>
      <w:bookmarkEnd w:id="39"/>
      <w:bookmarkEnd w:id="40"/>
      <w:bookmarkEnd w:id="41"/>
    </w:p>
    <w:p w14:paraId="062321EB">
      <w:pPr>
        <w:snapToGrid w:val="0"/>
        <w:spacing w:line="600" w:lineRule="exact"/>
        <w:ind w:left="640" w:hanging="640" w:hangingChars="200"/>
        <w:rPr>
          <w:rFonts w:hint="eastAsia" w:ascii="宋体" w:hAnsi="宋体" w:eastAsia="宋体" w:cs="宋体"/>
          <w:color w:val="auto"/>
          <w:sz w:val="32"/>
        </w:rPr>
      </w:pPr>
    </w:p>
    <w:p w14:paraId="2C6F141A">
      <w:pPr>
        <w:snapToGrid w:val="0"/>
        <w:spacing w:line="600" w:lineRule="exact"/>
        <w:ind w:left="640" w:hanging="640" w:hangingChars="200"/>
        <w:rPr>
          <w:rFonts w:hint="eastAsia" w:ascii="宋体" w:hAnsi="宋体" w:eastAsia="宋体" w:cs="宋体"/>
          <w:color w:val="auto"/>
          <w:sz w:val="32"/>
        </w:rPr>
      </w:pPr>
    </w:p>
    <w:p w14:paraId="5869B5FE">
      <w:pPr>
        <w:snapToGrid w:val="0"/>
        <w:spacing w:line="600" w:lineRule="exact"/>
        <w:ind w:left="640" w:hanging="640" w:hangingChars="200"/>
        <w:rPr>
          <w:rFonts w:hint="eastAsia" w:ascii="宋体" w:hAnsi="宋体" w:eastAsia="宋体" w:cs="宋体"/>
          <w:color w:val="auto"/>
          <w:sz w:val="32"/>
        </w:rPr>
      </w:pPr>
    </w:p>
    <w:p w14:paraId="7EC0798B">
      <w:pPr>
        <w:snapToGrid w:val="0"/>
        <w:spacing w:line="600" w:lineRule="exact"/>
        <w:ind w:left="640" w:hanging="640" w:hangingChars="200"/>
        <w:rPr>
          <w:rFonts w:hint="eastAsia" w:ascii="宋体" w:hAnsi="宋体" w:eastAsia="宋体" w:cs="宋体"/>
          <w:color w:val="auto"/>
          <w:sz w:val="32"/>
        </w:rPr>
      </w:pPr>
    </w:p>
    <w:p w14:paraId="0663FFF1">
      <w:pPr>
        <w:snapToGrid w:val="0"/>
        <w:spacing w:line="600" w:lineRule="exact"/>
        <w:ind w:left="640" w:hanging="640" w:hangingChars="200"/>
        <w:rPr>
          <w:rFonts w:hint="eastAsia" w:ascii="宋体" w:hAnsi="宋体" w:eastAsia="宋体" w:cs="宋体"/>
          <w:color w:val="auto"/>
          <w:sz w:val="32"/>
        </w:rPr>
      </w:pPr>
    </w:p>
    <w:p w14:paraId="471279DF">
      <w:pPr>
        <w:snapToGrid w:val="0"/>
        <w:spacing w:line="600" w:lineRule="exact"/>
        <w:ind w:left="640" w:hanging="640" w:hangingChars="200"/>
        <w:rPr>
          <w:rFonts w:hint="eastAsia" w:ascii="宋体" w:hAnsi="宋体" w:eastAsia="宋体" w:cs="宋体"/>
          <w:color w:val="auto"/>
          <w:sz w:val="32"/>
        </w:rPr>
      </w:pPr>
    </w:p>
    <w:p w14:paraId="082C7DAD">
      <w:pPr>
        <w:snapToGrid w:val="0"/>
        <w:spacing w:line="600" w:lineRule="exact"/>
        <w:ind w:left="640" w:hanging="640" w:hangingChars="200"/>
        <w:rPr>
          <w:rFonts w:hint="eastAsia" w:ascii="宋体" w:hAnsi="宋体" w:eastAsia="宋体" w:cs="宋体"/>
          <w:color w:val="auto"/>
          <w:sz w:val="32"/>
        </w:rPr>
      </w:pPr>
    </w:p>
    <w:p w14:paraId="3775BAFB">
      <w:pPr>
        <w:snapToGrid w:val="0"/>
        <w:spacing w:line="600" w:lineRule="exact"/>
        <w:ind w:left="640" w:hanging="640" w:hangingChars="200"/>
        <w:rPr>
          <w:rFonts w:hint="eastAsia" w:ascii="宋体" w:hAnsi="宋体" w:eastAsia="宋体" w:cs="宋体"/>
          <w:color w:val="auto"/>
          <w:sz w:val="32"/>
        </w:rPr>
      </w:pPr>
    </w:p>
    <w:p w14:paraId="152D4A01">
      <w:pPr>
        <w:snapToGrid w:val="0"/>
        <w:spacing w:line="600" w:lineRule="exact"/>
        <w:ind w:left="640" w:hanging="640" w:hangingChars="200"/>
        <w:rPr>
          <w:rFonts w:hint="eastAsia" w:ascii="宋体" w:hAnsi="宋体" w:eastAsia="宋体" w:cs="宋体"/>
          <w:color w:val="auto"/>
          <w:sz w:val="32"/>
        </w:rPr>
      </w:pPr>
    </w:p>
    <w:p w14:paraId="6C473C17">
      <w:pPr>
        <w:snapToGrid w:val="0"/>
        <w:spacing w:line="600" w:lineRule="exact"/>
        <w:ind w:left="640" w:hanging="640" w:hangingChars="200"/>
        <w:rPr>
          <w:rFonts w:hint="eastAsia" w:ascii="宋体" w:hAnsi="宋体" w:eastAsia="宋体" w:cs="宋体"/>
          <w:color w:val="auto"/>
          <w:sz w:val="32"/>
        </w:rPr>
      </w:pPr>
    </w:p>
    <w:p w14:paraId="2DCEE202">
      <w:pPr>
        <w:snapToGrid w:val="0"/>
        <w:spacing w:line="600" w:lineRule="exact"/>
        <w:ind w:left="640" w:hanging="640" w:hangingChars="200"/>
        <w:rPr>
          <w:rFonts w:hint="eastAsia" w:ascii="宋体" w:hAnsi="宋体" w:eastAsia="宋体" w:cs="宋体"/>
          <w:color w:val="auto"/>
          <w:sz w:val="32"/>
        </w:rPr>
      </w:pPr>
    </w:p>
    <w:p w14:paraId="62EAE086">
      <w:pPr>
        <w:jc w:val="center"/>
        <w:rPr>
          <w:rFonts w:hint="eastAsia" w:ascii="宋体" w:hAnsi="宋体" w:eastAsia="宋体" w:cs="宋体"/>
          <w:color w:val="auto"/>
          <w:sz w:val="32"/>
          <w:szCs w:val="32"/>
        </w:rPr>
      </w:pPr>
    </w:p>
    <w:p w14:paraId="752B5564">
      <w:pPr>
        <w:jc w:val="center"/>
        <w:rPr>
          <w:rFonts w:hint="eastAsia" w:ascii="宋体" w:hAnsi="宋体" w:eastAsia="宋体" w:cs="宋体"/>
          <w:color w:val="auto"/>
          <w:sz w:val="32"/>
          <w:szCs w:val="32"/>
        </w:rPr>
      </w:pPr>
    </w:p>
    <w:p w14:paraId="199F744D">
      <w:pPr>
        <w:jc w:val="center"/>
        <w:rPr>
          <w:rFonts w:hint="eastAsia" w:ascii="宋体" w:hAnsi="宋体" w:eastAsia="宋体" w:cs="宋体"/>
          <w:color w:val="auto"/>
          <w:sz w:val="32"/>
          <w:szCs w:val="32"/>
        </w:rPr>
      </w:pPr>
    </w:p>
    <w:p w14:paraId="5C9CF9E7">
      <w:pPr>
        <w:jc w:val="center"/>
        <w:rPr>
          <w:rFonts w:hint="eastAsia" w:ascii="宋体" w:hAnsi="宋体" w:eastAsia="宋体" w:cs="宋体"/>
          <w:color w:val="auto"/>
          <w:sz w:val="32"/>
          <w:szCs w:val="32"/>
        </w:rPr>
      </w:pPr>
    </w:p>
    <w:p w14:paraId="3E1F179E">
      <w:pPr>
        <w:jc w:val="center"/>
        <w:rPr>
          <w:rFonts w:hint="eastAsia" w:ascii="宋体" w:hAnsi="宋体" w:eastAsia="宋体" w:cs="宋体"/>
          <w:color w:val="auto"/>
          <w:sz w:val="32"/>
          <w:szCs w:val="32"/>
        </w:rPr>
      </w:pPr>
    </w:p>
    <w:p w14:paraId="5C3849F7">
      <w:pPr>
        <w:jc w:val="center"/>
        <w:rPr>
          <w:rFonts w:hint="eastAsia" w:ascii="宋体" w:hAnsi="宋体" w:eastAsia="宋体" w:cs="宋体"/>
          <w:color w:val="auto"/>
          <w:sz w:val="32"/>
          <w:szCs w:val="32"/>
        </w:rPr>
      </w:pPr>
    </w:p>
    <w:p w14:paraId="01525306">
      <w:pPr>
        <w:jc w:val="center"/>
        <w:rPr>
          <w:rFonts w:hint="eastAsia" w:ascii="宋体" w:hAnsi="宋体" w:eastAsia="宋体" w:cs="宋体"/>
          <w:color w:val="auto"/>
          <w:sz w:val="32"/>
          <w:szCs w:val="32"/>
        </w:rPr>
      </w:pPr>
    </w:p>
    <w:p w14:paraId="26937449">
      <w:pPr>
        <w:jc w:val="center"/>
        <w:rPr>
          <w:rFonts w:hint="eastAsia" w:ascii="宋体" w:hAnsi="宋体" w:eastAsia="宋体" w:cs="宋体"/>
          <w:color w:val="auto"/>
          <w:sz w:val="32"/>
          <w:szCs w:val="32"/>
        </w:rPr>
      </w:pPr>
    </w:p>
    <w:p w14:paraId="7C872434">
      <w:pPr>
        <w:pStyle w:val="30"/>
        <w:rPr>
          <w:rFonts w:hint="eastAsia" w:ascii="宋体" w:hAnsi="宋体" w:eastAsia="宋体" w:cs="宋体"/>
          <w:color w:val="auto"/>
          <w:sz w:val="32"/>
          <w:szCs w:val="32"/>
        </w:rPr>
      </w:pPr>
    </w:p>
    <w:p w14:paraId="2FBA8F82">
      <w:pPr>
        <w:pStyle w:val="30"/>
        <w:rPr>
          <w:rFonts w:hint="eastAsia" w:ascii="宋体" w:hAnsi="宋体" w:eastAsia="宋体" w:cs="宋体"/>
          <w:color w:val="auto"/>
          <w:sz w:val="32"/>
          <w:szCs w:val="32"/>
        </w:rPr>
      </w:pPr>
    </w:p>
    <w:p w14:paraId="4EC6DB22">
      <w:pPr>
        <w:pStyle w:val="30"/>
        <w:rPr>
          <w:rFonts w:hint="eastAsia" w:ascii="宋体" w:hAnsi="宋体" w:eastAsia="宋体" w:cs="宋体"/>
          <w:color w:val="auto"/>
          <w:sz w:val="32"/>
          <w:szCs w:val="32"/>
        </w:rPr>
      </w:pPr>
    </w:p>
    <w:p w14:paraId="2315639B">
      <w:pPr>
        <w:pStyle w:val="30"/>
        <w:rPr>
          <w:rFonts w:hint="eastAsia" w:ascii="宋体" w:hAnsi="宋体" w:eastAsia="宋体" w:cs="宋体"/>
          <w:color w:val="auto"/>
          <w:sz w:val="32"/>
          <w:szCs w:val="32"/>
        </w:rPr>
      </w:pPr>
    </w:p>
    <w:p w14:paraId="65C0AB99">
      <w:pPr>
        <w:pStyle w:val="30"/>
        <w:rPr>
          <w:rFonts w:hint="eastAsia" w:ascii="宋体" w:hAnsi="宋体" w:eastAsia="宋体" w:cs="宋体"/>
          <w:color w:val="auto"/>
          <w:sz w:val="32"/>
          <w:szCs w:val="32"/>
        </w:rPr>
      </w:pPr>
    </w:p>
    <w:p w14:paraId="09F8C687">
      <w:pPr>
        <w:pStyle w:val="30"/>
        <w:rPr>
          <w:rFonts w:hint="eastAsia" w:ascii="宋体" w:hAnsi="宋体" w:eastAsia="宋体" w:cs="宋体"/>
          <w:color w:val="auto"/>
          <w:sz w:val="32"/>
          <w:szCs w:val="32"/>
        </w:rPr>
      </w:pPr>
    </w:p>
    <w:p w14:paraId="4E89FDB1">
      <w:pPr>
        <w:pStyle w:val="30"/>
        <w:rPr>
          <w:rFonts w:hint="eastAsia" w:ascii="宋体" w:hAnsi="宋体" w:eastAsia="宋体" w:cs="宋体"/>
          <w:color w:val="auto"/>
          <w:sz w:val="32"/>
          <w:szCs w:val="32"/>
        </w:rPr>
      </w:pPr>
    </w:p>
    <w:p w14:paraId="03E05379">
      <w:pPr>
        <w:jc w:val="right"/>
        <w:rPr>
          <w:rFonts w:hint="eastAsia" w:ascii="宋体" w:hAnsi="宋体" w:eastAsia="宋体" w:cs="宋体"/>
          <w:color w:val="auto"/>
          <w:sz w:val="32"/>
          <w:szCs w:val="32"/>
        </w:rPr>
      </w:pPr>
      <w:bookmarkStart w:id="42" w:name="_Toc24528"/>
      <w:bookmarkStart w:id="43" w:name="_Toc24940"/>
      <w:r>
        <w:rPr>
          <w:rFonts w:hint="eastAsia" w:ascii="宋体" w:hAnsi="宋体" w:eastAsia="宋体" w:cs="宋体"/>
          <w:color w:val="auto"/>
          <w:sz w:val="52"/>
          <w:szCs w:val="52"/>
        </w:rPr>
        <w:t>【</w:t>
      </w:r>
      <w:r>
        <w:rPr>
          <w:rFonts w:hint="eastAsia" w:ascii="宋体" w:hAnsi="宋体" w:eastAsia="宋体" w:cs="宋体"/>
          <w:b/>
          <w:color w:val="auto"/>
          <w:sz w:val="52"/>
          <w:szCs w:val="52"/>
        </w:rPr>
        <w:t>正</w:t>
      </w:r>
      <w:r>
        <w:rPr>
          <w:rFonts w:hint="eastAsia" w:ascii="宋体" w:hAnsi="宋体" w:eastAsia="宋体" w:cs="宋体"/>
          <w:b/>
          <w:color w:val="auto"/>
          <w:sz w:val="52"/>
          <w:szCs w:val="52"/>
          <w:lang w:val="en-US" w:eastAsia="zh-CN"/>
        </w:rPr>
        <w:t>/副</w:t>
      </w:r>
      <w:r>
        <w:rPr>
          <w:rFonts w:hint="eastAsia" w:ascii="宋体" w:hAnsi="宋体" w:eastAsia="宋体" w:cs="宋体"/>
          <w:b/>
          <w:color w:val="auto"/>
          <w:sz w:val="52"/>
          <w:szCs w:val="52"/>
        </w:rPr>
        <w:t>本</w:t>
      </w:r>
      <w:r>
        <w:rPr>
          <w:rFonts w:hint="eastAsia" w:ascii="宋体" w:hAnsi="宋体" w:eastAsia="宋体" w:cs="宋体"/>
          <w:color w:val="auto"/>
          <w:sz w:val="52"/>
          <w:szCs w:val="52"/>
        </w:rPr>
        <w:t>】</w:t>
      </w:r>
      <w:bookmarkEnd w:id="42"/>
      <w:bookmarkEnd w:id="43"/>
    </w:p>
    <w:p w14:paraId="3E395969">
      <w:pPr>
        <w:jc w:val="center"/>
        <w:rPr>
          <w:rFonts w:hint="eastAsia" w:ascii="宋体" w:hAnsi="宋体" w:eastAsia="宋体" w:cs="宋体"/>
          <w:color w:val="auto"/>
          <w:sz w:val="32"/>
          <w:szCs w:val="32"/>
          <w:u w:val="single"/>
        </w:rPr>
      </w:pPr>
    </w:p>
    <w:p w14:paraId="00B43E69">
      <w:pPr>
        <w:jc w:val="center"/>
        <w:rPr>
          <w:rFonts w:hint="eastAsia" w:ascii="宋体" w:hAnsi="宋体" w:eastAsia="宋体" w:cs="宋体"/>
          <w:color w:val="auto"/>
          <w:sz w:val="32"/>
          <w:szCs w:val="32"/>
          <w:u w:val="single"/>
        </w:rPr>
      </w:pPr>
    </w:p>
    <w:p w14:paraId="4AAB20F6">
      <w:pPr>
        <w:jc w:val="center"/>
        <w:rPr>
          <w:rFonts w:hint="eastAsia" w:ascii="宋体" w:hAnsi="宋体" w:eastAsia="宋体" w:cs="宋体"/>
          <w:color w:val="auto"/>
          <w:sz w:val="32"/>
          <w:szCs w:val="32"/>
          <w:u w:val="single"/>
        </w:rPr>
      </w:pPr>
    </w:p>
    <w:p w14:paraId="2F7F08D6">
      <w:pPr>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6"/>
          <w:szCs w:val="36"/>
          <w:u w:val="single"/>
        </w:rPr>
        <w:t xml:space="preserve">             </w:t>
      </w:r>
      <w:r>
        <w:rPr>
          <w:rFonts w:hint="eastAsia" w:ascii="宋体" w:hAnsi="宋体" w:eastAsia="宋体" w:cs="宋体"/>
          <w:color w:val="auto"/>
          <w:sz w:val="32"/>
          <w:szCs w:val="32"/>
        </w:rPr>
        <w:t>（项目名称）</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p>
    <w:p w14:paraId="381C3BE9">
      <w:pPr>
        <w:spacing w:before="240" w:beforeLines="100"/>
        <w:jc w:val="center"/>
        <w:rPr>
          <w:rFonts w:hint="eastAsia" w:ascii="宋体" w:hAnsi="宋体" w:eastAsia="宋体" w:cs="宋体"/>
          <w:color w:val="auto"/>
          <w:sz w:val="44"/>
          <w:szCs w:val="44"/>
        </w:rPr>
      </w:pPr>
    </w:p>
    <w:p w14:paraId="4B6AC01F">
      <w:pPr>
        <w:autoSpaceDE w:val="0"/>
        <w:autoSpaceDN w:val="0"/>
        <w:adjustRightInd w:val="0"/>
        <w:spacing w:line="360" w:lineRule="auto"/>
        <w:jc w:val="center"/>
        <w:outlineLvl w:val="0"/>
        <w:rPr>
          <w:rFonts w:hint="eastAsia" w:ascii="宋体" w:hAnsi="宋体" w:eastAsia="宋体" w:cs="宋体"/>
          <w:b/>
          <w:color w:val="auto"/>
          <w:sz w:val="84"/>
          <w:szCs w:val="84"/>
          <w:lang w:val="zh-CN"/>
        </w:rPr>
      </w:pPr>
      <w:bookmarkStart w:id="44" w:name="_Toc13496"/>
      <w:bookmarkStart w:id="45" w:name="_Toc1353"/>
      <w:bookmarkStart w:id="46" w:name="_Toc1266"/>
      <w:bookmarkStart w:id="47" w:name="_Toc13283"/>
      <w:bookmarkStart w:id="48" w:name="_Toc29593"/>
      <w:bookmarkStart w:id="49" w:name="_Toc32266"/>
      <w:bookmarkStart w:id="50" w:name="_Toc9238"/>
      <w:r>
        <w:rPr>
          <w:rFonts w:hint="eastAsia" w:ascii="宋体" w:hAnsi="宋体" w:eastAsia="宋体" w:cs="宋体"/>
          <w:b/>
          <w:color w:val="auto"/>
          <w:sz w:val="84"/>
          <w:szCs w:val="84"/>
          <w:lang w:val="zh-CN" w:eastAsia="zh-CN"/>
        </w:rPr>
        <w:t>响</w:t>
      </w:r>
      <w:r>
        <w:rPr>
          <w:rFonts w:hint="eastAsia" w:ascii="宋体" w:hAnsi="宋体" w:eastAsia="宋体" w:cs="宋体"/>
          <w:b/>
          <w:color w:val="auto"/>
          <w:sz w:val="84"/>
          <w:szCs w:val="84"/>
          <w:lang w:val="en-US" w:eastAsia="zh-CN"/>
        </w:rPr>
        <w:t xml:space="preserve">  </w:t>
      </w:r>
      <w:r>
        <w:rPr>
          <w:rFonts w:hint="eastAsia" w:ascii="宋体" w:hAnsi="宋体" w:eastAsia="宋体" w:cs="宋体"/>
          <w:b/>
          <w:color w:val="auto"/>
          <w:sz w:val="84"/>
          <w:szCs w:val="84"/>
          <w:lang w:val="zh-CN" w:eastAsia="zh-CN"/>
        </w:rPr>
        <w:t>应</w:t>
      </w:r>
      <w:r>
        <w:rPr>
          <w:rFonts w:hint="eastAsia" w:ascii="宋体" w:hAnsi="宋体" w:eastAsia="宋体" w:cs="宋体"/>
          <w:b/>
          <w:color w:val="auto"/>
          <w:sz w:val="84"/>
          <w:szCs w:val="84"/>
          <w:lang w:val="zh-CN"/>
        </w:rPr>
        <w:t xml:space="preserve">  文  件</w:t>
      </w:r>
      <w:bookmarkEnd w:id="44"/>
      <w:bookmarkEnd w:id="45"/>
      <w:bookmarkEnd w:id="46"/>
      <w:bookmarkEnd w:id="47"/>
      <w:bookmarkEnd w:id="48"/>
      <w:bookmarkEnd w:id="49"/>
      <w:bookmarkEnd w:id="50"/>
    </w:p>
    <w:p w14:paraId="33D4D845">
      <w:pPr>
        <w:jc w:val="center"/>
        <w:rPr>
          <w:rFonts w:hint="eastAsia" w:ascii="宋体" w:hAnsi="宋体" w:eastAsia="宋体" w:cs="宋体"/>
          <w:color w:val="auto"/>
          <w:szCs w:val="21"/>
        </w:rPr>
      </w:pPr>
    </w:p>
    <w:p w14:paraId="5852F7E4">
      <w:pPr>
        <w:jc w:val="center"/>
        <w:rPr>
          <w:rFonts w:hint="eastAsia" w:ascii="宋体" w:hAnsi="宋体" w:eastAsia="宋体" w:cs="宋体"/>
          <w:color w:val="auto"/>
          <w:szCs w:val="21"/>
        </w:rPr>
      </w:pPr>
    </w:p>
    <w:p w14:paraId="28BFAB97">
      <w:pPr>
        <w:jc w:val="center"/>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项目编号：</w:t>
      </w:r>
    </w:p>
    <w:p w14:paraId="7D2F3634">
      <w:pPr>
        <w:jc w:val="center"/>
        <w:rPr>
          <w:rFonts w:hint="eastAsia" w:ascii="宋体" w:hAnsi="宋体" w:eastAsia="宋体" w:cs="宋体"/>
          <w:color w:val="auto"/>
          <w:sz w:val="32"/>
          <w:szCs w:val="32"/>
        </w:rPr>
      </w:pPr>
    </w:p>
    <w:p w14:paraId="6C3C754F">
      <w:pPr>
        <w:jc w:val="center"/>
        <w:rPr>
          <w:rFonts w:hint="eastAsia" w:ascii="宋体" w:hAnsi="宋体" w:eastAsia="宋体" w:cs="宋体"/>
          <w:color w:val="auto"/>
          <w:sz w:val="32"/>
          <w:szCs w:val="32"/>
        </w:rPr>
      </w:pPr>
    </w:p>
    <w:p w14:paraId="5A01BB15">
      <w:pPr>
        <w:jc w:val="center"/>
        <w:rPr>
          <w:rFonts w:hint="eastAsia" w:ascii="宋体" w:hAnsi="宋体" w:eastAsia="宋体" w:cs="宋体"/>
          <w:color w:val="auto"/>
          <w:sz w:val="32"/>
          <w:szCs w:val="32"/>
        </w:rPr>
      </w:pPr>
    </w:p>
    <w:p w14:paraId="1E254B5A">
      <w:pPr>
        <w:jc w:val="center"/>
        <w:rPr>
          <w:rFonts w:hint="eastAsia" w:ascii="宋体" w:hAnsi="宋体" w:eastAsia="宋体" w:cs="宋体"/>
          <w:color w:val="auto"/>
          <w:sz w:val="32"/>
          <w:szCs w:val="32"/>
        </w:rPr>
      </w:pPr>
    </w:p>
    <w:p w14:paraId="404E4A79">
      <w:pPr>
        <w:jc w:val="center"/>
        <w:rPr>
          <w:rFonts w:hint="eastAsia" w:ascii="宋体" w:hAnsi="宋体" w:eastAsia="宋体" w:cs="宋体"/>
          <w:color w:val="auto"/>
          <w:sz w:val="32"/>
          <w:szCs w:val="32"/>
        </w:rPr>
      </w:pPr>
    </w:p>
    <w:p w14:paraId="04B9115C">
      <w:pPr>
        <w:jc w:val="center"/>
        <w:rPr>
          <w:rFonts w:hint="eastAsia" w:ascii="宋体" w:hAnsi="宋体" w:eastAsia="宋体" w:cs="宋体"/>
          <w:color w:val="auto"/>
          <w:sz w:val="32"/>
          <w:szCs w:val="32"/>
        </w:rPr>
      </w:pPr>
    </w:p>
    <w:p w14:paraId="4485537A">
      <w:pPr>
        <w:jc w:val="center"/>
        <w:rPr>
          <w:rFonts w:hint="eastAsia" w:ascii="宋体" w:hAnsi="宋体" w:eastAsia="宋体" w:cs="宋体"/>
          <w:color w:val="auto"/>
          <w:sz w:val="32"/>
          <w:szCs w:val="32"/>
        </w:rPr>
      </w:pPr>
    </w:p>
    <w:p w14:paraId="16AE0C50">
      <w:pPr>
        <w:jc w:val="center"/>
        <w:rPr>
          <w:rFonts w:hint="eastAsia" w:ascii="宋体" w:hAnsi="宋体" w:eastAsia="宋体" w:cs="宋体"/>
          <w:color w:val="auto"/>
          <w:sz w:val="32"/>
          <w:szCs w:val="32"/>
        </w:rPr>
      </w:pPr>
    </w:p>
    <w:p w14:paraId="1B723290">
      <w:pPr>
        <w:jc w:val="center"/>
        <w:rPr>
          <w:rFonts w:hint="eastAsia" w:ascii="宋体" w:hAnsi="宋体" w:eastAsia="宋体" w:cs="宋体"/>
          <w:color w:val="auto"/>
          <w:sz w:val="32"/>
          <w:szCs w:val="32"/>
        </w:rPr>
      </w:pPr>
    </w:p>
    <w:p w14:paraId="40F82CE5">
      <w:pPr>
        <w:jc w:val="center"/>
        <w:rPr>
          <w:rFonts w:hint="eastAsia" w:ascii="宋体" w:hAnsi="宋体" w:eastAsia="宋体" w:cs="宋体"/>
          <w:color w:val="auto"/>
          <w:sz w:val="32"/>
          <w:szCs w:val="32"/>
        </w:rPr>
      </w:pPr>
    </w:p>
    <w:p w14:paraId="4A035BAB">
      <w:pPr>
        <w:jc w:val="center"/>
        <w:rPr>
          <w:rFonts w:hint="eastAsia" w:ascii="宋体" w:hAnsi="宋体" w:eastAsia="宋体" w:cs="宋体"/>
          <w:color w:val="auto"/>
          <w:sz w:val="32"/>
          <w:szCs w:val="32"/>
        </w:rPr>
      </w:pPr>
    </w:p>
    <w:p w14:paraId="5435960E">
      <w:pPr>
        <w:spacing w:line="360"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（盖单位章）</w:t>
      </w:r>
    </w:p>
    <w:p w14:paraId="17957BF9">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p>
    <w:p w14:paraId="691E4C58">
      <w:pPr>
        <w:jc w:val="center"/>
        <w:rPr>
          <w:rFonts w:hint="eastAsia" w:ascii="宋体" w:hAnsi="宋体" w:eastAsia="宋体" w:cs="宋体"/>
          <w:color w:val="auto"/>
          <w:sz w:val="28"/>
          <w:szCs w:val="28"/>
        </w:rPr>
      </w:pPr>
    </w:p>
    <w:p w14:paraId="6B2354C7">
      <w:pPr>
        <w:jc w:val="center"/>
        <w:rPr>
          <w:rFonts w:hint="eastAsia" w:ascii="宋体" w:hAnsi="宋体" w:eastAsia="宋体" w:cs="宋体"/>
          <w:color w:val="auto"/>
          <w:sz w:val="28"/>
          <w:szCs w:val="28"/>
        </w:rPr>
      </w:pPr>
    </w:p>
    <w:p w14:paraId="1B69B7F8">
      <w:pPr>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2AEB5A10">
      <w:pPr>
        <w:spacing w:before="240" w:beforeLines="100" w:after="240" w:afterLines="100"/>
        <w:jc w:val="center"/>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44"/>
          <w:szCs w:val="44"/>
        </w:rPr>
        <w:t>目    录</w:t>
      </w:r>
    </w:p>
    <w:p w14:paraId="620A1508">
      <w:pPr>
        <w:spacing w:line="240" w:lineRule="atLeast"/>
        <w:jc w:val="center"/>
        <w:rPr>
          <w:rFonts w:hint="eastAsia" w:ascii="宋体" w:hAnsi="宋体" w:eastAsia="宋体" w:cs="宋体"/>
          <w:b w:val="0"/>
          <w:bCs/>
          <w:color w:val="auto"/>
          <w:sz w:val="28"/>
          <w:szCs w:val="21"/>
          <w:lang w:eastAsia="zh-CN"/>
        </w:rPr>
      </w:pPr>
    </w:p>
    <w:p w14:paraId="295CC649">
      <w:pPr>
        <w:spacing w:line="240" w:lineRule="atLeast"/>
        <w:jc w:val="center"/>
        <w:rPr>
          <w:rFonts w:hint="eastAsia" w:ascii="宋体" w:hAnsi="宋体" w:eastAsia="宋体" w:cs="宋体"/>
          <w:b w:val="0"/>
          <w:bCs/>
          <w:color w:val="auto"/>
          <w:sz w:val="28"/>
          <w:szCs w:val="21"/>
          <w:lang w:eastAsia="zh-CN"/>
        </w:rPr>
      </w:pPr>
    </w:p>
    <w:p w14:paraId="5BAD4479">
      <w:pPr>
        <w:spacing w:line="240" w:lineRule="atLeast"/>
        <w:jc w:val="center"/>
        <w:rPr>
          <w:rFonts w:hint="eastAsia" w:ascii="宋体" w:hAnsi="宋体" w:eastAsia="宋体" w:cs="宋体"/>
          <w:b w:val="0"/>
          <w:bCs/>
          <w:color w:val="auto"/>
          <w:sz w:val="28"/>
          <w:szCs w:val="21"/>
          <w:lang w:eastAsia="zh-CN"/>
        </w:rPr>
      </w:pPr>
      <w:r>
        <w:rPr>
          <w:rFonts w:hint="eastAsia" w:ascii="宋体" w:hAnsi="宋体" w:eastAsia="宋体" w:cs="宋体"/>
          <w:b w:val="0"/>
          <w:bCs/>
          <w:color w:val="auto"/>
          <w:sz w:val="28"/>
          <w:szCs w:val="21"/>
          <w:lang w:eastAsia="zh-CN"/>
        </w:rPr>
        <w:t>格式自拟</w:t>
      </w:r>
    </w:p>
    <w:p w14:paraId="436D521A">
      <w:pPr>
        <w:rPr>
          <w:rFonts w:hint="eastAsia" w:ascii="宋体" w:hAnsi="宋体" w:eastAsia="宋体" w:cs="宋体"/>
          <w:b/>
          <w:color w:val="auto"/>
          <w:sz w:val="32"/>
          <w:lang w:eastAsia="zh-CN"/>
        </w:rPr>
      </w:pPr>
      <w:r>
        <w:rPr>
          <w:rFonts w:hint="eastAsia" w:ascii="宋体" w:hAnsi="宋体" w:eastAsia="宋体" w:cs="宋体"/>
          <w:b/>
          <w:color w:val="auto"/>
          <w:sz w:val="32"/>
          <w:lang w:eastAsia="zh-CN"/>
        </w:rPr>
        <w:br w:type="page"/>
      </w:r>
    </w:p>
    <w:p w14:paraId="5820B6AC">
      <w:pPr>
        <w:spacing w:line="240" w:lineRule="atLeast"/>
        <w:jc w:val="center"/>
        <w:rPr>
          <w:rFonts w:hint="eastAsia" w:ascii="宋体" w:hAnsi="宋体" w:eastAsia="宋体" w:cs="宋体"/>
          <w:b/>
          <w:color w:val="auto"/>
          <w:sz w:val="32"/>
          <w:lang w:eastAsia="zh-CN"/>
        </w:rPr>
      </w:pPr>
      <w:r>
        <w:rPr>
          <w:rFonts w:hint="eastAsia" w:ascii="宋体" w:hAnsi="宋体" w:eastAsia="宋体" w:cs="宋体"/>
          <w:b/>
          <w:color w:val="auto"/>
          <w:sz w:val="32"/>
          <w:lang w:eastAsia="zh-CN"/>
        </w:rPr>
        <w:t>一</w:t>
      </w:r>
      <w:r>
        <w:rPr>
          <w:rFonts w:hint="eastAsia" w:ascii="宋体" w:hAnsi="宋体" w:eastAsia="宋体" w:cs="宋体"/>
          <w:b/>
          <w:color w:val="auto"/>
          <w:sz w:val="32"/>
        </w:rPr>
        <w:t>、</w:t>
      </w:r>
      <w:r>
        <w:rPr>
          <w:rFonts w:hint="eastAsia" w:ascii="宋体" w:hAnsi="宋体" w:eastAsia="宋体" w:cs="宋体"/>
          <w:b/>
          <w:color w:val="auto"/>
          <w:sz w:val="32"/>
          <w:lang w:eastAsia="zh-CN"/>
        </w:rPr>
        <w:t>投标</w:t>
      </w:r>
      <w:r>
        <w:rPr>
          <w:rFonts w:hint="eastAsia" w:ascii="宋体" w:hAnsi="宋体" w:eastAsia="宋体" w:cs="宋体"/>
          <w:b/>
          <w:color w:val="auto"/>
          <w:sz w:val="32"/>
        </w:rPr>
        <w:t>函</w:t>
      </w:r>
      <w:r>
        <w:rPr>
          <w:rFonts w:hint="eastAsia" w:ascii="宋体" w:hAnsi="宋体" w:eastAsia="宋体" w:cs="宋体"/>
          <w:b/>
          <w:color w:val="auto"/>
          <w:sz w:val="32"/>
          <w:lang w:eastAsia="zh-CN"/>
        </w:rPr>
        <w:t>及投标函附录</w:t>
      </w:r>
    </w:p>
    <w:p w14:paraId="18B7A01C">
      <w:pPr>
        <w:spacing w:line="240" w:lineRule="atLeast"/>
        <w:jc w:val="center"/>
        <w:rPr>
          <w:rFonts w:hint="eastAsia" w:ascii="宋体" w:hAnsi="宋体" w:eastAsia="宋体" w:cs="宋体"/>
          <w:b/>
          <w:color w:val="auto"/>
          <w:sz w:val="32"/>
          <w:lang w:eastAsia="zh-CN"/>
        </w:rPr>
      </w:pPr>
    </w:p>
    <w:p w14:paraId="7CDBD1EA">
      <w:pPr>
        <w:spacing w:line="240" w:lineRule="atLeast"/>
        <w:jc w:val="center"/>
        <w:rPr>
          <w:rFonts w:hint="eastAsia" w:ascii="宋体" w:hAnsi="宋体" w:eastAsia="宋体" w:cs="宋体"/>
          <w:b/>
          <w:color w:val="auto"/>
          <w:sz w:val="32"/>
        </w:rPr>
      </w:pPr>
      <w:r>
        <w:rPr>
          <w:rFonts w:hint="eastAsia" w:ascii="宋体" w:hAnsi="宋体" w:eastAsia="宋体" w:cs="宋体"/>
          <w:b/>
          <w:color w:val="auto"/>
          <w:sz w:val="32"/>
          <w:lang w:eastAsia="zh-CN"/>
        </w:rPr>
        <w:t>（一）投标</w:t>
      </w:r>
      <w:r>
        <w:rPr>
          <w:rFonts w:hint="eastAsia" w:ascii="宋体" w:hAnsi="宋体" w:eastAsia="宋体" w:cs="宋体"/>
          <w:b/>
          <w:color w:val="auto"/>
          <w:sz w:val="32"/>
        </w:rPr>
        <w:t>函</w:t>
      </w:r>
    </w:p>
    <w:p w14:paraId="1F61EFC3">
      <w:pPr>
        <w:pStyle w:val="19"/>
        <w:rPr>
          <w:rFonts w:hint="eastAsia" w:ascii="宋体" w:hAnsi="宋体" w:eastAsia="宋体" w:cs="宋体"/>
          <w:color w:val="auto"/>
        </w:rPr>
      </w:pPr>
    </w:p>
    <w:p w14:paraId="52E3BDC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（招标人名称）</w:t>
      </w:r>
    </w:p>
    <w:p w14:paraId="53DC90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1.我方已仔细研究了</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工程施工磋商文件的全部内容，研究磋商文件、图纸、技术规范、合同条件和认真细致的计算后，我公司针对本工程制订了详细的施工方案，愿意以人民币（大写）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）的投标报价承担本工程的施工、竣工，工期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，按合同约定实施和完成承包工程，修补工程中的任何缺陷，工程质量按照相关规定的验收达到合格标准。</w:t>
      </w:r>
    </w:p>
    <w:p w14:paraId="68C983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2.拟任本工程的项目经理为国家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级建造师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6C504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3.我方承诺在投标有效期内不修改、撤销应磋商文件。</w:t>
      </w:r>
    </w:p>
    <w:p w14:paraId="57AC488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4.如果我单位应磋商文件被采纳，成为成交单位，我们将及时与采购人签订《建设工程施工合同》，遵照施工组织设计的安排，组织施工队伍、机具材料进驻施工现场，按采购人要求及时开工。</w:t>
      </w:r>
    </w:p>
    <w:p w14:paraId="1B6BF43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p>
    <w:p w14:paraId="4A29E8E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p>
    <w:p w14:paraId="7DB1E76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p>
    <w:p w14:paraId="0853FC6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p>
    <w:p w14:paraId="6E6F3A1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p>
    <w:p w14:paraId="6011263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5E3AB5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p>
    <w:p w14:paraId="737FD08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21099D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p w14:paraId="31DCFB46">
      <w:pPr>
        <w:autoSpaceDE w:val="0"/>
        <w:autoSpaceDN w:val="0"/>
        <w:adjustRightInd w:val="0"/>
        <w:spacing w:line="400" w:lineRule="exact"/>
        <w:ind w:firstLine="422" w:firstLineChars="200"/>
        <w:jc w:val="left"/>
        <w:rPr>
          <w:rFonts w:hint="eastAsia" w:ascii="宋体" w:hAnsi="宋体" w:eastAsia="宋体" w:cs="宋体"/>
          <w:b/>
          <w:color w:val="auto"/>
        </w:rPr>
      </w:pPr>
    </w:p>
    <w:p w14:paraId="607053BE">
      <w:pPr>
        <w:pStyle w:val="8"/>
        <w:rPr>
          <w:rFonts w:hint="eastAsia" w:ascii="宋体" w:hAnsi="宋体" w:eastAsia="宋体" w:cs="宋体"/>
          <w:b/>
          <w:color w:val="auto"/>
        </w:rPr>
      </w:pPr>
    </w:p>
    <w:p w14:paraId="5FE3EB99">
      <w:pPr>
        <w:pStyle w:val="8"/>
        <w:rPr>
          <w:rFonts w:hint="eastAsia" w:ascii="宋体" w:hAnsi="宋体" w:eastAsia="宋体" w:cs="宋体"/>
          <w:b/>
          <w:color w:val="auto"/>
        </w:rPr>
      </w:pPr>
    </w:p>
    <w:p w14:paraId="230834DD">
      <w:pPr>
        <w:pStyle w:val="8"/>
        <w:rPr>
          <w:rFonts w:hint="eastAsia" w:ascii="宋体" w:hAnsi="宋体" w:eastAsia="宋体" w:cs="宋体"/>
          <w:b/>
          <w:color w:val="auto"/>
        </w:rPr>
      </w:pPr>
    </w:p>
    <w:p w14:paraId="16907B4C">
      <w:pPr>
        <w:pStyle w:val="8"/>
        <w:rPr>
          <w:rFonts w:hint="eastAsia" w:ascii="宋体" w:hAnsi="宋体" w:eastAsia="宋体" w:cs="宋体"/>
          <w:b/>
          <w:color w:val="auto"/>
        </w:rPr>
      </w:pPr>
    </w:p>
    <w:p w14:paraId="5A491367">
      <w:pPr>
        <w:pStyle w:val="8"/>
        <w:rPr>
          <w:rFonts w:hint="eastAsia" w:ascii="宋体" w:hAnsi="宋体" w:eastAsia="宋体" w:cs="宋体"/>
          <w:b/>
          <w:color w:val="auto"/>
        </w:rPr>
      </w:pPr>
    </w:p>
    <w:p w14:paraId="17FC8EFB">
      <w:pPr>
        <w:spacing w:line="240" w:lineRule="atLeast"/>
        <w:ind w:firstLine="218" w:firstLineChars="68"/>
        <w:jc w:val="center"/>
        <w:rPr>
          <w:rFonts w:hint="eastAsia" w:ascii="宋体" w:hAnsi="宋体" w:eastAsia="宋体" w:cs="宋体"/>
          <w:b/>
          <w:color w:val="auto"/>
          <w:sz w:val="32"/>
          <w:szCs w:val="22"/>
          <w:lang w:val="zh-CN" w:eastAsia="zh-CN"/>
        </w:rPr>
      </w:pPr>
      <w:r>
        <w:rPr>
          <w:rFonts w:hint="eastAsia" w:ascii="宋体" w:hAnsi="宋体" w:eastAsia="宋体" w:cs="宋体"/>
          <w:b/>
          <w:color w:val="auto"/>
          <w:sz w:val="32"/>
          <w:szCs w:val="22"/>
          <w:lang w:val="zh-CN" w:eastAsia="zh-CN"/>
        </w:rPr>
        <w:br w:type="page"/>
      </w:r>
      <w:r>
        <w:rPr>
          <w:rFonts w:hint="eastAsia" w:ascii="宋体" w:hAnsi="宋体" w:eastAsia="宋体" w:cs="宋体"/>
          <w:b/>
          <w:color w:val="auto"/>
          <w:sz w:val="32"/>
          <w:szCs w:val="22"/>
          <w:lang w:val="zh-CN" w:eastAsia="zh-CN"/>
        </w:rPr>
        <w:t>(二)投标函附录</w:t>
      </w:r>
    </w:p>
    <w:tbl>
      <w:tblPr>
        <w:tblStyle w:val="20"/>
        <w:tblpPr w:leftFromText="180" w:rightFromText="180" w:vertAnchor="text" w:horzAnchor="page" w:tblpX="1110" w:tblpY="27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157"/>
        <w:gridCol w:w="5546"/>
        <w:gridCol w:w="1103"/>
      </w:tblGrid>
      <w:tr w14:paraId="5A153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9E6F7D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9EAB8C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906BFC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约定内容</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1EE714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5C930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ED4AB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6158FB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项目经理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5FCCE9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姓名： </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E6D01C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12005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F8ABE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CD9DDE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计划工期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5FC3388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B871BF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40236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21463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4ABD95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缺陷责任期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4884BEE7">
            <w:pPr>
              <w:keepNext w:val="0"/>
              <w:keepLines w:val="0"/>
              <w:pageBreakBefore w:val="0"/>
              <w:widowControl w:val="0"/>
              <w:kinsoku/>
              <w:wordWrap/>
              <w:overflowPunct/>
              <w:topLinePunct w:val="0"/>
              <w:autoSpaceDE/>
              <w:autoSpaceDN/>
              <w:bidi w:val="0"/>
              <w:adjustRightInd/>
              <w:snapToGrid w:val="0"/>
              <w:spacing w:line="240" w:lineRule="auto"/>
              <w:ind w:firstLine="960" w:firstLineChars="400"/>
              <w:textAlignment w:val="auto"/>
              <w:rPr>
                <w:rFonts w:hint="eastAsia" w:ascii="宋体" w:hAnsi="宋体" w:eastAsia="宋体" w:cs="宋体"/>
                <w:color w:val="auto"/>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F07F27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4673A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EF2CEEE">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7D6788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保修期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6044A64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D0C2C8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6DD54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FF6DE4E">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70504B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履约担保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7E8103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C22572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1EA3B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E4720D2">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BA843E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质保金</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40ABF5B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DEE90A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68819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3EB5FFC0">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7</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C8B531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分包</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6E44FFA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工程不允许分包。</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978798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0007F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1D5D6797">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EA91F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误期违约金额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6237118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由于承包人原因造成工期延误，承包人应按5000元/日支付逾期竣工违约金，最高不超合同总价的5%。承包人支付逾期竣工违约金，不免除承包人完成工程及修补缺陷的义务。</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C826DD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7524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77F8191">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9</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EBE9CF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工期提前</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C8873D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承包人提前竣工，不奖励。</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BC7F8F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59916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934CA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10</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B1F52B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CA6022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符合《水利水电工程施工质量评定规程》（SLl76-2007）及《水利水电建设工程验收规程》（SL223-2008）标准的合格工程</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B459C7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21654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EF5D7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65EDB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工程质量违约金最高限额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5A3C99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合同总价的</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D5D580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3906C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33C50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77744F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工程付款</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5C2A5CF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CACBA7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p>
        </w:tc>
      </w:tr>
      <w:tr w14:paraId="38227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A388E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22E3FF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工程保险</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2AC483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33B962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r w14:paraId="17DF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F34D2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629C58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808010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90天</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84F150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lang w:val="zh-CN"/>
              </w:rPr>
            </w:pPr>
          </w:p>
        </w:tc>
      </w:tr>
    </w:tbl>
    <w:p w14:paraId="081DCD2B">
      <w:pPr>
        <w:autoSpaceDE w:val="0"/>
        <w:autoSpaceDN w:val="0"/>
        <w:adjustRightInd w:val="0"/>
        <w:spacing w:line="400" w:lineRule="exact"/>
        <w:jc w:val="both"/>
        <w:rPr>
          <w:rFonts w:hint="eastAsia" w:ascii="宋体" w:hAnsi="宋体" w:eastAsia="宋体" w:cs="宋体"/>
          <w:color w:val="auto"/>
          <w:sz w:val="32"/>
          <w:szCs w:val="18"/>
          <w:lang w:val="zh-CN"/>
        </w:rPr>
        <w:sectPr>
          <w:footerReference r:id="rId4" w:type="default"/>
          <w:pgSz w:w="11906" w:h="16838"/>
          <w:pgMar w:top="1417" w:right="1417" w:bottom="1417" w:left="1417" w:header="851" w:footer="850" w:gutter="0"/>
          <w:pgNumType w:fmt="decimal" w:start="1"/>
          <w:cols w:space="0" w:num="1"/>
          <w:rtlGutter w:val="0"/>
          <w:docGrid w:linePitch="312" w:charSpace="0"/>
        </w:sectPr>
      </w:pPr>
    </w:p>
    <w:p w14:paraId="13145F7C">
      <w:pPr>
        <w:spacing w:line="240" w:lineRule="atLeast"/>
        <w:ind w:firstLine="218" w:firstLineChars="68"/>
        <w:jc w:val="center"/>
        <w:rPr>
          <w:rFonts w:hint="eastAsia" w:ascii="宋体" w:hAnsi="宋体" w:eastAsia="宋体" w:cs="宋体"/>
          <w:b/>
          <w:color w:val="auto"/>
          <w:sz w:val="32"/>
          <w:szCs w:val="22"/>
          <w:lang w:val="zh-CN" w:eastAsia="zh-CN"/>
        </w:rPr>
      </w:pPr>
      <w:r>
        <w:rPr>
          <w:rFonts w:hint="eastAsia" w:ascii="宋体" w:hAnsi="宋体" w:eastAsia="宋体" w:cs="宋体"/>
          <w:b/>
          <w:color w:val="auto"/>
          <w:sz w:val="32"/>
          <w:szCs w:val="22"/>
          <w:lang w:val="zh-CN" w:eastAsia="zh-CN"/>
        </w:rPr>
        <w:t>（三）开标一览表</w:t>
      </w:r>
      <w:r>
        <w:rPr>
          <w:rFonts w:hint="eastAsia" w:ascii="宋体" w:hAnsi="宋体" w:cs="宋体"/>
          <w:b/>
          <w:color w:val="auto"/>
          <w:sz w:val="32"/>
          <w:szCs w:val="22"/>
          <w:lang w:val="zh-CN" w:eastAsia="zh-CN"/>
        </w:rPr>
        <w:t>（</w:t>
      </w:r>
      <w:r>
        <w:rPr>
          <w:rFonts w:hint="eastAsia" w:ascii="宋体" w:hAnsi="宋体" w:cs="宋体"/>
          <w:b/>
          <w:color w:val="auto"/>
          <w:sz w:val="32"/>
          <w:szCs w:val="22"/>
          <w:lang w:val="en-US" w:eastAsia="zh-CN"/>
        </w:rPr>
        <w:t>以系统生成的为准</w:t>
      </w:r>
      <w:r>
        <w:rPr>
          <w:rFonts w:hint="eastAsia" w:ascii="宋体" w:hAnsi="宋体" w:cs="宋体"/>
          <w:b/>
          <w:color w:val="auto"/>
          <w:sz w:val="32"/>
          <w:szCs w:val="22"/>
          <w:lang w:val="zh-CN" w:eastAsia="zh-CN"/>
        </w:rPr>
        <w:t>）</w:t>
      </w:r>
    </w:p>
    <w:p w14:paraId="6BFB873E">
      <w:pPr>
        <w:autoSpaceDE w:val="0"/>
        <w:autoSpaceDN w:val="0"/>
        <w:adjustRightInd w:val="0"/>
        <w:jc w:val="center"/>
        <w:rPr>
          <w:rFonts w:hint="eastAsia" w:ascii="宋体" w:hAnsi="宋体" w:eastAsia="宋体" w:cs="宋体"/>
          <w:color w:val="auto"/>
          <w:sz w:val="32"/>
          <w:szCs w:val="32"/>
          <w:lang w:val="zh-CN"/>
        </w:rPr>
      </w:pPr>
    </w:p>
    <w:p w14:paraId="01D71ADF">
      <w:pPr>
        <w:autoSpaceDE w:val="0"/>
        <w:autoSpaceDN w:val="0"/>
        <w:adjustRightInd w:val="0"/>
        <w:jc w:val="center"/>
        <w:rPr>
          <w:rFonts w:hint="eastAsia" w:ascii="宋体" w:hAnsi="宋体" w:eastAsia="宋体" w:cs="宋体"/>
          <w:color w:val="auto"/>
          <w:sz w:val="32"/>
          <w:szCs w:val="32"/>
          <w:lang w:val="zh-CN"/>
        </w:rPr>
      </w:pPr>
    </w:p>
    <w:p w14:paraId="6F95677B">
      <w:pPr>
        <w:rPr>
          <w:rFonts w:hint="eastAsia" w:ascii="宋体" w:hAnsi="宋体" w:eastAsia="宋体" w:cs="宋体"/>
          <w:color w:val="auto"/>
        </w:rPr>
      </w:pPr>
      <w:r>
        <w:rPr>
          <w:rFonts w:hint="eastAsia" w:ascii="宋体" w:hAnsi="宋体" w:eastAsia="宋体" w:cs="宋体"/>
          <w:color w:val="auto"/>
        </w:rPr>
        <w:br w:type="page"/>
      </w:r>
    </w:p>
    <w:p w14:paraId="62014A9B">
      <w:pPr>
        <w:autoSpaceDE w:val="0"/>
        <w:autoSpaceDN w:val="0"/>
        <w:adjustRightInd w:val="0"/>
        <w:spacing w:line="400" w:lineRule="exact"/>
        <w:jc w:val="left"/>
        <w:rPr>
          <w:rFonts w:hint="eastAsia" w:ascii="宋体" w:hAnsi="宋体" w:eastAsia="宋体" w:cs="宋体"/>
          <w:color w:val="auto"/>
        </w:rPr>
      </w:pPr>
    </w:p>
    <w:p w14:paraId="6EAE447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color w:val="auto"/>
          <w:sz w:val="32"/>
        </w:rPr>
      </w:pPr>
      <w:r>
        <w:rPr>
          <w:rFonts w:hint="eastAsia" w:ascii="宋体" w:hAnsi="宋体" w:eastAsia="宋体" w:cs="宋体"/>
          <w:b/>
          <w:color w:val="auto"/>
          <w:sz w:val="32"/>
          <w:lang w:eastAsia="zh-CN"/>
        </w:rPr>
        <w:t>二</w:t>
      </w:r>
      <w:r>
        <w:rPr>
          <w:rFonts w:hint="eastAsia" w:ascii="宋体" w:hAnsi="宋体" w:eastAsia="宋体" w:cs="宋体"/>
          <w:b/>
          <w:color w:val="auto"/>
          <w:sz w:val="32"/>
        </w:rPr>
        <w:t xml:space="preserve">、法定代表人身份证明 </w:t>
      </w:r>
    </w:p>
    <w:p w14:paraId="141D512F">
      <w:pPr>
        <w:spacing w:line="600" w:lineRule="exact"/>
        <w:ind w:firstLine="570"/>
        <w:jc w:val="center"/>
        <w:rPr>
          <w:rFonts w:hint="eastAsia" w:ascii="宋体" w:hAnsi="宋体" w:eastAsia="宋体" w:cs="宋体"/>
          <w:color w:val="auto"/>
          <w:sz w:val="32"/>
        </w:rPr>
      </w:pPr>
    </w:p>
    <w:p w14:paraId="71C88D1F">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 标 人：</w:t>
      </w:r>
      <w:r>
        <w:rPr>
          <w:rFonts w:hint="eastAsia" w:ascii="宋体" w:hAnsi="宋体" w:eastAsia="宋体" w:cs="宋体"/>
          <w:color w:val="auto"/>
          <w:sz w:val="21"/>
          <w:szCs w:val="21"/>
          <w:highlight w:val="white"/>
          <w:u w:val="single"/>
        </w:rPr>
        <w:t xml:space="preserve">                                                        </w:t>
      </w:r>
    </w:p>
    <w:p w14:paraId="172593E9">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单位性质：</w:t>
      </w:r>
      <w:r>
        <w:rPr>
          <w:rFonts w:hint="eastAsia" w:ascii="宋体" w:hAnsi="宋体" w:eastAsia="宋体" w:cs="宋体"/>
          <w:color w:val="auto"/>
          <w:sz w:val="21"/>
          <w:szCs w:val="21"/>
          <w:highlight w:val="white"/>
          <w:u w:val="single"/>
        </w:rPr>
        <w:t xml:space="preserve">                                                        </w:t>
      </w:r>
    </w:p>
    <w:p w14:paraId="48409E39">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地    址：</w:t>
      </w:r>
      <w:r>
        <w:rPr>
          <w:rFonts w:hint="eastAsia" w:ascii="宋体" w:hAnsi="宋体" w:eastAsia="宋体" w:cs="宋体"/>
          <w:color w:val="auto"/>
          <w:sz w:val="21"/>
          <w:szCs w:val="21"/>
          <w:highlight w:val="white"/>
          <w:u w:val="single"/>
        </w:rPr>
        <w:t xml:space="preserve">                                                        </w:t>
      </w:r>
    </w:p>
    <w:p w14:paraId="537E58C2">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成立时间：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日</w:t>
      </w:r>
    </w:p>
    <w:p w14:paraId="6469418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经营期限：</w:t>
      </w:r>
      <w:r>
        <w:rPr>
          <w:rFonts w:hint="eastAsia" w:ascii="宋体" w:hAnsi="宋体" w:eastAsia="宋体" w:cs="宋体"/>
          <w:color w:val="auto"/>
          <w:sz w:val="21"/>
          <w:szCs w:val="21"/>
          <w:highlight w:val="white"/>
          <w:u w:val="single"/>
        </w:rPr>
        <w:t xml:space="preserve">                                                        </w:t>
      </w:r>
    </w:p>
    <w:p w14:paraId="57DC20EF">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姓    名：</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性        别：</w:t>
      </w:r>
      <w:r>
        <w:rPr>
          <w:rFonts w:hint="eastAsia" w:ascii="宋体" w:hAnsi="宋体" w:eastAsia="宋体" w:cs="宋体"/>
          <w:color w:val="auto"/>
          <w:sz w:val="21"/>
          <w:szCs w:val="21"/>
          <w:highlight w:val="white"/>
          <w:u w:val="single"/>
        </w:rPr>
        <w:t xml:space="preserve">                </w:t>
      </w:r>
    </w:p>
    <w:p w14:paraId="1068E12E">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年    龄：</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职        务：</w:t>
      </w:r>
      <w:r>
        <w:rPr>
          <w:rFonts w:hint="eastAsia" w:ascii="宋体" w:hAnsi="宋体" w:eastAsia="宋体" w:cs="宋体"/>
          <w:color w:val="auto"/>
          <w:sz w:val="21"/>
          <w:szCs w:val="21"/>
          <w:highlight w:val="white"/>
          <w:u w:val="single"/>
        </w:rPr>
        <w:t xml:space="preserve">                </w:t>
      </w:r>
    </w:p>
    <w:p w14:paraId="16F95472">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系</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（投标人名称）的法定代表人。</w:t>
      </w:r>
    </w:p>
    <w:p w14:paraId="10BDCD3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特此证明。</w:t>
      </w:r>
    </w:p>
    <w:p w14:paraId="30E2F01B">
      <w:pPr>
        <w:autoSpaceDE w:val="0"/>
        <w:autoSpaceDN w:val="0"/>
        <w:adjustRightInd w:val="0"/>
        <w:spacing w:line="400" w:lineRule="exact"/>
        <w:jc w:val="left"/>
        <w:rPr>
          <w:rFonts w:hint="eastAsia" w:ascii="宋体" w:hAnsi="宋体" w:eastAsia="宋体" w:cs="宋体"/>
          <w:b/>
          <w:color w:val="auto"/>
          <w:sz w:val="21"/>
          <w:szCs w:val="21"/>
          <w:lang w:val="zh-CN"/>
        </w:rPr>
      </w:pPr>
    </w:p>
    <w:p w14:paraId="7922BA37">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2"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159809">
                            <w:pPr>
                              <w:autoSpaceDE w:val="0"/>
                              <w:autoSpaceDN w:val="0"/>
                              <w:adjustRightInd w:val="0"/>
                              <w:spacing w:line="400" w:lineRule="exact"/>
                              <w:jc w:val="left"/>
                              <w:rPr>
                                <w:rFonts w:hint="eastAsia"/>
                              </w:rPr>
                            </w:pPr>
                          </w:p>
                          <w:p w14:paraId="5445A2BA">
                            <w:pPr>
                              <w:autoSpaceDE w:val="0"/>
                              <w:autoSpaceDN w:val="0"/>
                              <w:adjustRightInd w:val="0"/>
                              <w:spacing w:line="400" w:lineRule="exact"/>
                              <w:jc w:val="left"/>
                              <w:rPr>
                                <w:rFonts w:hint="eastAsia"/>
                              </w:rPr>
                            </w:pPr>
                          </w:p>
                          <w:p w14:paraId="04B82A4D">
                            <w:pPr>
                              <w:autoSpaceDE w:val="0"/>
                              <w:autoSpaceDN w:val="0"/>
                              <w:adjustRightInd w:val="0"/>
                              <w:spacing w:line="400" w:lineRule="exact"/>
                              <w:jc w:val="left"/>
                            </w:pPr>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81pt;margin-top:7.15pt;height:126.35pt;width:243pt;mso-wrap-distance-bottom:0pt;mso-wrap-distance-left:9pt;mso-wrap-distance-right:9pt;mso-wrap-distance-top:0pt;z-index:251663360;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1ILqbYAAAACgEAAA8AAAAAAAAAAQAgAAAA&#10;IgAAAGRycy9kb3ducmV2LnhtbFBLAQIUABQAAAAIAIdO4kCkdEvNCwIAADcEAAAOAAAAAAAAAAEA&#10;IAAAACcBAABkcnMvZTJvRG9jLnhtbFBLBQYAAAAABgAGAFkBAACkBQAAAAA=&#10;">
                <v:fill on="t" focussize="0,0"/>
                <v:stroke color="#000000" joinstyle="miter"/>
                <v:imagedata o:title=""/>
                <o:lock v:ext="edit" aspectratio="f"/>
                <v:textbox>
                  <w:txbxContent>
                    <w:p w14:paraId="1A159809">
                      <w:pPr>
                        <w:autoSpaceDE w:val="0"/>
                        <w:autoSpaceDN w:val="0"/>
                        <w:adjustRightInd w:val="0"/>
                        <w:spacing w:line="400" w:lineRule="exact"/>
                        <w:jc w:val="left"/>
                        <w:rPr>
                          <w:rFonts w:hint="eastAsia"/>
                        </w:rPr>
                      </w:pPr>
                    </w:p>
                    <w:p w14:paraId="5445A2BA">
                      <w:pPr>
                        <w:autoSpaceDE w:val="0"/>
                        <w:autoSpaceDN w:val="0"/>
                        <w:adjustRightInd w:val="0"/>
                        <w:spacing w:line="400" w:lineRule="exact"/>
                        <w:jc w:val="left"/>
                        <w:rPr>
                          <w:rFonts w:hint="eastAsia"/>
                        </w:rPr>
                      </w:pPr>
                    </w:p>
                    <w:p w14:paraId="04B82A4D">
                      <w:pPr>
                        <w:autoSpaceDE w:val="0"/>
                        <w:autoSpaceDN w:val="0"/>
                        <w:adjustRightInd w:val="0"/>
                        <w:spacing w:line="400" w:lineRule="exact"/>
                        <w:jc w:val="left"/>
                      </w:pPr>
                      <w:r>
                        <w:rPr>
                          <w:rFonts w:hint="eastAsia"/>
                        </w:rPr>
                        <w:t>法定代表人身份证复印件</w:t>
                      </w:r>
                    </w:p>
                  </w:txbxContent>
                </v:textbox>
                <w10:wrap type="square"/>
              </v:shape>
            </w:pict>
          </mc:Fallback>
        </mc:AlternateContent>
      </w:r>
    </w:p>
    <w:p w14:paraId="540D4EB3">
      <w:pPr>
        <w:spacing w:line="480" w:lineRule="auto"/>
        <w:jc w:val="left"/>
        <w:rPr>
          <w:rFonts w:hint="eastAsia" w:ascii="宋体" w:hAnsi="宋体" w:eastAsia="宋体" w:cs="宋体"/>
          <w:color w:val="auto"/>
          <w:sz w:val="21"/>
          <w:szCs w:val="21"/>
        </w:rPr>
      </w:pPr>
    </w:p>
    <w:p w14:paraId="6E6AC1CD">
      <w:pPr>
        <w:spacing w:line="480" w:lineRule="auto"/>
        <w:jc w:val="left"/>
        <w:rPr>
          <w:rFonts w:hint="eastAsia" w:ascii="宋体" w:hAnsi="宋体" w:eastAsia="宋体" w:cs="宋体"/>
          <w:color w:val="auto"/>
          <w:sz w:val="21"/>
          <w:szCs w:val="21"/>
        </w:rPr>
      </w:pPr>
    </w:p>
    <w:p w14:paraId="14520FCA">
      <w:pPr>
        <w:autoSpaceDE w:val="0"/>
        <w:autoSpaceDN w:val="0"/>
        <w:adjustRightInd w:val="0"/>
        <w:spacing w:line="400" w:lineRule="exact"/>
        <w:jc w:val="left"/>
        <w:rPr>
          <w:rFonts w:hint="eastAsia" w:ascii="宋体" w:hAnsi="宋体" w:eastAsia="宋体" w:cs="宋体"/>
          <w:color w:val="auto"/>
          <w:sz w:val="21"/>
          <w:szCs w:val="21"/>
          <w:lang w:val="zh-CN"/>
        </w:rPr>
      </w:pPr>
    </w:p>
    <w:p w14:paraId="0E9FF837">
      <w:pPr>
        <w:autoSpaceDE w:val="0"/>
        <w:autoSpaceDN w:val="0"/>
        <w:adjustRightInd w:val="0"/>
        <w:spacing w:line="400" w:lineRule="exact"/>
        <w:jc w:val="left"/>
        <w:rPr>
          <w:rFonts w:hint="eastAsia" w:ascii="宋体" w:hAnsi="宋体" w:eastAsia="宋体" w:cs="宋体"/>
          <w:color w:val="auto"/>
          <w:sz w:val="21"/>
          <w:szCs w:val="21"/>
          <w:lang w:val="zh-CN"/>
        </w:rPr>
      </w:pPr>
    </w:p>
    <w:p w14:paraId="09A7512E">
      <w:pPr>
        <w:autoSpaceDE w:val="0"/>
        <w:autoSpaceDN w:val="0"/>
        <w:adjustRightInd w:val="0"/>
        <w:spacing w:line="400" w:lineRule="exact"/>
        <w:jc w:val="left"/>
        <w:rPr>
          <w:rFonts w:hint="eastAsia" w:ascii="宋体" w:hAnsi="宋体" w:eastAsia="宋体" w:cs="宋体"/>
          <w:color w:val="auto"/>
          <w:sz w:val="21"/>
          <w:szCs w:val="21"/>
          <w:lang w:val="zh-CN"/>
        </w:rPr>
      </w:pPr>
    </w:p>
    <w:p w14:paraId="10623F84">
      <w:pPr>
        <w:autoSpaceDE w:val="0"/>
        <w:autoSpaceDN w:val="0"/>
        <w:adjustRightInd w:val="0"/>
        <w:spacing w:line="400" w:lineRule="exact"/>
        <w:jc w:val="left"/>
        <w:rPr>
          <w:rFonts w:hint="eastAsia" w:ascii="宋体" w:hAnsi="宋体" w:eastAsia="宋体" w:cs="宋体"/>
          <w:color w:val="auto"/>
          <w:sz w:val="21"/>
          <w:szCs w:val="21"/>
          <w:lang w:val="zh-CN"/>
        </w:rPr>
      </w:pPr>
    </w:p>
    <w:p w14:paraId="348B3D19">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 xml:space="preserve">                      </w:t>
      </w:r>
    </w:p>
    <w:p w14:paraId="6A4B04E3">
      <w:pPr>
        <w:snapToGrid w:val="0"/>
        <w:spacing w:line="500" w:lineRule="exact"/>
        <w:rPr>
          <w:rFonts w:hint="eastAsia" w:ascii="宋体" w:hAnsi="宋体" w:eastAsia="宋体" w:cs="宋体"/>
          <w:color w:val="auto"/>
          <w:sz w:val="21"/>
          <w:szCs w:val="21"/>
        </w:rPr>
      </w:pPr>
    </w:p>
    <w:p w14:paraId="0B3C059C">
      <w:pPr>
        <w:snapToGrid w:val="0"/>
        <w:spacing w:line="500" w:lineRule="exact"/>
        <w:rPr>
          <w:rFonts w:hint="eastAsia" w:ascii="宋体" w:hAnsi="宋体" w:eastAsia="宋体" w:cs="宋体"/>
          <w:color w:val="auto"/>
          <w:sz w:val="21"/>
          <w:szCs w:val="21"/>
        </w:rPr>
      </w:pPr>
    </w:p>
    <w:p w14:paraId="5442DCC8">
      <w:pPr>
        <w:snapToGrid w:val="0"/>
        <w:spacing w:line="5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投标人：</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（盖单位章）</w:t>
      </w:r>
    </w:p>
    <w:p w14:paraId="2A92ABB6">
      <w:pPr>
        <w:snapToGrid w:val="0"/>
        <w:spacing w:line="500" w:lineRule="exact"/>
        <w:jc w:val="right"/>
        <w:rPr>
          <w:rFonts w:hint="eastAsia" w:ascii="宋体" w:hAnsi="宋体" w:eastAsia="宋体" w:cs="宋体"/>
          <w:color w:val="auto"/>
          <w:sz w:val="18"/>
          <w:szCs w:val="18"/>
        </w:rPr>
      </w:pP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 xml:space="preserve">日   </w:t>
      </w:r>
      <w:r>
        <w:rPr>
          <w:rFonts w:hint="eastAsia" w:ascii="宋体" w:hAnsi="宋体" w:eastAsia="宋体" w:cs="宋体"/>
          <w:color w:val="auto"/>
          <w:sz w:val="18"/>
          <w:szCs w:val="18"/>
          <w:highlight w:val="white"/>
        </w:rPr>
        <w:t xml:space="preserve">       </w:t>
      </w:r>
    </w:p>
    <w:p w14:paraId="07886391">
      <w:pPr>
        <w:rPr>
          <w:rFonts w:hint="eastAsia" w:ascii="宋体" w:hAnsi="宋体" w:eastAsia="宋体" w:cs="宋体"/>
          <w:color w:val="auto"/>
          <w:sz w:val="32"/>
        </w:rPr>
      </w:pPr>
    </w:p>
    <w:p w14:paraId="5A203BB2">
      <w:pPr>
        <w:pStyle w:val="26"/>
        <w:rPr>
          <w:rFonts w:hint="eastAsia"/>
          <w:color w:val="auto"/>
        </w:rPr>
      </w:pPr>
    </w:p>
    <w:p w14:paraId="73032CEC">
      <w:pPr>
        <w:pStyle w:val="18"/>
        <w:jc w:val="center"/>
        <w:rPr>
          <w:rFonts w:hint="eastAsia" w:ascii="宋体" w:hAnsi="宋体" w:eastAsia="宋体" w:cs="宋体"/>
          <w:color w:val="auto"/>
          <w:sz w:val="32"/>
          <w:szCs w:val="18"/>
          <w:lang w:val="zh-CN"/>
        </w:rPr>
      </w:pPr>
      <w:bookmarkStart w:id="51" w:name="_Toc476565792"/>
      <w:bookmarkStart w:id="52" w:name="_Toc28404"/>
      <w:bookmarkStart w:id="53" w:name="_Toc10688"/>
      <w:bookmarkStart w:id="54" w:name="_Toc16187"/>
      <w:bookmarkStart w:id="55" w:name="_Toc201719188"/>
      <w:bookmarkStart w:id="56" w:name="_Toc3672"/>
      <w:bookmarkStart w:id="57" w:name="_Toc24278"/>
      <w:bookmarkStart w:id="58" w:name="_Toc476745860"/>
      <w:bookmarkStart w:id="59" w:name="_Toc31497"/>
      <w:bookmarkStart w:id="60" w:name="_Toc20061"/>
      <w:bookmarkStart w:id="61" w:name="_Toc1381"/>
      <w:bookmarkStart w:id="62" w:name="_Toc7167"/>
      <w:r>
        <w:rPr>
          <w:rFonts w:hint="eastAsia" w:ascii="宋体" w:hAnsi="宋体" w:eastAsia="宋体" w:cs="宋体"/>
          <w:b/>
          <w:bCs/>
          <w:color w:val="auto"/>
          <w:sz w:val="32"/>
          <w:lang w:val="zh-CN"/>
        </w:rPr>
        <w:t>三、</w:t>
      </w:r>
      <w:r>
        <w:rPr>
          <w:rFonts w:hint="eastAsia" w:ascii="宋体" w:hAnsi="宋体" w:eastAsia="宋体" w:cs="宋体"/>
          <w:color w:val="auto"/>
          <w:sz w:val="32"/>
          <w:lang w:val="zh-CN"/>
        </w:rPr>
        <w:t>授权委托书</w:t>
      </w:r>
      <w:bookmarkEnd w:id="51"/>
      <w:bookmarkEnd w:id="52"/>
      <w:bookmarkEnd w:id="53"/>
      <w:bookmarkEnd w:id="54"/>
      <w:bookmarkEnd w:id="55"/>
      <w:bookmarkEnd w:id="56"/>
      <w:bookmarkEnd w:id="57"/>
      <w:bookmarkEnd w:id="58"/>
      <w:bookmarkEnd w:id="59"/>
      <w:bookmarkEnd w:id="60"/>
      <w:bookmarkEnd w:id="61"/>
      <w:bookmarkEnd w:id="62"/>
    </w:p>
    <w:p w14:paraId="7849F18C">
      <w:pPr>
        <w:autoSpaceDE w:val="0"/>
        <w:autoSpaceDN w:val="0"/>
        <w:adjustRightInd w:val="0"/>
        <w:spacing w:line="400" w:lineRule="exact"/>
        <w:jc w:val="left"/>
        <w:rPr>
          <w:rFonts w:hint="eastAsia" w:ascii="宋体" w:hAnsi="宋体" w:eastAsia="宋体" w:cs="宋体"/>
          <w:bCs/>
          <w:color w:val="auto"/>
          <w:sz w:val="24"/>
          <w:lang w:val="zh-CN"/>
        </w:rPr>
      </w:pPr>
    </w:p>
    <w:p w14:paraId="2B17FD51">
      <w:pPr>
        <w:autoSpaceDE w:val="0"/>
        <w:autoSpaceDN w:val="0"/>
        <w:adjustRightInd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本人</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姓名)系</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(投标人名称)的法定代表人，现委托</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(姓名)为我方代理人。代理人根据授权，以我方名义签署、澄清、说明、补正、递交、撤回、修改</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(项目名称)</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响应文件、签订合同和处理有关事宜，其法律后果由我方承担。</w:t>
      </w:r>
    </w:p>
    <w:p w14:paraId="44699099">
      <w:pPr>
        <w:autoSpaceDE w:val="0"/>
        <w:autoSpaceDN w:val="0"/>
        <w:adjustRightInd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 xml:space="preserve">    委托期限：</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w:t>
      </w:r>
    </w:p>
    <w:p w14:paraId="15D08AF9">
      <w:pPr>
        <w:autoSpaceDE w:val="0"/>
        <w:autoSpaceDN w:val="0"/>
        <w:adjustRightInd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 xml:space="preserve">    代理人无转委托权。</w:t>
      </w:r>
    </w:p>
    <w:p w14:paraId="1CE8AA89">
      <w:pPr>
        <w:autoSpaceDE w:val="0"/>
        <w:autoSpaceDN w:val="0"/>
        <w:adjustRightInd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 xml:space="preserve">    附：法定代表人及授权委托人身份证明</w:t>
      </w:r>
    </w:p>
    <w:p w14:paraId="28B7EF0D">
      <w:pPr>
        <w:autoSpaceDE w:val="0"/>
        <w:autoSpaceDN w:val="0"/>
        <w:adjustRightInd w:val="0"/>
        <w:spacing w:line="400" w:lineRule="exact"/>
        <w:jc w:val="left"/>
        <w:rPr>
          <w:rFonts w:hint="eastAsia" w:ascii="宋体" w:hAnsi="宋体" w:eastAsia="宋体" w:cs="宋体"/>
          <w:bCs/>
          <w:color w:val="auto"/>
          <w:sz w:val="24"/>
          <w:lang w:val="zh-CN"/>
        </w:rPr>
      </w:pPr>
    </w:p>
    <w:p w14:paraId="1FEBF17D">
      <w:pPr>
        <w:autoSpaceDE w:val="0"/>
        <w:autoSpaceDN w:val="0"/>
        <w:adjustRightInd w:val="0"/>
        <w:spacing w:line="400" w:lineRule="exact"/>
        <w:jc w:val="left"/>
        <w:rPr>
          <w:rFonts w:hint="eastAsia" w:ascii="宋体" w:hAnsi="宋体" w:eastAsia="宋体" w:cs="宋体"/>
          <w:bCs/>
          <w:color w:val="auto"/>
          <w:sz w:val="24"/>
          <w:lang w:val="zh-CN"/>
        </w:rPr>
      </w:pPr>
      <w:r>
        <w:rPr>
          <w:rFonts w:hint="eastAsia" w:ascii="宋体" w:hAnsi="宋体" w:eastAsia="宋体" w:cs="宋体"/>
          <w:bCs/>
          <w:color w:val="auto"/>
          <w:sz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E64D60">
                            <w:pPr>
                              <w:rPr>
                                <w:rFonts w:hint="eastAsia"/>
                              </w:rPr>
                            </w:pPr>
                          </w:p>
                          <w:p w14:paraId="2FB8AB28">
                            <w:pPr>
                              <w:rPr>
                                <w:rFonts w:hint="eastAsia"/>
                              </w:rPr>
                            </w:pPr>
                          </w:p>
                          <w:p w14:paraId="7701C750">
                            <w:pPr>
                              <w:rPr>
                                <w:rFonts w:hint="eastAsia"/>
                              </w:rPr>
                            </w:pPr>
                          </w:p>
                          <w:p w14:paraId="22ADF54F">
                            <w:pPr>
                              <w:rPr>
                                <w:rFonts w:hint="eastAsia"/>
                              </w:rPr>
                            </w:pPr>
                          </w:p>
                          <w:p w14:paraId="6BDEDDE4">
                            <w:r>
                              <w:rPr>
                                <w:rFonts w:hint="eastAsia"/>
                              </w:rPr>
                              <w:t>授权委托人身份证复印件</w:t>
                            </w:r>
                          </w:p>
                        </w:txbxContent>
                      </wps:txbx>
                      <wps:bodyPr upright="1"/>
                    </wps:wsp>
                  </a:graphicData>
                </a:graphic>
              </wp:anchor>
            </w:drawing>
          </mc:Choice>
          <mc:Fallback>
            <w:pict>
              <v:shape id="_x0000_s1026" o:spid="_x0000_s1026" o:spt="202" type="#_x0000_t202" style="position:absolute;left:0pt;margin-left:243pt;margin-top:6.05pt;height:140.4pt;width:207pt;z-index:251662336;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I4NkAAAAKAQAADwAAAAAAAAAB&#10;ACAAAAAiAAAAZHJzL2Rvd25yZXYueG1sUEsBAhQAFAAAAAgAh07iQMHbAXIPAgAAOQQAAA4AAAAA&#10;AAAAAQAgAAAAKAEAAGRycy9lMm9Eb2MueG1sUEsFBgAAAAAGAAYAWQEAAKkFAAAAAA==&#10;">
                <v:fill on="t" focussize="0,0"/>
                <v:stroke color="#000000" joinstyle="miter"/>
                <v:imagedata o:title=""/>
                <o:lock v:ext="edit" aspectratio="f"/>
                <v:textbox>
                  <w:txbxContent>
                    <w:p w14:paraId="64E64D60">
                      <w:pPr>
                        <w:rPr>
                          <w:rFonts w:hint="eastAsia"/>
                        </w:rPr>
                      </w:pPr>
                    </w:p>
                    <w:p w14:paraId="2FB8AB28">
                      <w:pPr>
                        <w:rPr>
                          <w:rFonts w:hint="eastAsia"/>
                        </w:rPr>
                      </w:pPr>
                    </w:p>
                    <w:p w14:paraId="7701C750">
                      <w:pPr>
                        <w:rPr>
                          <w:rFonts w:hint="eastAsia"/>
                        </w:rPr>
                      </w:pPr>
                    </w:p>
                    <w:p w14:paraId="22ADF54F">
                      <w:pPr>
                        <w:rPr>
                          <w:rFonts w:hint="eastAsia"/>
                        </w:rPr>
                      </w:pPr>
                    </w:p>
                    <w:p w14:paraId="6BDEDDE4">
                      <w:r>
                        <w:rPr>
                          <w:rFonts w:hint="eastAsia"/>
                        </w:rPr>
                        <w:t>授权委托人身份证复印件</w:t>
                      </w:r>
                    </w:p>
                  </w:txbxContent>
                </v:textbox>
              </v:shape>
            </w:pict>
          </mc:Fallback>
        </mc:AlternateContent>
      </w:r>
      <w:r>
        <w:rPr>
          <w:rFonts w:hint="eastAsia" w:ascii="宋体" w:hAnsi="宋体" w:eastAsia="宋体" w:cs="宋体"/>
          <w:bCs/>
          <w:color w:val="auto"/>
          <w:sz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9ADEF0">
                            <w:pPr>
                              <w:rPr>
                                <w:rFonts w:hint="eastAsia"/>
                              </w:rPr>
                            </w:pPr>
                          </w:p>
                          <w:p w14:paraId="79B1EC00">
                            <w:pPr>
                              <w:rPr>
                                <w:rFonts w:hint="eastAsia"/>
                              </w:rPr>
                            </w:pPr>
                          </w:p>
                          <w:p w14:paraId="4530F7FF">
                            <w:pPr>
                              <w:rPr>
                                <w:rFonts w:hint="eastAsia"/>
                              </w:rPr>
                            </w:pPr>
                          </w:p>
                          <w:p w14:paraId="697020B2">
                            <w:pPr>
                              <w:rPr>
                                <w:rFonts w:hint="eastAsia"/>
                              </w:rPr>
                            </w:pPr>
                          </w:p>
                          <w:p w14:paraId="4F916A2F">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18pt;margin-top:6.05pt;height:140.4pt;width:207pt;z-index:251661312;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va3v2AAAAAkBAAAPAAAAAAAAAAEA&#10;IAAAACIAAABkcnMvZG93bnJldi54bWxQSwECFAAUAAAACACHTuJABAC1EA8CAAA5BAAADgAAAAAA&#10;AAABACAAAAAnAQAAZHJzL2Uyb0RvYy54bWxQSwUGAAAAAAYABgBZAQAAqAUAAAAA&#10;">
                <v:fill on="t" focussize="0,0"/>
                <v:stroke color="#000000" joinstyle="miter"/>
                <v:imagedata o:title=""/>
                <o:lock v:ext="edit" aspectratio="f"/>
                <v:textbox>
                  <w:txbxContent>
                    <w:p w14:paraId="2D9ADEF0">
                      <w:pPr>
                        <w:rPr>
                          <w:rFonts w:hint="eastAsia"/>
                        </w:rPr>
                      </w:pPr>
                    </w:p>
                    <w:p w14:paraId="79B1EC00">
                      <w:pPr>
                        <w:rPr>
                          <w:rFonts w:hint="eastAsia"/>
                        </w:rPr>
                      </w:pPr>
                    </w:p>
                    <w:p w14:paraId="4530F7FF">
                      <w:pPr>
                        <w:rPr>
                          <w:rFonts w:hint="eastAsia"/>
                        </w:rPr>
                      </w:pPr>
                    </w:p>
                    <w:p w14:paraId="697020B2">
                      <w:pPr>
                        <w:rPr>
                          <w:rFonts w:hint="eastAsia"/>
                        </w:rPr>
                      </w:pPr>
                    </w:p>
                    <w:p w14:paraId="4F916A2F">
                      <w:r>
                        <w:rPr>
                          <w:rFonts w:hint="eastAsia"/>
                        </w:rPr>
                        <w:t>法定代表人身份证复印件</w:t>
                      </w:r>
                    </w:p>
                  </w:txbxContent>
                </v:textbox>
              </v:shape>
            </w:pict>
          </mc:Fallback>
        </mc:AlternateContent>
      </w:r>
    </w:p>
    <w:p w14:paraId="339A1591">
      <w:pPr>
        <w:autoSpaceDE w:val="0"/>
        <w:autoSpaceDN w:val="0"/>
        <w:adjustRightInd w:val="0"/>
        <w:spacing w:line="400" w:lineRule="exact"/>
        <w:jc w:val="left"/>
        <w:rPr>
          <w:rFonts w:hint="eastAsia" w:ascii="宋体" w:hAnsi="宋体" w:eastAsia="宋体" w:cs="宋体"/>
          <w:bCs/>
          <w:color w:val="auto"/>
          <w:sz w:val="24"/>
          <w:lang w:val="zh-CN"/>
        </w:rPr>
      </w:pPr>
    </w:p>
    <w:p w14:paraId="3D0C5410">
      <w:pPr>
        <w:autoSpaceDE w:val="0"/>
        <w:autoSpaceDN w:val="0"/>
        <w:adjustRightInd w:val="0"/>
        <w:spacing w:line="400" w:lineRule="exact"/>
        <w:jc w:val="left"/>
        <w:rPr>
          <w:rFonts w:hint="eastAsia" w:ascii="宋体" w:hAnsi="宋体" w:eastAsia="宋体" w:cs="宋体"/>
          <w:bCs/>
          <w:color w:val="auto"/>
          <w:sz w:val="24"/>
          <w:lang w:val="zh-CN"/>
        </w:rPr>
      </w:pPr>
    </w:p>
    <w:p w14:paraId="0B8C31B0">
      <w:pPr>
        <w:autoSpaceDE w:val="0"/>
        <w:autoSpaceDN w:val="0"/>
        <w:adjustRightInd w:val="0"/>
        <w:spacing w:line="400" w:lineRule="exact"/>
        <w:jc w:val="left"/>
        <w:rPr>
          <w:rFonts w:hint="eastAsia" w:ascii="宋体" w:hAnsi="宋体" w:eastAsia="宋体" w:cs="宋体"/>
          <w:bCs/>
          <w:color w:val="auto"/>
          <w:sz w:val="24"/>
          <w:lang w:val="zh-CN"/>
        </w:rPr>
      </w:pPr>
    </w:p>
    <w:p w14:paraId="591A1366">
      <w:pPr>
        <w:autoSpaceDE w:val="0"/>
        <w:autoSpaceDN w:val="0"/>
        <w:adjustRightInd w:val="0"/>
        <w:spacing w:line="400" w:lineRule="exact"/>
        <w:jc w:val="left"/>
        <w:rPr>
          <w:rFonts w:hint="eastAsia" w:ascii="宋体" w:hAnsi="宋体" w:eastAsia="宋体" w:cs="宋体"/>
          <w:bCs/>
          <w:color w:val="auto"/>
          <w:sz w:val="24"/>
          <w:lang w:val="zh-CN"/>
        </w:rPr>
      </w:pPr>
    </w:p>
    <w:p w14:paraId="0F984F26">
      <w:pPr>
        <w:autoSpaceDE w:val="0"/>
        <w:autoSpaceDN w:val="0"/>
        <w:adjustRightInd w:val="0"/>
        <w:spacing w:line="400" w:lineRule="exact"/>
        <w:jc w:val="left"/>
        <w:rPr>
          <w:rFonts w:hint="eastAsia" w:ascii="宋体" w:hAnsi="宋体" w:eastAsia="宋体" w:cs="宋体"/>
          <w:bCs/>
          <w:color w:val="auto"/>
          <w:sz w:val="24"/>
          <w:lang w:val="zh-CN"/>
        </w:rPr>
      </w:pPr>
    </w:p>
    <w:p w14:paraId="03D56B7A">
      <w:pPr>
        <w:autoSpaceDE w:val="0"/>
        <w:autoSpaceDN w:val="0"/>
        <w:adjustRightInd w:val="0"/>
        <w:spacing w:line="400" w:lineRule="exact"/>
        <w:jc w:val="left"/>
        <w:rPr>
          <w:rFonts w:hint="eastAsia" w:ascii="宋体" w:hAnsi="宋体" w:eastAsia="宋体" w:cs="宋体"/>
          <w:bCs/>
          <w:color w:val="auto"/>
          <w:sz w:val="24"/>
          <w:lang w:val="zh-CN"/>
        </w:rPr>
      </w:pPr>
    </w:p>
    <w:p w14:paraId="537D14DC">
      <w:pPr>
        <w:autoSpaceDE w:val="0"/>
        <w:autoSpaceDN w:val="0"/>
        <w:adjustRightInd w:val="0"/>
        <w:spacing w:line="400" w:lineRule="exact"/>
        <w:jc w:val="left"/>
        <w:rPr>
          <w:rFonts w:hint="eastAsia" w:ascii="宋体" w:hAnsi="宋体" w:eastAsia="宋体" w:cs="宋体"/>
          <w:bCs/>
          <w:color w:val="auto"/>
          <w:sz w:val="24"/>
          <w:lang w:val="zh-CN"/>
        </w:rPr>
      </w:pPr>
    </w:p>
    <w:p w14:paraId="7C8D1DAE">
      <w:pPr>
        <w:autoSpaceDE w:val="0"/>
        <w:autoSpaceDN w:val="0"/>
        <w:adjustRightInd w:val="0"/>
        <w:spacing w:line="400" w:lineRule="exact"/>
        <w:jc w:val="left"/>
        <w:rPr>
          <w:rFonts w:hint="eastAsia" w:ascii="宋体" w:hAnsi="宋体" w:eastAsia="宋体" w:cs="宋体"/>
          <w:bCs/>
          <w:color w:val="auto"/>
          <w:sz w:val="24"/>
          <w:lang w:val="zh-CN"/>
        </w:rPr>
      </w:pPr>
    </w:p>
    <w:p w14:paraId="6921E2DC">
      <w:pPr>
        <w:autoSpaceDE w:val="0"/>
        <w:autoSpaceDN w:val="0"/>
        <w:adjustRightInd w:val="0"/>
        <w:spacing w:line="400" w:lineRule="exact"/>
        <w:jc w:val="left"/>
        <w:rPr>
          <w:rFonts w:hint="eastAsia" w:ascii="宋体" w:hAnsi="宋体" w:eastAsia="宋体" w:cs="宋体"/>
          <w:bCs/>
          <w:color w:val="auto"/>
          <w:sz w:val="24"/>
          <w:lang w:val="zh-CN"/>
        </w:rPr>
      </w:pPr>
    </w:p>
    <w:p w14:paraId="6EE88850">
      <w:pPr>
        <w:autoSpaceDE w:val="0"/>
        <w:autoSpaceDN w:val="0"/>
        <w:adjustRightInd w:val="0"/>
        <w:spacing w:line="400" w:lineRule="exact"/>
        <w:jc w:val="righ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投标人：</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(盖单位章)</w:t>
      </w:r>
    </w:p>
    <w:p w14:paraId="17D9009D">
      <w:pPr>
        <w:autoSpaceDE w:val="0"/>
        <w:autoSpaceDN w:val="0"/>
        <w:adjustRightInd w:val="0"/>
        <w:spacing w:line="400" w:lineRule="exact"/>
        <w:ind w:firstLine="3360" w:firstLineChars="1400"/>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投标人地址：</w:t>
      </w:r>
      <w:r>
        <w:rPr>
          <w:rFonts w:hint="eastAsia" w:ascii="宋体" w:hAnsi="宋体" w:eastAsia="宋体" w:cs="宋体"/>
          <w:bCs/>
          <w:color w:val="auto"/>
          <w:sz w:val="24"/>
          <w:u w:val="single"/>
        </w:rPr>
        <w:t xml:space="preserve">                        </w:t>
      </w:r>
    </w:p>
    <w:p w14:paraId="6EE53169">
      <w:pPr>
        <w:autoSpaceDE w:val="0"/>
        <w:autoSpaceDN w:val="0"/>
        <w:adjustRightInd w:val="0"/>
        <w:spacing w:line="400" w:lineRule="exact"/>
        <w:jc w:val="righ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lang w:val="zh-CN"/>
        </w:rPr>
        <w:t>法定代表人：</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(签字)</w:t>
      </w:r>
    </w:p>
    <w:p w14:paraId="450CC1A2">
      <w:pPr>
        <w:autoSpaceDE w:val="0"/>
        <w:autoSpaceDN w:val="0"/>
        <w:adjustRightInd w:val="0"/>
        <w:spacing w:line="400" w:lineRule="exact"/>
        <w:ind w:firstLine="3360" w:firstLineChars="1400"/>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 xml:space="preserve">身份证号码： </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 xml:space="preserve">                            </w:t>
      </w:r>
    </w:p>
    <w:p w14:paraId="717E9546">
      <w:pPr>
        <w:autoSpaceDE w:val="0"/>
        <w:autoSpaceDN w:val="0"/>
        <w:adjustRightInd w:val="0"/>
        <w:spacing w:line="400" w:lineRule="exact"/>
        <w:ind w:firstLine="3360" w:firstLineChars="1400"/>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委托代理人：</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(签字)</w:t>
      </w:r>
    </w:p>
    <w:p w14:paraId="524CE712">
      <w:pPr>
        <w:autoSpaceDE w:val="0"/>
        <w:autoSpaceDN w:val="0"/>
        <w:adjustRightInd w:val="0"/>
        <w:spacing w:line="400" w:lineRule="exact"/>
        <w:ind w:firstLine="3360" w:firstLineChars="1400"/>
        <w:jc w:val="left"/>
        <w:rPr>
          <w:rFonts w:hint="eastAsia" w:ascii="宋体" w:hAnsi="宋体" w:eastAsia="宋体" w:cs="宋体"/>
          <w:bCs/>
          <w:color w:val="auto"/>
          <w:sz w:val="24"/>
          <w:u w:val="single"/>
          <w:lang w:val="zh-CN"/>
        </w:rPr>
      </w:pPr>
      <w:r>
        <w:rPr>
          <w:rFonts w:hint="eastAsia" w:ascii="宋体" w:hAnsi="宋体" w:eastAsia="宋体" w:cs="宋体"/>
          <w:bCs/>
          <w:color w:val="auto"/>
          <w:sz w:val="24"/>
          <w:lang w:val="zh-CN"/>
        </w:rPr>
        <w:t>身份证号码：</w:t>
      </w:r>
      <w:r>
        <w:rPr>
          <w:rFonts w:hint="eastAsia" w:ascii="宋体" w:hAnsi="宋体" w:eastAsia="宋体" w:cs="宋体"/>
          <w:bCs/>
          <w:color w:val="auto"/>
          <w:sz w:val="24"/>
          <w:u w:val="single"/>
          <w:lang w:val="zh-CN"/>
        </w:rPr>
        <w:t xml:space="preserve">                             </w:t>
      </w:r>
    </w:p>
    <w:p w14:paraId="6BE715EC">
      <w:pPr>
        <w:autoSpaceDE w:val="0"/>
        <w:autoSpaceDN w:val="0"/>
        <w:adjustRightInd w:val="0"/>
        <w:spacing w:line="400" w:lineRule="exact"/>
        <w:ind w:firstLine="2640" w:firstLineChars="1100"/>
        <w:jc w:val="left"/>
        <w:rPr>
          <w:rFonts w:hint="eastAsia" w:ascii="宋体" w:hAnsi="宋体" w:eastAsia="宋体" w:cs="宋体"/>
          <w:bCs/>
          <w:color w:val="auto"/>
          <w:sz w:val="24"/>
          <w:lang w:val="zh-CN"/>
        </w:rPr>
      </w:pPr>
    </w:p>
    <w:p w14:paraId="147488D8">
      <w:pPr>
        <w:autoSpaceDE w:val="0"/>
        <w:autoSpaceDN w:val="0"/>
        <w:adjustRightInd w:val="0"/>
        <w:spacing w:line="400" w:lineRule="exact"/>
        <w:jc w:val="right"/>
        <w:rPr>
          <w:rFonts w:hint="eastAsia" w:ascii="宋体" w:hAnsi="宋体" w:eastAsia="宋体" w:cs="宋体"/>
          <w:bCs/>
          <w:color w:val="auto"/>
          <w:sz w:val="24"/>
          <w:lang w:val="zh-CN"/>
        </w:rPr>
      </w:pP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年</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月</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lang w:val="zh-CN"/>
        </w:rPr>
        <w:t>日</w:t>
      </w:r>
    </w:p>
    <w:p w14:paraId="59F6C0E3">
      <w:pPr>
        <w:pStyle w:val="18"/>
        <w:outlineLvl w:val="9"/>
        <w:rPr>
          <w:rFonts w:hint="eastAsia" w:ascii="宋体" w:hAnsi="宋体" w:eastAsia="宋体" w:cs="宋体"/>
          <w:bCs w:val="0"/>
          <w:color w:val="auto"/>
          <w:sz w:val="24"/>
          <w:szCs w:val="24"/>
        </w:rPr>
      </w:pPr>
    </w:p>
    <w:p w14:paraId="31584101">
      <w:pPr>
        <w:rPr>
          <w:rFonts w:hint="eastAsia" w:ascii="宋体" w:hAnsi="宋体" w:eastAsia="宋体" w:cs="宋体"/>
          <w:b/>
          <w:color w:val="auto"/>
          <w:sz w:val="32"/>
        </w:rPr>
      </w:pPr>
    </w:p>
    <w:p w14:paraId="4FBA2C5F">
      <w:pPr>
        <w:spacing w:line="240" w:lineRule="atLeast"/>
        <w:rPr>
          <w:rFonts w:hint="eastAsia" w:ascii="宋体" w:hAnsi="宋体" w:eastAsia="宋体" w:cs="宋体"/>
          <w:b/>
          <w:color w:val="auto"/>
          <w:sz w:val="32"/>
        </w:rPr>
      </w:pPr>
    </w:p>
    <w:p w14:paraId="4E73F5BD">
      <w:pPr>
        <w:spacing w:line="240" w:lineRule="atLeast"/>
        <w:rPr>
          <w:rFonts w:hint="eastAsia" w:ascii="宋体" w:hAnsi="宋体" w:eastAsia="宋体" w:cs="宋体"/>
          <w:b/>
          <w:color w:val="auto"/>
          <w:sz w:val="32"/>
        </w:rPr>
      </w:pPr>
    </w:p>
    <w:p w14:paraId="6FFF2CE9">
      <w:pPr>
        <w:pStyle w:val="4"/>
        <w:jc w:val="center"/>
        <w:rPr>
          <w:rFonts w:hint="eastAsia" w:ascii="宋体" w:hAnsi="宋体" w:eastAsia="宋体" w:cs="宋体"/>
          <w:bCs w:val="0"/>
          <w:color w:val="auto"/>
          <w:sz w:val="32"/>
          <w:szCs w:val="22"/>
        </w:rPr>
      </w:pPr>
      <w:bookmarkStart w:id="63" w:name="_Toc299719570"/>
      <w:bookmarkStart w:id="64" w:name="_Toc274920879"/>
      <w:r>
        <w:rPr>
          <w:rFonts w:hint="eastAsia" w:ascii="宋体" w:hAnsi="宋体" w:eastAsia="宋体" w:cs="宋体"/>
          <w:bCs w:val="0"/>
          <w:color w:val="auto"/>
          <w:sz w:val="32"/>
          <w:szCs w:val="22"/>
        </w:rPr>
        <w:t>四、投标保证金</w:t>
      </w:r>
      <w:bookmarkEnd w:id="63"/>
      <w:bookmarkEnd w:id="64"/>
    </w:p>
    <w:p w14:paraId="6E30CC1A">
      <w:pPr>
        <w:spacing w:line="440" w:lineRule="exact"/>
        <w:rPr>
          <w:rFonts w:hint="eastAsia" w:ascii="宋体" w:hAnsi="宋体" w:eastAsia="宋体" w:cs="宋体"/>
          <w:color w:val="auto"/>
          <w:szCs w:val="21"/>
        </w:rPr>
      </w:pPr>
    </w:p>
    <w:p w14:paraId="6E848C97">
      <w:pPr>
        <w:topLinePunct/>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 xml:space="preserve">应在此提供凭证的复印件。 </w:t>
      </w:r>
    </w:p>
    <w:p w14:paraId="742E9BEB">
      <w:pPr>
        <w:rPr>
          <w:rFonts w:hint="eastAsia" w:ascii="宋体" w:hAnsi="宋体" w:eastAsia="宋体" w:cs="宋体"/>
          <w:bCs/>
          <w:color w:val="auto"/>
          <w:sz w:val="24"/>
          <w:lang w:val="zh-CN"/>
        </w:rPr>
      </w:pPr>
      <w:r>
        <w:rPr>
          <w:rFonts w:hint="eastAsia" w:ascii="宋体" w:hAnsi="宋体" w:eastAsia="宋体" w:cs="宋体"/>
          <w:bCs/>
          <w:color w:val="auto"/>
          <w:sz w:val="24"/>
          <w:lang w:val="zh-CN"/>
        </w:rPr>
        <w:br w:type="page"/>
      </w:r>
    </w:p>
    <w:p w14:paraId="57CCEECE">
      <w:pPr>
        <w:rPr>
          <w:rFonts w:hint="eastAsia" w:ascii="宋体" w:hAnsi="宋体" w:eastAsia="宋体" w:cs="宋体"/>
          <w:color w:val="auto"/>
          <w:lang w:val="en-US" w:eastAsia="zh-CN"/>
        </w:rPr>
      </w:pPr>
      <w:r>
        <w:rPr>
          <w:rFonts w:hint="eastAsia" w:ascii="宋体" w:hAnsi="宋体" w:eastAsia="宋体" w:cs="宋体"/>
          <w:bCs/>
          <w:color w:val="auto"/>
          <w:sz w:val="24"/>
          <w:lang w:val="zh-CN"/>
        </w:rPr>
        <w:t xml:space="preserve">   </w:t>
      </w:r>
      <w:r>
        <w:rPr>
          <w:rFonts w:hint="eastAsia" w:ascii="宋体" w:hAnsi="宋体" w:eastAsia="宋体" w:cs="宋体"/>
          <w:color w:val="auto"/>
          <w:lang w:val="en-US" w:eastAsia="zh-CN"/>
        </w:rPr>
        <w:t xml:space="preserve"> </w:t>
      </w:r>
    </w:p>
    <w:p w14:paraId="0FE6F1BC">
      <w:pPr>
        <w:pStyle w:val="6"/>
        <w:spacing w:line="360" w:lineRule="auto"/>
        <w:ind w:firstLine="600"/>
        <w:jc w:val="center"/>
        <w:rPr>
          <w:rFonts w:hint="eastAsia" w:ascii="宋体" w:hAnsi="宋体" w:eastAsia="宋体" w:cs="宋体"/>
          <w:b/>
          <w:bCs/>
          <w:color w:val="auto"/>
          <w:kern w:val="2"/>
          <w:sz w:val="32"/>
          <w:szCs w:val="22"/>
          <w:lang w:val="en-US" w:eastAsia="zh-CN" w:bidi="ar-SA"/>
        </w:rPr>
      </w:pPr>
      <w:bookmarkStart w:id="65" w:name="_Toc5067"/>
      <w:r>
        <w:rPr>
          <w:rFonts w:hint="eastAsia" w:ascii="宋体" w:hAnsi="宋体" w:eastAsia="宋体" w:cs="宋体"/>
          <w:b/>
          <w:bCs/>
          <w:color w:val="auto"/>
          <w:kern w:val="2"/>
          <w:sz w:val="32"/>
          <w:szCs w:val="22"/>
          <w:lang w:val="en-US" w:eastAsia="zh-CN" w:bidi="ar-SA"/>
        </w:rPr>
        <w:t>五、已标价工程量清单</w:t>
      </w:r>
      <w:bookmarkEnd w:id="65"/>
    </w:p>
    <w:p w14:paraId="5790A4EF">
      <w:pPr>
        <w:pStyle w:val="6"/>
        <w:spacing w:line="360" w:lineRule="auto"/>
        <w:ind w:firstLine="0"/>
        <w:rPr>
          <w:rFonts w:hint="eastAsia" w:ascii="宋体" w:hAnsi="宋体" w:eastAsia="宋体" w:cs="宋体"/>
          <w:color w:val="auto"/>
          <w:sz w:val="30"/>
          <w:lang w:val="en-US" w:eastAsia="zh-CN"/>
        </w:rPr>
      </w:pPr>
      <w:r>
        <w:rPr>
          <w:rFonts w:hint="eastAsia" w:ascii="宋体" w:hAnsi="宋体" w:eastAsia="宋体" w:cs="宋体"/>
          <w:color w:val="auto"/>
          <w:sz w:val="21"/>
          <w:highlight w:val="white"/>
          <w:lang w:eastAsia="zh-CN"/>
        </w:rPr>
        <w:t>投标人须用正规造价软件进行编制并上传。</w:t>
      </w:r>
    </w:p>
    <w:p w14:paraId="20AA9AB3">
      <w:pPr>
        <w:pStyle w:val="6"/>
        <w:spacing w:line="360" w:lineRule="auto"/>
        <w:ind w:firstLine="0"/>
        <w:rPr>
          <w:rFonts w:hint="eastAsia" w:ascii="宋体" w:hAnsi="宋体" w:eastAsia="宋体" w:cs="宋体"/>
          <w:color w:val="auto"/>
          <w:sz w:val="30"/>
        </w:rPr>
      </w:pPr>
    </w:p>
    <w:p w14:paraId="75D18AA2">
      <w:pPr>
        <w:spacing w:before="240" w:beforeLines="100" w:after="120" w:afterLines="50" w:line="440" w:lineRule="exact"/>
        <w:jc w:val="center"/>
        <w:rPr>
          <w:rFonts w:hint="eastAsia" w:ascii="宋体" w:hAnsi="宋体" w:eastAsia="宋体" w:cs="宋体"/>
          <w:b/>
          <w:color w:val="auto"/>
          <w:sz w:val="32"/>
          <w:szCs w:val="22"/>
        </w:rPr>
      </w:pPr>
      <w:r>
        <w:rPr>
          <w:rFonts w:hint="eastAsia" w:ascii="宋体" w:hAnsi="宋体" w:eastAsia="宋体" w:cs="宋体"/>
          <w:color w:val="auto"/>
          <w:szCs w:val="21"/>
        </w:rPr>
        <w:br w:type="page"/>
      </w:r>
      <w:r>
        <w:rPr>
          <w:rFonts w:hint="eastAsia" w:ascii="宋体" w:hAnsi="宋体" w:eastAsia="宋体" w:cs="宋体"/>
          <w:b/>
          <w:color w:val="auto"/>
          <w:sz w:val="32"/>
          <w:szCs w:val="22"/>
          <w:lang w:eastAsia="zh-CN"/>
        </w:rPr>
        <w:t>六</w:t>
      </w:r>
      <w:r>
        <w:rPr>
          <w:rFonts w:hint="eastAsia" w:ascii="宋体" w:hAnsi="宋体" w:eastAsia="宋体" w:cs="宋体"/>
          <w:b/>
          <w:color w:val="auto"/>
          <w:sz w:val="32"/>
          <w:szCs w:val="22"/>
        </w:rPr>
        <w:t>、资格审查资料</w:t>
      </w:r>
    </w:p>
    <w:p w14:paraId="666935EE">
      <w:pPr>
        <w:spacing w:before="120" w:beforeLines="50" w:after="240" w:afterLines="100" w:line="440" w:lineRule="exact"/>
        <w:jc w:val="center"/>
        <w:rPr>
          <w:rFonts w:hint="eastAsia" w:ascii="宋体" w:hAnsi="宋体" w:eastAsia="宋体" w:cs="宋体"/>
          <w:b/>
          <w:bCs/>
          <w:color w:val="auto"/>
          <w:sz w:val="28"/>
          <w:szCs w:val="21"/>
        </w:rPr>
      </w:pPr>
      <w:r>
        <w:rPr>
          <w:rFonts w:hint="eastAsia" w:ascii="宋体" w:hAnsi="宋体" w:eastAsia="宋体" w:cs="宋体"/>
          <w:b/>
          <w:bCs/>
          <w:color w:val="auto"/>
          <w:sz w:val="28"/>
          <w:szCs w:val="21"/>
        </w:rPr>
        <w:t>（一）</w:t>
      </w:r>
      <w:r>
        <w:rPr>
          <w:rFonts w:hint="eastAsia" w:ascii="宋体" w:hAnsi="宋体" w:eastAsia="宋体" w:cs="宋体"/>
          <w:b/>
          <w:bCs/>
          <w:color w:val="auto"/>
          <w:sz w:val="28"/>
          <w:szCs w:val="21"/>
          <w:lang w:eastAsia="zh-CN"/>
        </w:rPr>
        <w:t>投标人</w:t>
      </w:r>
      <w:r>
        <w:rPr>
          <w:rFonts w:hint="eastAsia" w:ascii="宋体" w:hAnsi="宋体" w:eastAsia="宋体" w:cs="宋体"/>
          <w:b/>
          <w:bCs/>
          <w:color w:val="auto"/>
          <w:sz w:val="28"/>
          <w:szCs w:val="21"/>
        </w:rPr>
        <w:t>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174D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3FD346B">
            <w:pPr>
              <w:jc w:val="center"/>
              <w:rPr>
                <w:rFonts w:hint="eastAsia" w:ascii="宋体" w:hAnsi="宋体" w:eastAsia="宋体" w:cs="宋体"/>
                <w:color w:val="auto"/>
                <w:szCs w:val="21"/>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名称</w:t>
            </w:r>
          </w:p>
        </w:tc>
        <w:tc>
          <w:tcPr>
            <w:tcW w:w="7020" w:type="dxa"/>
            <w:gridSpan w:val="9"/>
            <w:noWrap w:val="0"/>
            <w:vAlign w:val="center"/>
          </w:tcPr>
          <w:p w14:paraId="4289E7C1">
            <w:pPr>
              <w:jc w:val="center"/>
              <w:rPr>
                <w:rFonts w:hint="eastAsia" w:ascii="宋体" w:hAnsi="宋体" w:eastAsia="宋体" w:cs="宋体"/>
                <w:color w:val="auto"/>
                <w:szCs w:val="21"/>
              </w:rPr>
            </w:pPr>
          </w:p>
        </w:tc>
      </w:tr>
      <w:tr w14:paraId="587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A789903">
            <w:pPr>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389" w:type="dxa"/>
            <w:gridSpan w:val="5"/>
            <w:noWrap w:val="0"/>
            <w:vAlign w:val="center"/>
          </w:tcPr>
          <w:p w14:paraId="4306FDA0">
            <w:pPr>
              <w:jc w:val="center"/>
              <w:rPr>
                <w:rFonts w:hint="eastAsia" w:ascii="宋体" w:hAnsi="宋体" w:eastAsia="宋体" w:cs="宋体"/>
                <w:color w:val="auto"/>
                <w:szCs w:val="21"/>
              </w:rPr>
            </w:pPr>
          </w:p>
        </w:tc>
        <w:tc>
          <w:tcPr>
            <w:tcW w:w="1246" w:type="dxa"/>
            <w:noWrap w:val="0"/>
            <w:vAlign w:val="center"/>
          </w:tcPr>
          <w:p w14:paraId="3D60DF49">
            <w:pPr>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385" w:type="dxa"/>
            <w:gridSpan w:val="3"/>
            <w:noWrap w:val="0"/>
            <w:vAlign w:val="center"/>
          </w:tcPr>
          <w:p w14:paraId="7D782232">
            <w:pPr>
              <w:jc w:val="center"/>
              <w:rPr>
                <w:rFonts w:hint="eastAsia" w:ascii="宋体" w:hAnsi="宋体" w:eastAsia="宋体" w:cs="宋体"/>
                <w:color w:val="auto"/>
                <w:szCs w:val="21"/>
              </w:rPr>
            </w:pPr>
          </w:p>
        </w:tc>
      </w:tr>
      <w:tr w14:paraId="00DF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3EAD8E2B">
            <w:pPr>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897" w:type="dxa"/>
            <w:noWrap w:val="0"/>
            <w:vAlign w:val="center"/>
          </w:tcPr>
          <w:p w14:paraId="2BEC36DE">
            <w:pPr>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2492" w:type="dxa"/>
            <w:gridSpan w:val="4"/>
            <w:noWrap w:val="0"/>
            <w:vAlign w:val="center"/>
          </w:tcPr>
          <w:p w14:paraId="1C7C2ECB">
            <w:pPr>
              <w:jc w:val="center"/>
              <w:rPr>
                <w:rFonts w:hint="eastAsia" w:ascii="宋体" w:hAnsi="宋体" w:eastAsia="宋体" w:cs="宋体"/>
                <w:color w:val="auto"/>
                <w:szCs w:val="21"/>
              </w:rPr>
            </w:pPr>
          </w:p>
        </w:tc>
        <w:tc>
          <w:tcPr>
            <w:tcW w:w="1246" w:type="dxa"/>
            <w:noWrap w:val="0"/>
            <w:vAlign w:val="center"/>
          </w:tcPr>
          <w:p w14:paraId="62803EB3">
            <w:pPr>
              <w:jc w:val="center"/>
              <w:rPr>
                <w:rFonts w:hint="eastAsia" w:ascii="宋体" w:hAnsi="宋体" w:eastAsia="宋体" w:cs="宋体"/>
                <w:color w:val="auto"/>
                <w:szCs w:val="21"/>
              </w:rPr>
            </w:pPr>
            <w:r>
              <w:rPr>
                <w:rFonts w:hint="eastAsia" w:ascii="宋体" w:hAnsi="宋体" w:eastAsia="宋体" w:cs="宋体"/>
                <w:color w:val="auto"/>
                <w:szCs w:val="21"/>
              </w:rPr>
              <w:t>电  话</w:t>
            </w:r>
          </w:p>
        </w:tc>
        <w:tc>
          <w:tcPr>
            <w:tcW w:w="2385" w:type="dxa"/>
            <w:gridSpan w:val="3"/>
            <w:noWrap w:val="0"/>
            <w:vAlign w:val="center"/>
          </w:tcPr>
          <w:p w14:paraId="10A9FA9F">
            <w:pPr>
              <w:jc w:val="center"/>
              <w:rPr>
                <w:rFonts w:hint="eastAsia" w:ascii="宋体" w:hAnsi="宋体" w:eastAsia="宋体" w:cs="宋体"/>
                <w:color w:val="auto"/>
                <w:szCs w:val="21"/>
              </w:rPr>
            </w:pPr>
          </w:p>
        </w:tc>
      </w:tr>
      <w:tr w14:paraId="3C51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03412F21">
            <w:pPr>
              <w:jc w:val="center"/>
              <w:rPr>
                <w:rFonts w:hint="eastAsia" w:ascii="宋体" w:hAnsi="宋体" w:eastAsia="宋体" w:cs="宋体"/>
                <w:color w:val="auto"/>
                <w:szCs w:val="21"/>
              </w:rPr>
            </w:pPr>
          </w:p>
        </w:tc>
        <w:tc>
          <w:tcPr>
            <w:tcW w:w="897" w:type="dxa"/>
            <w:noWrap w:val="0"/>
            <w:vAlign w:val="center"/>
          </w:tcPr>
          <w:p w14:paraId="18CA3AF6">
            <w:pPr>
              <w:jc w:val="center"/>
              <w:rPr>
                <w:rFonts w:hint="eastAsia" w:ascii="宋体" w:hAnsi="宋体" w:eastAsia="宋体" w:cs="宋体"/>
                <w:color w:val="auto"/>
                <w:szCs w:val="21"/>
              </w:rPr>
            </w:pPr>
            <w:r>
              <w:rPr>
                <w:rFonts w:hint="eastAsia" w:ascii="宋体" w:hAnsi="宋体" w:eastAsia="宋体" w:cs="宋体"/>
                <w:color w:val="auto"/>
                <w:szCs w:val="21"/>
              </w:rPr>
              <w:t>传  真</w:t>
            </w:r>
          </w:p>
        </w:tc>
        <w:tc>
          <w:tcPr>
            <w:tcW w:w="2492" w:type="dxa"/>
            <w:gridSpan w:val="4"/>
            <w:noWrap w:val="0"/>
            <w:vAlign w:val="center"/>
          </w:tcPr>
          <w:p w14:paraId="1A170984">
            <w:pPr>
              <w:jc w:val="center"/>
              <w:rPr>
                <w:rFonts w:hint="eastAsia" w:ascii="宋体" w:hAnsi="宋体" w:eastAsia="宋体" w:cs="宋体"/>
                <w:color w:val="auto"/>
                <w:szCs w:val="21"/>
              </w:rPr>
            </w:pPr>
          </w:p>
        </w:tc>
        <w:tc>
          <w:tcPr>
            <w:tcW w:w="1246" w:type="dxa"/>
            <w:noWrap w:val="0"/>
            <w:vAlign w:val="center"/>
          </w:tcPr>
          <w:p w14:paraId="19A7E9B8">
            <w:pPr>
              <w:jc w:val="center"/>
              <w:rPr>
                <w:rFonts w:hint="eastAsia" w:ascii="宋体" w:hAnsi="宋体" w:eastAsia="宋体" w:cs="宋体"/>
                <w:color w:val="auto"/>
                <w:szCs w:val="21"/>
              </w:rPr>
            </w:pPr>
            <w:r>
              <w:rPr>
                <w:rFonts w:hint="eastAsia" w:ascii="宋体" w:hAnsi="宋体" w:eastAsia="宋体" w:cs="宋体"/>
                <w:color w:val="auto"/>
                <w:szCs w:val="21"/>
              </w:rPr>
              <w:t>网  址</w:t>
            </w:r>
          </w:p>
        </w:tc>
        <w:tc>
          <w:tcPr>
            <w:tcW w:w="2385" w:type="dxa"/>
            <w:gridSpan w:val="3"/>
            <w:noWrap w:val="0"/>
            <w:vAlign w:val="center"/>
          </w:tcPr>
          <w:p w14:paraId="57C6C8B2">
            <w:pPr>
              <w:jc w:val="center"/>
              <w:rPr>
                <w:rFonts w:hint="eastAsia" w:ascii="宋体" w:hAnsi="宋体" w:eastAsia="宋体" w:cs="宋体"/>
                <w:color w:val="auto"/>
                <w:szCs w:val="21"/>
              </w:rPr>
            </w:pPr>
          </w:p>
        </w:tc>
      </w:tr>
      <w:tr w14:paraId="3EB9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53FFC94">
            <w:pPr>
              <w:jc w:val="center"/>
              <w:rPr>
                <w:rFonts w:hint="eastAsia" w:ascii="宋体" w:hAnsi="宋体" w:eastAsia="宋体" w:cs="宋体"/>
                <w:color w:val="auto"/>
                <w:szCs w:val="21"/>
              </w:rPr>
            </w:pPr>
            <w:r>
              <w:rPr>
                <w:rFonts w:hint="eastAsia" w:ascii="宋体" w:hAnsi="宋体" w:eastAsia="宋体" w:cs="宋体"/>
                <w:color w:val="auto"/>
                <w:szCs w:val="21"/>
              </w:rPr>
              <w:t>组织结构</w:t>
            </w:r>
          </w:p>
        </w:tc>
        <w:tc>
          <w:tcPr>
            <w:tcW w:w="7020" w:type="dxa"/>
            <w:gridSpan w:val="9"/>
            <w:noWrap w:val="0"/>
            <w:vAlign w:val="center"/>
          </w:tcPr>
          <w:p w14:paraId="41305A8C">
            <w:pPr>
              <w:jc w:val="center"/>
              <w:rPr>
                <w:rFonts w:hint="eastAsia" w:ascii="宋体" w:hAnsi="宋体" w:eastAsia="宋体" w:cs="宋体"/>
                <w:color w:val="auto"/>
                <w:szCs w:val="21"/>
              </w:rPr>
            </w:pPr>
          </w:p>
        </w:tc>
      </w:tr>
      <w:tr w14:paraId="2F63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C052F03">
            <w:pPr>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897" w:type="dxa"/>
            <w:noWrap w:val="0"/>
            <w:vAlign w:val="center"/>
          </w:tcPr>
          <w:p w14:paraId="1B01A13A">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021" w:type="dxa"/>
            <w:noWrap w:val="0"/>
            <w:vAlign w:val="center"/>
          </w:tcPr>
          <w:p w14:paraId="3574A271">
            <w:pPr>
              <w:jc w:val="center"/>
              <w:rPr>
                <w:rFonts w:hint="eastAsia" w:ascii="宋体" w:hAnsi="宋体" w:eastAsia="宋体" w:cs="宋体"/>
                <w:color w:val="auto"/>
                <w:szCs w:val="21"/>
              </w:rPr>
            </w:pPr>
          </w:p>
        </w:tc>
        <w:tc>
          <w:tcPr>
            <w:tcW w:w="1276" w:type="dxa"/>
            <w:gridSpan w:val="2"/>
            <w:noWrap w:val="0"/>
            <w:vAlign w:val="center"/>
          </w:tcPr>
          <w:p w14:paraId="62178A29">
            <w:pPr>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701" w:type="dxa"/>
            <w:gridSpan w:val="3"/>
            <w:noWrap w:val="0"/>
            <w:vAlign w:val="center"/>
          </w:tcPr>
          <w:p w14:paraId="67DCF9CA">
            <w:pPr>
              <w:jc w:val="center"/>
              <w:rPr>
                <w:rFonts w:hint="eastAsia" w:ascii="宋体" w:hAnsi="宋体" w:eastAsia="宋体" w:cs="宋体"/>
                <w:color w:val="auto"/>
                <w:szCs w:val="21"/>
              </w:rPr>
            </w:pPr>
          </w:p>
        </w:tc>
        <w:tc>
          <w:tcPr>
            <w:tcW w:w="709" w:type="dxa"/>
            <w:noWrap w:val="0"/>
            <w:vAlign w:val="center"/>
          </w:tcPr>
          <w:p w14:paraId="32B9C0BA">
            <w:pPr>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416" w:type="dxa"/>
            <w:noWrap w:val="0"/>
            <w:vAlign w:val="center"/>
          </w:tcPr>
          <w:p w14:paraId="3F05BDD1">
            <w:pPr>
              <w:jc w:val="center"/>
              <w:rPr>
                <w:rFonts w:hint="eastAsia" w:ascii="宋体" w:hAnsi="宋体" w:eastAsia="宋体" w:cs="宋体"/>
                <w:color w:val="auto"/>
                <w:szCs w:val="21"/>
              </w:rPr>
            </w:pPr>
          </w:p>
        </w:tc>
      </w:tr>
      <w:tr w14:paraId="7551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FFD9C6E">
            <w:pPr>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897" w:type="dxa"/>
            <w:noWrap w:val="0"/>
            <w:vAlign w:val="center"/>
          </w:tcPr>
          <w:p w14:paraId="70B99F34">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021" w:type="dxa"/>
            <w:noWrap w:val="0"/>
            <w:vAlign w:val="center"/>
          </w:tcPr>
          <w:p w14:paraId="708BE039">
            <w:pPr>
              <w:jc w:val="center"/>
              <w:rPr>
                <w:rFonts w:hint="eastAsia" w:ascii="宋体" w:hAnsi="宋体" w:eastAsia="宋体" w:cs="宋体"/>
                <w:color w:val="auto"/>
                <w:szCs w:val="21"/>
              </w:rPr>
            </w:pPr>
          </w:p>
        </w:tc>
        <w:tc>
          <w:tcPr>
            <w:tcW w:w="1276" w:type="dxa"/>
            <w:gridSpan w:val="2"/>
            <w:noWrap w:val="0"/>
            <w:vAlign w:val="center"/>
          </w:tcPr>
          <w:p w14:paraId="43456A47">
            <w:pPr>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701" w:type="dxa"/>
            <w:gridSpan w:val="3"/>
            <w:noWrap w:val="0"/>
            <w:vAlign w:val="center"/>
          </w:tcPr>
          <w:p w14:paraId="73A155A4">
            <w:pPr>
              <w:jc w:val="center"/>
              <w:rPr>
                <w:rFonts w:hint="eastAsia" w:ascii="宋体" w:hAnsi="宋体" w:eastAsia="宋体" w:cs="宋体"/>
                <w:color w:val="auto"/>
                <w:szCs w:val="21"/>
              </w:rPr>
            </w:pPr>
          </w:p>
        </w:tc>
        <w:tc>
          <w:tcPr>
            <w:tcW w:w="709" w:type="dxa"/>
            <w:noWrap w:val="0"/>
            <w:vAlign w:val="center"/>
          </w:tcPr>
          <w:p w14:paraId="794E4A91">
            <w:pPr>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416" w:type="dxa"/>
            <w:noWrap w:val="0"/>
            <w:vAlign w:val="center"/>
          </w:tcPr>
          <w:p w14:paraId="14B98F91">
            <w:pPr>
              <w:jc w:val="center"/>
              <w:rPr>
                <w:rFonts w:hint="eastAsia" w:ascii="宋体" w:hAnsi="宋体" w:eastAsia="宋体" w:cs="宋体"/>
                <w:color w:val="auto"/>
                <w:szCs w:val="21"/>
              </w:rPr>
            </w:pPr>
          </w:p>
        </w:tc>
      </w:tr>
      <w:tr w14:paraId="255D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4829E3F">
            <w:pPr>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1918" w:type="dxa"/>
            <w:gridSpan w:val="2"/>
            <w:noWrap w:val="0"/>
            <w:vAlign w:val="center"/>
          </w:tcPr>
          <w:p w14:paraId="426FAD36">
            <w:pPr>
              <w:jc w:val="center"/>
              <w:rPr>
                <w:rFonts w:hint="eastAsia" w:ascii="宋体" w:hAnsi="宋体" w:eastAsia="宋体" w:cs="宋体"/>
                <w:color w:val="auto"/>
                <w:szCs w:val="21"/>
              </w:rPr>
            </w:pPr>
          </w:p>
        </w:tc>
        <w:tc>
          <w:tcPr>
            <w:tcW w:w="5102" w:type="dxa"/>
            <w:gridSpan w:val="7"/>
            <w:noWrap w:val="0"/>
            <w:vAlign w:val="center"/>
          </w:tcPr>
          <w:p w14:paraId="760AEF49">
            <w:pPr>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14:paraId="45F1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A9F71E0">
            <w:pPr>
              <w:jc w:val="center"/>
              <w:rPr>
                <w:rFonts w:hint="eastAsia" w:ascii="宋体" w:hAnsi="宋体" w:eastAsia="宋体" w:cs="宋体"/>
                <w:color w:val="auto"/>
                <w:szCs w:val="21"/>
              </w:rPr>
            </w:pPr>
            <w:r>
              <w:rPr>
                <w:rFonts w:hint="eastAsia" w:ascii="宋体" w:hAnsi="宋体" w:eastAsia="宋体" w:cs="宋体"/>
                <w:color w:val="auto"/>
                <w:szCs w:val="21"/>
              </w:rPr>
              <w:t>企业资质等级</w:t>
            </w:r>
          </w:p>
        </w:tc>
        <w:tc>
          <w:tcPr>
            <w:tcW w:w="897" w:type="dxa"/>
            <w:noWrap w:val="0"/>
            <w:vAlign w:val="center"/>
          </w:tcPr>
          <w:p w14:paraId="022D8846">
            <w:pPr>
              <w:jc w:val="center"/>
              <w:rPr>
                <w:rFonts w:hint="eastAsia" w:ascii="宋体" w:hAnsi="宋体" w:eastAsia="宋体" w:cs="宋体"/>
                <w:color w:val="auto"/>
                <w:szCs w:val="21"/>
              </w:rPr>
            </w:pPr>
          </w:p>
        </w:tc>
        <w:tc>
          <w:tcPr>
            <w:tcW w:w="1021" w:type="dxa"/>
            <w:noWrap w:val="0"/>
            <w:vAlign w:val="center"/>
          </w:tcPr>
          <w:p w14:paraId="1C8617C3">
            <w:pPr>
              <w:jc w:val="center"/>
              <w:rPr>
                <w:rFonts w:hint="eastAsia" w:ascii="宋体" w:hAnsi="宋体" w:eastAsia="宋体" w:cs="宋体"/>
                <w:color w:val="auto"/>
                <w:szCs w:val="21"/>
              </w:rPr>
            </w:pPr>
          </w:p>
        </w:tc>
        <w:tc>
          <w:tcPr>
            <w:tcW w:w="993" w:type="dxa"/>
            <w:vMerge w:val="restart"/>
            <w:noWrap w:val="0"/>
            <w:vAlign w:val="center"/>
          </w:tcPr>
          <w:p w14:paraId="3567480D">
            <w:pPr>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984" w:type="dxa"/>
            <w:gridSpan w:val="4"/>
            <w:noWrap w:val="0"/>
            <w:vAlign w:val="center"/>
          </w:tcPr>
          <w:p w14:paraId="18C904C5">
            <w:pPr>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2125" w:type="dxa"/>
            <w:gridSpan w:val="2"/>
            <w:noWrap w:val="0"/>
            <w:vAlign w:val="center"/>
          </w:tcPr>
          <w:p w14:paraId="3F6AC1BA">
            <w:pPr>
              <w:jc w:val="center"/>
              <w:rPr>
                <w:rFonts w:hint="eastAsia" w:ascii="宋体" w:hAnsi="宋体" w:eastAsia="宋体" w:cs="宋体"/>
                <w:color w:val="auto"/>
                <w:szCs w:val="21"/>
              </w:rPr>
            </w:pPr>
          </w:p>
        </w:tc>
      </w:tr>
      <w:tr w14:paraId="38DA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74C2C0">
            <w:pPr>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897" w:type="dxa"/>
            <w:noWrap w:val="0"/>
            <w:vAlign w:val="center"/>
          </w:tcPr>
          <w:p w14:paraId="57B20271">
            <w:pPr>
              <w:jc w:val="center"/>
              <w:rPr>
                <w:rFonts w:hint="eastAsia" w:ascii="宋体" w:hAnsi="宋体" w:eastAsia="宋体" w:cs="宋体"/>
                <w:color w:val="auto"/>
                <w:szCs w:val="21"/>
              </w:rPr>
            </w:pPr>
          </w:p>
        </w:tc>
        <w:tc>
          <w:tcPr>
            <w:tcW w:w="1021" w:type="dxa"/>
            <w:noWrap w:val="0"/>
            <w:vAlign w:val="center"/>
          </w:tcPr>
          <w:p w14:paraId="46FC1BE4">
            <w:pPr>
              <w:jc w:val="center"/>
              <w:rPr>
                <w:rFonts w:hint="eastAsia" w:ascii="宋体" w:hAnsi="宋体" w:eastAsia="宋体" w:cs="宋体"/>
                <w:color w:val="auto"/>
                <w:szCs w:val="21"/>
              </w:rPr>
            </w:pPr>
          </w:p>
        </w:tc>
        <w:tc>
          <w:tcPr>
            <w:tcW w:w="993" w:type="dxa"/>
            <w:vMerge w:val="continue"/>
            <w:noWrap w:val="0"/>
            <w:vAlign w:val="center"/>
          </w:tcPr>
          <w:p w14:paraId="543720F4">
            <w:pPr>
              <w:jc w:val="center"/>
              <w:rPr>
                <w:rFonts w:hint="eastAsia" w:ascii="宋体" w:hAnsi="宋体" w:eastAsia="宋体" w:cs="宋体"/>
                <w:color w:val="auto"/>
                <w:szCs w:val="21"/>
              </w:rPr>
            </w:pPr>
          </w:p>
        </w:tc>
        <w:tc>
          <w:tcPr>
            <w:tcW w:w="1984" w:type="dxa"/>
            <w:gridSpan w:val="4"/>
            <w:noWrap w:val="0"/>
            <w:vAlign w:val="center"/>
          </w:tcPr>
          <w:p w14:paraId="78DD031B">
            <w:pPr>
              <w:jc w:val="center"/>
              <w:rPr>
                <w:rFonts w:hint="eastAsia" w:ascii="宋体" w:hAnsi="宋体" w:eastAsia="宋体" w:cs="宋体"/>
                <w:color w:val="auto"/>
                <w:szCs w:val="21"/>
              </w:rPr>
            </w:pPr>
            <w:r>
              <w:rPr>
                <w:rFonts w:hint="eastAsia" w:ascii="宋体" w:hAnsi="宋体" w:eastAsia="宋体" w:cs="宋体"/>
                <w:color w:val="auto"/>
                <w:szCs w:val="21"/>
              </w:rPr>
              <w:t>高级职称人员</w:t>
            </w:r>
          </w:p>
        </w:tc>
        <w:tc>
          <w:tcPr>
            <w:tcW w:w="2125" w:type="dxa"/>
            <w:gridSpan w:val="2"/>
            <w:noWrap w:val="0"/>
            <w:vAlign w:val="center"/>
          </w:tcPr>
          <w:p w14:paraId="689EF665">
            <w:pPr>
              <w:jc w:val="center"/>
              <w:rPr>
                <w:rFonts w:hint="eastAsia" w:ascii="宋体" w:hAnsi="宋体" w:eastAsia="宋体" w:cs="宋体"/>
                <w:color w:val="auto"/>
                <w:szCs w:val="21"/>
              </w:rPr>
            </w:pPr>
          </w:p>
        </w:tc>
      </w:tr>
      <w:tr w14:paraId="32C6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CB860A8">
            <w:pPr>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897" w:type="dxa"/>
            <w:noWrap w:val="0"/>
            <w:vAlign w:val="center"/>
          </w:tcPr>
          <w:p w14:paraId="36CDD16B">
            <w:pPr>
              <w:jc w:val="center"/>
              <w:rPr>
                <w:rFonts w:hint="eastAsia" w:ascii="宋体" w:hAnsi="宋体" w:eastAsia="宋体" w:cs="宋体"/>
                <w:color w:val="auto"/>
                <w:szCs w:val="21"/>
              </w:rPr>
            </w:pPr>
          </w:p>
        </w:tc>
        <w:tc>
          <w:tcPr>
            <w:tcW w:w="1021" w:type="dxa"/>
            <w:noWrap w:val="0"/>
            <w:vAlign w:val="center"/>
          </w:tcPr>
          <w:p w14:paraId="701AF61A">
            <w:pPr>
              <w:jc w:val="center"/>
              <w:rPr>
                <w:rFonts w:hint="eastAsia" w:ascii="宋体" w:hAnsi="宋体" w:eastAsia="宋体" w:cs="宋体"/>
                <w:color w:val="auto"/>
                <w:szCs w:val="21"/>
              </w:rPr>
            </w:pPr>
          </w:p>
        </w:tc>
        <w:tc>
          <w:tcPr>
            <w:tcW w:w="993" w:type="dxa"/>
            <w:vMerge w:val="continue"/>
            <w:noWrap w:val="0"/>
            <w:vAlign w:val="center"/>
          </w:tcPr>
          <w:p w14:paraId="4947841B">
            <w:pPr>
              <w:jc w:val="center"/>
              <w:rPr>
                <w:rFonts w:hint="eastAsia" w:ascii="宋体" w:hAnsi="宋体" w:eastAsia="宋体" w:cs="宋体"/>
                <w:color w:val="auto"/>
                <w:szCs w:val="21"/>
              </w:rPr>
            </w:pPr>
          </w:p>
        </w:tc>
        <w:tc>
          <w:tcPr>
            <w:tcW w:w="1984" w:type="dxa"/>
            <w:gridSpan w:val="4"/>
            <w:noWrap w:val="0"/>
            <w:vAlign w:val="center"/>
          </w:tcPr>
          <w:p w14:paraId="39E0C6B7">
            <w:pPr>
              <w:jc w:val="center"/>
              <w:rPr>
                <w:rFonts w:hint="eastAsia" w:ascii="宋体" w:hAnsi="宋体" w:eastAsia="宋体" w:cs="宋体"/>
                <w:color w:val="auto"/>
                <w:szCs w:val="21"/>
              </w:rPr>
            </w:pPr>
            <w:r>
              <w:rPr>
                <w:rFonts w:hint="eastAsia" w:ascii="宋体" w:hAnsi="宋体" w:eastAsia="宋体" w:cs="宋体"/>
                <w:color w:val="auto"/>
                <w:szCs w:val="21"/>
              </w:rPr>
              <w:t>中级职称人员</w:t>
            </w:r>
          </w:p>
        </w:tc>
        <w:tc>
          <w:tcPr>
            <w:tcW w:w="2125" w:type="dxa"/>
            <w:gridSpan w:val="2"/>
            <w:noWrap w:val="0"/>
            <w:vAlign w:val="center"/>
          </w:tcPr>
          <w:p w14:paraId="7D8FCFEF">
            <w:pPr>
              <w:jc w:val="center"/>
              <w:rPr>
                <w:rFonts w:hint="eastAsia" w:ascii="宋体" w:hAnsi="宋体" w:eastAsia="宋体" w:cs="宋体"/>
                <w:color w:val="auto"/>
                <w:szCs w:val="21"/>
              </w:rPr>
            </w:pPr>
          </w:p>
        </w:tc>
      </w:tr>
      <w:tr w14:paraId="68B0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B9D8B6A">
            <w:pPr>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897" w:type="dxa"/>
            <w:noWrap w:val="0"/>
            <w:vAlign w:val="center"/>
          </w:tcPr>
          <w:p w14:paraId="54003D8D">
            <w:pPr>
              <w:jc w:val="center"/>
              <w:rPr>
                <w:rFonts w:hint="eastAsia" w:ascii="宋体" w:hAnsi="宋体" w:eastAsia="宋体" w:cs="宋体"/>
                <w:color w:val="auto"/>
                <w:szCs w:val="21"/>
              </w:rPr>
            </w:pPr>
          </w:p>
        </w:tc>
        <w:tc>
          <w:tcPr>
            <w:tcW w:w="1021" w:type="dxa"/>
            <w:noWrap w:val="0"/>
            <w:vAlign w:val="center"/>
          </w:tcPr>
          <w:p w14:paraId="717C7C13">
            <w:pPr>
              <w:jc w:val="center"/>
              <w:rPr>
                <w:rFonts w:hint="eastAsia" w:ascii="宋体" w:hAnsi="宋体" w:eastAsia="宋体" w:cs="宋体"/>
                <w:color w:val="auto"/>
                <w:szCs w:val="21"/>
              </w:rPr>
            </w:pPr>
          </w:p>
        </w:tc>
        <w:tc>
          <w:tcPr>
            <w:tcW w:w="993" w:type="dxa"/>
            <w:vMerge w:val="continue"/>
            <w:noWrap w:val="0"/>
            <w:vAlign w:val="center"/>
          </w:tcPr>
          <w:p w14:paraId="3F69A3EB">
            <w:pPr>
              <w:jc w:val="center"/>
              <w:rPr>
                <w:rFonts w:hint="eastAsia" w:ascii="宋体" w:hAnsi="宋体" w:eastAsia="宋体" w:cs="宋体"/>
                <w:color w:val="auto"/>
                <w:szCs w:val="21"/>
              </w:rPr>
            </w:pPr>
          </w:p>
        </w:tc>
        <w:tc>
          <w:tcPr>
            <w:tcW w:w="1984" w:type="dxa"/>
            <w:gridSpan w:val="4"/>
            <w:noWrap w:val="0"/>
            <w:vAlign w:val="center"/>
          </w:tcPr>
          <w:p w14:paraId="7010CFB4">
            <w:pPr>
              <w:jc w:val="center"/>
              <w:rPr>
                <w:rFonts w:hint="eastAsia" w:ascii="宋体" w:hAnsi="宋体" w:eastAsia="宋体" w:cs="宋体"/>
                <w:color w:val="auto"/>
                <w:szCs w:val="21"/>
              </w:rPr>
            </w:pPr>
            <w:r>
              <w:rPr>
                <w:rFonts w:hint="eastAsia" w:ascii="宋体" w:hAnsi="宋体" w:eastAsia="宋体" w:cs="宋体"/>
                <w:color w:val="auto"/>
                <w:szCs w:val="21"/>
              </w:rPr>
              <w:t>初级职称人员</w:t>
            </w:r>
          </w:p>
        </w:tc>
        <w:tc>
          <w:tcPr>
            <w:tcW w:w="2125" w:type="dxa"/>
            <w:gridSpan w:val="2"/>
            <w:noWrap w:val="0"/>
            <w:vAlign w:val="center"/>
          </w:tcPr>
          <w:p w14:paraId="53832E20">
            <w:pPr>
              <w:jc w:val="center"/>
              <w:rPr>
                <w:rFonts w:hint="eastAsia" w:ascii="宋体" w:hAnsi="宋体" w:eastAsia="宋体" w:cs="宋体"/>
                <w:color w:val="auto"/>
                <w:szCs w:val="21"/>
              </w:rPr>
            </w:pPr>
          </w:p>
        </w:tc>
      </w:tr>
      <w:tr w14:paraId="599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FAAEE0A">
            <w:pPr>
              <w:jc w:val="center"/>
              <w:rPr>
                <w:rFonts w:hint="eastAsia" w:ascii="宋体" w:hAnsi="宋体" w:eastAsia="宋体" w:cs="宋体"/>
                <w:color w:val="auto"/>
                <w:szCs w:val="21"/>
              </w:rPr>
            </w:pPr>
            <w:r>
              <w:rPr>
                <w:rFonts w:hint="eastAsia" w:ascii="宋体" w:hAnsi="宋体" w:eastAsia="宋体" w:cs="宋体"/>
                <w:color w:val="auto"/>
                <w:szCs w:val="21"/>
              </w:rPr>
              <w:t>账号</w:t>
            </w:r>
          </w:p>
        </w:tc>
        <w:tc>
          <w:tcPr>
            <w:tcW w:w="897" w:type="dxa"/>
            <w:noWrap w:val="0"/>
            <w:vAlign w:val="center"/>
          </w:tcPr>
          <w:p w14:paraId="3ED0C8A2">
            <w:pPr>
              <w:jc w:val="center"/>
              <w:rPr>
                <w:rFonts w:hint="eastAsia" w:ascii="宋体" w:hAnsi="宋体" w:eastAsia="宋体" w:cs="宋体"/>
                <w:color w:val="auto"/>
                <w:szCs w:val="21"/>
              </w:rPr>
            </w:pPr>
          </w:p>
        </w:tc>
        <w:tc>
          <w:tcPr>
            <w:tcW w:w="1021" w:type="dxa"/>
            <w:noWrap w:val="0"/>
            <w:vAlign w:val="center"/>
          </w:tcPr>
          <w:p w14:paraId="0C9F393F">
            <w:pPr>
              <w:jc w:val="center"/>
              <w:rPr>
                <w:rFonts w:hint="eastAsia" w:ascii="宋体" w:hAnsi="宋体" w:eastAsia="宋体" w:cs="宋体"/>
                <w:color w:val="auto"/>
                <w:szCs w:val="21"/>
              </w:rPr>
            </w:pPr>
          </w:p>
        </w:tc>
        <w:tc>
          <w:tcPr>
            <w:tcW w:w="993" w:type="dxa"/>
            <w:vMerge w:val="continue"/>
            <w:noWrap w:val="0"/>
            <w:vAlign w:val="center"/>
          </w:tcPr>
          <w:p w14:paraId="470EE375">
            <w:pPr>
              <w:jc w:val="center"/>
              <w:rPr>
                <w:rFonts w:hint="eastAsia" w:ascii="宋体" w:hAnsi="宋体" w:eastAsia="宋体" w:cs="宋体"/>
                <w:color w:val="auto"/>
                <w:szCs w:val="21"/>
              </w:rPr>
            </w:pPr>
          </w:p>
        </w:tc>
        <w:tc>
          <w:tcPr>
            <w:tcW w:w="1984" w:type="dxa"/>
            <w:gridSpan w:val="4"/>
            <w:noWrap w:val="0"/>
            <w:vAlign w:val="center"/>
          </w:tcPr>
          <w:p w14:paraId="7F4E0D8E">
            <w:pPr>
              <w:jc w:val="center"/>
              <w:rPr>
                <w:rFonts w:hint="eastAsia" w:ascii="宋体" w:hAnsi="宋体" w:eastAsia="宋体" w:cs="宋体"/>
                <w:color w:val="auto"/>
                <w:szCs w:val="21"/>
              </w:rPr>
            </w:pPr>
            <w:r>
              <w:rPr>
                <w:rFonts w:hint="eastAsia" w:ascii="宋体" w:hAnsi="宋体" w:eastAsia="宋体" w:cs="宋体"/>
                <w:color w:val="auto"/>
                <w:szCs w:val="21"/>
              </w:rPr>
              <w:t>技  工</w:t>
            </w:r>
          </w:p>
        </w:tc>
        <w:tc>
          <w:tcPr>
            <w:tcW w:w="2125" w:type="dxa"/>
            <w:gridSpan w:val="2"/>
            <w:noWrap w:val="0"/>
            <w:vAlign w:val="center"/>
          </w:tcPr>
          <w:p w14:paraId="13C60B24">
            <w:pPr>
              <w:jc w:val="center"/>
              <w:rPr>
                <w:rFonts w:hint="eastAsia" w:ascii="宋体" w:hAnsi="宋体" w:eastAsia="宋体" w:cs="宋体"/>
                <w:color w:val="auto"/>
                <w:szCs w:val="21"/>
              </w:rPr>
            </w:pPr>
          </w:p>
        </w:tc>
      </w:tr>
      <w:tr w14:paraId="1CA8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0C82BFDD">
            <w:pPr>
              <w:jc w:val="center"/>
              <w:rPr>
                <w:rFonts w:hint="eastAsia" w:ascii="宋体" w:hAnsi="宋体" w:eastAsia="宋体" w:cs="宋体"/>
                <w:color w:val="auto"/>
                <w:szCs w:val="21"/>
              </w:rPr>
            </w:pPr>
            <w:r>
              <w:rPr>
                <w:rFonts w:hint="eastAsia" w:ascii="宋体" w:hAnsi="宋体" w:eastAsia="宋体" w:cs="宋体"/>
                <w:color w:val="auto"/>
                <w:szCs w:val="21"/>
              </w:rPr>
              <w:t>经营范围</w:t>
            </w:r>
          </w:p>
        </w:tc>
        <w:tc>
          <w:tcPr>
            <w:tcW w:w="7020" w:type="dxa"/>
            <w:gridSpan w:val="9"/>
            <w:noWrap w:val="0"/>
            <w:vAlign w:val="center"/>
          </w:tcPr>
          <w:p w14:paraId="764DE347">
            <w:pPr>
              <w:jc w:val="center"/>
              <w:rPr>
                <w:rFonts w:hint="eastAsia" w:ascii="宋体" w:hAnsi="宋体" w:eastAsia="宋体" w:cs="宋体"/>
                <w:color w:val="auto"/>
                <w:szCs w:val="21"/>
              </w:rPr>
            </w:pPr>
          </w:p>
        </w:tc>
      </w:tr>
      <w:tr w14:paraId="6F00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32FF0E5">
            <w:pPr>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020" w:type="dxa"/>
            <w:gridSpan w:val="9"/>
            <w:noWrap w:val="0"/>
            <w:vAlign w:val="center"/>
          </w:tcPr>
          <w:p w14:paraId="5A288A82">
            <w:pPr>
              <w:jc w:val="center"/>
              <w:rPr>
                <w:rFonts w:hint="eastAsia" w:ascii="宋体" w:hAnsi="宋体" w:eastAsia="宋体" w:cs="宋体"/>
                <w:color w:val="auto"/>
                <w:szCs w:val="21"/>
              </w:rPr>
            </w:pPr>
          </w:p>
        </w:tc>
      </w:tr>
    </w:tbl>
    <w:p w14:paraId="6371033A">
      <w:pPr>
        <w:spacing w:line="440" w:lineRule="exact"/>
        <w:rPr>
          <w:rFonts w:hint="eastAsia" w:ascii="宋体" w:hAnsi="宋体" w:eastAsia="宋体" w:cs="宋体"/>
          <w:color w:val="auto"/>
          <w:szCs w:val="21"/>
        </w:rPr>
      </w:pPr>
      <w:r>
        <w:rPr>
          <w:rFonts w:hint="eastAsia" w:ascii="宋体" w:hAnsi="宋体" w:eastAsia="宋体" w:cs="宋体"/>
          <w:color w:val="auto"/>
          <w:szCs w:val="21"/>
        </w:rPr>
        <w:t>备注：本表后应附企业法人营业执照及其年检合格的证明材料、企业资质证书副本、安全生产许可证、组织机构代码证、税务登记证等材料的复印件。</w:t>
      </w:r>
    </w:p>
    <w:p w14:paraId="08EB4682">
      <w:pPr>
        <w:spacing w:before="120" w:beforeLines="50" w:after="240" w:afterLines="100" w:line="440" w:lineRule="exact"/>
        <w:jc w:val="center"/>
        <w:rPr>
          <w:rFonts w:hint="eastAsia" w:ascii="宋体" w:hAnsi="宋体" w:eastAsia="宋体" w:cs="宋体"/>
          <w:b/>
          <w:bCs/>
          <w:color w:val="auto"/>
          <w:sz w:val="28"/>
          <w:szCs w:val="21"/>
        </w:rPr>
      </w:pPr>
      <w:r>
        <w:rPr>
          <w:rFonts w:hint="eastAsia" w:ascii="宋体" w:hAnsi="宋体" w:eastAsia="宋体" w:cs="宋体"/>
          <w:color w:val="auto"/>
          <w:szCs w:val="21"/>
        </w:rPr>
        <w:br w:type="page"/>
      </w:r>
      <w:r>
        <w:rPr>
          <w:rFonts w:hint="eastAsia" w:ascii="宋体" w:hAnsi="宋体" w:eastAsia="宋体" w:cs="宋体"/>
          <w:b/>
          <w:bCs/>
          <w:color w:val="auto"/>
          <w:sz w:val="28"/>
          <w:szCs w:val="21"/>
        </w:rPr>
        <w:t>（二）近年财务状况表</w:t>
      </w:r>
    </w:p>
    <w:p w14:paraId="153608C8">
      <w:pPr>
        <w:spacing w:line="440" w:lineRule="exact"/>
        <w:ind w:right="18"/>
        <w:rPr>
          <w:rFonts w:hint="eastAsia" w:ascii="宋体" w:hAnsi="宋体" w:eastAsia="宋体" w:cs="宋体"/>
          <w:color w:val="auto"/>
          <w:szCs w:val="21"/>
          <w:highlight w:val="none"/>
        </w:rPr>
      </w:pPr>
      <w:r>
        <w:rPr>
          <w:rFonts w:hint="eastAsia" w:ascii="宋体" w:hAnsi="宋体" w:eastAsia="宋体" w:cs="宋体"/>
          <w:color w:val="auto"/>
          <w:szCs w:val="21"/>
        </w:rPr>
        <w:t>备注：在此附</w:t>
      </w:r>
      <w:r>
        <w:rPr>
          <w:rFonts w:hint="eastAsia" w:ascii="宋体" w:hAnsi="宋体" w:eastAsia="宋体" w:cs="宋体"/>
          <w:color w:val="auto"/>
          <w:szCs w:val="21"/>
          <w:lang w:eastAsia="zh-CN"/>
        </w:rPr>
        <w:t>近三年（20</w:t>
      </w:r>
      <w:r>
        <w:rPr>
          <w:rFonts w:hint="eastAsia" w:ascii="宋体" w:hAnsi="宋体" w:cs="宋体"/>
          <w:color w:val="auto"/>
          <w:szCs w:val="21"/>
          <w:lang w:val="en-US" w:eastAsia="zh-CN"/>
        </w:rPr>
        <w:t>21</w:t>
      </w:r>
      <w:r>
        <w:rPr>
          <w:rFonts w:hint="eastAsia" w:ascii="宋体" w:hAnsi="宋体" w:eastAsia="宋体" w:cs="宋体"/>
          <w:color w:val="auto"/>
          <w:szCs w:val="21"/>
          <w:lang w:eastAsia="zh-CN"/>
        </w:rPr>
        <w:t>年～20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3</w:t>
      </w:r>
      <w:r>
        <w:rPr>
          <w:rFonts w:hint="eastAsia" w:ascii="宋体" w:hAnsi="宋体" w:eastAsia="宋体" w:cs="宋体"/>
          <w:color w:val="auto"/>
          <w:szCs w:val="21"/>
          <w:lang w:eastAsia="zh-CN"/>
        </w:rPr>
        <w:t>年），提供经会计师事务所审计的审计报告</w:t>
      </w:r>
      <w:r>
        <w:rPr>
          <w:rFonts w:hint="eastAsia" w:ascii="宋体" w:hAnsi="宋体" w:eastAsia="宋体" w:cs="宋体"/>
          <w:color w:val="auto"/>
          <w:lang w:eastAsia="zh-CN"/>
        </w:rPr>
        <w:t>或财务报表</w:t>
      </w:r>
      <w:r>
        <w:rPr>
          <w:rFonts w:hint="eastAsia" w:ascii="宋体" w:hAnsi="宋体" w:eastAsia="宋体" w:cs="宋体"/>
          <w:color w:val="auto"/>
          <w:szCs w:val="21"/>
          <w:lang w:eastAsia="zh-CN"/>
        </w:rPr>
        <w:t>。</w:t>
      </w:r>
      <w:r>
        <w:rPr>
          <w:rFonts w:hint="eastAsia" w:ascii="宋体" w:hAnsi="宋体" w:eastAsia="宋体" w:cs="宋体"/>
          <w:color w:val="auto"/>
          <w:szCs w:val="21"/>
          <w:lang w:val="zh-CN" w:eastAsia="zh-CN"/>
        </w:rPr>
        <w:t>（新成立公</w:t>
      </w:r>
      <w:r>
        <w:rPr>
          <w:rFonts w:hint="eastAsia" w:ascii="宋体" w:hAnsi="宋体" w:eastAsia="宋体" w:cs="宋体"/>
          <w:color w:val="auto"/>
          <w:szCs w:val="21"/>
          <w:highlight w:val="none"/>
          <w:lang w:val="zh-CN" w:eastAsia="zh-CN"/>
        </w:rPr>
        <w:t>司提供现有年限即可）</w:t>
      </w:r>
      <w:r>
        <w:rPr>
          <w:rFonts w:hint="eastAsia" w:ascii="宋体" w:hAnsi="宋体" w:eastAsia="宋体" w:cs="宋体"/>
          <w:color w:val="auto"/>
          <w:szCs w:val="21"/>
          <w:highlight w:val="none"/>
        </w:rPr>
        <w:t>。</w:t>
      </w:r>
    </w:p>
    <w:p w14:paraId="1F618741">
      <w:pPr>
        <w:spacing w:before="120" w:beforeLines="50" w:after="120" w:afterLines="50" w:line="440" w:lineRule="exact"/>
        <w:ind w:left="630" w:hanging="630" w:hangingChars="300"/>
        <w:jc w:val="center"/>
        <w:rPr>
          <w:rFonts w:hint="eastAsia" w:ascii="宋体" w:hAnsi="宋体" w:eastAsia="宋体" w:cs="宋体"/>
          <w:b/>
          <w:bCs/>
          <w:color w:val="auto"/>
          <w:sz w:val="28"/>
          <w:szCs w:val="21"/>
          <w:highlight w:val="green"/>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1"/>
          <w:highlight w:val="none"/>
        </w:rPr>
        <w:t>（三）</w:t>
      </w:r>
      <w:r>
        <w:rPr>
          <w:rFonts w:hint="eastAsia" w:ascii="宋体" w:hAnsi="宋体" w:eastAsia="宋体" w:cs="宋体"/>
          <w:b/>
          <w:bCs/>
          <w:color w:val="auto"/>
          <w:sz w:val="28"/>
          <w:szCs w:val="28"/>
          <w:highlight w:val="white"/>
        </w:rPr>
        <w:t>近年类似项目情况表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06B5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57F2A04">
            <w:pPr>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094" w:type="dxa"/>
            <w:noWrap w:val="0"/>
            <w:vAlign w:val="center"/>
          </w:tcPr>
          <w:p w14:paraId="52597B1C">
            <w:pPr>
              <w:jc w:val="center"/>
              <w:rPr>
                <w:rFonts w:hint="eastAsia" w:ascii="宋体" w:hAnsi="宋体" w:eastAsia="宋体" w:cs="宋体"/>
                <w:color w:val="auto"/>
                <w:szCs w:val="21"/>
              </w:rPr>
            </w:pPr>
          </w:p>
        </w:tc>
      </w:tr>
      <w:tr w14:paraId="473F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074F35">
            <w:pPr>
              <w:jc w:val="center"/>
              <w:rPr>
                <w:rFonts w:hint="eastAsia" w:ascii="宋体" w:hAnsi="宋体" w:eastAsia="宋体" w:cs="宋体"/>
                <w:color w:val="auto"/>
                <w:szCs w:val="21"/>
              </w:rPr>
            </w:pPr>
            <w:r>
              <w:rPr>
                <w:rFonts w:hint="eastAsia" w:ascii="宋体" w:hAnsi="宋体" w:eastAsia="宋体" w:cs="宋体"/>
                <w:color w:val="auto"/>
                <w:szCs w:val="21"/>
              </w:rPr>
              <w:t>项目所在地</w:t>
            </w:r>
          </w:p>
        </w:tc>
        <w:tc>
          <w:tcPr>
            <w:tcW w:w="6094" w:type="dxa"/>
            <w:noWrap w:val="0"/>
            <w:vAlign w:val="center"/>
          </w:tcPr>
          <w:p w14:paraId="083249E0">
            <w:pPr>
              <w:jc w:val="center"/>
              <w:rPr>
                <w:rFonts w:hint="eastAsia" w:ascii="宋体" w:hAnsi="宋体" w:eastAsia="宋体" w:cs="宋体"/>
                <w:color w:val="auto"/>
                <w:szCs w:val="21"/>
              </w:rPr>
            </w:pPr>
          </w:p>
        </w:tc>
      </w:tr>
      <w:tr w14:paraId="5B5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2D0CCB8">
            <w:pPr>
              <w:jc w:val="center"/>
              <w:rPr>
                <w:rFonts w:hint="eastAsia" w:ascii="宋体" w:hAnsi="宋体" w:eastAsia="宋体" w:cs="宋体"/>
                <w:color w:val="auto"/>
                <w:szCs w:val="21"/>
              </w:rPr>
            </w:pPr>
            <w:r>
              <w:rPr>
                <w:rFonts w:hint="eastAsia" w:ascii="宋体" w:hAnsi="宋体" w:eastAsia="宋体" w:cs="宋体"/>
                <w:color w:val="auto"/>
                <w:szCs w:val="21"/>
              </w:rPr>
              <w:t>发包人名称</w:t>
            </w:r>
          </w:p>
        </w:tc>
        <w:tc>
          <w:tcPr>
            <w:tcW w:w="6094" w:type="dxa"/>
            <w:noWrap w:val="0"/>
            <w:vAlign w:val="center"/>
          </w:tcPr>
          <w:p w14:paraId="22E8A73C">
            <w:pPr>
              <w:jc w:val="center"/>
              <w:rPr>
                <w:rFonts w:hint="eastAsia" w:ascii="宋体" w:hAnsi="宋体" w:eastAsia="宋体" w:cs="宋体"/>
                <w:color w:val="auto"/>
                <w:szCs w:val="21"/>
              </w:rPr>
            </w:pPr>
          </w:p>
        </w:tc>
      </w:tr>
      <w:tr w14:paraId="28E6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003A6F9">
            <w:pPr>
              <w:jc w:val="center"/>
              <w:rPr>
                <w:rFonts w:hint="eastAsia" w:ascii="宋体" w:hAnsi="宋体" w:eastAsia="宋体" w:cs="宋体"/>
                <w:color w:val="auto"/>
                <w:szCs w:val="21"/>
              </w:rPr>
            </w:pPr>
            <w:r>
              <w:rPr>
                <w:rFonts w:hint="eastAsia" w:ascii="宋体" w:hAnsi="宋体" w:eastAsia="宋体" w:cs="宋体"/>
                <w:color w:val="auto"/>
                <w:szCs w:val="21"/>
              </w:rPr>
              <w:t>发包人地址</w:t>
            </w:r>
          </w:p>
        </w:tc>
        <w:tc>
          <w:tcPr>
            <w:tcW w:w="6094" w:type="dxa"/>
            <w:noWrap w:val="0"/>
            <w:vAlign w:val="center"/>
          </w:tcPr>
          <w:p w14:paraId="2748A697">
            <w:pPr>
              <w:jc w:val="center"/>
              <w:rPr>
                <w:rFonts w:hint="eastAsia" w:ascii="宋体" w:hAnsi="宋体" w:eastAsia="宋体" w:cs="宋体"/>
                <w:color w:val="auto"/>
                <w:szCs w:val="21"/>
              </w:rPr>
            </w:pPr>
          </w:p>
        </w:tc>
      </w:tr>
      <w:tr w14:paraId="1F4C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3ED8A46">
            <w:pPr>
              <w:jc w:val="center"/>
              <w:rPr>
                <w:rFonts w:hint="eastAsia" w:ascii="宋体" w:hAnsi="宋体" w:eastAsia="宋体" w:cs="宋体"/>
                <w:color w:val="auto"/>
                <w:szCs w:val="21"/>
              </w:rPr>
            </w:pPr>
            <w:r>
              <w:rPr>
                <w:rFonts w:hint="eastAsia" w:ascii="宋体" w:hAnsi="宋体" w:eastAsia="宋体" w:cs="宋体"/>
                <w:color w:val="auto"/>
                <w:szCs w:val="21"/>
              </w:rPr>
              <w:t>发包人联系人及电话</w:t>
            </w:r>
          </w:p>
        </w:tc>
        <w:tc>
          <w:tcPr>
            <w:tcW w:w="6094" w:type="dxa"/>
            <w:noWrap w:val="0"/>
            <w:vAlign w:val="center"/>
          </w:tcPr>
          <w:p w14:paraId="09B4927A">
            <w:pPr>
              <w:jc w:val="center"/>
              <w:rPr>
                <w:rFonts w:hint="eastAsia" w:ascii="宋体" w:hAnsi="宋体" w:eastAsia="宋体" w:cs="宋体"/>
                <w:color w:val="auto"/>
                <w:szCs w:val="21"/>
              </w:rPr>
            </w:pPr>
          </w:p>
        </w:tc>
      </w:tr>
      <w:tr w14:paraId="5335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06FBEC9">
            <w:pPr>
              <w:jc w:val="center"/>
              <w:rPr>
                <w:rFonts w:hint="eastAsia" w:ascii="宋体" w:hAnsi="宋体" w:eastAsia="宋体" w:cs="宋体"/>
                <w:color w:val="auto"/>
                <w:szCs w:val="21"/>
              </w:rPr>
            </w:pPr>
            <w:r>
              <w:rPr>
                <w:rFonts w:hint="eastAsia" w:ascii="宋体" w:hAnsi="宋体" w:eastAsia="宋体" w:cs="宋体"/>
                <w:color w:val="auto"/>
                <w:szCs w:val="21"/>
              </w:rPr>
              <w:t>合同价格</w:t>
            </w:r>
          </w:p>
        </w:tc>
        <w:tc>
          <w:tcPr>
            <w:tcW w:w="6094" w:type="dxa"/>
            <w:noWrap w:val="0"/>
            <w:vAlign w:val="center"/>
          </w:tcPr>
          <w:p w14:paraId="483D81D7">
            <w:pPr>
              <w:jc w:val="center"/>
              <w:rPr>
                <w:rFonts w:hint="eastAsia" w:ascii="宋体" w:hAnsi="宋体" w:eastAsia="宋体" w:cs="宋体"/>
                <w:color w:val="auto"/>
                <w:szCs w:val="21"/>
              </w:rPr>
            </w:pPr>
          </w:p>
        </w:tc>
      </w:tr>
      <w:tr w14:paraId="5CD8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44FB272">
            <w:pPr>
              <w:jc w:val="center"/>
              <w:rPr>
                <w:rFonts w:hint="eastAsia" w:ascii="宋体" w:hAnsi="宋体" w:eastAsia="宋体" w:cs="宋体"/>
                <w:color w:val="auto"/>
                <w:szCs w:val="21"/>
              </w:rPr>
            </w:pPr>
            <w:r>
              <w:rPr>
                <w:rFonts w:hint="eastAsia" w:ascii="宋体" w:hAnsi="宋体" w:eastAsia="宋体" w:cs="宋体"/>
                <w:color w:val="auto"/>
                <w:szCs w:val="21"/>
              </w:rPr>
              <w:t>开工日期</w:t>
            </w:r>
          </w:p>
        </w:tc>
        <w:tc>
          <w:tcPr>
            <w:tcW w:w="6094" w:type="dxa"/>
            <w:noWrap w:val="0"/>
            <w:vAlign w:val="center"/>
          </w:tcPr>
          <w:p w14:paraId="50676F88">
            <w:pPr>
              <w:jc w:val="center"/>
              <w:rPr>
                <w:rFonts w:hint="eastAsia" w:ascii="宋体" w:hAnsi="宋体" w:eastAsia="宋体" w:cs="宋体"/>
                <w:color w:val="auto"/>
                <w:szCs w:val="21"/>
              </w:rPr>
            </w:pPr>
          </w:p>
        </w:tc>
      </w:tr>
      <w:tr w14:paraId="7D21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8283FDC">
            <w:pPr>
              <w:jc w:val="center"/>
              <w:rPr>
                <w:rFonts w:hint="eastAsia" w:ascii="宋体" w:hAnsi="宋体" w:eastAsia="宋体" w:cs="宋体"/>
                <w:color w:val="auto"/>
                <w:szCs w:val="21"/>
              </w:rPr>
            </w:pPr>
            <w:r>
              <w:rPr>
                <w:rFonts w:hint="eastAsia" w:ascii="宋体" w:hAnsi="宋体" w:eastAsia="宋体" w:cs="宋体"/>
                <w:color w:val="auto"/>
                <w:szCs w:val="21"/>
              </w:rPr>
              <w:t>竣工日期</w:t>
            </w:r>
          </w:p>
        </w:tc>
        <w:tc>
          <w:tcPr>
            <w:tcW w:w="6094" w:type="dxa"/>
            <w:noWrap w:val="0"/>
            <w:vAlign w:val="center"/>
          </w:tcPr>
          <w:p w14:paraId="71254384">
            <w:pPr>
              <w:jc w:val="center"/>
              <w:rPr>
                <w:rFonts w:hint="eastAsia" w:ascii="宋体" w:hAnsi="宋体" w:eastAsia="宋体" w:cs="宋体"/>
                <w:color w:val="auto"/>
                <w:szCs w:val="21"/>
              </w:rPr>
            </w:pPr>
          </w:p>
        </w:tc>
      </w:tr>
      <w:tr w14:paraId="21F2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60C6565">
            <w:pPr>
              <w:jc w:val="center"/>
              <w:rPr>
                <w:rFonts w:hint="eastAsia" w:ascii="宋体" w:hAnsi="宋体" w:eastAsia="宋体" w:cs="宋体"/>
                <w:color w:val="auto"/>
                <w:szCs w:val="21"/>
              </w:rPr>
            </w:pPr>
            <w:r>
              <w:rPr>
                <w:rFonts w:hint="eastAsia" w:ascii="宋体" w:hAnsi="宋体" w:eastAsia="宋体" w:cs="宋体"/>
                <w:color w:val="auto"/>
                <w:szCs w:val="21"/>
              </w:rPr>
              <w:t>承担的工作</w:t>
            </w:r>
          </w:p>
        </w:tc>
        <w:tc>
          <w:tcPr>
            <w:tcW w:w="6094" w:type="dxa"/>
            <w:noWrap w:val="0"/>
            <w:vAlign w:val="center"/>
          </w:tcPr>
          <w:p w14:paraId="7E1D3CFF">
            <w:pPr>
              <w:jc w:val="center"/>
              <w:rPr>
                <w:rFonts w:hint="eastAsia" w:ascii="宋体" w:hAnsi="宋体" w:eastAsia="宋体" w:cs="宋体"/>
                <w:color w:val="auto"/>
                <w:szCs w:val="21"/>
              </w:rPr>
            </w:pPr>
          </w:p>
        </w:tc>
      </w:tr>
      <w:tr w14:paraId="56C0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924E9FA">
            <w:pPr>
              <w:jc w:val="center"/>
              <w:rPr>
                <w:rFonts w:hint="eastAsia" w:ascii="宋体" w:hAnsi="宋体" w:eastAsia="宋体" w:cs="宋体"/>
                <w:color w:val="auto"/>
                <w:szCs w:val="21"/>
              </w:rPr>
            </w:pPr>
            <w:r>
              <w:rPr>
                <w:rFonts w:hint="eastAsia" w:ascii="宋体" w:hAnsi="宋体" w:eastAsia="宋体" w:cs="宋体"/>
                <w:color w:val="auto"/>
                <w:szCs w:val="21"/>
              </w:rPr>
              <w:t>工程质量</w:t>
            </w:r>
          </w:p>
        </w:tc>
        <w:tc>
          <w:tcPr>
            <w:tcW w:w="6094" w:type="dxa"/>
            <w:noWrap w:val="0"/>
            <w:vAlign w:val="center"/>
          </w:tcPr>
          <w:p w14:paraId="0544BA55">
            <w:pPr>
              <w:jc w:val="center"/>
              <w:rPr>
                <w:rFonts w:hint="eastAsia" w:ascii="宋体" w:hAnsi="宋体" w:eastAsia="宋体" w:cs="宋体"/>
                <w:color w:val="auto"/>
                <w:szCs w:val="21"/>
              </w:rPr>
            </w:pPr>
          </w:p>
        </w:tc>
      </w:tr>
      <w:tr w14:paraId="2CE1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858AFD0">
            <w:pPr>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6094" w:type="dxa"/>
            <w:noWrap w:val="0"/>
            <w:vAlign w:val="center"/>
          </w:tcPr>
          <w:p w14:paraId="6A92C23E">
            <w:pPr>
              <w:jc w:val="center"/>
              <w:rPr>
                <w:rFonts w:hint="eastAsia" w:ascii="宋体" w:hAnsi="宋体" w:eastAsia="宋体" w:cs="宋体"/>
                <w:color w:val="auto"/>
                <w:szCs w:val="21"/>
              </w:rPr>
            </w:pPr>
          </w:p>
        </w:tc>
      </w:tr>
      <w:tr w14:paraId="00CA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060C3D6">
            <w:pPr>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6094" w:type="dxa"/>
            <w:noWrap w:val="0"/>
            <w:vAlign w:val="center"/>
          </w:tcPr>
          <w:p w14:paraId="4E0C8CAE">
            <w:pPr>
              <w:jc w:val="center"/>
              <w:rPr>
                <w:rFonts w:hint="eastAsia" w:ascii="宋体" w:hAnsi="宋体" w:eastAsia="宋体" w:cs="宋体"/>
                <w:color w:val="auto"/>
                <w:szCs w:val="21"/>
              </w:rPr>
            </w:pPr>
          </w:p>
        </w:tc>
      </w:tr>
      <w:tr w14:paraId="16D6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8FA8023">
            <w:pPr>
              <w:jc w:val="center"/>
              <w:rPr>
                <w:rFonts w:hint="eastAsia" w:ascii="宋体" w:hAnsi="宋体" w:eastAsia="宋体" w:cs="宋体"/>
                <w:color w:val="auto"/>
                <w:szCs w:val="21"/>
              </w:rPr>
            </w:pPr>
            <w:r>
              <w:rPr>
                <w:rFonts w:hint="eastAsia" w:ascii="宋体" w:hAnsi="宋体" w:eastAsia="宋体" w:cs="宋体"/>
                <w:color w:val="auto"/>
                <w:szCs w:val="21"/>
              </w:rPr>
              <w:t>总监理工程师及电话</w:t>
            </w:r>
          </w:p>
        </w:tc>
        <w:tc>
          <w:tcPr>
            <w:tcW w:w="6094" w:type="dxa"/>
            <w:noWrap w:val="0"/>
            <w:vAlign w:val="center"/>
          </w:tcPr>
          <w:p w14:paraId="64B9DF23">
            <w:pPr>
              <w:jc w:val="center"/>
              <w:rPr>
                <w:rFonts w:hint="eastAsia" w:ascii="宋体" w:hAnsi="宋体" w:eastAsia="宋体" w:cs="宋体"/>
                <w:color w:val="auto"/>
                <w:szCs w:val="21"/>
              </w:rPr>
            </w:pPr>
          </w:p>
        </w:tc>
      </w:tr>
      <w:tr w14:paraId="75FE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noWrap w:val="0"/>
            <w:vAlign w:val="center"/>
          </w:tcPr>
          <w:p w14:paraId="367E9A74">
            <w:pPr>
              <w:jc w:val="center"/>
              <w:rPr>
                <w:rFonts w:hint="eastAsia" w:ascii="宋体" w:hAnsi="宋体" w:eastAsia="宋体" w:cs="宋体"/>
                <w:color w:val="auto"/>
                <w:szCs w:val="21"/>
              </w:rPr>
            </w:pPr>
            <w:r>
              <w:rPr>
                <w:rFonts w:hint="eastAsia" w:ascii="宋体" w:hAnsi="宋体" w:eastAsia="宋体" w:cs="宋体"/>
                <w:color w:val="auto"/>
                <w:szCs w:val="21"/>
              </w:rPr>
              <w:t>项目描述</w:t>
            </w:r>
          </w:p>
        </w:tc>
        <w:tc>
          <w:tcPr>
            <w:tcW w:w="6094" w:type="dxa"/>
            <w:noWrap w:val="0"/>
            <w:vAlign w:val="center"/>
          </w:tcPr>
          <w:p w14:paraId="6642DB46">
            <w:pPr>
              <w:jc w:val="center"/>
              <w:rPr>
                <w:rFonts w:hint="eastAsia" w:ascii="宋体" w:hAnsi="宋体" w:eastAsia="宋体" w:cs="宋体"/>
                <w:color w:val="auto"/>
                <w:szCs w:val="21"/>
              </w:rPr>
            </w:pPr>
          </w:p>
        </w:tc>
      </w:tr>
      <w:tr w14:paraId="4C76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171168C">
            <w:pPr>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094" w:type="dxa"/>
            <w:noWrap w:val="0"/>
            <w:vAlign w:val="center"/>
          </w:tcPr>
          <w:p w14:paraId="6925CFED">
            <w:pPr>
              <w:jc w:val="center"/>
              <w:rPr>
                <w:rFonts w:hint="eastAsia" w:ascii="宋体" w:hAnsi="宋体" w:eastAsia="宋体" w:cs="宋体"/>
                <w:color w:val="auto"/>
                <w:szCs w:val="21"/>
              </w:rPr>
            </w:pPr>
          </w:p>
        </w:tc>
      </w:tr>
    </w:tbl>
    <w:p w14:paraId="1485F195">
      <w:pPr>
        <w:snapToGrid w:val="0"/>
        <w:spacing w:line="440" w:lineRule="exact"/>
        <w:rPr>
          <w:rFonts w:hint="eastAsia" w:ascii="宋体" w:hAnsi="宋体" w:eastAsia="宋体" w:cs="宋体"/>
          <w:color w:val="auto"/>
        </w:rPr>
      </w:pPr>
      <w:r>
        <w:rPr>
          <w:rFonts w:hint="eastAsia" w:ascii="宋体" w:hAnsi="宋体" w:eastAsia="宋体" w:cs="宋体"/>
          <w:color w:val="auto"/>
        </w:rPr>
        <w:t>备注：本表后附中标通知书或合同协议书复印件</w:t>
      </w:r>
      <w:r>
        <w:rPr>
          <w:rFonts w:hint="eastAsia" w:ascii="宋体" w:hAnsi="宋体" w:eastAsia="宋体" w:cs="宋体"/>
          <w:color w:val="auto"/>
          <w:lang w:val="zh-CN"/>
        </w:rPr>
        <w:t>加盖投标人公章</w:t>
      </w:r>
      <w:r>
        <w:rPr>
          <w:rFonts w:hint="eastAsia" w:ascii="宋体" w:hAnsi="宋体" w:eastAsia="宋体" w:cs="宋体"/>
          <w:color w:val="auto"/>
        </w:rPr>
        <w:t>。每张表格只填写一个项目，并标明序号。</w:t>
      </w:r>
    </w:p>
    <w:p w14:paraId="01AB5991">
      <w:pPr>
        <w:spacing w:line="440" w:lineRule="exact"/>
        <w:rPr>
          <w:rFonts w:hint="eastAsia" w:ascii="宋体" w:hAnsi="宋体" w:eastAsia="宋体" w:cs="宋体"/>
          <w:color w:val="auto"/>
          <w:sz w:val="24"/>
        </w:rPr>
      </w:pPr>
      <w:r>
        <w:rPr>
          <w:rFonts w:hint="eastAsia" w:ascii="宋体" w:hAnsi="宋体" w:eastAsia="宋体" w:cs="宋体"/>
          <w:color w:val="auto"/>
          <w:szCs w:val="21"/>
        </w:rPr>
        <w:br w:type="page"/>
      </w:r>
      <w:r>
        <w:rPr>
          <w:rFonts w:hint="eastAsia" w:ascii="宋体" w:hAnsi="宋体" w:eastAsia="宋体" w:cs="宋体"/>
          <w:b/>
          <w:bCs/>
          <w:color w:val="auto"/>
          <w:sz w:val="28"/>
          <w:szCs w:val="21"/>
        </w:rPr>
        <w:t>（</w:t>
      </w:r>
      <w:r>
        <w:rPr>
          <w:rFonts w:hint="eastAsia" w:ascii="宋体" w:hAnsi="宋体" w:eastAsia="宋体" w:cs="宋体"/>
          <w:b/>
          <w:bCs/>
          <w:color w:val="auto"/>
          <w:sz w:val="28"/>
          <w:szCs w:val="21"/>
          <w:lang w:eastAsia="zh-CN"/>
        </w:rPr>
        <w:t>四</w:t>
      </w:r>
      <w:r>
        <w:rPr>
          <w:rFonts w:hint="eastAsia" w:ascii="宋体" w:hAnsi="宋体" w:eastAsia="宋体" w:cs="宋体"/>
          <w:b/>
          <w:bCs/>
          <w:color w:val="auto"/>
          <w:sz w:val="28"/>
          <w:szCs w:val="21"/>
        </w:rPr>
        <w:t>）近年发生的诉讼和仲裁情况</w:t>
      </w:r>
    </w:p>
    <w:p w14:paraId="7CE3D35B">
      <w:pPr>
        <w:spacing w:line="440" w:lineRule="exact"/>
        <w:ind w:left="630" w:hanging="630" w:hangingChars="300"/>
        <w:rPr>
          <w:rFonts w:hint="eastAsia" w:ascii="宋体" w:hAnsi="宋体" w:eastAsia="宋体" w:cs="宋体"/>
          <w:color w:val="auto"/>
          <w:szCs w:val="21"/>
        </w:rPr>
      </w:pPr>
      <w:r>
        <w:rPr>
          <w:rFonts w:hint="eastAsia" w:ascii="宋体" w:hAnsi="宋体" w:eastAsia="宋体" w:cs="宋体"/>
          <w:color w:val="auto"/>
          <w:szCs w:val="21"/>
        </w:rPr>
        <w:t>说明：近年发生的诉讼和仲裁情况仅限于</w:t>
      </w:r>
      <w:r>
        <w:rPr>
          <w:rFonts w:hint="eastAsia" w:ascii="宋体" w:hAnsi="宋体" w:eastAsia="宋体" w:cs="宋体"/>
          <w:color w:val="auto"/>
          <w:szCs w:val="21"/>
          <w:lang w:eastAsia="zh-CN"/>
        </w:rPr>
        <w:t>投标人</w:t>
      </w:r>
      <w:r>
        <w:rPr>
          <w:rFonts w:hint="eastAsia" w:ascii="宋体" w:hAnsi="宋体" w:eastAsia="宋体" w:cs="宋体"/>
          <w:color w:val="auto"/>
          <w:szCs w:val="21"/>
        </w:rPr>
        <w:t>败诉的，且与履行施工承包合同有关的案件，不包括调解结案以及未裁决的仲裁或未终审判决的诉讼。</w:t>
      </w:r>
    </w:p>
    <w:p w14:paraId="2EFF992F">
      <w:pPr>
        <w:spacing w:before="120" w:beforeLines="50" w:after="120" w:afterLines="50" w:line="440" w:lineRule="exact"/>
        <w:ind w:left="630" w:hanging="630" w:hangingChars="300"/>
        <w:jc w:val="center"/>
        <w:rPr>
          <w:rFonts w:hint="eastAsia" w:ascii="宋体" w:hAnsi="宋体" w:eastAsia="宋体" w:cs="宋体"/>
          <w:color w:val="auto"/>
          <w:sz w:val="24"/>
        </w:rPr>
      </w:pPr>
      <w:r>
        <w:rPr>
          <w:rFonts w:hint="eastAsia" w:ascii="宋体" w:hAnsi="宋体" w:eastAsia="宋体" w:cs="宋体"/>
          <w:color w:val="auto"/>
          <w:szCs w:val="21"/>
        </w:rPr>
        <w:br w:type="page"/>
      </w:r>
      <w:r>
        <w:rPr>
          <w:rFonts w:hint="eastAsia" w:ascii="宋体" w:hAnsi="宋体" w:eastAsia="宋体" w:cs="宋体"/>
          <w:b/>
          <w:bCs/>
          <w:color w:val="auto"/>
          <w:sz w:val="28"/>
          <w:szCs w:val="21"/>
        </w:rPr>
        <w:t>（</w:t>
      </w:r>
      <w:r>
        <w:rPr>
          <w:rFonts w:hint="eastAsia" w:ascii="宋体" w:hAnsi="宋体" w:eastAsia="宋体" w:cs="宋体"/>
          <w:b/>
          <w:bCs/>
          <w:color w:val="auto"/>
          <w:sz w:val="28"/>
          <w:szCs w:val="21"/>
          <w:lang w:eastAsia="zh-CN"/>
        </w:rPr>
        <w:t>五</w:t>
      </w:r>
      <w:r>
        <w:rPr>
          <w:rFonts w:hint="eastAsia" w:ascii="宋体" w:hAnsi="宋体" w:eastAsia="宋体" w:cs="宋体"/>
          <w:b/>
          <w:bCs/>
          <w:color w:val="auto"/>
          <w:sz w:val="28"/>
          <w:szCs w:val="21"/>
        </w:rPr>
        <w:t>）企业其他信誉情况表（年份要求同诉讼及仲裁情况年份要求）</w:t>
      </w:r>
    </w:p>
    <w:p w14:paraId="797A0E53">
      <w:pPr>
        <w:spacing w:line="440" w:lineRule="exact"/>
        <w:ind w:left="630" w:hanging="630" w:hangingChars="300"/>
        <w:rPr>
          <w:rFonts w:hint="eastAsia" w:ascii="宋体" w:hAnsi="宋体" w:eastAsia="宋体" w:cs="宋体"/>
          <w:color w:val="auto"/>
          <w:szCs w:val="21"/>
        </w:rPr>
      </w:pPr>
      <w:r>
        <w:rPr>
          <w:rFonts w:hint="eastAsia" w:ascii="宋体" w:hAnsi="宋体" w:eastAsia="宋体" w:cs="宋体"/>
          <w:color w:val="auto"/>
          <w:szCs w:val="21"/>
        </w:rPr>
        <w:t>1、近年企业不良行为记录情况</w:t>
      </w:r>
    </w:p>
    <w:p w14:paraId="5420E253">
      <w:pPr>
        <w:spacing w:line="440" w:lineRule="exact"/>
        <w:ind w:left="630" w:hanging="630" w:hangingChars="300"/>
        <w:rPr>
          <w:rFonts w:hint="eastAsia" w:ascii="宋体" w:hAnsi="宋体" w:eastAsia="宋体" w:cs="宋体"/>
          <w:color w:val="auto"/>
          <w:szCs w:val="21"/>
        </w:rPr>
      </w:pPr>
    </w:p>
    <w:p w14:paraId="21C262F9">
      <w:pPr>
        <w:spacing w:line="440" w:lineRule="exact"/>
        <w:ind w:left="630" w:hanging="630" w:hangingChars="300"/>
        <w:rPr>
          <w:rFonts w:hint="eastAsia" w:ascii="宋体" w:hAnsi="宋体" w:eastAsia="宋体" w:cs="宋体"/>
          <w:color w:val="auto"/>
          <w:szCs w:val="21"/>
        </w:rPr>
      </w:pPr>
    </w:p>
    <w:p w14:paraId="70192EAC">
      <w:pPr>
        <w:spacing w:line="440" w:lineRule="exact"/>
        <w:ind w:left="630" w:hanging="630" w:hangingChars="300"/>
        <w:rPr>
          <w:rFonts w:hint="eastAsia" w:ascii="宋体" w:hAnsi="宋体" w:eastAsia="宋体" w:cs="宋体"/>
          <w:color w:val="auto"/>
          <w:szCs w:val="21"/>
        </w:rPr>
      </w:pPr>
    </w:p>
    <w:p w14:paraId="7CA14968">
      <w:pPr>
        <w:spacing w:line="440" w:lineRule="exact"/>
        <w:ind w:left="630" w:hanging="630" w:hangingChars="300"/>
        <w:rPr>
          <w:rFonts w:hint="eastAsia" w:ascii="宋体" w:hAnsi="宋体" w:eastAsia="宋体" w:cs="宋体"/>
          <w:color w:val="auto"/>
          <w:szCs w:val="21"/>
        </w:rPr>
      </w:pPr>
    </w:p>
    <w:p w14:paraId="49BCABEE">
      <w:pPr>
        <w:spacing w:line="440" w:lineRule="exact"/>
        <w:ind w:left="630" w:hanging="630" w:hangingChars="300"/>
        <w:rPr>
          <w:rFonts w:hint="eastAsia" w:ascii="宋体" w:hAnsi="宋体" w:eastAsia="宋体" w:cs="宋体"/>
          <w:color w:val="auto"/>
          <w:szCs w:val="21"/>
        </w:rPr>
      </w:pPr>
    </w:p>
    <w:p w14:paraId="1369FD02">
      <w:pPr>
        <w:spacing w:line="440" w:lineRule="exact"/>
        <w:ind w:left="630" w:hanging="630" w:hangingChars="300"/>
        <w:rPr>
          <w:rFonts w:hint="eastAsia" w:ascii="宋体" w:hAnsi="宋体" w:eastAsia="宋体" w:cs="宋体"/>
          <w:color w:val="auto"/>
          <w:szCs w:val="21"/>
        </w:rPr>
      </w:pPr>
    </w:p>
    <w:p w14:paraId="273D26AE">
      <w:pPr>
        <w:spacing w:line="440" w:lineRule="exact"/>
        <w:ind w:left="630" w:hanging="630" w:hangingChars="300"/>
        <w:rPr>
          <w:rFonts w:hint="eastAsia" w:ascii="宋体" w:hAnsi="宋体" w:eastAsia="宋体" w:cs="宋体"/>
          <w:color w:val="auto"/>
          <w:szCs w:val="21"/>
        </w:rPr>
      </w:pPr>
      <w:r>
        <w:rPr>
          <w:rFonts w:hint="eastAsia" w:ascii="宋体" w:hAnsi="宋体" w:eastAsia="宋体" w:cs="宋体"/>
          <w:color w:val="auto"/>
          <w:szCs w:val="21"/>
        </w:rPr>
        <w:t>2、在施工程以及近年已竣工工程合同履行情况</w:t>
      </w:r>
    </w:p>
    <w:p w14:paraId="33C9F14A">
      <w:pPr>
        <w:spacing w:line="440" w:lineRule="exact"/>
        <w:ind w:left="630" w:hanging="630" w:hangingChars="300"/>
        <w:rPr>
          <w:rFonts w:hint="eastAsia" w:ascii="宋体" w:hAnsi="宋体" w:eastAsia="宋体" w:cs="宋体"/>
          <w:color w:val="auto"/>
          <w:szCs w:val="21"/>
        </w:rPr>
      </w:pPr>
    </w:p>
    <w:p w14:paraId="483FD800">
      <w:pPr>
        <w:spacing w:line="440" w:lineRule="exact"/>
        <w:ind w:left="630" w:hanging="630" w:hangingChars="300"/>
        <w:rPr>
          <w:rFonts w:hint="eastAsia" w:ascii="宋体" w:hAnsi="宋体" w:eastAsia="宋体" w:cs="宋体"/>
          <w:color w:val="auto"/>
          <w:szCs w:val="21"/>
        </w:rPr>
      </w:pPr>
    </w:p>
    <w:p w14:paraId="14E5D6BA">
      <w:pPr>
        <w:spacing w:line="440" w:lineRule="exact"/>
        <w:ind w:left="630" w:hanging="630" w:hangingChars="300"/>
        <w:rPr>
          <w:rFonts w:hint="eastAsia" w:ascii="宋体" w:hAnsi="宋体" w:eastAsia="宋体" w:cs="宋体"/>
          <w:color w:val="auto"/>
          <w:szCs w:val="21"/>
        </w:rPr>
      </w:pPr>
    </w:p>
    <w:p w14:paraId="0B785C21">
      <w:pPr>
        <w:spacing w:line="440" w:lineRule="exact"/>
        <w:ind w:left="630" w:hanging="630" w:hangingChars="300"/>
        <w:rPr>
          <w:rFonts w:hint="eastAsia" w:ascii="宋体" w:hAnsi="宋体" w:eastAsia="宋体" w:cs="宋体"/>
          <w:color w:val="auto"/>
          <w:szCs w:val="21"/>
        </w:rPr>
      </w:pPr>
    </w:p>
    <w:p w14:paraId="711747F5">
      <w:pPr>
        <w:spacing w:line="440" w:lineRule="exact"/>
        <w:ind w:left="630" w:hanging="630" w:hangingChars="300"/>
        <w:rPr>
          <w:rFonts w:hint="eastAsia" w:ascii="宋体" w:hAnsi="宋体" w:eastAsia="宋体" w:cs="宋体"/>
          <w:color w:val="auto"/>
          <w:szCs w:val="21"/>
        </w:rPr>
      </w:pPr>
    </w:p>
    <w:p w14:paraId="2169ACD6">
      <w:pPr>
        <w:spacing w:line="440" w:lineRule="exact"/>
        <w:ind w:left="630" w:hanging="630" w:hangingChars="300"/>
        <w:rPr>
          <w:rFonts w:hint="eastAsia" w:ascii="宋体" w:hAnsi="宋体" w:eastAsia="宋体" w:cs="宋体"/>
          <w:color w:val="auto"/>
          <w:szCs w:val="21"/>
        </w:rPr>
      </w:pPr>
    </w:p>
    <w:p w14:paraId="7A10F5AA">
      <w:pPr>
        <w:spacing w:line="440" w:lineRule="exact"/>
        <w:ind w:left="630" w:hanging="630" w:hangingChars="300"/>
        <w:rPr>
          <w:rFonts w:hint="eastAsia" w:ascii="宋体" w:hAnsi="宋体" w:eastAsia="宋体" w:cs="宋体"/>
          <w:color w:val="auto"/>
          <w:szCs w:val="21"/>
        </w:rPr>
      </w:pPr>
      <w:r>
        <w:rPr>
          <w:rFonts w:hint="eastAsia" w:ascii="宋体" w:hAnsi="宋体" w:eastAsia="宋体" w:cs="宋体"/>
          <w:color w:val="auto"/>
          <w:szCs w:val="21"/>
        </w:rPr>
        <w:t>3、其  他</w:t>
      </w:r>
    </w:p>
    <w:p w14:paraId="265B2907">
      <w:pPr>
        <w:spacing w:line="440" w:lineRule="exact"/>
        <w:ind w:left="630" w:hanging="630" w:hangingChars="300"/>
        <w:rPr>
          <w:rFonts w:hint="eastAsia" w:ascii="宋体" w:hAnsi="宋体" w:eastAsia="宋体" w:cs="宋体"/>
          <w:color w:val="auto"/>
          <w:szCs w:val="21"/>
        </w:rPr>
      </w:pPr>
    </w:p>
    <w:p w14:paraId="39CDB289">
      <w:pPr>
        <w:spacing w:line="440" w:lineRule="exact"/>
        <w:ind w:left="630" w:hanging="630" w:hangingChars="300"/>
        <w:rPr>
          <w:rFonts w:hint="eastAsia" w:ascii="宋体" w:hAnsi="宋体" w:eastAsia="宋体" w:cs="宋体"/>
          <w:color w:val="auto"/>
          <w:szCs w:val="21"/>
        </w:rPr>
      </w:pPr>
    </w:p>
    <w:p w14:paraId="37BCD4C3">
      <w:pPr>
        <w:spacing w:line="440" w:lineRule="exact"/>
        <w:ind w:left="630" w:hanging="630" w:hangingChars="300"/>
        <w:rPr>
          <w:rFonts w:hint="eastAsia" w:ascii="宋体" w:hAnsi="宋体" w:eastAsia="宋体" w:cs="宋体"/>
          <w:color w:val="auto"/>
          <w:szCs w:val="21"/>
        </w:rPr>
      </w:pPr>
    </w:p>
    <w:p w14:paraId="6D5C5FC3">
      <w:pPr>
        <w:spacing w:line="440" w:lineRule="exact"/>
        <w:ind w:left="630" w:hanging="630" w:hangingChars="300"/>
        <w:rPr>
          <w:rFonts w:hint="eastAsia" w:ascii="宋体" w:hAnsi="宋体" w:eastAsia="宋体" w:cs="宋体"/>
          <w:color w:val="auto"/>
          <w:szCs w:val="21"/>
        </w:rPr>
      </w:pPr>
    </w:p>
    <w:p w14:paraId="37125214">
      <w:pPr>
        <w:spacing w:line="440" w:lineRule="exact"/>
        <w:ind w:left="630" w:hanging="630" w:hangingChars="300"/>
        <w:rPr>
          <w:rFonts w:hint="eastAsia" w:ascii="宋体" w:hAnsi="宋体" w:eastAsia="宋体" w:cs="宋体"/>
          <w:color w:val="auto"/>
          <w:szCs w:val="21"/>
        </w:rPr>
      </w:pPr>
    </w:p>
    <w:p w14:paraId="4B84A083">
      <w:pPr>
        <w:spacing w:line="440" w:lineRule="exact"/>
        <w:ind w:left="945" w:hanging="945" w:hangingChars="450"/>
        <w:rPr>
          <w:rFonts w:hint="eastAsia" w:ascii="宋体" w:hAnsi="宋体" w:eastAsia="宋体" w:cs="宋体"/>
          <w:color w:val="auto"/>
          <w:szCs w:val="21"/>
        </w:rPr>
      </w:pPr>
      <w:r>
        <w:rPr>
          <w:rFonts w:hint="eastAsia" w:ascii="宋体" w:hAnsi="宋体" w:eastAsia="宋体" w:cs="宋体"/>
          <w:color w:val="auto"/>
          <w:szCs w:val="21"/>
        </w:rPr>
        <w:t>备注：1、企业不良行为记录情况主要是近年</w:t>
      </w:r>
      <w:r>
        <w:rPr>
          <w:rFonts w:hint="eastAsia" w:ascii="宋体" w:hAnsi="宋体" w:eastAsia="宋体" w:cs="宋体"/>
          <w:color w:val="auto"/>
          <w:szCs w:val="21"/>
          <w:lang w:eastAsia="zh-CN"/>
        </w:rPr>
        <w:t>投标人</w:t>
      </w:r>
      <w:r>
        <w:rPr>
          <w:rFonts w:hint="eastAsia" w:ascii="宋体" w:hAnsi="宋体" w:eastAsia="宋体" w:cs="宋体"/>
          <w:color w:val="auto"/>
          <w:szCs w:val="21"/>
        </w:rPr>
        <w:t>在工程建设过程中因违反有关工程建设的法律、法规、规章或强制性标准和执业行为规范，经县级以上建设行政主管部门或其委托的执法监督机构查实和行政处罚，形成的不良行为记录。应当结合第二章“</w:t>
      </w:r>
      <w:r>
        <w:rPr>
          <w:rFonts w:hint="eastAsia" w:ascii="宋体" w:hAnsi="宋体" w:eastAsia="宋体" w:cs="宋体"/>
          <w:color w:val="auto"/>
          <w:szCs w:val="21"/>
          <w:lang w:eastAsia="zh-CN"/>
        </w:rPr>
        <w:t>投标人须知</w:t>
      </w:r>
      <w:r>
        <w:rPr>
          <w:rFonts w:hint="eastAsia" w:ascii="宋体" w:hAnsi="宋体" w:eastAsia="宋体" w:cs="宋体"/>
          <w:color w:val="auto"/>
          <w:szCs w:val="21"/>
        </w:rPr>
        <w:t>”前附表第10.1.2项定义的范围填写。</w:t>
      </w:r>
    </w:p>
    <w:p w14:paraId="66B92FDE">
      <w:pPr>
        <w:spacing w:line="440" w:lineRule="exact"/>
        <w:ind w:left="945" w:leftChars="300" w:hanging="315" w:hangingChars="150"/>
        <w:rPr>
          <w:rFonts w:hint="eastAsia" w:ascii="宋体" w:hAnsi="宋体" w:eastAsia="宋体" w:cs="宋体"/>
          <w:color w:val="auto"/>
          <w:szCs w:val="21"/>
        </w:rPr>
      </w:pPr>
      <w:r>
        <w:rPr>
          <w:rFonts w:hint="eastAsia" w:ascii="宋体" w:hAnsi="宋体" w:eastAsia="宋体" w:cs="宋体"/>
          <w:color w:val="auto"/>
          <w:szCs w:val="21"/>
        </w:rPr>
        <w:t>2、合同履行情况主要是</w:t>
      </w:r>
      <w:r>
        <w:rPr>
          <w:rFonts w:hint="eastAsia" w:ascii="宋体" w:hAnsi="宋体" w:eastAsia="宋体" w:cs="宋体"/>
          <w:color w:val="auto"/>
          <w:szCs w:val="21"/>
          <w:lang w:eastAsia="zh-CN"/>
        </w:rPr>
        <w:t>投标人</w:t>
      </w:r>
      <w:r>
        <w:rPr>
          <w:rFonts w:hint="eastAsia" w:ascii="宋体" w:hAnsi="宋体" w:eastAsia="宋体" w:cs="宋体"/>
          <w:color w:val="auto"/>
          <w:szCs w:val="21"/>
        </w:rPr>
        <w:t>近年所承接工程和已竣工工程是否按合同约定的工期、质量、安全等履行合同义务，对未竣工工程合同履行情况还应重点说明非不可抗力解除合同（如果有)的原因等具体情况，等等。</w:t>
      </w:r>
    </w:p>
    <w:p w14:paraId="0652577A">
      <w:pPr>
        <w:spacing w:before="120" w:beforeLines="50" w:after="240" w:afterLines="100" w:line="440" w:lineRule="exact"/>
        <w:ind w:firstLine="4979" w:firstLineChars="1550"/>
        <w:rPr>
          <w:rFonts w:hint="eastAsia" w:ascii="宋体" w:hAnsi="宋体" w:eastAsia="宋体" w:cs="宋体"/>
          <w:b/>
          <w:color w:val="auto"/>
          <w:sz w:val="32"/>
          <w:szCs w:val="22"/>
          <w:lang w:eastAsia="zh-CN"/>
        </w:rPr>
      </w:pPr>
    </w:p>
    <w:p w14:paraId="5C830585">
      <w:pPr>
        <w:pStyle w:val="18"/>
        <w:jc w:val="center"/>
        <w:rPr>
          <w:rFonts w:hint="eastAsia" w:ascii="宋体" w:hAnsi="宋体" w:eastAsia="宋体" w:cs="宋体"/>
          <w:b/>
          <w:bCs/>
          <w:color w:val="auto"/>
          <w:kern w:val="2"/>
          <w:sz w:val="28"/>
          <w:szCs w:val="21"/>
          <w:lang w:val="zh-CN" w:eastAsia="zh-CN" w:bidi="ar-SA"/>
        </w:rPr>
      </w:pPr>
      <w:bookmarkStart w:id="66" w:name="_Toc1135"/>
      <w:bookmarkStart w:id="67" w:name="_Toc3017"/>
      <w:bookmarkStart w:id="68" w:name="_Toc28104"/>
      <w:bookmarkStart w:id="69" w:name="_Toc3466"/>
      <w:bookmarkStart w:id="70" w:name="_Toc30356"/>
      <w:bookmarkStart w:id="71" w:name="_Toc4666"/>
      <w:bookmarkStart w:id="72" w:name="_Toc28272"/>
      <w:r>
        <w:rPr>
          <w:rFonts w:hint="eastAsia" w:ascii="宋体" w:hAnsi="宋体" w:eastAsia="宋体" w:cs="宋体"/>
          <w:b/>
          <w:bCs/>
          <w:color w:val="auto"/>
          <w:kern w:val="2"/>
          <w:sz w:val="28"/>
          <w:szCs w:val="21"/>
          <w:lang w:val="zh-CN" w:eastAsia="zh-CN" w:bidi="ar-SA"/>
        </w:rPr>
        <w:t>(六)</w:t>
      </w:r>
      <w:bookmarkEnd w:id="66"/>
      <w:bookmarkEnd w:id="67"/>
      <w:bookmarkEnd w:id="68"/>
      <w:bookmarkEnd w:id="69"/>
      <w:bookmarkEnd w:id="70"/>
      <w:r>
        <w:rPr>
          <w:rFonts w:hint="eastAsia" w:ascii="宋体" w:hAnsi="宋体" w:eastAsia="宋体" w:cs="宋体"/>
          <w:b/>
          <w:bCs/>
          <w:color w:val="auto"/>
          <w:kern w:val="2"/>
          <w:sz w:val="28"/>
          <w:szCs w:val="21"/>
          <w:lang w:val="zh-CN" w:eastAsia="zh-CN" w:bidi="ar-SA"/>
        </w:rPr>
        <w:t>企业信誉</w:t>
      </w:r>
      <w:bookmarkEnd w:id="71"/>
      <w:bookmarkEnd w:id="72"/>
    </w:p>
    <w:p w14:paraId="725E92EA">
      <w:pPr>
        <w:autoSpaceDE w:val="0"/>
        <w:autoSpaceDN w:val="0"/>
        <w:adjustRightInd w:val="0"/>
        <w:spacing w:line="400" w:lineRule="exact"/>
        <w:jc w:val="left"/>
        <w:rPr>
          <w:rFonts w:hint="eastAsia" w:ascii="宋体" w:hAnsi="宋体" w:eastAsia="宋体" w:cs="宋体"/>
          <w:color w:val="auto"/>
          <w:szCs w:val="18"/>
        </w:rPr>
      </w:pPr>
      <w:r>
        <w:rPr>
          <w:rFonts w:hint="eastAsia" w:ascii="宋体" w:hAnsi="宋体" w:eastAsia="宋体" w:cs="宋体"/>
          <w:color w:val="auto"/>
          <w:szCs w:val="18"/>
        </w:rPr>
        <w:t>备注：</w:t>
      </w:r>
      <w:r>
        <w:rPr>
          <w:rFonts w:hint="eastAsia" w:ascii="宋体" w:hAnsi="宋体" w:eastAsia="宋体" w:cs="宋体"/>
          <w:color w:val="auto"/>
          <w:szCs w:val="18"/>
          <w:lang w:eastAsia="zh-CN"/>
        </w:rPr>
        <w:t>在</w:t>
      </w:r>
      <w:r>
        <w:rPr>
          <w:rFonts w:hint="eastAsia" w:ascii="宋体" w:hAnsi="宋体" w:eastAsia="宋体" w:cs="宋体"/>
          <w:color w:val="auto"/>
          <w:szCs w:val="18"/>
          <w:lang w:val="zh-CN"/>
        </w:rPr>
        <w:t>中国裁判文书网、信用中国自行查询本公司行贿犯罪记录，且提供查询页面截图并加盖公章作为无行贿犯罪记录及信用记录证明。</w:t>
      </w:r>
    </w:p>
    <w:p w14:paraId="4E28085E">
      <w:pPr>
        <w:autoSpaceDE w:val="0"/>
        <w:autoSpaceDN w:val="0"/>
        <w:adjustRightInd w:val="0"/>
        <w:spacing w:line="400" w:lineRule="exact"/>
        <w:jc w:val="left"/>
        <w:rPr>
          <w:rFonts w:hint="eastAsia" w:ascii="宋体" w:hAnsi="宋体" w:eastAsia="宋体" w:cs="宋体"/>
          <w:color w:val="auto"/>
          <w:szCs w:val="18"/>
        </w:rPr>
      </w:pPr>
    </w:p>
    <w:p w14:paraId="02F17D8E">
      <w:pPr>
        <w:autoSpaceDE w:val="0"/>
        <w:autoSpaceDN w:val="0"/>
        <w:adjustRightInd w:val="0"/>
        <w:spacing w:line="400" w:lineRule="exact"/>
        <w:jc w:val="left"/>
        <w:rPr>
          <w:rFonts w:hint="eastAsia" w:ascii="宋体" w:hAnsi="宋体" w:eastAsia="宋体" w:cs="宋体"/>
          <w:color w:val="auto"/>
          <w:szCs w:val="18"/>
        </w:rPr>
      </w:pPr>
    </w:p>
    <w:p w14:paraId="7ED45034">
      <w:pPr>
        <w:spacing w:before="120" w:beforeLines="50" w:after="240" w:afterLines="100" w:line="440" w:lineRule="exact"/>
        <w:ind w:firstLine="4979" w:firstLineChars="1550"/>
        <w:rPr>
          <w:rFonts w:hint="eastAsia" w:ascii="宋体" w:hAnsi="宋体" w:eastAsia="宋体" w:cs="宋体"/>
          <w:b/>
          <w:color w:val="auto"/>
          <w:sz w:val="32"/>
          <w:szCs w:val="22"/>
          <w:lang w:eastAsia="zh-CN"/>
        </w:rPr>
      </w:pPr>
    </w:p>
    <w:p w14:paraId="47FC34EC">
      <w:pPr>
        <w:rPr>
          <w:rFonts w:hint="eastAsia" w:ascii="宋体" w:hAnsi="宋体" w:eastAsia="宋体" w:cs="宋体"/>
          <w:color w:val="auto"/>
          <w:sz w:val="28"/>
          <w:szCs w:val="28"/>
          <w:lang w:val="zh-CN"/>
        </w:rPr>
      </w:pPr>
      <w:r>
        <w:rPr>
          <w:rFonts w:hint="eastAsia" w:ascii="宋体" w:hAnsi="宋体" w:eastAsia="宋体" w:cs="宋体"/>
          <w:b/>
          <w:color w:val="auto"/>
          <w:sz w:val="32"/>
          <w:szCs w:val="22"/>
          <w:lang w:eastAsia="zh-CN"/>
        </w:rPr>
        <w:br w:type="page"/>
      </w:r>
    </w:p>
    <w:p w14:paraId="0A58EC22">
      <w:pPr>
        <w:pStyle w:val="26"/>
        <w:numPr>
          <w:ilvl w:val="0"/>
          <w:numId w:val="5"/>
        </w:numPr>
        <w:ind w:left="0" w:leftChars="0" w:firstLine="0" w:firstLineChars="0"/>
        <w:jc w:val="center"/>
        <w:rPr>
          <w:rFonts w:hint="eastAsia" w:ascii="宋体" w:hAnsi="宋体" w:eastAsia="宋体" w:cs="宋体"/>
          <w:b/>
          <w:color w:val="auto"/>
          <w:sz w:val="32"/>
          <w:szCs w:val="22"/>
        </w:rPr>
      </w:pPr>
      <w:r>
        <w:rPr>
          <w:rFonts w:hint="eastAsia" w:ascii="宋体" w:hAnsi="宋体" w:eastAsia="宋体" w:cs="宋体"/>
          <w:b/>
          <w:color w:val="auto"/>
          <w:sz w:val="32"/>
          <w:szCs w:val="22"/>
        </w:rPr>
        <w:t>施工组织设计</w:t>
      </w:r>
    </w:p>
    <w:p w14:paraId="530FE6AE">
      <w:pPr>
        <w:pStyle w:val="26"/>
        <w:numPr>
          <w:ilvl w:val="0"/>
          <w:numId w:val="0"/>
        </w:numPr>
        <w:ind w:leftChars="0"/>
        <w:jc w:val="both"/>
        <w:rPr>
          <w:rFonts w:hint="eastAsia" w:ascii="宋体" w:hAnsi="宋体" w:eastAsia="宋体" w:cs="宋体"/>
          <w:b/>
          <w:color w:val="auto"/>
          <w:sz w:val="32"/>
          <w:szCs w:val="22"/>
        </w:rPr>
      </w:pPr>
    </w:p>
    <w:p w14:paraId="28018EA0">
      <w:pPr>
        <w:spacing w:before="120" w:beforeLines="50" w:after="240" w:afterLines="100" w:line="440" w:lineRule="exact"/>
        <w:rPr>
          <w:rFonts w:hint="default" w:ascii="宋体" w:hAnsi="宋体" w:eastAsia="宋体" w:cs="宋体"/>
          <w:color w:val="auto"/>
          <w:sz w:val="24"/>
          <w:lang w:val="en-US" w:eastAsia="zh-CN"/>
        </w:rPr>
      </w:pPr>
      <w:r>
        <w:rPr>
          <w:rFonts w:hint="eastAsia" w:ascii="宋体" w:hAnsi="宋体" w:cs="宋体"/>
          <w:color w:val="auto"/>
          <w:sz w:val="24"/>
          <w:lang w:val="en-US" w:eastAsia="zh-CN"/>
        </w:rPr>
        <w:t>根据评标办法，格式自拟</w:t>
      </w:r>
    </w:p>
    <w:p w14:paraId="7FDADF0B">
      <w:pPr>
        <w:numPr>
          <w:ilvl w:val="0"/>
          <w:numId w:val="6"/>
        </w:numPr>
        <w:spacing w:before="120" w:beforeLines="50" w:after="240" w:afterLines="100" w:line="440" w:lineRule="exact"/>
        <w:jc w:val="center"/>
        <w:rPr>
          <w:rFonts w:hint="eastAsia" w:ascii="宋体" w:hAnsi="宋体" w:eastAsia="宋体" w:cs="宋体"/>
          <w:b/>
          <w:color w:val="auto"/>
          <w:sz w:val="32"/>
          <w:szCs w:val="22"/>
          <w:lang w:eastAsia="zh-CN"/>
        </w:rPr>
      </w:pPr>
      <w:r>
        <w:rPr>
          <w:rFonts w:hint="eastAsia" w:ascii="宋体" w:hAnsi="宋体" w:eastAsia="宋体" w:cs="宋体"/>
          <w:color w:val="auto"/>
          <w:sz w:val="24"/>
        </w:rPr>
        <w:br w:type="page"/>
      </w:r>
      <w:r>
        <w:rPr>
          <w:rFonts w:hint="eastAsia" w:ascii="宋体" w:hAnsi="宋体" w:eastAsia="宋体" w:cs="宋体"/>
          <w:b/>
          <w:color w:val="auto"/>
          <w:sz w:val="32"/>
          <w:szCs w:val="22"/>
          <w:lang w:eastAsia="zh-CN"/>
        </w:rPr>
        <w:t>项目管理机构</w:t>
      </w:r>
    </w:p>
    <w:p w14:paraId="14F5DDF1">
      <w:pPr>
        <w:pStyle w:val="18"/>
        <w:rPr>
          <w:rFonts w:hint="eastAsia" w:ascii="宋体" w:hAnsi="宋体" w:eastAsia="宋体" w:cs="宋体"/>
          <w:b w:val="0"/>
          <w:color w:val="auto"/>
          <w:sz w:val="30"/>
          <w:szCs w:val="30"/>
          <w:lang w:val="zh-CN"/>
        </w:rPr>
      </w:pPr>
      <w:bookmarkStart w:id="73" w:name="_Toc882"/>
      <w:bookmarkStart w:id="74" w:name="_Toc11548"/>
      <w:bookmarkStart w:id="75" w:name="_Toc12989"/>
      <w:bookmarkStart w:id="76" w:name="_Toc18323"/>
      <w:bookmarkStart w:id="77" w:name="_Toc27851"/>
      <w:bookmarkStart w:id="78" w:name="_Toc476745870"/>
      <w:bookmarkStart w:id="79" w:name="_Toc28914"/>
      <w:bookmarkStart w:id="80" w:name="_Toc27788"/>
      <w:bookmarkStart w:id="81" w:name="_Toc16490"/>
      <w:bookmarkStart w:id="82" w:name="_Toc476565802"/>
      <w:bookmarkStart w:id="83" w:name="_Toc5291"/>
      <w:bookmarkStart w:id="84" w:name="_Toc201719200"/>
      <w:r>
        <w:rPr>
          <w:rFonts w:hint="eastAsia" w:ascii="宋体" w:hAnsi="宋体" w:eastAsia="宋体" w:cs="宋体"/>
          <w:b w:val="0"/>
          <w:color w:val="auto"/>
          <w:sz w:val="30"/>
          <w:szCs w:val="30"/>
          <w:lang w:val="zh-CN"/>
        </w:rPr>
        <w:t>(一)项目管理机构组成表</w:t>
      </w:r>
      <w:bookmarkEnd w:id="73"/>
      <w:bookmarkEnd w:id="74"/>
      <w:bookmarkEnd w:id="75"/>
      <w:bookmarkEnd w:id="76"/>
      <w:bookmarkEnd w:id="77"/>
      <w:bookmarkEnd w:id="78"/>
      <w:bookmarkEnd w:id="79"/>
      <w:bookmarkEnd w:id="80"/>
      <w:bookmarkEnd w:id="81"/>
      <w:bookmarkEnd w:id="82"/>
      <w:bookmarkEnd w:id="83"/>
      <w:bookmarkEnd w:id="84"/>
    </w:p>
    <w:p w14:paraId="45A032CA">
      <w:pPr>
        <w:autoSpaceDE w:val="0"/>
        <w:autoSpaceDN w:val="0"/>
        <w:adjustRightInd w:val="0"/>
        <w:spacing w:line="400" w:lineRule="exact"/>
        <w:jc w:val="left"/>
        <w:rPr>
          <w:rFonts w:hint="eastAsia" w:ascii="宋体" w:hAnsi="宋体" w:eastAsia="宋体" w:cs="宋体"/>
          <w:b/>
          <w:bCs/>
          <w:color w:val="auto"/>
          <w:sz w:val="28"/>
          <w:szCs w:val="18"/>
          <w:lang w:val="zh-CN"/>
        </w:rPr>
      </w:pPr>
    </w:p>
    <w:tbl>
      <w:tblPr>
        <w:tblStyle w:val="2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828"/>
      </w:tblGrid>
      <w:tr w14:paraId="117E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0BCAAB0F">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职务</w:t>
            </w:r>
          </w:p>
        </w:tc>
        <w:tc>
          <w:tcPr>
            <w:tcW w:w="984" w:type="dxa"/>
            <w:vMerge w:val="restart"/>
            <w:noWrap w:val="0"/>
            <w:vAlign w:val="center"/>
          </w:tcPr>
          <w:p w14:paraId="7A7D12CB">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姓名</w:t>
            </w:r>
          </w:p>
        </w:tc>
        <w:tc>
          <w:tcPr>
            <w:tcW w:w="984" w:type="dxa"/>
            <w:vMerge w:val="restart"/>
            <w:noWrap w:val="0"/>
            <w:vAlign w:val="center"/>
          </w:tcPr>
          <w:p w14:paraId="13A9D9E8">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职称</w:t>
            </w:r>
          </w:p>
        </w:tc>
        <w:tc>
          <w:tcPr>
            <w:tcW w:w="5268" w:type="dxa"/>
            <w:gridSpan w:val="5"/>
            <w:noWrap w:val="0"/>
            <w:vAlign w:val="center"/>
          </w:tcPr>
          <w:p w14:paraId="0D91C580">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执业或职业资格证明</w:t>
            </w:r>
          </w:p>
        </w:tc>
        <w:tc>
          <w:tcPr>
            <w:tcW w:w="828" w:type="dxa"/>
            <w:vMerge w:val="restart"/>
            <w:noWrap w:val="0"/>
            <w:vAlign w:val="center"/>
          </w:tcPr>
          <w:p w14:paraId="3A4B6986">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备注</w:t>
            </w:r>
          </w:p>
        </w:tc>
      </w:tr>
      <w:tr w14:paraId="680C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F375710">
            <w:pPr>
              <w:autoSpaceDE w:val="0"/>
              <w:autoSpaceDN w:val="0"/>
              <w:adjustRightInd w:val="0"/>
              <w:spacing w:line="400" w:lineRule="exact"/>
              <w:jc w:val="center"/>
              <w:rPr>
                <w:rFonts w:hint="eastAsia" w:ascii="宋体" w:hAnsi="宋体" w:eastAsia="宋体" w:cs="宋体"/>
                <w:bCs/>
                <w:color w:val="auto"/>
                <w:sz w:val="24"/>
                <w:lang w:val="zh-CN"/>
              </w:rPr>
            </w:pPr>
          </w:p>
        </w:tc>
        <w:tc>
          <w:tcPr>
            <w:tcW w:w="984" w:type="dxa"/>
            <w:vMerge w:val="continue"/>
            <w:noWrap w:val="0"/>
            <w:vAlign w:val="center"/>
          </w:tcPr>
          <w:p w14:paraId="6605EA3F">
            <w:pPr>
              <w:autoSpaceDE w:val="0"/>
              <w:autoSpaceDN w:val="0"/>
              <w:adjustRightInd w:val="0"/>
              <w:spacing w:line="400" w:lineRule="exact"/>
              <w:jc w:val="center"/>
              <w:rPr>
                <w:rFonts w:hint="eastAsia" w:ascii="宋体" w:hAnsi="宋体" w:eastAsia="宋体" w:cs="宋体"/>
                <w:bCs/>
                <w:color w:val="auto"/>
                <w:sz w:val="24"/>
                <w:lang w:val="zh-CN"/>
              </w:rPr>
            </w:pPr>
          </w:p>
        </w:tc>
        <w:tc>
          <w:tcPr>
            <w:tcW w:w="984" w:type="dxa"/>
            <w:vMerge w:val="continue"/>
            <w:noWrap w:val="0"/>
            <w:vAlign w:val="center"/>
          </w:tcPr>
          <w:p w14:paraId="044E6498">
            <w:pPr>
              <w:autoSpaceDE w:val="0"/>
              <w:autoSpaceDN w:val="0"/>
              <w:adjustRightInd w:val="0"/>
              <w:spacing w:line="400" w:lineRule="exact"/>
              <w:jc w:val="center"/>
              <w:rPr>
                <w:rFonts w:hint="eastAsia" w:ascii="宋体" w:hAnsi="宋体" w:eastAsia="宋体" w:cs="宋体"/>
                <w:bCs/>
                <w:color w:val="auto"/>
                <w:sz w:val="24"/>
                <w:lang w:val="zh-CN"/>
              </w:rPr>
            </w:pPr>
          </w:p>
        </w:tc>
        <w:tc>
          <w:tcPr>
            <w:tcW w:w="1270" w:type="dxa"/>
            <w:noWrap w:val="0"/>
            <w:vAlign w:val="center"/>
          </w:tcPr>
          <w:p w14:paraId="47630462">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证书名称</w:t>
            </w:r>
          </w:p>
        </w:tc>
        <w:tc>
          <w:tcPr>
            <w:tcW w:w="698" w:type="dxa"/>
            <w:noWrap w:val="0"/>
            <w:vAlign w:val="center"/>
          </w:tcPr>
          <w:p w14:paraId="6CBB0A16">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级别</w:t>
            </w:r>
          </w:p>
        </w:tc>
        <w:tc>
          <w:tcPr>
            <w:tcW w:w="984" w:type="dxa"/>
            <w:noWrap w:val="0"/>
            <w:vAlign w:val="center"/>
          </w:tcPr>
          <w:p w14:paraId="500CCD64">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证号</w:t>
            </w:r>
          </w:p>
        </w:tc>
        <w:tc>
          <w:tcPr>
            <w:tcW w:w="876" w:type="dxa"/>
            <w:noWrap w:val="0"/>
            <w:vAlign w:val="center"/>
          </w:tcPr>
          <w:p w14:paraId="050F17CC">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专业</w:t>
            </w:r>
          </w:p>
        </w:tc>
        <w:tc>
          <w:tcPr>
            <w:tcW w:w="1440" w:type="dxa"/>
            <w:noWrap w:val="0"/>
            <w:vAlign w:val="center"/>
          </w:tcPr>
          <w:p w14:paraId="2023B096">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养老保险</w:t>
            </w:r>
          </w:p>
        </w:tc>
        <w:tc>
          <w:tcPr>
            <w:tcW w:w="828" w:type="dxa"/>
            <w:vMerge w:val="continue"/>
            <w:noWrap w:val="0"/>
            <w:vAlign w:val="center"/>
          </w:tcPr>
          <w:p w14:paraId="72EE8E84">
            <w:pPr>
              <w:autoSpaceDE w:val="0"/>
              <w:autoSpaceDN w:val="0"/>
              <w:adjustRightInd w:val="0"/>
              <w:spacing w:line="400" w:lineRule="exact"/>
              <w:jc w:val="center"/>
              <w:rPr>
                <w:rFonts w:hint="eastAsia" w:ascii="宋体" w:hAnsi="宋体" w:eastAsia="宋体" w:cs="宋体"/>
                <w:bCs/>
                <w:color w:val="auto"/>
                <w:sz w:val="24"/>
                <w:lang w:val="zh-CN"/>
              </w:rPr>
            </w:pPr>
          </w:p>
        </w:tc>
      </w:tr>
      <w:tr w14:paraId="28B3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4D6C75C5">
            <w:pPr>
              <w:autoSpaceDE w:val="0"/>
              <w:autoSpaceDN w:val="0"/>
              <w:adjustRightInd w:val="0"/>
              <w:spacing w:line="400" w:lineRule="exact"/>
              <w:jc w:val="center"/>
              <w:rPr>
                <w:rFonts w:hint="eastAsia" w:ascii="宋体" w:hAnsi="宋体" w:eastAsia="宋体" w:cs="宋体"/>
                <w:bCs/>
                <w:color w:val="auto"/>
                <w:sz w:val="24"/>
                <w:lang w:val="zh-CN"/>
              </w:rPr>
            </w:pPr>
          </w:p>
        </w:tc>
        <w:tc>
          <w:tcPr>
            <w:tcW w:w="984" w:type="dxa"/>
            <w:noWrap w:val="0"/>
            <w:vAlign w:val="center"/>
          </w:tcPr>
          <w:p w14:paraId="76EA5EE9">
            <w:pPr>
              <w:autoSpaceDE w:val="0"/>
              <w:autoSpaceDN w:val="0"/>
              <w:adjustRightInd w:val="0"/>
              <w:spacing w:line="400" w:lineRule="exact"/>
              <w:jc w:val="center"/>
              <w:rPr>
                <w:rFonts w:hint="eastAsia" w:ascii="宋体" w:hAnsi="宋体" w:eastAsia="宋体" w:cs="宋体"/>
                <w:bCs/>
                <w:color w:val="auto"/>
                <w:sz w:val="24"/>
                <w:lang w:val="zh-CN"/>
              </w:rPr>
            </w:pPr>
          </w:p>
        </w:tc>
        <w:tc>
          <w:tcPr>
            <w:tcW w:w="984" w:type="dxa"/>
            <w:noWrap w:val="0"/>
            <w:vAlign w:val="center"/>
          </w:tcPr>
          <w:p w14:paraId="3C71A708">
            <w:pPr>
              <w:autoSpaceDE w:val="0"/>
              <w:autoSpaceDN w:val="0"/>
              <w:adjustRightInd w:val="0"/>
              <w:spacing w:line="400" w:lineRule="exact"/>
              <w:jc w:val="center"/>
              <w:rPr>
                <w:rFonts w:hint="eastAsia" w:ascii="宋体" w:hAnsi="宋体" w:eastAsia="宋体" w:cs="宋体"/>
                <w:bCs/>
                <w:color w:val="auto"/>
                <w:sz w:val="24"/>
                <w:lang w:val="zh-CN"/>
              </w:rPr>
            </w:pPr>
          </w:p>
        </w:tc>
        <w:tc>
          <w:tcPr>
            <w:tcW w:w="1270" w:type="dxa"/>
            <w:noWrap w:val="0"/>
            <w:vAlign w:val="center"/>
          </w:tcPr>
          <w:p w14:paraId="4191D4FB">
            <w:pPr>
              <w:autoSpaceDE w:val="0"/>
              <w:autoSpaceDN w:val="0"/>
              <w:adjustRightInd w:val="0"/>
              <w:spacing w:line="400" w:lineRule="exact"/>
              <w:jc w:val="center"/>
              <w:rPr>
                <w:rFonts w:hint="eastAsia" w:ascii="宋体" w:hAnsi="宋体" w:eastAsia="宋体" w:cs="宋体"/>
                <w:bCs/>
                <w:color w:val="auto"/>
                <w:sz w:val="24"/>
                <w:lang w:val="zh-CN"/>
              </w:rPr>
            </w:pPr>
          </w:p>
        </w:tc>
        <w:tc>
          <w:tcPr>
            <w:tcW w:w="698" w:type="dxa"/>
            <w:noWrap w:val="0"/>
            <w:vAlign w:val="center"/>
          </w:tcPr>
          <w:p w14:paraId="1EC0224A">
            <w:pPr>
              <w:autoSpaceDE w:val="0"/>
              <w:autoSpaceDN w:val="0"/>
              <w:adjustRightInd w:val="0"/>
              <w:spacing w:line="400" w:lineRule="exact"/>
              <w:jc w:val="center"/>
              <w:rPr>
                <w:rFonts w:hint="eastAsia" w:ascii="宋体" w:hAnsi="宋体" w:eastAsia="宋体" w:cs="宋体"/>
                <w:bCs/>
                <w:color w:val="auto"/>
                <w:sz w:val="24"/>
                <w:lang w:val="zh-CN"/>
              </w:rPr>
            </w:pPr>
          </w:p>
        </w:tc>
        <w:tc>
          <w:tcPr>
            <w:tcW w:w="984" w:type="dxa"/>
            <w:noWrap w:val="0"/>
            <w:vAlign w:val="center"/>
          </w:tcPr>
          <w:p w14:paraId="4679BD86">
            <w:pPr>
              <w:autoSpaceDE w:val="0"/>
              <w:autoSpaceDN w:val="0"/>
              <w:adjustRightInd w:val="0"/>
              <w:spacing w:line="400" w:lineRule="exact"/>
              <w:jc w:val="center"/>
              <w:rPr>
                <w:rFonts w:hint="eastAsia" w:ascii="宋体" w:hAnsi="宋体" w:eastAsia="宋体" w:cs="宋体"/>
                <w:bCs/>
                <w:color w:val="auto"/>
                <w:sz w:val="24"/>
                <w:lang w:val="zh-CN"/>
              </w:rPr>
            </w:pPr>
          </w:p>
        </w:tc>
        <w:tc>
          <w:tcPr>
            <w:tcW w:w="876" w:type="dxa"/>
            <w:noWrap w:val="0"/>
            <w:vAlign w:val="center"/>
          </w:tcPr>
          <w:p w14:paraId="73A3A304">
            <w:pPr>
              <w:autoSpaceDE w:val="0"/>
              <w:autoSpaceDN w:val="0"/>
              <w:adjustRightInd w:val="0"/>
              <w:spacing w:line="400" w:lineRule="exact"/>
              <w:jc w:val="center"/>
              <w:rPr>
                <w:rFonts w:hint="eastAsia" w:ascii="宋体" w:hAnsi="宋体" w:eastAsia="宋体" w:cs="宋体"/>
                <w:bCs/>
                <w:color w:val="auto"/>
                <w:sz w:val="24"/>
                <w:lang w:val="zh-CN"/>
              </w:rPr>
            </w:pPr>
          </w:p>
        </w:tc>
        <w:tc>
          <w:tcPr>
            <w:tcW w:w="1440" w:type="dxa"/>
            <w:noWrap w:val="0"/>
            <w:vAlign w:val="center"/>
          </w:tcPr>
          <w:p w14:paraId="7008F322">
            <w:pPr>
              <w:autoSpaceDE w:val="0"/>
              <w:autoSpaceDN w:val="0"/>
              <w:adjustRightInd w:val="0"/>
              <w:spacing w:line="400" w:lineRule="exact"/>
              <w:jc w:val="center"/>
              <w:rPr>
                <w:rFonts w:hint="eastAsia" w:ascii="宋体" w:hAnsi="宋体" w:eastAsia="宋体" w:cs="宋体"/>
                <w:bCs/>
                <w:color w:val="auto"/>
                <w:sz w:val="24"/>
                <w:lang w:val="zh-CN"/>
              </w:rPr>
            </w:pPr>
          </w:p>
        </w:tc>
        <w:tc>
          <w:tcPr>
            <w:tcW w:w="828" w:type="dxa"/>
            <w:noWrap w:val="0"/>
            <w:vAlign w:val="center"/>
          </w:tcPr>
          <w:p w14:paraId="7FC3553C">
            <w:pPr>
              <w:autoSpaceDE w:val="0"/>
              <w:autoSpaceDN w:val="0"/>
              <w:adjustRightInd w:val="0"/>
              <w:spacing w:line="400" w:lineRule="exact"/>
              <w:jc w:val="center"/>
              <w:rPr>
                <w:rFonts w:hint="eastAsia" w:ascii="宋体" w:hAnsi="宋体" w:eastAsia="宋体" w:cs="宋体"/>
                <w:bCs/>
                <w:color w:val="auto"/>
                <w:sz w:val="24"/>
                <w:lang w:val="zh-CN"/>
              </w:rPr>
            </w:pPr>
          </w:p>
        </w:tc>
      </w:tr>
      <w:tr w14:paraId="2609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F8C94E6">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79F8C988">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546279B7">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493BD5B5">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45F750CD">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04108B4">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3BA54C51">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57A00572">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722C3690">
            <w:pPr>
              <w:autoSpaceDE w:val="0"/>
              <w:autoSpaceDN w:val="0"/>
              <w:adjustRightInd w:val="0"/>
              <w:spacing w:line="400" w:lineRule="exact"/>
              <w:jc w:val="left"/>
              <w:rPr>
                <w:rFonts w:hint="eastAsia" w:ascii="宋体" w:hAnsi="宋体" w:eastAsia="宋体" w:cs="宋体"/>
                <w:bCs/>
                <w:color w:val="auto"/>
                <w:sz w:val="24"/>
                <w:lang w:val="zh-CN"/>
              </w:rPr>
            </w:pPr>
          </w:p>
        </w:tc>
      </w:tr>
      <w:tr w14:paraId="3B04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EF1A18C">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2C330BC8">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53B6BD90">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6FADDA30">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0A5696B7">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76D86296">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387A97BE">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702437E9">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66EEED15">
            <w:pPr>
              <w:autoSpaceDE w:val="0"/>
              <w:autoSpaceDN w:val="0"/>
              <w:adjustRightInd w:val="0"/>
              <w:spacing w:line="400" w:lineRule="exact"/>
              <w:jc w:val="left"/>
              <w:rPr>
                <w:rFonts w:hint="eastAsia" w:ascii="宋体" w:hAnsi="宋体" w:eastAsia="宋体" w:cs="宋体"/>
                <w:bCs/>
                <w:color w:val="auto"/>
                <w:sz w:val="24"/>
                <w:lang w:val="zh-CN"/>
              </w:rPr>
            </w:pPr>
          </w:p>
        </w:tc>
      </w:tr>
      <w:tr w14:paraId="0219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9CBE75A">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0709F9F1">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64AB28AA">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074205DE">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0D50BDC0">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58C4F519">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5D166D2D">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449D3DB3">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51DB680E">
            <w:pPr>
              <w:autoSpaceDE w:val="0"/>
              <w:autoSpaceDN w:val="0"/>
              <w:adjustRightInd w:val="0"/>
              <w:spacing w:line="400" w:lineRule="exact"/>
              <w:jc w:val="left"/>
              <w:rPr>
                <w:rFonts w:hint="eastAsia" w:ascii="宋体" w:hAnsi="宋体" w:eastAsia="宋体" w:cs="宋体"/>
                <w:bCs/>
                <w:color w:val="auto"/>
                <w:sz w:val="24"/>
                <w:lang w:val="zh-CN"/>
              </w:rPr>
            </w:pPr>
          </w:p>
        </w:tc>
      </w:tr>
      <w:tr w14:paraId="1770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EF9949D">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5C079CD">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7E46365C">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19A11C8B">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0BECE0E3">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19FA3E6D">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60B2B8E6">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685E1DC2">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3B713808">
            <w:pPr>
              <w:autoSpaceDE w:val="0"/>
              <w:autoSpaceDN w:val="0"/>
              <w:adjustRightInd w:val="0"/>
              <w:spacing w:line="400" w:lineRule="exact"/>
              <w:jc w:val="left"/>
              <w:rPr>
                <w:rFonts w:hint="eastAsia" w:ascii="宋体" w:hAnsi="宋体" w:eastAsia="宋体" w:cs="宋体"/>
                <w:bCs/>
                <w:color w:val="auto"/>
                <w:sz w:val="24"/>
                <w:lang w:val="zh-CN"/>
              </w:rPr>
            </w:pPr>
          </w:p>
        </w:tc>
      </w:tr>
      <w:tr w14:paraId="4562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44540BC">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1BCA5EBA">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18F0B360">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291478CD">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2ADE2B1C">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55496A4D">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6BA4C286">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4326FF43">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0D25ABD2">
            <w:pPr>
              <w:autoSpaceDE w:val="0"/>
              <w:autoSpaceDN w:val="0"/>
              <w:adjustRightInd w:val="0"/>
              <w:spacing w:line="400" w:lineRule="exact"/>
              <w:jc w:val="left"/>
              <w:rPr>
                <w:rFonts w:hint="eastAsia" w:ascii="宋体" w:hAnsi="宋体" w:eastAsia="宋体" w:cs="宋体"/>
                <w:bCs/>
                <w:color w:val="auto"/>
                <w:sz w:val="24"/>
                <w:lang w:val="zh-CN"/>
              </w:rPr>
            </w:pPr>
          </w:p>
        </w:tc>
      </w:tr>
      <w:tr w14:paraId="28D2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C5F7B5C">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6BE37A1">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328D9C37">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65E1469E">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63971A5D">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3ECC3F09">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480CB72F">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795FABB4">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6C2F2D3E">
            <w:pPr>
              <w:autoSpaceDE w:val="0"/>
              <w:autoSpaceDN w:val="0"/>
              <w:adjustRightInd w:val="0"/>
              <w:spacing w:line="400" w:lineRule="exact"/>
              <w:jc w:val="left"/>
              <w:rPr>
                <w:rFonts w:hint="eastAsia" w:ascii="宋体" w:hAnsi="宋体" w:eastAsia="宋体" w:cs="宋体"/>
                <w:bCs/>
                <w:color w:val="auto"/>
                <w:sz w:val="24"/>
                <w:lang w:val="zh-CN"/>
              </w:rPr>
            </w:pPr>
          </w:p>
        </w:tc>
      </w:tr>
      <w:tr w14:paraId="7B04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89B5F21">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1E60513F">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625FEFF9">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3EE71B8F">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57A0485F">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33687D71">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52C4888D">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00AD5AEF">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0AC8AC47">
            <w:pPr>
              <w:autoSpaceDE w:val="0"/>
              <w:autoSpaceDN w:val="0"/>
              <w:adjustRightInd w:val="0"/>
              <w:spacing w:line="400" w:lineRule="exact"/>
              <w:jc w:val="left"/>
              <w:rPr>
                <w:rFonts w:hint="eastAsia" w:ascii="宋体" w:hAnsi="宋体" w:eastAsia="宋体" w:cs="宋体"/>
                <w:bCs/>
                <w:color w:val="auto"/>
                <w:sz w:val="24"/>
                <w:lang w:val="zh-CN"/>
              </w:rPr>
            </w:pPr>
          </w:p>
        </w:tc>
      </w:tr>
      <w:tr w14:paraId="37CC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128C23D">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6CA77A9">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DF9EB43">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0B22B4A3">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133F5536">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68E35C7A">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1DEBAF0B">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259F25D9">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79213ED7">
            <w:pPr>
              <w:autoSpaceDE w:val="0"/>
              <w:autoSpaceDN w:val="0"/>
              <w:adjustRightInd w:val="0"/>
              <w:spacing w:line="400" w:lineRule="exact"/>
              <w:jc w:val="left"/>
              <w:rPr>
                <w:rFonts w:hint="eastAsia" w:ascii="宋体" w:hAnsi="宋体" w:eastAsia="宋体" w:cs="宋体"/>
                <w:bCs/>
                <w:color w:val="auto"/>
                <w:sz w:val="24"/>
                <w:lang w:val="zh-CN"/>
              </w:rPr>
            </w:pPr>
          </w:p>
        </w:tc>
      </w:tr>
      <w:tr w14:paraId="2451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8A9EAE0">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A5BFC7A">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217A81BC">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69376448">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609D385E">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3C5ED46B">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44FDF108">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4259CBEB">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5BA233B9">
            <w:pPr>
              <w:autoSpaceDE w:val="0"/>
              <w:autoSpaceDN w:val="0"/>
              <w:adjustRightInd w:val="0"/>
              <w:spacing w:line="400" w:lineRule="exact"/>
              <w:jc w:val="left"/>
              <w:rPr>
                <w:rFonts w:hint="eastAsia" w:ascii="宋体" w:hAnsi="宋体" w:eastAsia="宋体" w:cs="宋体"/>
                <w:bCs/>
                <w:color w:val="auto"/>
                <w:sz w:val="24"/>
                <w:lang w:val="zh-CN"/>
              </w:rPr>
            </w:pPr>
          </w:p>
        </w:tc>
      </w:tr>
      <w:tr w14:paraId="7637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A2CF4B6">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59BBC2E7">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BC86BBE">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6288B731">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37EE51BB">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3D90194B">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744FD64C">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020DE7CE">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35E60734">
            <w:pPr>
              <w:autoSpaceDE w:val="0"/>
              <w:autoSpaceDN w:val="0"/>
              <w:adjustRightInd w:val="0"/>
              <w:spacing w:line="400" w:lineRule="exact"/>
              <w:jc w:val="left"/>
              <w:rPr>
                <w:rFonts w:hint="eastAsia" w:ascii="宋体" w:hAnsi="宋体" w:eastAsia="宋体" w:cs="宋体"/>
                <w:bCs/>
                <w:color w:val="auto"/>
                <w:sz w:val="24"/>
                <w:lang w:val="zh-CN"/>
              </w:rPr>
            </w:pPr>
          </w:p>
        </w:tc>
      </w:tr>
      <w:tr w14:paraId="5F86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1693545">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79D38446">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8F482F2">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63A84255">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26C56EE7">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1E9197B8">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72D62459">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18B22218">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36E16F99">
            <w:pPr>
              <w:autoSpaceDE w:val="0"/>
              <w:autoSpaceDN w:val="0"/>
              <w:adjustRightInd w:val="0"/>
              <w:spacing w:line="400" w:lineRule="exact"/>
              <w:jc w:val="left"/>
              <w:rPr>
                <w:rFonts w:hint="eastAsia" w:ascii="宋体" w:hAnsi="宋体" w:eastAsia="宋体" w:cs="宋体"/>
                <w:bCs/>
                <w:color w:val="auto"/>
                <w:sz w:val="24"/>
                <w:lang w:val="zh-CN"/>
              </w:rPr>
            </w:pPr>
          </w:p>
        </w:tc>
      </w:tr>
      <w:tr w14:paraId="2A01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B8E809D">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43EF5C12">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1F987D4C">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17A82874">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2F288CEE">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1F3023E3">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0CCD254C">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486D33EE">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4F2A86B8">
            <w:pPr>
              <w:autoSpaceDE w:val="0"/>
              <w:autoSpaceDN w:val="0"/>
              <w:adjustRightInd w:val="0"/>
              <w:spacing w:line="400" w:lineRule="exact"/>
              <w:jc w:val="left"/>
              <w:rPr>
                <w:rFonts w:hint="eastAsia" w:ascii="宋体" w:hAnsi="宋体" w:eastAsia="宋体" w:cs="宋体"/>
                <w:bCs/>
                <w:color w:val="auto"/>
                <w:sz w:val="24"/>
                <w:lang w:val="zh-CN"/>
              </w:rPr>
            </w:pPr>
          </w:p>
        </w:tc>
      </w:tr>
      <w:tr w14:paraId="4134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F24B0DF">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5D7B211F">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5F32C965">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610492A4">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6020AAC1">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7AA9E589">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2FA37697">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76B04B8C">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23BBCF75">
            <w:pPr>
              <w:autoSpaceDE w:val="0"/>
              <w:autoSpaceDN w:val="0"/>
              <w:adjustRightInd w:val="0"/>
              <w:spacing w:line="400" w:lineRule="exact"/>
              <w:jc w:val="left"/>
              <w:rPr>
                <w:rFonts w:hint="eastAsia" w:ascii="宋体" w:hAnsi="宋体" w:eastAsia="宋体" w:cs="宋体"/>
                <w:bCs/>
                <w:color w:val="auto"/>
                <w:sz w:val="24"/>
                <w:lang w:val="zh-CN"/>
              </w:rPr>
            </w:pPr>
          </w:p>
        </w:tc>
      </w:tr>
      <w:tr w14:paraId="3E3F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DF59516">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6CC1CF63">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27ECE661">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0B90E2E2">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3EE928D0">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6D7E6876">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346E6B7B">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75C19203">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79D786E5">
            <w:pPr>
              <w:autoSpaceDE w:val="0"/>
              <w:autoSpaceDN w:val="0"/>
              <w:adjustRightInd w:val="0"/>
              <w:spacing w:line="400" w:lineRule="exact"/>
              <w:jc w:val="left"/>
              <w:rPr>
                <w:rFonts w:hint="eastAsia" w:ascii="宋体" w:hAnsi="宋体" w:eastAsia="宋体" w:cs="宋体"/>
                <w:bCs/>
                <w:color w:val="auto"/>
                <w:sz w:val="24"/>
                <w:lang w:val="zh-CN"/>
              </w:rPr>
            </w:pPr>
          </w:p>
        </w:tc>
      </w:tr>
      <w:tr w14:paraId="6277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825FC7D">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3CDD71E2">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02CA12EF">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2A118C24">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2473135B">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60FF47E6">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178A6939">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6BCB94BA">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3CC2F325">
            <w:pPr>
              <w:autoSpaceDE w:val="0"/>
              <w:autoSpaceDN w:val="0"/>
              <w:adjustRightInd w:val="0"/>
              <w:spacing w:line="400" w:lineRule="exact"/>
              <w:jc w:val="left"/>
              <w:rPr>
                <w:rFonts w:hint="eastAsia" w:ascii="宋体" w:hAnsi="宋体" w:eastAsia="宋体" w:cs="宋体"/>
                <w:bCs/>
                <w:color w:val="auto"/>
                <w:sz w:val="24"/>
                <w:lang w:val="zh-CN"/>
              </w:rPr>
            </w:pPr>
          </w:p>
        </w:tc>
      </w:tr>
      <w:tr w14:paraId="7653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7DB24FE">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2189D59E">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7A7FDED6">
            <w:pPr>
              <w:autoSpaceDE w:val="0"/>
              <w:autoSpaceDN w:val="0"/>
              <w:adjustRightInd w:val="0"/>
              <w:spacing w:line="400" w:lineRule="exact"/>
              <w:jc w:val="left"/>
              <w:rPr>
                <w:rFonts w:hint="eastAsia" w:ascii="宋体" w:hAnsi="宋体" w:eastAsia="宋体" w:cs="宋体"/>
                <w:bCs/>
                <w:color w:val="auto"/>
                <w:sz w:val="24"/>
                <w:lang w:val="zh-CN"/>
              </w:rPr>
            </w:pPr>
          </w:p>
        </w:tc>
        <w:tc>
          <w:tcPr>
            <w:tcW w:w="1270" w:type="dxa"/>
            <w:noWrap w:val="0"/>
            <w:vAlign w:val="top"/>
          </w:tcPr>
          <w:p w14:paraId="157DECAB">
            <w:pPr>
              <w:autoSpaceDE w:val="0"/>
              <w:autoSpaceDN w:val="0"/>
              <w:adjustRightInd w:val="0"/>
              <w:spacing w:line="400" w:lineRule="exact"/>
              <w:jc w:val="left"/>
              <w:rPr>
                <w:rFonts w:hint="eastAsia" w:ascii="宋体" w:hAnsi="宋体" w:eastAsia="宋体" w:cs="宋体"/>
                <w:bCs/>
                <w:color w:val="auto"/>
                <w:sz w:val="24"/>
                <w:lang w:val="zh-CN"/>
              </w:rPr>
            </w:pPr>
          </w:p>
        </w:tc>
        <w:tc>
          <w:tcPr>
            <w:tcW w:w="698" w:type="dxa"/>
            <w:noWrap w:val="0"/>
            <w:vAlign w:val="top"/>
          </w:tcPr>
          <w:p w14:paraId="0F24EF08">
            <w:pPr>
              <w:autoSpaceDE w:val="0"/>
              <w:autoSpaceDN w:val="0"/>
              <w:adjustRightInd w:val="0"/>
              <w:spacing w:line="400" w:lineRule="exact"/>
              <w:jc w:val="left"/>
              <w:rPr>
                <w:rFonts w:hint="eastAsia" w:ascii="宋体" w:hAnsi="宋体" w:eastAsia="宋体" w:cs="宋体"/>
                <w:bCs/>
                <w:color w:val="auto"/>
                <w:sz w:val="24"/>
                <w:lang w:val="zh-CN"/>
              </w:rPr>
            </w:pPr>
          </w:p>
        </w:tc>
        <w:tc>
          <w:tcPr>
            <w:tcW w:w="984" w:type="dxa"/>
            <w:noWrap w:val="0"/>
            <w:vAlign w:val="top"/>
          </w:tcPr>
          <w:p w14:paraId="2D77F87B">
            <w:pPr>
              <w:autoSpaceDE w:val="0"/>
              <w:autoSpaceDN w:val="0"/>
              <w:adjustRightInd w:val="0"/>
              <w:spacing w:line="400" w:lineRule="exact"/>
              <w:jc w:val="left"/>
              <w:rPr>
                <w:rFonts w:hint="eastAsia" w:ascii="宋体" w:hAnsi="宋体" w:eastAsia="宋体" w:cs="宋体"/>
                <w:bCs/>
                <w:color w:val="auto"/>
                <w:sz w:val="24"/>
                <w:lang w:val="zh-CN"/>
              </w:rPr>
            </w:pPr>
          </w:p>
        </w:tc>
        <w:tc>
          <w:tcPr>
            <w:tcW w:w="876" w:type="dxa"/>
            <w:noWrap w:val="0"/>
            <w:vAlign w:val="top"/>
          </w:tcPr>
          <w:p w14:paraId="15CC14B1">
            <w:pPr>
              <w:autoSpaceDE w:val="0"/>
              <w:autoSpaceDN w:val="0"/>
              <w:adjustRightInd w:val="0"/>
              <w:spacing w:line="400" w:lineRule="exact"/>
              <w:jc w:val="left"/>
              <w:rPr>
                <w:rFonts w:hint="eastAsia" w:ascii="宋体" w:hAnsi="宋体" w:eastAsia="宋体" w:cs="宋体"/>
                <w:bCs/>
                <w:color w:val="auto"/>
                <w:sz w:val="24"/>
                <w:lang w:val="zh-CN"/>
              </w:rPr>
            </w:pPr>
          </w:p>
        </w:tc>
        <w:tc>
          <w:tcPr>
            <w:tcW w:w="1440" w:type="dxa"/>
            <w:noWrap w:val="0"/>
            <w:vAlign w:val="top"/>
          </w:tcPr>
          <w:p w14:paraId="57720009">
            <w:pPr>
              <w:autoSpaceDE w:val="0"/>
              <w:autoSpaceDN w:val="0"/>
              <w:adjustRightInd w:val="0"/>
              <w:spacing w:line="400" w:lineRule="exact"/>
              <w:jc w:val="left"/>
              <w:rPr>
                <w:rFonts w:hint="eastAsia" w:ascii="宋体" w:hAnsi="宋体" w:eastAsia="宋体" w:cs="宋体"/>
                <w:bCs/>
                <w:color w:val="auto"/>
                <w:sz w:val="24"/>
                <w:lang w:val="zh-CN"/>
              </w:rPr>
            </w:pPr>
          </w:p>
        </w:tc>
        <w:tc>
          <w:tcPr>
            <w:tcW w:w="828" w:type="dxa"/>
            <w:noWrap w:val="0"/>
            <w:vAlign w:val="top"/>
          </w:tcPr>
          <w:p w14:paraId="3F373C94">
            <w:pPr>
              <w:autoSpaceDE w:val="0"/>
              <w:autoSpaceDN w:val="0"/>
              <w:adjustRightInd w:val="0"/>
              <w:spacing w:line="400" w:lineRule="exact"/>
              <w:jc w:val="left"/>
              <w:rPr>
                <w:rFonts w:hint="eastAsia" w:ascii="宋体" w:hAnsi="宋体" w:eastAsia="宋体" w:cs="宋体"/>
                <w:bCs/>
                <w:color w:val="auto"/>
                <w:sz w:val="24"/>
                <w:lang w:val="zh-CN"/>
              </w:rPr>
            </w:pPr>
          </w:p>
        </w:tc>
      </w:tr>
    </w:tbl>
    <w:p w14:paraId="2FB8FF1E">
      <w:pPr>
        <w:autoSpaceDE w:val="0"/>
        <w:autoSpaceDN w:val="0"/>
        <w:adjustRightInd w:val="0"/>
        <w:spacing w:line="400" w:lineRule="exact"/>
        <w:jc w:val="left"/>
        <w:rPr>
          <w:rFonts w:hint="eastAsia" w:ascii="宋体" w:hAnsi="宋体" w:eastAsia="宋体" w:cs="宋体"/>
          <w:b/>
          <w:bCs/>
          <w:color w:val="auto"/>
          <w:szCs w:val="18"/>
          <w:lang w:val="zh-CN"/>
        </w:rPr>
      </w:pPr>
    </w:p>
    <w:p w14:paraId="20B94903">
      <w:pPr>
        <w:pStyle w:val="18"/>
        <w:rPr>
          <w:rFonts w:hint="eastAsia" w:ascii="宋体" w:hAnsi="宋体" w:eastAsia="宋体" w:cs="宋体"/>
          <w:b w:val="0"/>
          <w:color w:val="auto"/>
          <w:sz w:val="30"/>
          <w:szCs w:val="30"/>
          <w:lang w:val="zh-CN"/>
        </w:rPr>
      </w:pPr>
      <w:r>
        <w:rPr>
          <w:rFonts w:hint="eastAsia" w:ascii="宋体" w:hAnsi="宋体" w:eastAsia="宋体" w:cs="宋体"/>
          <w:color w:val="auto"/>
          <w:szCs w:val="18"/>
        </w:rPr>
        <w:br w:type="page"/>
      </w:r>
      <w:bookmarkStart w:id="85" w:name="_Toc476745871"/>
      <w:bookmarkStart w:id="86" w:name="_Toc27438"/>
      <w:bookmarkStart w:id="87" w:name="_Toc8415"/>
      <w:bookmarkStart w:id="88" w:name="_Toc476565803"/>
      <w:bookmarkStart w:id="89" w:name="_Toc201719201"/>
      <w:bookmarkStart w:id="90" w:name="_Toc19128"/>
      <w:bookmarkStart w:id="91" w:name="_Toc3674"/>
      <w:bookmarkStart w:id="92" w:name="_Toc26347"/>
      <w:bookmarkStart w:id="93" w:name="_Toc13450"/>
      <w:bookmarkStart w:id="94" w:name="_Toc14742"/>
      <w:bookmarkStart w:id="95" w:name="_Toc27326"/>
      <w:bookmarkStart w:id="96" w:name="_Toc32699"/>
      <w:r>
        <w:rPr>
          <w:rFonts w:hint="eastAsia" w:ascii="宋体" w:hAnsi="宋体" w:eastAsia="宋体" w:cs="宋体"/>
          <w:b w:val="0"/>
          <w:color w:val="auto"/>
          <w:sz w:val="30"/>
          <w:szCs w:val="30"/>
          <w:lang w:val="zh-CN"/>
        </w:rPr>
        <w:t>(二)主要人员简历表</w:t>
      </w:r>
      <w:bookmarkEnd w:id="85"/>
      <w:bookmarkEnd w:id="86"/>
      <w:bookmarkEnd w:id="87"/>
      <w:bookmarkEnd w:id="88"/>
      <w:bookmarkEnd w:id="89"/>
      <w:bookmarkEnd w:id="90"/>
      <w:bookmarkEnd w:id="91"/>
      <w:bookmarkEnd w:id="92"/>
      <w:bookmarkEnd w:id="93"/>
      <w:bookmarkEnd w:id="94"/>
      <w:bookmarkEnd w:id="95"/>
      <w:bookmarkEnd w:id="96"/>
    </w:p>
    <w:p w14:paraId="1F22931E">
      <w:pPr>
        <w:autoSpaceDE w:val="0"/>
        <w:autoSpaceDN w:val="0"/>
        <w:adjustRightInd w:val="0"/>
        <w:spacing w:line="400" w:lineRule="exact"/>
        <w:ind w:firstLine="480" w:firstLineChars="200"/>
        <w:jc w:val="left"/>
        <w:rPr>
          <w:rFonts w:hint="eastAsia" w:ascii="宋体" w:hAnsi="宋体" w:eastAsia="宋体" w:cs="宋体"/>
          <w:b/>
          <w:bCs/>
          <w:color w:val="auto"/>
          <w:szCs w:val="18"/>
          <w:lang w:val="zh-CN"/>
        </w:rPr>
      </w:pPr>
      <w:r>
        <w:rPr>
          <w:rFonts w:hint="eastAsia" w:ascii="宋体" w:hAnsi="宋体" w:eastAsia="宋体" w:cs="宋体"/>
          <w:bCs/>
          <w:color w:val="auto"/>
          <w:sz w:val="24"/>
          <w:lang w:val="zh-CN"/>
        </w:rPr>
        <w:t>“主要人员简历表”中的项目经理应附项目经理证、安全生产考核合格证书、身份证、职称证、学历证、养老保险证明材料、管理过的项目业绩中标通知书或合同协议书或工程竣工验收证书；技术负责人应附身份证、职称证、学历证、养老保险证明材料、管理过的项目业绩中标通知书或合同协议书或工程竣工验收证书；其它主要人员应附职称证（执业证或上岗证书）、养老保险证明材料。</w:t>
      </w:r>
    </w:p>
    <w:tbl>
      <w:tblPr>
        <w:tblStyle w:val="2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88"/>
        <w:gridCol w:w="1486"/>
        <w:gridCol w:w="1486"/>
        <w:gridCol w:w="1777"/>
        <w:gridCol w:w="1197"/>
      </w:tblGrid>
      <w:tr w14:paraId="3A47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35C39CB">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姓名</w:t>
            </w:r>
          </w:p>
        </w:tc>
        <w:tc>
          <w:tcPr>
            <w:tcW w:w="1488" w:type="dxa"/>
            <w:noWrap w:val="0"/>
            <w:vAlign w:val="center"/>
          </w:tcPr>
          <w:p w14:paraId="4507C406">
            <w:pPr>
              <w:autoSpaceDE w:val="0"/>
              <w:autoSpaceDN w:val="0"/>
              <w:adjustRightInd w:val="0"/>
              <w:spacing w:line="400" w:lineRule="exact"/>
              <w:jc w:val="center"/>
              <w:rPr>
                <w:rFonts w:hint="eastAsia" w:ascii="宋体" w:hAnsi="宋体" w:eastAsia="宋体" w:cs="宋体"/>
                <w:bCs/>
                <w:color w:val="auto"/>
                <w:sz w:val="24"/>
                <w:lang w:val="zh-CN"/>
              </w:rPr>
            </w:pPr>
          </w:p>
        </w:tc>
        <w:tc>
          <w:tcPr>
            <w:tcW w:w="1486" w:type="dxa"/>
            <w:noWrap w:val="0"/>
            <w:vAlign w:val="center"/>
          </w:tcPr>
          <w:p w14:paraId="3009D2A5">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年龄</w:t>
            </w:r>
          </w:p>
        </w:tc>
        <w:tc>
          <w:tcPr>
            <w:tcW w:w="1486" w:type="dxa"/>
            <w:noWrap w:val="0"/>
            <w:vAlign w:val="center"/>
          </w:tcPr>
          <w:p w14:paraId="57C69EB8">
            <w:pPr>
              <w:autoSpaceDE w:val="0"/>
              <w:autoSpaceDN w:val="0"/>
              <w:adjustRightInd w:val="0"/>
              <w:spacing w:line="400" w:lineRule="exact"/>
              <w:jc w:val="center"/>
              <w:rPr>
                <w:rFonts w:hint="eastAsia" w:ascii="宋体" w:hAnsi="宋体" w:eastAsia="宋体" w:cs="宋体"/>
                <w:bCs/>
                <w:color w:val="auto"/>
                <w:sz w:val="24"/>
                <w:lang w:val="zh-CN"/>
              </w:rPr>
            </w:pPr>
          </w:p>
        </w:tc>
        <w:tc>
          <w:tcPr>
            <w:tcW w:w="1777" w:type="dxa"/>
            <w:noWrap w:val="0"/>
            <w:vAlign w:val="center"/>
          </w:tcPr>
          <w:p w14:paraId="0BD66797">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学历</w:t>
            </w:r>
          </w:p>
        </w:tc>
        <w:tc>
          <w:tcPr>
            <w:tcW w:w="1197" w:type="dxa"/>
            <w:noWrap w:val="0"/>
            <w:vAlign w:val="center"/>
          </w:tcPr>
          <w:p w14:paraId="1FD4205C">
            <w:pPr>
              <w:autoSpaceDE w:val="0"/>
              <w:autoSpaceDN w:val="0"/>
              <w:adjustRightInd w:val="0"/>
              <w:spacing w:line="400" w:lineRule="exact"/>
              <w:jc w:val="center"/>
              <w:rPr>
                <w:rFonts w:hint="eastAsia" w:ascii="宋体" w:hAnsi="宋体" w:eastAsia="宋体" w:cs="宋体"/>
                <w:bCs/>
                <w:color w:val="auto"/>
                <w:sz w:val="24"/>
                <w:lang w:val="zh-CN"/>
              </w:rPr>
            </w:pPr>
          </w:p>
        </w:tc>
      </w:tr>
      <w:tr w14:paraId="6EE3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6" w:type="dxa"/>
            <w:noWrap w:val="0"/>
            <w:vAlign w:val="center"/>
          </w:tcPr>
          <w:p w14:paraId="51282913">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职称</w:t>
            </w:r>
          </w:p>
        </w:tc>
        <w:tc>
          <w:tcPr>
            <w:tcW w:w="1488" w:type="dxa"/>
            <w:noWrap w:val="0"/>
            <w:vAlign w:val="center"/>
          </w:tcPr>
          <w:p w14:paraId="42C0A843">
            <w:pPr>
              <w:autoSpaceDE w:val="0"/>
              <w:autoSpaceDN w:val="0"/>
              <w:adjustRightInd w:val="0"/>
              <w:spacing w:line="400" w:lineRule="exact"/>
              <w:jc w:val="center"/>
              <w:rPr>
                <w:rFonts w:hint="eastAsia" w:ascii="宋体" w:hAnsi="宋体" w:eastAsia="宋体" w:cs="宋体"/>
                <w:bCs/>
                <w:color w:val="auto"/>
                <w:sz w:val="24"/>
                <w:lang w:val="zh-CN"/>
              </w:rPr>
            </w:pPr>
          </w:p>
        </w:tc>
        <w:tc>
          <w:tcPr>
            <w:tcW w:w="1486" w:type="dxa"/>
            <w:noWrap w:val="0"/>
            <w:vAlign w:val="center"/>
          </w:tcPr>
          <w:p w14:paraId="2E23A37D">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职务</w:t>
            </w:r>
          </w:p>
        </w:tc>
        <w:tc>
          <w:tcPr>
            <w:tcW w:w="1486" w:type="dxa"/>
            <w:noWrap w:val="0"/>
            <w:vAlign w:val="center"/>
          </w:tcPr>
          <w:p w14:paraId="1D7E2A7C">
            <w:pPr>
              <w:autoSpaceDE w:val="0"/>
              <w:autoSpaceDN w:val="0"/>
              <w:adjustRightInd w:val="0"/>
              <w:spacing w:line="400" w:lineRule="exact"/>
              <w:jc w:val="center"/>
              <w:rPr>
                <w:rFonts w:hint="eastAsia" w:ascii="宋体" w:hAnsi="宋体" w:eastAsia="宋体" w:cs="宋体"/>
                <w:bCs/>
                <w:color w:val="auto"/>
                <w:sz w:val="24"/>
                <w:lang w:val="zh-CN"/>
              </w:rPr>
            </w:pPr>
          </w:p>
        </w:tc>
        <w:tc>
          <w:tcPr>
            <w:tcW w:w="1777" w:type="dxa"/>
            <w:noWrap w:val="0"/>
            <w:vAlign w:val="center"/>
          </w:tcPr>
          <w:p w14:paraId="14437B68">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拟在本合同任职</w:t>
            </w:r>
          </w:p>
        </w:tc>
        <w:tc>
          <w:tcPr>
            <w:tcW w:w="1197" w:type="dxa"/>
            <w:noWrap w:val="0"/>
            <w:vAlign w:val="center"/>
          </w:tcPr>
          <w:p w14:paraId="40F0D337">
            <w:pPr>
              <w:autoSpaceDE w:val="0"/>
              <w:autoSpaceDN w:val="0"/>
              <w:adjustRightInd w:val="0"/>
              <w:spacing w:line="400" w:lineRule="exact"/>
              <w:jc w:val="center"/>
              <w:rPr>
                <w:rFonts w:hint="eastAsia" w:ascii="宋体" w:hAnsi="宋体" w:eastAsia="宋体" w:cs="宋体"/>
                <w:bCs/>
                <w:color w:val="auto"/>
                <w:sz w:val="24"/>
                <w:lang w:val="zh-CN"/>
              </w:rPr>
            </w:pPr>
          </w:p>
        </w:tc>
      </w:tr>
      <w:tr w14:paraId="1B6E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0FF8DD2">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毕业学校</w:t>
            </w:r>
          </w:p>
        </w:tc>
        <w:tc>
          <w:tcPr>
            <w:tcW w:w="7434" w:type="dxa"/>
            <w:gridSpan w:val="5"/>
            <w:noWrap w:val="0"/>
            <w:vAlign w:val="center"/>
          </w:tcPr>
          <w:p w14:paraId="4B43227D">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年毕业于         学校           专业</w:t>
            </w:r>
          </w:p>
        </w:tc>
      </w:tr>
      <w:tr w14:paraId="1ECD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20" w:type="dxa"/>
            <w:gridSpan w:val="6"/>
            <w:noWrap w:val="0"/>
            <w:vAlign w:val="center"/>
          </w:tcPr>
          <w:p w14:paraId="7CA27243">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主要工作经历</w:t>
            </w:r>
          </w:p>
        </w:tc>
      </w:tr>
      <w:tr w14:paraId="1F5F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A0373D3">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时间</w:t>
            </w:r>
          </w:p>
        </w:tc>
        <w:tc>
          <w:tcPr>
            <w:tcW w:w="2974" w:type="dxa"/>
            <w:gridSpan w:val="2"/>
            <w:noWrap w:val="0"/>
            <w:vAlign w:val="center"/>
          </w:tcPr>
          <w:p w14:paraId="120C6446">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参加过的类似项目</w:t>
            </w:r>
          </w:p>
        </w:tc>
        <w:tc>
          <w:tcPr>
            <w:tcW w:w="1486" w:type="dxa"/>
            <w:noWrap w:val="0"/>
            <w:vAlign w:val="center"/>
          </w:tcPr>
          <w:p w14:paraId="15ACA1D5">
            <w:pPr>
              <w:autoSpaceDE w:val="0"/>
              <w:autoSpaceDN w:val="0"/>
              <w:adjustRightInd w:val="0"/>
              <w:spacing w:line="400" w:lineRule="exact"/>
              <w:jc w:val="center"/>
              <w:rPr>
                <w:rFonts w:hint="eastAsia" w:ascii="宋体" w:hAnsi="宋体" w:eastAsia="宋体" w:cs="宋体"/>
                <w:bCs/>
                <w:color w:val="auto"/>
                <w:sz w:val="24"/>
                <w:lang w:val="zh-CN"/>
              </w:rPr>
            </w:pPr>
            <w:r>
              <w:rPr>
                <w:rFonts w:hint="eastAsia" w:ascii="宋体" w:hAnsi="宋体" w:eastAsia="宋体" w:cs="宋体"/>
                <w:bCs/>
                <w:color w:val="auto"/>
                <w:sz w:val="24"/>
                <w:lang w:val="zh-CN"/>
              </w:rPr>
              <w:t>担任职务</w:t>
            </w:r>
          </w:p>
        </w:tc>
        <w:tc>
          <w:tcPr>
            <w:tcW w:w="2974" w:type="dxa"/>
            <w:gridSpan w:val="2"/>
            <w:noWrap w:val="0"/>
            <w:vAlign w:val="center"/>
          </w:tcPr>
          <w:p w14:paraId="7E522980">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发包人及联系电话</w:t>
            </w:r>
          </w:p>
        </w:tc>
      </w:tr>
      <w:tr w14:paraId="1D1A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2EAB528">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20368232">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10224679">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6DF53438">
            <w:pPr>
              <w:autoSpaceDE w:val="0"/>
              <w:autoSpaceDN w:val="0"/>
              <w:adjustRightInd w:val="0"/>
              <w:spacing w:line="400" w:lineRule="exact"/>
              <w:rPr>
                <w:rFonts w:hint="eastAsia" w:ascii="宋体" w:hAnsi="宋体" w:eastAsia="宋体" w:cs="宋体"/>
                <w:bCs/>
                <w:color w:val="auto"/>
                <w:sz w:val="24"/>
                <w:lang w:val="zh-CN"/>
              </w:rPr>
            </w:pPr>
          </w:p>
        </w:tc>
      </w:tr>
      <w:tr w14:paraId="1231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A02C30B">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155F16B6">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29A59EAC">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14E2E377">
            <w:pPr>
              <w:autoSpaceDE w:val="0"/>
              <w:autoSpaceDN w:val="0"/>
              <w:adjustRightInd w:val="0"/>
              <w:spacing w:line="400" w:lineRule="exact"/>
              <w:rPr>
                <w:rFonts w:hint="eastAsia" w:ascii="宋体" w:hAnsi="宋体" w:eastAsia="宋体" w:cs="宋体"/>
                <w:bCs/>
                <w:color w:val="auto"/>
                <w:sz w:val="24"/>
                <w:lang w:val="zh-CN"/>
              </w:rPr>
            </w:pPr>
          </w:p>
        </w:tc>
      </w:tr>
      <w:tr w14:paraId="7D28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D360DD7">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27DB8D86">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6DF5F6F8">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13113724">
            <w:pPr>
              <w:autoSpaceDE w:val="0"/>
              <w:autoSpaceDN w:val="0"/>
              <w:adjustRightInd w:val="0"/>
              <w:spacing w:line="400" w:lineRule="exact"/>
              <w:rPr>
                <w:rFonts w:hint="eastAsia" w:ascii="宋体" w:hAnsi="宋体" w:eastAsia="宋体" w:cs="宋体"/>
                <w:bCs/>
                <w:color w:val="auto"/>
                <w:sz w:val="24"/>
                <w:lang w:val="zh-CN"/>
              </w:rPr>
            </w:pPr>
          </w:p>
        </w:tc>
      </w:tr>
      <w:tr w14:paraId="5649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286FE525">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7AABC2A9">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0F8D7769">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2827F98B">
            <w:pPr>
              <w:autoSpaceDE w:val="0"/>
              <w:autoSpaceDN w:val="0"/>
              <w:adjustRightInd w:val="0"/>
              <w:spacing w:line="400" w:lineRule="exact"/>
              <w:rPr>
                <w:rFonts w:hint="eastAsia" w:ascii="宋体" w:hAnsi="宋体" w:eastAsia="宋体" w:cs="宋体"/>
                <w:bCs/>
                <w:color w:val="auto"/>
                <w:sz w:val="24"/>
                <w:lang w:val="zh-CN"/>
              </w:rPr>
            </w:pPr>
          </w:p>
        </w:tc>
      </w:tr>
      <w:tr w14:paraId="31A4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39C7E54">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11755A1D">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63436134">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4E59038C">
            <w:pPr>
              <w:autoSpaceDE w:val="0"/>
              <w:autoSpaceDN w:val="0"/>
              <w:adjustRightInd w:val="0"/>
              <w:spacing w:line="400" w:lineRule="exact"/>
              <w:rPr>
                <w:rFonts w:hint="eastAsia" w:ascii="宋体" w:hAnsi="宋体" w:eastAsia="宋体" w:cs="宋体"/>
                <w:bCs/>
                <w:color w:val="auto"/>
                <w:sz w:val="24"/>
                <w:lang w:val="zh-CN"/>
              </w:rPr>
            </w:pPr>
          </w:p>
        </w:tc>
      </w:tr>
      <w:tr w14:paraId="1ED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EA660FE">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69EB5098">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35258F10">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6AE71574">
            <w:pPr>
              <w:autoSpaceDE w:val="0"/>
              <w:autoSpaceDN w:val="0"/>
              <w:adjustRightInd w:val="0"/>
              <w:spacing w:line="400" w:lineRule="exact"/>
              <w:rPr>
                <w:rFonts w:hint="eastAsia" w:ascii="宋体" w:hAnsi="宋体" w:eastAsia="宋体" w:cs="宋体"/>
                <w:bCs/>
                <w:color w:val="auto"/>
                <w:sz w:val="24"/>
                <w:lang w:val="zh-CN"/>
              </w:rPr>
            </w:pPr>
          </w:p>
        </w:tc>
      </w:tr>
      <w:tr w14:paraId="3E8F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EC801EE">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37D83470">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20E3F0BF">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0AE01652">
            <w:pPr>
              <w:autoSpaceDE w:val="0"/>
              <w:autoSpaceDN w:val="0"/>
              <w:adjustRightInd w:val="0"/>
              <w:spacing w:line="400" w:lineRule="exact"/>
              <w:rPr>
                <w:rFonts w:hint="eastAsia" w:ascii="宋体" w:hAnsi="宋体" w:eastAsia="宋体" w:cs="宋体"/>
                <w:bCs/>
                <w:color w:val="auto"/>
                <w:sz w:val="24"/>
                <w:lang w:val="zh-CN"/>
              </w:rPr>
            </w:pPr>
          </w:p>
        </w:tc>
      </w:tr>
      <w:tr w14:paraId="440A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5199D13">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6238DD06">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413F5CC0">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627EB3D7">
            <w:pPr>
              <w:autoSpaceDE w:val="0"/>
              <w:autoSpaceDN w:val="0"/>
              <w:adjustRightInd w:val="0"/>
              <w:spacing w:line="400" w:lineRule="exact"/>
              <w:rPr>
                <w:rFonts w:hint="eastAsia" w:ascii="宋体" w:hAnsi="宋体" w:eastAsia="宋体" w:cs="宋体"/>
                <w:bCs/>
                <w:color w:val="auto"/>
                <w:sz w:val="24"/>
                <w:lang w:val="zh-CN"/>
              </w:rPr>
            </w:pPr>
          </w:p>
        </w:tc>
      </w:tr>
      <w:tr w14:paraId="0C25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BA2197D">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1840A356">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1366A48C">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74FD7BBE">
            <w:pPr>
              <w:autoSpaceDE w:val="0"/>
              <w:autoSpaceDN w:val="0"/>
              <w:adjustRightInd w:val="0"/>
              <w:spacing w:line="400" w:lineRule="exact"/>
              <w:rPr>
                <w:rFonts w:hint="eastAsia" w:ascii="宋体" w:hAnsi="宋体" w:eastAsia="宋体" w:cs="宋体"/>
                <w:bCs/>
                <w:color w:val="auto"/>
                <w:sz w:val="24"/>
                <w:lang w:val="zh-CN"/>
              </w:rPr>
            </w:pPr>
          </w:p>
        </w:tc>
      </w:tr>
      <w:tr w14:paraId="2265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B70DFDD">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2CFBB97A">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5A9D9D2D">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54C2DD34">
            <w:pPr>
              <w:autoSpaceDE w:val="0"/>
              <w:autoSpaceDN w:val="0"/>
              <w:adjustRightInd w:val="0"/>
              <w:spacing w:line="400" w:lineRule="exact"/>
              <w:rPr>
                <w:rFonts w:hint="eastAsia" w:ascii="宋体" w:hAnsi="宋体" w:eastAsia="宋体" w:cs="宋体"/>
                <w:bCs/>
                <w:color w:val="auto"/>
                <w:sz w:val="24"/>
                <w:lang w:val="zh-CN"/>
              </w:rPr>
            </w:pPr>
          </w:p>
        </w:tc>
      </w:tr>
      <w:tr w14:paraId="7DFF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73F9873">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356C47CC">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7496312A">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046B5D05">
            <w:pPr>
              <w:autoSpaceDE w:val="0"/>
              <w:autoSpaceDN w:val="0"/>
              <w:adjustRightInd w:val="0"/>
              <w:spacing w:line="400" w:lineRule="exact"/>
              <w:rPr>
                <w:rFonts w:hint="eastAsia" w:ascii="宋体" w:hAnsi="宋体" w:eastAsia="宋体" w:cs="宋体"/>
                <w:bCs/>
                <w:color w:val="auto"/>
                <w:sz w:val="24"/>
                <w:lang w:val="zh-CN"/>
              </w:rPr>
            </w:pPr>
          </w:p>
        </w:tc>
      </w:tr>
      <w:tr w14:paraId="76BF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82001DD">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68AC5037">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6D1AB409">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0326EFB9">
            <w:pPr>
              <w:autoSpaceDE w:val="0"/>
              <w:autoSpaceDN w:val="0"/>
              <w:adjustRightInd w:val="0"/>
              <w:spacing w:line="400" w:lineRule="exact"/>
              <w:rPr>
                <w:rFonts w:hint="eastAsia" w:ascii="宋体" w:hAnsi="宋体" w:eastAsia="宋体" w:cs="宋体"/>
                <w:bCs/>
                <w:color w:val="auto"/>
                <w:sz w:val="24"/>
                <w:lang w:val="zh-CN"/>
              </w:rPr>
            </w:pPr>
          </w:p>
        </w:tc>
      </w:tr>
      <w:tr w14:paraId="4B24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86" w:type="dxa"/>
            <w:noWrap w:val="0"/>
            <w:vAlign w:val="center"/>
          </w:tcPr>
          <w:p w14:paraId="593C1729">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212ADA3F">
            <w:pPr>
              <w:autoSpaceDE w:val="0"/>
              <w:autoSpaceDN w:val="0"/>
              <w:adjustRightInd w:val="0"/>
              <w:spacing w:line="400" w:lineRule="exact"/>
              <w:rPr>
                <w:rFonts w:hint="eastAsia" w:ascii="宋体" w:hAnsi="宋体" w:eastAsia="宋体" w:cs="宋体"/>
                <w:bCs/>
                <w:color w:val="auto"/>
                <w:sz w:val="24"/>
                <w:lang w:val="zh-CN"/>
              </w:rPr>
            </w:pPr>
          </w:p>
        </w:tc>
        <w:tc>
          <w:tcPr>
            <w:tcW w:w="1486" w:type="dxa"/>
            <w:noWrap w:val="0"/>
            <w:vAlign w:val="center"/>
          </w:tcPr>
          <w:p w14:paraId="320CD2B9">
            <w:pPr>
              <w:autoSpaceDE w:val="0"/>
              <w:autoSpaceDN w:val="0"/>
              <w:adjustRightInd w:val="0"/>
              <w:spacing w:line="400" w:lineRule="exact"/>
              <w:rPr>
                <w:rFonts w:hint="eastAsia" w:ascii="宋体" w:hAnsi="宋体" w:eastAsia="宋体" w:cs="宋体"/>
                <w:bCs/>
                <w:color w:val="auto"/>
                <w:sz w:val="24"/>
                <w:lang w:val="zh-CN"/>
              </w:rPr>
            </w:pPr>
          </w:p>
        </w:tc>
        <w:tc>
          <w:tcPr>
            <w:tcW w:w="2974" w:type="dxa"/>
            <w:gridSpan w:val="2"/>
            <w:noWrap w:val="0"/>
            <w:vAlign w:val="center"/>
          </w:tcPr>
          <w:p w14:paraId="3149CE89">
            <w:pPr>
              <w:autoSpaceDE w:val="0"/>
              <w:autoSpaceDN w:val="0"/>
              <w:adjustRightInd w:val="0"/>
              <w:spacing w:line="400" w:lineRule="exact"/>
              <w:rPr>
                <w:rFonts w:hint="eastAsia" w:ascii="宋体" w:hAnsi="宋体" w:eastAsia="宋体" w:cs="宋体"/>
                <w:bCs/>
                <w:color w:val="auto"/>
                <w:sz w:val="24"/>
                <w:lang w:val="zh-CN"/>
              </w:rPr>
            </w:pPr>
          </w:p>
        </w:tc>
      </w:tr>
    </w:tbl>
    <w:p w14:paraId="4AC65739">
      <w:pPr>
        <w:spacing w:before="240" w:beforeLines="100" w:after="240" w:afterLines="100"/>
        <w:rPr>
          <w:rFonts w:hint="eastAsia" w:ascii="宋体" w:hAnsi="宋体" w:eastAsia="宋体" w:cs="宋体"/>
          <w:bCs/>
          <w:color w:val="auto"/>
          <w:sz w:val="24"/>
          <w:lang w:val="zh-CN"/>
        </w:rPr>
      </w:pPr>
    </w:p>
    <w:p w14:paraId="3CA24847">
      <w:pPr>
        <w:pStyle w:val="26"/>
        <w:rPr>
          <w:rFonts w:hint="eastAsia" w:ascii="宋体" w:hAnsi="宋体" w:eastAsia="宋体" w:cs="宋体"/>
          <w:color w:val="auto"/>
          <w:lang w:val="zh-CN"/>
        </w:rPr>
      </w:pPr>
    </w:p>
    <w:p w14:paraId="4634BFF9">
      <w:pPr>
        <w:spacing w:before="240" w:beforeLines="100" w:after="240" w:afterLines="100"/>
        <w:rPr>
          <w:rFonts w:hint="eastAsia" w:ascii="宋体" w:hAnsi="宋体" w:eastAsia="宋体" w:cs="宋体"/>
          <w:color w:val="auto"/>
          <w:sz w:val="30"/>
          <w:szCs w:val="30"/>
        </w:rPr>
      </w:pPr>
      <w:r>
        <w:rPr>
          <w:rFonts w:hint="eastAsia" w:ascii="宋体" w:hAnsi="宋体" w:eastAsia="宋体" w:cs="宋体"/>
          <w:bCs/>
          <w:color w:val="auto"/>
          <w:sz w:val="24"/>
          <w:lang w:val="zh-CN"/>
        </w:rPr>
        <w:t>附表1</w:t>
      </w:r>
    </w:p>
    <w:p w14:paraId="5CE59587">
      <w:pPr>
        <w:spacing w:before="240" w:beforeLines="100" w:after="240" w:afterLines="100"/>
        <w:jc w:val="center"/>
        <w:rPr>
          <w:rFonts w:hint="eastAsia" w:ascii="宋体" w:hAnsi="宋体" w:eastAsia="宋体" w:cs="宋体"/>
          <w:color w:val="auto"/>
          <w:sz w:val="30"/>
          <w:szCs w:val="30"/>
        </w:rPr>
      </w:pPr>
      <w:r>
        <w:rPr>
          <w:rFonts w:hint="eastAsia" w:ascii="宋体" w:hAnsi="宋体" w:eastAsia="宋体" w:cs="宋体"/>
          <w:color w:val="auto"/>
          <w:sz w:val="30"/>
          <w:szCs w:val="30"/>
        </w:rPr>
        <w:t>承诺书</w:t>
      </w:r>
    </w:p>
    <w:p w14:paraId="74A53F19">
      <w:pPr>
        <w:spacing w:after="240" w:afterLines="100" w:line="440" w:lineRule="exact"/>
        <w:rPr>
          <w:rFonts w:hint="eastAsia" w:ascii="宋体" w:hAnsi="宋体" w:eastAsia="宋体" w:cs="宋体"/>
          <w:color w:val="auto"/>
          <w:sz w:val="24"/>
        </w:rPr>
      </w:pPr>
      <w:r>
        <w:rPr>
          <w:rFonts w:hint="eastAsia" w:ascii="宋体" w:hAnsi="宋体" w:eastAsia="宋体" w:cs="宋体"/>
          <w:color w:val="auto"/>
          <w:position w:val="-7"/>
          <w:sz w:val="24"/>
        </w:rPr>
        <w:t>————————</w:t>
      </w:r>
      <w:r>
        <w:rPr>
          <w:rFonts w:hint="eastAsia" w:ascii="宋体" w:hAnsi="宋体" w:eastAsia="宋体" w:cs="宋体"/>
          <w:color w:val="auto"/>
          <w:sz w:val="24"/>
        </w:rPr>
        <w:t>（招标人名称）：</w:t>
      </w:r>
    </w:p>
    <w:p w14:paraId="4C1AF859">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我方在此声明，我方拟派往</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标段（以下简称“本工程”）的项目经理</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（项目经理姓名）现阶段没有担任任何在施建设工程项目的项目经理。</w:t>
      </w:r>
    </w:p>
    <w:p w14:paraId="29AA801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我方保证上述信息的真实和准确，并愿意承担因我方就此弄虚作假所引起的一切法律后果。</w:t>
      </w:r>
    </w:p>
    <w:p w14:paraId="6F8090CF">
      <w:pPr>
        <w:spacing w:line="440" w:lineRule="exact"/>
        <w:ind w:firstLine="480" w:firstLineChars="200"/>
        <w:rPr>
          <w:rFonts w:hint="eastAsia" w:ascii="宋体" w:hAnsi="宋体" w:eastAsia="宋体" w:cs="宋体"/>
          <w:color w:val="auto"/>
          <w:sz w:val="24"/>
        </w:rPr>
      </w:pPr>
    </w:p>
    <w:p w14:paraId="28F7471A">
      <w:pPr>
        <w:spacing w:line="440" w:lineRule="exact"/>
        <w:ind w:firstLine="480" w:firstLineChars="200"/>
        <w:rPr>
          <w:rFonts w:hint="eastAsia" w:ascii="宋体" w:hAnsi="宋体" w:eastAsia="宋体" w:cs="宋体"/>
          <w:color w:val="auto"/>
          <w:sz w:val="24"/>
        </w:rPr>
      </w:pPr>
    </w:p>
    <w:p w14:paraId="5839E7F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14:paraId="571EAFDF">
      <w:pPr>
        <w:spacing w:line="440" w:lineRule="exact"/>
        <w:ind w:firstLine="480" w:firstLineChars="200"/>
        <w:rPr>
          <w:rFonts w:hint="eastAsia" w:ascii="宋体" w:hAnsi="宋体" w:eastAsia="宋体" w:cs="宋体"/>
          <w:color w:val="auto"/>
          <w:sz w:val="24"/>
        </w:rPr>
      </w:pPr>
    </w:p>
    <w:p w14:paraId="09B133B5">
      <w:pPr>
        <w:spacing w:line="440" w:lineRule="exact"/>
        <w:ind w:firstLine="480" w:firstLineChars="200"/>
        <w:rPr>
          <w:rFonts w:hint="eastAsia" w:ascii="宋体" w:hAnsi="宋体" w:eastAsia="宋体" w:cs="宋体"/>
          <w:color w:val="auto"/>
          <w:sz w:val="24"/>
        </w:rPr>
      </w:pPr>
    </w:p>
    <w:p w14:paraId="7619D4E0">
      <w:pPr>
        <w:spacing w:line="440" w:lineRule="exact"/>
        <w:ind w:firstLine="480" w:firstLineChars="200"/>
        <w:rPr>
          <w:rFonts w:hint="eastAsia" w:ascii="宋体" w:hAnsi="宋体" w:eastAsia="宋体" w:cs="宋体"/>
          <w:color w:val="auto"/>
          <w:sz w:val="24"/>
        </w:rPr>
      </w:pPr>
    </w:p>
    <w:p w14:paraId="796273ED">
      <w:pPr>
        <w:spacing w:line="440" w:lineRule="exact"/>
        <w:ind w:firstLine="480" w:firstLineChars="200"/>
        <w:rPr>
          <w:rFonts w:hint="eastAsia" w:ascii="宋体" w:hAnsi="宋体" w:eastAsia="宋体" w:cs="宋体"/>
          <w:color w:val="auto"/>
          <w:sz w:val="24"/>
        </w:rPr>
      </w:pPr>
    </w:p>
    <w:p w14:paraId="2FA5600E">
      <w:pPr>
        <w:spacing w:line="440" w:lineRule="exact"/>
        <w:ind w:firstLine="480" w:firstLineChars="200"/>
        <w:rPr>
          <w:rFonts w:hint="eastAsia" w:ascii="宋体" w:hAnsi="宋体" w:eastAsia="宋体" w:cs="宋体"/>
          <w:color w:val="auto"/>
          <w:sz w:val="24"/>
        </w:rPr>
      </w:pPr>
    </w:p>
    <w:p w14:paraId="55AAA669">
      <w:pPr>
        <w:spacing w:line="440" w:lineRule="exact"/>
        <w:ind w:firstLine="480" w:firstLineChars="200"/>
        <w:rPr>
          <w:rFonts w:hint="eastAsia" w:ascii="宋体" w:hAnsi="宋体" w:eastAsia="宋体" w:cs="宋体"/>
          <w:color w:val="auto"/>
          <w:sz w:val="24"/>
        </w:rPr>
      </w:pPr>
    </w:p>
    <w:p w14:paraId="1AC24A34">
      <w:pPr>
        <w:spacing w:line="440" w:lineRule="exact"/>
        <w:jc w:val="right"/>
        <w:rPr>
          <w:rFonts w:hint="eastAsia" w:ascii="宋体" w:hAnsi="宋体" w:eastAsia="宋体" w:cs="宋体"/>
          <w:color w:val="auto"/>
          <w:sz w:val="24"/>
        </w:rPr>
      </w:pPr>
      <w:r>
        <w:rPr>
          <w:rFonts w:hint="eastAsia" w:ascii="宋体" w:hAnsi="宋体" w:eastAsia="宋体" w:cs="宋体"/>
          <w:color w:val="auto"/>
          <w:sz w:val="24"/>
          <w:lang w:eastAsia="zh-CN"/>
        </w:rPr>
        <w:t>投标人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5E942998">
      <w:pPr>
        <w:spacing w:line="440" w:lineRule="exact"/>
        <w:jc w:val="righ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29278143">
      <w:pPr>
        <w:spacing w:line="440" w:lineRule="exact"/>
        <w:jc w:val="right"/>
        <w:rPr>
          <w:rFonts w:hint="eastAsia" w:ascii="宋体" w:hAnsi="宋体" w:eastAsia="宋体" w:cs="宋体"/>
          <w:color w:val="auto"/>
          <w:sz w:val="24"/>
        </w:rPr>
      </w:pPr>
    </w:p>
    <w:p w14:paraId="18CDBB31">
      <w:pPr>
        <w:spacing w:line="440" w:lineRule="exact"/>
        <w:jc w:val="righ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11252BD">
      <w:pPr>
        <w:pStyle w:val="18"/>
        <w:outlineLvl w:val="9"/>
        <w:rPr>
          <w:rFonts w:hint="eastAsia" w:ascii="宋体" w:hAnsi="宋体" w:eastAsia="宋体" w:cs="宋体"/>
          <w:color w:val="auto"/>
          <w:szCs w:val="18"/>
        </w:rPr>
      </w:pPr>
    </w:p>
    <w:p w14:paraId="76893E6F">
      <w:pPr>
        <w:pStyle w:val="17"/>
        <w:jc w:val="center"/>
        <w:outlineLvl w:val="0"/>
        <w:rPr>
          <w:rFonts w:hint="eastAsia" w:ascii="宋体" w:hAnsi="宋体" w:eastAsia="宋体" w:cs="宋体"/>
          <w:b/>
          <w:bCs/>
          <w:color w:val="auto"/>
          <w:kern w:val="0"/>
          <w:sz w:val="32"/>
          <w:szCs w:val="32"/>
          <w:lang w:val="zh-CN" w:eastAsia="zh-CN" w:bidi="ar-SA"/>
        </w:rPr>
      </w:pPr>
      <w:r>
        <w:rPr>
          <w:rFonts w:hint="eastAsia" w:ascii="宋体" w:hAnsi="宋体" w:eastAsia="宋体" w:cs="宋体"/>
          <w:b/>
          <w:color w:val="auto"/>
          <w:sz w:val="32"/>
          <w:szCs w:val="22"/>
        </w:rPr>
        <w:br w:type="page"/>
      </w:r>
      <w:bookmarkStart w:id="97" w:name="_Toc14406"/>
      <w:bookmarkStart w:id="98" w:name="_Toc3870"/>
      <w:bookmarkStart w:id="99" w:name="_Toc22508"/>
      <w:bookmarkStart w:id="100" w:name="_Toc25419"/>
      <w:bookmarkStart w:id="101" w:name="_Toc12565"/>
      <w:bookmarkStart w:id="102" w:name="_Toc32330"/>
      <w:bookmarkStart w:id="103" w:name="_Toc18956"/>
      <w:bookmarkStart w:id="104" w:name="_Toc3372"/>
      <w:bookmarkStart w:id="105" w:name="_Toc15179"/>
      <w:bookmarkStart w:id="106" w:name="_Toc3512"/>
      <w:bookmarkStart w:id="107" w:name="_Toc476745879"/>
      <w:bookmarkStart w:id="108" w:name="_Toc201719209"/>
      <w:bookmarkStart w:id="109" w:name="_Toc476565811"/>
      <w:r>
        <w:rPr>
          <w:rFonts w:hint="eastAsia" w:ascii="宋体" w:hAnsi="宋体" w:eastAsia="宋体" w:cs="宋体"/>
          <w:b/>
          <w:bCs/>
          <w:color w:val="auto"/>
          <w:kern w:val="0"/>
          <w:sz w:val="32"/>
          <w:szCs w:val="32"/>
          <w:lang w:val="zh-CN" w:eastAsia="zh-CN" w:bidi="ar-SA"/>
        </w:rPr>
        <w:t>九、</w:t>
      </w:r>
      <w:r>
        <w:rPr>
          <w:rFonts w:hint="eastAsia" w:ascii="宋体" w:hAnsi="宋体" w:eastAsia="宋体" w:cs="宋体"/>
          <w:b/>
          <w:bCs/>
          <w:color w:val="auto"/>
          <w:kern w:val="0"/>
          <w:sz w:val="32"/>
          <w:szCs w:val="32"/>
          <w:lang w:val="en-US" w:eastAsia="zh-CN" w:bidi="ar-SA"/>
        </w:rPr>
        <w:t xml:space="preserve"> </w:t>
      </w:r>
      <w:bookmarkEnd w:id="97"/>
      <w:bookmarkEnd w:id="98"/>
      <w:bookmarkEnd w:id="99"/>
      <w:bookmarkEnd w:id="100"/>
      <w:bookmarkEnd w:id="101"/>
      <w:r>
        <w:rPr>
          <w:rFonts w:hint="eastAsia" w:ascii="宋体" w:hAnsi="宋体" w:eastAsia="宋体" w:cs="宋体"/>
          <w:b/>
          <w:bCs/>
          <w:color w:val="auto"/>
          <w:kern w:val="0"/>
          <w:sz w:val="32"/>
          <w:szCs w:val="32"/>
          <w:lang w:val="zh-CN" w:eastAsia="zh-CN" w:bidi="ar-SA"/>
        </w:rPr>
        <w:t>投标人不参与涉黑涉恶承诺书</w:t>
      </w:r>
      <w:bookmarkEnd w:id="102"/>
      <w:bookmarkEnd w:id="103"/>
      <w:bookmarkEnd w:id="104"/>
      <w:bookmarkEnd w:id="105"/>
      <w:bookmarkEnd w:id="106"/>
    </w:p>
    <w:p w14:paraId="38214AE2">
      <w:pPr>
        <w:spacing w:line="640" w:lineRule="exact"/>
        <w:rPr>
          <w:rFonts w:hint="eastAsia" w:ascii="宋体" w:hAnsi="宋体" w:eastAsia="宋体" w:cs="宋体"/>
          <w:color w:val="auto"/>
          <w:szCs w:val="32"/>
        </w:rPr>
      </w:pPr>
    </w:p>
    <w:p w14:paraId="47273623">
      <w:pPr>
        <w:spacing w:line="64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名称）：</w:t>
      </w:r>
    </w:p>
    <w:p w14:paraId="2FF49BC3">
      <w:pPr>
        <w:spacing w:line="6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我方承诺，在参与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（项目名称）投标过程中以及中标的后续工作中，我方不存在下列任何情形：</w:t>
      </w:r>
    </w:p>
    <w:p w14:paraId="20222F2D">
      <w:pPr>
        <w:spacing w:line="6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（一）在工程项目招投标过程中，恶意竞标、强揽工程，强迫他人接受限制条件或退出竞争，恶意投诉、寻衅滋事，干扰正常招投标秩序，强迫中标人放弃中标或转包。</w:t>
      </w:r>
    </w:p>
    <w:p w14:paraId="3926F701">
      <w:pPr>
        <w:spacing w:line="640" w:lineRule="exact"/>
        <w:ind w:firstLine="645"/>
        <w:rPr>
          <w:rFonts w:hint="eastAsia" w:ascii="宋体" w:hAnsi="宋体" w:eastAsia="宋体" w:cs="宋体"/>
          <w:color w:val="auto"/>
          <w:sz w:val="24"/>
          <w:szCs w:val="24"/>
        </w:rPr>
      </w:pPr>
      <w:r>
        <w:rPr>
          <w:rFonts w:hint="eastAsia" w:ascii="宋体" w:hAnsi="宋体" w:eastAsia="宋体" w:cs="宋体"/>
          <w:color w:val="auto"/>
          <w:sz w:val="24"/>
          <w:szCs w:val="24"/>
        </w:rPr>
        <w:t>（二）利用围标、串标、虚假投标等违法违规方式投标或骗取中标。</w:t>
      </w:r>
    </w:p>
    <w:p w14:paraId="0A23792C">
      <w:pPr>
        <w:spacing w:line="640" w:lineRule="exact"/>
        <w:ind w:firstLine="645"/>
        <w:rPr>
          <w:rFonts w:hint="eastAsia" w:ascii="宋体" w:hAnsi="宋体" w:eastAsia="宋体" w:cs="宋体"/>
          <w:color w:val="auto"/>
          <w:sz w:val="24"/>
          <w:szCs w:val="24"/>
        </w:rPr>
      </w:pPr>
      <w:r>
        <w:rPr>
          <w:rFonts w:hint="eastAsia" w:ascii="宋体" w:hAnsi="宋体" w:eastAsia="宋体" w:cs="宋体"/>
          <w:color w:val="auto"/>
          <w:sz w:val="24"/>
          <w:szCs w:val="24"/>
        </w:rPr>
        <w:t>（三）借出、借用、伪造资质、证书等材料投标或骗取中标。</w:t>
      </w:r>
    </w:p>
    <w:p w14:paraId="60078A32">
      <w:pPr>
        <w:spacing w:line="640" w:lineRule="exact"/>
        <w:ind w:firstLine="645"/>
        <w:rPr>
          <w:rFonts w:hint="eastAsia" w:ascii="宋体" w:hAnsi="宋体" w:eastAsia="宋体" w:cs="宋体"/>
          <w:color w:val="auto"/>
          <w:sz w:val="24"/>
          <w:szCs w:val="24"/>
        </w:rPr>
      </w:pPr>
      <w:r>
        <w:rPr>
          <w:rFonts w:hint="eastAsia" w:ascii="宋体" w:hAnsi="宋体" w:eastAsia="宋体" w:cs="宋体"/>
          <w:color w:val="auto"/>
          <w:sz w:val="24"/>
          <w:szCs w:val="24"/>
        </w:rPr>
        <w:t>（四）其他任何涉黑涉恶行为。</w:t>
      </w:r>
    </w:p>
    <w:p w14:paraId="5A28F542">
      <w:pPr>
        <w:spacing w:line="640" w:lineRule="exact"/>
        <w:ind w:firstLine="645"/>
        <w:rPr>
          <w:rFonts w:hint="eastAsia" w:ascii="宋体" w:hAnsi="宋体" w:eastAsia="宋体" w:cs="宋体"/>
          <w:color w:val="auto"/>
          <w:sz w:val="24"/>
          <w:szCs w:val="24"/>
        </w:rPr>
      </w:pPr>
      <w:r>
        <w:rPr>
          <w:rFonts w:hint="eastAsia" w:ascii="宋体" w:hAnsi="宋体" w:eastAsia="宋体" w:cs="宋体"/>
          <w:color w:val="auto"/>
          <w:sz w:val="24"/>
          <w:szCs w:val="24"/>
        </w:rPr>
        <w:t>我方承诺上述内容的真实和准确，并承担因我方存在上述情形所引起的一切法律后果。同时我方承诺在招投标过程中，发现其他人员涉黑涉恶线索的及时向有关部门举报并协助调查取证。</w:t>
      </w:r>
    </w:p>
    <w:p w14:paraId="2EC4A234">
      <w:pPr>
        <w:spacing w:line="640" w:lineRule="exact"/>
        <w:ind w:firstLine="645"/>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1F2372B9">
      <w:pPr>
        <w:spacing w:line="640" w:lineRule="exact"/>
        <w:ind w:firstLine="645"/>
        <w:rPr>
          <w:rFonts w:hint="eastAsia" w:ascii="宋体" w:hAnsi="宋体" w:eastAsia="宋体" w:cs="宋体"/>
          <w:color w:val="auto"/>
          <w:sz w:val="24"/>
          <w:szCs w:val="24"/>
        </w:rPr>
      </w:pPr>
    </w:p>
    <w:p w14:paraId="7FCA169B">
      <w:pPr>
        <w:spacing w:line="640" w:lineRule="exact"/>
        <w:ind w:firstLine="645"/>
        <w:rPr>
          <w:rFonts w:hint="eastAsia" w:ascii="宋体" w:hAnsi="宋体" w:eastAsia="宋体" w:cs="宋体"/>
          <w:color w:val="auto"/>
          <w:sz w:val="24"/>
          <w:u w:val="single"/>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（盖章）：          法定代表人（签字）：</w:t>
      </w:r>
    </w:p>
    <w:p w14:paraId="501FBBBE">
      <w:pPr>
        <w:pStyle w:val="8"/>
        <w:rPr>
          <w:rFonts w:hint="eastAsia" w:ascii="宋体" w:hAnsi="宋体" w:eastAsia="宋体" w:cs="宋体"/>
          <w:color w:val="auto"/>
          <w:sz w:val="24"/>
          <w:u w:val="single"/>
        </w:rPr>
      </w:pPr>
    </w:p>
    <w:p w14:paraId="7A6B4B77">
      <w:pPr>
        <w:pStyle w:val="18"/>
        <w:numPr>
          <w:ilvl w:val="0"/>
          <w:numId w:val="0"/>
        </w:numPr>
        <w:ind w:leftChars="0"/>
        <w:jc w:val="center"/>
        <w:rPr>
          <w:rFonts w:hint="eastAsia" w:ascii="宋体" w:hAnsi="宋体" w:eastAsia="宋体" w:cs="宋体"/>
          <w:b/>
          <w:bCs/>
          <w:color w:val="auto"/>
          <w:kern w:val="0"/>
          <w:sz w:val="32"/>
          <w:szCs w:val="32"/>
          <w:lang w:val="zh-CN" w:eastAsia="zh-CN" w:bidi="ar-SA"/>
        </w:rPr>
      </w:pPr>
      <w:r>
        <w:rPr>
          <w:rFonts w:hint="eastAsia" w:ascii="宋体" w:hAnsi="宋体" w:eastAsia="宋体" w:cs="宋体"/>
          <w:color w:val="auto"/>
        </w:rPr>
        <w:br w:type="page"/>
      </w:r>
      <w:bookmarkEnd w:id="107"/>
      <w:bookmarkEnd w:id="108"/>
      <w:bookmarkEnd w:id="109"/>
      <w:bookmarkStart w:id="110" w:name="_Toc19001"/>
      <w:bookmarkStart w:id="111" w:name="_Toc468"/>
      <w:bookmarkStart w:id="112" w:name="_Toc23485"/>
      <w:bookmarkStart w:id="113" w:name="_Toc10930"/>
      <w:bookmarkStart w:id="114" w:name="_Toc18010"/>
      <w:r>
        <w:rPr>
          <w:rFonts w:hint="eastAsia" w:ascii="宋体" w:hAnsi="宋体" w:eastAsia="宋体" w:cs="宋体"/>
          <w:b/>
          <w:bCs/>
          <w:color w:val="auto"/>
          <w:kern w:val="0"/>
          <w:sz w:val="32"/>
          <w:szCs w:val="32"/>
          <w:lang w:val="zh-CN" w:eastAsia="zh-CN" w:bidi="ar-SA"/>
        </w:rPr>
        <w:t>十、投标人认为需要提供的其他资料</w:t>
      </w:r>
      <w:bookmarkEnd w:id="110"/>
      <w:bookmarkEnd w:id="111"/>
      <w:bookmarkEnd w:id="112"/>
      <w:bookmarkEnd w:id="113"/>
      <w:bookmarkEnd w:id="114"/>
    </w:p>
    <w:p w14:paraId="4ABABE32">
      <w:pPr>
        <w:widowControl w:val="0"/>
        <w:numPr>
          <w:ilvl w:val="0"/>
          <w:numId w:val="0"/>
        </w:numPr>
        <w:jc w:val="center"/>
        <w:rPr>
          <w:rFonts w:hint="eastAsia"/>
          <w:color w:val="auto"/>
          <w:lang w:val="zh-CN" w:eastAsia="zh-CN"/>
        </w:rPr>
      </w:pPr>
      <w:r>
        <w:rPr>
          <w:rFonts w:hint="eastAsia"/>
          <w:color w:val="auto"/>
          <w:lang w:val="en-US" w:eastAsia="zh-CN"/>
        </w:rPr>
        <w:t>如无节点请依次附后，如无格式，格式自拟。</w:t>
      </w:r>
    </w:p>
    <w:p w14:paraId="24810369">
      <w:pPr>
        <w:numPr>
          <w:ilvl w:val="0"/>
          <w:numId w:val="0"/>
        </w:numPr>
        <w:spacing w:before="120" w:beforeLines="50" w:after="240" w:afterLines="100" w:line="440" w:lineRule="exact"/>
        <w:jc w:val="center"/>
        <w:rPr>
          <w:rFonts w:hint="eastAsia" w:ascii="宋体" w:hAnsi="宋体" w:eastAsia="宋体" w:cs="宋体"/>
          <w:b w:val="0"/>
          <w:bCs/>
          <w:color w:val="auto"/>
          <w:kern w:val="0"/>
          <w:sz w:val="30"/>
          <w:szCs w:val="30"/>
          <w:lang w:val="zh-CN" w:eastAsia="zh-CN" w:bidi="ar-SA"/>
        </w:rPr>
      </w:pPr>
      <w:bookmarkStart w:id="115" w:name="_Toc476745880"/>
      <w:bookmarkStart w:id="116" w:name="_Toc14855"/>
      <w:bookmarkStart w:id="117" w:name="_Toc14475"/>
      <w:bookmarkStart w:id="118" w:name="_Toc9707"/>
      <w:bookmarkStart w:id="119" w:name="_Toc12259"/>
      <w:r>
        <w:rPr>
          <w:rFonts w:hint="eastAsia" w:ascii="宋体" w:hAnsi="宋体" w:eastAsia="宋体" w:cs="宋体"/>
          <w:b w:val="0"/>
          <w:bCs/>
          <w:color w:val="auto"/>
          <w:kern w:val="0"/>
          <w:sz w:val="30"/>
          <w:szCs w:val="30"/>
          <w:lang w:val="zh-CN" w:eastAsia="zh-CN" w:bidi="ar-SA"/>
        </w:rPr>
        <w:t>（一）保修服务承诺</w:t>
      </w:r>
      <w:bookmarkEnd w:id="115"/>
      <w:r>
        <w:rPr>
          <w:rFonts w:hint="eastAsia" w:ascii="宋体" w:hAnsi="宋体" w:eastAsia="宋体" w:cs="宋体"/>
          <w:b w:val="0"/>
          <w:bCs/>
          <w:color w:val="auto"/>
          <w:kern w:val="0"/>
          <w:sz w:val="30"/>
          <w:szCs w:val="30"/>
          <w:lang w:val="zh-CN" w:eastAsia="zh-CN" w:bidi="ar-SA"/>
        </w:rPr>
        <w:t>及优惠条件</w:t>
      </w:r>
      <w:bookmarkEnd w:id="116"/>
      <w:bookmarkEnd w:id="117"/>
      <w:bookmarkEnd w:id="118"/>
      <w:bookmarkEnd w:id="119"/>
    </w:p>
    <w:p w14:paraId="524147A4">
      <w:pPr>
        <w:pStyle w:val="30"/>
        <w:jc w:val="center"/>
        <w:rPr>
          <w:rFonts w:hint="eastAsia" w:ascii="宋体" w:hAnsi="宋体" w:eastAsia="宋体" w:cs="宋体"/>
          <w:b w:val="0"/>
          <w:bCs/>
          <w:color w:val="auto"/>
          <w:kern w:val="0"/>
          <w:sz w:val="21"/>
          <w:szCs w:val="21"/>
          <w:lang w:val="zh-CN" w:eastAsia="zh-CN" w:bidi="ar-SA"/>
        </w:rPr>
      </w:pPr>
      <w:r>
        <w:rPr>
          <w:rFonts w:hint="eastAsia" w:ascii="宋体" w:hAnsi="宋体" w:eastAsia="宋体" w:cs="宋体"/>
          <w:b w:val="0"/>
          <w:bCs/>
          <w:color w:val="auto"/>
          <w:kern w:val="0"/>
          <w:sz w:val="21"/>
          <w:szCs w:val="21"/>
          <w:lang w:val="zh-CN" w:eastAsia="zh-CN" w:bidi="ar-SA"/>
        </w:rPr>
        <w:t>备注：本项格式由投标人自行拟订。</w:t>
      </w:r>
    </w:p>
    <w:p w14:paraId="1C18B8DD">
      <w:pPr>
        <w:numPr>
          <w:ilvl w:val="0"/>
          <w:numId w:val="0"/>
        </w:numPr>
        <w:jc w:val="center"/>
        <w:rPr>
          <w:rFonts w:hint="eastAsia" w:ascii="宋体" w:hAnsi="宋体" w:eastAsia="宋体" w:cs="宋体"/>
          <w:color w:val="auto"/>
          <w:lang w:val="zh-CN"/>
        </w:rPr>
      </w:pPr>
    </w:p>
    <w:p w14:paraId="0E3F5C92">
      <w:pPr>
        <w:pStyle w:val="18"/>
        <w:outlineLvl w:val="9"/>
        <w:rPr>
          <w:rFonts w:hint="eastAsia" w:ascii="宋体" w:hAnsi="宋体" w:eastAsia="宋体" w:cs="宋体"/>
          <w:b w:val="0"/>
          <w:bCs/>
          <w:color w:val="auto"/>
          <w:kern w:val="0"/>
          <w:sz w:val="30"/>
          <w:szCs w:val="30"/>
          <w:lang w:val="zh-CN" w:eastAsia="zh-CN" w:bidi="ar-SA"/>
        </w:rPr>
      </w:pPr>
      <w:bookmarkStart w:id="120" w:name="_Toc20741"/>
      <w:bookmarkStart w:id="121" w:name="_Toc476745881"/>
      <w:bookmarkStart w:id="122" w:name="_Toc24795"/>
      <w:bookmarkStart w:id="123" w:name="_Toc31706"/>
      <w:bookmarkStart w:id="124" w:name="_Toc25712"/>
      <w:r>
        <w:rPr>
          <w:rFonts w:hint="eastAsia" w:ascii="宋体" w:hAnsi="宋体" w:eastAsia="宋体" w:cs="宋体"/>
          <w:b w:val="0"/>
          <w:bCs/>
          <w:color w:val="auto"/>
          <w:kern w:val="0"/>
          <w:sz w:val="30"/>
          <w:szCs w:val="30"/>
          <w:lang w:val="zh-CN" w:eastAsia="zh-CN" w:bidi="ar-SA"/>
        </w:rPr>
        <w:br w:type="page"/>
      </w:r>
      <w:bookmarkStart w:id="125" w:name="_Toc23371"/>
      <w:bookmarkStart w:id="126" w:name="_Toc32706"/>
      <w:bookmarkStart w:id="127" w:name="_Toc28710"/>
      <w:bookmarkStart w:id="128" w:name="_Toc20674"/>
      <w:bookmarkStart w:id="129" w:name="_Toc2651"/>
      <w:r>
        <w:rPr>
          <w:rFonts w:hint="eastAsia" w:ascii="宋体" w:hAnsi="宋体" w:eastAsia="宋体" w:cs="宋体"/>
          <w:b w:val="0"/>
          <w:bCs/>
          <w:color w:val="auto"/>
          <w:kern w:val="0"/>
          <w:sz w:val="30"/>
          <w:szCs w:val="30"/>
          <w:lang w:val="zh-CN" w:eastAsia="zh-CN" w:bidi="ar-SA"/>
        </w:rPr>
        <w:t>（二）投标人认为需要提供的其他资料</w:t>
      </w:r>
      <w:bookmarkEnd w:id="120"/>
      <w:bookmarkEnd w:id="121"/>
      <w:bookmarkEnd w:id="122"/>
      <w:bookmarkEnd w:id="123"/>
      <w:bookmarkEnd w:id="124"/>
      <w:bookmarkEnd w:id="125"/>
      <w:bookmarkEnd w:id="126"/>
      <w:bookmarkEnd w:id="127"/>
      <w:bookmarkEnd w:id="128"/>
      <w:bookmarkEnd w:id="129"/>
    </w:p>
    <w:p w14:paraId="00EBD465">
      <w:pPr>
        <w:pStyle w:val="18"/>
        <w:outlineLvl w:val="9"/>
        <w:rPr>
          <w:rFonts w:hint="eastAsia" w:ascii="宋体" w:hAnsi="宋体" w:eastAsia="宋体" w:cs="宋体"/>
          <w:b w:val="0"/>
          <w:bCs/>
          <w:color w:val="auto"/>
          <w:kern w:val="0"/>
          <w:sz w:val="30"/>
          <w:szCs w:val="30"/>
          <w:lang w:val="zh-CN" w:eastAsia="zh-CN" w:bidi="ar-SA"/>
        </w:rPr>
      </w:pPr>
      <w:bookmarkStart w:id="130" w:name="_Toc31352"/>
      <w:bookmarkStart w:id="131" w:name="_Toc664"/>
      <w:bookmarkStart w:id="132" w:name="_Toc18293"/>
      <w:bookmarkStart w:id="133" w:name="_Toc22302"/>
      <w:bookmarkStart w:id="134" w:name="_Toc13422"/>
      <w:r>
        <w:rPr>
          <w:rFonts w:hint="eastAsia" w:ascii="宋体" w:hAnsi="宋体" w:eastAsia="宋体" w:cs="宋体"/>
          <w:b w:val="0"/>
          <w:color w:val="auto"/>
          <w:sz w:val="21"/>
          <w:szCs w:val="21"/>
          <w:lang w:val="zh-CN"/>
        </w:rPr>
        <w:t>备注：本项格式由投标人自行拟订。</w:t>
      </w:r>
      <w:bookmarkEnd w:id="130"/>
      <w:bookmarkEnd w:id="131"/>
      <w:bookmarkEnd w:id="132"/>
      <w:bookmarkEnd w:id="133"/>
      <w:bookmarkEnd w:id="134"/>
    </w:p>
    <w:p w14:paraId="2ADA5135">
      <w:pPr>
        <w:pStyle w:val="18"/>
        <w:outlineLvl w:val="9"/>
        <w:rPr>
          <w:rFonts w:hint="eastAsia" w:ascii="宋体" w:hAnsi="宋体" w:eastAsia="宋体" w:cs="宋体"/>
          <w:b w:val="0"/>
          <w:bCs/>
          <w:color w:val="auto"/>
          <w:kern w:val="0"/>
          <w:sz w:val="30"/>
          <w:szCs w:val="30"/>
          <w:lang w:val="zh-CN" w:eastAsia="zh-CN" w:bidi="ar-SA"/>
        </w:rPr>
      </w:pPr>
    </w:p>
    <w:p w14:paraId="3F8A6950">
      <w:pPr>
        <w:rPr>
          <w:rFonts w:hint="eastAsia" w:ascii="宋体" w:hAnsi="宋体" w:eastAsia="宋体" w:cs="宋体"/>
          <w:b w:val="0"/>
          <w:bCs/>
          <w:color w:val="auto"/>
          <w:kern w:val="0"/>
          <w:sz w:val="30"/>
          <w:szCs w:val="30"/>
          <w:lang w:val="zh-CN" w:eastAsia="zh-CN" w:bidi="ar-SA"/>
        </w:rPr>
      </w:pPr>
    </w:p>
    <w:p w14:paraId="72478733">
      <w:pPr>
        <w:pStyle w:val="26"/>
        <w:rPr>
          <w:rFonts w:hint="eastAsia" w:ascii="宋体" w:hAnsi="宋体" w:eastAsia="宋体" w:cs="宋体"/>
          <w:b w:val="0"/>
          <w:bCs/>
          <w:color w:val="auto"/>
          <w:kern w:val="0"/>
          <w:sz w:val="30"/>
          <w:szCs w:val="30"/>
          <w:lang w:val="zh-CN" w:eastAsia="zh-CN" w:bidi="ar-SA"/>
        </w:rPr>
      </w:pPr>
    </w:p>
    <w:p w14:paraId="051BC6BB">
      <w:pPr>
        <w:pStyle w:val="26"/>
        <w:rPr>
          <w:rFonts w:hint="eastAsia" w:ascii="宋体" w:hAnsi="宋体" w:eastAsia="宋体" w:cs="宋体"/>
          <w:b w:val="0"/>
          <w:bCs/>
          <w:color w:val="auto"/>
          <w:kern w:val="0"/>
          <w:sz w:val="30"/>
          <w:szCs w:val="30"/>
          <w:lang w:val="zh-CN" w:eastAsia="zh-CN" w:bidi="ar-SA"/>
        </w:rPr>
      </w:pPr>
    </w:p>
    <w:p w14:paraId="3C18F82F">
      <w:pPr>
        <w:pStyle w:val="26"/>
        <w:rPr>
          <w:rFonts w:hint="eastAsia" w:ascii="宋体" w:hAnsi="宋体" w:eastAsia="宋体" w:cs="宋体"/>
          <w:b w:val="0"/>
          <w:bCs/>
          <w:color w:val="auto"/>
          <w:kern w:val="0"/>
          <w:sz w:val="30"/>
          <w:szCs w:val="30"/>
          <w:lang w:val="zh-CN" w:eastAsia="zh-CN" w:bidi="ar-SA"/>
        </w:rPr>
      </w:pPr>
    </w:p>
    <w:p w14:paraId="4492C0CC">
      <w:pPr>
        <w:pStyle w:val="26"/>
        <w:rPr>
          <w:rFonts w:hint="eastAsia" w:ascii="宋体" w:hAnsi="宋体" w:eastAsia="宋体" w:cs="宋体"/>
          <w:b w:val="0"/>
          <w:bCs/>
          <w:color w:val="auto"/>
          <w:kern w:val="0"/>
          <w:sz w:val="30"/>
          <w:szCs w:val="30"/>
          <w:lang w:val="zh-CN" w:eastAsia="zh-CN" w:bidi="ar-SA"/>
        </w:rPr>
      </w:pPr>
    </w:p>
    <w:p w14:paraId="1B562165">
      <w:pPr>
        <w:pStyle w:val="26"/>
        <w:rPr>
          <w:rFonts w:hint="eastAsia" w:ascii="宋体" w:hAnsi="宋体" w:eastAsia="宋体" w:cs="宋体"/>
          <w:b w:val="0"/>
          <w:bCs/>
          <w:color w:val="auto"/>
          <w:kern w:val="0"/>
          <w:sz w:val="30"/>
          <w:szCs w:val="30"/>
          <w:lang w:val="zh-CN" w:eastAsia="zh-CN" w:bidi="ar-SA"/>
        </w:rPr>
      </w:pPr>
    </w:p>
    <w:p w14:paraId="71FF16D9">
      <w:pPr>
        <w:pStyle w:val="26"/>
        <w:rPr>
          <w:rFonts w:hint="eastAsia" w:ascii="宋体" w:hAnsi="宋体" w:eastAsia="宋体" w:cs="宋体"/>
          <w:b w:val="0"/>
          <w:bCs/>
          <w:color w:val="auto"/>
          <w:kern w:val="0"/>
          <w:sz w:val="30"/>
          <w:szCs w:val="30"/>
          <w:lang w:val="zh-CN" w:eastAsia="zh-CN" w:bidi="ar-SA"/>
        </w:rPr>
      </w:pPr>
    </w:p>
    <w:p w14:paraId="031A2AB8">
      <w:pPr>
        <w:pStyle w:val="26"/>
        <w:rPr>
          <w:rFonts w:hint="eastAsia" w:ascii="宋体" w:hAnsi="宋体" w:eastAsia="宋体" w:cs="宋体"/>
          <w:b w:val="0"/>
          <w:bCs/>
          <w:color w:val="auto"/>
          <w:kern w:val="0"/>
          <w:sz w:val="30"/>
          <w:szCs w:val="30"/>
          <w:lang w:val="zh-CN" w:eastAsia="zh-CN" w:bidi="ar-SA"/>
        </w:rPr>
      </w:pPr>
    </w:p>
    <w:p w14:paraId="51A77F66">
      <w:pPr>
        <w:pStyle w:val="26"/>
        <w:rPr>
          <w:rFonts w:hint="eastAsia" w:ascii="宋体" w:hAnsi="宋体" w:eastAsia="宋体" w:cs="宋体"/>
          <w:b w:val="0"/>
          <w:bCs/>
          <w:color w:val="auto"/>
          <w:kern w:val="0"/>
          <w:sz w:val="30"/>
          <w:szCs w:val="30"/>
          <w:lang w:val="zh-CN" w:eastAsia="zh-CN" w:bidi="ar-SA"/>
        </w:rPr>
      </w:pPr>
    </w:p>
    <w:p w14:paraId="0CB7B6BF">
      <w:pPr>
        <w:pStyle w:val="26"/>
        <w:rPr>
          <w:rFonts w:hint="eastAsia" w:ascii="宋体" w:hAnsi="宋体" w:eastAsia="宋体" w:cs="宋体"/>
          <w:b w:val="0"/>
          <w:bCs/>
          <w:color w:val="auto"/>
          <w:kern w:val="0"/>
          <w:sz w:val="30"/>
          <w:szCs w:val="30"/>
          <w:lang w:val="zh-CN" w:eastAsia="zh-CN" w:bidi="ar-SA"/>
        </w:rPr>
      </w:pPr>
    </w:p>
    <w:p w14:paraId="5E2CFE30">
      <w:pPr>
        <w:pStyle w:val="26"/>
        <w:rPr>
          <w:rFonts w:hint="eastAsia" w:ascii="宋体" w:hAnsi="宋体" w:eastAsia="宋体" w:cs="宋体"/>
          <w:b w:val="0"/>
          <w:bCs/>
          <w:color w:val="auto"/>
          <w:kern w:val="0"/>
          <w:sz w:val="30"/>
          <w:szCs w:val="30"/>
          <w:lang w:val="zh-CN" w:eastAsia="zh-CN" w:bidi="ar-SA"/>
        </w:rPr>
      </w:pPr>
    </w:p>
    <w:p w14:paraId="70320B02">
      <w:pPr>
        <w:pStyle w:val="26"/>
        <w:rPr>
          <w:rFonts w:hint="eastAsia" w:ascii="宋体" w:hAnsi="宋体" w:eastAsia="宋体" w:cs="宋体"/>
          <w:b w:val="0"/>
          <w:bCs/>
          <w:color w:val="auto"/>
          <w:kern w:val="0"/>
          <w:sz w:val="30"/>
          <w:szCs w:val="30"/>
          <w:lang w:val="zh-CN" w:eastAsia="zh-CN" w:bidi="ar-SA"/>
        </w:rPr>
      </w:pPr>
    </w:p>
    <w:p w14:paraId="13673F88">
      <w:pPr>
        <w:pStyle w:val="26"/>
        <w:rPr>
          <w:rFonts w:hint="eastAsia" w:ascii="宋体" w:hAnsi="宋体" w:eastAsia="宋体" w:cs="宋体"/>
          <w:b w:val="0"/>
          <w:bCs/>
          <w:color w:val="auto"/>
          <w:kern w:val="0"/>
          <w:sz w:val="30"/>
          <w:szCs w:val="30"/>
          <w:lang w:val="zh-CN" w:eastAsia="zh-CN" w:bidi="ar-SA"/>
        </w:rPr>
      </w:pPr>
    </w:p>
    <w:p w14:paraId="76D0E828">
      <w:pPr>
        <w:pStyle w:val="26"/>
        <w:rPr>
          <w:rFonts w:hint="eastAsia" w:ascii="宋体" w:hAnsi="宋体" w:eastAsia="宋体" w:cs="宋体"/>
          <w:b w:val="0"/>
          <w:bCs/>
          <w:color w:val="auto"/>
          <w:kern w:val="0"/>
          <w:sz w:val="30"/>
          <w:szCs w:val="30"/>
          <w:lang w:val="zh-CN" w:eastAsia="zh-CN" w:bidi="ar-SA"/>
        </w:rPr>
      </w:pPr>
    </w:p>
    <w:p w14:paraId="28CD7C82">
      <w:pPr>
        <w:pStyle w:val="26"/>
        <w:rPr>
          <w:rFonts w:hint="eastAsia" w:ascii="宋体" w:hAnsi="宋体" w:eastAsia="宋体" w:cs="宋体"/>
          <w:b w:val="0"/>
          <w:bCs/>
          <w:color w:val="auto"/>
          <w:kern w:val="0"/>
          <w:sz w:val="30"/>
          <w:szCs w:val="30"/>
          <w:lang w:val="zh-CN" w:eastAsia="zh-CN" w:bidi="ar-SA"/>
        </w:rPr>
      </w:pPr>
    </w:p>
    <w:p w14:paraId="2679AD87">
      <w:pPr>
        <w:pStyle w:val="26"/>
        <w:rPr>
          <w:rFonts w:hint="eastAsia" w:ascii="宋体" w:hAnsi="宋体" w:eastAsia="宋体" w:cs="宋体"/>
          <w:b w:val="0"/>
          <w:bCs/>
          <w:color w:val="auto"/>
          <w:kern w:val="0"/>
          <w:sz w:val="30"/>
          <w:szCs w:val="30"/>
          <w:lang w:val="zh-CN" w:eastAsia="zh-CN" w:bidi="ar-SA"/>
        </w:rPr>
      </w:pPr>
    </w:p>
    <w:p w14:paraId="7C632510">
      <w:pPr>
        <w:pStyle w:val="26"/>
        <w:rPr>
          <w:rFonts w:hint="eastAsia" w:ascii="宋体" w:hAnsi="宋体" w:eastAsia="宋体" w:cs="宋体"/>
          <w:b w:val="0"/>
          <w:bCs/>
          <w:color w:val="auto"/>
          <w:kern w:val="0"/>
          <w:sz w:val="30"/>
          <w:szCs w:val="30"/>
          <w:lang w:val="zh-CN" w:eastAsia="zh-CN" w:bidi="ar-SA"/>
        </w:rPr>
      </w:pPr>
    </w:p>
    <w:p w14:paraId="776E0CA8">
      <w:pPr>
        <w:pStyle w:val="26"/>
        <w:rPr>
          <w:rFonts w:hint="eastAsia" w:ascii="宋体" w:hAnsi="宋体" w:eastAsia="宋体" w:cs="宋体"/>
          <w:b w:val="0"/>
          <w:bCs/>
          <w:color w:val="auto"/>
          <w:kern w:val="0"/>
          <w:sz w:val="30"/>
          <w:szCs w:val="30"/>
          <w:lang w:val="zh-CN" w:eastAsia="zh-CN" w:bidi="ar-SA"/>
        </w:rPr>
      </w:pPr>
    </w:p>
    <w:p w14:paraId="5334DF23">
      <w:pPr>
        <w:widowControl/>
        <w:jc w:val="center"/>
        <w:rPr>
          <w:rFonts w:hint="eastAsia" w:ascii="宋体" w:hAnsi="宋体" w:cs="宋体"/>
          <w:b/>
          <w:color w:val="auto"/>
          <w:kern w:val="0"/>
          <w:sz w:val="36"/>
          <w:szCs w:val="36"/>
          <w:highlight w:val="none"/>
          <w:lang w:bidi="ar"/>
        </w:rPr>
      </w:pPr>
      <w:bookmarkStart w:id="135" w:name="_Toc5840"/>
      <w:bookmarkStart w:id="136" w:name="_Toc9645"/>
      <w:bookmarkStart w:id="137" w:name="_Toc8774"/>
      <w:bookmarkStart w:id="138" w:name="_Toc3708"/>
      <w:r>
        <w:rPr>
          <w:rFonts w:hint="eastAsia" w:ascii="宋体" w:hAnsi="宋体" w:cs="宋体"/>
          <w:color w:val="auto"/>
          <w:sz w:val="32"/>
          <w:szCs w:val="32"/>
          <w:lang w:eastAsia="zh-CN"/>
        </w:rPr>
        <w:t>（三）</w:t>
      </w:r>
      <w:bookmarkEnd w:id="135"/>
      <w:bookmarkEnd w:id="136"/>
      <w:bookmarkEnd w:id="137"/>
      <w:bookmarkEnd w:id="138"/>
      <w:r>
        <w:rPr>
          <w:rFonts w:hint="eastAsia" w:ascii="宋体" w:hAnsi="宋体" w:cs="宋体"/>
          <w:b/>
          <w:color w:val="auto"/>
          <w:kern w:val="0"/>
          <w:sz w:val="36"/>
          <w:szCs w:val="36"/>
          <w:highlight w:val="none"/>
          <w:lang w:bidi="ar"/>
        </w:rPr>
        <w:t>中小企业声明函（</w:t>
      </w:r>
      <w:r>
        <w:rPr>
          <w:rFonts w:hint="eastAsia" w:ascii="宋体" w:hAnsi="宋体" w:cs="宋体"/>
          <w:b/>
          <w:color w:val="auto"/>
          <w:kern w:val="0"/>
          <w:sz w:val="36"/>
          <w:szCs w:val="36"/>
          <w:highlight w:val="none"/>
          <w:lang w:val="en-US" w:eastAsia="zh-CN" w:bidi="ar"/>
        </w:rPr>
        <w:t>建筑业</w:t>
      </w:r>
      <w:r>
        <w:rPr>
          <w:rFonts w:hint="eastAsia" w:ascii="宋体" w:hAnsi="宋体" w:cs="宋体"/>
          <w:b/>
          <w:color w:val="auto"/>
          <w:kern w:val="0"/>
          <w:sz w:val="36"/>
          <w:szCs w:val="36"/>
          <w:highlight w:val="none"/>
          <w:lang w:bidi="ar"/>
        </w:rPr>
        <w:t>）</w:t>
      </w:r>
    </w:p>
    <w:p w14:paraId="5285D1CB">
      <w:pPr>
        <w:widowControl/>
        <w:rPr>
          <w:rFonts w:hint="eastAsia" w:ascii="宋体" w:hAnsi="宋体" w:eastAsia="宋体" w:cs="宋体"/>
          <w:b/>
          <w:i w:val="0"/>
          <w:iCs w:val="0"/>
          <w:color w:val="auto"/>
          <w:kern w:val="0"/>
          <w:sz w:val="24"/>
          <w:szCs w:val="24"/>
          <w:highlight w:val="none"/>
          <w:lang w:bidi="ar"/>
        </w:rPr>
      </w:pPr>
    </w:p>
    <w:p w14:paraId="26463345">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4"/>
          <w:szCs w:val="24"/>
          <w:highlight w:val="none"/>
          <w:u w:val="single"/>
          <w:lang w:bidi="ar"/>
        </w:rPr>
        <w:t>（单位名称）</w:t>
      </w:r>
      <w:r>
        <w:rPr>
          <w:rFonts w:hint="eastAsia" w:ascii="宋体" w:hAnsi="宋体" w:eastAsia="宋体" w:cs="宋体"/>
          <w:i w:val="0"/>
          <w:iCs w:val="0"/>
          <w:color w:val="auto"/>
          <w:kern w:val="0"/>
          <w:sz w:val="24"/>
          <w:szCs w:val="24"/>
          <w:highlight w:val="none"/>
          <w:lang w:bidi="ar"/>
        </w:rPr>
        <w:t>的</w:t>
      </w:r>
      <w:r>
        <w:rPr>
          <w:rFonts w:hint="eastAsia" w:ascii="宋体" w:hAnsi="宋体" w:eastAsia="宋体" w:cs="宋体"/>
          <w:i w:val="0"/>
          <w:iCs w:val="0"/>
          <w:color w:val="auto"/>
          <w:kern w:val="0"/>
          <w:sz w:val="24"/>
          <w:szCs w:val="24"/>
          <w:highlight w:val="none"/>
          <w:u w:val="single"/>
          <w:lang w:bidi="ar"/>
        </w:rPr>
        <w:t>（项目名称）</w:t>
      </w:r>
      <w:r>
        <w:rPr>
          <w:rFonts w:hint="eastAsia" w:ascii="宋体" w:hAnsi="宋体" w:eastAsia="宋体" w:cs="宋体"/>
          <w:i w:val="0"/>
          <w:iCs w:val="0"/>
          <w:color w:val="auto"/>
          <w:kern w:val="0"/>
          <w:sz w:val="24"/>
          <w:szCs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36A05C50">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1.</w:t>
      </w:r>
      <w:r>
        <w:rPr>
          <w:rFonts w:hint="eastAsia" w:ascii="宋体" w:hAnsi="宋体" w:eastAsia="宋体" w:cs="宋体"/>
          <w:i w:val="0"/>
          <w:iCs w:val="0"/>
          <w:color w:val="auto"/>
          <w:kern w:val="0"/>
          <w:sz w:val="24"/>
          <w:szCs w:val="24"/>
          <w:highlight w:val="none"/>
          <w:u w:val="single"/>
          <w:lang w:bidi="ar"/>
        </w:rPr>
        <w:t>（标的名称）</w:t>
      </w:r>
      <w:r>
        <w:rPr>
          <w:rFonts w:hint="eastAsia" w:ascii="宋体" w:hAnsi="宋体" w:eastAsia="宋体" w:cs="宋体"/>
          <w:i w:val="0"/>
          <w:iCs w:val="0"/>
          <w:color w:val="auto"/>
          <w:kern w:val="0"/>
          <w:sz w:val="24"/>
          <w:szCs w:val="24"/>
          <w:highlight w:val="none"/>
          <w:lang w:bidi="ar"/>
        </w:rPr>
        <w:t xml:space="preserve"> ，属于</w:t>
      </w:r>
      <w:r>
        <w:rPr>
          <w:rFonts w:hint="eastAsia" w:ascii="宋体" w:hAnsi="宋体" w:eastAsia="宋体" w:cs="宋体"/>
          <w:i w:val="0"/>
          <w:iCs w:val="0"/>
          <w:color w:val="auto"/>
          <w:kern w:val="0"/>
          <w:sz w:val="24"/>
          <w:szCs w:val="24"/>
          <w:highlight w:val="none"/>
          <w:u w:val="single"/>
          <w:lang w:bidi="ar"/>
        </w:rPr>
        <w:t>（采购文件中明确的所属行业）；</w:t>
      </w:r>
      <w:r>
        <w:rPr>
          <w:rFonts w:hint="eastAsia" w:ascii="宋体" w:hAnsi="宋体" w:eastAsia="宋体" w:cs="宋体"/>
          <w:i w:val="0"/>
          <w:iCs w:val="0"/>
          <w:color w:val="auto"/>
          <w:kern w:val="0"/>
          <w:sz w:val="24"/>
          <w:szCs w:val="24"/>
          <w:highlight w:val="none"/>
          <w:lang w:bidi="ar"/>
        </w:rPr>
        <w:t>（承接）企业为</w:t>
      </w:r>
      <w:r>
        <w:rPr>
          <w:rFonts w:hint="eastAsia" w:ascii="宋体" w:hAnsi="宋体" w:eastAsia="宋体" w:cs="宋体"/>
          <w:i w:val="0"/>
          <w:iCs w:val="0"/>
          <w:color w:val="auto"/>
          <w:kern w:val="0"/>
          <w:sz w:val="24"/>
          <w:szCs w:val="24"/>
          <w:highlight w:val="none"/>
          <w:u w:val="single"/>
          <w:lang w:bidi="ar"/>
        </w:rPr>
        <w:t>（企业名称）</w:t>
      </w:r>
      <w:r>
        <w:rPr>
          <w:rFonts w:hint="eastAsia" w:ascii="宋体" w:hAnsi="宋体" w:eastAsia="宋体" w:cs="宋体"/>
          <w:i w:val="0"/>
          <w:iCs w:val="0"/>
          <w:color w:val="auto"/>
          <w:kern w:val="0"/>
          <w:sz w:val="24"/>
          <w:szCs w:val="24"/>
          <w:highlight w:val="none"/>
          <w:lang w:bidi="ar"/>
        </w:rPr>
        <w:t>，从业人员</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人，营业 收入为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万元，资产总额为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w:t>
      </w:r>
      <w:r>
        <w:rPr>
          <w:rFonts w:hint="eastAsia" w:ascii="宋体" w:hAnsi="宋体" w:eastAsia="宋体" w:cs="宋体"/>
          <w:i w:val="0"/>
          <w:iCs w:val="0"/>
          <w:color w:val="auto"/>
          <w:kern w:val="0"/>
          <w:sz w:val="24"/>
          <w:szCs w:val="24"/>
          <w:highlight w:val="none"/>
          <w:vertAlign w:val="superscript"/>
          <w:lang w:bidi="ar"/>
        </w:rPr>
        <w:t>1</w:t>
      </w:r>
      <w:r>
        <w:rPr>
          <w:rFonts w:hint="eastAsia" w:ascii="宋体" w:hAnsi="宋体" w:eastAsia="宋体" w:cs="宋体"/>
          <w:i w:val="0"/>
          <w:iCs w:val="0"/>
          <w:color w:val="auto"/>
          <w:kern w:val="0"/>
          <w:sz w:val="24"/>
          <w:szCs w:val="24"/>
          <w:highlight w:val="none"/>
          <w:lang w:bidi="ar"/>
        </w:rPr>
        <w:t>，属于</w:t>
      </w:r>
      <w:r>
        <w:rPr>
          <w:rFonts w:hint="eastAsia" w:ascii="宋体" w:hAnsi="宋体" w:eastAsia="宋体" w:cs="宋体"/>
          <w:i w:val="0"/>
          <w:iCs w:val="0"/>
          <w:color w:val="auto"/>
          <w:kern w:val="0"/>
          <w:sz w:val="24"/>
          <w:szCs w:val="24"/>
          <w:highlight w:val="none"/>
          <w:u w:val="single"/>
          <w:lang w:bidi="ar"/>
        </w:rPr>
        <w:t>（中型企业、小型企业、微型企业）</w:t>
      </w:r>
      <w:r>
        <w:rPr>
          <w:rFonts w:hint="eastAsia" w:ascii="宋体" w:hAnsi="宋体" w:eastAsia="宋体" w:cs="宋体"/>
          <w:i w:val="0"/>
          <w:iCs w:val="0"/>
          <w:color w:val="auto"/>
          <w:kern w:val="0"/>
          <w:sz w:val="24"/>
          <w:szCs w:val="24"/>
          <w:highlight w:val="none"/>
          <w:lang w:bidi="ar"/>
        </w:rPr>
        <w:t xml:space="preserve">； </w:t>
      </w:r>
    </w:p>
    <w:p w14:paraId="48647B47">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2.</w:t>
      </w:r>
      <w:r>
        <w:rPr>
          <w:rFonts w:hint="eastAsia" w:ascii="宋体" w:hAnsi="宋体" w:eastAsia="宋体" w:cs="宋体"/>
          <w:i w:val="0"/>
          <w:iCs w:val="0"/>
          <w:color w:val="auto"/>
          <w:kern w:val="0"/>
          <w:sz w:val="24"/>
          <w:szCs w:val="24"/>
          <w:highlight w:val="none"/>
          <w:u w:val="single"/>
          <w:lang w:bidi="ar"/>
        </w:rPr>
        <w:t>（标的名称）</w:t>
      </w:r>
      <w:r>
        <w:rPr>
          <w:rFonts w:hint="eastAsia" w:ascii="宋体" w:hAnsi="宋体" w:eastAsia="宋体" w:cs="宋体"/>
          <w:i w:val="0"/>
          <w:iCs w:val="0"/>
          <w:color w:val="auto"/>
          <w:kern w:val="0"/>
          <w:sz w:val="24"/>
          <w:szCs w:val="24"/>
          <w:highlight w:val="none"/>
          <w:lang w:bidi="ar"/>
        </w:rPr>
        <w:t xml:space="preserve"> ，属于</w:t>
      </w:r>
      <w:r>
        <w:rPr>
          <w:rFonts w:hint="eastAsia" w:ascii="宋体" w:hAnsi="宋体" w:eastAsia="宋体" w:cs="宋体"/>
          <w:i w:val="0"/>
          <w:iCs w:val="0"/>
          <w:color w:val="auto"/>
          <w:kern w:val="0"/>
          <w:sz w:val="24"/>
          <w:szCs w:val="24"/>
          <w:highlight w:val="none"/>
          <w:u w:val="single"/>
          <w:lang w:bidi="ar"/>
        </w:rPr>
        <w:t>（采购文件中明确的所属行业）</w:t>
      </w:r>
      <w:r>
        <w:rPr>
          <w:rFonts w:hint="eastAsia" w:ascii="宋体" w:hAnsi="宋体" w:eastAsia="宋体" w:cs="宋体"/>
          <w:i w:val="0"/>
          <w:iCs w:val="0"/>
          <w:color w:val="auto"/>
          <w:kern w:val="0"/>
          <w:sz w:val="24"/>
          <w:szCs w:val="24"/>
          <w:highlight w:val="none"/>
          <w:lang w:bidi="ar"/>
        </w:rPr>
        <w:t xml:space="preserve">； </w:t>
      </w:r>
    </w:p>
    <w:p w14:paraId="0D811870">
      <w:pPr>
        <w:widowControl/>
        <w:autoSpaceDE w:val="0"/>
        <w:autoSpaceDN w:val="0"/>
        <w:adjustRightInd w:val="0"/>
        <w:snapToGrid w:val="0"/>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承建（承接）企业为</w:t>
      </w:r>
      <w:r>
        <w:rPr>
          <w:rFonts w:hint="eastAsia" w:ascii="宋体" w:hAnsi="宋体" w:eastAsia="宋体" w:cs="宋体"/>
          <w:i w:val="0"/>
          <w:iCs w:val="0"/>
          <w:color w:val="auto"/>
          <w:kern w:val="0"/>
          <w:sz w:val="24"/>
          <w:szCs w:val="24"/>
          <w:highlight w:val="none"/>
          <w:u w:val="single"/>
          <w:lang w:bidi="ar"/>
        </w:rPr>
        <w:t>（企业名称）</w:t>
      </w:r>
      <w:r>
        <w:rPr>
          <w:rFonts w:hint="eastAsia" w:ascii="宋体" w:hAnsi="宋体" w:eastAsia="宋体" w:cs="宋体"/>
          <w:i w:val="0"/>
          <w:iCs w:val="0"/>
          <w:color w:val="auto"/>
          <w:kern w:val="0"/>
          <w:sz w:val="24"/>
          <w:szCs w:val="24"/>
          <w:highlight w:val="none"/>
          <w:lang w:bidi="ar"/>
        </w:rPr>
        <w:t>，从业人员</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人，营业</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收入为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万元，资产总额为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万元，属于</w:t>
      </w:r>
      <w:r>
        <w:rPr>
          <w:rFonts w:hint="eastAsia" w:ascii="宋体" w:hAnsi="宋体" w:eastAsia="宋体" w:cs="宋体"/>
          <w:i w:val="0"/>
          <w:iCs w:val="0"/>
          <w:color w:val="auto"/>
          <w:kern w:val="0"/>
          <w:sz w:val="24"/>
          <w:szCs w:val="24"/>
          <w:highlight w:val="none"/>
          <w:u w:val="single"/>
          <w:lang w:bidi="ar"/>
        </w:rPr>
        <w:t>（中型企业、小型企业、微型企业）</w:t>
      </w:r>
      <w:r>
        <w:rPr>
          <w:rFonts w:hint="eastAsia" w:ascii="宋体" w:hAnsi="宋体" w:eastAsia="宋体" w:cs="宋体"/>
          <w:i w:val="0"/>
          <w:iCs w:val="0"/>
          <w:color w:val="auto"/>
          <w:kern w:val="0"/>
          <w:sz w:val="24"/>
          <w:szCs w:val="24"/>
          <w:highlight w:val="none"/>
          <w:lang w:bidi="ar"/>
        </w:rPr>
        <w:t xml:space="preserve">； </w:t>
      </w:r>
    </w:p>
    <w:p w14:paraId="23D2BADD">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w:t>
      </w:r>
    </w:p>
    <w:p w14:paraId="6880586C">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以上企业，不属于大企业的分支机构，不存在控股股东为大企业的情形，也不存在与大企业的负责人为同一人的情形。</w:t>
      </w:r>
    </w:p>
    <w:p w14:paraId="0D8D0918">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本企业对上述声明内容的真实性负责。如有虚假，将依法承担相应责任。 </w:t>
      </w:r>
    </w:p>
    <w:p w14:paraId="40996D8A">
      <w:pPr>
        <w:widowControl/>
        <w:autoSpaceDE w:val="0"/>
        <w:autoSpaceDN w:val="0"/>
        <w:adjustRightInd w:val="0"/>
        <w:snapToGrid w:val="0"/>
        <w:spacing w:line="360" w:lineRule="auto"/>
        <w:ind w:firstLine="3600" w:firstLineChars="15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企业名称（盖章）： </w:t>
      </w:r>
    </w:p>
    <w:p w14:paraId="41AE58E4">
      <w:pPr>
        <w:widowControl/>
        <w:autoSpaceDE w:val="0"/>
        <w:autoSpaceDN w:val="0"/>
        <w:adjustRightInd w:val="0"/>
        <w:snapToGrid w:val="0"/>
        <w:spacing w:line="360" w:lineRule="auto"/>
        <w:ind w:firstLine="3600" w:firstLineChars="1500"/>
        <w:jc w:val="left"/>
        <w:rPr>
          <w:rFonts w:hint="eastAsia" w:ascii="宋体" w:hAnsi="宋体" w:eastAsia="宋体" w:cs="宋体"/>
          <w:i w:val="0"/>
          <w:iCs w:val="0"/>
          <w:color w:val="auto"/>
          <w:kern w:val="0"/>
          <w:sz w:val="24"/>
          <w:szCs w:val="24"/>
          <w:highlight w:val="none"/>
          <w:vertAlign w:val="superscript"/>
          <w:lang w:bidi="ar"/>
        </w:rPr>
      </w:pPr>
      <w:r>
        <w:rPr>
          <w:rFonts w:hint="eastAsia" w:ascii="宋体" w:hAnsi="宋体" w:eastAsia="宋体" w:cs="宋体"/>
          <w:i w:val="0"/>
          <w:iCs w:val="0"/>
          <w:color w:val="auto"/>
          <w:kern w:val="0"/>
          <w:sz w:val="24"/>
          <w:szCs w:val="24"/>
          <w:highlight w:val="none"/>
          <w:lang w:bidi="ar"/>
        </w:rPr>
        <w:t>日期：</w:t>
      </w:r>
    </w:p>
    <w:p w14:paraId="1B1FEBF2">
      <w:pPr>
        <w:widowControl/>
        <w:jc w:val="left"/>
        <w:rPr>
          <w:rFonts w:hint="eastAsia" w:ascii="宋体" w:hAnsi="宋体" w:eastAsia="宋体" w:cs="宋体"/>
          <w:i w:val="0"/>
          <w:iCs w:val="0"/>
          <w:color w:val="auto"/>
          <w:kern w:val="0"/>
          <w:sz w:val="24"/>
          <w:szCs w:val="24"/>
          <w:highlight w:val="none"/>
          <w:vertAlign w:val="superscript"/>
          <w:lang w:bidi="ar"/>
        </w:rPr>
      </w:pPr>
    </w:p>
    <w:p w14:paraId="32AD0E8D">
      <w:pPr>
        <w:widowControl/>
        <w:autoSpaceDE w:val="0"/>
        <w:autoSpaceDN w:val="0"/>
        <w:adjustRightInd w:val="0"/>
        <w:snapToGrid w:val="0"/>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注：</w:t>
      </w:r>
      <w:r>
        <w:rPr>
          <w:rFonts w:hint="eastAsia" w:ascii="宋体" w:hAnsi="宋体" w:eastAsia="宋体" w:cs="宋体"/>
          <w:i w:val="0"/>
          <w:iCs w:val="0"/>
          <w:color w:val="auto"/>
          <w:sz w:val="24"/>
          <w:szCs w:val="24"/>
          <w:highlight w:val="none"/>
        </w:rPr>
        <w:t>从业人员、营业收入、资产总额填报上一年度数据，无上一年度数据的新成立企业可不填报。</w:t>
      </w:r>
    </w:p>
    <w:p w14:paraId="363D3B0C">
      <w:pPr>
        <w:pStyle w:val="8"/>
        <w:rPr>
          <w:rFonts w:hint="eastAsia" w:ascii="黑体" w:hAnsi="黑体" w:eastAsia="黑体"/>
          <w:color w:val="auto"/>
          <w:szCs w:val="30"/>
        </w:rPr>
      </w:pPr>
    </w:p>
    <w:p w14:paraId="158512DA">
      <w:pPr>
        <w:pStyle w:val="8"/>
        <w:rPr>
          <w:rFonts w:hint="eastAsia" w:ascii="黑体" w:hAnsi="黑体" w:eastAsia="黑体"/>
          <w:color w:val="auto"/>
          <w:szCs w:val="30"/>
        </w:rPr>
      </w:pPr>
    </w:p>
    <w:p w14:paraId="08454440">
      <w:pPr>
        <w:pStyle w:val="18"/>
        <w:outlineLvl w:val="9"/>
        <w:rPr>
          <w:rFonts w:hint="eastAsia" w:ascii="宋体" w:hAnsi="宋体" w:eastAsia="宋体" w:cs="宋体"/>
          <w:color w:val="auto"/>
          <w:sz w:val="30"/>
          <w:szCs w:val="30"/>
          <w:lang w:val="zh-CN"/>
        </w:rPr>
      </w:pPr>
    </w:p>
    <w:p w14:paraId="7894ABD7">
      <w:pPr>
        <w:pStyle w:val="2"/>
        <w:pageBreakBefore/>
        <w:jc w:val="center"/>
        <w:rPr>
          <w:rFonts w:hint="eastAsia" w:ascii="宋体" w:hAnsi="宋体" w:eastAsia="宋体" w:cs="宋体"/>
          <w:color w:val="auto"/>
          <w:highlight w:val="white"/>
        </w:rPr>
      </w:pPr>
      <w:bookmarkStart w:id="139" w:name="_Toc19375"/>
      <w:bookmarkStart w:id="140" w:name="_Toc146"/>
      <w:bookmarkStart w:id="141" w:name="_Toc10307"/>
      <w:bookmarkStart w:id="142" w:name="_Toc18081"/>
      <w:r>
        <w:rPr>
          <w:rFonts w:hint="eastAsia" w:ascii="宋体" w:hAnsi="宋体" w:eastAsia="宋体" w:cs="宋体"/>
          <w:color w:val="auto"/>
          <w:highlight w:val="white"/>
        </w:rPr>
        <w:t>第六章  磋商程序及办法</w:t>
      </w:r>
      <w:bookmarkEnd w:id="139"/>
      <w:bookmarkEnd w:id="140"/>
      <w:bookmarkEnd w:id="141"/>
      <w:bookmarkEnd w:id="142"/>
    </w:p>
    <w:p w14:paraId="0585928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根据《中华人民共和国招标投标法》《中华人民共和国政府采购法》《政府采购竞争性磋商采购方式管理暂行办法》及政府采购其它相关法规结合本工程实际情况，制定如下评审程序及办法。</w:t>
      </w:r>
    </w:p>
    <w:p w14:paraId="1916F537">
      <w:pPr>
        <w:spacing w:line="440" w:lineRule="exact"/>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一、组建</w:t>
      </w:r>
      <w:r>
        <w:rPr>
          <w:rFonts w:hint="eastAsia" w:ascii="宋体" w:hAnsi="宋体" w:cs="宋体"/>
          <w:b/>
          <w:color w:val="auto"/>
          <w:sz w:val="24"/>
          <w:szCs w:val="24"/>
          <w:lang w:eastAsia="zh-CN"/>
        </w:rPr>
        <w:t>磋商小组</w:t>
      </w:r>
    </w:p>
    <w:p w14:paraId="7BA64448">
      <w:pPr>
        <w:widowControl/>
        <w:spacing w:line="360" w:lineRule="auto"/>
        <w:ind w:firstLine="520" w:firstLineChars="200"/>
        <w:jc w:val="left"/>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采购单位据本项目的特点组成</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，其成员有关方面的专家以及采购人等三人以上的单数组成，</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负责对应磋商文件进行综合评审，评选出成交</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w:t>
      </w:r>
    </w:p>
    <w:p w14:paraId="4C56EEC3">
      <w:pPr>
        <w:widowControl/>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二、磋商程序</w:t>
      </w:r>
    </w:p>
    <w:p w14:paraId="16A94583">
      <w:pPr>
        <w:spacing w:line="24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整个磋商过程将严格按照 “公开、公平、公正”的原则进行：</w:t>
      </w:r>
    </w:p>
    <w:p w14:paraId="45CFB808">
      <w:pPr>
        <w:spacing w:line="240" w:lineRule="auto"/>
        <w:ind w:firstLine="480" w:firstLineChars="200"/>
        <w:rPr>
          <w:rFonts w:hint="eastAsia" w:ascii="宋体" w:hAnsi="宋体" w:eastAsia="宋体" w:cs="宋体"/>
          <w:color w:val="auto"/>
          <w:spacing w:val="10"/>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10"/>
          <w:sz w:val="24"/>
          <w:szCs w:val="24"/>
        </w:rPr>
        <w:t>磋商按竞争性磋商文件规定的时间和地点进行。</w:t>
      </w:r>
    </w:p>
    <w:p w14:paraId="6F9C0B4D">
      <w:pPr>
        <w:spacing w:line="240" w:lineRule="auto"/>
        <w:ind w:firstLine="480" w:firstLineChars="200"/>
        <w:rPr>
          <w:rFonts w:hint="eastAsia" w:ascii="宋体" w:hAnsi="宋体" w:eastAsia="宋体" w:cs="宋体"/>
          <w:color w:val="auto"/>
          <w:spacing w:val="10"/>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10"/>
          <w:sz w:val="24"/>
          <w:szCs w:val="24"/>
        </w:rPr>
        <w:t>竞争性磋商以抽签的形式确定磋商顺序，由</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所有成员分别与各磋商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进行磋商。磋商文件有实质性变动的，</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将以书面形式通知所有进入磋商程序的</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w:t>
      </w:r>
    </w:p>
    <w:p w14:paraId="0AB78F7E">
      <w:pPr>
        <w:spacing w:line="240" w:lineRule="auto"/>
        <w:ind w:firstLine="480" w:firstLineChars="200"/>
        <w:rPr>
          <w:rFonts w:hint="eastAsia" w:ascii="宋体" w:hAnsi="宋体" w:eastAsia="宋体" w:cs="宋体"/>
          <w:color w:val="auto"/>
          <w:spacing w:val="10"/>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10"/>
          <w:sz w:val="24"/>
          <w:szCs w:val="24"/>
        </w:rPr>
        <w:t>磋商内容：磋商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企业基本情况、相关技术参数响应程度、价格因素、业绩、资信情况及售后服务承诺措施等与招标有关的事项。</w:t>
      </w:r>
    </w:p>
    <w:p w14:paraId="7C4B323C">
      <w:pPr>
        <w:spacing w:line="240" w:lineRule="auto"/>
        <w:ind w:firstLine="520" w:firstLineChars="200"/>
        <w:rPr>
          <w:rFonts w:hint="eastAsia" w:ascii="宋体" w:hAnsi="宋体" w:eastAsia="宋体" w:cs="宋体"/>
          <w:color w:val="auto"/>
          <w:spacing w:val="10"/>
          <w:sz w:val="24"/>
          <w:szCs w:val="24"/>
        </w:rPr>
      </w:pP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在对响应文件的有效性、完整性和响应程度进行审查时，可以要求</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对响应文件中含义不明确、同类问题表述不一致或者有明显文字和计算错误的内容等作出必要的澄清、说明或者更正。</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的澄清、说明或者更正不得超出响应文件的范围或者改变响应文件的实质性内容。</w:t>
      </w:r>
    </w:p>
    <w:p w14:paraId="1D721A2E">
      <w:pPr>
        <w:spacing w:line="240" w:lineRule="auto"/>
        <w:ind w:firstLine="520" w:firstLineChars="200"/>
        <w:rPr>
          <w:rFonts w:hint="eastAsia" w:ascii="宋体" w:hAnsi="宋体" w:eastAsia="宋体" w:cs="宋体"/>
          <w:color w:val="auto"/>
          <w:spacing w:val="10"/>
          <w:sz w:val="24"/>
          <w:szCs w:val="24"/>
        </w:rPr>
      </w:pP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要求</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澄清、说明或者更正响应文件应当以书面形式作出。</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的澄清、说明或者更正应当由法定代表人或其授权代表签字或者加盖公章。由授权代表签字的，应当附法定代表人授权书。</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为自然人的，应当由本人签字并附身份证明。</w:t>
      </w:r>
    </w:p>
    <w:p w14:paraId="616AEAFD">
      <w:pPr>
        <w:spacing w:line="240" w:lineRule="auto"/>
        <w:ind w:firstLine="390" w:firstLineChars="15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在磋商过程中磋商的任何一方不得向他人透露与磋商有关的技术资料、价格或其他信息。</w:t>
      </w:r>
    </w:p>
    <w:p w14:paraId="191D052A">
      <w:pPr>
        <w:spacing w:line="240" w:lineRule="auto"/>
        <w:ind w:firstLine="390" w:firstLineChars="15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4、在磋商过程中，</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可以根据磋商文件和磋商情况实质性变动采购需求中的技术、服务要求以及合同草案条款，但不得变动磋商文件中的其他内容。实质性变动的内容，须经采购人代表确认。</w:t>
      </w:r>
    </w:p>
    <w:p w14:paraId="0A76F96B">
      <w:pPr>
        <w:spacing w:line="240" w:lineRule="auto"/>
        <w:ind w:firstLine="390" w:firstLineChars="15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对磋商文件作出的实质性变动是磋商文件的有效组成部分，</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应当及时以书面形式同时通知所有参加磋商的</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w:t>
      </w:r>
    </w:p>
    <w:p w14:paraId="6F929DAB">
      <w:pPr>
        <w:spacing w:line="240" w:lineRule="auto"/>
        <w:ind w:firstLine="390" w:firstLineChars="15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应当按照磋商文件的变动情况和</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的要求重新提交响应文件，并由其法定代表人或授权代表签字或者加盖公章。由授权代表签字的，应当附法定代表人授权书。</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为自然人的，应当由本人签字并附身份证明。</w:t>
      </w:r>
    </w:p>
    <w:p w14:paraId="32245D5F">
      <w:pPr>
        <w:spacing w:line="240" w:lineRule="auto"/>
        <w:ind w:firstLine="480" w:firstLineChars="200"/>
        <w:rPr>
          <w:rFonts w:hint="eastAsia" w:ascii="宋体" w:hAnsi="宋体" w:eastAsia="宋体" w:cs="宋体"/>
          <w:color w:val="auto"/>
          <w:spacing w:val="10"/>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10"/>
          <w:sz w:val="24"/>
          <w:szCs w:val="24"/>
        </w:rPr>
        <w:t>磋商结束后，</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应当按照少数服从多数的原则投票3家以上</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的解决方案，并要求在规定时间内提交最终报价。</w:t>
      </w:r>
    </w:p>
    <w:p w14:paraId="03F18F30">
      <w:pPr>
        <w:spacing w:line="24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如磋商文件有实质性变动的，</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须通知所有参加磋商的磋商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。磋商</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根据竞争性磋商文件或其补充文件在规定的时间里提出有关书面建议及做出相关的书面承诺，并报出最佳服务和最终报价。</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在此基础上公平确定成交</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。超出规定时间没有进行最终报价的竞标人，视为放弃最终报价，以磋商文件报价为准。</w:t>
      </w:r>
    </w:p>
    <w:p w14:paraId="7650E503">
      <w:pPr>
        <w:spacing w:line="24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6</w:t>
      </w:r>
      <w:r>
        <w:rPr>
          <w:rFonts w:hint="eastAsia" w:ascii="宋体" w:hAnsi="宋体" w:eastAsia="宋体" w:cs="宋体"/>
          <w:color w:val="auto"/>
          <w:spacing w:val="10"/>
          <w:sz w:val="24"/>
          <w:szCs w:val="24"/>
        </w:rPr>
        <w:t>、经磋商确定最终采购需求和提交最后报价的</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，由</w:t>
      </w:r>
      <w:r>
        <w:rPr>
          <w:rFonts w:hint="eastAsia" w:ascii="宋体" w:hAnsi="宋体" w:cs="宋体"/>
          <w:color w:val="auto"/>
          <w:spacing w:val="10"/>
          <w:sz w:val="24"/>
          <w:szCs w:val="24"/>
          <w:lang w:eastAsia="zh-CN"/>
        </w:rPr>
        <w:t>磋商小组</w:t>
      </w:r>
      <w:r>
        <w:rPr>
          <w:rFonts w:hint="eastAsia" w:ascii="宋体" w:hAnsi="宋体" w:eastAsia="宋体" w:cs="宋体"/>
          <w:color w:val="auto"/>
          <w:spacing w:val="10"/>
          <w:sz w:val="24"/>
          <w:szCs w:val="24"/>
        </w:rPr>
        <w:t>采用综合评分法对最后报价的</w:t>
      </w:r>
      <w:r>
        <w:rPr>
          <w:rFonts w:hint="eastAsia" w:ascii="宋体" w:hAnsi="宋体" w:eastAsia="宋体" w:cs="宋体"/>
          <w:color w:val="auto"/>
          <w:spacing w:val="10"/>
          <w:sz w:val="24"/>
          <w:szCs w:val="24"/>
          <w:lang w:eastAsia="zh-CN"/>
        </w:rPr>
        <w:t>投标人</w:t>
      </w:r>
      <w:r>
        <w:rPr>
          <w:rFonts w:hint="eastAsia" w:ascii="宋体" w:hAnsi="宋体" w:eastAsia="宋体" w:cs="宋体"/>
          <w:color w:val="auto"/>
          <w:spacing w:val="10"/>
          <w:sz w:val="24"/>
          <w:szCs w:val="24"/>
        </w:rPr>
        <w:t>的响应文件和最后报价进行综合评分。价格分采用低价优先法计算。</w:t>
      </w:r>
    </w:p>
    <w:p w14:paraId="29B35331">
      <w:pPr>
        <w:widowControl/>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 w:val="24"/>
        </w:rPr>
        <w:t>磋商文件的初步评审</w:t>
      </w:r>
    </w:p>
    <w:p w14:paraId="17BC50B1">
      <w:pPr>
        <w:pStyle w:val="32"/>
        <w:snapToGrid w:val="0"/>
        <w:spacing w:line="360" w:lineRule="auto"/>
        <w:ind w:firstLine="650" w:firstLineChars="250"/>
        <w:textAlignment w:val="auto"/>
        <w:rPr>
          <w:rFonts w:hint="eastAsia" w:ascii="宋体" w:hAnsi="宋体" w:eastAsia="宋体" w:cs="宋体"/>
          <w:color w:val="auto"/>
          <w:spacing w:val="10"/>
          <w:kern w:val="2"/>
          <w:sz w:val="24"/>
          <w:szCs w:val="24"/>
        </w:rPr>
      </w:pPr>
      <w:r>
        <w:rPr>
          <w:rFonts w:hint="eastAsia" w:ascii="宋体" w:hAnsi="宋体" w:eastAsia="宋体" w:cs="宋体"/>
          <w:color w:val="auto"/>
          <w:spacing w:val="10"/>
          <w:kern w:val="2"/>
          <w:sz w:val="24"/>
          <w:szCs w:val="24"/>
        </w:rPr>
        <w:t>1、应磋商文件主要包括下列内容。</w:t>
      </w:r>
    </w:p>
    <w:tbl>
      <w:tblPr>
        <w:tblStyle w:val="20"/>
        <w:tblW w:w="9765" w:type="dxa"/>
        <w:tblInd w:w="-331" w:type="dxa"/>
        <w:tblLayout w:type="fixed"/>
        <w:tblCellMar>
          <w:top w:w="0" w:type="dxa"/>
          <w:left w:w="0" w:type="dxa"/>
          <w:bottom w:w="0" w:type="dxa"/>
          <w:right w:w="0" w:type="dxa"/>
        </w:tblCellMar>
      </w:tblPr>
      <w:tblGrid>
        <w:gridCol w:w="720"/>
        <w:gridCol w:w="1729"/>
        <w:gridCol w:w="1781"/>
        <w:gridCol w:w="5535"/>
      </w:tblGrid>
      <w:tr w14:paraId="05783DC0">
        <w:tblPrEx>
          <w:tblCellMar>
            <w:top w:w="0" w:type="dxa"/>
            <w:left w:w="0" w:type="dxa"/>
            <w:bottom w:w="0" w:type="dxa"/>
            <w:right w:w="0" w:type="dxa"/>
          </w:tblCellMar>
        </w:tblPrEx>
        <w:tc>
          <w:tcPr>
            <w:tcW w:w="2449" w:type="dxa"/>
            <w:gridSpan w:val="2"/>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7A4CBF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条款号</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F0AB83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评审因素</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77C939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评审标准</w:t>
            </w:r>
          </w:p>
        </w:tc>
      </w:tr>
      <w:tr w14:paraId="04E7E2BF">
        <w:tblPrEx>
          <w:tblCellMar>
            <w:top w:w="0" w:type="dxa"/>
            <w:left w:w="0" w:type="dxa"/>
            <w:bottom w:w="0" w:type="dxa"/>
            <w:right w:w="0" w:type="dxa"/>
          </w:tblCellMar>
        </w:tblPrEx>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747CDC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w:t>
            </w:r>
          </w:p>
        </w:tc>
        <w:tc>
          <w:tcPr>
            <w:tcW w:w="1729"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62217F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形式评审标准</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0021A8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投标人名称</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88A4DE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与营业执照、资质证书、安全生产许可证一致</w:t>
            </w:r>
            <w:r>
              <w:rPr>
                <w:rFonts w:hint="eastAsia" w:eastAsia="宋体" w:cs="宋体"/>
                <w:color w:val="auto"/>
                <w:kern w:val="2"/>
                <w:sz w:val="24"/>
                <w:szCs w:val="24"/>
                <w:lang w:eastAsia="zh-CN"/>
              </w:rPr>
              <w:t>。</w:t>
            </w:r>
          </w:p>
        </w:tc>
      </w:tr>
      <w:tr w14:paraId="218A6867">
        <w:tblPrEx>
          <w:tblCellMar>
            <w:top w:w="0" w:type="dxa"/>
            <w:left w:w="0" w:type="dxa"/>
            <w:bottom w:w="0" w:type="dxa"/>
            <w:right w:w="0" w:type="dxa"/>
          </w:tblCellMar>
        </w:tblPrEx>
        <w:trPr>
          <w:trHeight w:val="284" w:hRule="atLeast"/>
        </w:trPr>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A42FD9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21B91B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FB8DD5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投标函签字盖章</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E890B2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有法定代表人签电子印章并加盖单位电子章</w:t>
            </w:r>
            <w:r>
              <w:rPr>
                <w:rFonts w:hint="eastAsia" w:eastAsia="宋体" w:cs="宋体"/>
                <w:color w:val="auto"/>
                <w:kern w:val="2"/>
                <w:sz w:val="24"/>
                <w:szCs w:val="24"/>
                <w:lang w:eastAsia="zh-CN"/>
              </w:rPr>
              <w:t>。</w:t>
            </w:r>
          </w:p>
        </w:tc>
      </w:tr>
      <w:tr w14:paraId="22A44DCD">
        <w:tblPrEx>
          <w:tblCellMar>
            <w:top w:w="0" w:type="dxa"/>
            <w:left w:w="0" w:type="dxa"/>
            <w:bottom w:w="0" w:type="dxa"/>
            <w:right w:w="0" w:type="dxa"/>
          </w:tblCellMar>
        </w:tblPrEx>
        <w:trPr>
          <w:trHeight w:val="356" w:hRule="atLeast"/>
        </w:trPr>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B57D8B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lang w:eastAsia="zh-CN"/>
              </w:rPr>
            </w:pPr>
            <w:r>
              <w:rPr>
                <w:rFonts w:hint="eastAsia" w:eastAsia="宋体" w:cs="宋体"/>
                <w:color w:val="auto"/>
                <w:kern w:val="2"/>
                <w:sz w:val="24"/>
                <w:szCs w:val="24"/>
                <w:lang w:eastAsia="zh-CN"/>
              </w:rPr>
              <w:t>。</w:t>
            </w: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A83718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968072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响应</w:t>
            </w:r>
            <w:r>
              <w:rPr>
                <w:rFonts w:hint="eastAsia" w:ascii="宋体" w:hAnsi="宋体" w:eastAsia="宋体" w:cs="宋体"/>
                <w:color w:val="auto"/>
                <w:kern w:val="2"/>
                <w:sz w:val="24"/>
                <w:szCs w:val="24"/>
              </w:rPr>
              <w:t>文件格式</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5BAF87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符合第</w:t>
            </w:r>
            <w:r>
              <w:rPr>
                <w:rFonts w:hint="eastAsia" w:ascii="宋体" w:hAnsi="宋体" w:eastAsia="宋体" w:cs="宋体"/>
                <w:color w:val="auto"/>
                <w:kern w:val="2"/>
                <w:sz w:val="24"/>
                <w:szCs w:val="24"/>
                <w:lang w:val="en-US" w:eastAsia="zh-CN"/>
              </w:rPr>
              <w:t>五</w:t>
            </w:r>
            <w:r>
              <w:rPr>
                <w:rFonts w:hint="eastAsia" w:ascii="宋体" w:hAnsi="宋体" w:eastAsia="宋体" w:cs="宋体"/>
                <w:color w:val="auto"/>
                <w:kern w:val="2"/>
                <w:sz w:val="24"/>
                <w:szCs w:val="24"/>
              </w:rPr>
              <w:t>章“</w:t>
            </w:r>
            <w:r>
              <w:rPr>
                <w:rFonts w:hint="eastAsia" w:ascii="宋体" w:hAnsi="宋体" w:eastAsia="宋体" w:cs="宋体"/>
                <w:color w:val="auto"/>
                <w:kern w:val="2"/>
                <w:sz w:val="24"/>
                <w:szCs w:val="24"/>
                <w:lang w:val="en-US" w:eastAsia="zh-CN"/>
              </w:rPr>
              <w:t>响应</w:t>
            </w:r>
            <w:r>
              <w:rPr>
                <w:rFonts w:hint="eastAsia" w:ascii="宋体" w:hAnsi="宋体" w:eastAsia="宋体" w:cs="宋体"/>
                <w:color w:val="auto"/>
                <w:kern w:val="2"/>
                <w:sz w:val="24"/>
                <w:szCs w:val="24"/>
              </w:rPr>
              <w:t>文件格式”的要求</w:t>
            </w:r>
            <w:r>
              <w:rPr>
                <w:rFonts w:hint="eastAsia" w:eastAsia="宋体" w:cs="宋体"/>
                <w:color w:val="auto"/>
                <w:kern w:val="2"/>
                <w:sz w:val="24"/>
                <w:szCs w:val="24"/>
                <w:lang w:eastAsia="zh-CN"/>
              </w:rPr>
              <w:t>。</w:t>
            </w:r>
          </w:p>
        </w:tc>
      </w:tr>
      <w:tr w14:paraId="431D0978">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0F4F61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D2B0F5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FE74BD1">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报价唯一</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05D405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只能有一个有效报价</w:t>
            </w:r>
            <w:r>
              <w:rPr>
                <w:rFonts w:hint="eastAsia" w:eastAsia="宋体" w:cs="宋体"/>
                <w:color w:val="auto"/>
                <w:kern w:val="2"/>
                <w:sz w:val="24"/>
                <w:szCs w:val="24"/>
                <w:lang w:eastAsia="zh-CN"/>
              </w:rPr>
              <w:t>。</w:t>
            </w:r>
          </w:p>
        </w:tc>
      </w:tr>
      <w:tr w14:paraId="1FBC6524">
        <w:tblPrEx>
          <w:tblCellMar>
            <w:top w:w="0" w:type="dxa"/>
            <w:left w:w="0" w:type="dxa"/>
            <w:bottom w:w="0" w:type="dxa"/>
            <w:right w:w="0" w:type="dxa"/>
          </w:tblCellMar>
        </w:tblPrEx>
        <w:trPr>
          <w:trHeight w:val="442" w:hRule="atLeast"/>
        </w:trPr>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9B332D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w:t>
            </w:r>
          </w:p>
        </w:tc>
        <w:tc>
          <w:tcPr>
            <w:tcW w:w="1729"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97BB0F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资格评审标准</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AAC11C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营业执照</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D36A45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具备有效的营业执照</w:t>
            </w:r>
            <w:r>
              <w:rPr>
                <w:rFonts w:hint="eastAsia" w:ascii="宋体" w:hAnsi="宋体" w:eastAsia="宋体" w:cs="宋体"/>
                <w:color w:val="auto"/>
                <w:kern w:val="2"/>
                <w:sz w:val="24"/>
                <w:szCs w:val="24"/>
                <w:lang w:val="en-US" w:eastAsia="zh-CN"/>
              </w:rPr>
              <w:t>,投标文件内附</w:t>
            </w:r>
            <w:r>
              <w:rPr>
                <w:rFonts w:hint="eastAsia" w:ascii="宋体" w:hAnsi="宋体" w:eastAsia="宋体" w:cs="宋体"/>
                <w:color w:val="auto"/>
                <w:kern w:val="2"/>
                <w:sz w:val="24"/>
                <w:szCs w:val="24"/>
                <w:lang w:eastAsia="zh-CN"/>
              </w:rPr>
              <w:t>扫描件</w:t>
            </w:r>
            <w:r>
              <w:rPr>
                <w:rFonts w:hint="eastAsia" w:ascii="宋体" w:hAnsi="宋体" w:eastAsia="宋体" w:cs="宋体"/>
                <w:color w:val="auto"/>
                <w:kern w:val="2"/>
                <w:sz w:val="24"/>
                <w:szCs w:val="24"/>
                <w:lang w:val="en-US" w:eastAsia="zh-CN"/>
              </w:rPr>
              <w:t>加盖投标单位公章。</w:t>
            </w:r>
          </w:p>
        </w:tc>
      </w:tr>
      <w:tr w14:paraId="61AC877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FE48CF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63551F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99B297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安全生产许可证</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75E0CF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具有建设行政主管部门核发的有效的安全生产许可证书（未领取安全生产许可证书的施工企业，须提供相应建设行政主管部门出具的证明）。投标文件内附资质证书</w:t>
            </w:r>
            <w:r>
              <w:rPr>
                <w:rFonts w:hint="eastAsia" w:ascii="宋体" w:hAnsi="宋体" w:eastAsia="宋体" w:cs="宋体"/>
                <w:color w:val="auto"/>
                <w:kern w:val="2"/>
                <w:sz w:val="24"/>
                <w:szCs w:val="24"/>
                <w:lang w:eastAsia="zh-CN"/>
              </w:rPr>
              <w:t>扫描件</w:t>
            </w:r>
            <w:r>
              <w:rPr>
                <w:rFonts w:hint="eastAsia" w:ascii="宋体" w:hAnsi="宋体" w:eastAsia="宋体" w:cs="宋体"/>
                <w:color w:val="auto"/>
                <w:kern w:val="2"/>
                <w:sz w:val="24"/>
                <w:szCs w:val="24"/>
              </w:rPr>
              <w:t>加盖投标单位公章。网上审查证件。</w:t>
            </w:r>
          </w:p>
        </w:tc>
      </w:tr>
      <w:tr w14:paraId="31B1085A">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ECF0E9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8F1216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499BEC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资质等级</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34C950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符合第二章“投标人须知”第1.4.1 项规定。</w:t>
            </w:r>
            <w:r>
              <w:rPr>
                <w:rFonts w:hint="eastAsia" w:ascii="宋体" w:hAnsi="宋体" w:eastAsia="宋体" w:cs="宋体"/>
                <w:color w:val="auto"/>
                <w:kern w:val="2"/>
                <w:sz w:val="24"/>
                <w:szCs w:val="24"/>
                <w:lang w:val="en-US" w:eastAsia="zh-CN"/>
              </w:rPr>
              <w:t>响应</w:t>
            </w:r>
            <w:r>
              <w:rPr>
                <w:rFonts w:hint="eastAsia" w:ascii="宋体" w:hAnsi="宋体" w:eastAsia="宋体" w:cs="宋体"/>
                <w:color w:val="auto"/>
                <w:kern w:val="2"/>
                <w:sz w:val="24"/>
                <w:szCs w:val="24"/>
              </w:rPr>
              <w:t>文件内附资质证书</w:t>
            </w:r>
            <w:r>
              <w:rPr>
                <w:rFonts w:hint="eastAsia" w:ascii="宋体" w:hAnsi="宋体" w:eastAsia="宋体" w:cs="宋体"/>
                <w:color w:val="auto"/>
                <w:kern w:val="2"/>
                <w:sz w:val="24"/>
                <w:szCs w:val="24"/>
                <w:lang w:eastAsia="zh-CN"/>
              </w:rPr>
              <w:t>扫描件</w:t>
            </w:r>
            <w:r>
              <w:rPr>
                <w:rFonts w:hint="eastAsia" w:ascii="宋体" w:hAnsi="宋体" w:eastAsia="宋体" w:cs="宋体"/>
                <w:color w:val="auto"/>
                <w:kern w:val="2"/>
                <w:sz w:val="24"/>
                <w:szCs w:val="24"/>
              </w:rPr>
              <w:t>加盖投标单位公章。网上审查证件。</w:t>
            </w:r>
          </w:p>
        </w:tc>
      </w:tr>
      <w:tr w14:paraId="37558DE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D05545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B300D0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376E026">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财务状况</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5F68CF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提供近三年（20</w:t>
            </w: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～20</w:t>
            </w:r>
            <w:r>
              <w:rPr>
                <w:rFonts w:hint="eastAsia" w:ascii="宋体" w:hAnsi="宋体" w:eastAsia="宋体" w:cs="宋体"/>
                <w:color w:val="auto"/>
                <w:kern w:val="2"/>
                <w:sz w:val="24"/>
                <w:szCs w:val="24"/>
                <w:lang w:val="en-US" w:eastAsia="zh-CN"/>
              </w:rPr>
              <w:t>23</w:t>
            </w:r>
            <w:r>
              <w:rPr>
                <w:rFonts w:hint="eastAsia" w:ascii="宋体" w:hAnsi="宋体" w:eastAsia="宋体" w:cs="宋体"/>
                <w:color w:val="auto"/>
                <w:kern w:val="2"/>
                <w:sz w:val="24"/>
                <w:szCs w:val="24"/>
              </w:rPr>
              <w:t>年）经会计师事务所审计的财务报告或财务报表</w:t>
            </w:r>
            <w:r>
              <w:rPr>
                <w:rFonts w:hint="eastAsia" w:ascii="宋体" w:hAnsi="宋体" w:eastAsia="宋体" w:cs="宋体"/>
                <w:color w:val="auto"/>
                <w:kern w:val="2"/>
                <w:sz w:val="24"/>
                <w:szCs w:val="24"/>
                <w:lang w:eastAsia="zh-CN"/>
              </w:rPr>
              <w:t>，标书内扫描件加盖公章。</w:t>
            </w:r>
          </w:p>
        </w:tc>
      </w:tr>
      <w:tr w14:paraId="72BAFA99">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6B2DC3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CD811D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8543BC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社会信誉</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18B438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white"/>
                <w:lang w:val="zh-CN" w:eastAsia="zh-CN"/>
              </w:rPr>
              <w:t>拒绝列入政府取消投标资格记录期间的企业或个人投标；在“信用中国”网站（http://www.creditchina.gov.cn/）中被列入失信被执行人名单的投标人，不得参加投标；投标人在中国裁判文书网（http://wenshu.court.gov.cn/）无行贿犯罪记录。</w:t>
            </w:r>
          </w:p>
        </w:tc>
      </w:tr>
      <w:tr w14:paraId="45390AC7">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0445A0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BC53C6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9E17AF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0A5B4B6">
            <w:pPr>
              <w:keepNext w:val="0"/>
              <w:keepLines w:val="0"/>
              <w:suppressLineNumbers w:val="0"/>
              <w:snapToGrid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rPr>
              <w:t>符合第二章“投标人须知”规定。投标文件内附证书</w:t>
            </w:r>
            <w:r>
              <w:rPr>
                <w:rFonts w:hint="eastAsia" w:ascii="宋体" w:hAnsi="宋体" w:eastAsia="宋体" w:cs="宋体"/>
                <w:color w:val="auto"/>
                <w:kern w:val="2"/>
                <w:sz w:val="24"/>
                <w:szCs w:val="24"/>
                <w:lang w:eastAsia="zh-CN"/>
              </w:rPr>
              <w:t>扫描件</w:t>
            </w:r>
            <w:r>
              <w:rPr>
                <w:rFonts w:hint="eastAsia" w:ascii="宋体" w:hAnsi="宋体" w:eastAsia="宋体" w:cs="宋体"/>
                <w:color w:val="auto"/>
                <w:kern w:val="2"/>
                <w:sz w:val="24"/>
                <w:szCs w:val="24"/>
              </w:rPr>
              <w:t>加盖投标单位公章。网上审查证件。</w:t>
            </w:r>
          </w:p>
        </w:tc>
      </w:tr>
      <w:tr w14:paraId="2337F0A3">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105FAF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F10C18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13BFFE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其他要求</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2ED6710">
            <w:pPr>
              <w:keepNext w:val="0"/>
              <w:keepLines w:val="0"/>
              <w:numPr>
                <w:ilvl w:val="0"/>
                <w:numId w:val="0"/>
              </w:numPr>
              <w:suppressLineNumbers w:val="0"/>
              <w:snapToGrid w:val="0"/>
              <w:spacing w:before="0" w:beforeAutospacing="0" w:after="0" w:afterAutospacing="0"/>
              <w:ind w:right="0" w:rightChars="0"/>
              <w:rPr>
                <w:rFonts w:hint="eastAsia" w:ascii="宋体" w:hAnsi="宋体" w:eastAsia="宋体" w:cs="宋体"/>
                <w:color w:val="auto"/>
                <w:kern w:val="2"/>
                <w:sz w:val="24"/>
                <w:szCs w:val="24"/>
                <w:highlight w:val="white"/>
                <w:lang w:val="zh-CN" w:eastAsia="zh-CN"/>
              </w:rPr>
            </w:pPr>
            <w:r>
              <w:rPr>
                <w:rFonts w:hint="eastAsia" w:ascii="宋体" w:hAnsi="宋体" w:eastAsia="宋体" w:cs="宋体"/>
                <w:color w:val="auto"/>
                <w:kern w:val="2"/>
                <w:sz w:val="24"/>
                <w:szCs w:val="24"/>
                <w:highlight w:val="white"/>
                <w:lang w:val="zh-CN" w:eastAsia="zh-CN"/>
              </w:rPr>
              <w:t>（</w:t>
            </w:r>
            <w:r>
              <w:rPr>
                <w:rFonts w:hint="eastAsia" w:ascii="宋体" w:hAnsi="宋体" w:eastAsia="宋体" w:cs="宋体"/>
                <w:color w:val="auto"/>
                <w:kern w:val="2"/>
                <w:sz w:val="24"/>
                <w:szCs w:val="24"/>
                <w:highlight w:val="white"/>
                <w:lang w:val="en-US" w:eastAsia="zh-CN"/>
              </w:rPr>
              <w:t>1</w:t>
            </w:r>
            <w:r>
              <w:rPr>
                <w:rFonts w:hint="eastAsia" w:ascii="宋体" w:hAnsi="宋体" w:eastAsia="宋体" w:cs="宋体"/>
                <w:color w:val="auto"/>
                <w:kern w:val="2"/>
                <w:sz w:val="24"/>
                <w:szCs w:val="24"/>
                <w:highlight w:val="white"/>
                <w:lang w:val="zh-CN" w:eastAsia="zh-CN"/>
              </w:rPr>
              <w:t>）项目管理机构应至少配备施工员1名、质量员1名、专职安全员</w:t>
            </w:r>
            <w:r>
              <w:rPr>
                <w:rFonts w:hint="eastAsia" w:ascii="宋体" w:hAnsi="宋体" w:eastAsia="宋体" w:cs="宋体"/>
                <w:color w:val="auto"/>
                <w:kern w:val="2"/>
                <w:sz w:val="24"/>
                <w:szCs w:val="24"/>
                <w:highlight w:val="white"/>
                <w:lang w:val="en-US" w:eastAsia="zh-CN"/>
              </w:rPr>
              <w:t>1</w:t>
            </w:r>
            <w:r>
              <w:rPr>
                <w:rFonts w:hint="eastAsia" w:ascii="宋体" w:hAnsi="宋体" w:eastAsia="宋体" w:cs="宋体"/>
                <w:color w:val="auto"/>
                <w:kern w:val="2"/>
                <w:sz w:val="24"/>
                <w:szCs w:val="24"/>
                <w:highlight w:val="white"/>
                <w:lang w:val="zh-CN" w:eastAsia="zh-CN"/>
              </w:rPr>
              <w:t>名。项目管理机构人员必须为本企业的专职人员并缴纳社会保险，具有有效的岗位资格证书。</w:t>
            </w:r>
          </w:p>
          <w:p w14:paraId="097028F5">
            <w:pPr>
              <w:keepNext w:val="0"/>
              <w:keepLines w:val="0"/>
              <w:numPr>
                <w:ilvl w:val="0"/>
                <w:numId w:val="0"/>
              </w:numPr>
              <w:suppressLineNumbers w:val="0"/>
              <w:snapToGrid w:val="0"/>
              <w:spacing w:before="0" w:beforeAutospacing="0" w:after="0" w:afterAutospacing="0"/>
              <w:ind w:right="0" w:right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white"/>
                <w:lang w:val="zh-CN" w:eastAsia="zh-CN"/>
              </w:rPr>
              <w:t>（</w:t>
            </w:r>
            <w:r>
              <w:rPr>
                <w:rFonts w:hint="eastAsia" w:ascii="宋体" w:hAnsi="宋体" w:eastAsia="宋体" w:cs="宋体"/>
                <w:color w:val="auto"/>
                <w:kern w:val="2"/>
                <w:sz w:val="24"/>
                <w:szCs w:val="24"/>
                <w:highlight w:val="white"/>
                <w:lang w:val="en-US" w:eastAsia="zh-CN"/>
              </w:rPr>
              <w:t>2</w:t>
            </w:r>
            <w:r>
              <w:rPr>
                <w:rFonts w:hint="eastAsia" w:ascii="宋体" w:hAnsi="宋体" w:eastAsia="宋体" w:cs="宋体"/>
                <w:color w:val="auto"/>
                <w:kern w:val="2"/>
                <w:sz w:val="24"/>
                <w:szCs w:val="24"/>
                <w:highlight w:val="white"/>
                <w:lang w:val="zh-CN" w:eastAsia="zh-CN"/>
              </w:rPr>
              <w:t>）外省入吉建筑业企业进入我省从事建筑活动的，应按照吉建管【2015】50号、吉建管【2018】12号、吉建管【2019】11号、吉建办〔2019〕82号文件的要求办理“入吉企业信息登记”，否则投标无效。</w:t>
            </w:r>
          </w:p>
          <w:p w14:paraId="67D8A3B9">
            <w:pPr>
              <w:keepNext w:val="0"/>
              <w:keepLines w:val="0"/>
              <w:numPr>
                <w:ilvl w:val="0"/>
                <w:numId w:val="0"/>
              </w:numPr>
              <w:suppressLineNumbers w:val="0"/>
              <w:snapToGrid w:val="0"/>
              <w:spacing w:before="0" w:beforeAutospacing="0" w:after="0" w:afterAutospacing="0"/>
              <w:ind w:right="0" w:right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white"/>
                <w:lang w:val="zh-CN" w:eastAsia="zh-CN"/>
              </w:rPr>
              <w:t>（</w:t>
            </w:r>
            <w:r>
              <w:rPr>
                <w:rFonts w:hint="eastAsia" w:ascii="宋体" w:hAnsi="宋体" w:eastAsia="宋体" w:cs="宋体"/>
                <w:color w:val="auto"/>
                <w:kern w:val="2"/>
                <w:sz w:val="24"/>
                <w:szCs w:val="24"/>
                <w:highlight w:val="white"/>
                <w:lang w:val="en-US" w:eastAsia="zh-CN"/>
              </w:rPr>
              <w:t>3</w:t>
            </w:r>
            <w:r>
              <w:rPr>
                <w:rFonts w:hint="eastAsia" w:ascii="宋体" w:hAnsi="宋体" w:eastAsia="宋体" w:cs="宋体"/>
                <w:color w:val="auto"/>
                <w:kern w:val="2"/>
                <w:sz w:val="24"/>
                <w:szCs w:val="24"/>
                <w:highlight w:val="white"/>
                <w:lang w:val="zh-CN" w:eastAsia="zh-CN"/>
              </w:rPr>
              <w:t>）投标企业（含本地、外埠投标企业）提供本单位出具的项目负责人（注册建造师）无在建</w:t>
            </w:r>
            <w:r>
              <w:rPr>
                <w:rFonts w:hint="eastAsia" w:ascii="宋体" w:hAnsi="宋体" w:eastAsia="宋体" w:cs="宋体"/>
                <w:color w:val="auto"/>
                <w:kern w:val="2"/>
                <w:sz w:val="24"/>
                <w:szCs w:val="24"/>
                <w:highlight w:val="white"/>
                <w:lang w:val="en-US" w:eastAsia="zh-CN"/>
              </w:rPr>
              <w:t>承诺书</w:t>
            </w:r>
            <w:r>
              <w:rPr>
                <w:rFonts w:hint="eastAsia" w:ascii="宋体" w:hAnsi="宋体" w:eastAsia="宋体" w:cs="宋体"/>
                <w:color w:val="auto"/>
                <w:kern w:val="2"/>
                <w:sz w:val="24"/>
                <w:szCs w:val="24"/>
                <w:highlight w:val="white"/>
                <w:lang w:val="zh-CN" w:eastAsia="zh-CN"/>
              </w:rPr>
              <w:t>，如事后监管中发现承诺不符将按弄虚作假处理。</w:t>
            </w:r>
          </w:p>
          <w:p w14:paraId="7BD42D8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white"/>
                <w:lang w:val="en-US" w:eastAsia="zh-CN"/>
              </w:rPr>
            </w:pPr>
            <w:r>
              <w:rPr>
                <w:rFonts w:hint="eastAsia" w:ascii="宋体" w:hAnsi="宋体" w:eastAsia="宋体" w:cs="宋体"/>
                <w:color w:val="auto"/>
                <w:kern w:val="2"/>
                <w:sz w:val="24"/>
                <w:szCs w:val="24"/>
                <w:highlight w:val="white"/>
                <w:lang w:val="en-US" w:eastAsia="zh-CN"/>
              </w:rPr>
              <w:t>（4）《投标人不参与涉黑涉恶承诺书》。</w:t>
            </w:r>
          </w:p>
          <w:p w14:paraId="6A6BA98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white"/>
                <w:lang w:val="en-US" w:eastAsia="zh-CN"/>
              </w:rPr>
            </w:pPr>
            <w:r>
              <w:rPr>
                <w:rFonts w:hint="eastAsia" w:ascii="宋体" w:hAnsi="宋体" w:cs="宋体"/>
                <w:color w:val="auto"/>
                <w:kern w:val="2"/>
                <w:sz w:val="24"/>
                <w:szCs w:val="24"/>
                <w:highlight w:val="white"/>
                <w:lang w:val="en-US" w:eastAsia="zh-CN"/>
              </w:rPr>
              <w:t>（5）《中小企业声明函》。</w:t>
            </w:r>
          </w:p>
        </w:tc>
      </w:tr>
      <w:tr w14:paraId="129E3671">
        <w:tblPrEx>
          <w:tblCellMar>
            <w:top w:w="0" w:type="dxa"/>
            <w:left w:w="0" w:type="dxa"/>
            <w:bottom w:w="0" w:type="dxa"/>
            <w:right w:w="0" w:type="dxa"/>
          </w:tblCellMar>
        </w:tblPrEx>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7D9FB9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w:t>
            </w:r>
          </w:p>
        </w:tc>
        <w:tc>
          <w:tcPr>
            <w:tcW w:w="1729"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C168BA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响应性评审标准</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9D3A4E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投标内容</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5BB49E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符合第二章“投标人须知”规定</w:t>
            </w:r>
            <w:r>
              <w:rPr>
                <w:rFonts w:hint="eastAsia" w:ascii="宋体" w:hAnsi="宋体" w:eastAsia="宋体" w:cs="宋体"/>
                <w:color w:val="auto"/>
                <w:kern w:val="2"/>
                <w:sz w:val="24"/>
                <w:szCs w:val="24"/>
                <w:highlight w:val="white"/>
                <w:lang w:val="en-US" w:eastAsia="zh-CN"/>
              </w:rPr>
              <w:t>。</w:t>
            </w:r>
          </w:p>
        </w:tc>
      </w:tr>
      <w:tr w14:paraId="5E4B015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1AF1E9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6CA45E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363F44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eastAsia="宋体" w:cs="宋体"/>
                <w:color w:val="auto"/>
                <w:kern w:val="2"/>
                <w:sz w:val="24"/>
                <w:szCs w:val="24"/>
                <w:highlight w:val="none"/>
                <w:lang w:eastAsia="zh-CN"/>
              </w:rPr>
              <w:t>计划</w:t>
            </w:r>
            <w:r>
              <w:rPr>
                <w:rFonts w:hint="eastAsia" w:ascii="宋体" w:hAnsi="宋体" w:eastAsia="宋体" w:cs="宋体"/>
                <w:color w:val="auto"/>
                <w:kern w:val="2"/>
                <w:sz w:val="24"/>
                <w:szCs w:val="24"/>
                <w:highlight w:val="none"/>
              </w:rPr>
              <w:t>工期</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655C1F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rPr>
              <w:t>符合第二章“投标人须知”规定。</w:t>
            </w:r>
          </w:p>
        </w:tc>
      </w:tr>
      <w:tr w14:paraId="4E992A57">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68BE80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ABFB60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5A9A0E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质量</w:t>
            </w:r>
            <w:r>
              <w:rPr>
                <w:rFonts w:hint="eastAsia" w:eastAsia="宋体" w:cs="宋体"/>
                <w:color w:val="auto"/>
                <w:kern w:val="2"/>
                <w:sz w:val="24"/>
                <w:szCs w:val="24"/>
                <w:lang w:eastAsia="zh-CN"/>
              </w:rPr>
              <w:t>标准</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071E07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符合第二章“投标人须知”规定。</w:t>
            </w:r>
          </w:p>
        </w:tc>
      </w:tr>
      <w:tr w14:paraId="6CFAF9C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D134CC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9FBA82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6FD242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投标有效期</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55E580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lang w:val="en-US" w:eastAsia="zh-CN"/>
              </w:rPr>
              <w:t>自投标截止日期起90</w:t>
            </w:r>
            <w:r>
              <w:rPr>
                <w:rFonts w:hint="eastAsia" w:ascii="宋体" w:hAnsi="宋体" w:eastAsia="宋体" w:cs="宋体"/>
                <w:color w:val="auto"/>
                <w:kern w:val="2"/>
                <w:sz w:val="24"/>
                <w:szCs w:val="24"/>
                <w:highlight w:val="none"/>
                <w:lang w:val="zh-CN" w:eastAsia="zh-CN"/>
              </w:rPr>
              <w:t>天</w:t>
            </w:r>
            <w:r>
              <w:rPr>
                <w:rFonts w:hint="eastAsia" w:ascii="宋体" w:hAnsi="宋体" w:eastAsia="宋体" w:cs="宋体"/>
                <w:color w:val="auto"/>
                <w:kern w:val="2"/>
                <w:sz w:val="24"/>
                <w:szCs w:val="24"/>
                <w:highlight w:val="none"/>
                <w:lang w:val="en-US" w:eastAsia="zh-CN"/>
              </w:rPr>
              <w:t>内</w:t>
            </w:r>
            <w:r>
              <w:rPr>
                <w:rFonts w:hint="eastAsia" w:ascii="宋体" w:hAnsi="宋体" w:eastAsia="宋体" w:cs="宋体"/>
                <w:color w:val="auto"/>
                <w:kern w:val="2"/>
                <w:sz w:val="24"/>
                <w:szCs w:val="24"/>
                <w:highlight w:val="white"/>
                <w:lang w:val="en-US" w:eastAsia="zh-CN"/>
              </w:rPr>
              <w:t>。</w:t>
            </w:r>
          </w:p>
        </w:tc>
      </w:tr>
      <w:tr w14:paraId="491EC169">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47777A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835D86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3B80CE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投标保证金</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8139BF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符合第二章“投标人须知”规定</w:t>
            </w:r>
            <w:r>
              <w:rPr>
                <w:rFonts w:hint="eastAsia" w:ascii="宋体" w:hAnsi="宋体" w:eastAsia="宋体" w:cs="宋体"/>
                <w:color w:val="auto"/>
                <w:kern w:val="2"/>
                <w:sz w:val="24"/>
                <w:szCs w:val="24"/>
                <w:highlight w:val="white"/>
                <w:lang w:val="en-US" w:eastAsia="zh-CN"/>
              </w:rPr>
              <w:t>。</w:t>
            </w:r>
          </w:p>
        </w:tc>
      </w:tr>
      <w:tr w14:paraId="3A7555ED">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2EDD3F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4850E5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CEB4DA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权利义务</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24A4296">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投标函附录中的相关承诺符合或优于第四章“合同条款及格式”的相关规定</w:t>
            </w:r>
            <w:r>
              <w:rPr>
                <w:rFonts w:hint="eastAsia" w:ascii="宋体" w:hAnsi="宋体" w:eastAsia="宋体" w:cs="宋体"/>
                <w:color w:val="auto"/>
                <w:kern w:val="2"/>
                <w:sz w:val="24"/>
                <w:szCs w:val="24"/>
                <w:highlight w:val="white"/>
                <w:lang w:val="en-US" w:eastAsia="zh-CN"/>
              </w:rPr>
              <w:t>。</w:t>
            </w:r>
          </w:p>
        </w:tc>
      </w:tr>
      <w:tr w14:paraId="6F39B016">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FA4CD6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6B6B3C6">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003538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已标价工程量清单</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B4D6D3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w:t>
            </w:r>
            <w:r>
              <w:rPr>
                <w:rFonts w:hint="eastAsia" w:ascii="宋体" w:hAnsi="宋体" w:cs="宋体"/>
                <w:color w:val="auto"/>
                <w:kern w:val="2"/>
                <w:sz w:val="24"/>
                <w:szCs w:val="24"/>
                <w:lang w:eastAsia="zh-CN"/>
              </w:rPr>
              <w:t>磋商文件</w:t>
            </w:r>
            <w:r>
              <w:rPr>
                <w:rFonts w:hint="eastAsia" w:ascii="宋体" w:hAnsi="宋体" w:eastAsia="宋体" w:cs="宋体"/>
                <w:color w:val="auto"/>
                <w:kern w:val="2"/>
                <w:sz w:val="24"/>
                <w:szCs w:val="24"/>
              </w:rPr>
              <w:t>“工程量清单”给出的范围及数量、编号一致</w:t>
            </w:r>
            <w:r>
              <w:rPr>
                <w:rFonts w:hint="eastAsia" w:eastAsia="宋体" w:cs="宋体"/>
                <w:color w:val="auto"/>
                <w:kern w:val="2"/>
                <w:sz w:val="24"/>
                <w:szCs w:val="24"/>
                <w:lang w:eastAsia="zh-CN"/>
              </w:rPr>
              <w:t>，</w:t>
            </w:r>
            <w:r>
              <w:rPr>
                <w:rFonts w:hint="eastAsia" w:ascii="宋体" w:hAnsi="宋体" w:eastAsia="宋体" w:cs="宋体"/>
                <w:color w:val="auto"/>
                <w:kern w:val="2"/>
                <w:sz w:val="24"/>
                <w:szCs w:val="24"/>
              </w:rPr>
              <w:t>否则为不合格</w:t>
            </w:r>
            <w:r>
              <w:rPr>
                <w:rFonts w:hint="eastAsia" w:ascii="宋体" w:hAnsi="宋体" w:eastAsia="宋体" w:cs="宋体"/>
                <w:color w:val="auto"/>
                <w:kern w:val="2"/>
                <w:sz w:val="24"/>
                <w:szCs w:val="24"/>
                <w:highlight w:val="white"/>
                <w:lang w:val="en-US" w:eastAsia="zh-CN"/>
              </w:rPr>
              <w:t>。</w:t>
            </w:r>
          </w:p>
        </w:tc>
      </w:tr>
      <w:tr w14:paraId="0E61020D">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F62640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C1017B1">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DD41221">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技术标准和要求</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F006BF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符合第七章“技术标准和要求”规定</w:t>
            </w:r>
            <w:r>
              <w:rPr>
                <w:rFonts w:hint="eastAsia" w:ascii="宋体" w:hAnsi="宋体" w:eastAsia="宋体" w:cs="宋体"/>
                <w:color w:val="auto"/>
                <w:kern w:val="2"/>
                <w:sz w:val="24"/>
                <w:szCs w:val="24"/>
                <w:highlight w:val="white"/>
                <w:lang w:val="en-US" w:eastAsia="zh-CN"/>
              </w:rPr>
              <w:t>。</w:t>
            </w:r>
          </w:p>
        </w:tc>
      </w:tr>
      <w:tr w14:paraId="72593719">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BB283E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014345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59A452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投标报价是否高于或等于工程最高</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限价</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596523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投标报价小于工程最高</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限价</w:t>
            </w:r>
            <w:r>
              <w:rPr>
                <w:rFonts w:hint="eastAsia" w:ascii="宋体" w:hAnsi="宋体" w:eastAsia="宋体" w:cs="宋体"/>
                <w:color w:val="auto"/>
                <w:kern w:val="2"/>
                <w:sz w:val="24"/>
                <w:szCs w:val="24"/>
                <w:highlight w:val="white"/>
                <w:lang w:val="en-US" w:eastAsia="zh-CN"/>
              </w:rPr>
              <w:t>。</w:t>
            </w:r>
          </w:p>
        </w:tc>
      </w:tr>
    </w:tbl>
    <w:p w14:paraId="12AF5EBE">
      <w:pPr>
        <w:spacing w:line="24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的义务；纠正这些偏离或保留将会对其他实质上响应要求的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的竞争地位产生不公正的影响。</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决定磋商文件的响应性只根据报价文件本身的内容，而不寻找外部的证据。</w:t>
      </w:r>
    </w:p>
    <w:p w14:paraId="56EC5800">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确定符合采购人要求的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名单。</w:t>
      </w:r>
    </w:p>
    <w:p w14:paraId="64B9710D">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3、围绕磋商要点，竞争性</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全体成员集中与各个磋商</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分别进行磋商。逐家磋商一次为一个轮次。一轮磋商结束，</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在规定时间内进行二次报价；</w:t>
      </w:r>
    </w:p>
    <w:p w14:paraId="758F6D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根据第二次报价按照综合评分法进行综合评分，根据最终得分确定最终</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051A492">
      <w:pPr>
        <w:spacing w:line="30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对满足</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实质要求的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45E3F704">
      <w:pPr>
        <w:widowControl/>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四、拒绝任何或所有报价的权利</w:t>
      </w:r>
    </w:p>
    <w:p w14:paraId="24FE5352">
      <w:pPr>
        <w:widowControl/>
        <w:spacing w:line="360" w:lineRule="auto"/>
        <w:ind w:firstLine="480" w:firstLineChars="200"/>
        <w:jc w:val="left"/>
        <w:rPr>
          <w:rFonts w:hint="eastAsia" w:ascii="宋体" w:hAnsi="宋体" w:eastAsia="宋体" w:cs="宋体"/>
          <w:bCs/>
          <w:color w:val="auto"/>
          <w:sz w:val="24"/>
          <w:szCs w:val="24"/>
        </w:rPr>
      </w:pP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经评审，认为所有报价都不符合磋商文件要求的，可以否决所有报价。</w:t>
      </w:r>
    </w:p>
    <w:p w14:paraId="30F297BD">
      <w:pPr>
        <w:widowControl/>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在成交结果公告之前的任何时候，由于不可抗力或采购人自身原因，采购人通过法定或规定的程序，有权拒绝任何报价或宣布磋商无效，也无义务向受影响的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解释采取这一行动的理由。因采购人自身原因终止磋商的，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有权要求退回磋商文件并收回购买费用。</w:t>
      </w:r>
    </w:p>
    <w:p w14:paraId="71D860E1">
      <w:pPr>
        <w:widowControl/>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五、评分细则</w:t>
      </w:r>
    </w:p>
    <w:p w14:paraId="1E1B462C">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tbl>
      <w:tblPr>
        <w:tblStyle w:val="20"/>
        <w:tblW w:w="9263"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5"/>
        <w:gridCol w:w="1078"/>
        <w:gridCol w:w="1527"/>
        <w:gridCol w:w="6143"/>
      </w:tblGrid>
      <w:tr w14:paraId="010C4B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10CFFF56">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460E0FE">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744FBF9">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5AE5CB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5D0E441A">
            <w:pPr>
              <w:spacing w:line="320" w:lineRule="exact"/>
              <w:jc w:val="left"/>
              <w:rPr>
                <w:rFonts w:hint="eastAsia" w:ascii="宋体" w:hAnsi="宋体" w:eastAsia="宋体" w:cs="宋体"/>
                <w:sz w:val="24"/>
                <w:szCs w:val="24"/>
              </w:rPr>
            </w:pPr>
            <w:r>
              <w:rPr>
                <w:rFonts w:hint="eastAsia" w:ascii="宋体" w:hAnsi="宋体" w:eastAsia="宋体" w:cs="宋体"/>
                <w:sz w:val="24"/>
                <w:szCs w:val="24"/>
              </w:rPr>
              <w:t>2.2.1</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1C935F3">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分值构成</w:t>
            </w:r>
          </w:p>
          <w:p w14:paraId="0E9E1998">
            <w:pPr>
              <w:spacing w:line="320" w:lineRule="exact"/>
              <w:jc w:val="left"/>
              <w:rPr>
                <w:rFonts w:hint="eastAsia" w:ascii="宋体" w:hAnsi="宋体" w:eastAsia="宋体" w:cs="宋体"/>
                <w:sz w:val="24"/>
                <w:szCs w:val="24"/>
              </w:rPr>
            </w:pPr>
            <w:r>
              <w:rPr>
                <w:rFonts w:hint="eastAsia" w:ascii="宋体" w:hAnsi="宋体" w:eastAsia="宋体" w:cs="宋体"/>
                <w:sz w:val="24"/>
                <w:szCs w:val="24"/>
              </w:rPr>
              <w:t>（总分100分）</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7584E77">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施工组织设计:</w:t>
            </w:r>
            <w:r>
              <w:rPr>
                <w:rFonts w:hint="eastAsia" w:ascii="宋体" w:hAnsi="宋体" w:eastAsia="宋体" w:cs="宋体"/>
                <w:sz w:val="24"/>
                <w:szCs w:val="24"/>
                <w:lang w:val="en-US" w:eastAsia="zh-CN"/>
              </w:rPr>
              <w:t>5</w:t>
            </w:r>
            <w:r>
              <w:rPr>
                <w:rFonts w:hint="eastAsia" w:ascii="宋体" w:hAnsi="宋体" w:eastAsia="宋体" w:cs="宋体"/>
                <w:sz w:val="24"/>
                <w:szCs w:val="24"/>
              </w:rPr>
              <w:t>0分</w:t>
            </w:r>
          </w:p>
          <w:p w14:paraId="47BEF0EB">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项目管理机构：</w:t>
            </w:r>
            <w:r>
              <w:rPr>
                <w:rFonts w:hint="eastAsia" w:ascii="宋体" w:hAnsi="宋体" w:cs="宋体"/>
                <w:sz w:val="24"/>
                <w:szCs w:val="24"/>
                <w:lang w:val="en-US" w:eastAsia="zh-CN"/>
              </w:rPr>
              <w:t>8</w:t>
            </w:r>
            <w:r>
              <w:rPr>
                <w:rFonts w:hint="eastAsia" w:ascii="宋体" w:hAnsi="宋体" w:eastAsia="宋体" w:cs="宋体"/>
                <w:sz w:val="24"/>
                <w:szCs w:val="24"/>
              </w:rPr>
              <w:t>分</w:t>
            </w:r>
          </w:p>
          <w:p w14:paraId="4A9DAF7E">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投标报价：</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p w14:paraId="581EE363">
            <w:pPr>
              <w:spacing w:line="320" w:lineRule="exact"/>
              <w:jc w:val="left"/>
              <w:rPr>
                <w:rFonts w:hint="eastAsia" w:ascii="宋体" w:hAnsi="宋体" w:eastAsia="宋体" w:cs="宋体"/>
                <w:sz w:val="24"/>
                <w:szCs w:val="24"/>
              </w:rPr>
            </w:pPr>
            <w:r>
              <w:rPr>
                <w:rFonts w:hint="eastAsia" w:ascii="宋体" w:hAnsi="宋体" w:eastAsia="宋体" w:cs="宋体"/>
                <w:sz w:val="24"/>
                <w:szCs w:val="24"/>
              </w:rPr>
              <w:t>其他评分因素:</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分</w:t>
            </w:r>
          </w:p>
        </w:tc>
      </w:tr>
      <w:tr w14:paraId="3D1520D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A286394">
            <w:pPr>
              <w:spacing w:line="320" w:lineRule="exact"/>
              <w:jc w:val="left"/>
              <w:rPr>
                <w:rFonts w:hint="eastAsia" w:ascii="宋体" w:hAnsi="宋体" w:eastAsia="宋体" w:cs="宋体"/>
                <w:sz w:val="24"/>
                <w:szCs w:val="24"/>
              </w:rPr>
            </w:pPr>
            <w:r>
              <w:rPr>
                <w:rFonts w:hint="eastAsia" w:ascii="宋体" w:hAnsi="宋体" w:eastAsia="宋体" w:cs="宋体"/>
                <w:sz w:val="24"/>
                <w:szCs w:val="24"/>
              </w:rPr>
              <w:t>2.2.2</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335CCCB">
            <w:pPr>
              <w:spacing w:line="320" w:lineRule="exact"/>
              <w:jc w:val="left"/>
              <w:rPr>
                <w:rFonts w:hint="eastAsia" w:ascii="宋体" w:hAnsi="宋体" w:eastAsia="宋体" w:cs="宋体"/>
                <w:sz w:val="24"/>
                <w:szCs w:val="24"/>
              </w:rPr>
            </w:pPr>
            <w:r>
              <w:rPr>
                <w:rFonts w:hint="eastAsia" w:ascii="宋体" w:hAnsi="宋体" w:eastAsia="宋体" w:cs="宋体"/>
                <w:sz w:val="24"/>
                <w:szCs w:val="24"/>
              </w:rPr>
              <w:t>基准价计算方法</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71BC4F0">
            <w:pPr>
              <w:spacing w:line="32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rPr>
              <w:t>评标基准价计算方法统一采用低价优先法，即满足</w:t>
            </w:r>
            <w:r>
              <w:rPr>
                <w:rFonts w:hint="eastAsia" w:ascii="宋体" w:hAnsi="宋体" w:eastAsia="宋体" w:cs="宋体"/>
                <w:color w:val="000000"/>
                <w:kern w:val="0"/>
                <w:sz w:val="24"/>
                <w:szCs w:val="24"/>
                <w:lang w:eastAsia="zh-CN"/>
              </w:rPr>
              <w:t>磋商文件</w:t>
            </w:r>
            <w:r>
              <w:rPr>
                <w:rFonts w:hint="eastAsia" w:ascii="宋体" w:hAnsi="宋体" w:eastAsia="宋体" w:cs="宋体"/>
                <w:color w:val="000000"/>
                <w:kern w:val="0"/>
                <w:sz w:val="24"/>
                <w:szCs w:val="24"/>
              </w:rPr>
              <w:t>要求且投标价格最低的投标报价作为评标基准价，其价格分为满分。</w:t>
            </w:r>
          </w:p>
        </w:tc>
      </w:tr>
      <w:tr w14:paraId="11A404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10438E20">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F538A60">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B429925">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417240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5A50EF11">
            <w:pPr>
              <w:spacing w:line="320" w:lineRule="exact"/>
              <w:jc w:val="left"/>
              <w:rPr>
                <w:rFonts w:hint="eastAsia" w:ascii="宋体" w:hAnsi="宋体" w:eastAsia="宋体" w:cs="宋体"/>
                <w:sz w:val="24"/>
                <w:szCs w:val="24"/>
              </w:rPr>
            </w:pPr>
            <w:r>
              <w:rPr>
                <w:rFonts w:hint="eastAsia" w:ascii="宋体" w:hAnsi="宋体" w:eastAsia="宋体" w:cs="宋体"/>
                <w:sz w:val="24"/>
                <w:szCs w:val="24"/>
              </w:rPr>
              <w:t>2.2.3(1)</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7C643773">
            <w:pPr>
              <w:spacing w:line="320" w:lineRule="exact"/>
              <w:jc w:val="left"/>
              <w:rPr>
                <w:rFonts w:hint="eastAsia" w:ascii="宋体" w:hAnsi="宋体" w:eastAsia="宋体" w:cs="宋体"/>
                <w:sz w:val="24"/>
                <w:szCs w:val="24"/>
              </w:rPr>
            </w:pPr>
            <w:r>
              <w:rPr>
                <w:rFonts w:hint="eastAsia" w:ascii="宋体" w:hAnsi="宋体" w:eastAsia="宋体" w:cs="宋体"/>
                <w:sz w:val="24"/>
                <w:szCs w:val="24"/>
              </w:rPr>
              <w:t>施工组织设计评分标准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41F62BA">
            <w:pPr>
              <w:spacing w:line="320" w:lineRule="exact"/>
              <w:jc w:val="left"/>
              <w:rPr>
                <w:rFonts w:hint="eastAsia" w:ascii="宋体" w:hAnsi="宋体" w:eastAsia="宋体" w:cs="宋体"/>
                <w:sz w:val="24"/>
                <w:szCs w:val="24"/>
              </w:rPr>
            </w:pPr>
            <w:r>
              <w:rPr>
                <w:rFonts w:hint="eastAsia" w:ascii="宋体" w:hAnsi="宋体" w:eastAsia="宋体" w:cs="宋体"/>
                <w:sz w:val="24"/>
                <w:szCs w:val="24"/>
              </w:rPr>
              <w:t>内容完整性和编制水平</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2531D400">
            <w:pPr>
              <w:spacing w:line="320" w:lineRule="exact"/>
              <w:jc w:val="left"/>
              <w:rPr>
                <w:rFonts w:hint="eastAsia" w:ascii="宋体" w:hAnsi="宋体" w:eastAsia="宋体" w:cs="宋体"/>
                <w:sz w:val="24"/>
                <w:szCs w:val="24"/>
              </w:rPr>
            </w:pPr>
            <w:r>
              <w:rPr>
                <w:rFonts w:hint="eastAsia" w:ascii="宋体" w:hAnsi="宋体" w:eastAsia="宋体" w:cs="宋体"/>
                <w:sz w:val="24"/>
                <w:szCs w:val="24"/>
              </w:rPr>
              <w:t>根据本项目实际需求编制响应文件，包含但不限于以下几个方面；</w:t>
            </w:r>
          </w:p>
          <w:p w14:paraId="5208DC92">
            <w:pPr>
              <w:spacing w:line="320" w:lineRule="exact"/>
              <w:jc w:val="left"/>
              <w:rPr>
                <w:rFonts w:hint="eastAsia" w:ascii="宋体" w:hAnsi="宋体" w:eastAsia="宋体" w:cs="宋体"/>
                <w:sz w:val="24"/>
                <w:szCs w:val="24"/>
              </w:rPr>
            </w:pPr>
            <w:r>
              <w:rPr>
                <w:rFonts w:hint="eastAsia" w:ascii="宋体" w:hAnsi="宋体" w:eastAsia="宋体" w:cs="宋体"/>
                <w:sz w:val="24"/>
                <w:szCs w:val="24"/>
              </w:rPr>
              <w:t>1、招标文件中投标文件格式部分施工组织设计章节要求的内容、章节、要点齐全。</w:t>
            </w:r>
          </w:p>
          <w:p w14:paraId="620E205D">
            <w:pPr>
              <w:spacing w:line="320" w:lineRule="exact"/>
              <w:jc w:val="left"/>
              <w:rPr>
                <w:rFonts w:hint="eastAsia" w:ascii="宋体" w:hAnsi="宋体" w:eastAsia="宋体" w:cs="宋体"/>
                <w:sz w:val="24"/>
                <w:szCs w:val="24"/>
              </w:rPr>
            </w:pPr>
            <w:r>
              <w:rPr>
                <w:rFonts w:hint="eastAsia" w:ascii="宋体" w:hAnsi="宋体" w:eastAsia="宋体" w:cs="宋体"/>
                <w:sz w:val="24"/>
                <w:szCs w:val="24"/>
              </w:rPr>
              <w:t>2、招标文件中投标文件格式部分施工组织设计章节要求的内容、附表齐全。</w:t>
            </w:r>
          </w:p>
          <w:p w14:paraId="41CE5228">
            <w:pPr>
              <w:spacing w:line="320" w:lineRule="exact"/>
              <w:jc w:val="left"/>
              <w:rPr>
                <w:rFonts w:hint="eastAsia" w:ascii="宋体" w:hAnsi="宋体" w:eastAsia="宋体" w:cs="宋体"/>
                <w:sz w:val="24"/>
                <w:szCs w:val="24"/>
              </w:rPr>
            </w:pPr>
            <w:r>
              <w:rPr>
                <w:rFonts w:hint="eastAsia" w:ascii="宋体" w:hAnsi="宋体" w:eastAsia="宋体" w:cs="宋体"/>
                <w:sz w:val="24"/>
                <w:szCs w:val="24"/>
              </w:rPr>
              <w:t>3、有项目概述、编制原则与依据、项目目标。</w:t>
            </w:r>
          </w:p>
          <w:p w14:paraId="52D0EBD2">
            <w:pPr>
              <w:spacing w:line="320" w:lineRule="exact"/>
              <w:jc w:val="left"/>
              <w:rPr>
                <w:rFonts w:hint="eastAsia" w:ascii="宋体" w:hAnsi="宋体" w:eastAsia="宋体" w:cs="宋体"/>
                <w:sz w:val="24"/>
                <w:szCs w:val="24"/>
              </w:rPr>
            </w:pPr>
            <w:r>
              <w:rPr>
                <w:rFonts w:hint="eastAsia" w:ascii="宋体" w:hAnsi="宋体" w:eastAsia="宋体" w:cs="宋体"/>
                <w:sz w:val="24"/>
                <w:szCs w:val="24"/>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rPr>
              <w:t>内容得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6F294835">
            <w:pPr>
              <w:spacing w:line="3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1C9A7C3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135AA71B">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625A7657">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AE6DCB0">
            <w:pPr>
              <w:spacing w:line="320" w:lineRule="exact"/>
              <w:jc w:val="left"/>
              <w:rPr>
                <w:rFonts w:hint="eastAsia" w:ascii="宋体" w:hAnsi="宋体" w:eastAsia="宋体" w:cs="宋体"/>
                <w:sz w:val="24"/>
                <w:szCs w:val="24"/>
              </w:rPr>
            </w:pPr>
            <w:r>
              <w:rPr>
                <w:rFonts w:hint="eastAsia" w:ascii="宋体" w:hAnsi="宋体" w:eastAsia="宋体" w:cs="宋体"/>
                <w:sz w:val="24"/>
                <w:szCs w:val="24"/>
              </w:rPr>
              <w:t>施工方案与技术措施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0313546">
            <w:pPr>
              <w:spacing w:line="320" w:lineRule="exact"/>
              <w:jc w:val="left"/>
              <w:rPr>
                <w:rFonts w:hint="eastAsia" w:ascii="宋体" w:hAnsi="宋体" w:eastAsia="宋体" w:cs="宋体"/>
                <w:sz w:val="24"/>
                <w:szCs w:val="24"/>
              </w:rPr>
            </w:pPr>
            <w:r>
              <w:rPr>
                <w:rFonts w:hint="eastAsia" w:ascii="宋体" w:hAnsi="宋体" w:eastAsia="宋体" w:cs="宋体"/>
                <w:sz w:val="24"/>
                <w:szCs w:val="24"/>
              </w:rPr>
              <w:t>根据本项目实际需求编制的施工方案与技术措施进行评审，包含但不限于以下几个方面；</w:t>
            </w:r>
          </w:p>
          <w:p w14:paraId="4232D5DC">
            <w:pPr>
              <w:spacing w:line="320" w:lineRule="exact"/>
              <w:jc w:val="left"/>
              <w:rPr>
                <w:rFonts w:hint="eastAsia" w:ascii="宋体" w:hAnsi="宋体" w:eastAsia="宋体" w:cs="宋体"/>
                <w:sz w:val="24"/>
                <w:szCs w:val="24"/>
              </w:rPr>
            </w:pPr>
            <w:r>
              <w:rPr>
                <w:rFonts w:hint="eastAsia" w:ascii="宋体" w:hAnsi="宋体" w:eastAsia="宋体" w:cs="宋体"/>
                <w:sz w:val="24"/>
                <w:szCs w:val="24"/>
              </w:rPr>
              <w:t>1、施工方案</w:t>
            </w:r>
          </w:p>
          <w:p w14:paraId="4634AC84">
            <w:pPr>
              <w:spacing w:line="320" w:lineRule="exact"/>
              <w:jc w:val="left"/>
              <w:rPr>
                <w:rFonts w:hint="eastAsia" w:ascii="宋体" w:hAnsi="宋体" w:eastAsia="宋体" w:cs="宋体"/>
                <w:sz w:val="24"/>
                <w:szCs w:val="24"/>
              </w:rPr>
            </w:pPr>
            <w:r>
              <w:rPr>
                <w:rFonts w:hint="eastAsia" w:ascii="宋体" w:hAnsi="宋体" w:eastAsia="宋体" w:cs="宋体"/>
                <w:sz w:val="24"/>
                <w:szCs w:val="24"/>
              </w:rPr>
              <w:t>2、技术措施</w:t>
            </w:r>
          </w:p>
          <w:p w14:paraId="62CC0C5A">
            <w:pPr>
              <w:spacing w:line="320" w:lineRule="exact"/>
              <w:jc w:val="left"/>
              <w:rPr>
                <w:rFonts w:hint="eastAsia" w:ascii="宋体" w:hAnsi="宋体" w:eastAsia="宋体" w:cs="宋体"/>
                <w:sz w:val="24"/>
                <w:szCs w:val="24"/>
              </w:rPr>
            </w:pPr>
            <w:r>
              <w:rPr>
                <w:rFonts w:hint="eastAsia" w:ascii="宋体" w:hAnsi="宋体" w:eastAsia="宋体" w:cs="宋体"/>
                <w:sz w:val="24"/>
                <w:szCs w:val="24"/>
              </w:rPr>
              <w:t>3、施工工艺及流程</w:t>
            </w:r>
          </w:p>
          <w:p w14:paraId="4951472E">
            <w:pPr>
              <w:spacing w:line="320" w:lineRule="exact"/>
              <w:jc w:val="left"/>
              <w:rPr>
                <w:rFonts w:hint="eastAsia" w:ascii="宋体" w:hAnsi="宋体" w:eastAsia="宋体" w:cs="宋体"/>
                <w:sz w:val="24"/>
                <w:szCs w:val="24"/>
              </w:rPr>
            </w:pPr>
            <w:r>
              <w:rPr>
                <w:rFonts w:hint="eastAsia" w:ascii="宋体" w:hAnsi="宋体" w:eastAsia="宋体" w:cs="宋体"/>
                <w:sz w:val="24"/>
                <w:szCs w:val="24"/>
              </w:rPr>
              <w:t>4、施工组织管理</w:t>
            </w:r>
          </w:p>
          <w:p w14:paraId="10C6E683">
            <w:pPr>
              <w:spacing w:line="320" w:lineRule="exact"/>
              <w:jc w:val="left"/>
              <w:rPr>
                <w:rFonts w:hint="eastAsia" w:ascii="宋体" w:hAnsi="宋体" w:eastAsia="宋体" w:cs="宋体"/>
                <w:sz w:val="24"/>
                <w:szCs w:val="24"/>
              </w:rPr>
            </w:pPr>
            <w:r>
              <w:rPr>
                <w:rFonts w:hint="eastAsia" w:ascii="宋体" w:hAnsi="宋体" w:eastAsia="宋体" w:cs="宋体"/>
                <w:sz w:val="24"/>
                <w:szCs w:val="24"/>
              </w:rPr>
              <w:t>5、施工人员管理</w:t>
            </w:r>
          </w:p>
          <w:p w14:paraId="384F6B3B">
            <w:pPr>
              <w:spacing w:line="320" w:lineRule="exact"/>
              <w:jc w:val="left"/>
              <w:rPr>
                <w:rFonts w:hint="eastAsia" w:ascii="宋体" w:hAnsi="宋体" w:eastAsia="宋体" w:cs="宋体"/>
                <w:sz w:val="24"/>
                <w:szCs w:val="24"/>
              </w:rPr>
            </w:pPr>
            <w:r>
              <w:rPr>
                <w:rFonts w:hint="eastAsia" w:ascii="宋体" w:hAnsi="宋体" w:eastAsia="宋体" w:cs="宋体"/>
                <w:sz w:val="24"/>
                <w:szCs w:val="24"/>
              </w:rPr>
              <w:t>6、施工机械设备管理</w:t>
            </w:r>
          </w:p>
          <w:p w14:paraId="4FBC0CFB">
            <w:pPr>
              <w:spacing w:line="320" w:lineRule="exact"/>
              <w:jc w:val="left"/>
              <w:rPr>
                <w:rFonts w:hint="eastAsia" w:ascii="宋体" w:hAnsi="宋体" w:eastAsia="宋体" w:cs="宋体"/>
                <w:sz w:val="24"/>
                <w:szCs w:val="24"/>
              </w:rPr>
            </w:pPr>
            <w:r>
              <w:rPr>
                <w:rFonts w:hint="eastAsia" w:ascii="宋体" w:hAnsi="宋体" w:eastAsia="宋体" w:cs="宋体"/>
                <w:sz w:val="24"/>
                <w:szCs w:val="24"/>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rPr>
              <w:t>内容得</w:t>
            </w:r>
            <w:r>
              <w:rPr>
                <w:rFonts w:hint="eastAsia" w:ascii="宋体" w:hAnsi="宋体" w:cs="宋体"/>
                <w:sz w:val="24"/>
                <w:szCs w:val="24"/>
                <w:lang w:val="en-US" w:eastAsia="zh-CN"/>
              </w:rPr>
              <w:t>1</w:t>
            </w:r>
            <w:r>
              <w:rPr>
                <w:rFonts w:hint="eastAsia" w:ascii="宋体" w:hAnsi="宋体" w:eastAsia="宋体" w:cs="宋体"/>
                <w:sz w:val="24"/>
                <w:szCs w:val="24"/>
              </w:rPr>
              <w:t>分，满分</w:t>
            </w:r>
            <w:r>
              <w:rPr>
                <w:rFonts w:hint="eastAsia" w:ascii="宋体" w:hAnsi="宋体" w:cs="宋体"/>
                <w:sz w:val="24"/>
                <w:szCs w:val="24"/>
                <w:lang w:val="en-US" w:eastAsia="zh-CN"/>
              </w:rPr>
              <w:t>6</w:t>
            </w:r>
            <w:r>
              <w:rPr>
                <w:rFonts w:hint="eastAsia" w:ascii="宋体" w:hAnsi="宋体" w:eastAsia="宋体" w:cs="宋体"/>
                <w:sz w:val="24"/>
                <w:szCs w:val="24"/>
              </w:rPr>
              <w:t>分。</w:t>
            </w:r>
          </w:p>
          <w:p w14:paraId="3C76D2B1">
            <w:pPr>
              <w:spacing w:line="3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1703A2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5"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00416B2C">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BB67AA6">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7A0FF3E">
            <w:pPr>
              <w:spacing w:line="320" w:lineRule="exact"/>
              <w:jc w:val="left"/>
              <w:rPr>
                <w:rFonts w:hint="eastAsia" w:ascii="宋体" w:hAnsi="宋体" w:eastAsia="宋体" w:cs="宋体"/>
                <w:sz w:val="24"/>
                <w:szCs w:val="24"/>
              </w:rPr>
            </w:pPr>
            <w:r>
              <w:rPr>
                <w:rFonts w:hint="eastAsia" w:ascii="宋体" w:hAnsi="宋体" w:eastAsia="宋体" w:cs="宋体"/>
                <w:sz w:val="24"/>
                <w:szCs w:val="24"/>
              </w:rPr>
              <w:t>质量管理体系与措施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9DD5548">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根据本项目实际需求编制的质量管理体系与措施进行评审，包含但不限于以下几个方面；</w:t>
            </w:r>
          </w:p>
          <w:p w14:paraId="07E84171">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1、质量管理目标</w:t>
            </w:r>
          </w:p>
          <w:p w14:paraId="2B01E5BB">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2、质量管理体系</w:t>
            </w:r>
          </w:p>
          <w:p w14:paraId="5679DA97">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3、质量管理措施</w:t>
            </w:r>
          </w:p>
          <w:p w14:paraId="7A7364B1">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4、质量保证体系</w:t>
            </w:r>
          </w:p>
          <w:p w14:paraId="66162983">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5、质量保证措施</w:t>
            </w:r>
          </w:p>
          <w:p w14:paraId="7E1AE401">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6、施工质量控制措施</w:t>
            </w:r>
          </w:p>
          <w:p w14:paraId="0B590760">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7、施工技术标准控制措施</w:t>
            </w:r>
          </w:p>
          <w:p w14:paraId="31D0E1D0">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8、施工质量通病防治措施</w:t>
            </w:r>
          </w:p>
          <w:p w14:paraId="7B0351FF">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9、施工质量检验检测标准及措施</w:t>
            </w:r>
          </w:p>
          <w:p w14:paraId="4FB45BFF">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lang w:eastAsia="zh-CN"/>
              </w:rPr>
              <w:t>内容得1分，满分9分。</w:t>
            </w:r>
          </w:p>
          <w:p w14:paraId="72FA009B">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318C22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3E9004C">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32A92523">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9AA3F93">
            <w:pPr>
              <w:spacing w:line="320" w:lineRule="exact"/>
              <w:jc w:val="left"/>
              <w:rPr>
                <w:rFonts w:hint="eastAsia" w:ascii="宋体" w:hAnsi="宋体" w:eastAsia="宋体" w:cs="宋体"/>
                <w:sz w:val="24"/>
                <w:szCs w:val="24"/>
              </w:rPr>
            </w:pPr>
            <w:r>
              <w:rPr>
                <w:rFonts w:hint="eastAsia" w:ascii="宋体" w:hAnsi="宋体" w:eastAsia="宋体" w:cs="宋体"/>
                <w:sz w:val="24"/>
                <w:szCs w:val="24"/>
              </w:rPr>
              <w:t>安全管理体系与措施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095D00D3">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根据本项目实际需求编制的安全管理体系与措施进行评审，包含但不限于以下几个方面；</w:t>
            </w:r>
          </w:p>
          <w:p w14:paraId="28DF0894">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1、安全管理目标</w:t>
            </w:r>
          </w:p>
          <w:p w14:paraId="3936BA17">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2、安全管理体系</w:t>
            </w:r>
          </w:p>
          <w:p w14:paraId="409ADD84">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3、安全管理措施</w:t>
            </w:r>
          </w:p>
          <w:p w14:paraId="441275CA">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4、安全生产责任制</w:t>
            </w:r>
          </w:p>
          <w:p w14:paraId="551F2317">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5、安全生产机构设置和职责</w:t>
            </w:r>
          </w:p>
          <w:p w14:paraId="6BD10FBA">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6、安全管理应急救援预案</w:t>
            </w:r>
          </w:p>
          <w:p w14:paraId="60F88EEA">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7、安全施工技术措施及人员交底措施</w:t>
            </w:r>
          </w:p>
          <w:p w14:paraId="7D3FFF65">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8、安全设施配备方案</w:t>
            </w:r>
          </w:p>
          <w:p w14:paraId="36248764">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9、安全事故报告制度方案</w:t>
            </w:r>
          </w:p>
          <w:p w14:paraId="2372F403">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10、安全培训及监督检查制度方案</w:t>
            </w:r>
          </w:p>
          <w:p w14:paraId="5CA8C49D">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lang w:eastAsia="zh-CN"/>
              </w:rPr>
              <w:t>内容得</w:t>
            </w:r>
            <w:r>
              <w:rPr>
                <w:rFonts w:hint="eastAsia" w:ascii="宋体" w:hAnsi="宋体" w:cs="宋体"/>
                <w:sz w:val="24"/>
                <w:szCs w:val="24"/>
                <w:lang w:val="en-US" w:eastAsia="zh-CN"/>
              </w:rPr>
              <w:t>1</w:t>
            </w:r>
            <w:r>
              <w:rPr>
                <w:rFonts w:hint="eastAsia" w:ascii="宋体" w:hAnsi="宋体" w:eastAsia="宋体" w:cs="宋体"/>
                <w:sz w:val="24"/>
                <w:szCs w:val="24"/>
                <w:lang w:eastAsia="zh-CN"/>
              </w:rPr>
              <w:t>分，满分</w:t>
            </w:r>
            <w:r>
              <w:rPr>
                <w:rFonts w:hint="eastAsia" w:ascii="宋体" w:hAnsi="宋体" w:cs="宋体"/>
                <w:sz w:val="24"/>
                <w:szCs w:val="24"/>
                <w:lang w:val="en-US" w:eastAsia="zh-CN"/>
              </w:rPr>
              <w:t>10分</w:t>
            </w:r>
            <w:r>
              <w:rPr>
                <w:rFonts w:hint="eastAsia" w:ascii="宋体" w:hAnsi="宋体" w:eastAsia="宋体" w:cs="宋体"/>
                <w:sz w:val="24"/>
                <w:szCs w:val="24"/>
                <w:lang w:eastAsia="zh-CN"/>
              </w:rPr>
              <w:t>。</w:t>
            </w:r>
          </w:p>
          <w:p w14:paraId="44AECB14">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1DD1DB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E9E2125">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53E37ECD">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F69F648">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环保管理体系与措施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E8C03A8">
            <w:pPr>
              <w:spacing w:line="32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根据本项目实际需求编制的环境保护管理体系与措施进行评审，包含但不限于以下几个方面；</w:t>
            </w:r>
          </w:p>
          <w:p w14:paraId="24BB0506">
            <w:pPr>
              <w:spacing w:line="32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1、环境保护管理目标</w:t>
            </w:r>
          </w:p>
          <w:p w14:paraId="0799CFAF">
            <w:pPr>
              <w:spacing w:line="32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2、环境保护管理体系</w:t>
            </w:r>
          </w:p>
          <w:p w14:paraId="0CE48148">
            <w:pPr>
              <w:spacing w:line="32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3、环境保护管理措施</w:t>
            </w:r>
          </w:p>
          <w:p w14:paraId="5C667FA9">
            <w:pPr>
              <w:spacing w:line="32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以上每提供一项</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eastAsia="zh-CN"/>
              </w:rPr>
              <w:t>内容得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14:paraId="1CE343ED">
            <w:pPr>
              <w:spacing w:line="320" w:lineRule="exact"/>
              <w:jc w:val="left"/>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6B123D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0149644C">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5095E8CA">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3D53C01">
            <w:pPr>
              <w:spacing w:line="320" w:lineRule="exact"/>
              <w:jc w:val="left"/>
              <w:rPr>
                <w:rFonts w:hint="eastAsia" w:ascii="宋体" w:hAnsi="宋体" w:eastAsia="宋体" w:cs="宋体"/>
                <w:sz w:val="24"/>
                <w:szCs w:val="24"/>
              </w:rPr>
            </w:pPr>
            <w:r>
              <w:rPr>
                <w:rFonts w:hint="eastAsia" w:ascii="宋体" w:hAnsi="宋体" w:eastAsia="宋体" w:cs="宋体"/>
                <w:sz w:val="24"/>
                <w:szCs w:val="24"/>
              </w:rPr>
              <w:t>工程进度计划与措施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FF40630">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根据本项目实际需求编制的工程进度计划与措施进行评审，包含但不限于以下几个方面；</w:t>
            </w:r>
          </w:p>
          <w:p w14:paraId="1B556A4B">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1、工程进度计划目标</w:t>
            </w:r>
          </w:p>
          <w:p w14:paraId="69CC69CF">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2、总体工程计划</w:t>
            </w:r>
          </w:p>
          <w:p w14:paraId="12D2C34E">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3、工程进度计划组织管理体系</w:t>
            </w:r>
          </w:p>
          <w:p w14:paraId="4F105655">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4、工程进度计划保证措施</w:t>
            </w:r>
          </w:p>
          <w:p w14:paraId="5A1BBCD2">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lang w:eastAsia="zh-CN"/>
              </w:rPr>
              <w:t>内容得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分，满分</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14:paraId="0F485617">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76145D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5C10770">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BEE47B8">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5D13094">
            <w:pPr>
              <w:spacing w:line="320" w:lineRule="exact"/>
              <w:jc w:val="left"/>
              <w:rPr>
                <w:rFonts w:hint="eastAsia" w:ascii="宋体" w:hAnsi="宋体" w:eastAsia="宋体" w:cs="宋体"/>
                <w:sz w:val="24"/>
                <w:szCs w:val="24"/>
              </w:rPr>
            </w:pPr>
            <w:r>
              <w:rPr>
                <w:rFonts w:hint="eastAsia" w:ascii="宋体" w:hAnsi="宋体" w:eastAsia="宋体" w:cs="宋体"/>
                <w:sz w:val="24"/>
                <w:szCs w:val="24"/>
              </w:rPr>
              <w:t>资源配备计划</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55F909E8">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根据本项目实际需求编制的资源配备计划进行评审，包含但不限于以下几个方面；</w:t>
            </w:r>
          </w:p>
          <w:p w14:paraId="2474BA61">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1、劳动力配备计划</w:t>
            </w:r>
          </w:p>
          <w:p w14:paraId="26DED97B">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2、材料设备进场计划</w:t>
            </w:r>
          </w:p>
          <w:p w14:paraId="4EAE80F1">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3、施工机械、设备配置计划</w:t>
            </w:r>
          </w:p>
          <w:p w14:paraId="6A02DB5D">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4、资金配备计划</w:t>
            </w:r>
          </w:p>
          <w:p w14:paraId="21EF495D">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lang w:eastAsia="zh-CN"/>
              </w:rPr>
              <w:t>内容得1分，满分4分。</w:t>
            </w:r>
          </w:p>
          <w:p w14:paraId="49CE9CAF">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09677F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1CF6259B">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75405897">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62C11EA">
            <w:pPr>
              <w:spacing w:line="320" w:lineRule="exact"/>
              <w:jc w:val="left"/>
              <w:rPr>
                <w:rFonts w:hint="eastAsia" w:ascii="宋体" w:hAnsi="宋体" w:eastAsia="宋体" w:cs="宋体"/>
                <w:sz w:val="24"/>
                <w:szCs w:val="24"/>
              </w:rPr>
            </w:pPr>
            <w:r>
              <w:rPr>
                <w:rFonts w:hint="eastAsia" w:ascii="宋体" w:hAnsi="宋体" w:eastAsia="宋体" w:cs="宋体"/>
                <w:sz w:val="24"/>
                <w:szCs w:val="24"/>
              </w:rPr>
              <w:t>紧急情况的处理措施、预案以及抵抗风险的措施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7FF46BA">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根据本项目实际需求编制的紧急情况的处理措施、预案以及抵抗风险的措施进行评审，包含但不限于以下几个方面；</w:t>
            </w:r>
          </w:p>
          <w:p w14:paraId="4BCD8F1E">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1、施工期间可能发生的突发性事件及突发性事故处理措施</w:t>
            </w:r>
          </w:p>
          <w:p w14:paraId="014796A1">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2、施工期间潜在的有毒有害和易燃易爆等危险物质处置措施</w:t>
            </w:r>
          </w:p>
          <w:p w14:paraId="0E6B5AB9">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3、针对潜在的人身安全与环境影响预案</w:t>
            </w:r>
          </w:p>
          <w:p w14:paraId="78462AF5">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4、抵抗潜在风险的措施</w:t>
            </w:r>
          </w:p>
          <w:p w14:paraId="79B565BC">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lang w:eastAsia="zh-CN"/>
              </w:rPr>
              <w:t>内容得1分，满分4分。</w:t>
            </w:r>
          </w:p>
          <w:p w14:paraId="0796017A">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66EED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3C5F1A47">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3C53EBCB">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073F832">
            <w:pPr>
              <w:spacing w:line="320" w:lineRule="exact"/>
              <w:jc w:val="left"/>
              <w:rPr>
                <w:rFonts w:hint="eastAsia" w:ascii="宋体" w:hAnsi="宋体" w:eastAsia="宋体" w:cs="宋体"/>
                <w:sz w:val="24"/>
                <w:szCs w:val="24"/>
              </w:rPr>
            </w:pPr>
            <w:r>
              <w:rPr>
                <w:rFonts w:hint="eastAsia" w:ascii="宋体" w:hAnsi="宋体" w:eastAsia="宋体" w:cs="宋体"/>
                <w:sz w:val="24"/>
                <w:szCs w:val="24"/>
                <w:lang w:val="zh-CN"/>
              </w:rPr>
              <w:t>施工总布置</w:t>
            </w:r>
          </w:p>
          <w:p w14:paraId="27FF4EBF">
            <w:pPr>
              <w:spacing w:line="320" w:lineRule="exact"/>
              <w:jc w:val="left"/>
              <w:rPr>
                <w:rFonts w:hint="eastAsia" w:ascii="宋体" w:hAnsi="宋体" w:eastAsia="宋体" w:cs="宋体"/>
                <w:sz w:val="24"/>
                <w:szCs w:val="24"/>
              </w:rPr>
            </w:pP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52DAF61">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根据本项目实际需求编制的施工总布置进行评审，包含但不限于以下几个方面；</w:t>
            </w:r>
          </w:p>
          <w:p w14:paraId="4EF6B54B">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1、施工现场总体布置原则、要点。</w:t>
            </w:r>
          </w:p>
          <w:p w14:paraId="22590E25">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2、施工人员、工种（班组）、机械设备、主要材料的总体布置情况，以及布置原则、要点。</w:t>
            </w:r>
          </w:p>
          <w:p w14:paraId="06B9508F">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以上每提供一项</w:t>
            </w:r>
            <w:r>
              <w:rPr>
                <w:rFonts w:hint="eastAsia" w:ascii="宋体" w:hAnsi="宋体" w:eastAsia="宋体" w:cs="宋体"/>
                <w:sz w:val="24"/>
                <w:szCs w:val="24"/>
                <w:lang w:val="en-US" w:eastAsia="zh-CN"/>
              </w:rPr>
              <w:t>完整</w:t>
            </w:r>
            <w:r>
              <w:rPr>
                <w:rFonts w:hint="eastAsia" w:ascii="宋体" w:hAnsi="宋体" w:eastAsia="宋体" w:cs="宋体"/>
                <w:sz w:val="24"/>
                <w:szCs w:val="24"/>
                <w:lang w:eastAsia="zh-CN"/>
              </w:rPr>
              <w:t>内容得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分，满分</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14:paraId="65EC86A6">
            <w:pPr>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注：未提供方案不得分，每一小项方案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005BF5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5" w:hRule="atLeast"/>
        </w:trPr>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3C9AF362">
            <w:pPr>
              <w:spacing w:line="320" w:lineRule="exact"/>
              <w:jc w:val="left"/>
              <w:rPr>
                <w:rFonts w:hint="eastAsia" w:ascii="宋体" w:hAnsi="宋体" w:eastAsia="宋体" w:cs="宋体"/>
                <w:sz w:val="24"/>
                <w:szCs w:val="24"/>
              </w:rPr>
            </w:pPr>
            <w:r>
              <w:rPr>
                <w:rFonts w:hint="eastAsia" w:ascii="宋体" w:hAnsi="宋体" w:eastAsia="宋体" w:cs="宋体"/>
                <w:sz w:val="24"/>
                <w:szCs w:val="24"/>
              </w:rPr>
              <w:t>2.2.3(2)</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72D3EE1E">
            <w:pPr>
              <w:spacing w:line="320" w:lineRule="exact"/>
              <w:jc w:val="left"/>
              <w:rPr>
                <w:rFonts w:hint="eastAsia" w:ascii="宋体" w:hAnsi="宋体" w:eastAsia="宋体" w:cs="宋体"/>
                <w:sz w:val="24"/>
                <w:szCs w:val="24"/>
              </w:rPr>
            </w:pPr>
            <w:r>
              <w:rPr>
                <w:rFonts w:hint="eastAsia" w:ascii="宋体" w:hAnsi="宋体" w:eastAsia="宋体" w:cs="宋体"/>
                <w:sz w:val="24"/>
                <w:szCs w:val="24"/>
              </w:rPr>
              <w:t>项目管理机构评分标准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D746700">
            <w:pPr>
              <w:spacing w:line="320" w:lineRule="exact"/>
              <w:jc w:val="left"/>
              <w:rPr>
                <w:rFonts w:hint="eastAsia" w:ascii="宋体" w:hAnsi="宋体" w:eastAsia="宋体" w:cs="宋体"/>
                <w:sz w:val="24"/>
                <w:szCs w:val="24"/>
              </w:rPr>
            </w:pPr>
            <w:r>
              <w:rPr>
                <w:rFonts w:hint="eastAsia" w:ascii="宋体" w:hAnsi="宋体" w:eastAsia="宋体" w:cs="宋体"/>
                <w:sz w:val="24"/>
                <w:szCs w:val="24"/>
              </w:rPr>
              <w:t>项目经理业绩</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D19F751">
            <w:pPr>
              <w:spacing w:line="320" w:lineRule="exact"/>
              <w:jc w:val="left"/>
              <w:rPr>
                <w:rFonts w:hint="eastAsia" w:ascii="宋体" w:hAnsi="宋体" w:eastAsia="宋体" w:cs="宋体"/>
                <w:sz w:val="24"/>
                <w:szCs w:val="24"/>
              </w:rPr>
            </w:pPr>
            <w:r>
              <w:rPr>
                <w:rFonts w:hint="eastAsia" w:ascii="宋体" w:hAnsi="宋体" w:eastAsia="宋体" w:cs="宋体"/>
                <w:sz w:val="24"/>
                <w:szCs w:val="24"/>
              </w:rPr>
              <w:t>每有一项类似的工程业绩得1分，满分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标书内提供复印件加盖公章</w:t>
            </w:r>
            <w:r>
              <w:rPr>
                <w:rFonts w:hint="eastAsia" w:ascii="宋体" w:hAnsi="宋体" w:eastAsia="宋体" w:cs="宋体"/>
                <w:sz w:val="24"/>
                <w:szCs w:val="24"/>
              </w:rPr>
              <w:t>。</w:t>
            </w:r>
          </w:p>
        </w:tc>
      </w:tr>
      <w:tr w14:paraId="4EE09F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2F6A27C">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0149718F">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5C3BCA8">
            <w:pPr>
              <w:spacing w:line="320" w:lineRule="exact"/>
              <w:jc w:val="left"/>
              <w:rPr>
                <w:rFonts w:hint="eastAsia" w:ascii="宋体" w:hAnsi="宋体" w:eastAsia="宋体" w:cs="宋体"/>
                <w:sz w:val="24"/>
                <w:szCs w:val="24"/>
              </w:rPr>
            </w:pPr>
            <w:r>
              <w:rPr>
                <w:rFonts w:hint="eastAsia" w:ascii="宋体" w:hAnsi="宋体" w:eastAsia="宋体" w:cs="宋体"/>
                <w:sz w:val="24"/>
                <w:szCs w:val="24"/>
              </w:rPr>
              <w:t>其他人员要求</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093E3F5B">
            <w:pPr>
              <w:pStyle w:val="8"/>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相关专业</w:t>
            </w:r>
            <w:r>
              <w:rPr>
                <w:rFonts w:hint="eastAsia" w:ascii="宋体" w:hAnsi="宋体" w:eastAsia="宋体" w:cs="宋体"/>
                <w:color w:val="auto"/>
                <w:sz w:val="24"/>
                <w:szCs w:val="24"/>
                <w:highlight w:val="none"/>
                <w:lang w:eastAsia="zh-CN"/>
              </w:rPr>
              <w:t>施工员、</w:t>
            </w:r>
            <w:r>
              <w:rPr>
                <w:rFonts w:hint="eastAsia" w:ascii="宋体" w:hAnsi="宋体" w:eastAsia="宋体" w:cs="宋体"/>
                <w:color w:val="auto"/>
                <w:sz w:val="24"/>
                <w:szCs w:val="24"/>
                <w:highlight w:val="none"/>
              </w:rPr>
              <w:t>质量员、安全员、资料员、</w:t>
            </w:r>
            <w:r>
              <w:rPr>
                <w:rFonts w:hint="eastAsia" w:ascii="宋体" w:hAnsi="宋体" w:cs="宋体"/>
                <w:color w:val="auto"/>
                <w:sz w:val="24"/>
                <w:szCs w:val="24"/>
                <w:highlight w:val="none"/>
                <w:lang w:val="en-US" w:eastAsia="zh-CN"/>
              </w:rPr>
              <w:t>测量员、材料</w:t>
            </w:r>
            <w:r>
              <w:rPr>
                <w:rFonts w:hint="eastAsia" w:ascii="宋体" w:hAnsi="宋体" w:eastAsia="宋体" w:cs="宋体"/>
                <w:color w:val="auto"/>
                <w:sz w:val="24"/>
                <w:szCs w:val="24"/>
                <w:highlight w:val="none"/>
              </w:rPr>
              <w:t>员、劳务员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标准员</w:t>
            </w:r>
            <w:r>
              <w:rPr>
                <w:rFonts w:hint="eastAsia" w:ascii="宋体" w:hAnsi="宋体" w:eastAsia="宋体" w:cs="宋体"/>
                <w:color w:val="auto"/>
                <w:sz w:val="24"/>
                <w:szCs w:val="24"/>
                <w:highlight w:val="none"/>
              </w:rPr>
              <w:t>齐全</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分，基本满足施工要求得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分，不满足不得分</w:t>
            </w:r>
            <w:r>
              <w:rPr>
                <w:rFonts w:hint="eastAsia" w:ascii="宋体" w:hAnsi="宋体" w:cs="宋体"/>
                <w:sz w:val="24"/>
                <w:szCs w:val="24"/>
                <w:highlight w:val="none"/>
                <w:lang w:eastAsia="zh-CN"/>
              </w:rPr>
              <w:t>，</w:t>
            </w:r>
            <w:r>
              <w:rPr>
                <w:rFonts w:hint="eastAsia" w:ascii="宋体" w:hAnsi="宋体" w:cs="宋体"/>
                <w:sz w:val="24"/>
                <w:szCs w:val="24"/>
                <w:lang w:val="en-US" w:eastAsia="zh-CN"/>
              </w:rPr>
              <w:t>标书内提供复印件加盖公章</w:t>
            </w:r>
            <w:r>
              <w:rPr>
                <w:rFonts w:hint="eastAsia" w:ascii="宋体" w:hAnsi="宋体" w:eastAsia="宋体" w:cs="宋体"/>
                <w:sz w:val="24"/>
                <w:szCs w:val="24"/>
              </w:rPr>
              <w:t>。</w:t>
            </w:r>
          </w:p>
        </w:tc>
      </w:tr>
      <w:tr w14:paraId="0350DA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tcBorders>
              <w:top w:val="outset" w:color="auto" w:sz="6" w:space="0"/>
              <w:left w:val="outset" w:color="auto" w:sz="6" w:space="0"/>
              <w:bottom w:val="outset" w:color="auto" w:sz="6" w:space="0"/>
              <w:right w:val="outset" w:color="auto" w:sz="6" w:space="0"/>
            </w:tcBorders>
            <w:noWrap w:val="0"/>
            <w:vAlign w:val="center"/>
          </w:tcPr>
          <w:p w14:paraId="4EDAFE9A">
            <w:pPr>
              <w:spacing w:line="320" w:lineRule="exact"/>
              <w:jc w:val="left"/>
              <w:rPr>
                <w:rFonts w:hint="eastAsia" w:ascii="宋体" w:hAnsi="宋体" w:eastAsia="宋体" w:cs="宋体"/>
                <w:sz w:val="24"/>
                <w:szCs w:val="24"/>
              </w:rPr>
            </w:pPr>
            <w:r>
              <w:rPr>
                <w:rFonts w:hint="eastAsia" w:ascii="宋体" w:hAnsi="宋体" w:eastAsia="宋体" w:cs="宋体"/>
                <w:sz w:val="24"/>
                <w:szCs w:val="24"/>
              </w:rPr>
              <w:t>2.2.3(3)</w:t>
            </w: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9228B8B">
            <w:pPr>
              <w:spacing w:line="320" w:lineRule="exact"/>
              <w:jc w:val="left"/>
              <w:rPr>
                <w:rFonts w:hint="eastAsia" w:ascii="宋体" w:hAnsi="宋体" w:eastAsia="宋体" w:cs="宋体"/>
                <w:sz w:val="24"/>
                <w:szCs w:val="24"/>
              </w:rPr>
            </w:pPr>
            <w:r>
              <w:rPr>
                <w:rFonts w:hint="eastAsia" w:ascii="宋体" w:hAnsi="宋体" w:eastAsia="宋体" w:cs="宋体"/>
                <w:sz w:val="24"/>
                <w:szCs w:val="24"/>
              </w:rPr>
              <w:t>磋商报价评分标准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7B3E7041">
            <w:pPr>
              <w:spacing w:line="320" w:lineRule="exact"/>
              <w:jc w:val="left"/>
              <w:rPr>
                <w:rFonts w:hint="eastAsia" w:ascii="宋体" w:hAnsi="宋体" w:eastAsia="宋体" w:cs="宋体"/>
                <w:sz w:val="24"/>
                <w:szCs w:val="24"/>
              </w:rPr>
            </w:pPr>
            <w:r>
              <w:rPr>
                <w:rFonts w:hint="eastAsia" w:ascii="宋体" w:hAnsi="宋体" w:eastAsia="宋体" w:cs="宋体"/>
                <w:sz w:val="24"/>
                <w:szCs w:val="24"/>
              </w:rPr>
              <w:t>磋商报价得分</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F2CE5AD">
            <w:pPr>
              <w:spacing w:line="320" w:lineRule="exact"/>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磋商基准价/最后磋商报价</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价格权值</w:t>
            </w:r>
            <w:r>
              <w:rPr>
                <w:rFonts w:hint="eastAsia" w:ascii="宋体" w:hAnsi="宋体" w:eastAsia="宋体" w:cs="宋体"/>
                <w:sz w:val="24"/>
                <w:szCs w:val="24"/>
              </w:rPr>
              <w:t>×</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tc>
      </w:tr>
      <w:tr w14:paraId="77868A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267F820E">
            <w:pPr>
              <w:spacing w:line="320" w:lineRule="exact"/>
              <w:jc w:val="left"/>
              <w:rPr>
                <w:rFonts w:hint="eastAsia" w:ascii="宋体" w:hAnsi="宋体" w:eastAsia="宋体" w:cs="宋体"/>
                <w:sz w:val="24"/>
                <w:szCs w:val="24"/>
              </w:rPr>
            </w:pPr>
            <w:r>
              <w:rPr>
                <w:rFonts w:hint="eastAsia" w:ascii="宋体" w:hAnsi="宋体" w:eastAsia="宋体" w:cs="宋体"/>
                <w:sz w:val="24"/>
                <w:szCs w:val="24"/>
              </w:rPr>
              <w:t>2.2.3(4)</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26C1EA09">
            <w:pPr>
              <w:spacing w:line="320" w:lineRule="exact"/>
              <w:jc w:val="left"/>
              <w:rPr>
                <w:rFonts w:hint="eastAsia" w:ascii="宋体" w:hAnsi="宋体" w:eastAsia="宋体" w:cs="宋体"/>
                <w:sz w:val="24"/>
                <w:szCs w:val="24"/>
              </w:rPr>
            </w:pPr>
            <w:r>
              <w:rPr>
                <w:rFonts w:hint="eastAsia" w:ascii="宋体" w:hAnsi="宋体" w:eastAsia="宋体" w:cs="宋体"/>
                <w:sz w:val="24"/>
                <w:szCs w:val="24"/>
              </w:rPr>
              <w:t>其他因素评分标准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7B4A4B7E">
            <w:pPr>
              <w:spacing w:line="320" w:lineRule="exact"/>
              <w:jc w:val="left"/>
              <w:rPr>
                <w:rFonts w:hint="eastAsia" w:ascii="宋体" w:hAnsi="宋体" w:eastAsia="宋体" w:cs="宋体"/>
                <w:sz w:val="24"/>
                <w:szCs w:val="24"/>
              </w:rPr>
            </w:pPr>
            <w:r>
              <w:rPr>
                <w:rFonts w:hint="eastAsia" w:ascii="宋体" w:hAnsi="宋体" w:eastAsia="宋体" w:cs="宋体"/>
                <w:sz w:val="24"/>
                <w:szCs w:val="24"/>
              </w:rPr>
              <w:t>保修服务</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5C6DE14">
            <w:pPr>
              <w:spacing w:line="320" w:lineRule="exact"/>
              <w:jc w:val="left"/>
              <w:rPr>
                <w:rFonts w:hint="eastAsia" w:ascii="宋体" w:hAnsi="宋体" w:cs="宋体"/>
                <w:sz w:val="24"/>
                <w:szCs w:val="24"/>
                <w:lang w:eastAsia="zh-CN"/>
              </w:rPr>
            </w:pPr>
            <w:r>
              <w:rPr>
                <w:rFonts w:hint="eastAsia" w:ascii="宋体" w:hAnsi="宋体" w:eastAsia="宋体" w:cs="宋体"/>
                <w:sz w:val="24"/>
                <w:szCs w:val="24"/>
              </w:rPr>
              <w:t>保修维修服务承诺</w:t>
            </w:r>
            <w:r>
              <w:rPr>
                <w:rFonts w:hint="eastAsia" w:ascii="宋体" w:hAnsi="宋体" w:cs="宋体"/>
                <w:sz w:val="24"/>
                <w:szCs w:val="24"/>
                <w:lang w:eastAsia="zh-CN"/>
              </w:rPr>
              <w:t>、</w:t>
            </w:r>
            <w:r>
              <w:rPr>
                <w:rFonts w:hint="eastAsia" w:ascii="宋体" w:hAnsi="宋体" w:cs="宋体"/>
                <w:sz w:val="24"/>
                <w:szCs w:val="24"/>
                <w:lang w:val="en-US" w:eastAsia="zh-CN"/>
              </w:rPr>
              <w:t>保修</w:t>
            </w:r>
            <w:r>
              <w:rPr>
                <w:rFonts w:hint="eastAsia" w:ascii="宋体" w:hAnsi="宋体" w:eastAsia="宋体" w:cs="宋体"/>
                <w:sz w:val="24"/>
                <w:szCs w:val="24"/>
              </w:rPr>
              <w:t>措施</w:t>
            </w:r>
            <w:r>
              <w:rPr>
                <w:rFonts w:hint="eastAsia" w:ascii="宋体" w:hAnsi="宋体" w:cs="宋体"/>
                <w:sz w:val="24"/>
                <w:szCs w:val="24"/>
                <w:lang w:eastAsia="zh-CN"/>
              </w:rPr>
              <w:t>。</w:t>
            </w:r>
          </w:p>
          <w:p w14:paraId="2F4066F0">
            <w:pPr>
              <w:spacing w:line="32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一项得3分，满分6分。</w:t>
            </w:r>
          </w:p>
          <w:p w14:paraId="79D8D9EA">
            <w:pPr>
              <w:spacing w:line="320" w:lineRule="exact"/>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注：未提供不得分，每一小项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07D8851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A258A2E">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E067EB3">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4C84A47">
            <w:pPr>
              <w:spacing w:line="320" w:lineRule="exact"/>
              <w:jc w:val="left"/>
              <w:rPr>
                <w:rFonts w:hint="eastAsia" w:ascii="宋体" w:hAnsi="宋体" w:eastAsia="宋体" w:cs="宋体"/>
                <w:sz w:val="24"/>
                <w:szCs w:val="24"/>
              </w:rPr>
            </w:pPr>
            <w:r>
              <w:rPr>
                <w:rFonts w:hint="eastAsia" w:ascii="宋体" w:hAnsi="宋体" w:eastAsia="宋体" w:cs="宋体"/>
                <w:sz w:val="24"/>
                <w:szCs w:val="24"/>
              </w:rPr>
              <w:t>优惠条件</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C64603D">
            <w:pPr>
              <w:spacing w:line="320" w:lineRule="exact"/>
              <w:jc w:val="left"/>
              <w:rPr>
                <w:rFonts w:hint="eastAsia" w:ascii="宋体" w:hAnsi="宋体" w:eastAsia="宋体" w:cs="宋体"/>
                <w:sz w:val="24"/>
                <w:szCs w:val="24"/>
              </w:rPr>
            </w:pPr>
            <w:r>
              <w:rPr>
                <w:rFonts w:hint="eastAsia" w:ascii="宋体" w:hAnsi="宋体" w:eastAsia="宋体" w:cs="宋体"/>
                <w:sz w:val="24"/>
                <w:szCs w:val="24"/>
              </w:rPr>
              <w:t>招标人可接受的与本工程有关实质性的优惠条件，每有一项加1分，加至</w:t>
            </w:r>
            <w:r>
              <w:rPr>
                <w:rFonts w:hint="eastAsia" w:ascii="宋体" w:hAnsi="宋体" w:eastAsia="宋体" w:cs="宋体"/>
                <w:sz w:val="24"/>
                <w:szCs w:val="24"/>
                <w:lang w:val="en-US" w:eastAsia="zh-CN"/>
              </w:rPr>
              <w:t>3</w:t>
            </w:r>
            <w:r>
              <w:rPr>
                <w:rFonts w:hint="eastAsia" w:ascii="宋体" w:hAnsi="宋体" w:eastAsia="宋体" w:cs="宋体"/>
                <w:sz w:val="24"/>
                <w:szCs w:val="24"/>
              </w:rPr>
              <w:t>分止。</w:t>
            </w:r>
          </w:p>
        </w:tc>
      </w:tr>
      <w:tr w14:paraId="5F9955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6"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39A0A601">
            <w:pPr>
              <w:spacing w:line="320" w:lineRule="exact"/>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52BA27F3">
            <w:pPr>
              <w:spacing w:line="320" w:lineRule="exact"/>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7728B9F">
            <w:pPr>
              <w:spacing w:line="320" w:lineRule="exact"/>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企业类似项目业绩</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5E2656AF">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w:t>
            </w:r>
            <w:r>
              <w:rPr>
                <w:rFonts w:hint="eastAsia" w:ascii="宋体" w:hAnsi="宋体" w:eastAsia="宋体" w:cs="宋体"/>
                <w:sz w:val="24"/>
                <w:szCs w:val="24"/>
                <w:highlight w:val="none"/>
                <w:lang w:eastAsia="zh-CN"/>
              </w:rPr>
              <w:t>有一项</w:t>
            </w:r>
            <w:r>
              <w:rPr>
                <w:rFonts w:hint="eastAsia" w:ascii="宋体" w:hAnsi="宋体" w:eastAsia="宋体" w:cs="宋体"/>
                <w:sz w:val="24"/>
                <w:szCs w:val="24"/>
                <w:highlight w:val="none"/>
              </w:rPr>
              <w:t>得1分，最高得3分</w:t>
            </w:r>
            <w:r>
              <w:rPr>
                <w:rFonts w:hint="eastAsia" w:ascii="宋体" w:hAnsi="宋体" w:eastAsia="宋体" w:cs="宋体"/>
                <w:sz w:val="24"/>
                <w:szCs w:val="24"/>
                <w:highlight w:val="none"/>
                <w:lang w:eastAsia="zh-CN"/>
              </w:rPr>
              <w:t>。</w:t>
            </w:r>
          </w:p>
        </w:tc>
      </w:tr>
    </w:tbl>
    <w:p w14:paraId="1B87604B">
      <w:pPr>
        <w:rPr>
          <w:rFonts w:hint="eastAsia" w:ascii="宋体" w:hAnsi="宋体" w:eastAsia="宋体" w:cs="宋体"/>
          <w:b/>
          <w:bCs/>
          <w:color w:val="auto"/>
        </w:rPr>
      </w:pPr>
      <w:r>
        <w:rPr>
          <w:rFonts w:hint="eastAsia" w:ascii="宋体" w:hAnsi="宋体" w:eastAsia="宋体" w:cs="宋体"/>
          <w:b/>
          <w:bCs/>
          <w:color w:val="auto"/>
        </w:rPr>
        <w:t>六、评标结果</w:t>
      </w:r>
    </w:p>
    <w:p w14:paraId="11FE30D9">
      <w:pPr>
        <w:widowControl/>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磋商小组</w:t>
      </w:r>
      <w:r>
        <w:rPr>
          <w:rFonts w:hint="eastAsia" w:ascii="宋体" w:hAnsi="宋体" w:eastAsia="宋体" w:cs="宋体"/>
          <w:color w:val="auto"/>
        </w:rPr>
        <w:t>按照得分由高到低的顺序推荐中标候选人。</w:t>
      </w:r>
    </w:p>
    <w:p w14:paraId="19ADF37F">
      <w:pPr>
        <w:widowControl/>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磋商小组</w:t>
      </w:r>
      <w:r>
        <w:rPr>
          <w:rFonts w:hint="eastAsia" w:ascii="宋体" w:hAnsi="宋体" w:eastAsia="宋体" w:cs="宋体"/>
          <w:color w:val="auto"/>
        </w:rPr>
        <w:t>完成评标后，应当向招标人提交书面评标报告。</w:t>
      </w:r>
    </w:p>
    <w:p w14:paraId="28C07CB7">
      <w:pPr>
        <w:jc w:val="left"/>
        <w:rPr>
          <w:rFonts w:hint="eastAsia" w:ascii="宋体" w:hAnsi="宋体" w:eastAsia="宋体" w:cs="宋体"/>
          <w:color w:val="auto"/>
          <w:lang w:val="en-US" w:eastAsia="zh-CN"/>
        </w:rPr>
      </w:pPr>
      <w:bookmarkStart w:id="143" w:name="_GoBack"/>
      <w:bookmarkEnd w:id="143"/>
    </w:p>
    <w:sectPr>
      <w:footerReference r:id="rId5" w:type="default"/>
      <w:pgSz w:w="11906" w:h="16838"/>
      <w:pgMar w:top="1440" w:right="1800"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910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F4B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6CE91">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46CE9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43EE">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C2C20">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DC2C20">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3EB21"/>
    <w:multiLevelType w:val="singleLevel"/>
    <w:tmpl w:val="9B83EB21"/>
    <w:lvl w:ilvl="0" w:tentative="0">
      <w:start w:val="8"/>
      <w:numFmt w:val="chineseCounting"/>
      <w:suff w:val="nothing"/>
      <w:lvlText w:val="%1、"/>
      <w:lvlJc w:val="left"/>
      <w:rPr>
        <w:rFonts w:hint="eastAsia"/>
      </w:rPr>
    </w:lvl>
  </w:abstractNum>
  <w:abstractNum w:abstractNumId="1">
    <w:nsid w:val="B69DC432"/>
    <w:multiLevelType w:val="singleLevel"/>
    <w:tmpl w:val="B69DC432"/>
    <w:lvl w:ilvl="0" w:tentative="0">
      <w:start w:val="1"/>
      <w:numFmt w:val="decimal"/>
      <w:suff w:val="nothing"/>
      <w:lvlText w:val="（%1）"/>
      <w:lvlJc w:val="left"/>
    </w:lvl>
  </w:abstractNum>
  <w:abstractNum w:abstractNumId="2">
    <w:nsid w:val="E13C91A6"/>
    <w:multiLevelType w:val="singleLevel"/>
    <w:tmpl w:val="E13C91A6"/>
    <w:lvl w:ilvl="0" w:tentative="0">
      <w:start w:val="1"/>
      <w:numFmt w:val="chineseCounting"/>
      <w:suff w:val="space"/>
      <w:lvlText w:val="第%1章"/>
      <w:lvlJc w:val="left"/>
      <w:rPr>
        <w:rFonts w:hint="eastAsia"/>
      </w:rPr>
    </w:lvl>
  </w:abstractNum>
  <w:abstractNum w:abstractNumId="3">
    <w:nsid w:val="FA73AD69"/>
    <w:multiLevelType w:val="singleLevel"/>
    <w:tmpl w:val="FA73AD69"/>
    <w:lvl w:ilvl="0" w:tentative="0">
      <w:start w:val="1"/>
      <w:numFmt w:val="decimal"/>
      <w:suff w:val="nothing"/>
      <w:lvlText w:val="%1、"/>
      <w:lvlJc w:val="left"/>
    </w:lvl>
  </w:abstractNum>
  <w:abstractNum w:abstractNumId="4">
    <w:nsid w:val="00000003"/>
    <w:multiLevelType w:val="multilevel"/>
    <w:tmpl w:val="00000003"/>
    <w:lvl w:ilvl="0" w:tentative="0">
      <w:start w:val="1"/>
      <w:numFmt w:val="none"/>
      <w:pStyle w:val="36"/>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3BD34"/>
    <w:multiLevelType w:val="singleLevel"/>
    <w:tmpl w:val="5763BD34"/>
    <w:lvl w:ilvl="0" w:tentative="0">
      <w:start w:val="7"/>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FjODc2YzU2OTM1ZmE4NzMxZTU5ZmM4M2JlOGYifQ=="/>
    <w:docVar w:name="KSO_WPS_MARK_KEY" w:val="824a6d7c-7138-4ccd-97ac-dd133e71c888"/>
  </w:docVars>
  <w:rsids>
    <w:rsidRoot w:val="51F0037E"/>
    <w:rsid w:val="002B6923"/>
    <w:rsid w:val="00514D85"/>
    <w:rsid w:val="00732EF9"/>
    <w:rsid w:val="00AA2D26"/>
    <w:rsid w:val="02096ED9"/>
    <w:rsid w:val="02103935"/>
    <w:rsid w:val="02120D3B"/>
    <w:rsid w:val="024163B2"/>
    <w:rsid w:val="024F321C"/>
    <w:rsid w:val="02B32C00"/>
    <w:rsid w:val="02DA4260"/>
    <w:rsid w:val="02F51F0C"/>
    <w:rsid w:val="03137F71"/>
    <w:rsid w:val="03192A63"/>
    <w:rsid w:val="0349320E"/>
    <w:rsid w:val="036107AA"/>
    <w:rsid w:val="041C625C"/>
    <w:rsid w:val="04597A56"/>
    <w:rsid w:val="04AF1663"/>
    <w:rsid w:val="04B12720"/>
    <w:rsid w:val="05193029"/>
    <w:rsid w:val="0559492D"/>
    <w:rsid w:val="05602688"/>
    <w:rsid w:val="056F79F1"/>
    <w:rsid w:val="05DC3413"/>
    <w:rsid w:val="05F21129"/>
    <w:rsid w:val="060B7849"/>
    <w:rsid w:val="06587D46"/>
    <w:rsid w:val="06D179D1"/>
    <w:rsid w:val="06F100B1"/>
    <w:rsid w:val="07682452"/>
    <w:rsid w:val="07A2761A"/>
    <w:rsid w:val="07B0660A"/>
    <w:rsid w:val="0813476D"/>
    <w:rsid w:val="085E1BD4"/>
    <w:rsid w:val="08602EE2"/>
    <w:rsid w:val="086C5D2B"/>
    <w:rsid w:val="090C40EF"/>
    <w:rsid w:val="0926237D"/>
    <w:rsid w:val="09356D0B"/>
    <w:rsid w:val="0A5E5B38"/>
    <w:rsid w:val="0A651B45"/>
    <w:rsid w:val="0A671A44"/>
    <w:rsid w:val="0AF57ED6"/>
    <w:rsid w:val="0AF67B2D"/>
    <w:rsid w:val="0AFD6A2F"/>
    <w:rsid w:val="0B363925"/>
    <w:rsid w:val="0B7E1B86"/>
    <w:rsid w:val="0BEA36CB"/>
    <w:rsid w:val="0BEF2EFA"/>
    <w:rsid w:val="0BFC54E9"/>
    <w:rsid w:val="0C0A3E71"/>
    <w:rsid w:val="0C183600"/>
    <w:rsid w:val="0C566AD6"/>
    <w:rsid w:val="0C992E66"/>
    <w:rsid w:val="0CA151DE"/>
    <w:rsid w:val="0CD3235D"/>
    <w:rsid w:val="0D4A5F0F"/>
    <w:rsid w:val="0DD95C10"/>
    <w:rsid w:val="0DDD6CA4"/>
    <w:rsid w:val="0DF94F7A"/>
    <w:rsid w:val="0E034A3B"/>
    <w:rsid w:val="0E2E2587"/>
    <w:rsid w:val="0E7D68E4"/>
    <w:rsid w:val="0EED0A31"/>
    <w:rsid w:val="0F064724"/>
    <w:rsid w:val="0F0B34AC"/>
    <w:rsid w:val="0F4105DF"/>
    <w:rsid w:val="0F5950E0"/>
    <w:rsid w:val="0FD97CCE"/>
    <w:rsid w:val="10635C65"/>
    <w:rsid w:val="10702497"/>
    <w:rsid w:val="10E47AB8"/>
    <w:rsid w:val="10F23017"/>
    <w:rsid w:val="11D50B77"/>
    <w:rsid w:val="12026D5B"/>
    <w:rsid w:val="122F7D99"/>
    <w:rsid w:val="12901FA9"/>
    <w:rsid w:val="12F017C3"/>
    <w:rsid w:val="137668AA"/>
    <w:rsid w:val="13A648A2"/>
    <w:rsid w:val="13E56991"/>
    <w:rsid w:val="14302302"/>
    <w:rsid w:val="14AF59B7"/>
    <w:rsid w:val="14BC1DE8"/>
    <w:rsid w:val="14CA6F83"/>
    <w:rsid w:val="160E0421"/>
    <w:rsid w:val="163E73B6"/>
    <w:rsid w:val="16A918E4"/>
    <w:rsid w:val="170E47B1"/>
    <w:rsid w:val="17516817"/>
    <w:rsid w:val="17543742"/>
    <w:rsid w:val="17804A37"/>
    <w:rsid w:val="178876AF"/>
    <w:rsid w:val="17AD5A18"/>
    <w:rsid w:val="17DA77C9"/>
    <w:rsid w:val="18352A02"/>
    <w:rsid w:val="18357F3E"/>
    <w:rsid w:val="18D25736"/>
    <w:rsid w:val="18D51B54"/>
    <w:rsid w:val="190645E9"/>
    <w:rsid w:val="195565DC"/>
    <w:rsid w:val="19570331"/>
    <w:rsid w:val="196D36B1"/>
    <w:rsid w:val="19843420"/>
    <w:rsid w:val="1995495C"/>
    <w:rsid w:val="19BC17AF"/>
    <w:rsid w:val="19C86F72"/>
    <w:rsid w:val="19F34E52"/>
    <w:rsid w:val="1A3D7527"/>
    <w:rsid w:val="1A494637"/>
    <w:rsid w:val="1AEC39D8"/>
    <w:rsid w:val="1AED23B2"/>
    <w:rsid w:val="1AFD2812"/>
    <w:rsid w:val="1B851185"/>
    <w:rsid w:val="1BCF29EC"/>
    <w:rsid w:val="1C6D0116"/>
    <w:rsid w:val="1C8D4796"/>
    <w:rsid w:val="1C942ACD"/>
    <w:rsid w:val="1C9B5FA3"/>
    <w:rsid w:val="1D2B18B9"/>
    <w:rsid w:val="1D40323B"/>
    <w:rsid w:val="1D9C27B6"/>
    <w:rsid w:val="1DC1221D"/>
    <w:rsid w:val="1E0D1DC3"/>
    <w:rsid w:val="1E7C56E9"/>
    <w:rsid w:val="1EA63111"/>
    <w:rsid w:val="1EE0071E"/>
    <w:rsid w:val="1EED3623"/>
    <w:rsid w:val="1EF90A15"/>
    <w:rsid w:val="1F5D0906"/>
    <w:rsid w:val="1F923E71"/>
    <w:rsid w:val="201F6461"/>
    <w:rsid w:val="202C564B"/>
    <w:rsid w:val="20414130"/>
    <w:rsid w:val="20540B88"/>
    <w:rsid w:val="2080213E"/>
    <w:rsid w:val="20E71F9A"/>
    <w:rsid w:val="212C3E51"/>
    <w:rsid w:val="21343416"/>
    <w:rsid w:val="21CA5B44"/>
    <w:rsid w:val="21E464DA"/>
    <w:rsid w:val="21ED3816"/>
    <w:rsid w:val="226A4128"/>
    <w:rsid w:val="229323DA"/>
    <w:rsid w:val="232900BB"/>
    <w:rsid w:val="235769FF"/>
    <w:rsid w:val="235D0B5E"/>
    <w:rsid w:val="24AB32DF"/>
    <w:rsid w:val="24C90335"/>
    <w:rsid w:val="24D362CD"/>
    <w:rsid w:val="24E96B29"/>
    <w:rsid w:val="24ED28C3"/>
    <w:rsid w:val="25274198"/>
    <w:rsid w:val="25372A3A"/>
    <w:rsid w:val="2593449F"/>
    <w:rsid w:val="25F700E4"/>
    <w:rsid w:val="260F621B"/>
    <w:rsid w:val="26401DFC"/>
    <w:rsid w:val="268A3AF4"/>
    <w:rsid w:val="271E4F74"/>
    <w:rsid w:val="27744D1D"/>
    <w:rsid w:val="27825FCA"/>
    <w:rsid w:val="27C92026"/>
    <w:rsid w:val="27F751B9"/>
    <w:rsid w:val="28571B0C"/>
    <w:rsid w:val="285A7935"/>
    <w:rsid w:val="285C6759"/>
    <w:rsid w:val="286D7982"/>
    <w:rsid w:val="288B37DB"/>
    <w:rsid w:val="28A30A36"/>
    <w:rsid w:val="28C34251"/>
    <w:rsid w:val="29002C75"/>
    <w:rsid w:val="29A857CC"/>
    <w:rsid w:val="29A9763A"/>
    <w:rsid w:val="2A2420B8"/>
    <w:rsid w:val="2A3A7D8C"/>
    <w:rsid w:val="2ACA0963"/>
    <w:rsid w:val="2ADE16FC"/>
    <w:rsid w:val="2AE15CAC"/>
    <w:rsid w:val="2B273C76"/>
    <w:rsid w:val="2B2C3635"/>
    <w:rsid w:val="2B9C21ED"/>
    <w:rsid w:val="2BB34AE2"/>
    <w:rsid w:val="2BB87729"/>
    <w:rsid w:val="2C4402A1"/>
    <w:rsid w:val="2C4604BD"/>
    <w:rsid w:val="2CA246E6"/>
    <w:rsid w:val="2CE655CF"/>
    <w:rsid w:val="2D263F41"/>
    <w:rsid w:val="2DAD55A6"/>
    <w:rsid w:val="2DBA1A32"/>
    <w:rsid w:val="2DD930DF"/>
    <w:rsid w:val="2DDA4495"/>
    <w:rsid w:val="2E3305CD"/>
    <w:rsid w:val="2E590FB5"/>
    <w:rsid w:val="2E8D5B6D"/>
    <w:rsid w:val="2EA401AB"/>
    <w:rsid w:val="2F154177"/>
    <w:rsid w:val="2F2D28E7"/>
    <w:rsid w:val="2F4178A7"/>
    <w:rsid w:val="2F6D2A0C"/>
    <w:rsid w:val="2F950E14"/>
    <w:rsid w:val="2FFD65A5"/>
    <w:rsid w:val="305D53B9"/>
    <w:rsid w:val="307849BD"/>
    <w:rsid w:val="30996630"/>
    <w:rsid w:val="30C405ED"/>
    <w:rsid w:val="31605B7D"/>
    <w:rsid w:val="31BC68BC"/>
    <w:rsid w:val="32485077"/>
    <w:rsid w:val="324C681D"/>
    <w:rsid w:val="32565D7D"/>
    <w:rsid w:val="327A631B"/>
    <w:rsid w:val="32F56799"/>
    <w:rsid w:val="331E528A"/>
    <w:rsid w:val="333834CE"/>
    <w:rsid w:val="334260EE"/>
    <w:rsid w:val="33A04957"/>
    <w:rsid w:val="33D761BF"/>
    <w:rsid w:val="343210E4"/>
    <w:rsid w:val="35020CF9"/>
    <w:rsid w:val="353A1C06"/>
    <w:rsid w:val="3569521C"/>
    <w:rsid w:val="35E469DE"/>
    <w:rsid w:val="35EC724C"/>
    <w:rsid w:val="362E119E"/>
    <w:rsid w:val="36666169"/>
    <w:rsid w:val="36865C6A"/>
    <w:rsid w:val="36C513DF"/>
    <w:rsid w:val="36CB6E86"/>
    <w:rsid w:val="36F01751"/>
    <w:rsid w:val="37465815"/>
    <w:rsid w:val="379677B0"/>
    <w:rsid w:val="37A076A2"/>
    <w:rsid w:val="380A0EAF"/>
    <w:rsid w:val="38C56281"/>
    <w:rsid w:val="38F92584"/>
    <w:rsid w:val="39C10C92"/>
    <w:rsid w:val="39DE450B"/>
    <w:rsid w:val="39ED170C"/>
    <w:rsid w:val="3A8972CE"/>
    <w:rsid w:val="3A927259"/>
    <w:rsid w:val="3A9F5576"/>
    <w:rsid w:val="3AD14D59"/>
    <w:rsid w:val="3B077069"/>
    <w:rsid w:val="3B765F9D"/>
    <w:rsid w:val="3BDF3482"/>
    <w:rsid w:val="3C28784C"/>
    <w:rsid w:val="3C5A4554"/>
    <w:rsid w:val="3D3F71D5"/>
    <w:rsid w:val="3D65609E"/>
    <w:rsid w:val="3D85696B"/>
    <w:rsid w:val="3D8C1AA8"/>
    <w:rsid w:val="3E164DD2"/>
    <w:rsid w:val="3E263CAA"/>
    <w:rsid w:val="3E8B64B5"/>
    <w:rsid w:val="3EBE36EA"/>
    <w:rsid w:val="3EC51715"/>
    <w:rsid w:val="3ED65B18"/>
    <w:rsid w:val="3F5B5BD6"/>
    <w:rsid w:val="3F947E4D"/>
    <w:rsid w:val="3FD940C2"/>
    <w:rsid w:val="3FEE6A4A"/>
    <w:rsid w:val="400F6CF1"/>
    <w:rsid w:val="407670FC"/>
    <w:rsid w:val="407706F2"/>
    <w:rsid w:val="40CF20EB"/>
    <w:rsid w:val="40F80184"/>
    <w:rsid w:val="411B2D05"/>
    <w:rsid w:val="41520E4C"/>
    <w:rsid w:val="41CB5234"/>
    <w:rsid w:val="41D13F2D"/>
    <w:rsid w:val="42E02626"/>
    <w:rsid w:val="43574961"/>
    <w:rsid w:val="437A01FF"/>
    <w:rsid w:val="43F955DA"/>
    <w:rsid w:val="445229F0"/>
    <w:rsid w:val="447A00BE"/>
    <w:rsid w:val="44F641EC"/>
    <w:rsid w:val="4519052A"/>
    <w:rsid w:val="45C73FC5"/>
    <w:rsid w:val="45DC33EC"/>
    <w:rsid w:val="46326FF6"/>
    <w:rsid w:val="46B26E67"/>
    <w:rsid w:val="46D62C05"/>
    <w:rsid w:val="46FA3703"/>
    <w:rsid w:val="47213261"/>
    <w:rsid w:val="476D7EA9"/>
    <w:rsid w:val="478B1022"/>
    <w:rsid w:val="47A20802"/>
    <w:rsid w:val="4865123A"/>
    <w:rsid w:val="48DF5182"/>
    <w:rsid w:val="48E71B13"/>
    <w:rsid w:val="4913307D"/>
    <w:rsid w:val="4950607F"/>
    <w:rsid w:val="49A4731C"/>
    <w:rsid w:val="49CA7BE0"/>
    <w:rsid w:val="4A1D4C61"/>
    <w:rsid w:val="4A275032"/>
    <w:rsid w:val="4A7A4061"/>
    <w:rsid w:val="4A914926"/>
    <w:rsid w:val="4B1252A7"/>
    <w:rsid w:val="4B5C51AF"/>
    <w:rsid w:val="4B6F13A9"/>
    <w:rsid w:val="4BA821A3"/>
    <w:rsid w:val="4C0E41BD"/>
    <w:rsid w:val="4C6F0CF4"/>
    <w:rsid w:val="4C8853A9"/>
    <w:rsid w:val="4D37030D"/>
    <w:rsid w:val="4D44414D"/>
    <w:rsid w:val="4D51327A"/>
    <w:rsid w:val="4DAD2775"/>
    <w:rsid w:val="4DBA04CB"/>
    <w:rsid w:val="4E434405"/>
    <w:rsid w:val="4E9309AF"/>
    <w:rsid w:val="4EB2210D"/>
    <w:rsid w:val="4FD86DCF"/>
    <w:rsid w:val="4FEC63D6"/>
    <w:rsid w:val="50767901"/>
    <w:rsid w:val="508F68DB"/>
    <w:rsid w:val="50987EE6"/>
    <w:rsid w:val="50BF63F5"/>
    <w:rsid w:val="50D41785"/>
    <w:rsid w:val="511F2F07"/>
    <w:rsid w:val="519F4AE2"/>
    <w:rsid w:val="51A451BA"/>
    <w:rsid w:val="51B66C4D"/>
    <w:rsid w:val="51ED2434"/>
    <w:rsid w:val="51F0037E"/>
    <w:rsid w:val="524528B0"/>
    <w:rsid w:val="531F00A5"/>
    <w:rsid w:val="53253CCA"/>
    <w:rsid w:val="53444904"/>
    <w:rsid w:val="5376752B"/>
    <w:rsid w:val="53F11537"/>
    <w:rsid w:val="541B20BC"/>
    <w:rsid w:val="544B7B6F"/>
    <w:rsid w:val="54DB1CD3"/>
    <w:rsid w:val="54F43980"/>
    <w:rsid w:val="54F6025E"/>
    <w:rsid w:val="550E6A12"/>
    <w:rsid w:val="55202DAA"/>
    <w:rsid w:val="55426F15"/>
    <w:rsid w:val="557441D1"/>
    <w:rsid w:val="557A1FE1"/>
    <w:rsid w:val="559E63C4"/>
    <w:rsid w:val="55B772C4"/>
    <w:rsid w:val="55CC47B7"/>
    <w:rsid w:val="56094241"/>
    <w:rsid w:val="56124994"/>
    <w:rsid w:val="56F9660B"/>
    <w:rsid w:val="57061997"/>
    <w:rsid w:val="576462DE"/>
    <w:rsid w:val="57790D7F"/>
    <w:rsid w:val="57875362"/>
    <w:rsid w:val="57B91DA5"/>
    <w:rsid w:val="57C32112"/>
    <w:rsid w:val="57C67129"/>
    <w:rsid w:val="5840187B"/>
    <w:rsid w:val="58515970"/>
    <w:rsid w:val="591A7082"/>
    <w:rsid w:val="593407DC"/>
    <w:rsid w:val="59573E81"/>
    <w:rsid w:val="59B60181"/>
    <w:rsid w:val="5A502FE6"/>
    <w:rsid w:val="5AC44943"/>
    <w:rsid w:val="5B0E7B48"/>
    <w:rsid w:val="5B8C2402"/>
    <w:rsid w:val="5BC55D0A"/>
    <w:rsid w:val="5BDD6651"/>
    <w:rsid w:val="5BF22CDB"/>
    <w:rsid w:val="5C050B30"/>
    <w:rsid w:val="5CB52971"/>
    <w:rsid w:val="5CB8468C"/>
    <w:rsid w:val="5D731EE5"/>
    <w:rsid w:val="5DAD54B6"/>
    <w:rsid w:val="5DDE3802"/>
    <w:rsid w:val="5DFC1FBF"/>
    <w:rsid w:val="5E010900"/>
    <w:rsid w:val="5E1A36B8"/>
    <w:rsid w:val="5E1E2387"/>
    <w:rsid w:val="5E442CB7"/>
    <w:rsid w:val="5E874578"/>
    <w:rsid w:val="5F04373C"/>
    <w:rsid w:val="5F442E61"/>
    <w:rsid w:val="5F897813"/>
    <w:rsid w:val="5FB40CBE"/>
    <w:rsid w:val="5FB95233"/>
    <w:rsid w:val="5FC549A7"/>
    <w:rsid w:val="5FC85E1B"/>
    <w:rsid w:val="5FE11DB8"/>
    <w:rsid w:val="60231822"/>
    <w:rsid w:val="60275934"/>
    <w:rsid w:val="603529DD"/>
    <w:rsid w:val="60544695"/>
    <w:rsid w:val="60BA13DD"/>
    <w:rsid w:val="612B57DA"/>
    <w:rsid w:val="615F2D0F"/>
    <w:rsid w:val="61DA58B9"/>
    <w:rsid w:val="62400243"/>
    <w:rsid w:val="625A166B"/>
    <w:rsid w:val="627666FF"/>
    <w:rsid w:val="62B45479"/>
    <w:rsid w:val="62EE2198"/>
    <w:rsid w:val="63021D41"/>
    <w:rsid w:val="6323643B"/>
    <w:rsid w:val="633258FC"/>
    <w:rsid w:val="63797265"/>
    <w:rsid w:val="639C40D8"/>
    <w:rsid w:val="63FA4F2C"/>
    <w:rsid w:val="63FC5818"/>
    <w:rsid w:val="64011975"/>
    <w:rsid w:val="642301C1"/>
    <w:rsid w:val="64917820"/>
    <w:rsid w:val="64A80934"/>
    <w:rsid w:val="64B84D64"/>
    <w:rsid w:val="64F8151B"/>
    <w:rsid w:val="65800E2A"/>
    <w:rsid w:val="65B80A72"/>
    <w:rsid w:val="662259A2"/>
    <w:rsid w:val="668569F0"/>
    <w:rsid w:val="669241E4"/>
    <w:rsid w:val="66C535F7"/>
    <w:rsid w:val="66EB53C7"/>
    <w:rsid w:val="671004FC"/>
    <w:rsid w:val="67143413"/>
    <w:rsid w:val="673327A8"/>
    <w:rsid w:val="67452B44"/>
    <w:rsid w:val="68143A7A"/>
    <w:rsid w:val="689B012C"/>
    <w:rsid w:val="68A73F81"/>
    <w:rsid w:val="69531548"/>
    <w:rsid w:val="696C1868"/>
    <w:rsid w:val="69B47B0D"/>
    <w:rsid w:val="6A807261"/>
    <w:rsid w:val="6A8D40E1"/>
    <w:rsid w:val="6A9605C9"/>
    <w:rsid w:val="6B514C91"/>
    <w:rsid w:val="6B6A75EA"/>
    <w:rsid w:val="6D3614F2"/>
    <w:rsid w:val="6D7357EA"/>
    <w:rsid w:val="6DEB2489"/>
    <w:rsid w:val="6DF332FA"/>
    <w:rsid w:val="6DF40778"/>
    <w:rsid w:val="6E314AD2"/>
    <w:rsid w:val="6E8201DA"/>
    <w:rsid w:val="6E8E55D7"/>
    <w:rsid w:val="6EDB0AC3"/>
    <w:rsid w:val="6F1E47D8"/>
    <w:rsid w:val="6F200837"/>
    <w:rsid w:val="6F535417"/>
    <w:rsid w:val="6FAC19B2"/>
    <w:rsid w:val="6FD0011E"/>
    <w:rsid w:val="703D260A"/>
    <w:rsid w:val="7040132B"/>
    <w:rsid w:val="707D1E0A"/>
    <w:rsid w:val="70A26911"/>
    <w:rsid w:val="70B84386"/>
    <w:rsid w:val="70E15041"/>
    <w:rsid w:val="712B64D3"/>
    <w:rsid w:val="71636438"/>
    <w:rsid w:val="71BD4C6C"/>
    <w:rsid w:val="71C32FE3"/>
    <w:rsid w:val="72E8706E"/>
    <w:rsid w:val="73593BFF"/>
    <w:rsid w:val="73753A70"/>
    <w:rsid w:val="73AF1A71"/>
    <w:rsid w:val="74150907"/>
    <w:rsid w:val="743743D9"/>
    <w:rsid w:val="74AB16DA"/>
    <w:rsid w:val="74DC5521"/>
    <w:rsid w:val="74E45283"/>
    <w:rsid w:val="74F00593"/>
    <w:rsid w:val="74F71921"/>
    <w:rsid w:val="765174E5"/>
    <w:rsid w:val="767F7C82"/>
    <w:rsid w:val="76D67314"/>
    <w:rsid w:val="76DE76F5"/>
    <w:rsid w:val="77191617"/>
    <w:rsid w:val="775C1580"/>
    <w:rsid w:val="777A4144"/>
    <w:rsid w:val="778923D5"/>
    <w:rsid w:val="77B05DB7"/>
    <w:rsid w:val="78880AE2"/>
    <w:rsid w:val="78E614E8"/>
    <w:rsid w:val="79382508"/>
    <w:rsid w:val="794C7D62"/>
    <w:rsid w:val="797F6322"/>
    <w:rsid w:val="7A3B2C4D"/>
    <w:rsid w:val="7A981085"/>
    <w:rsid w:val="7AB24CA1"/>
    <w:rsid w:val="7AC1735C"/>
    <w:rsid w:val="7AD9057B"/>
    <w:rsid w:val="7B3960C4"/>
    <w:rsid w:val="7B7C071A"/>
    <w:rsid w:val="7B8C689A"/>
    <w:rsid w:val="7C0609FB"/>
    <w:rsid w:val="7C100692"/>
    <w:rsid w:val="7C1523D7"/>
    <w:rsid w:val="7C683B91"/>
    <w:rsid w:val="7CC31260"/>
    <w:rsid w:val="7CC47382"/>
    <w:rsid w:val="7D384885"/>
    <w:rsid w:val="7DAC2EB6"/>
    <w:rsid w:val="7E1C7D03"/>
    <w:rsid w:val="7E5A3304"/>
    <w:rsid w:val="7EA04FE6"/>
    <w:rsid w:val="7EC32955"/>
    <w:rsid w:val="7F1D01D6"/>
    <w:rsid w:val="7F297C60"/>
    <w:rsid w:val="7FA66EF6"/>
    <w:rsid w:val="7FD12D6F"/>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500" w:lineRule="exact"/>
      <w:jc w:val="left"/>
      <w:outlineLvl w:val="1"/>
    </w:pPr>
    <w:rPr>
      <w:rFonts w:ascii="黑体" w:hAnsi="宋体" w:eastAsia="黑体"/>
      <w:b/>
      <w:smallCaps/>
      <w:snapToGrid w:val="0"/>
      <w:sz w:val="36"/>
      <w:szCs w:val="2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ind w:firstLine="640" w:firstLineChars="200"/>
    </w:pPr>
    <w:rPr>
      <w:rFonts w:ascii="仿宋_GB2312" w:eastAsia="仿宋_GB2312"/>
      <w:sz w:val="32"/>
    </w:rPr>
  </w:style>
  <w:style w:type="paragraph" w:styleId="10">
    <w:name w:val="envelope return"/>
    <w:basedOn w:val="1"/>
    <w:qFormat/>
    <w:uiPriority w:val="99"/>
    <w:pPr>
      <w:snapToGrid w:val="0"/>
    </w:pPr>
    <w:rPr>
      <w:rFonts w:ascii="Arial" w:hAnsi="Arial" w:cs="Arial"/>
    </w:rPr>
  </w:style>
  <w:style w:type="paragraph" w:styleId="11">
    <w:name w:val="Date"/>
    <w:basedOn w:val="1"/>
    <w:next w:val="1"/>
    <w:qFormat/>
    <w:uiPriority w:val="0"/>
    <w:pPr>
      <w:widowControl/>
      <w:tabs>
        <w:tab w:val="left" w:pos="600"/>
        <w:tab w:val="left" w:pos="960"/>
        <w:tab w:val="left" w:pos="1080"/>
      </w:tabs>
      <w:overflowPunct w:val="0"/>
      <w:spacing w:after="260" w:afterLines="0" w:line="220" w:lineRule="atLeast"/>
      <w:ind w:left="835" w:right="28" w:firstLine="480"/>
      <w:jc w:val="right"/>
    </w:pPr>
    <w:rPr>
      <w:rFonts w:ascii="宋体" w:hAnsi="宋体"/>
      <w:kern w:val="0"/>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afterLines="0"/>
      <w:ind w:left="420" w:leftChars="200"/>
    </w:pPr>
    <w:rPr>
      <w:sz w:val="16"/>
      <w:szCs w:val="16"/>
    </w:r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19">
    <w:name w:val="Body Text First Indent 2"/>
    <w:basedOn w:val="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Hyperlink"/>
    <w:unhideWhenUsed/>
    <w:qFormat/>
    <w:uiPriority w:val="99"/>
    <w:rPr>
      <w:color w:val="0000FF"/>
      <w:u w:val="single"/>
    </w:rPr>
  </w:style>
  <w:style w:type="paragraph" w:customStyle="1" w:styleId="26">
    <w:name w:val="List Paragraph_8306deb5-92ad-4d7c-9ec8-4e818e936cf1"/>
    <w:basedOn w:val="1"/>
    <w:qFormat/>
    <w:uiPriority w:val="0"/>
    <w:pPr>
      <w:tabs>
        <w:tab w:val="left" w:pos="900"/>
      </w:tabs>
      <w:ind w:firstLine="200" w:firstLineChars="200"/>
    </w:pPr>
  </w:style>
  <w:style w:type="paragraph" w:customStyle="1" w:styleId="27">
    <w:name w:val="列出段落1"/>
    <w:basedOn w:val="1"/>
    <w:qFormat/>
    <w:uiPriority w:val="99"/>
    <w:pPr>
      <w:ind w:firstLine="420" w:firstLineChars="200"/>
    </w:pPr>
    <w:rPr>
      <w:szCs w:val="24"/>
    </w:rPr>
  </w:style>
  <w:style w:type="paragraph" w:customStyle="1" w:styleId="28">
    <w:name w:val="标题 1_1"/>
    <w:basedOn w:val="29"/>
    <w:next w:val="29"/>
    <w:qFormat/>
    <w:uiPriority w:val="0"/>
    <w:pPr>
      <w:keepNext/>
      <w:keepLines/>
      <w:spacing w:before="340" w:after="330" w:line="578" w:lineRule="auto"/>
      <w:outlineLvl w:val="0"/>
    </w:pPr>
    <w:rPr>
      <w:b/>
      <w:bCs/>
      <w:kern w:val="44"/>
      <w:sz w:val="44"/>
      <w:szCs w:val="44"/>
    </w:rPr>
  </w:style>
  <w:style w:type="paragraph" w:customStyle="1" w:styleId="2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Default"/>
    <w:next w:val="3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_Style 3"/>
    <w:basedOn w:val="1"/>
    <w:next w:val="1"/>
    <w:qFormat/>
    <w:uiPriority w:val="0"/>
    <w:pPr>
      <w:pBdr>
        <w:top w:val="single" w:color="auto" w:sz="6" w:space="1"/>
      </w:pBdr>
      <w:jc w:val="center"/>
    </w:pPr>
    <w:rPr>
      <w:rFonts w:ascii="Arial" w:eastAsia="宋体"/>
      <w:vanish/>
      <w:sz w:val="16"/>
    </w:rPr>
  </w:style>
  <w:style w:type="paragraph" w:customStyle="1" w:styleId="32">
    <w:name w:val="样式1"/>
    <w:basedOn w:val="1"/>
    <w:qFormat/>
    <w:uiPriority w:val="0"/>
    <w:pPr>
      <w:adjustRightInd w:val="0"/>
      <w:textAlignment w:val="baseline"/>
    </w:pPr>
    <w:rPr>
      <w:rFonts w:ascii="宋体" w:hAnsi="宋体"/>
      <w:kern w:val="0"/>
      <w:szCs w:val="21"/>
    </w:rPr>
  </w:style>
  <w:style w:type="paragraph" w:customStyle="1" w:styleId="33">
    <w:name w:val="List Paragraph"/>
    <w:basedOn w:val="1"/>
    <w:qFormat/>
    <w:uiPriority w:val="0"/>
    <w:pPr>
      <w:ind w:firstLine="420"/>
    </w:pPr>
    <w:rPr>
      <w:rFonts w:ascii="Times New Roman" w:hAnsi="Times New Roman" w:eastAsia="宋体" w:cs="Times New Roma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标题2·居中】"/>
    <w:basedOn w:val="36"/>
    <w:qFormat/>
    <w:uiPriority w:val="0"/>
    <w:pPr>
      <w:tabs>
        <w:tab w:val="left" w:pos="432"/>
      </w:tabs>
      <w:jc w:val="center"/>
    </w:pPr>
    <w:rPr>
      <w:rFonts w:ascii="Times New Roman" w:hAnsi="Times New Roman" w:eastAsia="宋体" w:cs="Times New Roman"/>
    </w:rPr>
  </w:style>
  <w:style w:type="paragraph" w:customStyle="1" w:styleId="36">
    <w:name w:val="【标题2·左】"/>
    <w:basedOn w:val="1"/>
    <w:qFormat/>
    <w:uiPriority w:val="0"/>
    <w:pPr>
      <w:keepNext/>
      <w:numPr>
        <w:ilvl w:val="0"/>
        <w:numId w:val="1"/>
      </w:numPr>
      <w:spacing w:before="120" w:beforeLines="0" w:after="120" w:afterLines="0"/>
      <w:jc w:val="left"/>
      <w:outlineLvl w:val="0"/>
    </w:pPr>
    <w:rPr>
      <w:rFonts w:ascii="宋体" w:hAnsi="宋体" w:eastAsia="宋体" w:cs="Times New Roman"/>
      <w:sz w:val="30"/>
      <w:szCs w:val="28"/>
      <w:lang w:val="en-US" w:eastAsia="zh-CN" w:bidi="ar-SA"/>
    </w:rPr>
  </w:style>
  <w:style w:type="paragraph" w:customStyle="1" w:styleId="3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10423</Words>
  <Characters>11413</Characters>
  <Lines>0</Lines>
  <Paragraphs>0</Paragraphs>
  <TotalTime>23</TotalTime>
  <ScaleCrop>false</ScaleCrop>
  <LinksUpToDate>false</LinksUpToDate>
  <CharactersWithSpaces>12841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2021-03-29T10:10:00Z</dcterms:created>
  <dc:creator>这么近，娜么远</dc:creator>
  <cp:lastModifiedBy>NTKO</cp:lastModifiedBy>
  <cp:lastPrinted>2024-11-22T02:43:00Z</cp:lastPrinted>
  <dcterms:modified xsi:type="dcterms:W3CDTF">2024-12-09T07:27:40Z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F42B0BFF470840D3B4808AD7815FC827</vt:lpwstr>
  </property>
</Properties>
</file>