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A20C">
      <w:pPr>
        <w:jc w:val="both"/>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64821E39">
      <w:pPr>
        <w:jc w:val="center"/>
        <w:rPr>
          <w:rFonts w:hint="eastAsia" w:ascii="仿宋" w:hAnsi="仿宋" w:eastAsia="仿宋"/>
          <w:b/>
          <w:bCs/>
          <w:sz w:val="52"/>
          <w:szCs w:val="52"/>
          <w:u w:val="none"/>
          <w:lang w:eastAsia="zh-CN"/>
        </w:rPr>
      </w:pPr>
      <w:r>
        <w:rPr>
          <w:rFonts w:hint="eastAsia" w:ascii="仿宋" w:hAnsi="仿宋" w:eastAsia="仿宋"/>
          <w:b/>
          <w:bCs/>
          <w:sz w:val="52"/>
          <w:szCs w:val="52"/>
          <w:u w:val="none"/>
          <w:lang w:eastAsia="zh-CN"/>
        </w:rPr>
        <w:t>集安市第一中学学生公寓维修</w:t>
      </w:r>
    </w:p>
    <w:p w14:paraId="76BF0C48">
      <w:pPr>
        <w:jc w:val="center"/>
      </w:pPr>
      <w:r>
        <w:rPr>
          <w:rFonts w:hint="eastAsia" w:ascii="仿宋" w:hAnsi="仿宋" w:eastAsia="仿宋"/>
          <w:b/>
          <w:bCs/>
          <w:sz w:val="52"/>
          <w:szCs w:val="52"/>
          <w:u w:val="none"/>
          <w:lang w:eastAsia="zh-CN"/>
        </w:rPr>
        <w:t>改造工程</w:t>
      </w:r>
    </w:p>
    <w:p w14:paraId="42155692">
      <w:pPr>
        <w:pStyle w:val="9"/>
        <w:ind w:left="0" w:leftChars="0" w:firstLine="0" w:firstLineChars="0"/>
        <w:rPr>
          <w:rFonts w:hint="eastAsia"/>
        </w:rPr>
      </w:pPr>
    </w:p>
    <w:p w14:paraId="4834483D">
      <w:pPr>
        <w:spacing w:line="500" w:lineRule="exact"/>
        <w:jc w:val="center"/>
        <w:rPr>
          <w:rStyle w:val="20"/>
          <w:rFonts w:hint="eastAsia" w:eastAsia="仿宋"/>
          <w:sz w:val="30"/>
          <w:szCs w:val="30"/>
          <w:lang w:val="en-US" w:eastAsia="zh-CN"/>
        </w:rPr>
      </w:pPr>
      <w:r>
        <w:rPr>
          <w:rStyle w:val="20"/>
          <w:rFonts w:hint="eastAsia" w:eastAsia="仿宋"/>
          <w:sz w:val="30"/>
          <w:szCs w:val="30"/>
          <w:lang w:eastAsia="zh-CN"/>
        </w:rPr>
        <w:t>JLHM-JA-2025-4</w:t>
      </w:r>
    </w:p>
    <w:p w14:paraId="33D5F0CC">
      <w:pPr>
        <w:pStyle w:val="9"/>
        <w:jc w:val="center"/>
        <w:rPr>
          <w:rFonts w:hint="eastAsia"/>
        </w:rPr>
      </w:pPr>
    </w:p>
    <w:p w14:paraId="0A41BD00">
      <w:pPr>
        <w:rPr>
          <w:rFonts w:hint="eastAsia"/>
        </w:rPr>
      </w:pPr>
    </w:p>
    <w:p w14:paraId="557F07E5">
      <w:pPr>
        <w:rPr>
          <w:rFonts w:hint="eastAsia"/>
        </w:rPr>
      </w:pPr>
    </w:p>
    <w:p w14:paraId="4EC1BEE3">
      <w:pPr>
        <w:jc w:val="center"/>
        <w:rPr>
          <w:rFonts w:ascii="宋体"/>
          <w:b/>
          <w:sz w:val="84"/>
          <w:szCs w:val="84"/>
        </w:rPr>
      </w:pPr>
      <w:r>
        <w:rPr>
          <w:rFonts w:hint="eastAsia" w:ascii="宋体"/>
          <w:b/>
          <w:sz w:val="84"/>
          <w:szCs w:val="84"/>
        </w:rPr>
        <w:t>竞争性磋商文件</w:t>
      </w:r>
    </w:p>
    <w:p w14:paraId="5615C66E">
      <w:pPr>
        <w:jc w:val="center"/>
        <w:rPr>
          <w:rFonts w:hint="eastAsia" w:ascii="宋体" w:hAnsi="宋体"/>
          <w:color w:val="000000"/>
          <w:sz w:val="32"/>
        </w:rPr>
      </w:pPr>
    </w:p>
    <w:p w14:paraId="5C1DB600">
      <w:pPr>
        <w:jc w:val="center"/>
        <w:rPr>
          <w:rFonts w:hint="eastAsia" w:ascii="宋体" w:hAnsi="宋体"/>
          <w:color w:val="000000"/>
          <w:sz w:val="32"/>
        </w:rPr>
      </w:pPr>
    </w:p>
    <w:p w14:paraId="47D575F5">
      <w:pPr>
        <w:pStyle w:val="9"/>
        <w:ind w:left="0" w:leftChars="0" w:firstLine="0" w:firstLineChars="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集安市第一中学</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6"/>
      </w:pPr>
    </w:p>
    <w:p w14:paraId="2B41812F"/>
    <w:p w14:paraId="26524560">
      <w:pPr>
        <w:pStyle w:val="16"/>
      </w:pPr>
    </w:p>
    <w:p w14:paraId="5EBA3ED0">
      <w:pPr>
        <w:pStyle w:val="16"/>
        <w:rPr>
          <w:rFonts w:hint="eastAsia" w:ascii="宋体" w:hAnsi="宋体" w:eastAsia="宋体" w:cs="宋体"/>
          <w:color w:val="auto"/>
          <w:highlight w:val="none"/>
        </w:rPr>
      </w:pPr>
    </w:p>
    <w:p w14:paraId="44361DA2">
      <w:pPr>
        <w:pStyle w:val="16"/>
        <w:rPr>
          <w:rFonts w:hint="eastAsia" w:ascii="宋体" w:hAnsi="宋体" w:eastAsia="宋体" w:cs="宋体"/>
          <w:color w:val="auto"/>
          <w:highlight w:val="none"/>
        </w:rPr>
      </w:pPr>
    </w:p>
    <w:p w14:paraId="5C666202">
      <w:pPr>
        <w:rPr>
          <w:rFonts w:hint="eastAsia" w:ascii="宋体" w:hAnsi="宋体" w:eastAsia="宋体" w:cs="宋体"/>
          <w:b/>
          <w:bCs/>
          <w:color w:val="auto"/>
          <w:sz w:val="44"/>
          <w:szCs w:val="44"/>
          <w:highlight w:val="none"/>
        </w:rPr>
      </w:pPr>
    </w:p>
    <w:p w14:paraId="40B2B8F7">
      <w:pPr>
        <w:pStyle w:val="45"/>
        <w:shd w:val="clear" w:color="auto" w:fill="FFFFFF"/>
        <w:spacing w:before="0" w:beforeAutospacing="0" w:after="0" w:afterAutospacing="0"/>
        <w:ind w:firstLine="688" w:firstLineChars="200"/>
        <w:jc w:val="center"/>
        <w:rPr>
          <w:rStyle w:val="20"/>
          <w:rFonts w:hint="eastAsia" w:ascii="宋体" w:hAnsi="宋体" w:eastAsia="宋体" w:cs="宋体"/>
          <w:color w:val="auto"/>
          <w:sz w:val="36"/>
          <w:szCs w:val="36"/>
          <w:highlight w:val="none"/>
        </w:rPr>
      </w:pPr>
      <w:r>
        <w:rPr>
          <w:rStyle w:val="20"/>
          <w:rFonts w:hint="eastAsia" w:ascii="宋体" w:hAnsi="宋体" w:eastAsia="宋体" w:cs="宋体"/>
          <w:color w:val="auto"/>
          <w:sz w:val="36"/>
          <w:szCs w:val="36"/>
          <w:highlight w:val="none"/>
        </w:rPr>
        <w:t>目  录</w:t>
      </w:r>
    </w:p>
    <w:p w14:paraId="2A57FFF0">
      <w:pPr>
        <w:pStyle w:val="45"/>
        <w:shd w:val="clear" w:color="auto" w:fill="FFFFFF"/>
        <w:spacing w:before="0" w:beforeAutospacing="0" w:after="0" w:afterAutospacing="0"/>
        <w:jc w:val="center"/>
        <w:rPr>
          <w:rStyle w:val="20"/>
          <w:rFonts w:hint="eastAsia" w:ascii="宋体" w:hAnsi="宋体" w:eastAsia="宋体" w:cs="宋体"/>
          <w:color w:val="auto"/>
          <w:sz w:val="36"/>
          <w:szCs w:val="36"/>
          <w:highlight w:val="none"/>
        </w:rPr>
      </w:pPr>
    </w:p>
    <w:p w14:paraId="0B8F1BB9">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第一章  投标邀请</w:t>
      </w:r>
    </w:p>
    <w:p w14:paraId="02F79351">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第二章  项目招标需求</w:t>
      </w:r>
    </w:p>
    <w:p w14:paraId="787F291E">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第三章  资格审查方法与标准</w:t>
      </w:r>
    </w:p>
    <w:p w14:paraId="3AC70D56">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第四章  评标方法、程序与标准</w:t>
      </w:r>
    </w:p>
    <w:p w14:paraId="32973051">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第五章  投标人须知</w:t>
      </w:r>
    </w:p>
    <w:p w14:paraId="2911B817">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第六章  合同文本</w:t>
      </w:r>
    </w:p>
    <w:p w14:paraId="7760DA76">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第七章  投标文件格式</w:t>
      </w:r>
    </w:p>
    <w:p w14:paraId="6FE4473E">
      <w:pPr>
        <w:pStyle w:val="45"/>
        <w:shd w:val="clear" w:color="auto" w:fill="FFFFFF"/>
        <w:spacing w:before="0" w:beforeAutospacing="0" w:after="0" w:afterAutospacing="0"/>
        <w:rPr>
          <w:rStyle w:val="20"/>
          <w:rFonts w:hint="eastAsia" w:ascii="宋体" w:hAnsi="宋体" w:eastAsia="宋体" w:cs="宋体"/>
          <w:b w:val="0"/>
          <w:color w:val="auto"/>
          <w:sz w:val="32"/>
          <w:szCs w:val="32"/>
          <w:highlight w:val="none"/>
        </w:rPr>
      </w:pPr>
      <w:r>
        <w:rPr>
          <w:rStyle w:val="20"/>
          <w:rFonts w:hint="eastAsia" w:ascii="宋体" w:hAnsi="宋体" w:eastAsia="宋体" w:cs="宋体"/>
          <w:color w:val="auto"/>
          <w:sz w:val="32"/>
          <w:szCs w:val="32"/>
          <w:highlight w:val="none"/>
        </w:rPr>
        <w:t>第八章  附件</w:t>
      </w:r>
    </w:p>
    <w:p w14:paraId="76A2A5C4">
      <w:pPr>
        <w:pStyle w:val="3"/>
        <w:jc w:val="center"/>
        <w:rPr>
          <w:rStyle w:val="20"/>
          <w:rFonts w:hint="eastAsia" w:ascii="宋体" w:hAnsi="宋体" w:eastAsia="宋体" w:cs="宋体"/>
          <w:b/>
          <w:bCs/>
          <w:color w:val="auto"/>
          <w:sz w:val="36"/>
          <w:szCs w:val="36"/>
          <w:highlight w:val="none"/>
        </w:rPr>
      </w:pPr>
      <w:r>
        <w:rPr>
          <w:rStyle w:val="20"/>
          <w:rFonts w:hint="eastAsia" w:ascii="宋体" w:hAnsi="宋体" w:eastAsia="宋体" w:cs="宋体"/>
          <w:b w:val="0"/>
          <w:bCs w:val="0"/>
          <w:color w:val="auto"/>
          <w:sz w:val="36"/>
          <w:szCs w:val="36"/>
          <w:highlight w:val="none"/>
        </w:rPr>
        <w:br w:type="page"/>
      </w:r>
      <w:bookmarkStart w:id="0" w:name="OLE_LINK1"/>
      <w:r>
        <w:rPr>
          <w:rStyle w:val="20"/>
          <w:rFonts w:hint="eastAsia" w:ascii="宋体" w:hAnsi="宋体" w:eastAsia="宋体" w:cs="宋体"/>
          <w:b w:val="0"/>
          <w:bCs w:val="0"/>
          <w:color w:val="auto"/>
          <w:sz w:val="36"/>
          <w:szCs w:val="36"/>
          <w:highlight w:val="none"/>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u w:val="single"/>
          <w:lang w:eastAsia="zh-CN"/>
        </w:rPr>
        <w:t>集安市第一中学学生公寓维修改造工程</w:t>
      </w:r>
    </w:p>
    <w:p w14:paraId="016C2218">
      <w:pPr>
        <w:keepNext/>
        <w:keepLines/>
        <w:spacing w:line="500" w:lineRule="exact"/>
        <w:outlineLvl w:val="1"/>
        <w:rPr>
          <w:rFonts w:hint="eastAsia" w:ascii="宋体" w:hAnsi="宋体" w:eastAsia="宋体" w:cs="宋体"/>
          <w:bCs/>
          <w:color w:val="auto"/>
          <w:sz w:val="28"/>
          <w:szCs w:val="28"/>
          <w:highlight w:val="none"/>
        </w:rPr>
      </w:pPr>
      <w:bookmarkStart w:id="1" w:name="_Toc35393621"/>
      <w:bookmarkStart w:id="2" w:name="_Toc35393790"/>
      <w:bookmarkStart w:id="3" w:name="_Toc28359079"/>
      <w:bookmarkStart w:id="4" w:name="_Toc28359002"/>
      <w:bookmarkStart w:id="5" w:name="_Hlk24379207"/>
      <w:r>
        <w:rPr>
          <w:rFonts w:hint="eastAsia" w:ascii="宋体" w:hAnsi="宋体" w:eastAsia="宋体" w:cs="宋体"/>
          <w:bCs/>
          <w:color w:val="auto"/>
          <w:sz w:val="28"/>
          <w:szCs w:val="28"/>
          <w:highlight w:val="none"/>
        </w:rPr>
        <w:t>一、项目基本情况</w:t>
      </w:r>
      <w:bookmarkEnd w:id="1"/>
      <w:bookmarkEnd w:id="2"/>
      <w:bookmarkEnd w:id="3"/>
      <w:bookmarkEnd w:id="4"/>
    </w:p>
    <w:p w14:paraId="1A9AF151">
      <w:pPr>
        <w:spacing w:line="500" w:lineRule="exact"/>
        <w:ind w:firstLine="528" w:firstLineChars="200"/>
        <w:rPr>
          <w:rStyle w:val="20"/>
          <w:rFonts w:hint="eastAsia" w:ascii="宋体" w:hAnsi="宋体" w:eastAsia="宋体" w:cs="宋体"/>
          <w:color w:val="auto"/>
          <w:sz w:val="30"/>
          <w:szCs w:val="30"/>
          <w:highlight w:val="none"/>
          <w:lang w:val="en-US" w:eastAsia="zh-CN"/>
        </w:rPr>
      </w:pPr>
      <w:r>
        <w:rPr>
          <w:rFonts w:hint="eastAsia" w:ascii="宋体" w:hAnsi="宋体" w:eastAsia="宋体" w:cs="宋体"/>
          <w:b/>
          <w:bCs/>
          <w:color w:val="auto"/>
          <w:sz w:val="28"/>
          <w:szCs w:val="28"/>
          <w:highlight w:val="none"/>
        </w:rPr>
        <w:t>1.项目编号：</w:t>
      </w:r>
      <w:r>
        <w:rPr>
          <w:rStyle w:val="20"/>
          <w:rFonts w:hint="eastAsia" w:ascii="宋体" w:hAnsi="宋体" w:eastAsia="宋体" w:cs="宋体"/>
          <w:color w:val="auto"/>
          <w:sz w:val="30"/>
          <w:szCs w:val="30"/>
          <w:highlight w:val="none"/>
          <w:lang w:eastAsia="zh-CN"/>
        </w:rPr>
        <w:t>JLHM-JA-2025-4</w:t>
      </w:r>
    </w:p>
    <w:p w14:paraId="7DAC625F">
      <w:pPr>
        <w:spacing w:line="500" w:lineRule="exact"/>
        <w:ind w:firstLine="528"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采购计划编号：</w:t>
      </w:r>
      <w:r>
        <w:rPr>
          <w:rFonts w:hint="eastAsia" w:ascii="宋体" w:hAnsi="宋体" w:eastAsia="宋体" w:cs="宋体"/>
          <w:b/>
          <w:bCs/>
          <w:color w:val="auto"/>
          <w:sz w:val="28"/>
          <w:szCs w:val="28"/>
          <w:highlight w:val="none"/>
          <w:lang w:eastAsia="zh-CN"/>
        </w:rPr>
        <w:t>采购计划</w:t>
      </w:r>
      <w:r>
        <w:rPr>
          <w:rFonts w:hint="eastAsia" w:ascii="宋体" w:hAnsi="宋体" w:eastAsia="宋体" w:cs="宋体"/>
          <w:b/>
          <w:bCs/>
          <w:color w:val="auto"/>
          <w:sz w:val="28"/>
          <w:szCs w:val="28"/>
          <w:highlight w:val="none"/>
          <w:lang w:val="en-US" w:eastAsia="zh-CN"/>
        </w:rPr>
        <w:t>-【2025】-00017</w:t>
      </w:r>
    </w:p>
    <w:p w14:paraId="760FD458">
      <w:pPr>
        <w:pStyle w:val="16"/>
        <w:numPr>
          <w:ilvl w:val="0"/>
          <w:numId w:val="0"/>
        </w:numPr>
        <w:ind w:firstLine="528"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lang w:eastAsia="zh-CN"/>
        </w:rPr>
        <w:t>集安市第一中学学生公寓维修改造工程</w:t>
      </w:r>
    </w:p>
    <w:p w14:paraId="6318F868">
      <w:pPr>
        <w:pStyle w:val="16"/>
        <w:numPr>
          <w:ilvl w:val="0"/>
          <w:numId w:val="0"/>
        </w:numPr>
        <w:ind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4.本次项目共分为</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个标段</w:t>
      </w:r>
      <w:bookmarkEnd w:id="5"/>
    </w:p>
    <w:p w14:paraId="069A7979">
      <w:pPr>
        <w:pStyle w:val="16"/>
        <w:ind w:left="0" w:leftChars="0"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5.预算总金额：</w:t>
      </w:r>
      <w:r>
        <w:rPr>
          <w:rFonts w:hint="eastAsia" w:ascii="宋体" w:hAnsi="宋体" w:eastAsia="宋体" w:cs="宋体"/>
          <w:b/>
          <w:bCs/>
          <w:color w:val="auto"/>
          <w:sz w:val="28"/>
          <w:szCs w:val="28"/>
          <w:highlight w:val="none"/>
          <w:lang w:val="en-US" w:eastAsia="zh-CN"/>
        </w:rPr>
        <w:t>207.9634</w:t>
      </w:r>
      <w:r>
        <w:rPr>
          <w:rFonts w:hint="eastAsia" w:ascii="宋体" w:hAnsi="宋体" w:eastAsia="宋体" w:cs="宋体"/>
          <w:b/>
          <w:bCs/>
          <w:color w:val="auto"/>
          <w:sz w:val="28"/>
          <w:szCs w:val="28"/>
          <w:highlight w:val="none"/>
        </w:rPr>
        <w:t>万元。</w:t>
      </w:r>
    </w:p>
    <w:p w14:paraId="70FED612">
      <w:pPr>
        <w:pStyle w:val="16"/>
        <w:ind w:left="0" w:leftChars="0"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.采购需求：</w:t>
      </w:r>
    </w:p>
    <w:p w14:paraId="0FBB73B0">
      <w:pPr>
        <w:pStyle w:val="16"/>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表一</w:t>
      </w:r>
    </w:p>
    <w:tbl>
      <w:tblPr>
        <w:tblStyle w:val="17"/>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采购标的名称</w:t>
            </w:r>
          </w:p>
        </w:tc>
        <w:tc>
          <w:tcPr>
            <w:tcW w:w="1282" w:type="dxa"/>
            <w:vAlign w:val="center"/>
          </w:tcPr>
          <w:p w14:paraId="54EFAAD9">
            <w:pPr>
              <w:spacing w:line="5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数量</w:t>
            </w:r>
          </w:p>
        </w:tc>
        <w:tc>
          <w:tcPr>
            <w:tcW w:w="1400" w:type="dxa"/>
            <w:vAlign w:val="center"/>
          </w:tcPr>
          <w:p w14:paraId="6BBF80E0">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标段项目分包编号</w:t>
            </w:r>
          </w:p>
        </w:tc>
        <w:tc>
          <w:tcPr>
            <w:tcW w:w="4005" w:type="dxa"/>
            <w:vAlign w:val="center"/>
          </w:tcPr>
          <w:p w14:paraId="497C2BE4">
            <w:pPr>
              <w:spacing w:line="500" w:lineRule="exact"/>
              <w:ind w:left="43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集安市第一中学学生公寓维修改造工程</w:t>
            </w:r>
          </w:p>
        </w:tc>
        <w:tc>
          <w:tcPr>
            <w:tcW w:w="1282" w:type="dxa"/>
            <w:vAlign w:val="center"/>
          </w:tcPr>
          <w:p w14:paraId="1FBE23EA">
            <w:pPr>
              <w:spacing w:line="50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p>
        </w:tc>
        <w:tc>
          <w:tcPr>
            <w:tcW w:w="1400" w:type="dxa"/>
            <w:vAlign w:val="center"/>
          </w:tcPr>
          <w:p w14:paraId="77CA1E58">
            <w:pPr>
              <w:spacing w:line="500" w:lineRule="exac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eastAsia="zh-CN"/>
              </w:rPr>
              <w:t>JLHM-JA-2025-4</w:t>
            </w:r>
          </w:p>
        </w:tc>
        <w:tc>
          <w:tcPr>
            <w:tcW w:w="4005" w:type="dxa"/>
            <w:vAlign w:val="center"/>
          </w:tcPr>
          <w:p w14:paraId="367FAA03">
            <w:pPr>
              <w:spacing w:line="50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公寓维修改造</w:t>
            </w:r>
          </w:p>
        </w:tc>
      </w:tr>
    </w:tbl>
    <w:p w14:paraId="11CE9338">
      <w:pPr>
        <w:numPr>
          <w:ilvl w:val="0"/>
          <w:numId w:val="0"/>
        </w:numPr>
        <w:spacing w:line="500" w:lineRule="exact"/>
        <w:ind w:firstLine="528"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合同履行期限：</w:t>
      </w:r>
      <w:r>
        <w:rPr>
          <w:rFonts w:hint="eastAsia" w:ascii="宋体" w:hAnsi="宋体" w:eastAsia="宋体" w:cs="宋体"/>
          <w:color w:val="auto"/>
          <w:sz w:val="28"/>
          <w:szCs w:val="28"/>
          <w:highlight w:val="none"/>
          <w:lang w:val="en-US" w:eastAsia="zh-CN"/>
        </w:rPr>
        <w:t>自合同签订之日至2025年10月8日</w:t>
      </w:r>
    </w:p>
    <w:p w14:paraId="0C6B5765">
      <w:pPr>
        <w:numPr>
          <w:ilvl w:val="0"/>
          <w:numId w:val="0"/>
        </w:numPr>
        <w:spacing w:line="500" w:lineRule="exact"/>
        <w:ind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.本项目不接受联合体投标。</w:t>
      </w:r>
      <w:bookmarkStart w:id="6" w:name="_Toc35393791"/>
      <w:bookmarkStart w:id="7" w:name="_Toc28359080"/>
      <w:bookmarkStart w:id="8" w:name="_Toc28359003"/>
      <w:bookmarkStart w:id="9" w:name="_Toc35393622"/>
    </w:p>
    <w:p w14:paraId="48E1F1E7">
      <w:pPr>
        <w:spacing w:line="500" w:lineRule="exact"/>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二、申请人的资格要求：</w:t>
      </w:r>
      <w:bookmarkEnd w:id="6"/>
      <w:bookmarkEnd w:id="7"/>
      <w:bookmarkEnd w:id="8"/>
      <w:bookmarkEnd w:id="9"/>
    </w:p>
    <w:p w14:paraId="0BBE0C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bookmarkStart w:id="10" w:name="_Toc28359081"/>
      <w:bookmarkStart w:id="11" w:name="_Toc35393623"/>
      <w:bookmarkStart w:id="12" w:name="_Toc28359004"/>
      <w:bookmarkStart w:id="13" w:name="_Toc35393792"/>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1.满足《中华人民共和国政府采购法》第二十二条规定；</w:t>
      </w:r>
    </w:p>
    <w:p w14:paraId="722C25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2.落实政府采购政策需满足的资格要求：</w:t>
      </w:r>
    </w:p>
    <w:p w14:paraId="48C8B2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（1）执行节能产品政府优先采购和强制采购制度；</w:t>
      </w:r>
    </w:p>
    <w:p w14:paraId="65E9D7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（2）执行环境标志产品政府优先采购制度；</w:t>
      </w:r>
    </w:p>
    <w:p w14:paraId="41D0C6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（3）执行《政府采购促进中小企业发展暂行办法》；</w:t>
      </w:r>
    </w:p>
    <w:p w14:paraId="3FD9FE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（4）执行《财政部、司法部关于政府采购支持监狱企业发展有关问题的通知》；</w:t>
      </w:r>
    </w:p>
    <w:p w14:paraId="4549D1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（5）《三部门联合发布关于促进残疾人就业政府采购政策的通知》；</w:t>
      </w:r>
    </w:p>
    <w:p w14:paraId="75535B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（6）财政部办公厅关于疫情防控期间开展政府采购活动有关事项的通知（财办库【2020】29号）。</w:t>
      </w:r>
    </w:p>
    <w:p w14:paraId="5D1818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3.本项目的特定资格要求：</w:t>
      </w:r>
    </w:p>
    <w:p w14:paraId="2A1FAB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3.1供应商须满足《中华人民共和国政府采购法》第二十二条规定；</w:t>
      </w:r>
    </w:p>
    <w:p w14:paraId="0A9960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3.2供应商须在中华人民共和国境内注册，能够独立承担民事责任的法人、其他组织形式，具备有效的营业执照，</w:t>
      </w:r>
      <w:r>
        <w:rPr>
          <w:rFonts w:hint="eastAsia" w:ascii="宋体" w:hAnsi="宋体" w:eastAsia="宋体" w:cs="宋体"/>
          <w:bCs/>
          <w:color w:val="auto"/>
          <w:sz w:val="24"/>
          <w:szCs w:val="24"/>
          <w:highlight w:val="none"/>
          <w:lang w:val="zh-CN"/>
        </w:rPr>
        <w:t>具备建设行政主管部门核发的</w:t>
      </w:r>
      <w:r>
        <w:rPr>
          <w:rFonts w:hint="eastAsia" w:ascii="宋体" w:hAnsi="宋体" w:eastAsia="宋体" w:cs="宋体"/>
          <w:bCs/>
          <w:color w:val="auto"/>
          <w:sz w:val="24"/>
          <w:szCs w:val="24"/>
          <w:highlight w:val="none"/>
          <w:u w:val="none"/>
          <w:lang w:val="zh-CN"/>
        </w:rPr>
        <w:t>建筑工程施工总承包二级及以上资质，</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并在人员、设备、资金等方面具有相应的能力；</w:t>
      </w:r>
    </w:p>
    <w:p w14:paraId="453E7093">
      <w:pPr>
        <w:pStyle w:val="2"/>
        <w:ind w:firstLine="1120" w:firstLineChars="5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3.3</w:t>
      </w:r>
      <w:r>
        <w:rPr>
          <w:rFonts w:hint="eastAsia" w:ascii="宋体" w:hAnsi="宋体" w:eastAsia="宋体" w:cs="宋体"/>
          <w:b w:val="0"/>
          <w:bCs w:val="0"/>
          <w:color w:val="auto"/>
          <w:sz w:val="24"/>
          <w:szCs w:val="24"/>
          <w:highlight w:val="none"/>
          <w:lang w:val="zh-CN"/>
        </w:rPr>
        <w:t>项目经理须是具备</w:t>
      </w:r>
      <w:r>
        <w:rPr>
          <w:rFonts w:hint="eastAsia" w:ascii="宋体" w:hAnsi="宋体" w:eastAsia="宋体" w:cs="宋体"/>
          <w:b w:val="0"/>
          <w:bCs w:val="0"/>
          <w:color w:val="auto"/>
          <w:sz w:val="24"/>
          <w:szCs w:val="24"/>
          <w:highlight w:val="none"/>
          <w:u w:val="single"/>
          <w:lang w:val="zh-CN"/>
        </w:rPr>
        <w:t>建设行政主管部门核发的建筑工程专业二级及以上注册建造师执业资格</w:t>
      </w:r>
      <w:r>
        <w:rPr>
          <w:rFonts w:hint="eastAsia" w:ascii="宋体" w:hAnsi="宋体" w:eastAsia="宋体" w:cs="宋体"/>
          <w:b w:val="0"/>
          <w:bCs w:val="0"/>
          <w:color w:val="auto"/>
          <w:kern w:val="0"/>
          <w:sz w:val="24"/>
          <w:szCs w:val="24"/>
          <w:highlight w:val="none"/>
        </w:rPr>
        <w:t>。并具备有效的安全生产考核合格证书，且未担任其他在施建设工程项目的项目经理</w:t>
      </w:r>
    </w:p>
    <w:p w14:paraId="749FD1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3.4提供经第三方会计师事务所审计的完整有效的企业财务报告扫描件（近三年内有一年的即可或提供其基本开户银行在投标截止日前六个月内出具的资信证明扫描件银行出具的存款证明不能替代银行资信证明）；</w:t>
      </w:r>
    </w:p>
    <w:p w14:paraId="000C67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3.5参加政府采购活动前三年内，在经营活动中没有重大违法记录；</w:t>
      </w:r>
    </w:p>
    <w:p w14:paraId="4825E7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3.6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5E7DD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1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3.7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1凡有意参加投标者，请于202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lang w:val="en-US" w:eastAsia="zh-CN"/>
        </w:rPr>
        <w:t>14</w:t>
      </w:r>
      <w:r>
        <w:rPr>
          <w:rFonts w:hint="eastAsia" w:ascii="宋体" w:hAnsi="宋体" w:eastAsia="宋体" w:cs="宋体"/>
          <w:bCs/>
          <w:color w:val="auto"/>
          <w:sz w:val="28"/>
          <w:szCs w:val="28"/>
          <w:highlight w:val="none"/>
        </w:rPr>
        <w:t>日至202</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lang w:val="en-US" w:eastAsia="zh-CN"/>
        </w:rPr>
        <w:t>16</w:t>
      </w:r>
      <w:r>
        <w:rPr>
          <w:rFonts w:hint="eastAsia" w:ascii="宋体" w:hAnsi="宋体" w:eastAsia="宋体" w:cs="宋体"/>
          <w:bCs/>
          <w:color w:val="auto"/>
          <w:sz w:val="28"/>
          <w:szCs w:val="28"/>
          <w:highlight w:val="none"/>
        </w:rPr>
        <w:t>日，登录</w:t>
      </w:r>
      <w:r>
        <w:rPr>
          <w:rFonts w:hint="eastAsia" w:ascii="宋体" w:hAnsi="宋体" w:eastAsia="宋体" w:cs="宋体"/>
          <w:bCs/>
          <w:color w:val="auto"/>
          <w:sz w:val="28"/>
          <w:szCs w:val="28"/>
          <w:highlight w:val="none"/>
          <w:lang w:eastAsia="zh-CN"/>
        </w:rPr>
        <w:t>政采云平台</w:t>
      </w:r>
      <w:r>
        <w:rPr>
          <w:rFonts w:hint="eastAsia" w:ascii="宋体" w:hAnsi="宋体" w:eastAsia="宋体" w:cs="宋体"/>
          <w:bCs/>
          <w:color w:val="auto"/>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2本项目的变更、招标文件修改和澄清等信息将在</w:t>
      </w:r>
      <w:r>
        <w:rPr>
          <w:rFonts w:hint="eastAsia" w:ascii="宋体" w:hAnsi="宋体" w:eastAsia="宋体" w:cs="宋体"/>
          <w:bCs/>
          <w:color w:val="auto"/>
          <w:sz w:val="28"/>
          <w:szCs w:val="28"/>
          <w:highlight w:val="none"/>
          <w:lang w:eastAsia="zh-CN"/>
        </w:rPr>
        <w:t>政采云平台</w:t>
      </w:r>
      <w:r>
        <w:rPr>
          <w:rFonts w:hint="eastAsia" w:ascii="宋体" w:hAnsi="宋体" w:eastAsia="宋体" w:cs="宋体"/>
          <w:bCs/>
          <w:color w:val="auto"/>
          <w:sz w:val="28"/>
          <w:szCs w:val="28"/>
          <w:highlight w:val="none"/>
        </w:rPr>
        <w:t>上发布</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请潜在投标人在参与本项目活动期间随时关注网站信息，否则出</w:t>
      </w:r>
      <w:r>
        <w:rPr>
          <w:rFonts w:hint="eastAsia" w:ascii="宋体" w:hAnsi="宋体" w:eastAsia="宋体" w:cs="宋体"/>
          <w:bCs/>
          <w:color w:val="auto"/>
          <w:sz w:val="28"/>
          <w:szCs w:val="28"/>
          <w:highlight w:val="none"/>
          <w:lang w:eastAsia="zh-CN"/>
        </w:rPr>
        <w:t>现的</w:t>
      </w:r>
      <w:r>
        <w:rPr>
          <w:rFonts w:hint="eastAsia" w:ascii="宋体" w:hAnsi="宋体" w:eastAsia="宋体" w:cs="宋体"/>
          <w:bCs/>
          <w:color w:val="auto"/>
          <w:sz w:val="28"/>
          <w:szCs w:val="28"/>
          <w:highlight w:val="none"/>
        </w:rPr>
        <w:t>一切后果由投标人自负。</w:t>
      </w:r>
    </w:p>
    <w:p w14:paraId="15EB6D79">
      <w:pPr>
        <w:spacing w:line="500" w:lineRule="exact"/>
        <w:ind w:firstLine="540"/>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.售价：</w:t>
      </w:r>
      <w:r>
        <w:rPr>
          <w:rFonts w:hint="eastAsia" w:ascii="宋体" w:hAnsi="宋体" w:eastAsia="宋体" w:cs="宋体"/>
          <w:color w:val="auto"/>
          <w:sz w:val="28"/>
          <w:szCs w:val="28"/>
          <w:highlight w:val="none"/>
        </w:rPr>
        <w:t>免费获取。</w:t>
      </w:r>
    </w:p>
    <w:p w14:paraId="0F1CE442">
      <w:pPr>
        <w:keepNext/>
        <w:keepLines/>
        <w:spacing w:line="500" w:lineRule="exact"/>
        <w:outlineLvl w:val="1"/>
        <w:rPr>
          <w:rFonts w:hint="eastAsia" w:ascii="宋体" w:hAnsi="宋体" w:eastAsia="宋体" w:cs="宋体"/>
          <w:bCs/>
          <w:color w:val="auto"/>
          <w:sz w:val="28"/>
          <w:szCs w:val="28"/>
          <w:highlight w:val="none"/>
        </w:rPr>
      </w:pPr>
      <w:bookmarkStart w:id="14" w:name="_Toc28359082"/>
      <w:bookmarkStart w:id="15" w:name="_Toc28359005"/>
      <w:bookmarkStart w:id="16" w:name="_Toc35393793"/>
      <w:bookmarkStart w:id="17" w:name="_Toc35393624"/>
      <w:r>
        <w:rPr>
          <w:rFonts w:hint="eastAsia" w:ascii="宋体" w:hAnsi="宋体" w:eastAsia="宋体" w:cs="宋体"/>
          <w:bCs/>
          <w:color w:val="auto"/>
          <w:sz w:val="28"/>
          <w:szCs w:val="28"/>
          <w:highlight w:val="none"/>
        </w:rPr>
        <w:t>四、提交投标文件</w:t>
      </w:r>
      <w:bookmarkEnd w:id="14"/>
      <w:bookmarkEnd w:id="15"/>
      <w:r>
        <w:rPr>
          <w:rFonts w:hint="eastAsia" w:ascii="宋体" w:hAnsi="宋体" w:eastAsia="宋体" w:cs="宋体"/>
          <w:bCs/>
          <w:color w:val="auto"/>
          <w:sz w:val="28"/>
          <w:szCs w:val="28"/>
          <w:highlight w:val="none"/>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投标文件递交的截止时间（投标截止时间，下同）为202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24</w:t>
      </w:r>
      <w:r>
        <w:rPr>
          <w:rFonts w:hint="eastAsia" w:ascii="宋体" w:hAnsi="宋体" w:eastAsia="宋体" w:cs="宋体"/>
          <w:b w:val="0"/>
          <w:bCs w:val="0"/>
          <w:color w:val="auto"/>
          <w:sz w:val="28"/>
          <w:szCs w:val="28"/>
          <w:highlight w:val="none"/>
        </w:rPr>
        <w:t>日9时</w:t>
      </w:r>
      <w:r>
        <w:rPr>
          <w:rFonts w:hint="eastAsia" w:ascii="宋体" w:hAnsi="宋体" w:eastAsia="宋体" w:cs="宋体"/>
          <w:b w:val="0"/>
          <w:bCs w:val="0"/>
          <w:color w:val="auto"/>
          <w:sz w:val="28"/>
          <w:szCs w:val="28"/>
          <w:highlight w:val="none"/>
          <w:lang w:val="en-US" w:eastAsia="zh-CN"/>
        </w:rPr>
        <w:t>30</w:t>
      </w:r>
      <w:r>
        <w:rPr>
          <w:rFonts w:hint="eastAsia" w:ascii="宋体" w:hAnsi="宋体" w:eastAsia="宋体" w:cs="宋体"/>
          <w:b w:val="0"/>
          <w:bCs w:val="0"/>
          <w:color w:val="auto"/>
          <w:sz w:val="28"/>
          <w:szCs w:val="28"/>
          <w:highlight w:val="none"/>
        </w:rPr>
        <w:t>分</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投标人应在投标截止时间前将加密的电子投标文件上传至“</w:t>
      </w:r>
      <w:r>
        <w:rPr>
          <w:rFonts w:hint="eastAsia" w:ascii="宋体" w:hAnsi="宋体" w:eastAsia="宋体" w:cs="宋体"/>
          <w:b w:val="0"/>
          <w:bCs w:val="0"/>
          <w:color w:val="auto"/>
          <w:sz w:val="28"/>
          <w:szCs w:val="28"/>
          <w:highlight w:val="none"/>
          <w:lang w:eastAsia="zh-CN"/>
        </w:rPr>
        <w:t>政采云平台</w:t>
      </w:r>
      <w:r>
        <w:rPr>
          <w:rFonts w:hint="eastAsia" w:ascii="宋体" w:hAnsi="宋体" w:eastAsia="宋体" w:cs="宋体"/>
          <w:b w:val="0"/>
          <w:bCs w:val="0"/>
          <w:color w:val="auto"/>
          <w:sz w:val="28"/>
          <w:szCs w:val="28"/>
          <w:highlight w:val="none"/>
        </w:rPr>
        <w:t>”。逾期上传的电子投标文件，电子招标投标交易平台将予以拒收</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Cs/>
          <w:color w:val="auto"/>
          <w:sz w:val="28"/>
          <w:szCs w:val="28"/>
          <w:highlight w:val="none"/>
        </w:rPr>
        <w:t>开标地点：</w:t>
      </w:r>
      <w:r>
        <w:rPr>
          <w:rFonts w:hint="eastAsia" w:ascii="宋体" w:hAnsi="宋体" w:eastAsia="宋体" w:cs="宋体"/>
          <w:bCs/>
          <w:color w:val="auto"/>
          <w:sz w:val="28"/>
          <w:szCs w:val="28"/>
          <w:highlight w:val="none"/>
          <w:lang w:val="en-US" w:eastAsia="zh-CN"/>
        </w:rPr>
        <w:t>通化市</w:t>
      </w:r>
      <w:r>
        <w:rPr>
          <w:rFonts w:hint="eastAsia" w:ascii="宋体" w:hAnsi="宋体" w:eastAsia="宋体" w:cs="宋体"/>
          <w:bCs/>
          <w:color w:val="auto"/>
          <w:sz w:val="28"/>
          <w:szCs w:val="28"/>
          <w:highlight w:val="none"/>
        </w:rPr>
        <w:t>公共资源交易中心</w:t>
      </w:r>
      <w:r>
        <w:rPr>
          <w:rFonts w:hint="eastAsia" w:ascii="宋体" w:hAnsi="宋体" w:eastAsia="宋体" w:cs="宋体"/>
          <w:bCs/>
          <w:color w:val="auto"/>
          <w:sz w:val="28"/>
          <w:szCs w:val="28"/>
          <w:highlight w:val="none"/>
          <w:lang w:val="en-US" w:eastAsia="zh-CN"/>
        </w:rPr>
        <w:t>二楼2号</w:t>
      </w:r>
      <w:r>
        <w:rPr>
          <w:rFonts w:hint="eastAsia" w:ascii="宋体" w:hAnsi="宋体" w:eastAsia="宋体" w:cs="宋体"/>
          <w:bCs/>
          <w:color w:val="auto"/>
          <w:sz w:val="28"/>
          <w:szCs w:val="28"/>
          <w:highlight w:val="none"/>
        </w:rPr>
        <w:t>开标室</w:t>
      </w:r>
      <w:r>
        <w:rPr>
          <w:rFonts w:hint="eastAsia" w:ascii="宋体" w:hAnsi="宋体" w:eastAsia="宋体" w:cs="宋体"/>
          <w:bCs/>
          <w:color w:val="auto"/>
          <w:sz w:val="28"/>
          <w:szCs w:val="28"/>
          <w:highlight w:val="none"/>
          <w:lang w:eastAsia="zh-CN"/>
        </w:rPr>
        <w:t>。</w:t>
      </w:r>
    </w:p>
    <w:p w14:paraId="45ED6956">
      <w:pPr>
        <w:ind w:firstLine="264" w:firstLineChars="100"/>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bCs/>
          <w:color w:val="auto"/>
          <w:sz w:val="28"/>
          <w:szCs w:val="28"/>
          <w:highlight w:val="none"/>
        </w:rPr>
        <w:t>开标方式</w:t>
      </w:r>
      <w:r>
        <w:rPr>
          <w:rFonts w:hint="eastAsia" w:ascii="宋体" w:hAnsi="宋体" w:eastAsia="宋体" w:cs="宋体"/>
          <w:b w:val="0"/>
          <w:bCs w:val="0"/>
          <w:color w:val="auto"/>
          <w:sz w:val="28"/>
          <w:szCs w:val="28"/>
          <w:highlight w:val="none"/>
        </w:rPr>
        <w:t>：</w:t>
      </w:r>
      <w:bookmarkStart w:id="18" w:name="_Toc35393794"/>
      <w:bookmarkStart w:id="19" w:name="_Toc35393625"/>
      <w:bookmarkStart w:id="20" w:name="_Toc28359007"/>
      <w:bookmarkStart w:id="21" w:name="_Toc28359084"/>
      <w:r>
        <w:rPr>
          <w:rFonts w:hint="eastAsia" w:ascii="宋体" w:hAnsi="宋体" w:eastAsia="宋体" w:cs="宋体"/>
          <w:b/>
          <w:bCs/>
          <w:color w:val="auto"/>
          <w:sz w:val="28"/>
          <w:szCs w:val="28"/>
          <w:highlight w:val="none"/>
          <w:lang w:bidi="ar-SA"/>
        </w:rPr>
        <w:t>腾讯</w:t>
      </w:r>
      <w:r>
        <w:rPr>
          <w:rFonts w:hint="eastAsia" w:ascii="宋体" w:hAnsi="宋体" w:eastAsia="宋体" w:cs="宋体"/>
          <w:b/>
          <w:bCs/>
          <w:color w:val="auto"/>
          <w:sz w:val="28"/>
          <w:szCs w:val="28"/>
          <w:highlight w:val="none"/>
          <w:lang w:val="en-US" w:eastAsia="zh-CN" w:bidi="ar-SA"/>
        </w:rPr>
        <w:t>QQ群号：7216604</w:t>
      </w:r>
    </w:p>
    <w:p w14:paraId="40503E5A">
      <w:pPr>
        <w:adjustRightInd w:val="0"/>
        <w:snapToGrid w:val="0"/>
        <w:spacing w:before="120" w:beforeLines="50" w:after="120" w:afterLines="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color w:val="auto"/>
          <w:sz w:val="28"/>
          <w:szCs w:val="28"/>
          <w:highlight w:val="none"/>
        </w:rPr>
        <w:t>本项目采用腾讯</w:t>
      </w:r>
      <w:r>
        <w:rPr>
          <w:rFonts w:hint="eastAsia" w:ascii="宋体" w:hAnsi="宋体" w:eastAsia="宋体" w:cs="宋体"/>
          <w:color w:val="auto"/>
          <w:sz w:val="28"/>
          <w:szCs w:val="28"/>
          <w:highlight w:val="none"/>
          <w:lang w:val="en-US" w:eastAsia="zh-CN"/>
        </w:rPr>
        <w:t>QQ</w:t>
      </w:r>
      <w:r>
        <w:rPr>
          <w:rFonts w:hint="eastAsia" w:ascii="宋体" w:hAnsi="宋体" w:eastAsia="宋体" w:cs="宋体"/>
          <w:color w:val="auto"/>
          <w:sz w:val="28"/>
          <w:szCs w:val="28"/>
          <w:highlight w:val="none"/>
        </w:rPr>
        <w:t>直播形式进行开标活动，请投标人自行下载、安装腾讯</w:t>
      </w:r>
      <w:r>
        <w:rPr>
          <w:rFonts w:hint="eastAsia" w:ascii="宋体" w:hAnsi="宋体" w:eastAsia="宋体" w:cs="宋体"/>
          <w:color w:val="auto"/>
          <w:sz w:val="28"/>
          <w:szCs w:val="28"/>
          <w:highlight w:val="none"/>
          <w:lang w:val="en-US" w:eastAsia="zh-CN"/>
        </w:rPr>
        <w:t>QQ</w:t>
      </w:r>
      <w:r>
        <w:rPr>
          <w:rFonts w:hint="eastAsia" w:ascii="宋体" w:hAnsi="宋体" w:eastAsia="宋体" w:cs="宋体"/>
          <w:color w:val="auto"/>
          <w:sz w:val="28"/>
          <w:szCs w:val="28"/>
          <w:highlight w:val="none"/>
        </w:rPr>
        <w:t>软件。投标人开标前30分钟</w:t>
      </w:r>
      <w:r>
        <w:rPr>
          <w:rFonts w:hint="eastAsia" w:ascii="宋体" w:hAnsi="宋体" w:eastAsia="宋体" w:cs="宋体"/>
          <w:color w:val="auto"/>
          <w:sz w:val="28"/>
          <w:szCs w:val="28"/>
          <w:highlight w:val="none"/>
          <w:lang w:eastAsia="zh-CN"/>
        </w:rPr>
        <w:t>加入</w:t>
      </w:r>
      <w:r>
        <w:rPr>
          <w:rFonts w:hint="eastAsia" w:ascii="宋体" w:hAnsi="宋体" w:eastAsia="宋体" w:cs="宋体"/>
          <w:color w:val="auto"/>
          <w:sz w:val="28"/>
          <w:szCs w:val="28"/>
          <w:highlight w:val="none"/>
          <w:lang w:val="en-US" w:eastAsia="zh-CN"/>
        </w:rPr>
        <w:t>QQ群</w:t>
      </w:r>
      <w:r>
        <w:rPr>
          <w:rFonts w:hint="eastAsia" w:ascii="宋体" w:hAnsi="宋体" w:eastAsia="宋体" w:cs="宋体"/>
          <w:color w:val="auto"/>
          <w:sz w:val="28"/>
          <w:szCs w:val="28"/>
          <w:highlight w:val="none"/>
        </w:rPr>
        <w:t>，进入</w:t>
      </w:r>
      <w:r>
        <w:rPr>
          <w:rFonts w:hint="eastAsia" w:ascii="宋体" w:hAnsi="宋体" w:eastAsia="宋体" w:cs="宋体"/>
          <w:color w:val="auto"/>
          <w:sz w:val="28"/>
          <w:szCs w:val="28"/>
          <w:highlight w:val="none"/>
          <w:lang w:val="en-US" w:eastAsia="zh-CN"/>
        </w:rPr>
        <w:t>QQ群</w:t>
      </w:r>
      <w:r>
        <w:rPr>
          <w:rFonts w:hint="eastAsia" w:ascii="宋体" w:hAnsi="宋体" w:eastAsia="宋体" w:cs="宋体"/>
          <w:color w:val="auto"/>
          <w:sz w:val="28"/>
          <w:szCs w:val="28"/>
          <w:highlight w:val="none"/>
        </w:rPr>
        <w:t>人员应为投标人法定代表人（或其委托代理人），并将进入会议人员姓名修改为“</w:t>
      </w:r>
      <w:r>
        <w:rPr>
          <w:rFonts w:hint="eastAsia" w:ascii="宋体" w:hAnsi="宋体" w:eastAsia="宋体" w:cs="宋体"/>
          <w:bCs/>
          <w:color w:val="auto"/>
          <w:sz w:val="28"/>
          <w:szCs w:val="28"/>
          <w:highlight w:val="none"/>
        </w:rPr>
        <w:t>投标人</w:t>
      </w:r>
      <w:r>
        <w:rPr>
          <w:rFonts w:hint="eastAsia" w:ascii="宋体" w:hAnsi="宋体" w:eastAsia="宋体" w:cs="宋体"/>
          <w:bCs/>
          <w:color w:val="auto"/>
          <w:sz w:val="28"/>
          <w:szCs w:val="28"/>
          <w:highlight w:val="none"/>
          <w:lang w:val="en-US" w:eastAsia="zh-CN"/>
        </w:rPr>
        <w:t>简</w:t>
      </w:r>
      <w:r>
        <w:rPr>
          <w:rFonts w:hint="eastAsia" w:ascii="宋体" w:hAnsi="宋体" w:eastAsia="宋体" w:cs="宋体"/>
          <w:bCs/>
          <w:color w:val="auto"/>
          <w:sz w:val="28"/>
          <w:szCs w:val="28"/>
          <w:highlight w:val="none"/>
        </w:rPr>
        <w:t>称+法定代表人（或其委托代理人）姓名</w:t>
      </w:r>
      <w:r>
        <w:rPr>
          <w:rFonts w:hint="eastAsia" w:ascii="宋体" w:hAnsi="宋体" w:eastAsia="宋体" w:cs="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color w:val="auto"/>
          <w:sz w:val="28"/>
          <w:szCs w:val="28"/>
          <w:highlight w:val="none"/>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五、公告期限</w:t>
      </w:r>
      <w:bookmarkEnd w:id="18"/>
      <w:bookmarkEnd w:id="19"/>
      <w:bookmarkEnd w:id="20"/>
      <w:bookmarkEnd w:id="21"/>
    </w:p>
    <w:p w14:paraId="20B93898">
      <w:pPr>
        <w:spacing w:line="500" w:lineRule="exact"/>
        <w:ind w:firstLine="528"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自本公告发布之日起</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个工作日。</w:t>
      </w:r>
    </w:p>
    <w:p w14:paraId="555A6782">
      <w:pPr>
        <w:keepNext/>
        <w:keepLines/>
        <w:spacing w:line="500" w:lineRule="exact"/>
        <w:outlineLvl w:val="1"/>
        <w:rPr>
          <w:rFonts w:hint="eastAsia" w:ascii="宋体" w:hAnsi="宋体" w:eastAsia="宋体" w:cs="宋体"/>
          <w:bCs/>
          <w:color w:val="auto"/>
          <w:sz w:val="28"/>
          <w:szCs w:val="28"/>
          <w:highlight w:val="none"/>
        </w:rPr>
      </w:pPr>
      <w:bookmarkStart w:id="22" w:name="_Toc35393626"/>
      <w:bookmarkStart w:id="23" w:name="_Toc35393795"/>
      <w:r>
        <w:rPr>
          <w:rFonts w:hint="eastAsia" w:ascii="宋体" w:hAnsi="宋体" w:eastAsia="宋体" w:cs="宋体"/>
          <w:bCs/>
          <w:color w:val="auto"/>
          <w:sz w:val="28"/>
          <w:szCs w:val="28"/>
          <w:highlight w:val="none"/>
        </w:rPr>
        <w:t>六、其他补充事宜</w:t>
      </w:r>
      <w:bookmarkEnd w:id="22"/>
      <w:bookmarkEnd w:id="23"/>
    </w:p>
    <w:p w14:paraId="4B5988F1">
      <w:pPr>
        <w:spacing w:line="500" w:lineRule="exact"/>
        <w:ind w:firstLine="528"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1.现场考察时间和地点：</w:t>
      </w: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u w:val="single"/>
        </w:rPr>
        <w:t>不</w:t>
      </w:r>
      <w:r>
        <w:rPr>
          <w:rFonts w:hint="eastAsia" w:ascii="宋体" w:hAnsi="宋体" w:eastAsia="宋体" w:cs="宋体"/>
          <w:color w:val="auto"/>
          <w:sz w:val="28"/>
          <w:szCs w:val="28"/>
          <w:highlight w:val="none"/>
        </w:rPr>
        <w:t>组织现场考察。</w:t>
      </w:r>
    </w:p>
    <w:p w14:paraId="30F608D2">
      <w:pPr>
        <w:spacing w:line="500" w:lineRule="exact"/>
        <w:ind w:firstLine="528"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2.开标前答疑会时间和地点：</w:t>
      </w: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u w:val="single"/>
        </w:rPr>
        <w:t>不</w:t>
      </w:r>
      <w:r>
        <w:rPr>
          <w:rFonts w:hint="eastAsia" w:ascii="宋体" w:hAnsi="宋体" w:eastAsia="宋体" w:cs="宋体"/>
          <w:color w:val="auto"/>
          <w:sz w:val="28"/>
          <w:szCs w:val="28"/>
          <w:highlight w:val="none"/>
        </w:rPr>
        <w:t>组织开标前答疑会。</w:t>
      </w:r>
    </w:p>
    <w:p w14:paraId="30327AC3">
      <w:pPr>
        <w:ind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投标文件解密时间及方式：</w:t>
      </w:r>
      <w:r>
        <w:rPr>
          <w:rFonts w:hint="eastAsia" w:ascii="宋体" w:hAnsi="宋体" w:eastAsia="宋体" w:cs="宋体"/>
          <w:color w:val="auto"/>
          <w:sz w:val="28"/>
          <w:szCs w:val="28"/>
          <w:highlight w:val="none"/>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4.投标保证金</w:t>
      </w:r>
    </w:p>
    <w:p w14:paraId="30D0A079">
      <w:pPr>
        <w:adjustRightInd w:val="0"/>
        <w:snapToGrid w:val="0"/>
        <w:spacing w:line="320" w:lineRule="exact"/>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lang w:bidi="ar-SA"/>
        </w:rPr>
        <w:t>是否要求投标人递交投标保证金：要求。</w:t>
      </w:r>
    </w:p>
    <w:p w14:paraId="5BEF6115">
      <w:pPr>
        <w:pStyle w:val="13"/>
        <w:pBdr>
          <w:bottom w:val="none" w:color="auto" w:sz="0" w:space="0"/>
        </w:pBdr>
        <w:tabs>
          <w:tab w:val="clear" w:pos="4153"/>
          <w:tab w:val="clear" w:pos="8306"/>
        </w:tabs>
        <w:autoSpaceDE w:val="0"/>
        <w:autoSpaceDN w:val="0"/>
        <w:adjustRightInd w:val="0"/>
        <w:snapToGrid/>
        <w:jc w:val="both"/>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投标保证金的金额：</w:t>
      </w:r>
    </w:p>
    <w:p w14:paraId="1BC2E4DF">
      <w:pPr>
        <w:pStyle w:val="58"/>
        <w:shd w:val="clear" w:color="auto" w:fill="auto"/>
        <w:spacing w:line="240" w:lineRule="auto"/>
        <w:ind w:firstLine="0"/>
        <w:jc w:val="both"/>
        <w:rPr>
          <w:rFonts w:hint="eastAsia" w:ascii="宋体" w:hAnsi="宋体" w:eastAsia="宋体" w:cs="宋体"/>
          <w:color w:val="auto"/>
          <w:spacing w:val="-6"/>
          <w:kern w:val="2"/>
          <w:sz w:val="28"/>
          <w:szCs w:val="28"/>
          <w:highlight w:val="none"/>
          <w:lang w:val="en-US" w:eastAsia="zh-CN" w:bidi="ar-SA"/>
        </w:rPr>
      </w:pPr>
      <w:r>
        <w:rPr>
          <w:rFonts w:hint="eastAsia" w:ascii="宋体" w:hAnsi="宋体" w:eastAsia="宋体" w:cs="宋体"/>
          <w:color w:val="auto"/>
          <w:spacing w:val="-6"/>
          <w:sz w:val="28"/>
          <w:szCs w:val="28"/>
          <w:highlight w:val="none"/>
          <w:lang w:eastAsia="zh-CN" w:bidi="ar-SA"/>
        </w:rPr>
        <w:t>投标保证金的金额：</w:t>
      </w:r>
      <w:r>
        <w:rPr>
          <w:rFonts w:hint="eastAsia" w:ascii="宋体" w:hAnsi="宋体" w:eastAsia="宋体" w:cs="宋体"/>
          <w:color w:val="auto"/>
          <w:spacing w:val="-6"/>
          <w:sz w:val="28"/>
          <w:szCs w:val="28"/>
          <w:highlight w:val="none"/>
          <w:u w:val="single"/>
          <w:lang w:val="en-US" w:eastAsia="zh-CN" w:bidi="ar-SA"/>
        </w:rPr>
        <w:t>2</w:t>
      </w:r>
      <w:r>
        <w:rPr>
          <w:rFonts w:hint="eastAsia" w:ascii="宋体" w:hAnsi="宋体" w:eastAsia="宋体" w:cs="宋体"/>
          <w:color w:val="auto"/>
          <w:spacing w:val="-6"/>
          <w:kern w:val="2"/>
          <w:sz w:val="28"/>
          <w:szCs w:val="28"/>
          <w:highlight w:val="none"/>
          <w:lang w:eastAsia="zh-CN" w:bidi="ar-SA"/>
        </w:rPr>
        <w:t>万元/</w:t>
      </w:r>
      <w:r>
        <w:rPr>
          <w:rFonts w:hint="eastAsia" w:ascii="宋体" w:hAnsi="宋体" w:eastAsia="宋体" w:cs="宋体"/>
          <w:color w:val="auto"/>
          <w:spacing w:val="-6"/>
          <w:kern w:val="2"/>
          <w:sz w:val="28"/>
          <w:szCs w:val="28"/>
          <w:highlight w:val="none"/>
          <w:lang w:val="en-US" w:eastAsia="zh-CN" w:bidi="ar-SA"/>
        </w:rPr>
        <w:t>标段</w:t>
      </w:r>
    </w:p>
    <w:p w14:paraId="215AF009">
      <w:pPr>
        <w:spacing w:line="500" w:lineRule="exact"/>
        <w:ind w:firstLine="528" w:firstLineChars="200"/>
        <w:rPr>
          <w:rFonts w:hint="eastAsia" w:ascii="宋体" w:hAnsi="宋体" w:eastAsia="宋体" w:cs="宋体"/>
          <w:b/>
          <w:bCs/>
          <w:color w:val="auto"/>
          <w:sz w:val="28"/>
          <w:szCs w:val="28"/>
          <w:highlight w:val="none"/>
        </w:rPr>
      </w:pPr>
      <w:r>
        <w:rPr>
          <w:rFonts w:hint="eastAsia" w:ascii="宋体" w:hAnsi="宋体" w:eastAsia="宋体" w:cs="宋体"/>
          <w:color w:val="auto"/>
          <w:kern w:val="0"/>
          <w:sz w:val="28"/>
          <w:szCs w:val="28"/>
          <w:highlight w:val="none"/>
          <w:lang w:bidi="ar-SA"/>
        </w:rPr>
        <w:t>投标保证金可采用的其他形式：</w:t>
      </w:r>
      <w:r>
        <w:rPr>
          <w:rFonts w:hint="eastAsia" w:ascii="宋体" w:hAnsi="宋体" w:eastAsia="宋体" w:cs="宋体"/>
          <w:color w:val="auto"/>
          <w:sz w:val="28"/>
          <w:szCs w:val="28"/>
          <w:highlight w:val="none"/>
          <w:u w:val="single"/>
          <w:lang w:val="en-US" w:eastAsia="zh-CN"/>
        </w:rPr>
        <w:t>金融机构或</w:t>
      </w:r>
      <w:r>
        <w:rPr>
          <w:rFonts w:hint="eastAsia" w:ascii="宋体" w:hAnsi="宋体" w:eastAsia="宋体" w:cs="宋体"/>
          <w:color w:val="auto"/>
          <w:sz w:val="28"/>
          <w:szCs w:val="28"/>
          <w:highlight w:val="none"/>
          <w:u w:val="single"/>
        </w:rPr>
        <w:t>担保机构出具的保函</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lang w:val="zh-CN"/>
        </w:rPr>
        <w:t>应在投标保证金递交截止时间</w:t>
      </w:r>
      <w:r>
        <w:rPr>
          <w:rFonts w:hint="eastAsia" w:ascii="宋体" w:hAnsi="宋体" w:eastAsia="宋体" w:cs="宋体"/>
          <w:color w:val="auto"/>
          <w:sz w:val="28"/>
          <w:szCs w:val="28"/>
          <w:highlight w:val="none"/>
          <w:lang w:val="en-US" w:eastAsia="zh-CN"/>
        </w:rPr>
        <w:t>前24小时内（工作</w:t>
      </w:r>
      <w:bookmarkStart w:id="33" w:name="_GoBack"/>
      <w:bookmarkEnd w:id="33"/>
      <w:r>
        <w:rPr>
          <w:rFonts w:hint="eastAsia" w:ascii="宋体" w:hAnsi="宋体" w:eastAsia="宋体" w:cs="宋体"/>
          <w:color w:val="auto"/>
          <w:sz w:val="28"/>
          <w:szCs w:val="28"/>
          <w:highlight w:val="none"/>
          <w:lang w:val="en-US" w:eastAsia="zh-CN"/>
        </w:rPr>
        <w:t>日）</w:t>
      </w:r>
      <w:r>
        <w:rPr>
          <w:rFonts w:hint="eastAsia" w:ascii="宋体" w:hAnsi="宋体" w:eastAsia="宋体" w:cs="宋体"/>
          <w:color w:val="auto"/>
          <w:sz w:val="28"/>
          <w:szCs w:val="28"/>
          <w:highlight w:val="none"/>
          <w:lang w:val="zh-CN"/>
        </w:rPr>
        <w:t>将投标保函原件的扫描件（清晰可见）发送至本公司邮箱</w:t>
      </w:r>
      <w:r>
        <w:rPr>
          <w:rFonts w:hint="eastAsia" w:ascii="宋体" w:hAnsi="宋体" w:eastAsia="宋体" w:cs="宋体"/>
          <w:color w:val="auto"/>
          <w:sz w:val="28"/>
          <w:szCs w:val="28"/>
          <w:highlight w:val="none"/>
          <w:lang w:val="en-US" w:eastAsia="zh-CN"/>
        </w:rPr>
        <w:t>531772296</w:t>
      </w:r>
      <w:r>
        <w:rPr>
          <w:rFonts w:hint="eastAsia" w:ascii="宋体" w:hAnsi="宋体" w:eastAsia="宋体" w:cs="宋体"/>
          <w:color w:val="auto"/>
          <w:sz w:val="28"/>
          <w:szCs w:val="28"/>
          <w:highlight w:val="none"/>
        </w:rPr>
        <w:t>@qq.com</w:t>
      </w:r>
    </w:p>
    <w:p w14:paraId="6C54C3A4">
      <w:pPr>
        <w:spacing w:line="500" w:lineRule="exact"/>
        <w:ind w:firstLine="528"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5.本项目需要落实的政府采购政策</w:t>
      </w:r>
    </w:p>
    <w:p w14:paraId="61FA2204">
      <w:pPr>
        <w:spacing w:line="500" w:lineRule="exact"/>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5.1政府采购强制、优先采购节能产品政策；</w:t>
      </w:r>
    </w:p>
    <w:p w14:paraId="0A3B6B3C">
      <w:pPr>
        <w:spacing w:line="500" w:lineRule="exact"/>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5.2政府采购优先采购环保产品政策；</w:t>
      </w:r>
    </w:p>
    <w:p w14:paraId="7FCD247C">
      <w:pPr>
        <w:spacing w:line="500" w:lineRule="exact"/>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5.3政府采购促进中小企业发展（监狱企业、残疾人福利性单位视同小微企业）政策；</w:t>
      </w:r>
      <w:bookmarkStart w:id="24" w:name="_Toc35393796"/>
      <w:bookmarkStart w:id="25" w:name="_Toc28359008"/>
      <w:bookmarkStart w:id="26" w:name="_Toc28359085"/>
      <w:bookmarkStart w:id="27" w:name="_Toc35393627"/>
    </w:p>
    <w:p w14:paraId="6C0BB3DA">
      <w:pPr>
        <w:spacing w:line="500" w:lineRule="exact"/>
        <w:ind w:firstLine="528"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5.4政府采购支持脱贫攻坚政策。</w:t>
      </w:r>
    </w:p>
    <w:p w14:paraId="57E3E1A8">
      <w:pPr>
        <w:adjustRightInd w:val="0"/>
        <w:snapToGrid w:val="0"/>
        <w:spacing w:before="120" w:beforeLines="50" w:after="120" w:afterLines="50"/>
        <w:ind w:firstLine="528" w:firstLineChars="200"/>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6发布公告的媒介：</w:t>
      </w:r>
      <w:r>
        <w:rPr>
          <w:rFonts w:hint="eastAsia" w:ascii="宋体" w:hAnsi="宋体" w:eastAsia="宋体" w:cs="宋体"/>
          <w:color w:val="auto"/>
          <w:kern w:val="0"/>
          <w:sz w:val="28"/>
          <w:szCs w:val="28"/>
          <w:highlight w:val="none"/>
          <w:u w:val="none"/>
          <w:lang w:val="zh-CN" w:eastAsia="zh-CN" w:bidi="zh-CN"/>
        </w:rPr>
        <w:t>本次招标公告同时在政府采购云平台</w:t>
      </w:r>
      <w:r>
        <w:rPr>
          <w:rFonts w:hint="eastAsia" w:ascii="宋体" w:hAnsi="宋体" w:eastAsia="宋体" w:cs="宋体"/>
          <w:color w:val="auto"/>
          <w:sz w:val="28"/>
          <w:szCs w:val="28"/>
          <w:highlight w:val="none"/>
        </w:rPr>
        <w:t>（同步推送到吉林省政府采购网）</w:t>
      </w:r>
      <w:r>
        <w:rPr>
          <w:rFonts w:hint="eastAsia" w:ascii="宋体" w:hAnsi="宋体" w:eastAsia="宋体" w:cs="宋体"/>
          <w:color w:val="auto"/>
          <w:kern w:val="0"/>
          <w:sz w:val="28"/>
          <w:szCs w:val="28"/>
          <w:highlight w:val="none"/>
          <w:u w:val="none"/>
          <w:lang w:val="zh-CN" w:eastAsia="zh-CN" w:bidi="zh-CN"/>
        </w:rPr>
        <w:t>、</w:t>
      </w:r>
      <w:r>
        <w:rPr>
          <w:rFonts w:hint="eastAsia" w:ascii="宋体" w:hAnsi="宋体" w:eastAsia="宋体" w:cs="宋体"/>
          <w:color w:val="auto"/>
          <w:kern w:val="0"/>
          <w:sz w:val="28"/>
          <w:szCs w:val="28"/>
          <w:highlight w:val="none"/>
          <w:u w:val="none"/>
          <w:lang w:val="en-US" w:eastAsia="en-US" w:bidi="zh-CN"/>
        </w:rPr>
        <w:t>中国政府采购网</w:t>
      </w:r>
      <w:r>
        <w:rPr>
          <w:rFonts w:hint="eastAsia" w:ascii="宋体" w:hAnsi="宋体" w:eastAsia="宋体" w:cs="宋体"/>
          <w:color w:val="auto"/>
          <w:kern w:val="0"/>
          <w:sz w:val="28"/>
          <w:szCs w:val="28"/>
          <w:highlight w:val="none"/>
          <w:u w:val="none"/>
          <w:lang w:val="zh-CN" w:eastAsia="zh-CN" w:bidi="zh-CN"/>
        </w:rPr>
        <w:t>上发布。</w:t>
      </w:r>
    </w:p>
    <w:p w14:paraId="16A6215D">
      <w:pPr>
        <w:keepNext/>
        <w:keepLines/>
        <w:spacing w:line="500" w:lineRule="exact"/>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七、对本次招标提出询问，请按以下方式联系。</w:t>
      </w:r>
      <w:bookmarkEnd w:id="24"/>
      <w:bookmarkEnd w:id="25"/>
      <w:bookmarkEnd w:id="26"/>
      <w:bookmarkEnd w:id="27"/>
    </w:p>
    <w:p w14:paraId="7CACC429">
      <w:pPr>
        <w:widowControl/>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r>
        <w:rPr>
          <w:rFonts w:hint="eastAsia" w:ascii="宋体" w:hAnsi="宋体" w:eastAsia="宋体" w:cs="宋体"/>
          <w:b/>
          <w:bCs/>
          <w:color w:val="auto"/>
          <w:sz w:val="28"/>
          <w:szCs w:val="28"/>
          <w:highlight w:val="none"/>
        </w:rPr>
        <w:t>　1.采购人信息</w:t>
      </w:r>
    </w:p>
    <w:p w14:paraId="3341536F">
      <w:pPr>
        <w:spacing w:line="500" w:lineRule="exact"/>
        <w:ind w:left="1049" w:leftChars="371" w:hanging="330" w:hangingChars="125"/>
        <w:jc w:val="left"/>
        <w:rPr>
          <w:rFonts w:hint="eastAsia" w:ascii="宋体" w:hAnsi="宋体" w:eastAsia="宋体" w:cs="宋体"/>
          <w:color w:val="auto"/>
          <w:sz w:val="28"/>
          <w:szCs w:val="28"/>
          <w:highlight w:val="none"/>
        </w:rPr>
      </w:pPr>
      <w:bookmarkStart w:id="28" w:name="_Toc28359086"/>
      <w:bookmarkStart w:id="29" w:name="_Toc28359009"/>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u w:val="single"/>
          <w:lang w:eastAsia="zh-CN"/>
        </w:rPr>
        <w:t>集安市第一中学</w:t>
      </w:r>
      <w:r>
        <w:rPr>
          <w:rFonts w:hint="eastAsia" w:ascii="宋体" w:hAnsi="宋体" w:eastAsia="宋体" w:cs="宋体"/>
          <w:color w:val="auto"/>
          <w:sz w:val="28"/>
          <w:szCs w:val="28"/>
          <w:highlight w:val="none"/>
        </w:rPr>
        <w:t>　</w:t>
      </w:r>
    </w:p>
    <w:p w14:paraId="2AE18712">
      <w:pPr>
        <w:spacing w:line="500" w:lineRule="exact"/>
        <w:ind w:left="1049" w:leftChars="371" w:hanging="330" w:hangingChars="125"/>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集安市</w:t>
      </w:r>
    </w:p>
    <w:p w14:paraId="140BFB2B">
      <w:pPr>
        <w:autoSpaceDE w:val="0"/>
        <w:autoSpaceDN w:val="0"/>
        <w:adjustRightInd w:val="0"/>
        <w:spacing w:beforeLines="50" w:afterLines="50"/>
        <w:ind w:firstLine="792" w:firstLineChars="300"/>
        <w:jc w:val="left"/>
        <w:rPr>
          <w:rFonts w:hint="eastAsia" w:ascii="宋体" w:hAnsi="宋体" w:eastAsia="宋体" w:cs="宋体"/>
          <w:bCs/>
          <w:color w:val="auto"/>
          <w:sz w:val="24"/>
          <w:highlight w:val="none"/>
          <w:u w:val="singl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u w:val="single"/>
          <w:lang w:eastAsia="zh-CN"/>
        </w:rPr>
        <w:t>吕春辉</w:t>
      </w:r>
      <w:r>
        <w:rPr>
          <w:rFonts w:hint="eastAsia" w:ascii="宋体" w:hAnsi="宋体" w:eastAsia="宋体" w:cs="宋体"/>
          <w:color w:val="auto"/>
          <w:sz w:val="28"/>
          <w:szCs w:val="28"/>
          <w:highlight w:val="none"/>
          <w:u w:val="single"/>
        </w:rPr>
        <w:t>　　　　</w:t>
      </w:r>
      <w:r>
        <w:rPr>
          <w:rFonts w:hint="eastAsia" w:ascii="宋体" w:hAnsi="宋体" w:eastAsia="宋体" w:cs="宋体"/>
          <w:bCs/>
          <w:color w:val="auto"/>
          <w:sz w:val="28"/>
          <w:szCs w:val="28"/>
          <w:highlight w:val="none"/>
          <w:u w:val="single"/>
          <w:lang w:val="en-US" w:eastAsia="zh-CN"/>
        </w:rPr>
        <w:t>0435-6213958</w:t>
      </w:r>
    </w:p>
    <w:p w14:paraId="3CE6AEF3">
      <w:pPr>
        <w:spacing w:line="500" w:lineRule="exact"/>
        <w:ind w:left="1049" w:leftChars="371" w:hanging="330" w:hangingChars="125"/>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2.采购代理机构信息</w:t>
      </w:r>
      <w:bookmarkEnd w:id="28"/>
      <w:bookmarkEnd w:id="29"/>
    </w:p>
    <w:p w14:paraId="166182E0">
      <w:pPr>
        <w:spacing w:line="450" w:lineRule="exact"/>
        <w:ind w:firstLine="792" w:firstLineChars="3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名称：吉林省鸿茂工程咨询有限公司</w:t>
      </w:r>
    </w:p>
    <w:p w14:paraId="6E040386">
      <w:pPr>
        <w:spacing w:line="450" w:lineRule="exact"/>
        <w:ind w:firstLine="792" w:firstLineChars="300"/>
        <w:rPr>
          <w:rFonts w:hint="eastAsia" w:ascii="宋体" w:hAnsi="宋体" w:eastAsia="宋体" w:cs="宋体"/>
          <w:color w:val="auto"/>
          <w:sz w:val="28"/>
          <w:szCs w:val="28"/>
          <w:highlight w:val="none"/>
          <w:u w:val="none"/>
          <w:lang w:val="zh-CN"/>
        </w:rPr>
      </w:pPr>
      <w:r>
        <w:rPr>
          <w:rFonts w:hint="eastAsia" w:ascii="宋体" w:hAnsi="宋体" w:eastAsia="宋体" w:cs="宋体"/>
          <w:color w:val="auto"/>
          <w:sz w:val="28"/>
          <w:szCs w:val="28"/>
          <w:highlight w:val="none"/>
          <w:u w:val="none"/>
        </w:rPr>
        <w:t>地　址：</w:t>
      </w:r>
      <w:r>
        <w:rPr>
          <w:rFonts w:hint="eastAsia" w:ascii="宋体" w:hAnsi="宋体" w:eastAsia="宋体" w:cs="宋体"/>
          <w:color w:val="auto"/>
          <w:sz w:val="28"/>
          <w:szCs w:val="28"/>
          <w:highlight w:val="none"/>
          <w:u w:val="none"/>
          <w:lang w:val="zh-CN"/>
        </w:rPr>
        <w:t>吉林省集安市鸭江路1357号</w:t>
      </w:r>
    </w:p>
    <w:p w14:paraId="5DC88A1F">
      <w:pPr>
        <w:spacing w:line="450" w:lineRule="exact"/>
        <w:ind w:firstLine="792" w:firstLineChars="3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联系方式：</w:t>
      </w:r>
      <w:bookmarkStart w:id="30" w:name="_Toc28359010"/>
      <w:bookmarkStart w:id="31" w:name="_Toc28359087"/>
      <w:r>
        <w:rPr>
          <w:rFonts w:hint="eastAsia" w:ascii="宋体" w:hAnsi="宋体" w:eastAsia="宋体" w:cs="宋体"/>
          <w:color w:val="auto"/>
          <w:sz w:val="28"/>
          <w:szCs w:val="28"/>
          <w:highlight w:val="none"/>
          <w:u w:val="none"/>
        </w:rPr>
        <w:t>刘海涛</w:t>
      </w:r>
    </w:p>
    <w:p w14:paraId="03DBD776">
      <w:pPr>
        <w:spacing w:line="450" w:lineRule="exact"/>
        <w:ind w:firstLine="792" w:firstLineChars="3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电话：</w:t>
      </w:r>
      <w:r>
        <w:rPr>
          <w:rFonts w:hint="eastAsia" w:ascii="宋体" w:hAnsi="宋体" w:eastAsia="宋体" w:cs="宋体"/>
          <w:color w:val="auto"/>
          <w:sz w:val="28"/>
          <w:szCs w:val="28"/>
          <w:highlight w:val="none"/>
          <w:u w:val="none"/>
          <w:lang w:val="zh-CN"/>
        </w:rPr>
        <w:t>0435-</w:t>
      </w:r>
      <w:r>
        <w:rPr>
          <w:rFonts w:hint="eastAsia" w:ascii="宋体" w:hAnsi="宋体" w:eastAsia="宋体" w:cs="宋体"/>
          <w:color w:val="auto"/>
          <w:sz w:val="28"/>
          <w:szCs w:val="28"/>
          <w:highlight w:val="none"/>
          <w:u w:val="none"/>
        </w:rPr>
        <w:t>6310906</w:t>
      </w:r>
    </w:p>
    <w:p w14:paraId="6219C301">
      <w:pPr>
        <w:spacing w:line="500" w:lineRule="exact"/>
        <w:ind w:firstLine="792" w:firstLineChars="300"/>
        <w:rPr>
          <w:rFonts w:hint="eastAsia" w:ascii="宋体" w:hAnsi="宋体" w:eastAsia="宋体" w:cs="宋体"/>
          <w:color w:val="auto"/>
          <w:sz w:val="28"/>
          <w:szCs w:val="28"/>
          <w:highlight w:val="none"/>
          <w:u w:val="single"/>
        </w:rPr>
      </w:pPr>
    </w:p>
    <w:bookmarkEnd w:id="0"/>
    <w:bookmarkEnd w:id="30"/>
    <w:bookmarkEnd w:id="31"/>
    <w:p w14:paraId="2A8DA799">
      <w:pPr>
        <w:widowControl/>
        <w:jc w:val="center"/>
        <w:rPr>
          <w:rStyle w:val="20"/>
          <w:rFonts w:hint="eastAsia" w:ascii="宋体" w:hAnsi="宋体" w:eastAsia="宋体" w:cs="宋体"/>
          <w:color w:val="auto"/>
          <w:sz w:val="36"/>
          <w:szCs w:val="36"/>
          <w:highlight w:val="none"/>
        </w:rPr>
      </w:pPr>
    </w:p>
    <w:p w14:paraId="763C7394">
      <w:pPr>
        <w:pStyle w:val="2"/>
        <w:jc w:val="both"/>
        <w:rPr>
          <w:rFonts w:hint="eastAsia" w:ascii="宋体" w:hAnsi="宋体" w:eastAsia="宋体" w:cs="宋体"/>
          <w:color w:val="auto"/>
          <w:highlight w:val="none"/>
        </w:rPr>
      </w:pPr>
    </w:p>
    <w:p w14:paraId="30377725">
      <w:pPr>
        <w:rPr>
          <w:rFonts w:hint="eastAsia" w:ascii="宋体" w:hAnsi="宋体" w:eastAsia="宋体" w:cs="宋体"/>
          <w:color w:val="auto"/>
          <w:highlight w:val="none"/>
        </w:rPr>
      </w:pPr>
    </w:p>
    <w:p w14:paraId="4F385A02">
      <w:pPr>
        <w:rPr>
          <w:rFonts w:hint="eastAsia" w:ascii="宋体" w:hAnsi="宋体" w:eastAsia="宋体" w:cs="宋体"/>
          <w:color w:val="auto"/>
          <w:highlight w:val="none"/>
        </w:rPr>
      </w:pPr>
    </w:p>
    <w:p w14:paraId="6967EF54">
      <w:pPr>
        <w:rPr>
          <w:rFonts w:hint="eastAsia" w:ascii="宋体" w:hAnsi="宋体" w:eastAsia="宋体" w:cs="宋体"/>
          <w:color w:val="auto"/>
          <w:highlight w:val="none"/>
        </w:rPr>
      </w:pPr>
    </w:p>
    <w:p w14:paraId="11E47584">
      <w:pPr>
        <w:rPr>
          <w:rFonts w:hint="eastAsia" w:ascii="宋体" w:hAnsi="宋体" w:eastAsia="宋体" w:cs="宋体"/>
          <w:color w:val="auto"/>
          <w:highlight w:val="none"/>
        </w:rPr>
      </w:pPr>
    </w:p>
    <w:p w14:paraId="118DB1AA">
      <w:pPr>
        <w:rPr>
          <w:rFonts w:hint="eastAsia" w:ascii="宋体" w:hAnsi="宋体" w:eastAsia="宋体" w:cs="宋体"/>
          <w:color w:val="auto"/>
          <w:highlight w:val="none"/>
        </w:rPr>
      </w:pPr>
    </w:p>
    <w:p w14:paraId="5958DF99">
      <w:pPr>
        <w:rPr>
          <w:rFonts w:hint="eastAsia" w:ascii="宋体" w:hAnsi="宋体" w:eastAsia="宋体" w:cs="宋体"/>
          <w:color w:val="auto"/>
          <w:highlight w:val="none"/>
        </w:rPr>
      </w:pPr>
    </w:p>
    <w:p w14:paraId="58C6AF40">
      <w:pPr>
        <w:rPr>
          <w:rFonts w:hint="eastAsia" w:ascii="宋体" w:hAnsi="宋体" w:eastAsia="宋体" w:cs="宋体"/>
          <w:color w:val="auto"/>
          <w:highlight w:val="none"/>
        </w:rPr>
      </w:pPr>
    </w:p>
    <w:p w14:paraId="1D90CC02">
      <w:pPr>
        <w:rPr>
          <w:rFonts w:hint="eastAsia" w:ascii="宋体" w:hAnsi="宋体" w:eastAsia="宋体" w:cs="宋体"/>
          <w:color w:val="auto"/>
          <w:highlight w:val="none"/>
        </w:rPr>
      </w:pPr>
    </w:p>
    <w:p w14:paraId="2F982EE8">
      <w:pPr>
        <w:rPr>
          <w:rFonts w:hint="eastAsia"/>
        </w:rPr>
      </w:pPr>
    </w:p>
    <w:p w14:paraId="7FE33C66">
      <w:pPr>
        <w:rPr>
          <w:rFonts w:hint="eastAsia"/>
        </w:rPr>
      </w:pPr>
    </w:p>
    <w:p w14:paraId="529DD7EA">
      <w:pPr>
        <w:rPr>
          <w:rFonts w:hint="eastAsia"/>
        </w:rPr>
      </w:pPr>
    </w:p>
    <w:p w14:paraId="6060E606">
      <w:pPr>
        <w:rPr>
          <w:rFonts w:hint="eastAsia"/>
        </w:rPr>
      </w:pPr>
    </w:p>
    <w:p w14:paraId="0F965F24">
      <w:pPr>
        <w:rPr>
          <w:rFonts w:hint="eastAsia"/>
        </w:rPr>
      </w:pPr>
    </w:p>
    <w:p w14:paraId="7C06FEA9">
      <w:pPr>
        <w:rPr>
          <w:rFonts w:hint="eastAsia"/>
        </w:rPr>
      </w:pPr>
    </w:p>
    <w:p w14:paraId="19E439F8">
      <w:pPr>
        <w:rPr>
          <w:rFonts w:hint="eastAsia"/>
        </w:rPr>
      </w:pPr>
    </w:p>
    <w:p w14:paraId="6D04788F">
      <w:pPr>
        <w:rPr>
          <w:rFonts w:hint="eastAsia"/>
        </w:rPr>
      </w:pPr>
    </w:p>
    <w:p w14:paraId="1EF0E484">
      <w:pPr>
        <w:widowControl/>
        <w:jc w:val="center"/>
        <w:rPr>
          <w:b/>
          <w:bCs/>
          <w:kern w:val="44"/>
          <w:sz w:val="36"/>
          <w:szCs w:val="36"/>
        </w:rPr>
      </w:pPr>
      <w:r>
        <w:rPr>
          <w:rStyle w:val="20"/>
          <w:rFonts w:hint="eastAsia"/>
          <w:sz w:val="36"/>
          <w:szCs w:val="36"/>
        </w:rPr>
        <w:t>第二章项目招标需求</w:t>
      </w:r>
    </w:p>
    <w:p w14:paraId="42EC8CEA">
      <w:pPr>
        <w:widowControl/>
        <w:spacing w:line="360" w:lineRule="exact"/>
        <w:ind w:firstLine="608" w:firstLineChars="200"/>
        <w:jc w:val="left"/>
        <w:rPr>
          <w:rFonts w:hint="eastAsia" w:ascii="宋体" w:hAnsi="宋体" w:eastAsia="宋体" w:cs="宋体"/>
          <w:kern w:val="0"/>
          <w:sz w:val="32"/>
          <w:szCs w:val="32"/>
          <w:shd w:val="clear" w:color="auto" w:fill="FFFFFF"/>
          <w:lang w:eastAsia="zh-CN"/>
        </w:rPr>
      </w:pPr>
      <w:r>
        <w:rPr>
          <w:rFonts w:hint="eastAsia" w:ascii="宋体" w:hAnsi="宋体" w:cs="宋体"/>
          <w:kern w:val="0"/>
          <w:sz w:val="32"/>
          <w:szCs w:val="32"/>
          <w:shd w:val="clear" w:color="auto" w:fill="FFFFFF"/>
          <w:lang w:eastAsia="zh-CN"/>
        </w:rPr>
        <w:t>一、工程内容：</w:t>
      </w:r>
    </w:p>
    <w:p w14:paraId="431DD671">
      <w:pPr>
        <w:widowControl/>
        <w:spacing w:line="360" w:lineRule="exact"/>
        <w:ind w:firstLine="2376" w:firstLineChars="900"/>
        <w:jc w:val="left"/>
        <w:rPr>
          <w:rFonts w:hint="eastAsia" w:ascii="宋体" w:hAnsi="宋体" w:cs="宋体"/>
          <w:kern w:val="0"/>
          <w:sz w:val="28"/>
          <w:szCs w:val="28"/>
          <w:shd w:val="clear" w:color="auto" w:fill="FFFFFF"/>
          <w:lang w:val="en-US" w:eastAsia="zh-CN"/>
        </w:rPr>
      </w:pPr>
      <w:r>
        <w:rPr>
          <w:rFonts w:hint="eastAsia" w:ascii="宋体" w:hAnsi="宋体" w:cs="宋体"/>
          <w:kern w:val="0"/>
          <w:sz w:val="28"/>
          <w:szCs w:val="28"/>
          <w:shd w:val="clear" w:color="auto" w:fill="FFFFFF"/>
          <w:lang w:val="en-US" w:eastAsia="zh-CN"/>
        </w:rPr>
        <w:t>详见《工程量清单》</w:t>
      </w:r>
    </w:p>
    <w:p w14:paraId="0C2A8C30">
      <w:pPr>
        <w:widowControl/>
        <w:spacing w:line="360" w:lineRule="exact"/>
        <w:ind w:firstLine="2376" w:firstLineChars="900"/>
        <w:jc w:val="left"/>
        <w:rPr>
          <w:rFonts w:hint="eastAsia" w:ascii="宋体" w:hAnsi="宋体" w:cs="宋体"/>
          <w:kern w:val="0"/>
          <w:sz w:val="28"/>
          <w:szCs w:val="28"/>
          <w:shd w:val="clear" w:color="auto" w:fill="FFFFFF"/>
          <w:lang w:val="en-US" w:eastAsia="zh-CN"/>
        </w:rPr>
      </w:pPr>
      <w:r>
        <w:rPr>
          <w:rFonts w:hint="eastAsia" w:ascii="宋体" w:hAnsi="宋体" w:cs="宋体"/>
          <w:kern w:val="0"/>
          <w:sz w:val="28"/>
          <w:szCs w:val="28"/>
          <w:shd w:val="clear" w:color="auto" w:fill="FFFFFF"/>
          <w:lang w:val="en-US" w:eastAsia="zh-CN"/>
        </w:rPr>
        <w:t>《工程量清单》另附</w:t>
      </w:r>
    </w:p>
    <w:p w14:paraId="3C48CC75">
      <w:pPr>
        <w:rPr>
          <w:rFonts w:hint="eastAsia"/>
          <w:lang w:val="en-US" w:eastAsia="zh-CN"/>
        </w:rPr>
      </w:pP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1</w:t>
      </w:r>
      <w:r>
        <w:rPr>
          <w:rFonts w:hint="eastAsia" w:ascii="宋体" w:hAnsi="宋体" w:cs="宋体"/>
          <w:sz w:val="28"/>
          <w:szCs w:val="28"/>
        </w:rPr>
        <w:t>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2025年10月8日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lang w:eastAsia="zh-CN"/>
        </w:rPr>
        <w:t>项目</w:t>
      </w:r>
      <w:r>
        <w:rPr>
          <w:rFonts w:hint="eastAsia" w:ascii="宋体" w:hAnsi="宋体" w:cs="宋体"/>
          <w:sz w:val="28"/>
          <w:szCs w:val="28"/>
        </w:rPr>
        <w:t>地点：</w:t>
      </w:r>
      <w:r>
        <w:rPr>
          <w:rFonts w:hint="eastAsia" w:ascii="宋体" w:hAnsi="宋体" w:cs="宋体"/>
          <w:sz w:val="28"/>
          <w:szCs w:val="28"/>
          <w:lang w:eastAsia="zh-CN"/>
        </w:rPr>
        <w:t>集安市第一中学</w:t>
      </w:r>
      <w:r>
        <w:rPr>
          <w:rFonts w:hint="eastAsia" w:ascii="宋体" w:hAnsi="宋体" w:cs="宋体"/>
          <w:sz w:val="28"/>
          <w:szCs w:val="28"/>
        </w:rPr>
        <w:t>。</w:t>
      </w:r>
    </w:p>
    <w:p w14:paraId="7C1EE4AF">
      <w:pPr>
        <w:pStyle w:val="16"/>
        <w:ind w:left="0" w:leftChars="0" w:firstLine="0" w:firstLineChars="0"/>
        <w:rPr>
          <w:rStyle w:val="20"/>
          <w:b w:val="0"/>
          <w:bCs w:val="0"/>
          <w:sz w:val="36"/>
          <w:szCs w:val="36"/>
        </w:rPr>
      </w:pPr>
    </w:p>
    <w:p w14:paraId="651C3AF1">
      <w:pPr>
        <w:pStyle w:val="16"/>
        <w:ind w:left="0" w:leftChars="0" w:firstLine="0" w:firstLineChars="0"/>
        <w:rPr>
          <w:rStyle w:val="20"/>
          <w:b w:val="0"/>
          <w:bCs w:val="0"/>
          <w:sz w:val="36"/>
          <w:szCs w:val="36"/>
        </w:rPr>
      </w:pPr>
    </w:p>
    <w:p w14:paraId="59FF4567">
      <w:pPr>
        <w:pStyle w:val="16"/>
        <w:ind w:left="0" w:leftChars="0" w:firstLine="0" w:firstLineChars="0"/>
        <w:rPr>
          <w:rStyle w:val="20"/>
          <w:b w:val="0"/>
          <w:bCs w:val="0"/>
          <w:sz w:val="36"/>
          <w:szCs w:val="36"/>
        </w:rPr>
      </w:pPr>
    </w:p>
    <w:p w14:paraId="0D015AFE">
      <w:pPr>
        <w:pStyle w:val="16"/>
        <w:ind w:left="0" w:leftChars="0" w:firstLine="0" w:firstLineChars="0"/>
        <w:rPr>
          <w:rStyle w:val="20"/>
          <w:b w:val="0"/>
          <w:bCs w:val="0"/>
          <w:sz w:val="36"/>
          <w:szCs w:val="36"/>
        </w:rPr>
      </w:pPr>
    </w:p>
    <w:p w14:paraId="5511DED2">
      <w:pPr>
        <w:pStyle w:val="16"/>
        <w:ind w:left="0" w:leftChars="0" w:firstLine="0" w:firstLineChars="0"/>
        <w:rPr>
          <w:rStyle w:val="20"/>
          <w:b w:val="0"/>
          <w:bCs w:val="0"/>
          <w:sz w:val="36"/>
          <w:szCs w:val="36"/>
        </w:rPr>
      </w:pPr>
    </w:p>
    <w:p w14:paraId="1ABFEEBE">
      <w:pPr>
        <w:pStyle w:val="16"/>
        <w:ind w:left="0" w:leftChars="0" w:firstLine="0" w:firstLineChars="0"/>
        <w:rPr>
          <w:rStyle w:val="20"/>
          <w:b w:val="0"/>
          <w:bCs w:val="0"/>
          <w:sz w:val="36"/>
          <w:szCs w:val="36"/>
        </w:rPr>
      </w:pPr>
    </w:p>
    <w:p w14:paraId="60DD9344">
      <w:pPr>
        <w:pStyle w:val="16"/>
        <w:ind w:left="0" w:leftChars="0" w:firstLine="0" w:firstLineChars="0"/>
        <w:rPr>
          <w:rStyle w:val="20"/>
          <w:b w:val="0"/>
          <w:bCs w:val="0"/>
          <w:sz w:val="36"/>
          <w:szCs w:val="36"/>
        </w:rPr>
      </w:pPr>
    </w:p>
    <w:p w14:paraId="6EB905E1">
      <w:pPr>
        <w:pStyle w:val="16"/>
        <w:ind w:left="0" w:leftChars="0" w:firstLine="0" w:firstLineChars="0"/>
        <w:rPr>
          <w:rStyle w:val="20"/>
          <w:b w:val="0"/>
          <w:bCs w:val="0"/>
          <w:sz w:val="36"/>
          <w:szCs w:val="36"/>
        </w:rPr>
      </w:pPr>
    </w:p>
    <w:p w14:paraId="62FE50FE">
      <w:pPr>
        <w:pStyle w:val="16"/>
        <w:ind w:left="0" w:leftChars="0" w:firstLine="0" w:firstLineChars="0"/>
        <w:rPr>
          <w:rStyle w:val="20"/>
          <w:b w:val="0"/>
          <w:bCs w:val="0"/>
          <w:sz w:val="36"/>
          <w:szCs w:val="36"/>
        </w:rPr>
      </w:pPr>
    </w:p>
    <w:p w14:paraId="2061F8AB">
      <w:pPr>
        <w:pStyle w:val="16"/>
        <w:ind w:left="0" w:leftChars="0" w:firstLine="0" w:firstLineChars="0"/>
        <w:rPr>
          <w:rStyle w:val="20"/>
          <w:b w:val="0"/>
          <w:bCs w:val="0"/>
          <w:sz w:val="36"/>
          <w:szCs w:val="36"/>
        </w:rPr>
      </w:pPr>
    </w:p>
    <w:p w14:paraId="19B68E9A">
      <w:pPr>
        <w:pStyle w:val="16"/>
        <w:ind w:left="0" w:leftChars="0" w:firstLine="0" w:firstLineChars="0"/>
        <w:rPr>
          <w:rStyle w:val="20"/>
          <w:b w:val="0"/>
          <w:bCs w:val="0"/>
          <w:sz w:val="36"/>
          <w:szCs w:val="36"/>
        </w:rPr>
      </w:pPr>
    </w:p>
    <w:p w14:paraId="1E701432">
      <w:pPr>
        <w:pStyle w:val="16"/>
        <w:ind w:left="0" w:leftChars="0" w:firstLine="0" w:firstLineChars="0"/>
        <w:rPr>
          <w:rStyle w:val="20"/>
          <w:b w:val="0"/>
          <w:bCs w:val="0"/>
          <w:sz w:val="36"/>
          <w:szCs w:val="36"/>
        </w:rPr>
      </w:pPr>
    </w:p>
    <w:p w14:paraId="270E3DDB">
      <w:pPr>
        <w:pStyle w:val="16"/>
        <w:ind w:left="0" w:leftChars="0" w:firstLine="0" w:firstLineChars="0"/>
        <w:rPr>
          <w:rStyle w:val="20"/>
          <w:b w:val="0"/>
          <w:bCs w:val="0"/>
          <w:sz w:val="36"/>
          <w:szCs w:val="36"/>
        </w:rPr>
      </w:pPr>
    </w:p>
    <w:p w14:paraId="32725F3B">
      <w:pPr>
        <w:pStyle w:val="16"/>
        <w:ind w:left="0" w:leftChars="0" w:firstLine="0" w:firstLineChars="0"/>
        <w:rPr>
          <w:rStyle w:val="20"/>
          <w:b w:val="0"/>
          <w:bCs w:val="0"/>
          <w:sz w:val="36"/>
          <w:szCs w:val="36"/>
        </w:rPr>
      </w:pPr>
    </w:p>
    <w:p w14:paraId="42C70B3C">
      <w:pPr>
        <w:pStyle w:val="3"/>
        <w:ind w:firstLine="0"/>
        <w:jc w:val="center"/>
        <w:rPr>
          <w:rStyle w:val="20"/>
          <w:b/>
          <w:bCs/>
          <w:sz w:val="36"/>
          <w:szCs w:val="36"/>
        </w:rPr>
      </w:pPr>
      <w:r>
        <w:rPr>
          <w:rStyle w:val="20"/>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68623DD8">
      <w:pPr>
        <w:spacing w:line="360" w:lineRule="auto"/>
        <w:ind w:firstLine="568" w:firstLineChars="200"/>
        <w:jc w:val="center"/>
        <w:rPr>
          <w:rFonts w:ascii="宋体" w:hAnsi="宋体"/>
          <w:b/>
          <w:spacing w:val="-2"/>
          <w:sz w:val="30"/>
          <w:szCs w:val="30"/>
        </w:rPr>
      </w:pPr>
      <w:r>
        <w:rPr>
          <w:rFonts w:hint="eastAsia" w:ascii="黑体" w:hAnsi="黑体" w:eastAsia="黑体" w:cs="黑体"/>
          <w:sz w:val="30"/>
          <w:szCs w:val="30"/>
        </w:rPr>
        <w:t>资格审查标</w:t>
      </w:r>
      <w:r>
        <w:rPr>
          <w:rFonts w:hint="eastAsia" w:ascii="宋体" w:hAnsi="宋体"/>
          <w:b/>
          <w:spacing w:val="-2"/>
          <w:sz w:val="30"/>
          <w:szCs w:val="30"/>
        </w:rPr>
        <w:t>资格性评审表</w:t>
      </w:r>
    </w:p>
    <w:tbl>
      <w:tblPr>
        <w:tblStyle w:val="1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234C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2C54C455">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1A5D397B">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03A972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7D958B3E">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E4F93EF">
            <w:pPr>
              <w:spacing w:line="360" w:lineRule="exact"/>
              <w:jc w:val="center"/>
              <w:rPr>
                <w:rFonts w:ascii="宋体" w:hAnsi="宋体"/>
                <w:b/>
                <w:szCs w:val="21"/>
              </w:rPr>
            </w:pPr>
            <w:r>
              <w:rPr>
                <w:rFonts w:hint="eastAsia" w:ascii="宋体" w:hAnsi="宋体"/>
                <w:b/>
                <w:szCs w:val="21"/>
              </w:rPr>
              <w:t>是否合格</w:t>
            </w:r>
          </w:p>
        </w:tc>
      </w:tr>
      <w:tr w14:paraId="3B9F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00" w:type="dxa"/>
            <w:vMerge w:val="continue"/>
            <w:tcBorders>
              <w:left w:val="single" w:color="auto" w:sz="4" w:space="0"/>
              <w:right w:val="single" w:color="auto" w:sz="4" w:space="0"/>
            </w:tcBorders>
            <w:noWrap/>
            <w:vAlign w:val="center"/>
          </w:tcPr>
          <w:p w14:paraId="61844401">
            <w:pPr>
              <w:spacing w:line="360" w:lineRule="exact"/>
              <w:rPr>
                <w:szCs w:val="21"/>
              </w:rPr>
            </w:pPr>
          </w:p>
        </w:tc>
        <w:tc>
          <w:tcPr>
            <w:tcW w:w="773" w:type="dxa"/>
            <w:tcBorders>
              <w:left w:val="single" w:color="auto" w:sz="4" w:space="0"/>
              <w:right w:val="single" w:color="auto" w:sz="4" w:space="0"/>
            </w:tcBorders>
            <w:noWrap/>
            <w:vAlign w:val="center"/>
          </w:tcPr>
          <w:p w14:paraId="23D5552A">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7812A888">
            <w:pPr>
              <w:spacing w:line="360" w:lineRule="exact"/>
              <w:jc w:val="center"/>
              <w:rPr>
                <w:szCs w:val="21"/>
              </w:rPr>
            </w:pPr>
            <w:r>
              <w:rPr>
                <w:rFonts w:hint="eastAsia" w:ascii="宋体" w:hAnsi="宋体"/>
                <w:szCs w:val="21"/>
              </w:rPr>
              <w:t>营业执照</w:t>
            </w:r>
          </w:p>
        </w:tc>
        <w:tc>
          <w:tcPr>
            <w:tcW w:w="5490" w:type="dxa"/>
            <w:noWrap/>
            <w:vAlign w:val="center"/>
          </w:tcPr>
          <w:p w14:paraId="3889A3FA">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70DD1B79">
            <w:pPr>
              <w:spacing w:line="360" w:lineRule="exact"/>
              <w:rPr>
                <w:rFonts w:ascii="宋体" w:hAnsi="宋体"/>
                <w:szCs w:val="21"/>
              </w:rPr>
            </w:pPr>
          </w:p>
        </w:tc>
      </w:tr>
      <w:tr w14:paraId="4A8E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00" w:type="dxa"/>
            <w:vMerge w:val="restart"/>
            <w:tcBorders>
              <w:left w:val="single" w:color="auto" w:sz="4" w:space="0"/>
              <w:right w:val="single" w:color="auto" w:sz="4" w:space="0"/>
            </w:tcBorders>
            <w:noWrap/>
            <w:vAlign w:val="center"/>
          </w:tcPr>
          <w:p w14:paraId="1C675EFA">
            <w:pPr>
              <w:spacing w:line="360" w:lineRule="exact"/>
              <w:rPr>
                <w:szCs w:val="21"/>
              </w:rPr>
            </w:pPr>
          </w:p>
        </w:tc>
        <w:tc>
          <w:tcPr>
            <w:tcW w:w="773" w:type="dxa"/>
            <w:tcBorders>
              <w:left w:val="single" w:color="auto" w:sz="4" w:space="0"/>
              <w:right w:val="single" w:color="auto" w:sz="4" w:space="0"/>
            </w:tcBorders>
            <w:noWrap/>
            <w:vAlign w:val="center"/>
          </w:tcPr>
          <w:p w14:paraId="148CFDDA">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1735" w:type="dxa"/>
            <w:tcBorders>
              <w:left w:val="single" w:color="auto" w:sz="4" w:space="0"/>
            </w:tcBorders>
            <w:noWrap/>
            <w:vAlign w:val="center"/>
          </w:tcPr>
          <w:p w14:paraId="6EF08B56">
            <w:pPr>
              <w:spacing w:line="360" w:lineRule="exact"/>
              <w:jc w:val="center"/>
              <w:rPr>
                <w:rFonts w:hint="eastAsia" w:ascii="宋体" w:hAnsi="宋体" w:eastAsia="宋体"/>
                <w:szCs w:val="21"/>
                <w:lang w:eastAsia="zh-CN"/>
              </w:rPr>
            </w:pPr>
            <w:r>
              <w:rPr>
                <w:rFonts w:hint="eastAsia" w:ascii="宋体" w:hAnsi="宋体"/>
                <w:szCs w:val="21"/>
                <w:lang w:eastAsia="zh-CN"/>
              </w:rPr>
              <w:t>企业资质</w:t>
            </w:r>
          </w:p>
        </w:tc>
        <w:tc>
          <w:tcPr>
            <w:tcW w:w="5490" w:type="dxa"/>
            <w:noWrap/>
            <w:vAlign w:val="center"/>
          </w:tcPr>
          <w:p w14:paraId="283612B8">
            <w:pPr>
              <w:spacing w:line="360" w:lineRule="exact"/>
              <w:rPr>
                <w:rFonts w:hint="eastAsia" w:ascii="宋体" w:hAnsi="宋体"/>
                <w:szCs w:val="21"/>
              </w:rPr>
            </w:pPr>
            <w:r>
              <w:rPr>
                <w:rFonts w:hint="eastAsia" w:ascii="宋体" w:hAnsi="宋体" w:eastAsia="宋体" w:cs="宋体"/>
                <w:bCs/>
                <w:color w:val="000000"/>
                <w:sz w:val="21"/>
                <w:szCs w:val="21"/>
                <w:u w:val="none"/>
                <w:lang w:val="zh-CN"/>
              </w:rPr>
              <w:t>具备建设行政主管部门核发的</w:t>
            </w:r>
            <w:r>
              <w:rPr>
                <w:rFonts w:hint="eastAsia" w:ascii="宋体" w:hAnsi="宋体" w:cs="宋体"/>
                <w:bCs/>
                <w:sz w:val="21"/>
                <w:szCs w:val="21"/>
                <w:u w:val="none"/>
                <w:lang w:val="zh-CN"/>
              </w:rPr>
              <w:t>建筑工程施工总承包二级及以上资质</w:t>
            </w:r>
          </w:p>
        </w:tc>
        <w:tc>
          <w:tcPr>
            <w:tcW w:w="1162" w:type="dxa"/>
            <w:noWrap/>
            <w:vAlign w:val="center"/>
          </w:tcPr>
          <w:p w14:paraId="59F462FC">
            <w:pPr>
              <w:spacing w:line="360" w:lineRule="exact"/>
              <w:rPr>
                <w:rFonts w:ascii="宋体" w:hAnsi="宋体"/>
                <w:szCs w:val="21"/>
              </w:rPr>
            </w:pPr>
          </w:p>
        </w:tc>
      </w:tr>
      <w:tr w14:paraId="07BB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00" w:type="dxa"/>
            <w:vMerge w:val="continue"/>
            <w:tcBorders>
              <w:left w:val="single" w:color="auto" w:sz="4" w:space="0"/>
              <w:right w:val="single" w:color="auto" w:sz="4" w:space="0"/>
            </w:tcBorders>
            <w:noWrap/>
            <w:vAlign w:val="center"/>
          </w:tcPr>
          <w:p w14:paraId="0809623B">
            <w:pPr>
              <w:spacing w:line="360" w:lineRule="exact"/>
              <w:rPr>
                <w:szCs w:val="21"/>
              </w:rPr>
            </w:pPr>
          </w:p>
        </w:tc>
        <w:tc>
          <w:tcPr>
            <w:tcW w:w="773" w:type="dxa"/>
            <w:tcBorders>
              <w:left w:val="single" w:color="auto" w:sz="4" w:space="0"/>
              <w:right w:val="single" w:color="auto" w:sz="4" w:space="0"/>
            </w:tcBorders>
            <w:noWrap/>
            <w:vAlign w:val="center"/>
          </w:tcPr>
          <w:p w14:paraId="1A1851A5">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4CF1FC1B">
            <w:pPr>
              <w:spacing w:line="360" w:lineRule="exact"/>
              <w:jc w:val="center"/>
              <w:rPr>
                <w:rFonts w:hint="eastAsia" w:ascii="宋体" w:hAnsi="宋体" w:eastAsia="宋体"/>
                <w:szCs w:val="21"/>
                <w:lang w:eastAsia="zh-CN"/>
              </w:rPr>
            </w:pPr>
            <w:r>
              <w:rPr>
                <w:rFonts w:hint="eastAsia" w:ascii="宋体" w:hAnsi="宋体"/>
                <w:szCs w:val="21"/>
                <w:lang w:eastAsia="zh-CN"/>
              </w:rPr>
              <w:t>项目经理</w:t>
            </w:r>
          </w:p>
        </w:tc>
        <w:tc>
          <w:tcPr>
            <w:tcW w:w="5490" w:type="dxa"/>
            <w:noWrap/>
            <w:vAlign w:val="center"/>
          </w:tcPr>
          <w:p w14:paraId="45B71BF6">
            <w:pPr>
              <w:spacing w:line="360" w:lineRule="exact"/>
              <w:rPr>
                <w:rFonts w:hint="eastAsia" w:ascii="宋体" w:hAnsi="宋体"/>
                <w:szCs w:val="21"/>
              </w:rPr>
            </w:pPr>
            <w:r>
              <w:rPr>
                <w:rFonts w:hint="eastAsia" w:ascii="宋体" w:hAnsi="宋体" w:cs="宋体"/>
                <w:b w:val="0"/>
                <w:bCs w:val="0"/>
                <w:color w:val="000000"/>
                <w:sz w:val="21"/>
                <w:szCs w:val="21"/>
                <w:lang w:val="zh-CN"/>
              </w:rPr>
              <w:t>具备</w:t>
            </w:r>
            <w:r>
              <w:rPr>
                <w:rFonts w:hint="eastAsia" w:ascii="宋体" w:hAnsi="宋体" w:cs="宋体"/>
                <w:b w:val="0"/>
                <w:bCs w:val="0"/>
                <w:color w:val="000000"/>
                <w:sz w:val="21"/>
                <w:szCs w:val="21"/>
                <w:u w:val="single"/>
                <w:lang w:val="zh-CN"/>
              </w:rPr>
              <w:t>建设行政主管部门核发的建筑工程专业二级及以上注册建造师执业资格</w:t>
            </w:r>
          </w:p>
        </w:tc>
        <w:tc>
          <w:tcPr>
            <w:tcW w:w="1162" w:type="dxa"/>
            <w:noWrap/>
            <w:vAlign w:val="center"/>
          </w:tcPr>
          <w:p w14:paraId="11CFB295">
            <w:pPr>
              <w:spacing w:line="360" w:lineRule="exact"/>
              <w:rPr>
                <w:rFonts w:ascii="宋体" w:hAnsi="宋体"/>
                <w:szCs w:val="21"/>
              </w:rPr>
            </w:pPr>
          </w:p>
        </w:tc>
      </w:tr>
      <w:tr w14:paraId="17CB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67FC9210">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1628AEC">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E56B2DA">
            <w:pPr>
              <w:spacing w:line="360" w:lineRule="exact"/>
              <w:jc w:val="center"/>
              <w:rPr>
                <w:szCs w:val="21"/>
              </w:rPr>
            </w:pPr>
            <w:r>
              <w:rPr>
                <w:rFonts w:hint="eastAsia"/>
                <w:szCs w:val="21"/>
              </w:rPr>
              <w:t>财务状况</w:t>
            </w:r>
          </w:p>
        </w:tc>
        <w:tc>
          <w:tcPr>
            <w:tcW w:w="5490" w:type="dxa"/>
            <w:noWrap/>
            <w:vAlign w:val="center"/>
          </w:tcPr>
          <w:p w14:paraId="08FE1B59">
            <w:pPr>
              <w:spacing w:line="360" w:lineRule="exact"/>
              <w:rPr>
                <w:rFonts w:ascii="宋体" w:hAnsi="宋体"/>
                <w:szCs w:val="21"/>
                <w:lang w:val="zh-CN"/>
              </w:rPr>
            </w:pPr>
            <w:r>
              <w:rPr>
                <w:rFonts w:hint="eastAsia" w:ascii="宋体" w:hAnsi="宋体"/>
                <w:szCs w:val="21"/>
                <w:lang w:val="zh-CN"/>
              </w:rPr>
              <w:t>经审计的近</w:t>
            </w:r>
            <w:r>
              <w:rPr>
                <w:rFonts w:hint="eastAsia" w:ascii="宋体" w:hAnsi="宋体"/>
                <w:szCs w:val="21"/>
                <w:lang w:val="zh-CN" w:eastAsia="zh-CN"/>
              </w:rPr>
              <w:t>三</w:t>
            </w:r>
            <w:r>
              <w:rPr>
                <w:rFonts w:hint="eastAsia" w:ascii="宋体" w:hAnsi="宋体"/>
                <w:szCs w:val="21"/>
                <w:lang w:val="zh-CN"/>
              </w:rPr>
              <w:t>年内（有一年即可）财务审计报告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7CBF85D0">
            <w:pPr>
              <w:spacing w:line="360" w:lineRule="exact"/>
              <w:jc w:val="left"/>
              <w:rPr>
                <w:rFonts w:ascii="宋体" w:hAnsi="宋体"/>
                <w:szCs w:val="21"/>
              </w:rPr>
            </w:pPr>
          </w:p>
        </w:tc>
      </w:tr>
      <w:tr w14:paraId="5C8B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0CBF761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514F0DE">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98F35B">
            <w:pPr>
              <w:spacing w:line="360" w:lineRule="exact"/>
              <w:jc w:val="center"/>
              <w:rPr>
                <w:szCs w:val="21"/>
              </w:rPr>
            </w:pPr>
            <w:r>
              <w:rPr>
                <w:rFonts w:hint="eastAsia"/>
                <w:szCs w:val="21"/>
              </w:rPr>
              <w:t>社保证明</w:t>
            </w:r>
          </w:p>
        </w:tc>
        <w:tc>
          <w:tcPr>
            <w:tcW w:w="5490" w:type="dxa"/>
            <w:noWrap/>
            <w:vAlign w:val="center"/>
          </w:tcPr>
          <w:p w14:paraId="24D01E4A">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0F1854B5">
            <w:pPr>
              <w:spacing w:line="360" w:lineRule="exact"/>
              <w:jc w:val="left"/>
              <w:rPr>
                <w:rFonts w:ascii="宋体" w:hAnsi="宋体"/>
                <w:szCs w:val="21"/>
              </w:rPr>
            </w:pPr>
          </w:p>
        </w:tc>
      </w:tr>
      <w:tr w14:paraId="4663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2199BAE6">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69C81D9">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469D3929">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4AEF286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F3BF222">
            <w:pPr>
              <w:spacing w:line="360" w:lineRule="exact"/>
              <w:jc w:val="left"/>
              <w:rPr>
                <w:rFonts w:ascii="宋体" w:hAnsi="宋体"/>
                <w:szCs w:val="21"/>
              </w:rPr>
            </w:pPr>
          </w:p>
        </w:tc>
      </w:tr>
      <w:tr w14:paraId="50EE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2B120DA9">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2325659">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6260B59C">
            <w:pPr>
              <w:spacing w:line="360" w:lineRule="exact"/>
              <w:jc w:val="center"/>
              <w:rPr>
                <w:szCs w:val="21"/>
              </w:rPr>
            </w:pPr>
            <w:r>
              <w:rPr>
                <w:rFonts w:hint="eastAsia"/>
                <w:szCs w:val="21"/>
              </w:rPr>
              <w:t>投标保证金</w:t>
            </w:r>
          </w:p>
        </w:tc>
        <w:tc>
          <w:tcPr>
            <w:tcW w:w="5490" w:type="dxa"/>
            <w:noWrap/>
            <w:vAlign w:val="center"/>
          </w:tcPr>
          <w:p w14:paraId="1ADA5861">
            <w:pPr>
              <w:spacing w:line="360" w:lineRule="exact"/>
              <w:rPr>
                <w:rFonts w:ascii="宋体" w:hAnsi="宋体"/>
                <w:szCs w:val="21"/>
              </w:rPr>
            </w:pPr>
            <w:r>
              <w:rPr>
                <w:rFonts w:hint="eastAsia" w:ascii="宋体" w:hAnsi="宋体"/>
                <w:szCs w:val="21"/>
              </w:rPr>
              <w:t>银行转款凭证及开户许可证扫描件，标书内附加盖公章复印件</w:t>
            </w:r>
          </w:p>
        </w:tc>
        <w:tc>
          <w:tcPr>
            <w:tcW w:w="1162" w:type="dxa"/>
            <w:noWrap/>
            <w:vAlign w:val="center"/>
          </w:tcPr>
          <w:p w14:paraId="1AE6D14F">
            <w:pPr>
              <w:spacing w:line="360" w:lineRule="exact"/>
              <w:jc w:val="left"/>
              <w:rPr>
                <w:rFonts w:ascii="宋体" w:hAnsi="宋体"/>
                <w:szCs w:val="21"/>
              </w:rPr>
            </w:pPr>
          </w:p>
        </w:tc>
      </w:tr>
      <w:tr w14:paraId="0A77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78C4B5C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62C2B69">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1735" w:type="dxa"/>
            <w:tcBorders>
              <w:left w:val="single" w:color="auto" w:sz="4" w:space="0"/>
            </w:tcBorders>
            <w:noWrap/>
            <w:vAlign w:val="center"/>
          </w:tcPr>
          <w:p w14:paraId="6A9CA3E1">
            <w:pPr>
              <w:spacing w:line="360" w:lineRule="exact"/>
              <w:rPr>
                <w:szCs w:val="21"/>
              </w:rPr>
            </w:pPr>
            <w:r>
              <w:rPr>
                <w:rFonts w:hint="eastAsia"/>
                <w:szCs w:val="21"/>
              </w:rPr>
              <w:t>法人授权委托书</w:t>
            </w:r>
          </w:p>
        </w:tc>
        <w:tc>
          <w:tcPr>
            <w:tcW w:w="5490" w:type="dxa"/>
            <w:noWrap/>
            <w:vAlign w:val="center"/>
          </w:tcPr>
          <w:p w14:paraId="38BC5369">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650A2C54">
            <w:pPr>
              <w:spacing w:line="360" w:lineRule="exact"/>
              <w:jc w:val="left"/>
              <w:rPr>
                <w:rFonts w:ascii="宋体" w:hAnsi="宋体"/>
                <w:szCs w:val="21"/>
              </w:rPr>
            </w:pPr>
          </w:p>
        </w:tc>
      </w:tr>
      <w:tr w14:paraId="34F7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624C21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AF7E8F4">
            <w:pPr>
              <w:spacing w:line="360" w:lineRule="exact"/>
              <w:jc w:val="center"/>
              <w:rPr>
                <w:rFonts w:hint="eastAsia" w:ascii="宋体" w:hAnsi="宋体" w:eastAsia="宋体"/>
                <w:szCs w:val="21"/>
                <w:lang w:eastAsia="zh-CN"/>
              </w:rPr>
            </w:pPr>
            <w:r>
              <w:rPr>
                <w:rFonts w:hint="eastAsia" w:ascii="宋体" w:hAnsi="宋体"/>
                <w:szCs w:val="21"/>
                <w:lang w:val="en-US" w:eastAsia="zh-CN"/>
              </w:rPr>
              <w:t>9</w:t>
            </w:r>
          </w:p>
        </w:tc>
        <w:tc>
          <w:tcPr>
            <w:tcW w:w="1735" w:type="dxa"/>
            <w:tcBorders>
              <w:left w:val="single" w:color="auto" w:sz="4" w:space="0"/>
            </w:tcBorders>
            <w:noWrap/>
            <w:vAlign w:val="center"/>
          </w:tcPr>
          <w:p w14:paraId="35D749F5">
            <w:pPr>
              <w:spacing w:line="360" w:lineRule="exact"/>
              <w:rPr>
                <w:szCs w:val="21"/>
              </w:rPr>
            </w:pPr>
            <w:r>
              <w:rPr>
                <w:rFonts w:hint="eastAsia"/>
                <w:szCs w:val="21"/>
              </w:rPr>
              <w:t>良好信用记录</w:t>
            </w:r>
          </w:p>
        </w:tc>
        <w:tc>
          <w:tcPr>
            <w:tcW w:w="5490" w:type="dxa"/>
            <w:noWrap/>
            <w:vAlign w:val="center"/>
          </w:tcPr>
          <w:p w14:paraId="482D3C46">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5D9BBDB4">
            <w:pPr>
              <w:spacing w:line="360" w:lineRule="exact"/>
              <w:jc w:val="left"/>
              <w:rPr>
                <w:rFonts w:ascii="宋体" w:hAnsi="宋体"/>
                <w:szCs w:val="21"/>
              </w:rPr>
            </w:pPr>
          </w:p>
        </w:tc>
      </w:tr>
    </w:tbl>
    <w:p w14:paraId="6FE33019">
      <w:pPr>
        <w:pStyle w:val="45"/>
        <w:shd w:val="clear" w:color="auto" w:fill="FFFFFF"/>
        <w:spacing w:before="0" w:beforeAutospacing="0" w:after="0" w:afterAutospacing="0"/>
        <w:jc w:val="both"/>
        <w:rPr>
          <w:rFonts w:ascii="黑体" w:hAnsi="黑体" w:eastAsia="黑体" w:cs="黑体"/>
          <w:sz w:val="30"/>
          <w:szCs w:val="30"/>
        </w:rPr>
      </w:pPr>
    </w:p>
    <w:p w14:paraId="53F8D354">
      <w:pPr>
        <w:pStyle w:val="45"/>
        <w:shd w:val="clear" w:color="auto" w:fill="FFFFFF"/>
        <w:spacing w:before="0" w:beforeAutospacing="0" w:after="0" w:afterAutospacing="0"/>
        <w:jc w:val="both"/>
        <w:rPr>
          <w:rFonts w:ascii="黑体" w:hAnsi="黑体" w:eastAsia="黑体" w:cs="黑体"/>
          <w:sz w:val="30"/>
          <w:szCs w:val="30"/>
        </w:rPr>
      </w:pPr>
    </w:p>
    <w:p w14:paraId="6057915E">
      <w:pPr>
        <w:pStyle w:val="45"/>
        <w:shd w:val="clear" w:color="auto" w:fill="FFFFFF"/>
        <w:spacing w:before="0" w:beforeAutospacing="0" w:after="0" w:afterAutospacing="0"/>
        <w:jc w:val="both"/>
        <w:rPr>
          <w:rFonts w:ascii="黑体" w:hAnsi="黑体" w:eastAsia="黑体" w:cs="黑体"/>
          <w:sz w:val="30"/>
          <w:szCs w:val="30"/>
        </w:rPr>
      </w:pPr>
    </w:p>
    <w:p w14:paraId="19A72ABF">
      <w:pPr>
        <w:pStyle w:val="45"/>
        <w:shd w:val="clear" w:color="auto" w:fill="FFFFFF"/>
        <w:spacing w:before="0" w:beforeAutospacing="0" w:after="0" w:afterAutospacing="0"/>
        <w:jc w:val="both"/>
        <w:rPr>
          <w:rFonts w:ascii="黑体" w:hAnsi="黑体" w:eastAsia="黑体" w:cs="黑体"/>
          <w:sz w:val="30"/>
          <w:szCs w:val="30"/>
        </w:rPr>
      </w:pPr>
    </w:p>
    <w:p w14:paraId="29E711BA">
      <w:pPr>
        <w:pStyle w:val="45"/>
        <w:shd w:val="clear" w:color="auto" w:fill="FFFFFF"/>
        <w:spacing w:before="0" w:beforeAutospacing="0" w:after="0" w:afterAutospacing="0"/>
        <w:jc w:val="both"/>
        <w:rPr>
          <w:rFonts w:ascii="黑体" w:hAnsi="黑体" w:eastAsia="黑体" w:cs="黑体"/>
          <w:sz w:val="30"/>
          <w:szCs w:val="30"/>
        </w:rPr>
      </w:pPr>
    </w:p>
    <w:p w14:paraId="3277FFD9">
      <w:pPr>
        <w:pStyle w:val="45"/>
        <w:shd w:val="clear" w:color="auto" w:fill="FFFFFF"/>
        <w:spacing w:before="0" w:beforeAutospacing="0" w:after="0" w:afterAutospacing="0"/>
        <w:jc w:val="both"/>
        <w:rPr>
          <w:rFonts w:ascii="黑体" w:hAnsi="黑体" w:eastAsia="黑体" w:cs="黑体"/>
          <w:sz w:val="30"/>
          <w:szCs w:val="30"/>
        </w:rPr>
      </w:pPr>
    </w:p>
    <w:p w14:paraId="3935B603">
      <w:pPr>
        <w:pStyle w:val="45"/>
        <w:shd w:val="clear" w:color="auto" w:fill="FFFFFF"/>
        <w:spacing w:before="0" w:beforeAutospacing="0" w:after="0" w:afterAutospacing="0"/>
        <w:jc w:val="both"/>
        <w:rPr>
          <w:rFonts w:ascii="黑体" w:hAnsi="黑体" w:eastAsia="黑体" w:cs="黑体"/>
          <w:sz w:val="30"/>
          <w:szCs w:val="30"/>
        </w:rPr>
      </w:pPr>
    </w:p>
    <w:tbl>
      <w:tblPr>
        <w:tblStyle w:val="17"/>
        <w:tblW w:w="969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60"/>
        <w:gridCol w:w="1440"/>
        <w:gridCol w:w="6467"/>
      </w:tblGrid>
      <w:tr w14:paraId="646E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89" w:type="dxa"/>
            <w:gridSpan w:val="2"/>
            <w:noWrap w:val="0"/>
            <w:vAlign w:val="top"/>
          </w:tcPr>
          <w:p w14:paraId="350C5E5B">
            <w:pPr>
              <w:rPr>
                <w:rFonts w:hint="eastAsia"/>
                <w:spacing w:val="-14"/>
                <w:sz w:val="18"/>
                <w:szCs w:val="18"/>
              </w:rPr>
            </w:pPr>
            <w:r>
              <w:rPr>
                <w:rFonts w:hint="eastAsia"/>
                <w:spacing w:val="-14"/>
                <w:sz w:val="18"/>
                <w:szCs w:val="18"/>
              </w:rPr>
              <w:t>条款号</w:t>
            </w:r>
          </w:p>
        </w:tc>
        <w:tc>
          <w:tcPr>
            <w:tcW w:w="1440" w:type="dxa"/>
            <w:noWrap w:val="0"/>
            <w:vAlign w:val="top"/>
          </w:tcPr>
          <w:p w14:paraId="1E3F49A8">
            <w:pPr>
              <w:rPr>
                <w:rFonts w:hint="eastAsia"/>
                <w:spacing w:val="-14"/>
                <w:sz w:val="18"/>
                <w:szCs w:val="18"/>
              </w:rPr>
            </w:pPr>
            <w:r>
              <w:rPr>
                <w:rFonts w:hint="eastAsia"/>
                <w:spacing w:val="-14"/>
                <w:sz w:val="18"/>
                <w:szCs w:val="18"/>
              </w:rPr>
              <w:t>评审因素</w:t>
            </w:r>
          </w:p>
        </w:tc>
        <w:tc>
          <w:tcPr>
            <w:tcW w:w="6467" w:type="dxa"/>
            <w:noWrap w:val="0"/>
            <w:vAlign w:val="top"/>
          </w:tcPr>
          <w:p w14:paraId="4598470B">
            <w:pPr>
              <w:rPr>
                <w:rFonts w:hint="eastAsia"/>
                <w:spacing w:val="-14"/>
                <w:sz w:val="18"/>
                <w:szCs w:val="18"/>
              </w:rPr>
            </w:pPr>
            <w:r>
              <w:rPr>
                <w:rFonts w:hint="eastAsia"/>
                <w:spacing w:val="-14"/>
                <w:sz w:val="18"/>
                <w:szCs w:val="18"/>
              </w:rPr>
              <w:t>评审标准</w:t>
            </w:r>
          </w:p>
        </w:tc>
      </w:tr>
      <w:tr w14:paraId="3C95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29" w:type="dxa"/>
            <w:vMerge w:val="restart"/>
            <w:noWrap w:val="0"/>
            <w:vAlign w:val="top"/>
          </w:tcPr>
          <w:p w14:paraId="3E2011CA">
            <w:pPr>
              <w:rPr>
                <w:rFonts w:hint="eastAsia"/>
                <w:spacing w:val="-14"/>
                <w:sz w:val="18"/>
                <w:szCs w:val="18"/>
              </w:rPr>
            </w:pPr>
            <w:r>
              <w:rPr>
                <w:rFonts w:hint="eastAsia"/>
                <w:spacing w:val="-14"/>
                <w:sz w:val="18"/>
                <w:szCs w:val="18"/>
              </w:rPr>
              <w:t>2.1.1</w:t>
            </w:r>
          </w:p>
        </w:tc>
        <w:tc>
          <w:tcPr>
            <w:tcW w:w="360" w:type="dxa"/>
            <w:vMerge w:val="restart"/>
            <w:noWrap w:val="0"/>
            <w:vAlign w:val="top"/>
          </w:tcPr>
          <w:p w14:paraId="21B49B02">
            <w:pPr>
              <w:rPr>
                <w:rFonts w:hint="eastAsia"/>
                <w:spacing w:val="-14"/>
                <w:sz w:val="18"/>
                <w:szCs w:val="18"/>
              </w:rPr>
            </w:pPr>
            <w:r>
              <w:rPr>
                <w:rFonts w:hint="eastAsia"/>
                <w:spacing w:val="-14"/>
                <w:sz w:val="18"/>
                <w:szCs w:val="18"/>
              </w:rPr>
              <w:t>形</w:t>
            </w:r>
          </w:p>
          <w:p w14:paraId="7A6556E1">
            <w:pPr>
              <w:rPr>
                <w:rFonts w:hint="eastAsia"/>
                <w:spacing w:val="-14"/>
                <w:sz w:val="18"/>
                <w:szCs w:val="18"/>
              </w:rPr>
            </w:pPr>
            <w:r>
              <w:rPr>
                <w:rFonts w:hint="eastAsia"/>
                <w:spacing w:val="-14"/>
                <w:sz w:val="18"/>
                <w:szCs w:val="18"/>
              </w:rPr>
              <w:t>式</w:t>
            </w:r>
          </w:p>
          <w:p w14:paraId="7476153B">
            <w:pPr>
              <w:rPr>
                <w:rFonts w:hint="eastAsia"/>
                <w:spacing w:val="-14"/>
                <w:sz w:val="18"/>
                <w:szCs w:val="18"/>
              </w:rPr>
            </w:pPr>
            <w:r>
              <w:rPr>
                <w:rFonts w:hint="eastAsia"/>
                <w:spacing w:val="-14"/>
                <w:sz w:val="18"/>
                <w:szCs w:val="18"/>
              </w:rPr>
              <w:t>评</w:t>
            </w:r>
          </w:p>
          <w:p w14:paraId="0201C941">
            <w:pPr>
              <w:rPr>
                <w:rFonts w:hint="eastAsia"/>
                <w:spacing w:val="-14"/>
                <w:sz w:val="18"/>
                <w:szCs w:val="18"/>
              </w:rPr>
            </w:pPr>
            <w:r>
              <w:rPr>
                <w:rFonts w:hint="eastAsia"/>
                <w:spacing w:val="-14"/>
                <w:sz w:val="18"/>
                <w:szCs w:val="18"/>
              </w:rPr>
              <w:t>审</w:t>
            </w:r>
          </w:p>
          <w:p w14:paraId="2776EEB5">
            <w:pPr>
              <w:rPr>
                <w:rFonts w:hint="eastAsia"/>
                <w:spacing w:val="-14"/>
                <w:sz w:val="18"/>
                <w:szCs w:val="18"/>
              </w:rPr>
            </w:pPr>
            <w:r>
              <w:rPr>
                <w:rFonts w:hint="eastAsia"/>
                <w:spacing w:val="-14"/>
                <w:sz w:val="18"/>
                <w:szCs w:val="18"/>
              </w:rPr>
              <w:t>标</w:t>
            </w:r>
          </w:p>
          <w:p w14:paraId="48496559">
            <w:pPr>
              <w:rPr>
                <w:rFonts w:hint="eastAsia"/>
                <w:spacing w:val="-14"/>
                <w:sz w:val="18"/>
                <w:szCs w:val="18"/>
              </w:rPr>
            </w:pPr>
            <w:r>
              <w:rPr>
                <w:rFonts w:hint="eastAsia"/>
                <w:spacing w:val="-14"/>
                <w:sz w:val="18"/>
                <w:szCs w:val="18"/>
              </w:rPr>
              <w:t>准</w:t>
            </w:r>
          </w:p>
        </w:tc>
        <w:tc>
          <w:tcPr>
            <w:tcW w:w="1440" w:type="dxa"/>
            <w:noWrap w:val="0"/>
            <w:vAlign w:val="top"/>
          </w:tcPr>
          <w:p w14:paraId="2AA0C2E2">
            <w:pPr>
              <w:rPr>
                <w:rFonts w:hint="eastAsia"/>
                <w:spacing w:val="-14"/>
                <w:sz w:val="18"/>
                <w:szCs w:val="18"/>
              </w:rPr>
            </w:pPr>
            <w:r>
              <w:rPr>
                <w:rFonts w:hint="eastAsia"/>
                <w:spacing w:val="-14"/>
                <w:sz w:val="18"/>
                <w:szCs w:val="18"/>
              </w:rPr>
              <w:t>投标人名称</w:t>
            </w:r>
          </w:p>
        </w:tc>
        <w:tc>
          <w:tcPr>
            <w:tcW w:w="6467" w:type="dxa"/>
            <w:noWrap w:val="0"/>
            <w:vAlign w:val="top"/>
          </w:tcPr>
          <w:p w14:paraId="7450FF6C">
            <w:pPr>
              <w:rPr>
                <w:rFonts w:hint="eastAsia"/>
                <w:spacing w:val="-14"/>
                <w:sz w:val="18"/>
                <w:szCs w:val="18"/>
              </w:rPr>
            </w:pPr>
            <w:r>
              <w:rPr>
                <w:rFonts w:hint="eastAsia"/>
                <w:spacing w:val="-14"/>
                <w:sz w:val="18"/>
                <w:szCs w:val="18"/>
              </w:rPr>
              <w:t>与营业执照一致</w:t>
            </w:r>
          </w:p>
        </w:tc>
      </w:tr>
      <w:tr w14:paraId="5AE0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29" w:type="dxa"/>
            <w:vMerge w:val="continue"/>
            <w:noWrap w:val="0"/>
            <w:vAlign w:val="top"/>
          </w:tcPr>
          <w:p w14:paraId="5FFB4AE3">
            <w:pPr>
              <w:rPr>
                <w:rFonts w:hint="eastAsia"/>
                <w:spacing w:val="-14"/>
                <w:sz w:val="18"/>
                <w:szCs w:val="18"/>
              </w:rPr>
            </w:pPr>
          </w:p>
        </w:tc>
        <w:tc>
          <w:tcPr>
            <w:tcW w:w="360" w:type="dxa"/>
            <w:vMerge w:val="continue"/>
            <w:noWrap w:val="0"/>
            <w:vAlign w:val="top"/>
          </w:tcPr>
          <w:p w14:paraId="2F4945B8">
            <w:pPr>
              <w:rPr>
                <w:rFonts w:hint="eastAsia"/>
                <w:spacing w:val="-14"/>
                <w:sz w:val="18"/>
                <w:szCs w:val="18"/>
              </w:rPr>
            </w:pPr>
          </w:p>
        </w:tc>
        <w:tc>
          <w:tcPr>
            <w:tcW w:w="1440" w:type="dxa"/>
            <w:noWrap w:val="0"/>
            <w:vAlign w:val="top"/>
          </w:tcPr>
          <w:p w14:paraId="56FF755D">
            <w:pPr>
              <w:rPr>
                <w:rFonts w:hint="eastAsia"/>
                <w:spacing w:val="-14"/>
                <w:sz w:val="18"/>
                <w:szCs w:val="18"/>
              </w:rPr>
            </w:pPr>
            <w:r>
              <w:rPr>
                <w:rFonts w:hint="eastAsia"/>
                <w:spacing w:val="-14"/>
                <w:sz w:val="18"/>
                <w:szCs w:val="18"/>
              </w:rPr>
              <w:t>投标函签字盖章</w:t>
            </w:r>
          </w:p>
        </w:tc>
        <w:tc>
          <w:tcPr>
            <w:tcW w:w="6467" w:type="dxa"/>
            <w:noWrap w:val="0"/>
            <w:vAlign w:val="top"/>
          </w:tcPr>
          <w:p w14:paraId="1008E032">
            <w:pPr>
              <w:rPr>
                <w:rFonts w:hint="eastAsia"/>
                <w:spacing w:val="-14"/>
                <w:sz w:val="18"/>
                <w:szCs w:val="18"/>
              </w:rPr>
            </w:pPr>
            <w:r>
              <w:rPr>
                <w:rFonts w:hint="eastAsia"/>
                <w:spacing w:val="-14"/>
                <w:sz w:val="18"/>
                <w:szCs w:val="18"/>
              </w:rPr>
              <w:t>有法定代表人或其委托代理人签字或加盖单位章。由法定代表人签字的，应附法定代表人身份证明，由代理人签字的，应附授权委托书，身份证明或授权委托书应符合“投标文件格式”的规定</w:t>
            </w:r>
          </w:p>
        </w:tc>
      </w:tr>
      <w:tr w14:paraId="7AE3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29" w:type="dxa"/>
            <w:vMerge w:val="continue"/>
            <w:noWrap w:val="0"/>
            <w:vAlign w:val="top"/>
          </w:tcPr>
          <w:p w14:paraId="6ADD3EDA">
            <w:pPr>
              <w:rPr>
                <w:rFonts w:hint="eastAsia"/>
                <w:spacing w:val="-14"/>
                <w:sz w:val="18"/>
                <w:szCs w:val="18"/>
              </w:rPr>
            </w:pPr>
          </w:p>
        </w:tc>
        <w:tc>
          <w:tcPr>
            <w:tcW w:w="360" w:type="dxa"/>
            <w:vMerge w:val="continue"/>
            <w:noWrap w:val="0"/>
            <w:vAlign w:val="top"/>
          </w:tcPr>
          <w:p w14:paraId="44628906">
            <w:pPr>
              <w:rPr>
                <w:rFonts w:hint="eastAsia"/>
                <w:spacing w:val="-14"/>
                <w:sz w:val="18"/>
                <w:szCs w:val="18"/>
              </w:rPr>
            </w:pPr>
          </w:p>
        </w:tc>
        <w:tc>
          <w:tcPr>
            <w:tcW w:w="1440" w:type="dxa"/>
            <w:noWrap w:val="0"/>
            <w:vAlign w:val="top"/>
          </w:tcPr>
          <w:p w14:paraId="33023BC0">
            <w:pPr>
              <w:rPr>
                <w:rFonts w:hint="eastAsia"/>
                <w:spacing w:val="-14"/>
                <w:sz w:val="18"/>
                <w:szCs w:val="18"/>
              </w:rPr>
            </w:pPr>
            <w:r>
              <w:rPr>
                <w:rFonts w:hint="eastAsia"/>
                <w:spacing w:val="-14"/>
                <w:sz w:val="18"/>
                <w:szCs w:val="18"/>
              </w:rPr>
              <w:t>投标文件格式</w:t>
            </w:r>
          </w:p>
        </w:tc>
        <w:tc>
          <w:tcPr>
            <w:tcW w:w="6467" w:type="dxa"/>
            <w:noWrap w:val="0"/>
            <w:vAlign w:val="top"/>
          </w:tcPr>
          <w:p w14:paraId="4E1D5F23">
            <w:pPr>
              <w:rPr>
                <w:rFonts w:hint="eastAsia"/>
                <w:spacing w:val="-14"/>
                <w:sz w:val="18"/>
                <w:szCs w:val="18"/>
              </w:rPr>
            </w:pPr>
            <w:r>
              <w:rPr>
                <w:rFonts w:hint="eastAsia"/>
                <w:spacing w:val="-14"/>
                <w:sz w:val="18"/>
                <w:szCs w:val="18"/>
              </w:rPr>
              <w:t>符合“投标文件格式”的要求</w:t>
            </w:r>
          </w:p>
        </w:tc>
      </w:tr>
      <w:tr w14:paraId="2A73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Merge w:val="continue"/>
            <w:noWrap w:val="0"/>
            <w:vAlign w:val="top"/>
          </w:tcPr>
          <w:p w14:paraId="2A0619CA">
            <w:pPr>
              <w:rPr>
                <w:rFonts w:hint="eastAsia"/>
                <w:spacing w:val="-14"/>
                <w:sz w:val="18"/>
                <w:szCs w:val="18"/>
              </w:rPr>
            </w:pPr>
          </w:p>
        </w:tc>
        <w:tc>
          <w:tcPr>
            <w:tcW w:w="360" w:type="dxa"/>
            <w:vMerge w:val="continue"/>
            <w:noWrap w:val="0"/>
            <w:vAlign w:val="top"/>
          </w:tcPr>
          <w:p w14:paraId="76662B16">
            <w:pPr>
              <w:rPr>
                <w:rFonts w:hint="eastAsia"/>
                <w:spacing w:val="-14"/>
                <w:sz w:val="18"/>
                <w:szCs w:val="18"/>
              </w:rPr>
            </w:pPr>
          </w:p>
        </w:tc>
        <w:tc>
          <w:tcPr>
            <w:tcW w:w="1440" w:type="dxa"/>
            <w:noWrap w:val="0"/>
            <w:vAlign w:val="top"/>
          </w:tcPr>
          <w:p w14:paraId="034ADC5D">
            <w:pPr>
              <w:rPr>
                <w:rFonts w:hint="eastAsia"/>
                <w:spacing w:val="-14"/>
                <w:sz w:val="18"/>
                <w:szCs w:val="18"/>
              </w:rPr>
            </w:pPr>
            <w:r>
              <w:rPr>
                <w:rFonts w:hint="eastAsia"/>
                <w:spacing w:val="-14"/>
                <w:sz w:val="18"/>
                <w:szCs w:val="18"/>
              </w:rPr>
              <w:t>报价唯一</w:t>
            </w:r>
          </w:p>
        </w:tc>
        <w:tc>
          <w:tcPr>
            <w:tcW w:w="6467" w:type="dxa"/>
            <w:noWrap w:val="0"/>
            <w:vAlign w:val="top"/>
          </w:tcPr>
          <w:p w14:paraId="39C91F86">
            <w:pPr>
              <w:rPr>
                <w:rFonts w:hint="eastAsia"/>
                <w:spacing w:val="-14"/>
                <w:sz w:val="18"/>
                <w:szCs w:val="18"/>
              </w:rPr>
            </w:pPr>
            <w:r>
              <w:rPr>
                <w:rFonts w:hint="eastAsia"/>
                <w:spacing w:val="-14"/>
                <w:sz w:val="18"/>
                <w:szCs w:val="18"/>
              </w:rPr>
              <w:t>只能有一个有效报价</w:t>
            </w:r>
          </w:p>
        </w:tc>
      </w:tr>
      <w:tr w14:paraId="664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429" w:type="dxa"/>
            <w:vMerge w:val="restart"/>
            <w:noWrap w:val="0"/>
            <w:vAlign w:val="top"/>
          </w:tcPr>
          <w:p w14:paraId="549F5F15">
            <w:pPr>
              <w:rPr>
                <w:rFonts w:hint="eastAsia"/>
                <w:spacing w:val="-14"/>
                <w:sz w:val="18"/>
                <w:szCs w:val="18"/>
              </w:rPr>
            </w:pPr>
            <w:r>
              <w:rPr>
                <w:rFonts w:hint="eastAsia"/>
                <w:spacing w:val="-14"/>
                <w:sz w:val="18"/>
                <w:szCs w:val="18"/>
              </w:rPr>
              <w:t>2.1.3</w:t>
            </w:r>
          </w:p>
        </w:tc>
        <w:tc>
          <w:tcPr>
            <w:tcW w:w="360" w:type="dxa"/>
            <w:vMerge w:val="restart"/>
            <w:noWrap w:val="0"/>
            <w:vAlign w:val="top"/>
          </w:tcPr>
          <w:p w14:paraId="624CFE85">
            <w:pPr>
              <w:rPr>
                <w:rFonts w:hint="eastAsia"/>
                <w:spacing w:val="-14"/>
                <w:sz w:val="18"/>
                <w:szCs w:val="18"/>
              </w:rPr>
            </w:pPr>
            <w:r>
              <w:rPr>
                <w:rFonts w:hint="eastAsia"/>
                <w:spacing w:val="-14"/>
                <w:sz w:val="18"/>
                <w:szCs w:val="18"/>
              </w:rPr>
              <w:t>响</w:t>
            </w:r>
          </w:p>
          <w:p w14:paraId="06E40D60">
            <w:pPr>
              <w:rPr>
                <w:rFonts w:hint="eastAsia"/>
                <w:spacing w:val="-14"/>
                <w:sz w:val="18"/>
                <w:szCs w:val="18"/>
              </w:rPr>
            </w:pPr>
            <w:r>
              <w:rPr>
                <w:rFonts w:hint="eastAsia"/>
                <w:spacing w:val="-14"/>
                <w:sz w:val="18"/>
                <w:szCs w:val="18"/>
              </w:rPr>
              <w:t>应</w:t>
            </w:r>
          </w:p>
          <w:p w14:paraId="7985FA3C">
            <w:pPr>
              <w:rPr>
                <w:rFonts w:hint="eastAsia"/>
                <w:spacing w:val="-14"/>
                <w:sz w:val="18"/>
                <w:szCs w:val="18"/>
              </w:rPr>
            </w:pPr>
            <w:r>
              <w:rPr>
                <w:rFonts w:hint="eastAsia"/>
                <w:spacing w:val="-14"/>
                <w:sz w:val="18"/>
                <w:szCs w:val="18"/>
              </w:rPr>
              <w:t>性</w:t>
            </w:r>
          </w:p>
          <w:p w14:paraId="4B4B24AF">
            <w:pPr>
              <w:rPr>
                <w:rFonts w:hint="eastAsia"/>
                <w:spacing w:val="-14"/>
                <w:sz w:val="18"/>
                <w:szCs w:val="18"/>
              </w:rPr>
            </w:pPr>
            <w:r>
              <w:rPr>
                <w:rFonts w:hint="eastAsia"/>
                <w:spacing w:val="-14"/>
                <w:sz w:val="18"/>
                <w:szCs w:val="18"/>
              </w:rPr>
              <w:t>评</w:t>
            </w:r>
          </w:p>
          <w:p w14:paraId="28349FCF">
            <w:pPr>
              <w:rPr>
                <w:rFonts w:hint="eastAsia"/>
                <w:spacing w:val="-14"/>
                <w:sz w:val="18"/>
                <w:szCs w:val="18"/>
              </w:rPr>
            </w:pPr>
            <w:r>
              <w:rPr>
                <w:rFonts w:hint="eastAsia"/>
                <w:spacing w:val="-14"/>
                <w:sz w:val="18"/>
                <w:szCs w:val="18"/>
              </w:rPr>
              <w:t>审</w:t>
            </w:r>
          </w:p>
          <w:p w14:paraId="0EEDA2C0">
            <w:pPr>
              <w:rPr>
                <w:rFonts w:hint="eastAsia"/>
                <w:spacing w:val="-14"/>
                <w:sz w:val="18"/>
                <w:szCs w:val="18"/>
              </w:rPr>
            </w:pPr>
            <w:r>
              <w:rPr>
                <w:rFonts w:hint="eastAsia"/>
                <w:spacing w:val="-14"/>
                <w:sz w:val="18"/>
                <w:szCs w:val="18"/>
              </w:rPr>
              <w:t>标</w:t>
            </w:r>
          </w:p>
          <w:p w14:paraId="6BAD6A61">
            <w:pPr>
              <w:rPr>
                <w:rFonts w:hint="eastAsia"/>
                <w:spacing w:val="-14"/>
                <w:sz w:val="18"/>
                <w:szCs w:val="18"/>
              </w:rPr>
            </w:pPr>
            <w:r>
              <w:rPr>
                <w:rFonts w:hint="eastAsia"/>
                <w:spacing w:val="-14"/>
                <w:sz w:val="18"/>
                <w:szCs w:val="18"/>
              </w:rPr>
              <w:t>准</w:t>
            </w:r>
          </w:p>
          <w:p w14:paraId="2AB5513D">
            <w:pPr>
              <w:rPr>
                <w:rFonts w:hint="eastAsia"/>
                <w:spacing w:val="-14"/>
                <w:sz w:val="18"/>
                <w:szCs w:val="18"/>
              </w:rPr>
            </w:pPr>
          </w:p>
          <w:p w14:paraId="4F7541CB">
            <w:pPr>
              <w:rPr>
                <w:rFonts w:hint="eastAsia"/>
                <w:spacing w:val="-14"/>
                <w:sz w:val="18"/>
                <w:szCs w:val="18"/>
              </w:rPr>
            </w:pPr>
          </w:p>
        </w:tc>
        <w:tc>
          <w:tcPr>
            <w:tcW w:w="1440" w:type="dxa"/>
            <w:noWrap w:val="0"/>
            <w:vAlign w:val="top"/>
          </w:tcPr>
          <w:p w14:paraId="436690FF">
            <w:pPr>
              <w:rPr>
                <w:rFonts w:hint="eastAsia"/>
                <w:spacing w:val="-14"/>
                <w:sz w:val="18"/>
                <w:szCs w:val="18"/>
              </w:rPr>
            </w:pPr>
            <w:r>
              <w:rPr>
                <w:rFonts w:hint="eastAsia"/>
                <w:spacing w:val="-14"/>
                <w:sz w:val="18"/>
                <w:szCs w:val="18"/>
              </w:rPr>
              <w:t>投标报价</w:t>
            </w:r>
          </w:p>
        </w:tc>
        <w:tc>
          <w:tcPr>
            <w:tcW w:w="6467" w:type="dxa"/>
            <w:noWrap w:val="0"/>
            <w:vAlign w:val="top"/>
          </w:tcPr>
          <w:p w14:paraId="17AD0B2D">
            <w:pPr>
              <w:rPr>
                <w:rFonts w:hint="eastAsia"/>
                <w:spacing w:val="-14"/>
                <w:sz w:val="18"/>
                <w:szCs w:val="18"/>
              </w:rPr>
            </w:pPr>
            <w:r>
              <w:rPr>
                <w:rFonts w:hint="eastAsia"/>
                <w:spacing w:val="-14"/>
                <w:sz w:val="18"/>
                <w:szCs w:val="18"/>
                <w:lang w:val="zh-CN"/>
              </w:rPr>
              <w:t>招标人设有最高投标限价的，投标人的投标报价不得超过最高投标限价</w:t>
            </w:r>
          </w:p>
        </w:tc>
      </w:tr>
      <w:tr w14:paraId="4D92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29" w:type="dxa"/>
            <w:vMerge w:val="continue"/>
            <w:noWrap w:val="0"/>
            <w:vAlign w:val="top"/>
          </w:tcPr>
          <w:p w14:paraId="2B7738F3">
            <w:pPr>
              <w:rPr>
                <w:rFonts w:hint="eastAsia"/>
                <w:spacing w:val="-14"/>
                <w:sz w:val="18"/>
                <w:szCs w:val="18"/>
              </w:rPr>
            </w:pPr>
          </w:p>
        </w:tc>
        <w:tc>
          <w:tcPr>
            <w:tcW w:w="360" w:type="dxa"/>
            <w:vMerge w:val="continue"/>
            <w:noWrap w:val="0"/>
            <w:vAlign w:val="top"/>
          </w:tcPr>
          <w:p w14:paraId="3799D307">
            <w:pPr>
              <w:rPr>
                <w:rFonts w:hint="eastAsia"/>
                <w:spacing w:val="-14"/>
                <w:sz w:val="18"/>
                <w:szCs w:val="18"/>
              </w:rPr>
            </w:pPr>
          </w:p>
        </w:tc>
        <w:tc>
          <w:tcPr>
            <w:tcW w:w="1440" w:type="dxa"/>
            <w:noWrap w:val="0"/>
            <w:vAlign w:val="top"/>
          </w:tcPr>
          <w:p w14:paraId="02544B38">
            <w:pPr>
              <w:rPr>
                <w:rFonts w:hint="eastAsia"/>
                <w:spacing w:val="-14"/>
                <w:sz w:val="18"/>
                <w:szCs w:val="18"/>
              </w:rPr>
            </w:pPr>
            <w:r>
              <w:rPr>
                <w:rFonts w:hint="eastAsia"/>
                <w:spacing w:val="-14"/>
                <w:sz w:val="18"/>
                <w:szCs w:val="18"/>
              </w:rPr>
              <w:t>投标内容</w:t>
            </w:r>
          </w:p>
        </w:tc>
        <w:tc>
          <w:tcPr>
            <w:tcW w:w="6467" w:type="dxa"/>
            <w:noWrap w:val="0"/>
            <w:vAlign w:val="top"/>
          </w:tcPr>
          <w:p w14:paraId="6306EE85">
            <w:pPr>
              <w:rPr>
                <w:rFonts w:hint="eastAsia"/>
                <w:spacing w:val="-14"/>
                <w:sz w:val="18"/>
                <w:szCs w:val="18"/>
              </w:rPr>
            </w:pPr>
            <w:r>
              <w:rPr>
                <w:rFonts w:hint="eastAsia"/>
                <w:spacing w:val="-14"/>
                <w:sz w:val="18"/>
                <w:szCs w:val="18"/>
              </w:rPr>
              <w:t>符合招标文件规定</w:t>
            </w:r>
          </w:p>
        </w:tc>
      </w:tr>
      <w:tr w14:paraId="39D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9" w:type="dxa"/>
            <w:vMerge w:val="continue"/>
            <w:noWrap w:val="0"/>
            <w:vAlign w:val="top"/>
          </w:tcPr>
          <w:p w14:paraId="294CD09B">
            <w:pPr>
              <w:rPr>
                <w:rFonts w:hint="eastAsia"/>
                <w:spacing w:val="-14"/>
                <w:sz w:val="18"/>
                <w:szCs w:val="18"/>
              </w:rPr>
            </w:pPr>
          </w:p>
        </w:tc>
        <w:tc>
          <w:tcPr>
            <w:tcW w:w="360" w:type="dxa"/>
            <w:vMerge w:val="continue"/>
            <w:noWrap w:val="0"/>
            <w:vAlign w:val="top"/>
          </w:tcPr>
          <w:p w14:paraId="7CE6A333">
            <w:pPr>
              <w:rPr>
                <w:rFonts w:hint="eastAsia"/>
                <w:spacing w:val="-14"/>
                <w:sz w:val="18"/>
                <w:szCs w:val="18"/>
              </w:rPr>
            </w:pPr>
          </w:p>
        </w:tc>
        <w:tc>
          <w:tcPr>
            <w:tcW w:w="1440" w:type="dxa"/>
            <w:noWrap w:val="0"/>
            <w:vAlign w:val="top"/>
          </w:tcPr>
          <w:p w14:paraId="5A0E4563">
            <w:pPr>
              <w:rPr>
                <w:rFonts w:hint="eastAsia"/>
                <w:spacing w:val="-14"/>
                <w:sz w:val="18"/>
                <w:szCs w:val="18"/>
              </w:rPr>
            </w:pPr>
            <w:r>
              <w:rPr>
                <w:rFonts w:hint="eastAsia"/>
                <w:spacing w:val="-14"/>
                <w:sz w:val="18"/>
                <w:szCs w:val="18"/>
              </w:rPr>
              <w:t>工期</w:t>
            </w:r>
          </w:p>
        </w:tc>
        <w:tc>
          <w:tcPr>
            <w:tcW w:w="6467" w:type="dxa"/>
            <w:noWrap w:val="0"/>
            <w:vAlign w:val="top"/>
          </w:tcPr>
          <w:p w14:paraId="16877E4C">
            <w:pPr>
              <w:rPr>
                <w:rFonts w:hint="eastAsia"/>
                <w:spacing w:val="-14"/>
                <w:sz w:val="18"/>
                <w:szCs w:val="18"/>
              </w:rPr>
            </w:pPr>
            <w:r>
              <w:rPr>
                <w:rFonts w:hint="eastAsia"/>
                <w:spacing w:val="-14"/>
                <w:sz w:val="18"/>
                <w:szCs w:val="18"/>
              </w:rPr>
              <w:t>符合招标文件规定</w:t>
            </w:r>
          </w:p>
        </w:tc>
      </w:tr>
      <w:tr w14:paraId="43A8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9" w:type="dxa"/>
            <w:vMerge w:val="continue"/>
            <w:noWrap w:val="0"/>
            <w:vAlign w:val="top"/>
          </w:tcPr>
          <w:p w14:paraId="0FCC3A30">
            <w:pPr>
              <w:rPr>
                <w:rFonts w:hint="eastAsia"/>
                <w:spacing w:val="-14"/>
                <w:sz w:val="18"/>
                <w:szCs w:val="18"/>
              </w:rPr>
            </w:pPr>
          </w:p>
        </w:tc>
        <w:tc>
          <w:tcPr>
            <w:tcW w:w="360" w:type="dxa"/>
            <w:vMerge w:val="continue"/>
            <w:noWrap w:val="0"/>
            <w:vAlign w:val="top"/>
          </w:tcPr>
          <w:p w14:paraId="09377A61">
            <w:pPr>
              <w:rPr>
                <w:rFonts w:hint="eastAsia"/>
                <w:spacing w:val="-14"/>
                <w:sz w:val="18"/>
                <w:szCs w:val="18"/>
              </w:rPr>
            </w:pPr>
          </w:p>
        </w:tc>
        <w:tc>
          <w:tcPr>
            <w:tcW w:w="1440" w:type="dxa"/>
            <w:noWrap w:val="0"/>
            <w:vAlign w:val="top"/>
          </w:tcPr>
          <w:p w14:paraId="4C931326">
            <w:pPr>
              <w:rPr>
                <w:rFonts w:hint="eastAsia"/>
                <w:spacing w:val="-14"/>
                <w:sz w:val="18"/>
                <w:szCs w:val="18"/>
              </w:rPr>
            </w:pPr>
            <w:r>
              <w:rPr>
                <w:rFonts w:hint="eastAsia"/>
                <w:spacing w:val="-14"/>
                <w:sz w:val="18"/>
                <w:szCs w:val="18"/>
              </w:rPr>
              <w:t>工程质量</w:t>
            </w:r>
          </w:p>
        </w:tc>
        <w:tc>
          <w:tcPr>
            <w:tcW w:w="6467" w:type="dxa"/>
            <w:noWrap w:val="0"/>
            <w:vAlign w:val="top"/>
          </w:tcPr>
          <w:p w14:paraId="6F0EA2F1">
            <w:pPr>
              <w:rPr>
                <w:rFonts w:hint="eastAsia"/>
                <w:spacing w:val="-14"/>
                <w:sz w:val="18"/>
                <w:szCs w:val="18"/>
              </w:rPr>
            </w:pPr>
            <w:r>
              <w:rPr>
                <w:rFonts w:hint="eastAsia"/>
                <w:spacing w:val="-14"/>
                <w:sz w:val="18"/>
                <w:szCs w:val="18"/>
              </w:rPr>
              <w:t>符合国家及相关验收标准的合格工程</w:t>
            </w:r>
          </w:p>
        </w:tc>
      </w:tr>
      <w:tr w14:paraId="017E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29" w:type="dxa"/>
            <w:vMerge w:val="continue"/>
            <w:noWrap w:val="0"/>
            <w:vAlign w:val="top"/>
          </w:tcPr>
          <w:p w14:paraId="3154567D">
            <w:pPr>
              <w:rPr>
                <w:rFonts w:hint="eastAsia"/>
                <w:spacing w:val="-14"/>
                <w:sz w:val="18"/>
                <w:szCs w:val="18"/>
              </w:rPr>
            </w:pPr>
          </w:p>
        </w:tc>
        <w:tc>
          <w:tcPr>
            <w:tcW w:w="360" w:type="dxa"/>
            <w:vMerge w:val="continue"/>
            <w:noWrap w:val="0"/>
            <w:vAlign w:val="top"/>
          </w:tcPr>
          <w:p w14:paraId="0544BF24">
            <w:pPr>
              <w:rPr>
                <w:rFonts w:hint="eastAsia"/>
                <w:spacing w:val="-14"/>
                <w:sz w:val="18"/>
                <w:szCs w:val="18"/>
              </w:rPr>
            </w:pPr>
          </w:p>
        </w:tc>
        <w:tc>
          <w:tcPr>
            <w:tcW w:w="1440" w:type="dxa"/>
            <w:noWrap w:val="0"/>
            <w:vAlign w:val="top"/>
          </w:tcPr>
          <w:p w14:paraId="54279315">
            <w:pPr>
              <w:rPr>
                <w:rFonts w:hint="eastAsia"/>
                <w:spacing w:val="-14"/>
                <w:sz w:val="18"/>
                <w:szCs w:val="18"/>
              </w:rPr>
            </w:pPr>
            <w:r>
              <w:rPr>
                <w:rFonts w:hint="eastAsia"/>
                <w:spacing w:val="-14"/>
                <w:sz w:val="18"/>
                <w:szCs w:val="18"/>
              </w:rPr>
              <w:t>投标保证金</w:t>
            </w:r>
          </w:p>
        </w:tc>
        <w:tc>
          <w:tcPr>
            <w:tcW w:w="6467" w:type="dxa"/>
            <w:noWrap w:val="0"/>
            <w:vAlign w:val="top"/>
          </w:tcPr>
          <w:p w14:paraId="1023132A">
            <w:pPr>
              <w:rPr>
                <w:rFonts w:hint="eastAsia"/>
                <w:spacing w:val="-14"/>
                <w:sz w:val="18"/>
                <w:szCs w:val="18"/>
              </w:rPr>
            </w:pPr>
            <w:r>
              <w:rPr>
                <w:rFonts w:hint="eastAsia"/>
                <w:spacing w:val="-14"/>
                <w:sz w:val="18"/>
                <w:szCs w:val="18"/>
              </w:rPr>
              <w:t>有</w:t>
            </w:r>
          </w:p>
        </w:tc>
      </w:tr>
      <w:tr w14:paraId="32C6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9" w:type="dxa"/>
            <w:vMerge w:val="continue"/>
            <w:noWrap w:val="0"/>
            <w:vAlign w:val="top"/>
          </w:tcPr>
          <w:p w14:paraId="51E07426">
            <w:pPr>
              <w:rPr>
                <w:rFonts w:hint="eastAsia"/>
                <w:spacing w:val="-14"/>
                <w:sz w:val="18"/>
                <w:szCs w:val="18"/>
              </w:rPr>
            </w:pPr>
          </w:p>
        </w:tc>
        <w:tc>
          <w:tcPr>
            <w:tcW w:w="360" w:type="dxa"/>
            <w:vMerge w:val="continue"/>
            <w:noWrap w:val="0"/>
            <w:vAlign w:val="top"/>
          </w:tcPr>
          <w:p w14:paraId="502D4D15">
            <w:pPr>
              <w:rPr>
                <w:rFonts w:hint="eastAsia"/>
                <w:spacing w:val="-14"/>
                <w:sz w:val="18"/>
                <w:szCs w:val="18"/>
              </w:rPr>
            </w:pPr>
          </w:p>
        </w:tc>
        <w:tc>
          <w:tcPr>
            <w:tcW w:w="1440" w:type="dxa"/>
            <w:noWrap w:val="0"/>
            <w:vAlign w:val="top"/>
          </w:tcPr>
          <w:p w14:paraId="3BDD8867">
            <w:pPr>
              <w:rPr>
                <w:rFonts w:hint="eastAsia"/>
                <w:spacing w:val="-14"/>
                <w:sz w:val="18"/>
                <w:szCs w:val="18"/>
              </w:rPr>
            </w:pPr>
            <w:r>
              <w:rPr>
                <w:rFonts w:hint="eastAsia"/>
                <w:spacing w:val="-14"/>
                <w:sz w:val="18"/>
                <w:szCs w:val="18"/>
              </w:rPr>
              <w:t>权利义务</w:t>
            </w:r>
          </w:p>
        </w:tc>
        <w:tc>
          <w:tcPr>
            <w:tcW w:w="6467" w:type="dxa"/>
            <w:noWrap w:val="0"/>
            <w:vAlign w:val="top"/>
          </w:tcPr>
          <w:p w14:paraId="18F296D5">
            <w:pPr>
              <w:rPr>
                <w:rFonts w:hint="eastAsia"/>
                <w:spacing w:val="-14"/>
                <w:sz w:val="18"/>
                <w:szCs w:val="18"/>
              </w:rPr>
            </w:pPr>
            <w:r>
              <w:rPr>
                <w:rFonts w:hint="eastAsia"/>
                <w:spacing w:val="-14"/>
                <w:sz w:val="18"/>
                <w:szCs w:val="18"/>
              </w:rPr>
              <w:t>符合“合同条款及格式”规定</w:t>
            </w:r>
          </w:p>
        </w:tc>
      </w:tr>
      <w:tr w14:paraId="03D0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29" w:type="dxa"/>
            <w:vMerge w:val="continue"/>
            <w:noWrap w:val="0"/>
            <w:vAlign w:val="top"/>
          </w:tcPr>
          <w:p w14:paraId="5EAFAC9B">
            <w:pPr>
              <w:rPr>
                <w:rFonts w:hint="eastAsia"/>
                <w:spacing w:val="-14"/>
                <w:sz w:val="18"/>
                <w:szCs w:val="18"/>
              </w:rPr>
            </w:pPr>
          </w:p>
        </w:tc>
        <w:tc>
          <w:tcPr>
            <w:tcW w:w="360" w:type="dxa"/>
            <w:vMerge w:val="continue"/>
            <w:noWrap w:val="0"/>
            <w:vAlign w:val="top"/>
          </w:tcPr>
          <w:p w14:paraId="3C310A90">
            <w:pPr>
              <w:rPr>
                <w:rFonts w:hint="eastAsia"/>
                <w:spacing w:val="-14"/>
                <w:sz w:val="18"/>
                <w:szCs w:val="18"/>
              </w:rPr>
            </w:pPr>
          </w:p>
        </w:tc>
        <w:tc>
          <w:tcPr>
            <w:tcW w:w="1440" w:type="dxa"/>
            <w:noWrap w:val="0"/>
            <w:vAlign w:val="top"/>
          </w:tcPr>
          <w:p w14:paraId="0FF297C2">
            <w:pPr>
              <w:rPr>
                <w:rFonts w:hint="eastAsia"/>
                <w:spacing w:val="-14"/>
                <w:sz w:val="18"/>
                <w:szCs w:val="18"/>
              </w:rPr>
            </w:pPr>
            <w:r>
              <w:rPr>
                <w:rFonts w:hint="eastAsia"/>
                <w:spacing w:val="-14"/>
                <w:sz w:val="18"/>
                <w:szCs w:val="18"/>
              </w:rPr>
              <w:t>技术标准和要求</w:t>
            </w:r>
          </w:p>
        </w:tc>
        <w:tc>
          <w:tcPr>
            <w:tcW w:w="6467" w:type="dxa"/>
            <w:noWrap w:val="0"/>
            <w:vAlign w:val="top"/>
          </w:tcPr>
          <w:p w14:paraId="0979B684">
            <w:pPr>
              <w:rPr>
                <w:rFonts w:hint="eastAsia"/>
                <w:spacing w:val="-14"/>
                <w:sz w:val="18"/>
                <w:szCs w:val="18"/>
              </w:rPr>
            </w:pPr>
            <w:r>
              <w:rPr>
                <w:rFonts w:hint="eastAsia"/>
                <w:spacing w:val="-14"/>
                <w:sz w:val="18"/>
                <w:szCs w:val="18"/>
              </w:rPr>
              <w:t>符合招标文件“技术标准和要求”规定</w:t>
            </w:r>
          </w:p>
        </w:tc>
      </w:tr>
    </w:tbl>
    <w:p w14:paraId="4DA4ADD6">
      <w:pPr>
        <w:pStyle w:val="45"/>
        <w:shd w:val="clear" w:color="auto" w:fill="FFFFFF"/>
        <w:spacing w:before="0" w:beforeAutospacing="0" w:after="0" w:afterAutospacing="0"/>
        <w:jc w:val="both"/>
        <w:rPr>
          <w:rFonts w:ascii="黑体" w:hAnsi="黑体" w:eastAsia="黑体" w:cs="黑体"/>
          <w:sz w:val="30"/>
          <w:szCs w:val="30"/>
        </w:rPr>
      </w:pPr>
    </w:p>
    <w:p w14:paraId="5C256B9C">
      <w:pPr>
        <w:spacing w:line="300" w:lineRule="exact"/>
        <w:jc w:val="left"/>
        <w:rPr>
          <w:rFonts w:ascii="宋体" w:hAnsi="宋体"/>
          <w:bCs/>
          <w:szCs w:val="21"/>
        </w:rPr>
      </w:pPr>
      <w:r>
        <w:rPr>
          <w:rFonts w:hint="eastAsia" w:ascii="宋体" w:hAnsi="宋体" w:cs="宋体"/>
          <w:szCs w:val="21"/>
          <w:lang w:val="zh-CN"/>
        </w:rPr>
        <w:t xml:space="preserve">注：  </w:t>
      </w:r>
      <w:r>
        <w:rPr>
          <w:rFonts w:ascii="宋体" w:hAnsi="宋体"/>
          <w:bCs/>
          <w:szCs w:val="21"/>
        </w:rPr>
        <w:t>1、</w:t>
      </w:r>
      <w:r>
        <w:rPr>
          <w:rFonts w:hint="eastAsia"/>
          <w:szCs w:val="21"/>
        </w:rPr>
        <w:t>以上内容满足磋商文件规定的打“√</w:t>
      </w:r>
      <w:r>
        <w:rPr>
          <w:rFonts w:hint="eastAsia" w:ascii="宋体" w:hAnsi="宋体"/>
          <w:szCs w:val="21"/>
        </w:rPr>
        <w:t>”</w:t>
      </w:r>
      <w:r>
        <w:rPr>
          <w:rFonts w:ascii="宋体" w:hAnsi="宋体"/>
          <w:szCs w:val="21"/>
        </w:rPr>
        <w:t xml:space="preserve">  </w:t>
      </w:r>
      <w:r>
        <w:rPr>
          <w:rFonts w:hint="eastAsia" w:ascii="宋体" w:hAnsi="宋体"/>
          <w:szCs w:val="21"/>
        </w:rPr>
        <w:t>不满足</w:t>
      </w:r>
      <w:r>
        <w:rPr>
          <w:rFonts w:ascii="宋体" w:hAnsi="宋体"/>
          <w:szCs w:val="21"/>
        </w:rPr>
        <w:t>打“×”</w:t>
      </w:r>
    </w:p>
    <w:p w14:paraId="155DFC03">
      <w:pPr>
        <w:autoSpaceDE w:val="0"/>
        <w:autoSpaceDN w:val="0"/>
        <w:adjustRightInd w:val="0"/>
        <w:spacing w:line="400" w:lineRule="exact"/>
        <w:ind w:firstLine="582" w:firstLineChars="300"/>
        <w:jc w:val="left"/>
        <w:rPr>
          <w:rFonts w:hint="eastAsia" w:ascii="宋体" w:hAnsi="宋体" w:cs="宋体"/>
          <w:szCs w:val="21"/>
          <w:lang w:val="zh-CN"/>
        </w:rPr>
      </w:pPr>
      <w:r>
        <w:rPr>
          <w:rFonts w:hint="eastAsia" w:ascii="宋体" w:hAnsi="宋体" w:cs="宋体"/>
          <w:szCs w:val="21"/>
          <w:lang w:val="zh-CN"/>
        </w:rPr>
        <w:t>2、如有一项评审不合格，视为废标。</w:t>
      </w:r>
    </w:p>
    <w:p w14:paraId="63E2DD3C">
      <w:pPr>
        <w:spacing w:line="360" w:lineRule="auto"/>
        <w:ind w:firstLine="388" w:firstLineChars="200"/>
        <w:jc w:val="left"/>
        <w:rPr>
          <w:rFonts w:hint="eastAsia" w:ascii="宋体" w:hAnsi="宋体"/>
          <w:szCs w:val="21"/>
        </w:rPr>
      </w:pPr>
    </w:p>
    <w:p w14:paraId="68A42D36">
      <w:pPr>
        <w:pStyle w:val="8"/>
        <w:rPr>
          <w:rFonts w:hint="eastAsia" w:ascii="宋体" w:hAnsi="宋体"/>
          <w:szCs w:val="21"/>
        </w:rPr>
      </w:pPr>
    </w:p>
    <w:p w14:paraId="37794ADC">
      <w:pPr>
        <w:pStyle w:val="8"/>
        <w:rPr>
          <w:rFonts w:hint="eastAsia" w:ascii="宋体" w:hAnsi="宋体"/>
          <w:szCs w:val="21"/>
        </w:rPr>
      </w:pPr>
    </w:p>
    <w:p w14:paraId="4475A825">
      <w:pPr>
        <w:pStyle w:val="9"/>
        <w:rPr>
          <w:rFonts w:hint="eastAsia" w:ascii="宋体" w:hAnsi="宋体"/>
          <w:szCs w:val="21"/>
        </w:rPr>
      </w:pPr>
    </w:p>
    <w:p w14:paraId="3C98485B">
      <w:pPr>
        <w:pStyle w:val="9"/>
        <w:rPr>
          <w:rFonts w:hint="eastAsia" w:ascii="宋体" w:hAnsi="宋体"/>
          <w:szCs w:val="21"/>
        </w:rPr>
      </w:pPr>
    </w:p>
    <w:p w14:paraId="7283D978">
      <w:pPr>
        <w:pStyle w:val="9"/>
        <w:rPr>
          <w:rFonts w:hint="eastAsia" w:ascii="宋体" w:hAnsi="宋体"/>
          <w:szCs w:val="21"/>
        </w:rPr>
      </w:pPr>
    </w:p>
    <w:p w14:paraId="0CA70C87">
      <w:pPr>
        <w:pStyle w:val="9"/>
        <w:rPr>
          <w:rFonts w:hint="eastAsia" w:ascii="宋体" w:hAnsi="宋体"/>
          <w:szCs w:val="21"/>
        </w:rPr>
      </w:pPr>
    </w:p>
    <w:p w14:paraId="3C1A04E8">
      <w:pPr>
        <w:pStyle w:val="9"/>
        <w:rPr>
          <w:rFonts w:hint="eastAsia" w:ascii="宋体" w:hAnsi="宋体"/>
          <w:szCs w:val="21"/>
        </w:rPr>
      </w:pPr>
    </w:p>
    <w:p w14:paraId="36D8266B">
      <w:pPr>
        <w:pStyle w:val="9"/>
        <w:rPr>
          <w:rFonts w:hint="eastAsia" w:ascii="宋体" w:hAnsi="宋体"/>
          <w:szCs w:val="21"/>
        </w:rPr>
      </w:pPr>
    </w:p>
    <w:p w14:paraId="545C0460">
      <w:pPr>
        <w:pStyle w:val="3"/>
        <w:ind w:firstLine="0"/>
        <w:jc w:val="center"/>
        <w:rPr>
          <w:rStyle w:val="20"/>
          <w:b w:val="0"/>
          <w:bCs/>
          <w:sz w:val="30"/>
          <w:szCs w:val="36"/>
        </w:rPr>
      </w:pPr>
      <w:r>
        <w:rPr>
          <w:rStyle w:val="20"/>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15</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71F0D9D7">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本项目为竞争性磋商需投保人在评委老师评审完资格审查后再政采云平台二次报价，报价时间代理单位会在评标室以电话的形式告知各投标人。</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7CF903FB">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7"/>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07864F05">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27F1E40E">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22CD7D1D">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4BF0CBDB">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755109D">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6DA7B659">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11BCDD3">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0412913B">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52C5C0D9">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A70B01A">
            <w:pPr>
              <w:adjustRightInd w:val="0"/>
              <w:snapToGrid w:val="0"/>
              <w:jc w:val="left"/>
              <w:rPr>
                <w:rFonts w:hint="eastAsia" w:ascii="宋体" w:hAnsi="宋体" w:eastAsia="宋体" w:cs="宋体"/>
              </w:rPr>
            </w:pPr>
            <w:r>
              <w:rPr>
                <w:rFonts w:hint="eastAsia" w:ascii="宋体" w:hAnsi="宋体" w:cs="宋体"/>
                <w:lang w:eastAsia="zh-CN"/>
              </w:rPr>
              <w:t>投</w:t>
            </w:r>
            <w:r>
              <w:rPr>
                <w:rFonts w:hint="eastAsia" w:ascii="宋体" w:hAnsi="宋体" w:eastAsia="宋体" w:cs="宋体"/>
              </w:rPr>
              <w:t>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6B5CA8D6">
            <w:pPr>
              <w:adjustRightInd w:val="0"/>
              <w:snapToGrid w:val="0"/>
              <w:jc w:val="left"/>
              <w:rPr>
                <w:rFonts w:hint="eastAsia" w:ascii="宋体" w:hAnsi="宋体" w:eastAsia="宋体" w:cs="宋体"/>
              </w:rPr>
            </w:pPr>
            <w:r>
              <w:rPr>
                <w:rFonts w:hint="eastAsia" w:ascii="宋体" w:hAnsi="宋体" w:eastAsia="宋体" w:cs="宋体"/>
              </w:rPr>
              <w:t>有效报价中投标价格最低的作为评标基准价，得满分30分，其他投标单位的投标报价得分统一按照下列公式计算：投标报价得分=（评标基准价/投标报价）×30%×100</w:t>
            </w:r>
          </w:p>
          <w:p w14:paraId="5D4B3ADE">
            <w:pPr>
              <w:widowControl/>
              <w:spacing w:line="360" w:lineRule="exact"/>
              <w:jc w:val="left"/>
              <w:rPr>
                <w:rFonts w:ascii="宋体" w:hAnsi="宋体" w:cs="宋体"/>
                <w:b/>
                <w:bCs/>
                <w:kern w:val="0"/>
                <w:szCs w:val="21"/>
              </w:rPr>
            </w:pPr>
            <w:r>
              <w:rPr>
                <w:rFonts w:hint="eastAsia" w:ascii="宋体" w:hAnsi="宋体" w:eastAsia="宋体" w:cs="宋体"/>
                <w:sz w:val="21"/>
                <w:szCs w:val="21"/>
              </w:rPr>
              <w:t>注：为了促进中小企业发展，根据《政府采购促进中小企业发展暂行办法》（财库【2011】181号）的规定，本项目对小型和微型企业价格给予</w:t>
            </w:r>
            <w:r>
              <w:rPr>
                <w:rFonts w:hint="eastAsia" w:ascii="宋体" w:hAnsi="宋体" w:eastAsia="宋体" w:cs="宋体"/>
                <w:sz w:val="21"/>
                <w:szCs w:val="21"/>
                <w:lang w:val="en-US" w:eastAsia="zh-CN"/>
              </w:rPr>
              <w:t>15</w:t>
            </w:r>
            <w:r>
              <w:rPr>
                <w:rFonts w:hint="eastAsia" w:ascii="宋体" w:hAnsi="宋体" w:eastAsia="宋体" w:cs="宋体"/>
                <w:sz w:val="21"/>
                <w:szCs w:val="21"/>
              </w:rPr>
              <w:t>% 的扣除，用扣除后的价格参与评审。参加投标的监狱企业应当提供由省级以上监狱管理局、戒毒管理局（含新疆生产建设兵团）出具的属于监狱企业的证明文件，监狱企业视同小型、微型企业。残疾人福利性单位视同小型、微型企业。政府采购政策不重复享受。</w:t>
            </w:r>
          </w:p>
        </w:tc>
      </w:tr>
      <w:tr w14:paraId="5880011A">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1BF1146">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53E34EF7">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509B0688">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FFFB3F4">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服务管理方案是否具体、可行、全面：8-10分</w:t>
            </w:r>
          </w:p>
          <w:p w14:paraId="623E82D1">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服务管理方案是否具体、较可行、较全面：4-7分</w:t>
            </w:r>
          </w:p>
          <w:p w14:paraId="35A15E72">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服务管理方案是否具体、不可行、不全面：0-3分</w:t>
            </w:r>
          </w:p>
        </w:tc>
      </w:tr>
      <w:tr w14:paraId="4BE01455">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7A54640">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05F359A">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2CBEE76A">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F2268C8">
            <w:pPr>
              <w:widowControl/>
              <w:spacing w:line="360" w:lineRule="exact"/>
              <w:jc w:val="left"/>
              <w:rPr>
                <w:rFonts w:ascii="宋体" w:hAnsi="宋体" w:cs="宋体"/>
                <w:bCs/>
                <w:kern w:val="0"/>
                <w:szCs w:val="21"/>
              </w:rPr>
            </w:pPr>
            <w:r>
              <w:rPr>
                <w:rFonts w:hint="eastAsia" w:ascii="宋体" w:hAnsi="宋体" w:cs="宋体"/>
                <w:bCs/>
                <w:kern w:val="0"/>
                <w:szCs w:val="21"/>
              </w:rPr>
              <w:t>对比最优：8-10分</w:t>
            </w:r>
          </w:p>
          <w:p w14:paraId="756E2433">
            <w:pPr>
              <w:widowControl/>
              <w:spacing w:line="360" w:lineRule="exact"/>
              <w:jc w:val="left"/>
              <w:rPr>
                <w:rFonts w:ascii="宋体" w:hAnsi="宋体" w:cs="宋体"/>
                <w:bCs/>
                <w:kern w:val="0"/>
                <w:szCs w:val="21"/>
              </w:rPr>
            </w:pPr>
            <w:r>
              <w:rPr>
                <w:rFonts w:hint="eastAsia" w:ascii="宋体" w:hAnsi="宋体" w:cs="宋体"/>
                <w:bCs/>
                <w:kern w:val="0"/>
                <w:szCs w:val="21"/>
              </w:rPr>
              <w:t>对比一般：5-7分</w:t>
            </w:r>
          </w:p>
          <w:p w14:paraId="33A1007A">
            <w:pPr>
              <w:widowControl/>
              <w:spacing w:line="360" w:lineRule="exact"/>
              <w:jc w:val="left"/>
              <w:rPr>
                <w:rFonts w:ascii="宋体" w:hAnsi="宋体" w:cs="宋体"/>
                <w:bCs/>
                <w:kern w:val="0"/>
                <w:szCs w:val="21"/>
              </w:rPr>
            </w:pPr>
            <w:r>
              <w:rPr>
                <w:rFonts w:hint="eastAsia" w:ascii="宋体" w:hAnsi="宋体" w:cs="宋体"/>
                <w:bCs/>
                <w:kern w:val="0"/>
                <w:szCs w:val="21"/>
              </w:rPr>
              <w:t>对比最差：0-4分</w:t>
            </w:r>
          </w:p>
        </w:tc>
      </w:tr>
      <w:tr w14:paraId="28BC0540">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AB09E6A">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15E03D06">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3109A7A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8191FDA">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18D11AE4">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0AF821E0">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4C98C9A6">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7C4CDE6">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4F6F0291">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57A34997">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3AF71B25">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68B6C514">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35AAFE90">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9A86A24">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842EC60">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86CF1BA">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3DDC59D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A2CF6F2">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5B9A1E68">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0F4B108A">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384F2D89">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94E3AE">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66E644A3">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6B887F7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3047D9C4">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53841356">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55E86DF5">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462A9C96">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499A13B">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032294DF">
            <w:pPr>
              <w:widowControl/>
              <w:spacing w:line="360" w:lineRule="exact"/>
              <w:jc w:val="left"/>
              <w:rPr>
                <w:rFonts w:ascii="宋体" w:hAnsi="宋体" w:cs="宋体"/>
                <w:bCs/>
                <w:kern w:val="0"/>
                <w:szCs w:val="21"/>
              </w:rPr>
            </w:pPr>
            <w:r>
              <w:rPr>
                <w:rFonts w:hint="eastAsia" w:ascii="宋体" w:hAnsi="宋体" w:cs="宋体"/>
                <w:bCs/>
                <w:kern w:val="0"/>
                <w:szCs w:val="21"/>
                <w:lang w:val="zh-CN"/>
              </w:rPr>
              <w:t>工程进度计划与措施</w:t>
            </w:r>
          </w:p>
        </w:tc>
        <w:tc>
          <w:tcPr>
            <w:tcW w:w="1260" w:type="dxa"/>
            <w:tcBorders>
              <w:top w:val="single" w:color="auto" w:sz="4" w:space="0"/>
              <w:left w:val="single" w:color="auto" w:sz="4" w:space="0"/>
              <w:bottom w:val="single" w:color="auto" w:sz="4" w:space="0"/>
              <w:right w:val="single" w:color="auto" w:sz="4" w:space="0"/>
            </w:tcBorders>
            <w:noWrap/>
            <w:vAlign w:val="center"/>
          </w:tcPr>
          <w:p w14:paraId="7267B75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48934C0E">
            <w:pPr>
              <w:widowControl/>
              <w:spacing w:line="360" w:lineRule="exact"/>
              <w:jc w:val="left"/>
              <w:rPr>
                <w:rFonts w:ascii="宋体" w:hAnsi="宋体" w:cs="宋体"/>
                <w:kern w:val="0"/>
                <w:szCs w:val="21"/>
              </w:rPr>
            </w:pPr>
            <w:r>
              <w:rPr>
                <w:rFonts w:hint="eastAsia" w:ascii="宋体" w:hAnsi="宋体" w:cs="宋体"/>
                <w:kern w:val="0"/>
                <w:szCs w:val="21"/>
              </w:rPr>
              <w:t>对比最优：5-6分</w:t>
            </w:r>
          </w:p>
          <w:p w14:paraId="09B49FAE">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3-4分</w:t>
            </w:r>
          </w:p>
          <w:p w14:paraId="17C5E445">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3908FB3E">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3FF4BFE9">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02DEDA64">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459D43F2">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A387BC0">
            <w:pPr>
              <w:widowControl/>
              <w:spacing w:line="360" w:lineRule="exact"/>
              <w:jc w:val="left"/>
              <w:rPr>
                <w:rFonts w:ascii="宋体" w:hAnsi="宋体" w:cs="宋体"/>
                <w:kern w:val="0"/>
                <w:szCs w:val="21"/>
              </w:rPr>
            </w:pPr>
            <w:r>
              <w:rPr>
                <w:rFonts w:hint="eastAsia" w:ascii="宋体" w:hAnsi="宋体" w:cs="宋体"/>
                <w:kern w:val="0"/>
                <w:szCs w:val="21"/>
              </w:rPr>
              <w:t>对比最优：5-6分</w:t>
            </w:r>
          </w:p>
          <w:p w14:paraId="4CEA1B54">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3-4分</w:t>
            </w:r>
          </w:p>
          <w:p w14:paraId="4100AA4E">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637EC394">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AA7BFA0">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7833875E">
            <w:pPr>
              <w:widowControl/>
              <w:spacing w:line="360" w:lineRule="exact"/>
              <w:jc w:val="left"/>
              <w:rPr>
                <w:rFonts w:ascii="宋体" w:hAnsi="宋体" w:cs="宋体"/>
                <w:kern w:val="0"/>
                <w:szCs w:val="21"/>
              </w:rPr>
            </w:pPr>
            <w:r>
              <w:rPr>
                <w:rFonts w:hint="eastAsia" w:ascii="宋体" w:hAnsi="宋体" w:cs="宋体"/>
                <w:kern w:val="0"/>
                <w:szCs w:val="21"/>
                <w:lang w:val="en-US" w:eastAsia="zh-CN"/>
              </w:rPr>
              <w:t>2021</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0030622D">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870FD2C">
            <w:pPr>
              <w:widowControl/>
              <w:spacing w:line="360" w:lineRule="exact"/>
              <w:rPr>
                <w:rFonts w:ascii="宋体" w:hAnsi="宋体" w:cs="宋体"/>
                <w:kern w:val="0"/>
                <w:szCs w:val="21"/>
              </w:rPr>
            </w:pPr>
            <w:r>
              <w:rPr>
                <w:rFonts w:hint="eastAsia" w:ascii="宋体" w:hAnsi="宋体" w:cs="宋体"/>
                <w:kern w:val="0"/>
                <w:szCs w:val="21"/>
              </w:rPr>
              <w:t>同类业绩合同3个及以上：6分</w:t>
            </w:r>
          </w:p>
          <w:p w14:paraId="1F70A005">
            <w:pPr>
              <w:widowControl/>
              <w:spacing w:line="360" w:lineRule="exact"/>
              <w:rPr>
                <w:rFonts w:ascii="宋体" w:hAnsi="宋体" w:cs="宋体"/>
                <w:kern w:val="0"/>
                <w:szCs w:val="21"/>
              </w:rPr>
            </w:pPr>
            <w:r>
              <w:rPr>
                <w:rFonts w:hint="eastAsia" w:ascii="宋体" w:hAnsi="宋体" w:cs="宋体"/>
                <w:kern w:val="0"/>
                <w:szCs w:val="21"/>
              </w:rPr>
              <w:t>同类业绩合同2个：4分</w:t>
            </w:r>
          </w:p>
          <w:p w14:paraId="0E58B53D">
            <w:pPr>
              <w:widowControl/>
              <w:spacing w:line="360" w:lineRule="exact"/>
              <w:rPr>
                <w:rFonts w:hint="eastAsia" w:ascii="宋体" w:hAnsi="宋体" w:cs="宋体"/>
                <w:kern w:val="0"/>
                <w:szCs w:val="21"/>
              </w:rPr>
            </w:pPr>
            <w:r>
              <w:rPr>
                <w:rFonts w:hint="eastAsia" w:ascii="宋体" w:hAnsi="宋体" w:cs="宋体"/>
                <w:kern w:val="0"/>
                <w:szCs w:val="21"/>
              </w:rPr>
              <w:t>同类业绩合同一个：2分</w:t>
            </w:r>
          </w:p>
          <w:p w14:paraId="6BE50564">
            <w:pPr>
              <w:pStyle w:val="16"/>
              <w:ind w:firstLine="0"/>
              <w:rPr>
                <w:rFonts w:ascii="宋体" w:hAnsi="宋体" w:eastAsia="宋体"/>
                <w:sz w:val="21"/>
                <w:szCs w:val="21"/>
              </w:rPr>
            </w:pPr>
            <w:r>
              <w:rPr>
                <w:rFonts w:hint="eastAsia" w:ascii="宋体" w:hAnsi="宋体" w:eastAsia="宋体"/>
                <w:sz w:val="21"/>
                <w:szCs w:val="21"/>
              </w:rPr>
              <w:t>没有业绩:0分</w:t>
            </w:r>
          </w:p>
        </w:tc>
      </w:tr>
      <w:tr w14:paraId="7BFC6E85">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8AE3ED6">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654C5F37">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456E2596">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6909" w:type="dxa"/>
            <w:tcBorders>
              <w:top w:val="single" w:color="auto" w:sz="4" w:space="0"/>
              <w:left w:val="single" w:color="auto" w:sz="4" w:space="0"/>
              <w:bottom w:val="single" w:color="auto" w:sz="4" w:space="0"/>
              <w:right w:val="single" w:color="000000" w:sz="4" w:space="0"/>
            </w:tcBorders>
            <w:noWrap/>
            <w:vAlign w:val="center"/>
          </w:tcPr>
          <w:p w14:paraId="4BA45302">
            <w:pPr>
              <w:widowControl/>
              <w:spacing w:line="360" w:lineRule="exact"/>
              <w:jc w:val="left"/>
              <w:rPr>
                <w:rFonts w:ascii="宋体" w:hAnsi="宋体" w:cs="宋体"/>
                <w:kern w:val="0"/>
                <w:szCs w:val="21"/>
              </w:rPr>
            </w:pPr>
            <w:r>
              <w:rPr>
                <w:rFonts w:hint="eastAsia" w:ascii="宋体" w:hAnsi="宋体" w:cs="宋体"/>
                <w:kern w:val="0"/>
                <w:szCs w:val="21"/>
              </w:rPr>
              <w:t>对比最优：7-8分</w:t>
            </w:r>
          </w:p>
          <w:p w14:paraId="5987706B">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4-6分</w:t>
            </w:r>
          </w:p>
          <w:p w14:paraId="33912D63">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0-3分</w:t>
            </w:r>
          </w:p>
        </w:tc>
      </w:tr>
    </w:tbl>
    <w:p w14:paraId="6F2E691D">
      <w:pPr>
        <w:pStyle w:val="3"/>
        <w:ind w:firstLine="0"/>
        <w:jc w:val="center"/>
        <w:rPr>
          <w:rStyle w:val="20"/>
          <w:b w:val="0"/>
          <w:bCs w:val="0"/>
          <w:sz w:val="36"/>
          <w:szCs w:val="36"/>
        </w:rPr>
      </w:pPr>
    </w:p>
    <w:p w14:paraId="446FF8C3">
      <w:pPr>
        <w:pStyle w:val="3"/>
        <w:ind w:firstLine="0"/>
        <w:jc w:val="center"/>
        <w:rPr>
          <w:rStyle w:val="20"/>
          <w:b w:val="0"/>
          <w:bCs w:val="0"/>
          <w:sz w:val="36"/>
          <w:szCs w:val="36"/>
        </w:rPr>
      </w:pPr>
    </w:p>
    <w:p w14:paraId="747EBFF9">
      <w:pPr>
        <w:pStyle w:val="3"/>
        <w:ind w:firstLine="0"/>
        <w:jc w:val="center"/>
        <w:rPr>
          <w:rStyle w:val="20"/>
          <w:b w:val="0"/>
          <w:bCs w:val="0"/>
          <w:sz w:val="36"/>
          <w:szCs w:val="36"/>
        </w:rPr>
      </w:pPr>
    </w:p>
    <w:p w14:paraId="50C95532">
      <w:pPr>
        <w:pStyle w:val="3"/>
        <w:ind w:firstLine="0"/>
        <w:jc w:val="center"/>
        <w:rPr>
          <w:rStyle w:val="20"/>
          <w:b w:val="0"/>
          <w:bCs w:val="0"/>
          <w:sz w:val="36"/>
          <w:szCs w:val="36"/>
        </w:rPr>
      </w:pPr>
    </w:p>
    <w:p w14:paraId="3B3D33BE">
      <w:pPr>
        <w:pStyle w:val="3"/>
        <w:ind w:firstLine="0"/>
        <w:rPr>
          <w:rStyle w:val="20"/>
          <w:b w:val="0"/>
          <w:bCs w:val="0"/>
          <w:sz w:val="36"/>
          <w:szCs w:val="36"/>
        </w:rPr>
      </w:pPr>
    </w:p>
    <w:p w14:paraId="60B28761">
      <w:pPr>
        <w:rPr>
          <w:rStyle w:val="20"/>
          <w:b w:val="0"/>
          <w:bCs w:val="0"/>
          <w:sz w:val="36"/>
          <w:szCs w:val="36"/>
        </w:rPr>
      </w:pPr>
    </w:p>
    <w:p w14:paraId="7A937102">
      <w:pPr>
        <w:pStyle w:val="16"/>
        <w:rPr>
          <w:rStyle w:val="20"/>
          <w:b w:val="0"/>
          <w:bCs w:val="0"/>
          <w:sz w:val="36"/>
          <w:szCs w:val="36"/>
        </w:rPr>
      </w:pPr>
    </w:p>
    <w:p w14:paraId="7D0570A1">
      <w:pPr>
        <w:pStyle w:val="16"/>
        <w:rPr>
          <w:rStyle w:val="20"/>
          <w:b w:val="0"/>
          <w:bCs w:val="0"/>
          <w:sz w:val="36"/>
          <w:szCs w:val="36"/>
        </w:rPr>
      </w:pPr>
    </w:p>
    <w:p w14:paraId="362446E7">
      <w:pPr>
        <w:pStyle w:val="16"/>
        <w:rPr>
          <w:rStyle w:val="20"/>
          <w:b w:val="0"/>
          <w:bCs w:val="0"/>
          <w:sz w:val="36"/>
          <w:szCs w:val="36"/>
        </w:rPr>
      </w:pPr>
    </w:p>
    <w:p w14:paraId="2B691C74">
      <w:pPr>
        <w:pStyle w:val="16"/>
        <w:rPr>
          <w:rStyle w:val="20"/>
          <w:b w:val="0"/>
          <w:bCs w:val="0"/>
          <w:sz w:val="36"/>
          <w:szCs w:val="36"/>
        </w:rPr>
      </w:pPr>
    </w:p>
    <w:p w14:paraId="674B87BE">
      <w:pPr>
        <w:pStyle w:val="16"/>
        <w:rPr>
          <w:rStyle w:val="20"/>
          <w:b w:val="0"/>
          <w:bCs w:val="0"/>
          <w:sz w:val="36"/>
          <w:szCs w:val="36"/>
        </w:rPr>
      </w:pPr>
    </w:p>
    <w:p w14:paraId="1E8D53CF">
      <w:pPr>
        <w:pStyle w:val="16"/>
        <w:rPr>
          <w:rStyle w:val="20"/>
          <w:b w:val="0"/>
          <w:bCs w:val="0"/>
          <w:sz w:val="36"/>
          <w:szCs w:val="36"/>
        </w:rPr>
      </w:pPr>
    </w:p>
    <w:p w14:paraId="24B2C0DD">
      <w:pPr>
        <w:pStyle w:val="3"/>
        <w:ind w:firstLine="0"/>
        <w:jc w:val="center"/>
        <w:rPr>
          <w:rStyle w:val="20"/>
          <w:b/>
          <w:bCs/>
          <w:sz w:val="36"/>
          <w:szCs w:val="36"/>
        </w:rPr>
      </w:pPr>
      <w:r>
        <w:rPr>
          <w:rStyle w:val="20"/>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0"/>
          <w:b w:val="0"/>
          <w:bCs w:val="0"/>
          <w:szCs w:val="24"/>
        </w:rPr>
      </w:pPr>
      <w:r>
        <w:rPr>
          <w:rFonts w:hint="eastAsia" w:cs="宋体"/>
          <w:sz w:val="24"/>
        </w:rPr>
        <w:t>34. 招标文件的最终解释权为采购人、集中采购机构所有。</w:t>
      </w:r>
    </w:p>
    <w:p w14:paraId="12CE11DD">
      <w:pPr>
        <w:pStyle w:val="3"/>
        <w:ind w:firstLine="0"/>
        <w:jc w:val="center"/>
        <w:rPr>
          <w:rStyle w:val="20"/>
          <w:b/>
          <w:bCs/>
          <w:sz w:val="36"/>
          <w:szCs w:val="36"/>
        </w:rPr>
      </w:pPr>
      <w:r>
        <w:rPr>
          <w:rStyle w:val="20"/>
          <w:b w:val="0"/>
          <w:bCs w:val="0"/>
          <w:sz w:val="36"/>
          <w:szCs w:val="36"/>
        </w:rPr>
        <w:br w:type="page"/>
      </w:r>
      <w:r>
        <w:rPr>
          <w:rStyle w:val="20"/>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集安市第一中学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3"/>
        <w:ind w:firstLine="0"/>
        <w:jc w:val="center"/>
        <w:rPr>
          <w:rStyle w:val="20"/>
          <w:b/>
          <w:bCs/>
          <w:sz w:val="36"/>
          <w:szCs w:val="36"/>
        </w:rPr>
      </w:pPr>
    </w:p>
    <w:p w14:paraId="02524D5C">
      <w:pPr>
        <w:pStyle w:val="3"/>
        <w:ind w:firstLine="0"/>
        <w:jc w:val="center"/>
        <w:rPr>
          <w:rStyle w:val="20"/>
          <w:rFonts w:hAnsi="宋体" w:cs="宋体"/>
          <w:b w:val="0"/>
          <w:bCs w:val="0"/>
          <w:sz w:val="24"/>
          <w:szCs w:val="24"/>
        </w:rPr>
      </w:pPr>
      <w:r>
        <w:rPr>
          <w:rStyle w:val="20"/>
          <w:rFonts w:hint="eastAsia"/>
          <w:b w:val="0"/>
          <w:bCs w:val="0"/>
          <w:sz w:val="36"/>
          <w:szCs w:val="36"/>
        </w:rPr>
        <w:t>第七章投标文件格式</w:t>
      </w:r>
    </w:p>
    <w:p w14:paraId="23AC2A5D">
      <w:pPr>
        <w:pStyle w:val="4"/>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0"/>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0"/>
          <w:sz w:val="36"/>
          <w:szCs w:val="36"/>
        </w:rPr>
      </w:pPr>
    </w:p>
    <w:p w14:paraId="3BF28217">
      <w:pPr>
        <w:pStyle w:val="45"/>
        <w:shd w:val="clear" w:color="auto" w:fill="FFFFFF"/>
        <w:spacing w:before="0" w:beforeAutospacing="0" w:after="0" w:afterAutospacing="0"/>
        <w:jc w:val="center"/>
        <w:rPr>
          <w:rStyle w:val="20"/>
          <w:sz w:val="36"/>
          <w:szCs w:val="36"/>
        </w:rPr>
      </w:pPr>
      <w:r>
        <w:rPr>
          <w:rStyle w:val="20"/>
          <w:sz w:val="36"/>
          <w:szCs w:val="36"/>
        </w:rPr>
        <w:br w:type="page"/>
      </w:r>
      <w:r>
        <w:rPr>
          <w:rStyle w:val="20"/>
          <w:rFonts w:hint="eastAsia"/>
          <w:sz w:val="36"/>
          <w:szCs w:val="36"/>
        </w:rPr>
        <w:t>目  录</w:t>
      </w:r>
    </w:p>
    <w:p w14:paraId="35B3725F">
      <w:pPr>
        <w:pStyle w:val="45"/>
        <w:shd w:val="clear" w:color="auto" w:fill="FFFFFF"/>
        <w:spacing w:before="0" w:beforeAutospacing="0" w:after="0" w:afterAutospacing="0"/>
        <w:rPr>
          <w:rStyle w:val="20"/>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0"/>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0"/>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0"/>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0"/>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0"/>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0"/>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0"/>
          <w:rFonts w:ascii="宋体" w:hAnsi="宋体" w:cs="黑体"/>
          <w:bCs w:val="0"/>
          <w:kern w:val="0"/>
          <w:sz w:val="36"/>
          <w:szCs w:val="36"/>
        </w:rPr>
      </w:pPr>
    </w:p>
    <w:p w14:paraId="695A1203">
      <w:pPr>
        <w:autoSpaceDE w:val="0"/>
        <w:autoSpaceDN w:val="0"/>
        <w:adjustRightInd w:val="0"/>
        <w:spacing w:beforeLines="50" w:afterLines="50"/>
        <w:jc w:val="center"/>
        <w:rPr>
          <w:rStyle w:val="20"/>
          <w:rFonts w:ascii="宋体" w:hAnsi="宋体" w:cs="黑体"/>
          <w:bCs w:val="0"/>
          <w:kern w:val="0"/>
          <w:sz w:val="36"/>
          <w:szCs w:val="36"/>
        </w:rPr>
      </w:pPr>
      <w:r>
        <w:rPr>
          <w:rStyle w:val="20"/>
          <w:rFonts w:hint="eastAsia" w:ascii="宋体" w:hAnsi="宋体" w:cs="黑体"/>
          <w:kern w:val="0"/>
          <w:sz w:val="36"/>
          <w:szCs w:val="36"/>
        </w:rPr>
        <w:t>评审因素索引表</w:t>
      </w:r>
    </w:p>
    <w:tbl>
      <w:tblPr>
        <w:tblStyle w:val="17"/>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0"/>
          <w:rFonts w:ascii="宋体" w:hAnsi="宋体" w:cs="黑体"/>
          <w:bCs w:val="0"/>
          <w:kern w:val="0"/>
          <w:sz w:val="36"/>
          <w:szCs w:val="36"/>
        </w:rPr>
      </w:pPr>
    </w:p>
    <w:p w14:paraId="7C5D6505">
      <w:pPr>
        <w:pageBreakBefore/>
        <w:autoSpaceDE w:val="0"/>
        <w:autoSpaceDN w:val="0"/>
        <w:adjustRightInd w:val="0"/>
        <w:spacing w:beforeLines="50" w:afterLines="50"/>
        <w:jc w:val="center"/>
        <w:rPr>
          <w:rStyle w:val="20"/>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0"/>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5"/>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5"/>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5"/>
        <w:jc w:val="center"/>
        <w:rPr>
          <w:rFonts w:ascii="黑体" w:hAnsi="黑体" w:eastAsia="黑体"/>
          <w:b w:val="0"/>
          <w:bCs w:val="0"/>
          <w:kern w:val="0"/>
          <w:sz w:val="30"/>
          <w:szCs w:val="30"/>
        </w:rPr>
      </w:pPr>
    </w:p>
    <w:p w14:paraId="181F092A">
      <w:pPr>
        <w:pStyle w:val="5"/>
        <w:jc w:val="center"/>
        <w:rPr>
          <w:rFonts w:ascii="黑体" w:hAnsi="黑体" w:eastAsia="黑体"/>
          <w:b w:val="0"/>
          <w:bCs w:val="0"/>
          <w:kern w:val="0"/>
          <w:sz w:val="30"/>
          <w:szCs w:val="30"/>
        </w:rPr>
      </w:pPr>
    </w:p>
    <w:p w14:paraId="035FAE7A">
      <w:pPr>
        <w:pStyle w:val="5"/>
        <w:jc w:val="center"/>
        <w:rPr>
          <w:rFonts w:ascii="黑体" w:hAnsi="黑体" w:eastAsia="黑体"/>
          <w:b w:val="0"/>
          <w:bCs w:val="0"/>
          <w:kern w:val="0"/>
          <w:sz w:val="30"/>
          <w:szCs w:val="30"/>
        </w:rPr>
      </w:pPr>
    </w:p>
    <w:p w14:paraId="600E8B8A">
      <w:pPr>
        <w:pStyle w:val="5"/>
        <w:jc w:val="center"/>
        <w:rPr>
          <w:rFonts w:ascii="黑体" w:hAnsi="黑体" w:eastAsia="黑体"/>
          <w:b w:val="0"/>
          <w:bCs w:val="0"/>
          <w:kern w:val="0"/>
          <w:sz w:val="30"/>
          <w:szCs w:val="30"/>
        </w:rPr>
      </w:pPr>
    </w:p>
    <w:p w14:paraId="658C2911">
      <w:pPr>
        <w:pStyle w:val="5"/>
        <w:jc w:val="center"/>
        <w:rPr>
          <w:rFonts w:ascii="黑体" w:hAnsi="黑体" w:eastAsia="黑体"/>
          <w:b w:val="0"/>
          <w:bCs w:val="0"/>
          <w:kern w:val="0"/>
          <w:sz w:val="30"/>
          <w:szCs w:val="30"/>
        </w:rPr>
      </w:pPr>
    </w:p>
    <w:p w14:paraId="70624D4E">
      <w:pPr>
        <w:pStyle w:val="5"/>
        <w:jc w:val="center"/>
        <w:rPr>
          <w:rFonts w:ascii="黑体" w:hAnsi="黑体" w:eastAsia="黑体"/>
          <w:b w:val="0"/>
          <w:bCs w:val="0"/>
          <w:kern w:val="0"/>
          <w:sz w:val="30"/>
          <w:szCs w:val="30"/>
        </w:rPr>
      </w:pPr>
    </w:p>
    <w:p w14:paraId="0A95190D">
      <w:pPr>
        <w:pStyle w:val="5"/>
        <w:jc w:val="center"/>
        <w:rPr>
          <w:rFonts w:ascii="黑体" w:hAnsi="黑体" w:eastAsia="黑体"/>
          <w:b w:val="0"/>
          <w:bCs w:val="0"/>
          <w:kern w:val="0"/>
          <w:sz w:val="30"/>
          <w:szCs w:val="30"/>
        </w:rPr>
      </w:pPr>
    </w:p>
    <w:p w14:paraId="06E21D26">
      <w:pPr>
        <w:pStyle w:val="5"/>
        <w:jc w:val="center"/>
        <w:rPr>
          <w:rFonts w:ascii="黑体" w:hAnsi="黑体" w:eastAsia="黑体"/>
          <w:b w:val="0"/>
          <w:bCs w:val="0"/>
          <w:kern w:val="0"/>
          <w:sz w:val="30"/>
          <w:szCs w:val="30"/>
        </w:rPr>
      </w:pPr>
    </w:p>
    <w:p w14:paraId="03158CE5">
      <w:pPr>
        <w:pStyle w:val="5"/>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5"/>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5"/>
        <w:rPr>
          <w:rFonts w:ascii="黑体" w:hAnsi="黑体" w:eastAsia="黑体"/>
          <w:b w:val="0"/>
          <w:bCs w:val="0"/>
          <w:kern w:val="0"/>
          <w:sz w:val="30"/>
          <w:szCs w:val="30"/>
        </w:rPr>
      </w:pPr>
    </w:p>
    <w:p w14:paraId="721F383D">
      <w:pPr>
        <w:pStyle w:val="5"/>
        <w:rPr>
          <w:rFonts w:ascii="黑体" w:hAnsi="黑体" w:eastAsia="黑体"/>
          <w:b w:val="0"/>
          <w:bCs w:val="0"/>
          <w:kern w:val="0"/>
          <w:sz w:val="30"/>
          <w:szCs w:val="30"/>
        </w:rPr>
      </w:pPr>
    </w:p>
    <w:p w14:paraId="494EE1E5">
      <w:pPr>
        <w:pStyle w:val="5"/>
        <w:rPr>
          <w:rFonts w:ascii="黑体" w:hAnsi="黑体" w:eastAsia="黑体"/>
          <w:b w:val="0"/>
          <w:bCs w:val="0"/>
          <w:kern w:val="0"/>
          <w:sz w:val="30"/>
          <w:szCs w:val="30"/>
        </w:rPr>
      </w:pPr>
    </w:p>
    <w:p w14:paraId="31686FB9">
      <w:pPr>
        <w:pStyle w:val="5"/>
        <w:rPr>
          <w:rFonts w:ascii="黑体" w:hAnsi="黑体" w:eastAsia="黑体"/>
          <w:b w:val="0"/>
          <w:bCs w:val="0"/>
          <w:kern w:val="0"/>
          <w:sz w:val="30"/>
          <w:szCs w:val="30"/>
        </w:rPr>
      </w:pPr>
    </w:p>
    <w:p w14:paraId="561E41CF">
      <w:pPr>
        <w:pStyle w:val="5"/>
        <w:rPr>
          <w:rFonts w:ascii="黑体" w:hAnsi="黑体" w:eastAsia="黑体"/>
          <w:b w:val="0"/>
          <w:bCs w:val="0"/>
          <w:kern w:val="0"/>
          <w:sz w:val="30"/>
          <w:szCs w:val="30"/>
        </w:rPr>
      </w:pPr>
    </w:p>
    <w:p w14:paraId="425B20CC">
      <w:pPr>
        <w:pStyle w:val="6"/>
        <w:rPr>
          <w:rFonts w:ascii="黑体" w:hAnsi="黑体" w:eastAsia="黑体"/>
          <w:b/>
          <w:bCs/>
          <w:kern w:val="0"/>
          <w:sz w:val="30"/>
          <w:szCs w:val="30"/>
        </w:rPr>
      </w:pPr>
    </w:p>
    <w:p w14:paraId="7C58313A">
      <w:pPr>
        <w:pStyle w:val="6"/>
        <w:rPr>
          <w:rFonts w:ascii="黑体" w:hAnsi="黑体" w:eastAsia="黑体"/>
          <w:b/>
          <w:bCs/>
          <w:kern w:val="0"/>
          <w:sz w:val="30"/>
          <w:szCs w:val="30"/>
        </w:rPr>
      </w:pPr>
    </w:p>
    <w:p w14:paraId="379C9338">
      <w:pPr>
        <w:pStyle w:val="6"/>
        <w:rPr>
          <w:rFonts w:ascii="黑体" w:hAnsi="黑体" w:eastAsia="黑体"/>
          <w:b/>
          <w:bCs/>
          <w:kern w:val="0"/>
          <w:sz w:val="30"/>
          <w:szCs w:val="30"/>
        </w:rPr>
      </w:pPr>
    </w:p>
    <w:p w14:paraId="7837E06A">
      <w:pPr>
        <w:pStyle w:val="6"/>
        <w:rPr>
          <w:rFonts w:ascii="黑体" w:hAnsi="黑体" w:eastAsia="黑体"/>
          <w:b/>
          <w:bCs/>
          <w:kern w:val="0"/>
          <w:sz w:val="30"/>
          <w:szCs w:val="30"/>
        </w:rPr>
      </w:pPr>
    </w:p>
    <w:p w14:paraId="4A927D7C">
      <w:pPr>
        <w:pStyle w:val="6"/>
        <w:rPr>
          <w:rFonts w:ascii="黑体" w:hAnsi="黑体" w:eastAsia="黑体"/>
          <w:b/>
          <w:bCs/>
          <w:kern w:val="0"/>
          <w:sz w:val="30"/>
          <w:szCs w:val="30"/>
        </w:rPr>
      </w:pPr>
    </w:p>
    <w:p w14:paraId="3FBA0C04">
      <w:pPr>
        <w:pStyle w:val="6"/>
        <w:rPr>
          <w:rFonts w:ascii="黑体" w:hAnsi="黑体" w:eastAsia="黑体"/>
          <w:b/>
          <w:bCs/>
          <w:kern w:val="0"/>
          <w:sz w:val="30"/>
          <w:szCs w:val="30"/>
        </w:rPr>
      </w:pPr>
    </w:p>
    <w:p w14:paraId="0AD69A3F">
      <w:pPr>
        <w:pStyle w:val="6"/>
        <w:rPr>
          <w:rFonts w:ascii="黑体" w:hAnsi="黑体" w:eastAsia="黑体"/>
          <w:b/>
          <w:bCs/>
          <w:kern w:val="0"/>
          <w:sz w:val="30"/>
          <w:szCs w:val="30"/>
        </w:rPr>
      </w:pPr>
    </w:p>
    <w:p w14:paraId="11211DB0">
      <w:pPr>
        <w:pStyle w:val="6"/>
        <w:rPr>
          <w:rFonts w:ascii="黑体" w:hAnsi="黑体" w:eastAsia="黑体"/>
          <w:b/>
          <w:bCs/>
          <w:kern w:val="0"/>
          <w:sz w:val="30"/>
          <w:szCs w:val="30"/>
        </w:rPr>
      </w:pPr>
    </w:p>
    <w:p w14:paraId="0E1DAC77">
      <w:pPr>
        <w:pStyle w:val="5"/>
        <w:rPr>
          <w:rFonts w:ascii="黑体" w:hAnsi="黑体" w:eastAsia="黑体"/>
          <w:b w:val="0"/>
          <w:bCs w:val="0"/>
          <w:kern w:val="0"/>
          <w:sz w:val="30"/>
          <w:szCs w:val="30"/>
        </w:rPr>
      </w:pPr>
    </w:p>
    <w:p w14:paraId="46B4ECE8">
      <w:pPr>
        <w:pStyle w:val="5"/>
        <w:rPr>
          <w:rFonts w:ascii="黑体" w:hAnsi="黑体" w:eastAsia="黑体"/>
          <w:b w:val="0"/>
          <w:bCs w:val="0"/>
          <w:kern w:val="0"/>
          <w:sz w:val="30"/>
          <w:szCs w:val="30"/>
        </w:rPr>
      </w:pPr>
    </w:p>
    <w:p w14:paraId="03F3B5D8">
      <w:pPr>
        <w:pStyle w:val="6"/>
        <w:ind w:firstLine="0"/>
        <w:rPr>
          <w:rFonts w:ascii="黑体" w:hAnsi="黑体" w:eastAsia="黑体"/>
          <w:b/>
          <w:bCs/>
          <w:kern w:val="0"/>
          <w:sz w:val="30"/>
          <w:szCs w:val="30"/>
        </w:rPr>
      </w:pPr>
    </w:p>
    <w:p w14:paraId="62893FAA">
      <w:pPr>
        <w:pStyle w:val="5"/>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5"/>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5"/>
        <w:rPr>
          <w:rFonts w:ascii="黑体" w:hAnsi="黑体" w:eastAsia="黑体"/>
          <w:b w:val="0"/>
          <w:bCs w:val="0"/>
          <w:kern w:val="0"/>
          <w:sz w:val="30"/>
          <w:szCs w:val="30"/>
        </w:rPr>
      </w:pPr>
    </w:p>
    <w:p w14:paraId="7738BE91">
      <w:pPr>
        <w:pStyle w:val="5"/>
        <w:rPr>
          <w:rFonts w:ascii="黑体" w:hAnsi="黑体" w:eastAsia="黑体"/>
          <w:b w:val="0"/>
          <w:bCs w:val="0"/>
          <w:kern w:val="0"/>
          <w:sz w:val="30"/>
          <w:szCs w:val="30"/>
        </w:rPr>
      </w:pPr>
    </w:p>
    <w:p w14:paraId="78D63638">
      <w:pPr>
        <w:pStyle w:val="5"/>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5"/>
        <w:numPr>
          <w:ilvl w:val="0"/>
          <w:numId w:val="3"/>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5"/>
        <w:rPr>
          <w:rFonts w:ascii="黑体" w:hAnsi="黑体" w:eastAsia="黑体"/>
          <w:b w:val="0"/>
          <w:bCs w:val="0"/>
          <w:kern w:val="0"/>
          <w:sz w:val="30"/>
          <w:szCs w:val="30"/>
        </w:rPr>
      </w:pPr>
    </w:p>
    <w:p w14:paraId="30634376">
      <w:pPr>
        <w:pStyle w:val="5"/>
        <w:rPr>
          <w:rFonts w:ascii="黑体" w:hAnsi="黑体" w:eastAsia="黑体"/>
          <w:b w:val="0"/>
          <w:bCs w:val="0"/>
          <w:kern w:val="0"/>
          <w:sz w:val="30"/>
          <w:szCs w:val="30"/>
        </w:rPr>
      </w:pPr>
    </w:p>
    <w:p w14:paraId="6733387E">
      <w:pPr>
        <w:pStyle w:val="5"/>
        <w:rPr>
          <w:rFonts w:ascii="黑体" w:hAnsi="黑体" w:eastAsia="黑体"/>
          <w:b w:val="0"/>
          <w:bCs w:val="0"/>
          <w:kern w:val="0"/>
          <w:sz w:val="30"/>
          <w:szCs w:val="30"/>
        </w:rPr>
      </w:pPr>
    </w:p>
    <w:p w14:paraId="31388A41">
      <w:pPr>
        <w:pStyle w:val="6"/>
        <w:rPr>
          <w:rFonts w:ascii="黑体" w:hAnsi="黑体" w:eastAsia="黑体"/>
          <w:b/>
          <w:bCs/>
          <w:kern w:val="0"/>
          <w:sz w:val="30"/>
          <w:szCs w:val="30"/>
        </w:rPr>
      </w:pPr>
    </w:p>
    <w:p w14:paraId="3C0B584E">
      <w:pPr>
        <w:pStyle w:val="6"/>
        <w:rPr>
          <w:rFonts w:ascii="黑体" w:hAnsi="黑体" w:eastAsia="黑体"/>
          <w:b/>
          <w:bCs/>
          <w:kern w:val="0"/>
          <w:sz w:val="30"/>
          <w:szCs w:val="30"/>
        </w:rPr>
      </w:pPr>
    </w:p>
    <w:p w14:paraId="600CC158">
      <w:pPr>
        <w:pStyle w:val="6"/>
        <w:rPr>
          <w:rFonts w:ascii="黑体" w:hAnsi="黑体" w:eastAsia="黑体"/>
          <w:b/>
          <w:bCs/>
          <w:kern w:val="0"/>
          <w:sz w:val="30"/>
          <w:szCs w:val="30"/>
        </w:rPr>
      </w:pPr>
    </w:p>
    <w:p w14:paraId="386C1AB4">
      <w:pPr>
        <w:pStyle w:val="6"/>
        <w:rPr>
          <w:rFonts w:ascii="黑体" w:hAnsi="黑体" w:eastAsia="黑体"/>
          <w:b/>
          <w:bCs/>
          <w:kern w:val="0"/>
          <w:sz w:val="30"/>
          <w:szCs w:val="30"/>
        </w:rPr>
      </w:pPr>
    </w:p>
    <w:p w14:paraId="1C63093D">
      <w:pPr>
        <w:pStyle w:val="6"/>
        <w:rPr>
          <w:rFonts w:ascii="黑体" w:hAnsi="黑体" w:eastAsia="黑体"/>
          <w:b/>
          <w:bCs/>
          <w:kern w:val="0"/>
          <w:sz w:val="30"/>
          <w:szCs w:val="30"/>
        </w:rPr>
      </w:pPr>
    </w:p>
    <w:p w14:paraId="79129026">
      <w:pPr>
        <w:pStyle w:val="6"/>
        <w:rPr>
          <w:rFonts w:ascii="黑体" w:hAnsi="黑体" w:eastAsia="黑体"/>
          <w:b/>
          <w:bCs/>
          <w:kern w:val="0"/>
          <w:sz w:val="30"/>
          <w:szCs w:val="30"/>
        </w:rPr>
      </w:pPr>
    </w:p>
    <w:p w14:paraId="796B71F8">
      <w:pPr>
        <w:pStyle w:val="6"/>
        <w:rPr>
          <w:rFonts w:ascii="黑体" w:hAnsi="黑体" w:eastAsia="黑体"/>
          <w:b/>
          <w:bCs/>
          <w:kern w:val="0"/>
          <w:sz w:val="30"/>
          <w:szCs w:val="30"/>
        </w:rPr>
      </w:pPr>
    </w:p>
    <w:p w14:paraId="3EB822E2">
      <w:pPr>
        <w:pStyle w:val="6"/>
        <w:rPr>
          <w:rFonts w:ascii="黑体" w:hAnsi="黑体" w:eastAsia="黑体"/>
          <w:b/>
          <w:bCs/>
          <w:kern w:val="0"/>
          <w:sz w:val="30"/>
          <w:szCs w:val="30"/>
        </w:rPr>
      </w:pPr>
    </w:p>
    <w:p w14:paraId="39FE3C4F">
      <w:pPr>
        <w:pStyle w:val="6"/>
        <w:rPr>
          <w:rFonts w:ascii="黑体" w:hAnsi="黑体" w:eastAsia="黑体"/>
          <w:b/>
          <w:bCs/>
          <w:kern w:val="0"/>
          <w:sz w:val="30"/>
          <w:szCs w:val="30"/>
        </w:rPr>
      </w:pPr>
    </w:p>
    <w:p w14:paraId="46AAD503">
      <w:pPr>
        <w:pStyle w:val="5"/>
        <w:rPr>
          <w:rFonts w:ascii="黑体" w:hAnsi="黑体" w:eastAsia="黑体"/>
          <w:b w:val="0"/>
          <w:bCs w:val="0"/>
          <w:kern w:val="0"/>
          <w:sz w:val="30"/>
          <w:szCs w:val="30"/>
        </w:rPr>
      </w:pPr>
    </w:p>
    <w:p w14:paraId="110B272C">
      <w:pPr>
        <w:pStyle w:val="6"/>
      </w:pPr>
    </w:p>
    <w:p w14:paraId="65366B21">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5"/>
        <w:rPr>
          <w:rFonts w:ascii="黑体" w:hAnsi="黑体" w:eastAsia="黑体"/>
          <w:b w:val="0"/>
          <w:bCs w:val="0"/>
          <w:kern w:val="0"/>
          <w:sz w:val="30"/>
          <w:szCs w:val="30"/>
        </w:rPr>
      </w:pPr>
    </w:p>
    <w:p w14:paraId="056A47FB">
      <w:pPr>
        <w:pStyle w:val="5"/>
        <w:rPr>
          <w:rFonts w:ascii="黑体" w:hAnsi="黑体" w:eastAsia="黑体"/>
          <w:b w:val="0"/>
          <w:bCs w:val="0"/>
          <w:kern w:val="0"/>
          <w:sz w:val="30"/>
          <w:szCs w:val="30"/>
        </w:rPr>
      </w:pPr>
    </w:p>
    <w:p w14:paraId="2C5C79BF">
      <w:pPr>
        <w:pStyle w:val="5"/>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5"/>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5"/>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0"/>
          <w:rFonts w:ascii="宋体" w:hAnsi="宋体" w:cs="宋体"/>
          <w:kern w:val="0"/>
          <w:sz w:val="52"/>
          <w:szCs w:val="52"/>
        </w:rPr>
      </w:pPr>
    </w:p>
    <w:p w14:paraId="0F4B6350">
      <w:pPr>
        <w:jc w:val="center"/>
        <w:outlineLvl w:val="1"/>
        <w:rPr>
          <w:rStyle w:val="20"/>
          <w:rFonts w:ascii="宋体" w:hAnsi="宋体" w:cs="宋体"/>
          <w:kern w:val="0"/>
          <w:sz w:val="52"/>
          <w:szCs w:val="52"/>
        </w:rPr>
      </w:pPr>
    </w:p>
    <w:p w14:paraId="5C09AB88">
      <w:pPr>
        <w:jc w:val="center"/>
        <w:outlineLvl w:val="1"/>
        <w:rPr>
          <w:rStyle w:val="20"/>
          <w:rFonts w:ascii="宋体" w:hAnsi="宋体" w:cs="宋体"/>
          <w:kern w:val="0"/>
          <w:sz w:val="52"/>
          <w:szCs w:val="52"/>
        </w:rPr>
      </w:pPr>
    </w:p>
    <w:p w14:paraId="39BCA151">
      <w:pPr>
        <w:jc w:val="center"/>
        <w:outlineLvl w:val="1"/>
        <w:rPr>
          <w:rStyle w:val="20"/>
          <w:rFonts w:ascii="宋体" w:hAnsi="宋体" w:cs="宋体"/>
          <w:kern w:val="0"/>
          <w:sz w:val="52"/>
          <w:szCs w:val="52"/>
        </w:rPr>
      </w:pPr>
    </w:p>
    <w:p w14:paraId="700BD5BF">
      <w:pPr>
        <w:jc w:val="center"/>
        <w:outlineLvl w:val="1"/>
        <w:rPr>
          <w:rStyle w:val="20"/>
          <w:rFonts w:ascii="宋体" w:hAnsi="宋体" w:cs="宋体"/>
          <w:kern w:val="0"/>
          <w:sz w:val="52"/>
          <w:szCs w:val="52"/>
        </w:rPr>
      </w:pPr>
    </w:p>
    <w:p w14:paraId="1E919E1E">
      <w:pPr>
        <w:jc w:val="center"/>
        <w:outlineLvl w:val="1"/>
        <w:rPr>
          <w:rStyle w:val="20"/>
          <w:rFonts w:ascii="宋体" w:hAnsi="宋体" w:cs="宋体"/>
          <w:kern w:val="0"/>
          <w:sz w:val="52"/>
          <w:szCs w:val="52"/>
        </w:rPr>
      </w:pPr>
    </w:p>
    <w:p w14:paraId="7452D16A">
      <w:pPr>
        <w:jc w:val="center"/>
        <w:outlineLvl w:val="1"/>
        <w:rPr>
          <w:rStyle w:val="20"/>
          <w:rFonts w:ascii="宋体" w:hAnsi="宋体" w:cs="宋体"/>
          <w:kern w:val="0"/>
          <w:sz w:val="52"/>
          <w:szCs w:val="52"/>
        </w:rPr>
      </w:pPr>
    </w:p>
    <w:p w14:paraId="2A314872">
      <w:pPr>
        <w:jc w:val="center"/>
        <w:outlineLvl w:val="1"/>
        <w:rPr>
          <w:rStyle w:val="20"/>
          <w:rFonts w:ascii="宋体" w:hAnsi="宋体" w:cs="宋体"/>
          <w:kern w:val="0"/>
          <w:sz w:val="52"/>
          <w:szCs w:val="52"/>
        </w:rPr>
      </w:pPr>
    </w:p>
    <w:p w14:paraId="04353828">
      <w:pPr>
        <w:jc w:val="center"/>
        <w:outlineLvl w:val="1"/>
        <w:rPr>
          <w:rStyle w:val="20"/>
          <w:rFonts w:ascii="宋体" w:hAnsi="宋体" w:cs="宋体"/>
          <w:kern w:val="0"/>
          <w:sz w:val="52"/>
          <w:szCs w:val="52"/>
        </w:rPr>
      </w:pPr>
    </w:p>
    <w:p w14:paraId="2484DEC2">
      <w:pPr>
        <w:jc w:val="center"/>
        <w:outlineLvl w:val="1"/>
        <w:rPr>
          <w:rStyle w:val="20"/>
          <w:rFonts w:ascii="宋体" w:hAnsi="宋体" w:cs="宋体"/>
          <w:kern w:val="0"/>
          <w:sz w:val="52"/>
          <w:szCs w:val="52"/>
        </w:rPr>
      </w:pPr>
    </w:p>
    <w:p w14:paraId="108E57F6">
      <w:pPr>
        <w:jc w:val="center"/>
        <w:outlineLvl w:val="1"/>
        <w:rPr>
          <w:rStyle w:val="20"/>
          <w:rFonts w:ascii="宋体" w:hAnsi="宋体" w:cs="宋体"/>
          <w:kern w:val="0"/>
          <w:sz w:val="52"/>
          <w:szCs w:val="52"/>
        </w:rPr>
      </w:pPr>
    </w:p>
    <w:p w14:paraId="27544041">
      <w:pPr>
        <w:jc w:val="center"/>
        <w:outlineLvl w:val="1"/>
        <w:rPr>
          <w:rStyle w:val="20"/>
          <w:rFonts w:ascii="宋体" w:hAnsi="宋体" w:cs="宋体"/>
          <w:kern w:val="0"/>
          <w:sz w:val="52"/>
          <w:szCs w:val="52"/>
        </w:rPr>
      </w:pPr>
    </w:p>
    <w:p w14:paraId="22297F29">
      <w:pPr>
        <w:jc w:val="center"/>
        <w:outlineLvl w:val="1"/>
        <w:rPr>
          <w:rStyle w:val="20"/>
          <w:rFonts w:ascii="宋体" w:hAnsi="宋体" w:cs="宋体"/>
          <w:kern w:val="0"/>
          <w:sz w:val="52"/>
          <w:szCs w:val="52"/>
        </w:rPr>
      </w:pPr>
    </w:p>
    <w:p w14:paraId="62F453E7">
      <w:pPr>
        <w:jc w:val="center"/>
        <w:outlineLvl w:val="1"/>
        <w:rPr>
          <w:rStyle w:val="20"/>
          <w:rFonts w:ascii="宋体" w:hAnsi="宋体" w:cs="宋体"/>
          <w:kern w:val="0"/>
          <w:sz w:val="52"/>
          <w:szCs w:val="52"/>
        </w:rPr>
      </w:pPr>
      <w:r>
        <w:rPr>
          <w:rStyle w:val="20"/>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5"/>
        <w:jc w:val="center"/>
        <w:rPr>
          <w:rFonts w:ascii="黑体" w:hAnsi="黑体" w:eastAsia="黑体"/>
          <w:b w:val="0"/>
          <w:bCs w:val="0"/>
          <w:kern w:val="0"/>
          <w:sz w:val="30"/>
          <w:szCs w:val="30"/>
        </w:rPr>
      </w:pPr>
    </w:p>
    <w:p w14:paraId="6BA8D173">
      <w:pPr>
        <w:pStyle w:val="5"/>
        <w:jc w:val="center"/>
        <w:rPr>
          <w:rFonts w:ascii="黑体" w:hAnsi="黑体" w:eastAsia="黑体"/>
          <w:b w:val="0"/>
          <w:bCs w:val="0"/>
          <w:kern w:val="0"/>
          <w:sz w:val="30"/>
          <w:szCs w:val="30"/>
        </w:rPr>
      </w:pPr>
    </w:p>
    <w:p w14:paraId="7388C886">
      <w:pPr>
        <w:pStyle w:val="5"/>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集安市第一中学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5"/>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7"/>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5"/>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7"/>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5"/>
        <w:rPr>
          <w:rFonts w:ascii="黑体" w:hAnsi="黑体" w:eastAsia="黑体"/>
          <w:b w:val="0"/>
          <w:bCs w:val="0"/>
          <w:kern w:val="0"/>
          <w:sz w:val="30"/>
          <w:szCs w:val="30"/>
        </w:rPr>
      </w:pPr>
    </w:p>
    <w:p w14:paraId="1DAC391A">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7"/>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4"/>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7"/>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5"/>
        <w:rPr>
          <w:rFonts w:ascii="黑体" w:hAnsi="黑体" w:eastAsia="黑体"/>
          <w:b w:val="0"/>
          <w:bCs w:val="0"/>
          <w:kern w:val="0"/>
          <w:sz w:val="30"/>
          <w:szCs w:val="30"/>
        </w:rPr>
      </w:pPr>
    </w:p>
    <w:p w14:paraId="080586A8">
      <w:pPr>
        <w:pStyle w:val="5"/>
        <w:rPr>
          <w:rFonts w:ascii="黑体" w:hAnsi="黑体" w:eastAsia="黑体"/>
          <w:b w:val="0"/>
          <w:bCs w:val="0"/>
          <w:kern w:val="0"/>
          <w:sz w:val="30"/>
          <w:szCs w:val="30"/>
        </w:rPr>
      </w:pPr>
    </w:p>
    <w:p w14:paraId="4F82A279">
      <w:pPr>
        <w:pStyle w:val="5"/>
        <w:rPr>
          <w:rFonts w:ascii="黑体" w:hAnsi="黑体" w:eastAsia="黑体"/>
          <w:b w:val="0"/>
          <w:bCs w:val="0"/>
          <w:kern w:val="0"/>
          <w:sz w:val="30"/>
          <w:szCs w:val="30"/>
        </w:rPr>
      </w:pPr>
    </w:p>
    <w:p w14:paraId="2FA091EA">
      <w:pPr>
        <w:pStyle w:val="6"/>
      </w:pPr>
    </w:p>
    <w:p w14:paraId="05EFEB67">
      <w:pPr>
        <w:pStyle w:val="5"/>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6"/>
        <w:ind w:firstLine="0"/>
      </w:pPr>
    </w:p>
    <w:tbl>
      <w:tblPr>
        <w:tblStyle w:val="17"/>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7"/>
          <w:rFonts w:hint="eastAsia" w:ascii="宋体" w:hAnsi="宋体"/>
          <w:sz w:val="24"/>
        </w:rPr>
        <w:t>http://www.ccgp.gov.cn</w:t>
      </w:r>
      <w:r>
        <w:rPr>
          <w:rStyle w:val="27"/>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5"/>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4"/>
        <w:numPr>
          <w:ilvl w:val="1"/>
          <w:numId w:val="0"/>
        </w:numPr>
        <w:ind w:left="709"/>
      </w:pPr>
    </w:p>
    <w:p w14:paraId="232D4F3F">
      <w:pPr>
        <w:pStyle w:val="5"/>
        <w:numPr>
          <w:ilvl w:val="0"/>
          <w:numId w:val="4"/>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7"/>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7"/>
          <w:rFonts w:hint="eastAsia" w:ascii="宋体" w:hAnsi="宋体"/>
          <w:sz w:val="24"/>
        </w:rPr>
        <w:t>http://www.ccgp.gov.cn</w:t>
      </w:r>
      <w:r>
        <w:rPr>
          <w:rStyle w:val="27"/>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5"/>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5"/>
        <w:rPr>
          <w:rFonts w:ascii="黑体" w:hAnsi="黑体" w:eastAsia="黑体"/>
          <w:b w:val="0"/>
          <w:bCs w:val="0"/>
          <w:kern w:val="0"/>
          <w:sz w:val="30"/>
          <w:szCs w:val="30"/>
        </w:rPr>
      </w:pPr>
    </w:p>
    <w:p w14:paraId="660472B2">
      <w:pPr>
        <w:pStyle w:val="5"/>
        <w:rPr>
          <w:rFonts w:ascii="黑体" w:hAnsi="黑体" w:eastAsia="黑体"/>
          <w:b w:val="0"/>
          <w:bCs w:val="0"/>
          <w:kern w:val="0"/>
          <w:sz w:val="30"/>
          <w:szCs w:val="30"/>
        </w:rPr>
      </w:pPr>
    </w:p>
    <w:p w14:paraId="37187D4C">
      <w:pPr>
        <w:pStyle w:val="5"/>
        <w:rPr>
          <w:rFonts w:ascii="黑体" w:hAnsi="黑体" w:eastAsia="黑体"/>
          <w:b w:val="0"/>
          <w:bCs w:val="0"/>
          <w:kern w:val="0"/>
          <w:sz w:val="30"/>
          <w:szCs w:val="30"/>
        </w:rPr>
      </w:pPr>
    </w:p>
    <w:p w14:paraId="7538D6DA">
      <w:pPr>
        <w:pStyle w:val="5"/>
        <w:ind w:firstLine="852" w:firstLineChars="300"/>
        <w:rPr>
          <w:rFonts w:ascii="黑体" w:hAnsi="黑体" w:eastAsia="黑体"/>
          <w:b w:val="0"/>
          <w:bCs w:val="0"/>
          <w:kern w:val="0"/>
          <w:sz w:val="30"/>
          <w:szCs w:val="30"/>
        </w:rPr>
      </w:pPr>
    </w:p>
    <w:p w14:paraId="43A5EE53">
      <w:pPr>
        <w:pStyle w:val="5"/>
        <w:ind w:firstLine="852" w:firstLineChars="300"/>
        <w:rPr>
          <w:rFonts w:ascii="黑体" w:hAnsi="黑体" w:eastAsia="黑体"/>
          <w:b w:val="0"/>
          <w:bCs w:val="0"/>
          <w:kern w:val="0"/>
          <w:sz w:val="30"/>
          <w:szCs w:val="30"/>
        </w:rPr>
      </w:pPr>
    </w:p>
    <w:p w14:paraId="34C270DE">
      <w:pPr>
        <w:pStyle w:val="5"/>
        <w:ind w:firstLine="852" w:firstLineChars="300"/>
        <w:rPr>
          <w:rFonts w:ascii="黑体" w:hAnsi="黑体" w:eastAsia="黑体"/>
          <w:b w:val="0"/>
          <w:bCs w:val="0"/>
          <w:kern w:val="0"/>
          <w:sz w:val="30"/>
          <w:szCs w:val="30"/>
        </w:rPr>
      </w:pPr>
    </w:p>
    <w:p w14:paraId="54428831">
      <w:pPr>
        <w:pStyle w:val="5"/>
        <w:ind w:firstLine="852" w:firstLineChars="300"/>
        <w:rPr>
          <w:rFonts w:ascii="黑体" w:hAnsi="黑体" w:eastAsia="黑体"/>
          <w:b w:val="0"/>
          <w:bCs w:val="0"/>
          <w:kern w:val="0"/>
          <w:sz w:val="30"/>
          <w:szCs w:val="30"/>
        </w:rPr>
      </w:pPr>
    </w:p>
    <w:p w14:paraId="3839A1C9">
      <w:pPr>
        <w:pStyle w:val="5"/>
        <w:ind w:firstLine="852" w:firstLineChars="300"/>
        <w:rPr>
          <w:rFonts w:ascii="黑体" w:hAnsi="黑体" w:eastAsia="黑体"/>
          <w:b w:val="0"/>
          <w:bCs w:val="0"/>
          <w:kern w:val="0"/>
          <w:sz w:val="30"/>
          <w:szCs w:val="30"/>
        </w:rPr>
      </w:pPr>
    </w:p>
    <w:p w14:paraId="475D87D0">
      <w:pPr>
        <w:pStyle w:val="5"/>
        <w:ind w:firstLine="852" w:firstLineChars="300"/>
        <w:rPr>
          <w:rFonts w:ascii="黑体" w:hAnsi="黑体" w:eastAsia="黑体"/>
          <w:b w:val="0"/>
          <w:bCs w:val="0"/>
          <w:kern w:val="0"/>
          <w:sz w:val="30"/>
          <w:szCs w:val="30"/>
        </w:rPr>
      </w:pPr>
    </w:p>
    <w:p w14:paraId="2E2BF9C6">
      <w:pPr>
        <w:pStyle w:val="5"/>
        <w:ind w:firstLine="852" w:firstLineChars="300"/>
        <w:rPr>
          <w:rFonts w:ascii="黑体" w:hAnsi="黑体" w:eastAsia="黑体"/>
          <w:b w:val="0"/>
          <w:bCs w:val="0"/>
          <w:kern w:val="0"/>
          <w:sz w:val="30"/>
          <w:szCs w:val="30"/>
        </w:rPr>
      </w:pPr>
    </w:p>
    <w:p w14:paraId="2613DAC4">
      <w:pPr>
        <w:pStyle w:val="5"/>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5"/>
        <w:jc w:val="center"/>
        <w:rPr>
          <w:rFonts w:ascii="黑体" w:hAnsi="黑体" w:eastAsia="黑体"/>
          <w:b w:val="0"/>
          <w:bCs w:val="0"/>
          <w:kern w:val="0"/>
          <w:sz w:val="30"/>
          <w:szCs w:val="30"/>
        </w:rPr>
      </w:pPr>
    </w:p>
    <w:p w14:paraId="3AF7A946">
      <w:pPr>
        <w:pStyle w:val="5"/>
        <w:jc w:val="center"/>
        <w:rPr>
          <w:rFonts w:ascii="黑体" w:hAnsi="黑体" w:eastAsia="黑体"/>
          <w:b w:val="0"/>
          <w:bCs w:val="0"/>
          <w:kern w:val="0"/>
          <w:sz w:val="30"/>
          <w:szCs w:val="30"/>
        </w:rPr>
      </w:pPr>
    </w:p>
    <w:p w14:paraId="1A37BC22">
      <w:pPr>
        <w:pStyle w:val="5"/>
        <w:jc w:val="center"/>
        <w:rPr>
          <w:rFonts w:ascii="黑体" w:hAnsi="黑体" w:eastAsia="黑体"/>
          <w:b w:val="0"/>
          <w:bCs w:val="0"/>
          <w:kern w:val="0"/>
          <w:sz w:val="30"/>
          <w:szCs w:val="30"/>
        </w:rPr>
      </w:pPr>
    </w:p>
    <w:p w14:paraId="6F5DE0C9">
      <w:pPr>
        <w:pStyle w:val="5"/>
        <w:jc w:val="center"/>
        <w:rPr>
          <w:rFonts w:ascii="黑体" w:hAnsi="黑体" w:eastAsia="黑体"/>
          <w:b w:val="0"/>
          <w:bCs w:val="0"/>
          <w:kern w:val="0"/>
          <w:sz w:val="30"/>
          <w:szCs w:val="30"/>
        </w:rPr>
      </w:pPr>
    </w:p>
    <w:p w14:paraId="7E5B702E">
      <w:pPr>
        <w:pStyle w:val="5"/>
        <w:jc w:val="center"/>
        <w:rPr>
          <w:rFonts w:ascii="黑体" w:hAnsi="黑体" w:eastAsia="黑体"/>
          <w:b w:val="0"/>
          <w:bCs w:val="0"/>
          <w:kern w:val="0"/>
          <w:sz w:val="30"/>
          <w:szCs w:val="30"/>
        </w:rPr>
      </w:pPr>
    </w:p>
    <w:p w14:paraId="70915CAA">
      <w:pPr>
        <w:pStyle w:val="5"/>
        <w:jc w:val="center"/>
        <w:rPr>
          <w:rFonts w:ascii="黑体" w:hAnsi="黑体" w:eastAsia="黑体"/>
          <w:b w:val="0"/>
          <w:bCs w:val="0"/>
          <w:kern w:val="0"/>
          <w:sz w:val="30"/>
          <w:szCs w:val="30"/>
        </w:rPr>
      </w:pPr>
    </w:p>
    <w:p w14:paraId="6CC72C30">
      <w:pPr>
        <w:pStyle w:val="5"/>
        <w:jc w:val="center"/>
        <w:rPr>
          <w:rFonts w:ascii="黑体" w:hAnsi="黑体" w:eastAsia="黑体"/>
          <w:b w:val="0"/>
          <w:bCs w:val="0"/>
          <w:kern w:val="0"/>
          <w:sz w:val="30"/>
          <w:szCs w:val="30"/>
        </w:rPr>
      </w:pPr>
    </w:p>
    <w:p w14:paraId="49663613">
      <w:pPr>
        <w:pStyle w:val="5"/>
        <w:jc w:val="center"/>
        <w:rPr>
          <w:rFonts w:ascii="黑体" w:hAnsi="黑体" w:eastAsia="黑体"/>
          <w:b w:val="0"/>
          <w:bCs w:val="0"/>
          <w:kern w:val="0"/>
          <w:sz w:val="30"/>
          <w:szCs w:val="30"/>
        </w:rPr>
      </w:pPr>
    </w:p>
    <w:p w14:paraId="20CB269D">
      <w:pPr>
        <w:pStyle w:val="5"/>
        <w:jc w:val="center"/>
        <w:rPr>
          <w:rFonts w:ascii="黑体" w:hAnsi="黑体" w:eastAsia="黑体"/>
          <w:b w:val="0"/>
          <w:bCs w:val="0"/>
          <w:kern w:val="0"/>
          <w:sz w:val="30"/>
          <w:szCs w:val="30"/>
        </w:rPr>
      </w:pPr>
    </w:p>
    <w:p w14:paraId="17A61DE0">
      <w:pPr>
        <w:pStyle w:val="5"/>
        <w:jc w:val="center"/>
        <w:rPr>
          <w:rFonts w:ascii="黑体" w:hAnsi="黑体" w:eastAsia="黑体"/>
          <w:b w:val="0"/>
          <w:bCs w:val="0"/>
          <w:kern w:val="0"/>
          <w:sz w:val="30"/>
          <w:szCs w:val="30"/>
        </w:rPr>
      </w:pPr>
    </w:p>
    <w:p w14:paraId="2D909BEB">
      <w:pPr>
        <w:pStyle w:val="5"/>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5"/>
        <w:jc w:val="center"/>
        <w:rPr>
          <w:rFonts w:ascii="黑体" w:hAnsi="黑体" w:eastAsia="黑体"/>
          <w:b w:val="0"/>
          <w:bCs w:val="0"/>
          <w:kern w:val="0"/>
          <w:sz w:val="30"/>
          <w:szCs w:val="30"/>
        </w:rPr>
      </w:pPr>
    </w:p>
    <w:p w14:paraId="2E75E005">
      <w:pPr>
        <w:pStyle w:val="6"/>
        <w:rPr>
          <w:rFonts w:ascii="黑体" w:hAnsi="黑体" w:eastAsia="黑体"/>
          <w:kern w:val="0"/>
          <w:sz w:val="30"/>
          <w:szCs w:val="30"/>
        </w:rPr>
      </w:pPr>
    </w:p>
    <w:p w14:paraId="6B4324EC">
      <w:pPr>
        <w:pStyle w:val="6"/>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4"/>
        <w:numPr>
          <w:ilvl w:val="0"/>
          <w:numId w:val="0"/>
        </w:numPr>
        <w:ind w:left="709"/>
      </w:pPr>
    </w:p>
    <w:p w14:paraId="211B6748"/>
    <w:p w14:paraId="0FE633A1">
      <w:pPr>
        <w:pStyle w:val="4"/>
        <w:numPr>
          <w:ilvl w:val="0"/>
          <w:numId w:val="0"/>
        </w:numPr>
        <w:ind w:left="709"/>
      </w:pPr>
    </w:p>
    <w:p w14:paraId="61C8A3D3">
      <w:pPr>
        <w:pStyle w:val="5"/>
        <w:numPr>
          <w:ilvl w:val="0"/>
          <w:numId w:val="5"/>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7"/>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6"/>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6"/>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6"/>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6"/>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6"/>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6"/>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5"/>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74EE580">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7"/>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70EFACE8">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5"/>
        <w:rPr>
          <w:rFonts w:ascii="黑体" w:hAnsi="黑体" w:eastAsia="黑体"/>
          <w:b w:val="0"/>
          <w:bCs w:val="0"/>
          <w:kern w:val="0"/>
          <w:sz w:val="30"/>
          <w:szCs w:val="30"/>
        </w:rPr>
      </w:pPr>
    </w:p>
    <w:p w14:paraId="36F1742F">
      <w:pPr>
        <w:pStyle w:val="5"/>
        <w:rPr>
          <w:rFonts w:ascii="黑体" w:hAnsi="黑体" w:eastAsia="黑体"/>
          <w:b w:val="0"/>
          <w:bCs w:val="0"/>
          <w:kern w:val="0"/>
          <w:sz w:val="30"/>
          <w:szCs w:val="30"/>
        </w:rPr>
      </w:pPr>
    </w:p>
    <w:p w14:paraId="1AFA9F81">
      <w:pPr>
        <w:pStyle w:val="5"/>
        <w:rPr>
          <w:rFonts w:ascii="黑体" w:hAnsi="黑体" w:eastAsia="黑体"/>
          <w:b w:val="0"/>
          <w:bCs w:val="0"/>
          <w:kern w:val="0"/>
          <w:sz w:val="30"/>
          <w:szCs w:val="30"/>
        </w:rPr>
      </w:pPr>
    </w:p>
    <w:p w14:paraId="3BD848B0">
      <w:pPr>
        <w:pStyle w:val="5"/>
        <w:rPr>
          <w:rFonts w:ascii="黑体" w:hAnsi="黑体" w:eastAsia="黑体"/>
          <w:b w:val="0"/>
          <w:bCs w:val="0"/>
          <w:kern w:val="0"/>
          <w:sz w:val="30"/>
          <w:szCs w:val="30"/>
        </w:rPr>
      </w:pPr>
    </w:p>
    <w:p w14:paraId="2CC87A2B">
      <w:pPr>
        <w:pStyle w:val="5"/>
        <w:rPr>
          <w:rFonts w:ascii="黑体" w:hAnsi="黑体" w:eastAsia="黑体"/>
          <w:b w:val="0"/>
          <w:bCs w:val="0"/>
          <w:kern w:val="0"/>
          <w:sz w:val="30"/>
          <w:szCs w:val="30"/>
        </w:rPr>
      </w:pPr>
    </w:p>
    <w:p w14:paraId="7FA51903">
      <w:pPr>
        <w:pStyle w:val="5"/>
        <w:rPr>
          <w:rFonts w:ascii="黑体" w:hAnsi="黑体" w:eastAsia="黑体"/>
          <w:b w:val="0"/>
          <w:bCs w:val="0"/>
          <w:kern w:val="0"/>
          <w:sz w:val="30"/>
          <w:szCs w:val="30"/>
        </w:rPr>
      </w:pPr>
    </w:p>
    <w:p w14:paraId="0FEA5AF8">
      <w:pPr>
        <w:pStyle w:val="5"/>
        <w:rPr>
          <w:rFonts w:ascii="黑体" w:hAnsi="黑体" w:eastAsia="黑体"/>
          <w:b w:val="0"/>
          <w:bCs w:val="0"/>
          <w:kern w:val="0"/>
          <w:sz w:val="30"/>
          <w:szCs w:val="30"/>
        </w:rPr>
      </w:pPr>
    </w:p>
    <w:p w14:paraId="585BCAEC">
      <w:pPr>
        <w:pStyle w:val="5"/>
        <w:rPr>
          <w:rFonts w:ascii="黑体" w:hAnsi="黑体" w:eastAsia="黑体"/>
          <w:b w:val="0"/>
          <w:bCs w:val="0"/>
          <w:kern w:val="0"/>
          <w:sz w:val="30"/>
          <w:szCs w:val="30"/>
        </w:rPr>
      </w:pPr>
    </w:p>
    <w:p w14:paraId="1F8C2101">
      <w:pPr>
        <w:pStyle w:val="5"/>
        <w:rPr>
          <w:rFonts w:ascii="黑体" w:hAnsi="黑体" w:eastAsia="黑体"/>
          <w:b w:val="0"/>
          <w:bCs w:val="0"/>
          <w:kern w:val="0"/>
          <w:sz w:val="30"/>
          <w:szCs w:val="30"/>
        </w:rPr>
      </w:pPr>
    </w:p>
    <w:p w14:paraId="52525FB7">
      <w:pPr>
        <w:pStyle w:val="5"/>
        <w:rPr>
          <w:rFonts w:ascii="黑体" w:hAnsi="黑体" w:eastAsia="黑体"/>
          <w:b w:val="0"/>
          <w:bCs w:val="0"/>
          <w:kern w:val="0"/>
          <w:sz w:val="30"/>
          <w:szCs w:val="30"/>
        </w:rPr>
      </w:pPr>
    </w:p>
    <w:p w14:paraId="6DCE7D50">
      <w:pPr>
        <w:pStyle w:val="5"/>
        <w:rPr>
          <w:rFonts w:ascii="黑体" w:hAnsi="黑体" w:eastAsia="黑体"/>
          <w:b w:val="0"/>
          <w:bCs w:val="0"/>
          <w:kern w:val="0"/>
          <w:sz w:val="30"/>
          <w:szCs w:val="30"/>
        </w:rPr>
      </w:pPr>
    </w:p>
    <w:p w14:paraId="6CCFCE8E">
      <w:pPr>
        <w:pStyle w:val="5"/>
        <w:rPr>
          <w:rFonts w:ascii="黑体" w:hAnsi="黑体" w:eastAsia="黑体"/>
          <w:b w:val="0"/>
          <w:bCs w:val="0"/>
          <w:kern w:val="0"/>
          <w:sz w:val="30"/>
          <w:szCs w:val="30"/>
        </w:rPr>
      </w:pPr>
    </w:p>
    <w:p w14:paraId="2A21371A">
      <w:pPr>
        <w:rPr>
          <w:rStyle w:val="20"/>
          <w:sz w:val="36"/>
          <w:szCs w:val="36"/>
        </w:rPr>
      </w:pPr>
    </w:p>
    <w:p w14:paraId="1A8132DD">
      <w:pPr>
        <w:pStyle w:val="5"/>
        <w:rPr>
          <w:rFonts w:ascii="黑体" w:hAnsi="黑体" w:eastAsia="黑体"/>
          <w:b w:val="0"/>
          <w:bCs w:val="0"/>
          <w:kern w:val="0"/>
          <w:sz w:val="30"/>
          <w:szCs w:val="30"/>
        </w:rPr>
      </w:pPr>
      <w:r>
        <w:rPr>
          <w:rStyle w:val="20"/>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3"/>
        <w:ind w:firstLine="0"/>
        <w:jc w:val="center"/>
        <w:rPr>
          <w:rStyle w:val="20"/>
          <w:b/>
          <w:bCs/>
          <w:sz w:val="36"/>
          <w:szCs w:val="36"/>
        </w:rPr>
      </w:pPr>
    </w:p>
    <w:p w14:paraId="0EB46AA5">
      <w:pPr>
        <w:pStyle w:val="3"/>
        <w:ind w:firstLine="0"/>
        <w:jc w:val="center"/>
        <w:rPr>
          <w:rStyle w:val="20"/>
          <w:b/>
          <w:bCs/>
          <w:sz w:val="36"/>
          <w:szCs w:val="36"/>
        </w:rPr>
      </w:pPr>
    </w:p>
    <w:p w14:paraId="159E0BD2">
      <w:pPr>
        <w:pStyle w:val="3"/>
        <w:ind w:firstLine="0"/>
        <w:jc w:val="center"/>
        <w:rPr>
          <w:rStyle w:val="20"/>
          <w:b/>
          <w:bCs/>
          <w:sz w:val="36"/>
          <w:szCs w:val="36"/>
        </w:rPr>
      </w:pPr>
    </w:p>
    <w:p w14:paraId="071D4DE8">
      <w:pPr>
        <w:pStyle w:val="3"/>
        <w:ind w:firstLine="0"/>
        <w:jc w:val="center"/>
        <w:rPr>
          <w:rStyle w:val="20"/>
          <w:b/>
          <w:bCs/>
          <w:sz w:val="36"/>
          <w:szCs w:val="36"/>
        </w:rPr>
      </w:pPr>
    </w:p>
    <w:p w14:paraId="1C767A9F">
      <w:pPr>
        <w:pStyle w:val="3"/>
        <w:ind w:firstLine="0"/>
        <w:jc w:val="center"/>
        <w:rPr>
          <w:rStyle w:val="20"/>
          <w:b/>
          <w:bCs/>
          <w:sz w:val="36"/>
          <w:szCs w:val="36"/>
        </w:rPr>
      </w:pPr>
    </w:p>
    <w:p w14:paraId="1992AE9A">
      <w:pPr>
        <w:pStyle w:val="3"/>
        <w:ind w:firstLine="0"/>
        <w:jc w:val="center"/>
        <w:rPr>
          <w:rStyle w:val="20"/>
          <w:b/>
          <w:bCs/>
          <w:sz w:val="36"/>
          <w:szCs w:val="36"/>
        </w:rPr>
      </w:pPr>
    </w:p>
    <w:p w14:paraId="38D86EB1">
      <w:pPr>
        <w:pStyle w:val="3"/>
        <w:ind w:firstLine="0"/>
        <w:jc w:val="center"/>
        <w:rPr>
          <w:rStyle w:val="20"/>
          <w:b/>
          <w:bCs/>
          <w:sz w:val="36"/>
          <w:szCs w:val="36"/>
        </w:rPr>
      </w:pPr>
    </w:p>
    <w:p w14:paraId="08456905">
      <w:pPr>
        <w:pStyle w:val="3"/>
        <w:ind w:firstLine="0"/>
        <w:jc w:val="center"/>
        <w:rPr>
          <w:rStyle w:val="20"/>
          <w:b/>
          <w:bCs/>
          <w:sz w:val="36"/>
          <w:szCs w:val="36"/>
        </w:rPr>
      </w:pPr>
    </w:p>
    <w:p w14:paraId="5AA401A1">
      <w:pPr>
        <w:pStyle w:val="3"/>
        <w:ind w:firstLine="0"/>
        <w:jc w:val="center"/>
        <w:rPr>
          <w:rStyle w:val="20"/>
          <w:b/>
          <w:bCs/>
          <w:sz w:val="36"/>
          <w:szCs w:val="36"/>
        </w:rPr>
      </w:pPr>
    </w:p>
    <w:p w14:paraId="38E33B57">
      <w:pPr>
        <w:pStyle w:val="3"/>
        <w:ind w:firstLine="0"/>
        <w:rPr>
          <w:rStyle w:val="20"/>
          <w:b/>
          <w:bCs/>
          <w:sz w:val="36"/>
          <w:szCs w:val="36"/>
        </w:rPr>
      </w:pPr>
    </w:p>
    <w:p w14:paraId="3EB932E7">
      <w:pPr>
        <w:pStyle w:val="3"/>
        <w:ind w:firstLine="0"/>
        <w:rPr>
          <w:rStyle w:val="20"/>
          <w:b/>
          <w:bCs/>
          <w:sz w:val="36"/>
          <w:szCs w:val="36"/>
        </w:rPr>
      </w:pPr>
    </w:p>
    <w:p w14:paraId="7C1C62C1">
      <w:pPr>
        <w:outlineLvl w:val="1"/>
        <w:rPr>
          <w:rFonts w:ascii="黑体" w:eastAsia="黑体"/>
          <w:b/>
          <w:bCs/>
          <w:sz w:val="30"/>
        </w:rPr>
      </w:pPr>
    </w:p>
    <w:p w14:paraId="74DE4196">
      <w:pPr>
        <w:pStyle w:val="3"/>
        <w:ind w:firstLine="0"/>
        <w:jc w:val="center"/>
        <w:rPr>
          <w:rFonts w:ascii="宋体"/>
          <w:b w:val="0"/>
          <w:bCs w:val="0"/>
          <w:sz w:val="36"/>
          <w:szCs w:val="36"/>
        </w:rPr>
      </w:pPr>
      <w:r>
        <w:rPr>
          <w:rStyle w:val="20"/>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集安市第一中学</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2BDCFAEB">
      <w:pPr>
        <w:rPr>
          <w:sz w:val="24"/>
        </w:rPr>
      </w:pPr>
      <w:r>
        <w:rPr>
          <w:rFonts w:ascii="宋体" w:hAnsi="宋体" w:cs="宋体"/>
          <w:b/>
          <w:bCs/>
          <w:sz w:val="20"/>
          <w:szCs w:val="20"/>
        </w:rPr>
        <w:br w:type="page"/>
      </w:r>
    </w:p>
    <w:p w14:paraId="307837B5">
      <w:pPr>
        <w:rPr>
          <w:sz w:val="24"/>
        </w:rPr>
      </w:pPr>
    </w:p>
    <w:p w14:paraId="39C2B0B3">
      <w:pPr>
        <w:ind w:right="-702" w:rightChars="-362"/>
        <w:jc w:val="left"/>
        <w:rPr>
          <w:rFonts w:ascii="宋体" w:hAnsi="宋体" w:cs="宋体"/>
          <w:b/>
          <w:sz w:val="44"/>
          <w:szCs w:val="44"/>
        </w:rPr>
      </w:pPr>
      <w:r>
        <w:rPr>
          <w:rFonts w:hint="eastAsia" w:ascii="黑体" w:eastAsia="黑体"/>
          <w:b/>
          <w:bCs/>
          <w:sz w:val="30"/>
        </w:rPr>
        <w:t>附件2</w:t>
      </w:r>
      <w:r>
        <w:rPr>
          <w:rFonts w:hint="eastAsia" w:ascii="黑体" w:eastAsia="黑体"/>
          <w:b/>
          <w:bCs/>
          <w:sz w:val="30"/>
          <w:lang w:val="zh-CN"/>
        </w:rPr>
        <w:t>（此表由中标人在退还投标保证金时提交）</w:t>
      </w:r>
    </w:p>
    <w:p w14:paraId="4D6E060B">
      <w:pPr>
        <w:ind w:right="-702" w:rightChars="-362"/>
        <w:jc w:val="center"/>
        <w:rPr>
          <w:rFonts w:ascii="宋体" w:hAnsi="宋体" w:cs="宋体"/>
          <w:b/>
          <w:sz w:val="44"/>
          <w:szCs w:val="44"/>
        </w:rPr>
      </w:pPr>
    </w:p>
    <w:p w14:paraId="003246EF">
      <w:pPr>
        <w:ind w:right="-702" w:rightChars="-362"/>
        <w:jc w:val="center"/>
        <w:rPr>
          <w:rFonts w:ascii="宋体" w:hAnsi="宋体" w:cs="宋体"/>
          <w:b/>
          <w:sz w:val="44"/>
          <w:szCs w:val="44"/>
        </w:rPr>
      </w:pPr>
      <w:r>
        <w:rPr>
          <w:rFonts w:hint="eastAsia" w:ascii="宋体" w:hAnsi="宋体" w:cs="宋体"/>
          <w:b/>
          <w:sz w:val="44"/>
          <w:szCs w:val="44"/>
        </w:rPr>
        <w:t>投标保证金退还申请单</w:t>
      </w:r>
    </w:p>
    <w:p w14:paraId="266F1DC5">
      <w:pPr>
        <w:widowControl/>
        <w:adjustRightInd w:val="0"/>
        <w:spacing w:line="240" w:lineRule="atLeast"/>
        <w:rPr>
          <w:rFonts w:ascii="黑体" w:eastAsia="黑体" w:cs="黑体"/>
          <w:kern w:val="0"/>
          <w:sz w:val="24"/>
          <w:lang w:val="zh-CN"/>
        </w:rPr>
      </w:pPr>
    </w:p>
    <w:p w14:paraId="4F713777">
      <w:pPr>
        <w:widowControl/>
        <w:adjustRightInd w:val="0"/>
        <w:spacing w:line="360" w:lineRule="auto"/>
        <w:rPr>
          <w:rFonts w:ascii="黑体" w:eastAsia="黑体"/>
          <w:kern w:val="0"/>
          <w:sz w:val="24"/>
          <w:lang w:val="zh-CN"/>
        </w:rPr>
      </w:pPr>
      <w:r>
        <w:rPr>
          <w:rFonts w:hint="eastAsia" w:ascii="黑体" w:eastAsia="黑体" w:cs="黑体"/>
          <w:kern w:val="0"/>
          <w:sz w:val="24"/>
          <w:lang w:val="zh-CN"/>
        </w:rPr>
        <w:t>集安市第一中学：</w:t>
      </w:r>
    </w:p>
    <w:p w14:paraId="306EA396">
      <w:pPr>
        <w:widowControl/>
        <w:adjustRightInd w:val="0"/>
        <w:spacing w:line="360" w:lineRule="auto"/>
        <w:rPr>
          <w:kern w:val="0"/>
          <w:sz w:val="24"/>
        </w:rPr>
      </w:pPr>
      <w:r>
        <w:rPr>
          <w:rFonts w:hint="eastAsia" w:ascii="宋体" w:cs="宋体"/>
          <w:kern w:val="0"/>
          <w:sz w:val="24"/>
          <w:lang w:val="zh-CN"/>
        </w:rPr>
        <w:t>我方自愿参与吉林省通化市政府采购项目（项目编号：）的投标，</w:t>
      </w:r>
      <w:r>
        <w:rPr>
          <w:kern w:val="0"/>
          <w:sz w:val="24"/>
          <w:lang w:val="zh-CN"/>
        </w:rPr>
        <w:t>并按贵方招标文件的要求</w:t>
      </w:r>
      <w:r>
        <w:rPr>
          <w:rFonts w:hint="eastAsia"/>
          <w:kern w:val="0"/>
          <w:sz w:val="24"/>
          <w:lang w:val="zh-CN"/>
        </w:rPr>
        <w:t>提交投标</w:t>
      </w:r>
      <w:r>
        <w:rPr>
          <w:kern w:val="0"/>
          <w:sz w:val="24"/>
          <w:lang w:val="zh-CN"/>
        </w:rPr>
        <w:t>保证金，</w:t>
      </w:r>
      <w:r>
        <w:rPr>
          <w:rFonts w:hint="eastAsia" w:ascii="宋体" w:cs="宋体"/>
          <w:kern w:val="0"/>
          <w:sz w:val="24"/>
          <w:lang w:val="zh-CN"/>
        </w:rPr>
        <w:t>请贵中心在符合退还条件下退还至我单位提交时的银行账户：</w:t>
      </w:r>
    </w:p>
    <w:tbl>
      <w:tblPr>
        <w:tblStyle w:val="1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3"/>
        <w:gridCol w:w="3686"/>
      </w:tblGrid>
      <w:tr w14:paraId="4CD8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353" w:type="dxa"/>
          </w:tcPr>
          <w:p w14:paraId="69FF03FA">
            <w:pPr>
              <w:widowControl/>
              <w:adjustRightInd w:val="0"/>
              <w:spacing w:line="360" w:lineRule="auto"/>
              <w:rPr>
                <w:b/>
                <w:bCs/>
                <w:kern w:val="0"/>
                <w:sz w:val="24"/>
              </w:rPr>
            </w:pPr>
            <w:r>
              <w:rPr>
                <w:rFonts w:hint="eastAsia" w:ascii="宋体" w:cs="宋体"/>
                <w:b/>
                <w:bCs/>
                <w:kern w:val="0"/>
                <w:sz w:val="24"/>
                <w:lang w:val="zh-CN"/>
              </w:rPr>
              <w:t>项目名称：</w:t>
            </w:r>
          </w:p>
        </w:tc>
        <w:tc>
          <w:tcPr>
            <w:tcW w:w="3686" w:type="dxa"/>
          </w:tcPr>
          <w:p w14:paraId="42CDAF23">
            <w:pPr>
              <w:widowControl/>
              <w:tabs>
                <w:tab w:val="left" w:pos="972"/>
              </w:tabs>
              <w:adjustRightInd w:val="0"/>
              <w:spacing w:line="360" w:lineRule="auto"/>
              <w:rPr>
                <w:b/>
                <w:bCs/>
                <w:kern w:val="0"/>
                <w:sz w:val="24"/>
              </w:rPr>
            </w:pPr>
            <w:r>
              <w:rPr>
                <w:rFonts w:hint="eastAsia" w:ascii="宋体" w:cs="宋体"/>
                <w:b/>
                <w:bCs/>
                <w:kern w:val="0"/>
                <w:sz w:val="24"/>
                <w:lang w:val="zh-CN"/>
              </w:rPr>
              <w:t>项目编号：</w:t>
            </w:r>
          </w:p>
        </w:tc>
      </w:tr>
      <w:tr w14:paraId="75F5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353" w:type="dxa"/>
          </w:tcPr>
          <w:p w14:paraId="793ED623">
            <w:pPr>
              <w:widowControl/>
              <w:adjustRightInd w:val="0"/>
              <w:spacing w:line="360" w:lineRule="auto"/>
              <w:rPr>
                <w:kern w:val="0"/>
                <w:sz w:val="24"/>
              </w:rPr>
            </w:pPr>
            <w:r>
              <w:rPr>
                <w:rFonts w:hint="eastAsia" w:ascii="宋体" w:cs="宋体"/>
                <w:kern w:val="0"/>
                <w:sz w:val="24"/>
                <w:lang w:val="zh-CN"/>
              </w:rPr>
              <w:t>分包一：□</w:t>
            </w:r>
          </w:p>
        </w:tc>
        <w:tc>
          <w:tcPr>
            <w:tcW w:w="3686" w:type="dxa"/>
          </w:tcPr>
          <w:p w14:paraId="4A47C709">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014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53" w:type="dxa"/>
          </w:tcPr>
          <w:p w14:paraId="447A6FC2">
            <w:pPr>
              <w:widowControl/>
              <w:adjustRightInd w:val="0"/>
              <w:spacing w:line="360" w:lineRule="auto"/>
              <w:rPr>
                <w:kern w:val="0"/>
                <w:sz w:val="24"/>
              </w:rPr>
            </w:pPr>
            <w:r>
              <w:rPr>
                <w:rFonts w:hint="eastAsia" w:ascii="宋体" w:cs="宋体"/>
                <w:kern w:val="0"/>
                <w:sz w:val="24"/>
                <w:lang w:val="zh-CN"/>
              </w:rPr>
              <w:t>分包二：□</w:t>
            </w:r>
          </w:p>
        </w:tc>
        <w:tc>
          <w:tcPr>
            <w:tcW w:w="3686" w:type="dxa"/>
          </w:tcPr>
          <w:p w14:paraId="09A7F92B">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136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353" w:type="dxa"/>
          </w:tcPr>
          <w:p w14:paraId="00220ED3">
            <w:pPr>
              <w:widowControl/>
              <w:adjustRightInd w:val="0"/>
              <w:spacing w:line="360" w:lineRule="auto"/>
              <w:rPr>
                <w:kern w:val="0"/>
                <w:sz w:val="24"/>
              </w:rPr>
            </w:pPr>
            <w:r>
              <w:rPr>
                <w:rFonts w:hint="eastAsia" w:ascii="宋体" w:cs="宋体"/>
                <w:kern w:val="0"/>
                <w:sz w:val="24"/>
                <w:lang w:val="zh-CN"/>
              </w:rPr>
              <w:t>分包三：□</w:t>
            </w:r>
          </w:p>
        </w:tc>
        <w:tc>
          <w:tcPr>
            <w:tcW w:w="3686" w:type="dxa"/>
          </w:tcPr>
          <w:p w14:paraId="67D05DD5">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4C52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39" w:type="dxa"/>
            <w:gridSpan w:val="2"/>
            <w:tcBorders>
              <w:bottom w:val="single" w:color="auto" w:sz="4" w:space="0"/>
            </w:tcBorders>
          </w:tcPr>
          <w:p w14:paraId="559B68AC">
            <w:pPr>
              <w:widowControl/>
              <w:tabs>
                <w:tab w:val="left" w:pos="972"/>
              </w:tabs>
              <w:adjustRightInd w:val="0"/>
              <w:spacing w:line="360" w:lineRule="auto"/>
              <w:jc w:val="left"/>
              <w:rPr>
                <w:b/>
                <w:bCs/>
                <w:kern w:val="0"/>
                <w:sz w:val="24"/>
              </w:rPr>
            </w:pPr>
            <w:r>
              <w:rPr>
                <w:rFonts w:hint="eastAsia" w:ascii="宋体" w:cs="宋体"/>
                <w:b/>
                <w:bCs/>
                <w:kern w:val="0"/>
                <w:sz w:val="24"/>
                <w:lang w:val="zh-CN"/>
              </w:rPr>
              <w:t>投标保证金合计总额（人民币）：</w:t>
            </w:r>
          </w:p>
          <w:p w14:paraId="3F7A5291">
            <w:pPr>
              <w:widowControl/>
              <w:tabs>
                <w:tab w:val="left" w:pos="972"/>
              </w:tabs>
              <w:adjustRightInd w:val="0"/>
              <w:spacing w:line="360" w:lineRule="auto"/>
              <w:jc w:val="left"/>
              <w:rPr>
                <w:b/>
                <w:bCs/>
                <w:kern w:val="0"/>
                <w:sz w:val="24"/>
              </w:rPr>
            </w:pPr>
            <w:r>
              <w:rPr>
                <w:rFonts w:hint="eastAsia" w:ascii="宋体" w:cs="宋体"/>
                <w:b/>
                <w:bCs/>
                <w:kern w:val="0"/>
                <w:sz w:val="24"/>
                <w:lang w:val="zh-CN"/>
              </w:rPr>
              <w:t>大写：元；</w:t>
            </w:r>
          </w:p>
          <w:p w14:paraId="71C177D1">
            <w:pPr>
              <w:widowControl/>
              <w:tabs>
                <w:tab w:val="left" w:pos="972"/>
              </w:tabs>
              <w:adjustRightInd w:val="0"/>
              <w:spacing w:line="360" w:lineRule="auto"/>
              <w:jc w:val="left"/>
              <w:rPr>
                <w:b/>
                <w:bCs/>
                <w:kern w:val="0"/>
                <w:sz w:val="24"/>
              </w:rPr>
            </w:pPr>
            <w:r>
              <w:rPr>
                <w:rFonts w:hint="eastAsia" w:ascii="宋体" w:cs="宋体"/>
                <w:b/>
                <w:bCs/>
                <w:kern w:val="0"/>
                <w:sz w:val="24"/>
                <w:lang w:val="zh-CN"/>
              </w:rPr>
              <w:t>小写：元。</w:t>
            </w:r>
          </w:p>
        </w:tc>
      </w:tr>
    </w:tbl>
    <w:p w14:paraId="351EB183">
      <w:pPr>
        <w:widowControl/>
        <w:adjustRightInd w:val="0"/>
        <w:spacing w:line="360" w:lineRule="auto"/>
        <w:rPr>
          <w:rFonts w:ascii="黑体" w:eastAsia="黑体" w:cs="黑体"/>
          <w:kern w:val="0"/>
          <w:sz w:val="24"/>
          <w:lang w:val="zh-CN"/>
        </w:rPr>
      </w:pPr>
    </w:p>
    <w:p w14:paraId="7BC85807">
      <w:pPr>
        <w:widowControl/>
        <w:adjustRightInd w:val="0"/>
        <w:spacing w:line="360" w:lineRule="auto"/>
        <w:rPr>
          <w:rFonts w:ascii="黑体" w:eastAsia="黑体" w:cs="黑体"/>
          <w:kern w:val="0"/>
          <w:sz w:val="24"/>
          <w:u w:val="single"/>
          <w:lang w:val="zh-CN"/>
        </w:rPr>
      </w:pPr>
      <w:r>
        <w:rPr>
          <w:rFonts w:hint="eastAsia" w:ascii="黑体" w:eastAsia="黑体" w:cs="黑体"/>
          <w:kern w:val="0"/>
          <w:sz w:val="24"/>
          <w:lang w:val="zh-CN"/>
        </w:rPr>
        <w:t>中标人名称：（全称）</w:t>
      </w:r>
    </w:p>
    <w:p w14:paraId="7BC1A2A8">
      <w:pPr>
        <w:widowControl/>
        <w:adjustRightInd w:val="0"/>
        <w:spacing w:line="360" w:lineRule="auto"/>
        <w:rPr>
          <w:rFonts w:ascii="黑体" w:eastAsia="黑体"/>
          <w:kern w:val="0"/>
          <w:sz w:val="24"/>
          <w:u w:val="single"/>
          <w:lang w:val="zh-CN"/>
        </w:rPr>
      </w:pPr>
      <w:r>
        <w:rPr>
          <w:rFonts w:hint="eastAsia" w:ascii="黑体" w:eastAsia="黑体" w:cs="黑体"/>
          <w:kern w:val="0"/>
          <w:sz w:val="24"/>
          <w:lang w:val="zh-CN"/>
        </w:rPr>
        <w:t>联系人：</w:t>
      </w:r>
    </w:p>
    <w:p w14:paraId="4F07B30B">
      <w:pPr>
        <w:widowControl/>
        <w:adjustRightInd w:val="0"/>
        <w:spacing w:line="360" w:lineRule="auto"/>
        <w:rPr>
          <w:rFonts w:ascii="黑体" w:eastAsia="黑体"/>
          <w:kern w:val="0"/>
          <w:sz w:val="24"/>
          <w:lang w:val="zh-CN"/>
        </w:rPr>
      </w:pPr>
      <w:r>
        <w:rPr>
          <w:rFonts w:hint="eastAsia" w:ascii="黑体" w:eastAsia="黑体" w:cs="黑体"/>
          <w:kern w:val="0"/>
          <w:sz w:val="24"/>
          <w:lang w:val="zh-CN"/>
        </w:rPr>
        <w:t>联系电话：</w:t>
      </w:r>
    </w:p>
    <w:p w14:paraId="202FA377">
      <w:pPr>
        <w:widowControl/>
        <w:adjustRightInd w:val="0"/>
        <w:spacing w:line="360" w:lineRule="auto"/>
        <w:rPr>
          <w:rFonts w:eastAsia="黑体"/>
          <w:b/>
          <w:bCs/>
          <w:kern w:val="0"/>
          <w:sz w:val="32"/>
          <w:szCs w:val="32"/>
        </w:rPr>
      </w:pPr>
      <w:r>
        <w:rPr>
          <w:rFonts w:hint="eastAsia" w:ascii="黑体" w:eastAsia="黑体" w:cs="黑体"/>
          <w:kern w:val="0"/>
          <w:sz w:val="24"/>
          <w:lang w:val="zh-CN"/>
        </w:rPr>
        <w:t>日期：年月日</w:t>
      </w:r>
    </w:p>
    <w:p w14:paraId="3369FBA1">
      <w:pPr>
        <w:spacing w:line="360" w:lineRule="auto"/>
        <w:rPr>
          <w:rFonts w:ascii="宋体" w:hAnsi="宋体"/>
          <w:sz w:val="24"/>
        </w:rPr>
      </w:pPr>
      <w:r>
        <w:rPr>
          <w:rFonts w:hint="eastAsia" w:ascii="黑体" w:eastAsia="黑体" w:cs="黑体"/>
          <w:kern w:val="0"/>
          <w:sz w:val="24"/>
          <w:lang w:val="zh-CN"/>
        </w:rPr>
        <w:t>注意事项：</w:t>
      </w:r>
    </w:p>
    <w:p w14:paraId="64C6FF5B">
      <w:pPr>
        <w:spacing w:line="360" w:lineRule="auto"/>
        <w:ind w:firstLine="448" w:firstLineChars="200"/>
        <w:rPr>
          <w:rFonts w:ascii="宋体" w:hAnsi="宋体"/>
          <w:sz w:val="24"/>
        </w:rPr>
      </w:pPr>
      <w:r>
        <w:rPr>
          <w:rFonts w:hint="eastAsia" w:ascii="宋体" w:hAnsi="宋体"/>
          <w:sz w:val="24"/>
          <w:lang w:val="zh-CN"/>
        </w:rPr>
        <w:t>1.本采购项目</w:t>
      </w:r>
      <w:r>
        <w:rPr>
          <w:rFonts w:hint="eastAsia" w:ascii="宋体" w:hAnsi="宋体"/>
          <w:sz w:val="24"/>
        </w:rPr>
        <w:t>签订合同后，中标人如实填写本申请单并</w:t>
      </w:r>
      <w:r>
        <w:rPr>
          <w:rFonts w:hint="eastAsia" w:ascii="宋体" w:hAnsi="宋体"/>
          <w:b/>
          <w:sz w:val="24"/>
        </w:rPr>
        <w:t>加盖本单位公章</w:t>
      </w:r>
      <w:r>
        <w:rPr>
          <w:rFonts w:hint="eastAsia" w:ascii="宋体" w:hAnsi="宋体"/>
          <w:sz w:val="24"/>
        </w:rPr>
        <w:t>，持本</w:t>
      </w:r>
      <w:r>
        <w:rPr>
          <w:rFonts w:hint="eastAsia" w:ascii="宋体" w:hAnsi="宋体"/>
          <w:b/>
          <w:bCs/>
          <w:sz w:val="24"/>
        </w:rPr>
        <w:t>申请单原件和采购合同原件</w:t>
      </w:r>
      <w:r>
        <w:rPr>
          <w:rFonts w:hint="eastAsia" w:ascii="宋体" w:hAnsi="宋体"/>
          <w:sz w:val="24"/>
        </w:rPr>
        <w:t>（如集中采购机构已收到采购人送达的采购合同原件，则中标人无需提供）到集中采购机构办理投标保证金退还手续。手续完备后，集中采购机构在5个工作日内退还中标人为本项目所提交的投标保证金；如供应商自身原因导致无法退还的，责任自负。</w:t>
      </w:r>
    </w:p>
    <w:p w14:paraId="73D0E0A7">
      <w:pPr>
        <w:widowControl/>
        <w:adjustRightInd w:val="0"/>
        <w:spacing w:line="360" w:lineRule="auto"/>
        <w:ind w:firstLine="448" w:firstLineChars="200"/>
      </w:pPr>
      <w:r>
        <w:rPr>
          <w:rFonts w:hint="eastAsia" w:ascii="宋体" w:hAnsi="宋体"/>
          <w:sz w:val="24"/>
          <w:szCs w:val="22"/>
        </w:rPr>
        <w:t>2.</w:t>
      </w:r>
      <w:r>
        <w:rPr>
          <w:rFonts w:ascii="宋体" w:hAnsi="宋体"/>
          <w:sz w:val="24"/>
          <w:szCs w:val="22"/>
        </w:rPr>
        <w:t>中标</w:t>
      </w:r>
      <w:r>
        <w:rPr>
          <w:rFonts w:hint="eastAsia" w:ascii="宋体" w:hAnsi="宋体"/>
          <w:sz w:val="24"/>
          <w:szCs w:val="22"/>
        </w:rPr>
        <w:t>人</w:t>
      </w:r>
      <w:r>
        <w:rPr>
          <w:rFonts w:ascii="宋体" w:hAnsi="宋体"/>
          <w:sz w:val="24"/>
          <w:szCs w:val="22"/>
        </w:rPr>
        <w:t>填写</w:t>
      </w:r>
      <w:r>
        <w:rPr>
          <w:rFonts w:hint="eastAsia" w:ascii="宋体" w:hAnsi="宋体"/>
          <w:sz w:val="24"/>
          <w:szCs w:val="22"/>
        </w:rPr>
        <w:t>的</w:t>
      </w:r>
      <w:r>
        <w:rPr>
          <w:rFonts w:ascii="宋体" w:hAnsi="宋体"/>
          <w:sz w:val="24"/>
          <w:szCs w:val="22"/>
        </w:rPr>
        <w:t>日期需为</w:t>
      </w:r>
      <w:r>
        <w:rPr>
          <w:rFonts w:hint="eastAsia" w:ascii="宋体" w:hAnsi="宋体"/>
          <w:sz w:val="24"/>
          <w:szCs w:val="22"/>
        </w:rPr>
        <w:t>本申请单送达集中采购机构当日。</w:t>
      </w: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9299DC"/>
    <w:multiLevelType w:val="singleLevel"/>
    <w:tmpl w:val="369299DC"/>
    <w:lvl w:ilvl="0" w:tentative="0">
      <w:start w:val="6"/>
      <w:numFmt w:val="chineseCounting"/>
      <w:suff w:val="nothing"/>
      <w:lvlText w:val="%1、"/>
      <w:lvlJc w:val="left"/>
      <w:rPr>
        <w:rFonts w:hint="eastAsia"/>
      </w:rPr>
    </w:lvl>
  </w:abstractNum>
  <w:abstractNum w:abstractNumId="5">
    <w:nsid w:val="5681A778"/>
    <w:multiLevelType w:val="singleLevel"/>
    <w:tmpl w:val="5681A778"/>
    <w:lvl w:ilvl="0" w:tentative="0">
      <w:start w:val="2"/>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1E70B6D"/>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9D92955"/>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0F22B45"/>
    <w:rsid w:val="11B86BB3"/>
    <w:rsid w:val="13FF6FC7"/>
    <w:rsid w:val="14333BA0"/>
    <w:rsid w:val="145D0953"/>
    <w:rsid w:val="1537146E"/>
    <w:rsid w:val="160F7123"/>
    <w:rsid w:val="161C2B3E"/>
    <w:rsid w:val="16293BE7"/>
    <w:rsid w:val="16C11BD4"/>
    <w:rsid w:val="16DF4786"/>
    <w:rsid w:val="17E45068"/>
    <w:rsid w:val="18075128"/>
    <w:rsid w:val="18913149"/>
    <w:rsid w:val="19693D01"/>
    <w:rsid w:val="19FE738A"/>
    <w:rsid w:val="1A7A7E33"/>
    <w:rsid w:val="1B2D74F2"/>
    <w:rsid w:val="1C0876C1"/>
    <w:rsid w:val="1CB836A5"/>
    <w:rsid w:val="1CC63036"/>
    <w:rsid w:val="1D4F1EB4"/>
    <w:rsid w:val="1E5B107F"/>
    <w:rsid w:val="1F154FFE"/>
    <w:rsid w:val="1F41399C"/>
    <w:rsid w:val="200A45BC"/>
    <w:rsid w:val="204379AA"/>
    <w:rsid w:val="20467B67"/>
    <w:rsid w:val="2064408E"/>
    <w:rsid w:val="21114975"/>
    <w:rsid w:val="21632586"/>
    <w:rsid w:val="222D2248"/>
    <w:rsid w:val="235002CB"/>
    <w:rsid w:val="23983A20"/>
    <w:rsid w:val="247F7DD3"/>
    <w:rsid w:val="2491383F"/>
    <w:rsid w:val="249A22F7"/>
    <w:rsid w:val="249C309C"/>
    <w:rsid w:val="24D774B2"/>
    <w:rsid w:val="252A0B3F"/>
    <w:rsid w:val="25920CD2"/>
    <w:rsid w:val="259E10D5"/>
    <w:rsid w:val="26345C82"/>
    <w:rsid w:val="26A005E4"/>
    <w:rsid w:val="26C32654"/>
    <w:rsid w:val="2784536F"/>
    <w:rsid w:val="27BE46BD"/>
    <w:rsid w:val="280A048E"/>
    <w:rsid w:val="293D5500"/>
    <w:rsid w:val="296510A0"/>
    <w:rsid w:val="29C25047"/>
    <w:rsid w:val="29EC4F0F"/>
    <w:rsid w:val="2A1C3B9F"/>
    <w:rsid w:val="2A377AEF"/>
    <w:rsid w:val="2A740757"/>
    <w:rsid w:val="2AA016B4"/>
    <w:rsid w:val="2AA73187"/>
    <w:rsid w:val="2ABB6EBC"/>
    <w:rsid w:val="2B825D21"/>
    <w:rsid w:val="2C225FF3"/>
    <w:rsid w:val="2CC2435D"/>
    <w:rsid w:val="2D363D21"/>
    <w:rsid w:val="2D387E53"/>
    <w:rsid w:val="2DB2626B"/>
    <w:rsid w:val="2E3F7067"/>
    <w:rsid w:val="2E9E5911"/>
    <w:rsid w:val="2F376888"/>
    <w:rsid w:val="2F794DC0"/>
    <w:rsid w:val="3078583E"/>
    <w:rsid w:val="30BB06AB"/>
    <w:rsid w:val="315D2C75"/>
    <w:rsid w:val="31F2435C"/>
    <w:rsid w:val="32DF1C83"/>
    <w:rsid w:val="33F26C54"/>
    <w:rsid w:val="342B6450"/>
    <w:rsid w:val="35347698"/>
    <w:rsid w:val="35D50E6D"/>
    <w:rsid w:val="365A7F39"/>
    <w:rsid w:val="372B05B2"/>
    <w:rsid w:val="3885236D"/>
    <w:rsid w:val="38993208"/>
    <w:rsid w:val="38FB745F"/>
    <w:rsid w:val="392559AE"/>
    <w:rsid w:val="397D4DF2"/>
    <w:rsid w:val="3A1F0298"/>
    <w:rsid w:val="3AE676DD"/>
    <w:rsid w:val="3B053FA5"/>
    <w:rsid w:val="3B2E2112"/>
    <w:rsid w:val="3B8E784F"/>
    <w:rsid w:val="3BDB4052"/>
    <w:rsid w:val="3FB1110F"/>
    <w:rsid w:val="402B6C4E"/>
    <w:rsid w:val="40815935"/>
    <w:rsid w:val="415C0557"/>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D72D10"/>
    <w:rsid w:val="4FE14B21"/>
    <w:rsid w:val="506A3ECB"/>
    <w:rsid w:val="5125520C"/>
    <w:rsid w:val="513F3464"/>
    <w:rsid w:val="51D830B6"/>
    <w:rsid w:val="520211F7"/>
    <w:rsid w:val="521A36CE"/>
    <w:rsid w:val="5268566A"/>
    <w:rsid w:val="531B182D"/>
    <w:rsid w:val="53690469"/>
    <w:rsid w:val="538E2AFA"/>
    <w:rsid w:val="53916699"/>
    <w:rsid w:val="53F62C89"/>
    <w:rsid w:val="54DD56D3"/>
    <w:rsid w:val="54F2448F"/>
    <w:rsid w:val="5664713C"/>
    <w:rsid w:val="57151DB7"/>
    <w:rsid w:val="57283E05"/>
    <w:rsid w:val="575919C2"/>
    <w:rsid w:val="57643691"/>
    <w:rsid w:val="578B5197"/>
    <w:rsid w:val="57B86917"/>
    <w:rsid w:val="5824202F"/>
    <w:rsid w:val="58245DF0"/>
    <w:rsid w:val="58406633"/>
    <w:rsid w:val="59042CD1"/>
    <w:rsid w:val="5A434C6B"/>
    <w:rsid w:val="5B6F3A8F"/>
    <w:rsid w:val="5CFE5FDA"/>
    <w:rsid w:val="5E177548"/>
    <w:rsid w:val="5F4B7449"/>
    <w:rsid w:val="5FD8053F"/>
    <w:rsid w:val="6032055B"/>
    <w:rsid w:val="6074641D"/>
    <w:rsid w:val="609F2077"/>
    <w:rsid w:val="617F2EE1"/>
    <w:rsid w:val="61C011E4"/>
    <w:rsid w:val="621C4E33"/>
    <w:rsid w:val="621E33DD"/>
    <w:rsid w:val="62743000"/>
    <w:rsid w:val="62905FD8"/>
    <w:rsid w:val="62B706B2"/>
    <w:rsid w:val="63E51E1A"/>
    <w:rsid w:val="63FD73C0"/>
    <w:rsid w:val="6417181C"/>
    <w:rsid w:val="64645172"/>
    <w:rsid w:val="647A05D9"/>
    <w:rsid w:val="6606611B"/>
    <w:rsid w:val="6673555F"/>
    <w:rsid w:val="672F50CE"/>
    <w:rsid w:val="67482028"/>
    <w:rsid w:val="69570C01"/>
    <w:rsid w:val="696F7327"/>
    <w:rsid w:val="699B2EEF"/>
    <w:rsid w:val="69F81D53"/>
    <w:rsid w:val="6B1A66B4"/>
    <w:rsid w:val="6C19198D"/>
    <w:rsid w:val="6C2159A8"/>
    <w:rsid w:val="6CB544B3"/>
    <w:rsid w:val="6CCF4F5D"/>
    <w:rsid w:val="6CD9456A"/>
    <w:rsid w:val="6CDB4B6F"/>
    <w:rsid w:val="6D4F64CA"/>
    <w:rsid w:val="6E5A32EA"/>
    <w:rsid w:val="6F495CFF"/>
    <w:rsid w:val="6F78316E"/>
    <w:rsid w:val="70384A53"/>
    <w:rsid w:val="70755BCB"/>
    <w:rsid w:val="70BA5135"/>
    <w:rsid w:val="70BF74C3"/>
    <w:rsid w:val="71276686"/>
    <w:rsid w:val="71F5266E"/>
    <w:rsid w:val="763E6B9D"/>
    <w:rsid w:val="76562678"/>
    <w:rsid w:val="7663421D"/>
    <w:rsid w:val="76A84CD5"/>
    <w:rsid w:val="78B84598"/>
    <w:rsid w:val="78BD4940"/>
    <w:rsid w:val="795B367E"/>
    <w:rsid w:val="796E7CD8"/>
    <w:rsid w:val="7A794A24"/>
    <w:rsid w:val="7ACE3699"/>
    <w:rsid w:val="7AE46489"/>
    <w:rsid w:val="7B3479DB"/>
    <w:rsid w:val="7BB73185"/>
    <w:rsid w:val="7C1F55CF"/>
    <w:rsid w:val="7CB050A1"/>
    <w:rsid w:val="7D1F7C67"/>
    <w:rsid w:val="7E4B3537"/>
    <w:rsid w:val="7E977389"/>
    <w:rsid w:val="7F213B20"/>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4">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link w:val="37"/>
    <w:autoRedefine/>
    <w:qFormat/>
    <w:uiPriority w:val="9"/>
    <w:pPr>
      <w:keepNext/>
      <w:keepLines/>
      <w:spacing w:before="260" w:after="260" w:line="416" w:lineRule="atLeast"/>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6">
    <w:name w:val="Normal Indent"/>
    <w:basedOn w:val="1"/>
    <w:autoRedefine/>
    <w:unhideWhenUsed/>
    <w:qFormat/>
    <w:uiPriority w:val="99"/>
    <w:pPr>
      <w:ind w:firstLine="420"/>
    </w:pPr>
  </w:style>
  <w:style w:type="paragraph" w:styleId="7">
    <w:name w:val="annotation text"/>
    <w:basedOn w:val="1"/>
    <w:link w:val="40"/>
    <w:autoRedefine/>
    <w:unhideWhenUsed/>
    <w:qFormat/>
    <w:uiPriority w:val="99"/>
    <w:pPr>
      <w:jc w:val="left"/>
    </w:pPr>
  </w:style>
  <w:style w:type="paragraph" w:styleId="8">
    <w:name w:val="Body Text"/>
    <w:basedOn w:val="1"/>
    <w:next w:val="9"/>
    <w:link w:val="41"/>
    <w:autoRedefine/>
    <w:qFormat/>
    <w:uiPriority w:val="0"/>
    <w:pPr>
      <w:suppressAutoHyphens/>
      <w:spacing w:after="120"/>
    </w:pPr>
    <w:rPr>
      <w:kern w:val="1"/>
      <w:lang w:eastAsia="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3">
    <w:name w:val="页眉 Char"/>
    <w:basedOn w:val="19"/>
    <w:link w:val="13"/>
    <w:autoRedefine/>
    <w:qFormat/>
    <w:uiPriority w:val="0"/>
    <w:rPr>
      <w:sz w:val="18"/>
      <w:szCs w:val="18"/>
    </w:rPr>
  </w:style>
  <w:style w:type="character" w:customStyle="1" w:styleId="34">
    <w:name w:val="页脚 Char"/>
    <w:basedOn w:val="19"/>
    <w:link w:val="12"/>
    <w:autoRedefine/>
    <w:semiHidden/>
    <w:qFormat/>
    <w:uiPriority w:val="99"/>
    <w:rPr>
      <w:sz w:val="18"/>
      <w:szCs w:val="18"/>
    </w:rPr>
  </w:style>
  <w:style w:type="character" w:customStyle="1" w:styleId="35">
    <w:name w:val="标题 1 Char"/>
    <w:basedOn w:val="19"/>
    <w:link w:val="3"/>
    <w:autoRedefine/>
    <w:qFormat/>
    <w:uiPriority w:val="9"/>
    <w:rPr>
      <w:rFonts w:ascii="Times New Roman" w:hAnsi="Times New Roman" w:eastAsia="宋体" w:cs="Times New Roman"/>
      <w:b/>
      <w:bCs/>
      <w:kern w:val="44"/>
      <w:sz w:val="44"/>
      <w:szCs w:val="44"/>
    </w:rPr>
  </w:style>
  <w:style w:type="character" w:customStyle="1" w:styleId="36">
    <w:name w:val="标题 2 Char"/>
    <w:basedOn w:val="19"/>
    <w:link w:val="4"/>
    <w:autoRedefine/>
    <w:qFormat/>
    <w:uiPriority w:val="9"/>
    <w:rPr>
      <w:rFonts w:ascii="Arial" w:hAnsi="Arial" w:eastAsia="黑体" w:cs="Times New Roman"/>
      <w:b/>
      <w:bCs/>
      <w:sz w:val="32"/>
      <w:szCs w:val="32"/>
    </w:rPr>
  </w:style>
  <w:style w:type="character" w:customStyle="1" w:styleId="37">
    <w:name w:val="标题 3 Char"/>
    <w:basedOn w:val="19"/>
    <w:link w:val="5"/>
    <w:autoRedefine/>
    <w:qFormat/>
    <w:uiPriority w:val="9"/>
    <w:rPr>
      <w:rFonts w:ascii="Times New Roman" w:hAnsi="Times New Roman" w:eastAsia="宋体" w:cs="Times New Roman"/>
      <w:b/>
      <w:bCs/>
      <w:sz w:val="32"/>
      <w:szCs w:val="32"/>
    </w:rPr>
  </w:style>
  <w:style w:type="character" w:customStyle="1" w:styleId="38">
    <w:name w:val="正文文本缩进 Char"/>
    <w:basedOn w:val="19"/>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6"/>
    <w:autoRedefine/>
    <w:qFormat/>
    <w:uiPriority w:val="99"/>
    <w:rPr>
      <w:rFonts w:ascii="楷体_GB2312" w:hAnsi="Times New Roman" w:eastAsia="楷体_GB2312" w:cs="Times New Roman"/>
      <w:sz w:val="24"/>
      <w:szCs w:val="20"/>
    </w:rPr>
  </w:style>
  <w:style w:type="character" w:customStyle="1" w:styleId="40">
    <w:name w:val="批注文字 Char"/>
    <w:basedOn w:val="19"/>
    <w:link w:val="7"/>
    <w:autoRedefine/>
    <w:qFormat/>
    <w:uiPriority w:val="99"/>
    <w:rPr>
      <w:rFonts w:ascii="Times New Roman" w:hAnsi="Times New Roman" w:eastAsia="宋体" w:cs="Times New Roman"/>
      <w:szCs w:val="24"/>
    </w:rPr>
  </w:style>
  <w:style w:type="character" w:customStyle="1" w:styleId="41">
    <w:name w:val="正文文本 Char"/>
    <w:basedOn w:val="19"/>
    <w:link w:val="8"/>
    <w:autoRedefine/>
    <w:qFormat/>
    <w:uiPriority w:val="0"/>
    <w:rPr>
      <w:rFonts w:ascii="Times New Roman" w:hAnsi="Times New Roman" w:eastAsia="宋体" w:cs="Times New Roman"/>
      <w:kern w:val="1"/>
      <w:szCs w:val="24"/>
      <w:lang w:eastAsia="ar-SA"/>
    </w:rPr>
  </w:style>
  <w:style w:type="character" w:customStyle="1" w:styleId="42">
    <w:name w:val="日期 Char"/>
    <w:basedOn w:val="19"/>
    <w:link w:val="10"/>
    <w:autoRedefine/>
    <w:qFormat/>
    <w:uiPriority w:val="0"/>
    <w:rPr>
      <w:rFonts w:ascii="Times New Roman" w:hAnsi="Times New Roman" w:eastAsia="宋体" w:cs="Times New Roman"/>
      <w:b/>
      <w:sz w:val="30"/>
      <w:szCs w:val="20"/>
    </w:rPr>
  </w:style>
  <w:style w:type="character" w:customStyle="1" w:styleId="43">
    <w:name w:val="批注框文本 Char"/>
    <w:basedOn w:val="19"/>
    <w:link w:val="11"/>
    <w:autoRedefine/>
    <w:qFormat/>
    <w:uiPriority w:val="0"/>
    <w:rPr>
      <w:rFonts w:ascii="Times New Roman" w:hAnsi="Times New Roman" w:eastAsia="宋体" w:cs="Times New Roman"/>
      <w:sz w:val="18"/>
      <w:szCs w:val="18"/>
    </w:rPr>
  </w:style>
  <w:style w:type="character" w:customStyle="1" w:styleId="44">
    <w:name w:val="正文文本缩进 3 Char"/>
    <w:basedOn w:val="19"/>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19"/>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19"/>
    <w:autoRedefine/>
    <w:qFormat/>
    <w:uiPriority w:val="0"/>
    <w:rPr>
      <w:bdr w:val="single" w:color="CCCCCC" w:sz="4" w:space="0"/>
      <w:shd w:val="clear" w:color="auto" w:fill="FFFFFF"/>
    </w:rPr>
  </w:style>
  <w:style w:type="character" w:customStyle="1" w:styleId="56">
    <w:name w:val="first-child"/>
    <w:basedOn w:val="19"/>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14775</Words>
  <Characters>15488</Characters>
  <Lines>230</Lines>
  <Paragraphs>65</Paragraphs>
  <TotalTime>29</TotalTime>
  <ScaleCrop>false</ScaleCrop>
  <LinksUpToDate>false</LinksUpToDate>
  <CharactersWithSpaces>15855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赵洋</cp:lastModifiedBy>
  <cp:lastPrinted>2023-11-17T05:38:00Z</cp:lastPrinted>
  <dcterms:modified xsi:type="dcterms:W3CDTF">2025-01-13T06:41:17Z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627228D1098D4AC39545CD28A001DBD8</vt:lpwstr>
  </property>
  <property fmtid="{D5CDD505-2E9C-101B-9397-08002B2CF9AE}" pid="4" name="KSOTemplateDocerSaveRecord">
    <vt:lpwstr>eyJoZGlkIjoiNWY4ZmY1YzIwZTdiYjRkM2IyMjczNzE4YmVjMWEwOGEiLCJ1c2VySWQiOiIzOTI1NTQ2ODIifQ==</vt:lpwstr>
  </property>
</Properties>
</file>