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EE4B1">
      <w:pPr>
        <w:pStyle w:val="15"/>
        <w:rPr>
          <w:rFonts w:ascii="黑体" w:hAnsi="黑体" w:eastAsia="黑体" w:cs="黑体"/>
          <w:sz w:val="24"/>
        </w:rPr>
      </w:pPr>
      <w:bookmarkStart w:id="33" w:name="_GoBack"/>
      <w:bookmarkEnd w:id="33"/>
    </w:p>
    <w:p w14:paraId="1FCAFD27">
      <w:pPr>
        <w:rPr>
          <w:rFonts w:ascii="黑体" w:hAnsi="黑体" w:eastAsia="黑体" w:cs="黑体"/>
          <w:sz w:val="24"/>
        </w:rPr>
      </w:pPr>
    </w:p>
    <w:p w14:paraId="245304FC">
      <w:pPr>
        <w:pStyle w:val="15"/>
        <w:rPr>
          <w:rFonts w:ascii="黑体" w:hAnsi="黑体" w:eastAsia="黑体" w:cs="黑体"/>
          <w:sz w:val="24"/>
        </w:rPr>
      </w:pPr>
    </w:p>
    <w:p w14:paraId="28B5F0F6">
      <w:pPr>
        <w:rPr>
          <w:rFonts w:ascii="黑体" w:hAnsi="黑体" w:eastAsia="黑体" w:cs="黑体"/>
          <w:sz w:val="24"/>
        </w:rPr>
      </w:pPr>
    </w:p>
    <w:p w14:paraId="4A73D360">
      <w:pPr>
        <w:pStyle w:val="15"/>
        <w:rPr>
          <w:rFonts w:ascii="黑体" w:hAnsi="黑体" w:eastAsia="黑体" w:cs="黑体"/>
          <w:sz w:val="24"/>
        </w:rPr>
      </w:pPr>
    </w:p>
    <w:p w14:paraId="0FEC6CAB">
      <w:pPr>
        <w:rPr>
          <w:rFonts w:ascii="黑体" w:hAnsi="黑体" w:eastAsia="黑体" w:cs="黑体"/>
          <w:sz w:val="24"/>
        </w:rPr>
      </w:pPr>
    </w:p>
    <w:p w14:paraId="35719A97">
      <w:pPr>
        <w:pStyle w:val="15"/>
        <w:rPr>
          <w:rFonts w:ascii="黑体" w:hAnsi="黑体" w:eastAsia="黑体" w:cs="黑体"/>
          <w:sz w:val="72"/>
          <w:szCs w:val="72"/>
        </w:rPr>
      </w:pPr>
      <w:r>
        <w:rPr>
          <w:rFonts w:hint="eastAsia" w:ascii="黑体" w:hAnsi="黑体" w:eastAsia="黑体" w:cs="黑体"/>
          <w:sz w:val="72"/>
          <w:szCs w:val="72"/>
        </w:rPr>
        <w:t>招标文件</w:t>
      </w:r>
    </w:p>
    <w:p w14:paraId="33CF51C1">
      <w:pPr>
        <w:rPr>
          <w:rFonts w:ascii="黑体" w:hAnsi="黑体" w:eastAsia="黑体" w:cs="黑体"/>
          <w:sz w:val="24"/>
        </w:rPr>
      </w:pPr>
    </w:p>
    <w:p w14:paraId="2C2A3CEC">
      <w:pPr>
        <w:pStyle w:val="15"/>
        <w:rPr>
          <w:rFonts w:ascii="黑体" w:hAnsi="黑体" w:eastAsia="黑体" w:cs="黑体"/>
          <w:sz w:val="24"/>
        </w:rPr>
      </w:pPr>
    </w:p>
    <w:p w14:paraId="18A63536">
      <w:pPr>
        <w:rPr>
          <w:rFonts w:ascii="黑体" w:hAnsi="黑体" w:eastAsia="黑体" w:cs="黑体"/>
          <w:sz w:val="24"/>
        </w:rPr>
      </w:pPr>
    </w:p>
    <w:p w14:paraId="58E279A1">
      <w:pPr>
        <w:pStyle w:val="15"/>
        <w:rPr>
          <w:rFonts w:ascii="黑体" w:hAnsi="黑体" w:eastAsia="黑体" w:cs="黑体"/>
          <w:sz w:val="24"/>
        </w:rPr>
      </w:pPr>
    </w:p>
    <w:p w14:paraId="573DD614">
      <w:pPr>
        <w:rPr>
          <w:rFonts w:ascii="黑体" w:hAnsi="黑体" w:eastAsia="黑体" w:cs="黑体"/>
          <w:sz w:val="24"/>
        </w:rPr>
      </w:pPr>
    </w:p>
    <w:p w14:paraId="0AD1AA8E">
      <w:pPr>
        <w:pStyle w:val="15"/>
        <w:rPr>
          <w:rFonts w:ascii="黑体" w:hAnsi="黑体" w:eastAsia="黑体" w:cs="黑体"/>
          <w:sz w:val="24"/>
        </w:rPr>
      </w:pPr>
    </w:p>
    <w:p w14:paraId="5366FEE1">
      <w:pPr>
        <w:rPr>
          <w:rFonts w:ascii="黑体" w:hAnsi="黑体" w:eastAsia="黑体" w:cs="黑体"/>
          <w:sz w:val="24"/>
        </w:rPr>
      </w:pPr>
    </w:p>
    <w:p w14:paraId="1951A9F5">
      <w:pPr>
        <w:pStyle w:val="15"/>
        <w:rPr>
          <w:rFonts w:ascii="黑体" w:hAnsi="黑体" w:eastAsia="黑体" w:cs="黑体"/>
          <w:sz w:val="24"/>
        </w:rPr>
      </w:pPr>
    </w:p>
    <w:p w14:paraId="670C72DE">
      <w:pPr>
        <w:rPr>
          <w:rFonts w:ascii="黑体" w:hAnsi="黑体" w:eastAsia="黑体" w:cs="黑体"/>
          <w:sz w:val="24"/>
        </w:rPr>
      </w:pPr>
    </w:p>
    <w:p w14:paraId="4925E71B">
      <w:pPr>
        <w:pStyle w:val="15"/>
        <w:jc w:val="both"/>
        <w:rPr>
          <w:rFonts w:ascii="黑体" w:hAnsi="黑体" w:eastAsia="黑体" w:cs="黑体"/>
          <w:sz w:val="24"/>
        </w:rPr>
      </w:pPr>
    </w:p>
    <w:p w14:paraId="50E5C134">
      <w:pPr>
        <w:pStyle w:val="15"/>
        <w:jc w:val="both"/>
        <w:rPr>
          <w:lang w:val="zh-CN"/>
        </w:rPr>
      </w:pPr>
    </w:p>
    <w:p w14:paraId="56428F1C">
      <w:pPr>
        <w:spacing w:line="360" w:lineRule="auto"/>
        <w:ind w:left="1989" w:hanging="1988" w:hangingChars="700"/>
        <w:rPr>
          <w:rStyle w:val="21"/>
          <w:sz w:val="30"/>
          <w:szCs w:val="30"/>
        </w:rPr>
      </w:pPr>
      <w:r>
        <w:rPr>
          <w:rStyle w:val="21"/>
          <w:rFonts w:hint="eastAsia"/>
          <w:sz w:val="30"/>
          <w:szCs w:val="30"/>
        </w:rPr>
        <w:t>采购项目编号：JLHM-JA-2024-59</w:t>
      </w:r>
    </w:p>
    <w:p w14:paraId="34669206">
      <w:pPr>
        <w:spacing w:line="360" w:lineRule="auto"/>
        <w:ind w:left="1989" w:hanging="1988" w:hangingChars="700"/>
        <w:rPr>
          <w:rStyle w:val="21"/>
          <w:sz w:val="30"/>
          <w:szCs w:val="30"/>
        </w:rPr>
      </w:pPr>
      <w:r>
        <w:rPr>
          <w:rStyle w:val="21"/>
          <w:rFonts w:hint="eastAsia"/>
          <w:sz w:val="30"/>
          <w:szCs w:val="30"/>
        </w:rPr>
        <w:t>采购项目名称：2024年农村改厕后续运维管护设施设备购置</w:t>
      </w:r>
    </w:p>
    <w:p w14:paraId="402568E9">
      <w:pPr>
        <w:spacing w:line="360" w:lineRule="auto"/>
        <w:rPr>
          <w:rStyle w:val="21"/>
          <w:sz w:val="32"/>
          <w:szCs w:val="32"/>
        </w:rPr>
      </w:pPr>
      <w:r>
        <w:rPr>
          <w:rStyle w:val="21"/>
          <w:rFonts w:hint="eastAsia"/>
          <w:sz w:val="30"/>
          <w:szCs w:val="30"/>
        </w:rPr>
        <w:t>项目类别：采购类</w:t>
      </w:r>
    </w:p>
    <w:p w14:paraId="29DB1980">
      <w:pPr>
        <w:pStyle w:val="46"/>
        <w:shd w:val="clear" w:color="auto" w:fill="FFFFFF"/>
        <w:spacing w:before="0" w:beforeAutospacing="0" w:after="0" w:afterAutospacing="0"/>
        <w:jc w:val="both"/>
        <w:rPr>
          <w:rStyle w:val="21"/>
          <w:sz w:val="36"/>
          <w:szCs w:val="36"/>
        </w:rPr>
      </w:pPr>
    </w:p>
    <w:p w14:paraId="517D5B99">
      <w:pPr>
        <w:pStyle w:val="46"/>
        <w:shd w:val="clear" w:color="auto" w:fill="FFFFFF"/>
        <w:spacing w:before="0" w:beforeAutospacing="0" w:after="0" w:afterAutospacing="0"/>
        <w:ind w:firstLine="688" w:firstLineChars="200"/>
        <w:jc w:val="center"/>
        <w:rPr>
          <w:rStyle w:val="21"/>
          <w:sz w:val="36"/>
          <w:szCs w:val="36"/>
        </w:rPr>
      </w:pPr>
      <w:r>
        <w:rPr>
          <w:rStyle w:val="21"/>
          <w:rFonts w:hint="eastAsia"/>
          <w:sz w:val="36"/>
          <w:szCs w:val="36"/>
        </w:rPr>
        <w:t>目录</w:t>
      </w:r>
    </w:p>
    <w:p w14:paraId="3E734ED6">
      <w:pPr>
        <w:pStyle w:val="46"/>
        <w:shd w:val="clear" w:color="auto" w:fill="FFFFFF"/>
        <w:spacing w:before="0" w:beforeAutospacing="0" w:after="0" w:afterAutospacing="0"/>
        <w:jc w:val="center"/>
        <w:rPr>
          <w:rStyle w:val="21"/>
          <w:sz w:val="36"/>
          <w:szCs w:val="36"/>
        </w:rPr>
      </w:pPr>
    </w:p>
    <w:p w14:paraId="50397B5F">
      <w:pPr>
        <w:pStyle w:val="46"/>
        <w:shd w:val="clear" w:color="auto" w:fill="FFFFFF"/>
        <w:spacing w:before="0" w:beforeAutospacing="0" w:after="0" w:afterAutospacing="0"/>
        <w:rPr>
          <w:rStyle w:val="21"/>
          <w:b w:val="0"/>
          <w:sz w:val="32"/>
          <w:szCs w:val="32"/>
        </w:rPr>
      </w:pPr>
      <w:r>
        <w:rPr>
          <w:rStyle w:val="21"/>
          <w:rFonts w:hint="eastAsia"/>
          <w:sz w:val="32"/>
          <w:szCs w:val="32"/>
        </w:rPr>
        <w:t>第一章投标邀请</w:t>
      </w:r>
    </w:p>
    <w:p w14:paraId="76750B39">
      <w:pPr>
        <w:pStyle w:val="46"/>
        <w:shd w:val="clear" w:color="auto" w:fill="FFFFFF"/>
        <w:spacing w:before="0" w:beforeAutospacing="0" w:after="0" w:afterAutospacing="0"/>
        <w:rPr>
          <w:rStyle w:val="21"/>
          <w:b w:val="0"/>
          <w:sz w:val="32"/>
          <w:szCs w:val="32"/>
        </w:rPr>
      </w:pPr>
      <w:r>
        <w:rPr>
          <w:rStyle w:val="21"/>
          <w:rFonts w:hint="eastAsia"/>
          <w:sz w:val="32"/>
          <w:szCs w:val="32"/>
        </w:rPr>
        <w:t>第二章项目招标需求</w:t>
      </w:r>
    </w:p>
    <w:p w14:paraId="7E9A0D7A">
      <w:pPr>
        <w:pStyle w:val="46"/>
        <w:shd w:val="clear" w:color="auto" w:fill="FFFFFF"/>
        <w:spacing w:before="0" w:beforeAutospacing="0" w:after="0" w:afterAutospacing="0"/>
        <w:rPr>
          <w:rStyle w:val="21"/>
          <w:b w:val="0"/>
          <w:sz w:val="32"/>
          <w:szCs w:val="32"/>
        </w:rPr>
      </w:pPr>
      <w:r>
        <w:rPr>
          <w:rStyle w:val="21"/>
          <w:rFonts w:hint="eastAsia"/>
          <w:sz w:val="32"/>
          <w:szCs w:val="32"/>
        </w:rPr>
        <w:t>第三章资格审查方法与标准</w:t>
      </w:r>
    </w:p>
    <w:p w14:paraId="14CF622A">
      <w:pPr>
        <w:pStyle w:val="46"/>
        <w:shd w:val="clear" w:color="auto" w:fill="FFFFFF"/>
        <w:spacing w:before="0" w:beforeAutospacing="0" w:after="0" w:afterAutospacing="0"/>
        <w:rPr>
          <w:rStyle w:val="21"/>
          <w:b w:val="0"/>
          <w:sz w:val="32"/>
          <w:szCs w:val="32"/>
        </w:rPr>
      </w:pPr>
      <w:r>
        <w:rPr>
          <w:rStyle w:val="21"/>
          <w:rFonts w:hint="eastAsia"/>
          <w:sz w:val="32"/>
          <w:szCs w:val="32"/>
        </w:rPr>
        <w:t>第四章评标方法、程序与标准</w:t>
      </w:r>
    </w:p>
    <w:p w14:paraId="29B554D4">
      <w:pPr>
        <w:pStyle w:val="46"/>
        <w:shd w:val="clear" w:color="auto" w:fill="FFFFFF"/>
        <w:spacing w:before="0" w:beforeAutospacing="0" w:after="0" w:afterAutospacing="0"/>
        <w:rPr>
          <w:rStyle w:val="21"/>
          <w:b w:val="0"/>
          <w:sz w:val="32"/>
          <w:szCs w:val="32"/>
        </w:rPr>
      </w:pPr>
      <w:r>
        <w:rPr>
          <w:rStyle w:val="21"/>
          <w:rFonts w:hint="eastAsia"/>
          <w:sz w:val="32"/>
          <w:szCs w:val="32"/>
        </w:rPr>
        <w:t>第五章投标人须知</w:t>
      </w:r>
    </w:p>
    <w:p w14:paraId="75A0825B">
      <w:pPr>
        <w:pStyle w:val="46"/>
        <w:shd w:val="clear" w:color="auto" w:fill="FFFFFF"/>
        <w:spacing w:before="0" w:beforeAutospacing="0" w:after="0" w:afterAutospacing="0"/>
        <w:rPr>
          <w:rStyle w:val="21"/>
          <w:b w:val="0"/>
          <w:sz w:val="32"/>
          <w:szCs w:val="32"/>
        </w:rPr>
      </w:pPr>
      <w:r>
        <w:rPr>
          <w:rStyle w:val="21"/>
          <w:rFonts w:hint="eastAsia"/>
          <w:sz w:val="32"/>
          <w:szCs w:val="32"/>
        </w:rPr>
        <w:t>第六章合同文本</w:t>
      </w:r>
    </w:p>
    <w:p w14:paraId="06CC7D73">
      <w:pPr>
        <w:pStyle w:val="46"/>
        <w:shd w:val="clear" w:color="auto" w:fill="FFFFFF"/>
        <w:spacing w:before="0" w:beforeAutospacing="0" w:after="0" w:afterAutospacing="0"/>
        <w:rPr>
          <w:rStyle w:val="21"/>
          <w:b w:val="0"/>
          <w:sz w:val="32"/>
          <w:szCs w:val="32"/>
        </w:rPr>
      </w:pPr>
      <w:r>
        <w:rPr>
          <w:rStyle w:val="21"/>
          <w:rFonts w:hint="eastAsia"/>
          <w:sz w:val="32"/>
          <w:szCs w:val="32"/>
        </w:rPr>
        <w:t>第七章投标文件格式</w:t>
      </w:r>
    </w:p>
    <w:p w14:paraId="0B2873BE">
      <w:pPr>
        <w:pStyle w:val="46"/>
        <w:shd w:val="clear" w:color="auto" w:fill="FFFFFF"/>
        <w:spacing w:before="0" w:beforeAutospacing="0" w:after="0" w:afterAutospacing="0"/>
        <w:rPr>
          <w:rStyle w:val="21"/>
          <w:b w:val="0"/>
          <w:sz w:val="32"/>
          <w:szCs w:val="32"/>
        </w:rPr>
      </w:pPr>
      <w:r>
        <w:rPr>
          <w:rStyle w:val="21"/>
          <w:rFonts w:hint="eastAsia"/>
          <w:sz w:val="32"/>
          <w:szCs w:val="32"/>
        </w:rPr>
        <w:t>第八章附件</w:t>
      </w:r>
    </w:p>
    <w:p w14:paraId="3964F1C5">
      <w:pPr>
        <w:pStyle w:val="2"/>
        <w:jc w:val="center"/>
        <w:rPr>
          <w:rStyle w:val="21"/>
          <w:b/>
          <w:bCs/>
          <w:sz w:val="36"/>
          <w:szCs w:val="36"/>
        </w:rPr>
      </w:pPr>
      <w:r>
        <w:rPr>
          <w:rStyle w:val="21"/>
          <w:b w:val="0"/>
          <w:bCs w:val="0"/>
          <w:sz w:val="36"/>
          <w:szCs w:val="36"/>
        </w:rPr>
        <w:br w:type="page"/>
      </w:r>
      <w:bookmarkStart w:id="0" w:name="OLE_LINK1"/>
      <w:r>
        <w:rPr>
          <w:rStyle w:val="21"/>
          <w:rFonts w:hint="eastAsia"/>
          <w:b w:val="0"/>
          <w:bCs w:val="0"/>
          <w:sz w:val="36"/>
          <w:szCs w:val="36"/>
        </w:rPr>
        <w:t>第一章投标邀请</w:t>
      </w:r>
    </w:p>
    <w:p w14:paraId="0F1BB769">
      <w:pPr>
        <w:keepNext/>
        <w:keepLines/>
        <w:spacing w:line="500" w:lineRule="exact"/>
        <w:outlineLvl w:val="1"/>
        <w:rPr>
          <w:rFonts w:hint="eastAsia" w:asciiTheme="minorEastAsia" w:hAnsiTheme="minorEastAsia" w:eastAsiaTheme="minorEastAsia" w:cstheme="minorEastAsia"/>
          <w:b w:val="0"/>
          <w:bCs/>
          <w:sz w:val="28"/>
          <w:szCs w:val="28"/>
        </w:rPr>
      </w:pPr>
      <w:bookmarkStart w:id="1" w:name="_Toc35393790"/>
      <w:bookmarkStart w:id="2" w:name="_Toc28359079"/>
      <w:bookmarkStart w:id="3" w:name="_Toc28359002"/>
      <w:bookmarkStart w:id="4" w:name="_Toc35393621"/>
      <w:bookmarkStart w:id="5" w:name="_Hlk24379207"/>
      <w:r>
        <w:rPr>
          <w:rFonts w:hint="eastAsia" w:asciiTheme="minorEastAsia" w:hAnsiTheme="minorEastAsia" w:eastAsiaTheme="minorEastAsia" w:cstheme="minorEastAsia"/>
          <w:b w:val="0"/>
          <w:bCs/>
          <w:sz w:val="28"/>
          <w:szCs w:val="28"/>
        </w:rPr>
        <w:t>一、项目基本情况</w:t>
      </w:r>
      <w:bookmarkEnd w:id="1"/>
      <w:bookmarkEnd w:id="2"/>
      <w:bookmarkEnd w:id="3"/>
      <w:bookmarkEnd w:id="4"/>
    </w:p>
    <w:p w14:paraId="5B62B5AF">
      <w:pPr>
        <w:spacing w:line="500" w:lineRule="exact"/>
        <w:ind w:firstLine="528" w:firstLineChars="200"/>
        <w:rPr>
          <w:rStyle w:val="21"/>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1.项目编号：</w:t>
      </w:r>
      <w:r>
        <w:rPr>
          <w:rStyle w:val="21"/>
          <w:rFonts w:hint="eastAsia" w:asciiTheme="minorEastAsia" w:hAnsiTheme="minorEastAsia" w:eastAsiaTheme="minorEastAsia" w:cstheme="minorEastAsia"/>
          <w:b w:val="0"/>
          <w:bCs/>
          <w:sz w:val="28"/>
          <w:szCs w:val="28"/>
        </w:rPr>
        <w:t>JLHM-JA-2024-59</w:t>
      </w:r>
    </w:p>
    <w:p w14:paraId="7542450B">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2.采购计划编号：</w:t>
      </w:r>
      <w:r>
        <w:rPr>
          <w:rStyle w:val="21"/>
          <w:rFonts w:hint="eastAsia" w:asciiTheme="minorEastAsia" w:hAnsiTheme="minorEastAsia" w:eastAsiaTheme="minorEastAsia" w:cstheme="minorEastAsia"/>
          <w:b w:val="0"/>
          <w:bCs/>
          <w:sz w:val="28"/>
          <w:szCs w:val="28"/>
        </w:rPr>
        <w:t>采购计划-【2024】-00165号</w:t>
      </w:r>
    </w:p>
    <w:p w14:paraId="3C882F35">
      <w:pPr>
        <w:spacing w:line="360" w:lineRule="auto"/>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3.项目名称：2024年农村改厕后续运维管护设施设备购置</w:t>
      </w:r>
    </w:p>
    <w:bookmarkEnd w:id="5"/>
    <w:p w14:paraId="3103F872">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4.预算金额：200万元</w:t>
      </w:r>
    </w:p>
    <w:p w14:paraId="7A7B6132">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5.最高限价：200万元</w:t>
      </w:r>
    </w:p>
    <w:p w14:paraId="686A761D">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6.采购需求：</w:t>
      </w:r>
    </w:p>
    <w:p w14:paraId="6290661B">
      <w:pPr>
        <w:pStyle w:val="17"/>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表一</w:t>
      </w:r>
    </w:p>
    <w:tbl>
      <w:tblPr>
        <w:tblStyle w:val="19"/>
        <w:tblW w:w="862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60"/>
        <w:gridCol w:w="1267"/>
        <w:gridCol w:w="4380"/>
      </w:tblGrid>
      <w:tr w14:paraId="2F3A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0EE4BBBE">
            <w:pPr>
              <w:spacing w:line="560" w:lineRule="exact"/>
              <w:jc w:val="center"/>
              <w:rPr>
                <w:rFonts w:hint="eastAsia" w:asciiTheme="minorEastAsia" w:hAnsiTheme="minorEastAsia" w:eastAsiaTheme="minorEastAsia" w:cstheme="minorEastAsia"/>
                <w:b w:val="0"/>
                <w:bCs/>
                <w:color w:val="252525"/>
                <w:kern w:val="0"/>
                <w:sz w:val="28"/>
                <w:szCs w:val="28"/>
              </w:rPr>
            </w:pPr>
            <w:r>
              <w:rPr>
                <w:rFonts w:hint="eastAsia" w:asciiTheme="minorEastAsia" w:hAnsiTheme="minorEastAsia" w:eastAsiaTheme="minorEastAsia" w:cstheme="minorEastAsia"/>
                <w:b w:val="0"/>
                <w:bCs/>
                <w:kern w:val="0"/>
                <w:sz w:val="28"/>
                <w:szCs w:val="28"/>
              </w:rPr>
              <w:t>项目名称</w:t>
            </w:r>
          </w:p>
        </w:tc>
        <w:tc>
          <w:tcPr>
            <w:tcW w:w="1560" w:type="dxa"/>
          </w:tcPr>
          <w:p w14:paraId="7FD6AD17">
            <w:pPr>
              <w:spacing w:line="560" w:lineRule="exact"/>
              <w:jc w:val="center"/>
              <w:rPr>
                <w:rFonts w:hint="eastAsia" w:asciiTheme="minorEastAsia" w:hAnsiTheme="minorEastAsia" w:eastAsiaTheme="minorEastAsia" w:cstheme="minorEastAsia"/>
                <w:b w:val="0"/>
                <w:bCs/>
                <w:color w:val="252525"/>
                <w:kern w:val="0"/>
                <w:sz w:val="28"/>
                <w:szCs w:val="28"/>
              </w:rPr>
            </w:pPr>
            <w:r>
              <w:rPr>
                <w:rFonts w:hint="eastAsia" w:asciiTheme="minorEastAsia" w:hAnsiTheme="minorEastAsia" w:eastAsiaTheme="minorEastAsia" w:cstheme="minorEastAsia"/>
                <w:b w:val="0"/>
                <w:bCs/>
                <w:kern w:val="0"/>
                <w:sz w:val="28"/>
                <w:szCs w:val="28"/>
              </w:rPr>
              <w:t>品目名称</w:t>
            </w:r>
          </w:p>
        </w:tc>
        <w:tc>
          <w:tcPr>
            <w:tcW w:w="1267" w:type="dxa"/>
          </w:tcPr>
          <w:p w14:paraId="4C44BB43">
            <w:pPr>
              <w:spacing w:line="560" w:lineRule="exact"/>
              <w:jc w:val="center"/>
              <w:rPr>
                <w:rFonts w:hint="eastAsia" w:asciiTheme="minorEastAsia" w:hAnsiTheme="minorEastAsia" w:eastAsiaTheme="minorEastAsia" w:cstheme="minorEastAsia"/>
                <w:b w:val="0"/>
                <w:bCs/>
                <w:color w:val="252525"/>
                <w:kern w:val="0"/>
                <w:sz w:val="28"/>
                <w:szCs w:val="28"/>
              </w:rPr>
            </w:pPr>
            <w:r>
              <w:rPr>
                <w:rFonts w:hint="eastAsia" w:asciiTheme="minorEastAsia" w:hAnsiTheme="minorEastAsia" w:eastAsiaTheme="minorEastAsia" w:cstheme="minorEastAsia"/>
                <w:b w:val="0"/>
                <w:bCs/>
                <w:color w:val="252525"/>
                <w:kern w:val="0"/>
                <w:sz w:val="28"/>
                <w:szCs w:val="28"/>
              </w:rPr>
              <w:t>标段</w:t>
            </w:r>
          </w:p>
        </w:tc>
        <w:tc>
          <w:tcPr>
            <w:tcW w:w="4380" w:type="dxa"/>
          </w:tcPr>
          <w:p w14:paraId="14142AFF">
            <w:pPr>
              <w:spacing w:line="560" w:lineRule="exact"/>
              <w:jc w:val="center"/>
              <w:rPr>
                <w:rFonts w:hint="eastAsia" w:asciiTheme="minorEastAsia" w:hAnsiTheme="minorEastAsia" w:eastAsiaTheme="minorEastAsia" w:cstheme="minorEastAsia"/>
                <w:b w:val="0"/>
                <w:bCs/>
                <w:color w:val="252525"/>
                <w:kern w:val="0"/>
                <w:sz w:val="28"/>
                <w:szCs w:val="28"/>
              </w:rPr>
            </w:pPr>
            <w:r>
              <w:rPr>
                <w:rFonts w:hint="eastAsia" w:asciiTheme="minorEastAsia" w:hAnsiTheme="minorEastAsia" w:eastAsiaTheme="minorEastAsia" w:cstheme="minorEastAsia"/>
                <w:b w:val="0"/>
                <w:bCs/>
                <w:color w:val="252525"/>
                <w:kern w:val="0"/>
                <w:sz w:val="28"/>
                <w:szCs w:val="28"/>
              </w:rPr>
              <w:t>采购内容</w:t>
            </w:r>
          </w:p>
        </w:tc>
      </w:tr>
      <w:tr w14:paraId="6121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trPr>
        <w:tc>
          <w:tcPr>
            <w:tcW w:w="1418" w:type="dxa"/>
          </w:tcPr>
          <w:p w14:paraId="1806DE40">
            <w:pPr>
              <w:jc w:val="center"/>
              <w:rPr>
                <w:rFonts w:hint="eastAsia" w:asciiTheme="minorEastAsia" w:hAnsiTheme="minorEastAsia" w:eastAsiaTheme="minorEastAsia" w:cstheme="minorEastAsia"/>
                <w:b w:val="0"/>
                <w:bCs/>
                <w:sz w:val="28"/>
                <w:szCs w:val="28"/>
              </w:rPr>
            </w:pPr>
          </w:p>
          <w:p w14:paraId="4E8F5D1E">
            <w:pPr>
              <w:pStyle w:val="17"/>
              <w:ind w:firstLine="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2024年农村改厕后续运维管护设施设备购置</w:t>
            </w:r>
          </w:p>
        </w:tc>
        <w:tc>
          <w:tcPr>
            <w:tcW w:w="1560" w:type="dxa"/>
            <w:vAlign w:val="center"/>
          </w:tcPr>
          <w:p w14:paraId="6538277F">
            <w:pPr>
              <w:jc w:val="center"/>
              <w:rPr>
                <w:rFonts w:hint="eastAsia" w:asciiTheme="minorEastAsia" w:hAnsiTheme="minorEastAsia" w:eastAsiaTheme="minorEastAsia" w:cstheme="minorEastAsia"/>
                <w:b w:val="0"/>
                <w:bCs/>
                <w:color w:val="252525"/>
                <w:kern w:val="0"/>
                <w:sz w:val="28"/>
                <w:szCs w:val="28"/>
              </w:rPr>
            </w:pPr>
            <w:r>
              <w:rPr>
                <w:rFonts w:hint="eastAsia" w:asciiTheme="minorEastAsia" w:hAnsiTheme="minorEastAsia" w:eastAsiaTheme="minorEastAsia" w:cstheme="minorEastAsia"/>
                <w:b w:val="0"/>
                <w:bCs/>
                <w:color w:val="252525"/>
                <w:kern w:val="0"/>
                <w:sz w:val="28"/>
                <w:szCs w:val="28"/>
              </w:rPr>
              <w:t>其他不另类的物品</w:t>
            </w:r>
          </w:p>
        </w:tc>
        <w:tc>
          <w:tcPr>
            <w:tcW w:w="1267" w:type="dxa"/>
            <w:vAlign w:val="center"/>
          </w:tcPr>
          <w:p w14:paraId="60EC1433">
            <w:pPr>
              <w:pStyle w:val="14"/>
              <w:jc w:val="center"/>
              <w:rPr>
                <w:rFonts w:hint="eastAsia" w:asciiTheme="minorEastAsia" w:hAnsiTheme="minorEastAsia" w:eastAsiaTheme="minorEastAsia" w:cstheme="minorEastAsia"/>
                <w:b w:val="0"/>
                <w:bCs/>
                <w:color w:val="252525"/>
                <w:sz w:val="28"/>
                <w:szCs w:val="28"/>
              </w:rPr>
            </w:pPr>
            <w:r>
              <w:rPr>
                <w:rFonts w:hint="eastAsia" w:asciiTheme="minorEastAsia" w:hAnsiTheme="minorEastAsia" w:eastAsiaTheme="minorEastAsia" w:cstheme="minorEastAsia"/>
                <w:b w:val="0"/>
                <w:bCs/>
                <w:color w:val="252525"/>
                <w:sz w:val="28"/>
                <w:szCs w:val="28"/>
              </w:rPr>
              <w:t>1</w:t>
            </w:r>
          </w:p>
        </w:tc>
        <w:tc>
          <w:tcPr>
            <w:tcW w:w="4380" w:type="dxa"/>
            <w:vAlign w:val="center"/>
          </w:tcPr>
          <w:p w14:paraId="2A06F994">
            <w:pPr>
              <w:pStyle w:val="14"/>
              <w:jc w:val="center"/>
              <w:rPr>
                <w:rFonts w:hint="eastAsia" w:asciiTheme="minorEastAsia" w:hAnsiTheme="minorEastAsia" w:eastAsiaTheme="minorEastAsia" w:cstheme="minorEastAsia"/>
                <w:b w:val="0"/>
                <w:bCs/>
                <w:color w:val="252525"/>
                <w:sz w:val="28"/>
                <w:szCs w:val="28"/>
              </w:rPr>
            </w:pPr>
            <w:r>
              <w:rPr>
                <w:rFonts w:hint="eastAsia" w:asciiTheme="minorEastAsia" w:hAnsiTheme="minorEastAsia" w:eastAsiaTheme="minorEastAsia" w:cstheme="minorEastAsia"/>
                <w:b w:val="0"/>
                <w:bCs/>
                <w:color w:val="252525"/>
                <w:sz w:val="28"/>
                <w:szCs w:val="28"/>
              </w:rPr>
              <w:t>设备采购</w:t>
            </w:r>
          </w:p>
        </w:tc>
      </w:tr>
    </w:tbl>
    <w:p w14:paraId="299D0BCC">
      <w:pPr>
        <w:pStyle w:val="17"/>
        <w:rPr>
          <w:rFonts w:hint="eastAsia" w:asciiTheme="minorEastAsia" w:hAnsiTheme="minorEastAsia" w:eastAsiaTheme="minorEastAsia" w:cstheme="minorEastAsia"/>
          <w:b w:val="0"/>
          <w:bCs/>
          <w:sz w:val="28"/>
          <w:szCs w:val="28"/>
        </w:rPr>
      </w:pPr>
    </w:p>
    <w:p w14:paraId="0E236F56">
      <w:pPr>
        <w:spacing w:line="500" w:lineRule="exact"/>
        <w:ind w:firstLine="528" w:firstLineChars="200"/>
        <w:rPr>
          <w:rFonts w:hint="eastAsia" w:asciiTheme="minorEastAsia" w:hAnsiTheme="minorEastAsia" w:eastAsiaTheme="minorEastAsia" w:cstheme="minorEastAsia"/>
          <w:b w:val="0"/>
          <w:bCs/>
          <w:sz w:val="28"/>
          <w:szCs w:val="28"/>
          <w:u w:val="single"/>
        </w:rPr>
      </w:pPr>
      <w:r>
        <w:rPr>
          <w:rFonts w:hint="eastAsia" w:asciiTheme="minorEastAsia" w:hAnsiTheme="minorEastAsia" w:eastAsiaTheme="minorEastAsia" w:cstheme="minorEastAsia"/>
          <w:b w:val="0"/>
          <w:bCs/>
          <w:sz w:val="28"/>
          <w:szCs w:val="28"/>
        </w:rPr>
        <w:t>7.合同履行期限：</w:t>
      </w:r>
      <w:r>
        <w:rPr>
          <w:rFonts w:hint="eastAsia" w:asciiTheme="minorEastAsia" w:hAnsiTheme="minorEastAsia" w:eastAsiaTheme="minorEastAsia" w:cstheme="minorEastAsia"/>
          <w:b w:val="0"/>
          <w:bCs/>
          <w:color w:val="000000" w:themeColor="text1"/>
          <w:sz w:val="28"/>
          <w:szCs w:val="28"/>
        </w:rPr>
        <w:t>合同签订后30天内完成。</w:t>
      </w:r>
      <w:r>
        <w:rPr>
          <w:rFonts w:hint="eastAsia" w:asciiTheme="minorEastAsia" w:hAnsiTheme="minorEastAsia" w:eastAsiaTheme="minorEastAsia" w:cstheme="minorEastAsia"/>
          <w:b w:val="0"/>
          <w:bCs/>
          <w:sz w:val="28"/>
          <w:szCs w:val="28"/>
        </w:rPr>
        <w:t>采购、运输、安装、调试、验收等工作全部完成</w:t>
      </w:r>
    </w:p>
    <w:p w14:paraId="1950A0A0">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8.本项目不接受联合体投标。</w:t>
      </w:r>
    </w:p>
    <w:p w14:paraId="715F3F5C">
      <w:pPr>
        <w:keepNext/>
        <w:keepLines/>
        <w:spacing w:line="500" w:lineRule="exact"/>
        <w:outlineLvl w:val="1"/>
        <w:rPr>
          <w:rFonts w:hint="eastAsia" w:asciiTheme="minorEastAsia" w:hAnsiTheme="minorEastAsia" w:eastAsiaTheme="minorEastAsia" w:cstheme="minorEastAsia"/>
          <w:b w:val="0"/>
          <w:bCs/>
          <w:sz w:val="28"/>
          <w:szCs w:val="28"/>
        </w:rPr>
      </w:pPr>
      <w:bookmarkStart w:id="6" w:name="_Toc28359003"/>
      <w:bookmarkStart w:id="7" w:name="_Toc28359080"/>
      <w:bookmarkStart w:id="8" w:name="_Toc35393791"/>
      <w:bookmarkStart w:id="9" w:name="_Toc35393622"/>
      <w:r>
        <w:rPr>
          <w:rFonts w:hint="eastAsia" w:asciiTheme="minorEastAsia" w:hAnsiTheme="minorEastAsia" w:eastAsiaTheme="minorEastAsia" w:cstheme="minorEastAsia"/>
          <w:b w:val="0"/>
          <w:bCs/>
          <w:sz w:val="28"/>
          <w:szCs w:val="28"/>
        </w:rPr>
        <w:t>二、申请人的资格要求：</w:t>
      </w:r>
      <w:bookmarkEnd w:id="6"/>
      <w:bookmarkEnd w:id="7"/>
      <w:bookmarkEnd w:id="8"/>
      <w:bookmarkEnd w:id="9"/>
    </w:p>
    <w:p w14:paraId="72B0CC47">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1.满足《中华人民共和国政府采购法》第二十二条规定；</w:t>
      </w:r>
    </w:p>
    <w:p w14:paraId="16723AE0">
      <w:pPr>
        <w:spacing w:line="500" w:lineRule="exact"/>
        <w:ind w:firstLine="528" w:firstLineChars="200"/>
        <w:rPr>
          <w:rFonts w:hint="eastAsia" w:asciiTheme="minorEastAsia" w:hAnsiTheme="minorEastAsia" w:eastAsiaTheme="minorEastAsia" w:cstheme="minorEastAsia"/>
          <w:b w:val="0"/>
          <w:bCs/>
          <w:sz w:val="28"/>
          <w:szCs w:val="28"/>
        </w:rPr>
      </w:pPr>
      <w:bookmarkStart w:id="10" w:name="_Toc28359004"/>
      <w:bookmarkStart w:id="11" w:name="_Toc28359081"/>
      <w:r>
        <w:rPr>
          <w:rFonts w:hint="eastAsia" w:asciiTheme="minorEastAsia" w:hAnsiTheme="minorEastAsia" w:eastAsiaTheme="minorEastAsia" w:cstheme="minorEastAsia"/>
          <w:b w:val="0"/>
          <w:bCs/>
          <w:sz w:val="28"/>
          <w:szCs w:val="28"/>
        </w:rPr>
        <w:t>2.落实政府采购政策需满足的资格要求：已落实</w:t>
      </w:r>
    </w:p>
    <w:p w14:paraId="718490C4">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3.本项目的特定资格要求：</w:t>
      </w:r>
    </w:p>
    <w:p w14:paraId="2DBC6B0E">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（1）投标人有依法缴纳税收和社会保障资金的良好记录，具有良好的商业信誉和健全的财务会计制度，具有履行合同所必须的服务和专业技术能力；</w:t>
      </w:r>
    </w:p>
    <w:p w14:paraId="64FCD840">
      <w:pPr>
        <w:adjustRightInd w:val="0"/>
        <w:spacing w:line="360" w:lineRule="auto"/>
        <w:ind w:firstLine="528" w:firstLineChars="200"/>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zh-CN"/>
        </w:rPr>
        <w:t>（</w:t>
      </w:r>
      <w:r>
        <w:rPr>
          <w:rFonts w:hint="eastAsia" w:asciiTheme="minorEastAsia" w:hAnsiTheme="minorEastAsia" w:eastAsiaTheme="minorEastAsia" w:cstheme="minorEastAsia"/>
          <w:b w:val="0"/>
          <w:bCs/>
          <w:sz w:val="28"/>
          <w:szCs w:val="28"/>
        </w:rPr>
        <w:t>2</w:t>
      </w:r>
      <w:r>
        <w:rPr>
          <w:rFonts w:hint="eastAsia" w:asciiTheme="minorEastAsia" w:hAnsiTheme="minorEastAsia" w:eastAsiaTheme="minorEastAsia" w:cstheme="minorEastAsia"/>
          <w:b w:val="0"/>
          <w:bCs/>
          <w:sz w:val="28"/>
          <w:szCs w:val="28"/>
          <w:lang w:val="zh-CN"/>
        </w:rPr>
        <w:t>）</w:t>
      </w:r>
      <w:r>
        <w:rPr>
          <w:rFonts w:hint="eastAsia" w:asciiTheme="minorEastAsia" w:hAnsiTheme="minorEastAsia" w:eastAsiaTheme="minorEastAsia" w:cstheme="minorEastAsia"/>
          <w:b w:val="0"/>
          <w:bCs/>
          <w:sz w:val="28"/>
          <w:szCs w:val="28"/>
        </w:rPr>
        <w:t>投标人必须为在中国境内注册的独立法人，具备设备的采购能力；且作业条件必须符合采购人的要求，具有相关有效的营业执照，具有良好的商业信誉和健全的财务制度；</w:t>
      </w:r>
    </w:p>
    <w:p w14:paraId="18930059">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对在“信用中国”网站（www.creditchina.gov.cn）列入失信被执行人、重大税收违法案件当事人名单、政府采购严重违法失信名单；对在中国政府采购网（www.ccgp.gov.cn）列入政府采购严重违法失信行为记录名单及其他不符合《中华人民共和国政府采购法》第二十二条规定,不得参加政府采购活动。</w:t>
      </w:r>
    </w:p>
    <w:p w14:paraId="4C6CBAB7">
      <w:pPr>
        <w:keepNext/>
        <w:keepLines/>
        <w:spacing w:line="500" w:lineRule="exact"/>
        <w:outlineLvl w:val="1"/>
        <w:rPr>
          <w:rFonts w:hint="eastAsia" w:asciiTheme="minorEastAsia" w:hAnsiTheme="minorEastAsia" w:eastAsiaTheme="minorEastAsia" w:cstheme="minorEastAsia"/>
          <w:b w:val="0"/>
          <w:bCs/>
          <w:sz w:val="28"/>
          <w:szCs w:val="28"/>
        </w:rPr>
      </w:pPr>
      <w:bookmarkStart w:id="12" w:name="_Toc35393792"/>
      <w:bookmarkStart w:id="13" w:name="_Toc35393623"/>
      <w:r>
        <w:rPr>
          <w:rFonts w:hint="eastAsia" w:asciiTheme="minorEastAsia" w:hAnsiTheme="minorEastAsia" w:eastAsiaTheme="minorEastAsia" w:cstheme="minorEastAsia"/>
          <w:b w:val="0"/>
          <w:bCs/>
          <w:sz w:val="28"/>
          <w:szCs w:val="28"/>
        </w:rPr>
        <w:t>三、获取招标文件</w:t>
      </w:r>
      <w:bookmarkEnd w:id="10"/>
      <w:bookmarkEnd w:id="11"/>
      <w:bookmarkEnd w:id="12"/>
      <w:bookmarkEnd w:id="13"/>
    </w:p>
    <w:p w14:paraId="56BC0993">
      <w:pPr>
        <w:spacing w:line="500" w:lineRule="exact"/>
        <w:ind w:firstLine="54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1.时间：</w:t>
      </w:r>
      <w:r>
        <w:rPr>
          <w:rFonts w:hint="eastAsia" w:asciiTheme="minorEastAsia" w:hAnsiTheme="minorEastAsia" w:eastAsiaTheme="minorEastAsia" w:cstheme="minorEastAsia"/>
          <w:b w:val="0"/>
          <w:bCs/>
          <w:sz w:val="28"/>
          <w:szCs w:val="28"/>
          <w:u w:val="single"/>
        </w:rPr>
        <w:t>2024年12月23日</w:t>
      </w:r>
      <w:r>
        <w:rPr>
          <w:rFonts w:hint="eastAsia" w:asciiTheme="minorEastAsia" w:hAnsiTheme="minorEastAsia" w:eastAsiaTheme="minorEastAsia" w:cstheme="minorEastAsia"/>
          <w:b w:val="0"/>
          <w:bCs/>
          <w:sz w:val="28"/>
          <w:szCs w:val="28"/>
        </w:rPr>
        <w:t>至</w:t>
      </w:r>
      <w:r>
        <w:rPr>
          <w:rFonts w:hint="eastAsia" w:asciiTheme="minorEastAsia" w:hAnsiTheme="minorEastAsia" w:eastAsiaTheme="minorEastAsia" w:cstheme="minorEastAsia"/>
          <w:b w:val="0"/>
          <w:bCs/>
          <w:sz w:val="28"/>
          <w:szCs w:val="28"/>
          <w:u w:val="single"/>
        </w:rPr>
        <w:t>2024年12月27日</w:t>
      </w:r>
      <w:r>
        <w:rPr>
          <w:rFonts w:hint="eastAsia" w:asciiTheme="minorEastAsia" w:hAnsiTheme="minorEastAsia" w:eastAsiaTheme="minorEastAsia" w:cstheme="minorEastAsia"/>
          <w:b w:val="0"/>
          <w:bCs/>
          <w:sz w:val="28"/>
          <w:szCs w:val="28"/>
        </w:rPr>
        <w:t>（北京时间，法定节假日除外）。</w:t>
      </w:r>
    </w:p>
    <w:p w14:paraId="57822275">
      <w:pPr>
        <w:adjustRightInd w:val="0"/>
        <w:snapToGrid w:val="0"/>
        <w:spacing w:beforeLines="50" w:afterLines="50"/>
        <w:ind w:firstLine="528" w:firstLineChars="200"/>
        <w:rPr>
          <w:rFonts w:hint="eastAsia" w:asciiTheme="minorEastAsia" w:hAnsiTheme="minorEastAsia" w:eastAsiaTheme="minorEastAsia" w:cstheme="minorEastAsia"/>
          <w:b w:val="0"/>
          <w:bCs/>
          <w:sz w:val="28"/>
          <w:szCs w:val="28"/>
          <w:u w:val="single"/>
        </w:rPr>
      </w:pPr>
      <w:r>
        <w:rPr>
          <w:rFonts w:hint="eastAsia" w:asciiTheme="minorEastAsia" w:hAnsiTheme="minorEastAsia" w:eastAsiaTheme="minorEastAsia" w:cstheme="minorEastAsia"/>
          <w:b w:val="0"/>
          <w:bCs/>
          <w:sz w:val="28"/>
          <w:szCs w:val="28"/>
        </w:rPr>
        <w:t>2.地点：登录政采云平台免费下载招标文件。</w:t>
      </w:r>
    </w:p>
    <w:p w14:paraId="28BF92C3">
      <w:pPr>
        <w:spacing w:line="500" w:lineRule="exact"/>
        <w:ind w:firstLine="528" w:firstLineChars="200"/>
        <w:rPr>
          <w:rFonts w:hint="eastAsia" w:asciiTheme="minorEastAsia" w:hAnsiTheme="minorEastAsia" w:eastAsiaTheme="minorEastAsia" w:cstheme="minorEastAsia"/>
          <w:b w:val="0"/>
          <w:bCs/>
          <w:sz w:val="28"/>
          <w:szCs w:val="28"/>
          <w:u w:val="single"/>
        </w:rPr>
      </w:pPr>
      <w:r>
        <w:rPr>
          <w:rFonts w:hint="eastAsia" w:asciiTheme="minorEastAsia" w:hAnsiTheme="minorEastAsia" w:eastAsiaTheme="minorEastAsia" w:cstheme="minorEastAsia"/>
          <w:b w:val="0"/>
          <w:bCs/>
          <w:sz w:val="28"/>
          <w:szCs w:val="28"/>
        </w:rPr>
        <w:t>3.：本项目的变更、招标文件修改和澄清等信息将在政采云平台上发布，请潜在投标人在参与本项目活动期间随时关注网站信息，否则出现的一切后果由投标人自负。</w:t>
      </w:r>
    </w:p>
    <w:p w14:paraId="30678A4C">
      <w:pPr>
        <w:spacing w:line="500" w:lineRule="exact"/>
        <w:ind w:firstLine="54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4.售价：免费获取。</w:t>
      </w:r>
    </w:p>
    <w:p w14:paraId="42764448">
      <w:pPr>
        <w:keepNext/>
        <w:keepLines/>
        <w:spacing w:line="500" w:lineRule="exact"/>
        <w:outlineLvl w:val="1"/>
        <w:rPr>
          <w:rFonts w:hint="eastAsia" w:asciiTheme="minorEastAsia" w:hAnsiTheme="minorEastAsia" w:eastAsiaTheme="minorEastAsia" w:cstheme="minorEastAsia"/>
          <w:b w:val="0"/>
          <w:bCs/>
          <w:sz w:val="28"/>
          <w:szCs w:val="28"/>
        </w:rPr>
      </w:pPr>
      <w:bookmarkStart w:id="14" w:name="_Toc28359005"/>
      <w:bookmarkStart w:id="15" w:name="_Toc28359082"/>
      <w:bookmarkStart w:id="16" w:name="_Toc35393624"/>
      <w:bookmarkStart w:id="17" w:name="_Toc35393793"/>
      <w:r>
        <w:rPr>
          <w:rFonts w:hint="eastAsia" w:asciiTheme="minorEastAsia" w:hAnsiTheme="minorEastAsia" w:eastAsiaTheme="minorEastAsia" w:cstheme="minorEastAsia"/>
          <w:b w:val="0"/>
          <w:bCs/>
          <w:sz w:val="28"/>
          <w:szCs w:val="28"/>
        </w:rPr>
        <w:t>四、提交投标文件</w:t>
      </w:r>
      <w:bookmarkEnd w:id="14"/>
      <w:bookmarkEnd w:id="15"/>
      <w:r>
        <w:rPr>
          <w:rFonts w:hint="eastAsia" w:asciiTheme="minorEastAsia" w:hAnsiTheme="minorEastAsia" w:eastAsiaTheme="minorEastAsia" w:cstheme="minorEastAsia"/>
          <w:b w:val="0"/>
          <w:bCs/>
          <w:sz w:val="28"/>
          <w:szCs w:val="28"/>
        </w:rPr>
        <w:t>截止时间、开标时间和地点</w:t>
      </w:r>
      <w:bookmarkEnd w:id="16"/>
      <w:bookmarkEnd w:id="17"/>
    </w:p>
    <w:p w14:paraId="30152BF6">
      <w:pPr>
        <w:spacing w:line="500" w:lineRule="exact"/>
        <w:ind w:firstLine="528" w:firstLineChars="200"/>
        <w:rPr>
          <w:rFonts w:hint="eastAsia" w:asciiTheme="minorEastAsia" w:hAnsiTheme="minorEastAsia" w:eastAsiaTheme="minorEastAsia" w:cstheme="minorEastAsia"/>
          <w:b w:val="0"/>
          <w:bCs/>
          <w:sz w:val="28"/>
          <w:szCs w:val="28"/>
          <w:u w:val="single"/>
        </w:rPr>
      </w:pPr>
      <w:r>
        <w:rPr>
          <w:rFonts w:hint="eastAsia" w:asciiTheme="minorEastAsia" w:hAnsiTheme="minorEastAsia" w:eastAsiaTheme="minorEastAsia" w:cstheme="minorEastAsia"/>
          <w:b w:val="0"/>
          <w:bCs/>
          <w:sz w:val="28"/>
          <w:szCs w:val="28"/>
        </w:rPr>
        <w:t>1.投标文件提交截止时间：自公告发布之日起至</w:t>
      </w:r>
      <w:r>
        <w:rPr>
          <w:rFonts w:hint="eastAsia" w:asciiTheme="minorEastAsia" w:hAnsiTheme="minorEastAsia" w:eastAsiaTheme="minorEastAsia" w:cstheme="minorEastAsia"/>
          <w:b w:val="0"/>
          <w:bCs/>
          <w:sz w:val="28"/>
          <w:szCs w:val="28"/>
          <w:u w:val="single"/>
        </w:rPr>
        <w:t>202</w:t>
      </w:r>
      <w:r>
        <w:rPr>
          <w:rFonts w:hint="eastAsia" w:asciiTheme="minorEastAsia" w:hAnsiTheme="minorEastAsia" w:eastAsiaTheme="minorEastAsia" w:cstheme="minorEastAsia"/>
          <w:b w:val="0"/>
          <w:bCs/>
          <w:sz w:val="28"/>
          <w:szCs w:val="28"/>
          <w:u w:val="single"/>
          <w:lang w:val="en-US" w:eastAsia="zh-CN"/>
        </w:rPr>
        <w:t>5</w:t>
      </w:r>
      <w:r>
        <w:rPr>
          <w:rFonts w:hint="eastAsia" w:asciiTheme="minorEastAsia" w:hAnsiTheme="minorEastAsia" w:eastAsiaTheme="minorEastAsia" w:cstheme="minorEastAsia"/>
          <w:b w:val="0"/>
          <w:bCs/>
          <w:sz w:val="28"/>
          <w:szCs w:val="28"/>
          <w:u w:val="single"/>
        </w:rPr>
        <w:t>年1月15日9点30分（北京时间）。</w:t>
      </w:r>
    </w:p>
    <w:p w14:paraId="541F949D">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2.投标文件提交地点：投标人应在投标截止时间前将加密的电子投标文件上传至“政采云平台”。逾期上传的电子投标文件，电子招标投标交易平台将予以拒收。</w:t>
      </w:r>
    </w:p>
    <w:p w14:paraId="4671C877">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3.开标时间和地点：</w:t>
      </w:r>
      <w:r>
        <w:rPr>
          <w:rFonts w:hint="eastAsia" w:asciiTheme="minorEastAsia" w:hAnsiTheme="minorEastAsia" w:eastAsiaTheme="minorEastAsia" w:cstheme="minorEastAsia"/>
          <w:b w:val="0"/>
          <w:bCs/>
          <w:sz w:val="28"/>
          <w:szCs w:val="28"/>
          <w:u w:val="single"/>
        </w:rPr>
        <w:t>202</w:t>
      </w:r>
      <w:r>
        <w:rPr>
          <w:rFonts w:hint="eastAsia" w:asciiTheme="minorEastAsia" w:hAnsiTheme="minorEastAsia" w:eastAsiaTheme="minorEastAsia" w:cstheme="minorEastAsia"/>
          <w:b w:val="0"/>
          <w:bCs/>
          <w:sz w:val="28"/>
          <w:szCs w:val="28"/>
          <w:u w:val="single"/>
          <w:lang w:val="en-US" w:eastAsia="zh-CN"/>
        </w:rPr>
        <w:t>5</w:t>
      </w:r>
      <w:r>
        <w:rPr>
          <w:rFonts w:hint="eastAsia" w:asciiTheme="minorEastAsia" w:hAnsiTheme="minorEastAsia" w:eastAsiaTheme="minorEastAsia" w:cstheme="minorEastAsia"/>
          <w:b w:val="0"/>
          <w:bCs/>
          <w:sz w:val="28"/>
          <w:szCs w:val="28"/>
          <w:u w:val="single"/>
        </w:rPr>
        <w:t>年1月15日9点 30分</w:t>
      </w:r>
      <w:r>
        <w:rPr>
          <w:rFonts w:hint="eastAsia" w:asciiTheme="minorEastAsia" w:hAnsiTheme="minorEastAsia" w:eastAsiaTheme="minorEastAsia" w:cstheme="minorEastAsia"/>
          <w:b w:val="0"/>
          <w:bCs/>
          <w:sz w:val="28"/>
          <w:szCs w:val="28"/>
        </w:rPr>
        <w:t>（北京时间），通化市公共资源交易中心（通化市政府采购中心）4号开标室。</w:t>
      </w:r>
    </w:p>
    <w:p w14:paraId="3A8C5ED8">
      <w:pPr>
        <w:pStyle w:val="15"/>
        <w:ind w:firstLine="528" w:firstLineChars="200"/>
        <w:jc w:val="both"/>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4.开标方式：开标采用视频直播方式进行。各投标供应商请于开标前10分钟内（不可提前加入）加入2716604（开标直播QQ工作群组）。加入后将群昵称改为投标人名称，并在QQ工作群中输入投标项目名称。</w:t>
      </w:r>
    </w:p>
    <w:p w14:paraId="6AE99858">
      <w:pPr>
        <w:keepNext/>
        <w:keepLines/>
        <w:spacing w:line="500" w:lineRule="exact"/>
        <w:outlineLvl w:val="1"/>
        <w:rPr>
          <w:rFonts w:hint="eastAsia" w:asciiTheme="minorEastAsia" w:hAnsiTheme="minorEastAsia" w:eastAsiaTheme="minorEastAsia" w:cstheme="minorEastAsia"/>
          <w:b w:val="0"/>
          <w:bCs/>
          <w:sz w:val="28"/>
          <w:szCs w:val="28"/>
        </w:rPr>
      </w:pPr>
      <w:bookmarkStart w:id="18" w:name="_Toc28359007"/>
      <w:bookmarkStart w:id="19" w:name="_Toc35393794"/>
      <w:bookmarkStart w:id="20" w:name="_Toc28359084"/>
      <w:bookmarkStart w:id="21" w:name="_Toc35393625"/>
      <w:r>
        <w:rPr>
          <w:rFonts w:hint="eastAsia" w:asciiTheme="minorEastAsia" w:hAnsiTheme="minorEastAsia" w:eastAsiaTheme="minorEastAsia" w:cstheme="minorEastAsia"/>
          <w:b w:val="0"/>
          <w:bCs/>
          <w:sz w:val="28"/>
          <w:szCs w:val="28"/>
        </w:rPr>
        <w:t>五、公告期限</w:t>
      </w:r>
      <w:bookmarkEnd w:id="18"/>
      <w:bookmarkEnd w:id="19"/>
      <w:bookmarkEnd w:id="20"/>
      <w:bookmarkEnd w:id="21"/>
    </w:p>
    <w:p w14:paraId="425606EB">
      <w:pPr>
        <w:spacing w:line="500" w:lineRule="exact"/>
        <w:ind w:firstLine="528" w:firstLineChars="200"/>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自本公告发布之日起5个工作日。</w:t>
      </w:r>
    </w:p>
    <w:p w14:paraId="60988DAC">
      <w:pPr>
        <w:keepNext/>
        <w:keepLines/>
        <w:spacing w:line="500" w:lineRule="exact"/>
        <w:outlineLvl w:val="1"/>
        <w:rPr>
          <w:rFonts w:hint="eastAsia" w:asciiTheme="minorEastAsia" w:hAnsiTheme="minorEastAsia" w:eastAsiaTheme="minorEastAsia" w:cstheme="minorEastAsia"/>
          <w:b w:val="0"/>
          <w:bCs/>
          <w:sz w:val="28"/>
          <w:szCs w:val="28"/>
        </w:rPr>
      </w:pPr>
      <w:bookmarkStart w:id="22" w:name="_Toc35393795"/>
      <w:bookmarkStart w:id="23" w:name="_Toc35393626"/>
      <w:r>
        <w:rPr>
          <w:rFonts w:hint="eastAsia" w:asciiTheme="minorEastAsia" w:hAnsiTheme="minorEastAsia" w:eastAsiaTheme="minorEastAsia" w:cstheme="minorEastAsia"/>
          <w:b w:val="0"/>
          <w:bCs/>
          <w:sz w:val="28"/>
          <w:szCs w:val="28"/>
        </w:rPr>
        <w:t>六、其他补充事宜</w:t>
      </w:r>
      <w:bookmarkEnd w:id="22"/>
      <w:bookmarkEnd w:id="23"/>
    </w:p>
    <w:p w14:paraId="214A4F62">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1.现场考察时间和地点：本项目</w:t>
      </w:r>
      <w:r>
        <w:rPr>
          <w:rFonts w:hint="eastAsia" w:asciiTheme="minorEastAsia" w:hAnsiTheme="minorEastAsia" w:eastAsiaTheme="minorEastAsia" w:cstheme="minorEastAsia"/>
          <w:b w:val="0"/>
          <w:bCs/>
          <w:sz w:val="28"/>
          <w:szCs w:val="28"/>
          <w:u w:val="single"/>
        </w:rPr>
        <w:t>不</w:t>
      </w:r>
      <w:r>
        <w:rPr>
          <w:rFonts w:hint="eastAsia" w:asciiTheme="minorEastAsia" w:hAnsiTheme="minorEastAsia" w:eastAsiaTheme="minorEastAsia" w:cstheme="minorEastAsia"/>
          <w:b w:val="0"/>
          <w:bCs/>
          <w:sz w:val="28"/>
          <w:szCs w:val="28"/>
        </w:rPr>
        <w:t>组织现场考察。</w:t>
      </w:r>
    </w:p>
    <w:p w14:paraId="403509D6">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2.开标前答疑会时间和地点：本项目</w:t>
      </w:r>
      <w:r>
        <w:rPr>
          <w:rFonts w:hint="eastAsia" w:asciiTheme="minorEastAsia" w:hAnsiTheme="minorEastAsia" w:eastAsiaTheme="minorEastAsia" w:cstheme="minorEastAsia"/>
          <w:b w:val="0"/>
          <w:bCs/>
          <w:sz w:val="28"/>
          <w:szCs w:val="28"/>
          <w:u w:val="single"/>
        </w:rPr>
        <w:t>不</w:t>
      </w:r>
      <w:r>
        <w:rPr>
          <w:rFonts w:hint="eastAsia" w:asciiTheme="minorEastAsia" w:hAnsiTheme="minorEastAsia" w:eastAsiaTheme="minorEastAsia" w:cstheme="minorEastAsia"/>
          <w:b w:val="0"/>
          <w:bCs/>
          <w:sz w:val="28"/>
          <w:szCs w:val="28"/>
        </w:rPr>
        <w:t>组织开标前答疑会。</w:t>
      </w:r>
    </w:p>
    <w:p w14:paraId="75C6FCB2">
      <w:pPr>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 投标文件解密时间及方式：投标文件提交截止时间后30分钟内，由投标人持制作该投标文件的同一数字证书现场对投标文件进行解密，因供应商自身原因未能成功解密的，视为逾期未提交投标文件。</w:t>
      </w:r>
    </w:p>
    <w:p w14:paraId="2A6828FC">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4.投标保证金：</w:t>
      </w:r>
    </w:p>
    <w:p w14:paraId="20EAB8B1">
      <w:pPr>
        <w:pStyle w:val="12"/>
        <w:pBdr>
          <w:bottom w:val="none" w:color="auto" w:sz="0" w:space="0"/>
        </w:pBdr>
        <w:tabs>
          <w:tab w:val="clear" w:pos="4153"/>
          <w:tab w:val="clear" w:pos="8306"/>
        </w:tabs>
        <w:autoSpaceDE w:val="0"/>
        <w:autoSpaceDN w:val="0"/>
        <w:adjustRightInd w:val="0"/>
        <w:snapToGrid/>
        <w:ind w:firstLine="528" w:firstLineChars="200"/>
        <w:jc w:val="both"/>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投标保证金的金额：</w:t>
      </w:r>
    </w:p>
    <w:p w14:paraId="0F944538">
      <w:pPr>
        <w:pStyle w:val="63"/>
        <w:shd w:val="clear" w:color="auto" w:fill="auto"/>
        <w:spacing w:line="240" w:lineRule="auto"/>
        <w:ind w:firstLine="504" w:firstLineChars="200"/>
        <w:jc w:val="both"/>
        <w:rPr>
          <w:rFonts w:hint="eastAsia" w:asciiTheme="minorEastAsia" w:hAnsiTheme="minorEastAsia" w:eastAsiaTheme="minorEastAsia" w:cstheme="minorEastAsia"/>
          <w:b w:val="0"/>
          <w:bCs/>
          <w:spacing w:val="-6"/>
          <w:kern w:val="2"/>
          <w:sz w:val="28"/>
          <w:szCs w:val="28"/>
          <w:lang w:val="en-US" w:bidi="ar-SA"/>
        </w:rPr>
      </w:pPr>
      <w:r>
        <w:rPr>
          <w:rFonts w:hint="eastAsia" w:asciiTheme="minorEastAsia" w:hAnsiTheme="minorEastAsia" w:eastAsiaTheme="minorEastAsia" w:cstheme="minorEastAsia"/>
          <w:b w:val="0"/>
          <w:bCs/>
          <w:spacing w:val="-6"/>
          <w:sz w:val="28"/>
          <w:szCs w:val="28"/>
          <w:lang w:bidi="ar-SA"/>
        </w:rPr>
        <w:t>投标保证金的金额：</w:t>
      </w:r>
      <w:r>
        <w:rPr>
          <w:rFonts w:hint="eastAsia" w:asciiTheme="minorEastAsia" w:hAnsiTheme="minorEastAsia" w:eastAsiaTheme="minorEastAsia" w:cstheme="minorEastAsia"/>
          <w:b w:val="0"/>
          <w:bCs/>
          <w:spacing w:val="-6"/>
          <w:sz w:val="28"/>
          <w:szCs w:val="28"/>
          <w:u w:val="single"/>
          <w:lang w:val="en-US" w:bidi="ar-SA"/>
        </w:rPr>
        <w:t>2</w:t>
      </w:r>
      <w:r>
        <w:rPr>
          <w:rFonts w:hint="eastAsia" w:asciiTheme="minorEastAsia" w:hAnsiTheme="minorEastAsia" w:eastAsiaTheme="minorEastAsia" w:cstheme="minorEastAsia"/>
          <w:b w:val="0"/>
          <w:bCs/>
          <w:spacing w:val="-6"/>
          <w:kern w:val="2"/>
          <w:sz w:val="28"/>
          <w:szCs w:val="28"/>
          <w:lang w:bidi="ar-SA"/>
        </w:rPr>
        <w:t>万元/</w:t>
      </w:r>
      <w:r>
        <w:rPr>
          <w:rFonts w:hint="eastAsia" w:asciiTheme="minorEastAsia" w:hAnsiTheme="minorEastAsia" w:eastAsiaTheme="minorEastAsia" w:cstheme="minorEastAsia"/>
          <w:b w:val="0"/>
          <w:bCs/>
          <w:spacing w:val="-6"/>
          <w:kern w:val="2"/>
          <w:sz w:val="28"/>
          <w:szCs w:val="28"/>
          <w:lang w:val="en-US" w:bidi="ar-SA"/>
        </w:rPr>
        <w:t>标段</w:t>
      </w:r>
    </w:p>
    <w:p w14:paraId="796D1B5B">
      <w:pPr>
        <w:spacing w:line="500" w:lineRule="exact"/>
        <w:ind w:left="516" w:leftChars="266"/>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kern w:val="0"/>
          <w:sz w:val="28"/>
          <w:szCs w:val="28"/>
        </w:rPr>
        <w:t>投标保证金可采用的其他形式：</w:t>
      </w:r>
      <w:r>
        <w:rPr>
          <w:rFonts w:hint="eastAsia" w:asciiTheme="minorEastAsia" w:hAnsiTheme="minorEastAsia" w:eastAsiaTheme="minorEastAsia" w:cstheme="minorEastAsia"/>
          <w:b w:val="0"/>
          <w:bCs/>
          <w:sz w:val="28"/>
          <w:szCs w:val="28"/>
          <w:u w:val="single"/>
        </w:rPr>
        <w:t>金融机构或担保机构出具的保函。</w:t>
      </w:r>
      <w:r>
        <w:rPr>
          <w:rFonts w:hint="eastAsia" w:asciiTheme="minorEastAsia" w:hAnsiTheme="minorEastAsia" w:eastAsiaTheme="minorEastAsia" w:cstheme="minorEastAsia"/>
          <w:b w:val="0"/>
          <w:bCs/>
          <w:sz w:val="28"/>
          <w:szCs w:val="28"/>
          <w:lang w:val="zh-CN"/>
        </w:rPr>
        <w:t>应在投标保证金递交截止时间</w:t>
      </w:r>
      <w:r>
        <w:rPr>
          <w:rFonts w:hint="eastAsia" w:asciiTheme="minorEastAsia" w:hAnsiTheme="minorEastAsia" w:eastAsiaTheme="minorEastAsia" w:cstheme="minorEastAsia"/>
          <w:b w:val="0"/>
          <w:bCs/>
          <w:sz w:val="28"/>
          <w:szCs w:val="28"/>
        </w:rPr>
        <w:t>前24小时内（工作日）</w:t>
      </w:r>
      <w:r>
        <w:rPr>
          <w:rFonts w:hint="eastAsia" w:asciiTheme="minorEastAsia" w:hAnsiTheme="minorEastAsia" w:eastAsiaTheme="minorEastAsia" w:cstheme="minorEastAsia"/>
          <w:b w:val="0"/>
          <w:bCs/>
          <w:sz w:val="28"/>
          <w:szCs w:val="28"/>
          <w:lang w:val="zh-CN"/>
        </w:rPr>
        <w:t>将投标保函原件的扫描件（清晰可见）发送至本公司邮箱</w:t>
      </w:r>
      <w:r>
        <w:rPr>
          <w:rFonts w:hint="eastAsia" w:asciiTheme="minorEastAsia" w:hAnsiTheme="minorEastAsia" w:eastAsiaTheme="minorEastAsia" w:cstheme="minorEastAsia"/>
          <w:b w:val="0"/>
          <w:bCs/>
          <w:sz w:val="28"/>
          <w:szCs w:val="28"/>
        </w:rPr>
        <w:t>53177296@qq.com</w:t>
      </w:r>
    </w:p>
    <w:p w14:paraId="6B33EDD7">
      <w:pPr>
        <w:spacing w:line="500" w:lineRule="exact"/>
        <w:ind w:firstLine="528" w:firstLineChars="200"/>
        <w:rPr>
          <w:rFonts w:hint="eastAsia" w:asciiTheme="minorEastAsia" w:hAnsiTheme="minorEastAsia" w:eastAsiaTheme="minorEastAsia" w:cstheme="minorEastAsia"/>
          <w:b w:val="0"/>
          <w:bCs/>
          <w:sz w:val="28"/>
          <w:szCs w:val="28"/>
        </w:rPr>
      </w:pPr>
    </w:p>
    <w:p w14:paraId="353B8FFB">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5.本项目需要落实的政府采购政策</w:t>
      </w:r>
    </w:p>
    <w:p w14:paraId="4DE79EAF">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5.1政府采购强制、优先采购节能产品政策；</w:t>
      </w:r>
    </w:p>
    <w:p w14:paraId="69990498">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5.2政府采购优先采购环保产品政策；</w:t>
      </w:r>
    </w:p>
    <w:p w14:paraId="75D66139">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5.3政府采购促进中小企业发展（监狱企业、残疾人福利性单位视同小微企业）政策；</w:t>
      </w:r>
      <w:bookmarkStart w:id="24" w:name="_Toc28359008"/>
      <w:bookmarkStart w:id="25" w:name="_Toc28359085"/>
      <w:bookmarkStart w:id="26" w:name="_Toc35393796"/>
      <w:bookmarkStart w:id="27" w:name="_Toc35393627"/>
    </w:p>
    <w:p w14:paraId="5D363440">
      <w:pPr>
        <w:spacing w:line="500" w:lineRule="exact"/>
        <w:ind w:firstLine="528"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5.4政府采购支持脱贫攻坚政策。</w:t>
      </w:r>
    </w:p>
    <w:p w14:paraId="2045C94D">
      <w:pPr>
        <w:adjustRightInd w:val="0"/>
        <w:snapToGrid w:val="0"/>
        <w:spacing w:beforeLines="50" w:afterLines="50"/>
        <w:ind w:firstLine="528" w:firstLineChars="200"/>
        <w:rPr>
          <w:rFonts w:hint="eastAsia" w:asciiTheme="minorEastAsia" w:hAnsiTheme="minorEastAsia" w:eastAsiaTheme="minorEastAsia" w:cstheme="minorEastAsia"/>
          <w:b w:val="0"/>
          <w:bCs/>
          <w:kern w:val="0"/>
          <w:sz w:val="28"/>
          <w:szCs w:val="28"/>
          <w:lang w:val="zh-CN" w:bidi="zh-CN"/>
        </w:rPr>
      </w:pPr>
      <w:r>
        <w:rPr>
          <w:rFonts w:hint="eastAsia" w:asciiTheme="minorEastAsia" w:hAnsiTheme="minorEastAsia" w:eastAsiaTheme="minorEastAsia" w:cstheme="minorEastAsia"/>
          <w:b w:val="0"/>
          <w:bCs/>
          <w:sz w:val="28"/>
          <w:szCs w:val="28"/>
        </w:rPr>
        <w:t>6发布公告的媒介：</w:t>
      </w:r>
      <w:r>
        <w:rPr>
          <w:rFonts w:hint="eastAsia" w:asciiTheme="minorEastAsia" w:hAnsiTheme="minorEastAsia" w:eastAsiaTheme="minorEastAsia" w:cstheme="minorEastAsia"/>
          <w:b w:val="0"/>
          <w:bCs/>
          <w:kern w:val="0"/>
          <w:sz w:val="28"/>
          <w:szCs w:val="28"/>
          <w:lang w:val="zh-CN" w:bidi="zh-CN"/>
        </w:rPr>
        <w:t>本次招标公告同时在政府采购云平台</w:t>
      </w:r>
      <w:r>
        <w:rPr>
          <w:rFonts w:hint="eastAsia" w:asciiTheme="minorEastAsia" w:hAnsiTheme="minorEastAsia" w:eastAsiaTheme="minorEastAsia" w:cstheme="minorEastAsia"/>
          <w:b w:val="0"/>
          <w:bCs/>
          <w:sz w:val="28"/>
          <w:szCs w:val="28"/>
        </w:rPr>
        <w:t>（同步推送到吉林省政府采购网）</w:t>
      </w:r>
      <w:r>
        <w:rPr>
          <w:rFonts w:hint="eastAsia" w:asciiTheme="minorEastAsia" w:hAnsiTheme="minorEastAsia" w:eastAsiaTheme="minorEastAsia" w:cstheme="minorEastAsia"/>
          <w:b w:val="0"/>
          <w:bCs/>
          <w:kern w:val="0"/>
          <w:sz w:val="28"/>
          <w:szCs w:val="28"/>
          <w:lang w:val="zh-CN" w:bidi="zh-CN"/>
        </w:rPr>
        <w:t>、</w:t>
      </w:r>
      <w:r>
        <w:rPr>
          <w:rFonts w:hint="eastAsia" w:asciiTheme="minorEastAsia" w:hAnsiTheme="minorEastAsia" w:eastAsiaTheme="minorEastAsia" w:cstheme="minorEastAsia"/>
          <w:b w:val="0"/>
          <w:bCs/>
          <w:kern w:val="0"/>
          <w:sz w:val="28"/>
          <w:szCs w:val="28"/>
          <w:lang w:bidi="zh-CN"/>
        </w:rPr>
        <w:t>中国政府采购网</w:t>
      </w:r>
      <w:r>
        <w:rPr>
          <w:rFonts w:hint="eastAsia" w:asciiTheme="minorEastAsia" w:hAnsiTheme="minorEastAsia" w:eastAsiaTheme="minorEastAsia" w:cstheme="minorEastAsia"/>
          <w:b w:val="0"/>
          <w:bCs/>
          <w:kern w:val="0"/>
          <w:sz w:val="28"/>
          <w:szCs w:val="28"/>
          <w:lang w:val="zh-CN" w:bidi="zh-CN"/>
        </w:rPr>
        <w:t>上发布。</w:t>
      </w:r>
    </w:p>
    <w:p w14:paraId="08574224">
      <w:pPr>
        <w:keepNext/>
        <w:keepLines/>
        <w:spacing w:line="500" w:lineRule="exact"/>
        <w:outlineLvl w:val="1"/>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七、对本次招标提出询问，请按以下方式联系。</w:t>
      </w:r>
      <w:bookmarkEnd w:id="24"/>
      <w:bookmarkEnd w:id="25"/>
      <w:bookmarkEnd w:id="26"/>
      <w:bookmarkEnd w:id="27"/>
    </w:p>
    <w:p w14:paraId="26DDB0A4">
      <w:pPr>
        <w:widowControl/>
        <w:spacing w:line="500" w:lineRule="exact"/>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　　　1.采购人信息</w:t>
      </w:r>
    </w:p>
    <w:p w14:paraId="59DB19E2">
      <w:pPr>
        <w:spacing w:line="500" w:lineRule="exact"/>
        <w:ind w:left="1049" w:leftChars="371" w:hanging="330" w:hangingChars="125"/>
        <w:jc w:val="left"/>
        <w:rPr>
          <w:rFonts w:hint="eastAsia" w:asciiTheme="minorEastAsia" w:hAnsiTheme="minorEastAsia" w:eastAsiaTheme="minorEastAsia" w:cstheme="minorEastAsia"/>
          <w:b w:val="0"/>
          <w:bCs/>
          <w:sz w:val="28"/>
          <w:szCs w:val="28"/>
          <w:u w:val="single"/>
        </w:rPr>
      </w:pPr>
      <w:r>
        <w:rPr>
          <w:rFonts w:hint="eastAsia" w:asciiTheme="minorEastAsia" w:hAnsiTheme="minorEastAsia" w:eastAsiaTheme="minorEastAsia" w:cstheme="minorEastAsia"/>
          <w:b w:val="0"/>
          <w:bCs/>
          <w:sz w:val="28"/>
          <w:szCs w:val="28"/>
        </w:rPr>
        <w:t>名称：</w:t>
      </w:r>
      <w:r>
        <w:rPr>
          <w:rFonts w:hint="eastAsia" w:asciiTheme="minorEastAsia" w:hAnsiTheme="minorEastAsia" w:eastAsiaTheme="minorEastAsia" w:cstheme="minorEastAsia"/>
          <w:b w:val="0"/>
          <w:bCs/>
          <w:sz w:val="28"/>
          <w:szCs w:val="28"/>
          <w:u w:val="single"/>
        </w:rPr>
        <w:t>集安市农业农村局</w:t>
      </w:r>
    </w:p>
    <w:p w14:paraId="3E8A6469">
      <w:pPr>
        <w:spacing w:line="500" w:lineRule="exact"/>
        <w:ind w:left="1049" w:leftChars="371" w:hanging="330" w:hangingChars="125"/>
        <w:jc w:val="left"/>
        <w:rPr>
          <w:rFonts w:hint="eastAsia" w:asciiTheme="minorEastAsia" w:hAnsiTheme="minorEastAsia" w:eastAsiaTheme="minorEastAsia" w:cstheme="minorEastAsia"/>
          <w:b w:val="0"/>
          <w:bCs/>
          <w:sz w:val="28"/>
          <w:szCs w:val="28"/>
          <w:u w:val="single"/>
        </w:rPr>
      </w:pPr>
      <w:r>
        <w:rPr>
          <w:rFonts w:hint="eastAsia" w:asciiTheme="minorEastAsia" w:hAnsiTheme="minorEastAsia" w:eastAsiaTheme="minorEastAsia" w:cstheme="minorEastAsia"/>
          <w:b w:val="0"/>
          <w:bCs/>
          <w:sz w:val="28"/>
          <w:szCs w:val="28"/>
        </w:rPr>
        <w:t>地址：</w:t>
      </w:r>
      <w:r>
        <w:rPr>
          <w:rFonts w:hint="eastAsia" w:asciiTheme="minorEastAsia" w:hAnsiTheme="minorEastAsia" w:eastAsiaTheme="minorEastAsia" w:cstheme="minorEastAsia"/>
          <w:b w:val="0"/>
          <w:bCs/>
          <w:color w:val="000000"/>
          <w:sz w:val="28"/>
          <w:szCs w:val="28"/>
          <w:u w:val="single"/>
          <w:lang w:val="zh-CN"/>
        </w:rPr>
        <w:t>集安市</w:t>
      </w:r>
    </w:p>
    <w:p w14:paraId="26024BED">
      <w:pPr>
        <w:autoSpaceDE w:val="0"/>
        <w:autoSpaceDN w:val="0"/>
        <w:adjustRightInd w:val="0"/>
        <w:spacing w:beforeLines="50" w:afterLines="50"/>
        <w:ind w:firstLine="792" w:firstLineChars="300"/>
        <w:jc w:val="left"/>
        <w:rPr>
          <w:rFonts w:hint="eastAsia" w:asciiTheme="minorEastAsia" w:hAnsiTheme="minorEastAsia" w:eastAsiaTheme="minorEastAsia" w:cstheme="minorEastAsia"/>
          <w:b w:val="0"/>
          <w:bCs/>
          <w:sz w:val="28"/>
          <w:szCs w:val="28"/>
          <w:u w:val="single"/>
        </w:rPr>
      </w:pPr>
      <w:r>
        <w:rPr>
          <w:rFonts w:hint="eastAsia" w:asciiTheme="minorEastAsia" w:hAnsiTheme="minorEastAsia" w:eastAsiaTheme="minorEastAsia" w:cstheme="minorEastAsia"/>
          <w:b w:val="0"/>
          <w:bCs/>
          <w:sz w:val="28"/>
          <w:szCs w:val="28"/>
        </w:rPr>
        <w:t>联系方式：</w:t>
      </w:r>
      <w:bookmarkStart w:id="28" w:name="_Toc28359009"/>
      <w:bookmarkStart w:id="29" w:name="_Toc28359086"/>
      <w:r>
        <w:rPr>
          <w:rFonts w:hint="eastAsia" w:asciiTheme="minorEastAsia" w:hAnsiTheme="minorEastAsia" w:eastAsiaTheme="minorEastAsia" w:cstheme="minorEastAsia"/>
          <w:b w:val="0"/>
          <w:bCs/>
          <w:sz w:val="28"/>
          <w:szCs w:val="28"/>
          <w:u w:val="single"/>
          <w:lang w:val="zh-CN"/>
        </w:rPr>
        <w:t>尚先生</w:t>
      </w:r>
      <w:r>
        <w:rPr>
          <w:rFonts w:hint="eastAsia" w:asciiTheme="minorEastAsia" w:hAnsiTheme="minorEastAsia" w:eastAsiaTheme="minorEastAsia" w:cstheme="minorEastAsia"/>
          <w:b w:val="0"/>
          <w:bCs/>
          <w:sz w:val="28"/>
          <w:szCs w:val="28"/>
          <w:u w:val="single"/>
        </w:rPr>
        <w:t xml:space="preserve"> 18943414899</w:t>
      </w:r>
    </w:p>
    <w:p w14:paraId="1EA56553">
      <w:pPr>
        <w:spacing w:line="500" w:lineRule="exact"/>
        <w:ind w:left="1049" w:leftChars="371" w:hanging="330" w:hangingChars="125"/>
        <w:jc w:val="left"/>
        <w:rPr>
          <w:rFonts w:hint="eastAsia" w:asciiTheme="minorEastAsia" w:hAnsiTheme="minorEastAsia" w:eastAsiaTheme="minorEastAsia" w:cstheme="minorEastAsia"/>
          <w:b w:val="0"/>
          <w:bCs/>
          <w:sz w:val="28"/>
          <w:szCs w:val="28"/>
          <w:u w:val="single"/>
        </w:rPr>
      </w:pPr>
    </w:p>
    <w:p w14:paraId="718DDD32">
      <w:pPr>
        <w:spacing w:line="500" w:lineRule="exact"/>
        <w:ind w:left="1049" w:leftChars="371" w:hanging="330" w:hangingChars="125"/>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2.采购代理机构信息</w:t>
      </w:r>
      <w:bookmarkEnd w:id="28"/>
      <w:bookmarkEnd w:id="29"/>
    </w:p>
    <w:p w14:paraId="6CA10DDD">
      <w:pPr>
        <w:spacing w:line="450" w:lineRule="exact"/>
        <w:ind w:firstLine="792" w:firstLineChars="3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名称：</w:t>
      </w:r>
      <w:r>
        <w:rPr>
          <w:rFonts w:hint="eastAsia" w:asciiTheme="minorEastAsia" w:hAnsiTheme="minorEastAsia" w:eastAsiaTheme="minorEastAsia" w:cstheme="minorEastAsia"/>
          <w:b w:val="0"/>
          <w:bCs/>
          <w:sz w:val="28"/>
          <w:szCs w:val="28"/>
          <w:u w:val="single"/>
        </w:rPr>
        <w:t>吉林省鸿茂工程咨询有限公司</w:t>
      </w:r>
    </w:p>
    <w:p w14:paraId="05F2F85A">
      <w:pPr>
        <w:spacing w:line="450" w:lineRule="exact"/>
        <w:ind w:firstLine="264" w:firstLineChars="1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　</w:t>
      </w:r>
    </w:p>
    <w:p w14:paraId="3CEF6739">
      <w:pPr>
        <w:spacing w:line="450" w:lineRule="exact"/>
        <w:ind w:firstLine="792" w:firstLineChars="300"/>
        <w:rPr>
          <w:rFonts w:hint="eastAsia" w:asciiTheme="minorEastAsia" w:hAnsiTheme="minorEastAsia" w:eastAsiaTheme="minorEastAsia" w:cstheme="minorEastAsia"/>
          <w:b w:val="0"/>
          <w:bCs/>
          <w:sz w:val="28"/>
          <w:szCs w:val="28"/>
          <w:u w:val="single"/>
          <w:lang w:val="zh-CN"/>
        </w:rPr>
      </w:pPr>
      <w:r>
        <w:rPr>
          <w:rFonts w:hint="eastAsia" w:asciiTheme="minorEastAsia" w:hAnsiTheme="minorEastAsia" w:eastAsiaTheme="minorEastAsia" w:cstheme="minorEastAsia"/>
          <w:b w:val="0"/>
          <w:bCs/>
          <w:sz w:val="28"/>
          <w:szCs w:val="28"/>
        </w:rPr>
        <w:t>地　址：</w:t>
      </w:r>
      <w:r>
        <w:rPr>
          <w:rFonts w:hint="eastAsia" w:asciiTheme="minorEastAsia" w:hAnsiTheme="minorEastAsia" w:eastAsiaTheme="minorEastAsia" w:cstheme="minorEastAsia"/>
          <w:b w:val="0"/>
          <w:bCs/>
          <w:sz w:val="28"/>
          <w:szCs w:val="28"/>
          <w:u w:val="single"/>
          <w:lang w:val="zh-CN"/>
        </w:rPr>
        <w:t>吉林省集安市鸭江路1357号</w:t>
      </w:r>
    </w:p>
    <w:p w14:paraId="2737BE83">
      <w:pPr>
        <w:spacing w:line="450" w:lineRule="exact"/>
        <w:ind w:firstLine="792" w:firstLineChars="3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联系方式：</w:t>
      </w:r>
      <w:bookmarkStart w:id="30" w:name="_Toc28359087"/>
      <w:bookmarkStart w:id="31" w:name="_Toc28359010"/>
      <w:r>
        <w:rPr>
          <w:rFonts w:hint="eastAsia" w:asciiTheme="minorEastAsia" w:hAnsiTheme="minorEastAsia" w:eastAsiaTheme="minorEastAsia" w:cstheme="minorEastAsia"/>
          <w:b w:val="0"/>
          <w:bCs/>
          <w:sz w:val="28"/>
          <w:szCs w:val="28"/>
          <w:u w:val="single"/>
        </w:rPr>
        <w:t>刘海涛</w:t>
      </w:r>
    </w:p>
    <w:p w14:paraId="474DD7B6">
      <w:pPr>
        <w:spacing w:line="450" w:lineRule="exact"/>
        <w:ind w:firstLine="792" w:firstLineChars="300"/>
        <w:rPr>
          <w:rFonts w:hint="eastAsia" w:asciiTheme="minorEastAsia" w:hAnsiTheme="minorEastAsia" w:eastAsiaTheme="minorEastAsia" w:cstheme="minorEastAsia"/>
          <w:b w:val="0"/>
          <w:bCs/>
          <w:sz w:val="28"/>
          <w:szCs w:val="28"/>
          <w:u w:val="single"/>
        </w:rPr>
      </w:pPr>
      <w:r>
        <w:rPr>
          <w:rFonts w:hint="eastAsia" w:asciiTheme="minorEastAsia" w:hAnsiTheme="minorEastAsia" w:eastAsiaTheme="minorEastAsia" w:cstheme="minorEastAsia"/>
          <w:b w:val="0"/>
          <w:bCs/>
          <w:sz w:val="28"/>
          <w:szCs w:val="28"/>
        </w:rPr>
        <w:t>电话：</w:t>
      </w:r>
      <w:r>
        <w:rPr>
          <w:rFonts w:hint="eastAsia" w:asciiTheme="minorEastAsia" w:hAnsiTheme="minorEastAsia" w:eastAsiaTheme="minorEastAsia" w:cstheme="minorEastAsia"/>
          <w:b w:val="0"/>
          <w:bCs/>
          <w:sz w:val="28"/>
          <w:szCs w:val="28"/>
          <w:u w:val="single"/>
          <w:lang w:val="zh-CN"/>
        </w:rPr>
        <w:t>0435-</w:t>
      </w:r>
      <w:r>
        <w:rPr>
          <w:rFonts w:hint="eastAsia" w:asciiTheme="minorEastAsia" w:hAnsiTheme="minorEastAsia" w:eastAsiaTheme="minorEastAsia" w:cstheme="minorEastAsia"/>
          <w:b w:val="0"/>
          <w:bCs/>
          <w:sz w:val="28"/>
          <w:szCs w:val="28"/>
          <w:u w:val="single"/>
        </w:rPr>
        <w:t>6310906</w:t>
      </w:r>
    </w:p>
    <w:p w14:paraId="14216488">
      <w:pPr>
        <w:spacing w:line="500" w:lineRule="exact"/>
        <w:ind w:firstLine="792" w:firstLineChars="300"/>
        <w:rPr>
          <w:rFonts w:hint="eastAsia" w:asciiTheme="minorEastAsia" w:hAnsiTheme="minorEastAsia" w:eastAsiaTheme="minorEastAsia" w:cstheme="minorEastAsia"/>
          <w:b w:val="0"/>
          <w:bCs/>
          <w:sz w:val="28"/>
          <w:szCs w:val="28"/>
          <w:u w:val="single"/>
        </w:rPr>
      </w:pPr>
    </w:p>
    <w:p w14:paraId="345EC6A9">
      <w:pPr>
        <w:spacing w:line="360" w:lineRule="auto"/>
        <w:ind w:firstLine="792" w:firstLineChars="300"/>
        <w:rPr>
          <w:rFonts w:hint="eastAsia" w:asciiTheme="minorEastAsia" w:hAnsiTheme="minorEastAsia" w:eastAsiaTheme="minorEastAsia" w:cstheme="minorEastAsia"/>
          <w:b w:val="0"/>
          <w:bCs/>
          <w:sz w:val="28"/>
          <w:szCs w:val="28"/>
          <w:u w:val="single"/>
        </w:rPr>
      </w:pPr>
      <w:r>
        <w:rPr>
          <w:rFonts w:hint="eastAsia" w:asciiTheme="minorEastAsia" w:hAnsiTheme="minorEastAsia" w:eastAsiaTheme="minorEastAsia" w:cstheme="minorEastAsia"/>
          <w:b w:val="0"/>
          <w:bCs/>
          <w:sz w:val="28"/>
          <w:szCs w:val="28"/>
        </w:rPr>
        <w:t>3.项目联系方式</w:t>
      </w:r>
      <w:bookmarkEnd w:id="30"/>
      <w:bookmarkEnd w:id="31"/>
    </w:p>
    <w:p w14:paraId="2B228323">
      <w:pPr>
        <w:spacing w:line="360" w:lineRule="auto"/>
        <w:ind w:firstLine="792" w:firstLineChars="3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项目联系人：</w:t>
      </w:r>
      <w:r>
        <w:rPr>
          <w:rFonts w:hint="eastAsia" w:asciiTheme="minorEastAsia" w:hAnsiTheme="minorEastAsia" w:eastAsiaTheme="minorEastAsia" w:cstheme="minorEastAsia"/>
          <w:b w:val="0"/>
          <w:bCs/>
          <w:sz w:val="28"/>
          <w:szCs w:val="28"/>
          <w:u w:val="single"/>
          <w:lang w:val="zh-CN"/>
        </w:rPr>
        <w:t>尚先生</w:t>
      </w:r>
    </w:p>
    <w:p w14:paraId="50678C8C">
      <w:pPr>
        <w:autoSpaceDE w:val="0"/>
        <w:autoSpaceDN w:val="0"/>
        <w:adjustRightInd w:val="0"/>
        <w:spacing w:beforeLines="50" w:afterLines="50"/>
        <w:ind w:firstLine="792" w:firstLineChars="300"/>
        <w:jc w:val="left"/>
        <w:rPr>
          <w:rFonts w:hint="eastAsia" w:asciiTheme="minorEastAsia" w:hAnsiTheme="minorEastAsia" w:eastAsiaTheme="minorEastAsia" w:cstheme="minorEastAsia"/>
          <w:b w:val="0"/>
          <w:bCs/>
          <w:sz w:val="28"/>
          <w:szCs w:val="28"/>
          <w:u w:val="single"/>
        </w:rPr>
      </w:pPr>
      <w:r>
        <w:rPr>
          <w:rFonts w:hint="eastAsia" w:asciiTheme="minorEastAsia" w:hAnsiTheme="minorEastAsia" w:eastAsiaTheme="minorEastAsia" w:cstheme="minorEastAsia"/>
          <w:b w:val="0"/>
          <w:bCs/>
          <w:sz w:val="28"/>
          <w:szCs w:val="28"/>
        </w:rPr>
        <w:t>电　话：</w:t>
      </w:r>
      <w:r>
        <w:rPr>
          <w:rFonts w:hint="eastAsia" w:asciiTheme="minorEastAsia" w:hAnsiTheme="minorEastAsia" w:eastAsiaTheme="minorEastAsia" w:cstheme="minorEastAsia"/>
          <w:b w:val="0"/>
          <w:bCs/>
          <w:sz w:val="28"/>
          <w:szCs w:val="28"/>
          <w:u w:val="single"/>
        </w:rPr>
        <w:t>18943414899</w:t>
      </w:r>
    </w:p>
    <w:p w14:paraId="095704FF">
      <w:pPr>
        <w:widowControl/>
        <w:ind w:firstLine="792" w:firstLineChars="300"/>
        <w:jc w:val="left"/>
        <w:rPr>
          <w:rFonts w:ascii="仿宋" w:hAnsi="仿宋" w:eastAsia="仿宋"/>
          <w:sz w:val="28"/>
          <w:szCs w:val="28"/>
        </w:rPr>
      </w:pPr>
    </w:p>
    <w:p w14:paraId="1DE822B5">
      <w:pPr>
        <w:rPr>
          <w:szCs w:val="21"/>
        </w:rPr>
      </w:pPr>
    </w:p>
    <w:p w14:paraId="2903D137">
      <w:pPr>
        <w:pStyle w:val="15"/>
        <w:rPr>
          <w:szCs w:val="21"/>
        </w:rPr>
      </w:pPr>
    </w:p>
    <w:p w14:paraId="0A2B986B">
      <w:pPr>
        <w:rPr>
          <w:szCs w:val="21"/>
        </w:rPr>
      </w:pPr>
    </w:p>
    <w:p w14:paraId="59414EF9">
      <w:pPr>
        <w:pStyle w:val="15"/>
        <w:rPr>
          <w:szCs w:val="21"/>
        </w:rPr>
      </w:pPr>
    </w:p>
    <w:bookmarkEnd w:id="0"/>
    <w:p w14:paraId="2941581F">
      <w:pPr>
        <w:widowControl/>
        <w:jc w:val="center"/>
        <w:rPr>
          <w:rStyle w:val="21"/>
          <w:sz w:val="36"/>
          <w:szCs w:val="36"/>
        </w:rPr>
      </w:pPr>
      <w:r>
        <w:rPr>
          <w:rStyle w:val="21"/>
          <w:rFonts w:hint="eastAsia"/>
          <w:sz w:val="36"/>
          <w:szCs w:val="36"/>
        </w:rPr>
        <w:t>第二章项目招标需求</w:t>
      </w:r>
    </w:p>
    <w:p w14:paraId="010318C4">
      <w:pPr>
        <w:pStyle w:val="2"/>
        <w:ind w:left="0" w:leftChars="0" w:firstLine="0" w:firstLineChars="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委托招商的具体内容、技术服务要求</w:t>
      </w:r>
    </w:p>
    <w:p w14:paraId="57488162">
      <w:pPr>
        <w:pStyle w:val="2"/>
        <w:ind w:left="0" w:leftChars="0" w:firstLine="0" w:firstLineChars="0"/>
        <w:jc w:val="left"/>
        <w:rPr>
          <w:rFonts w:hint="eastAsia" w:asciiTheme="minorEastAsia" w:hAnsiTheme="minorEastAsia" w:eastAsiaTheme="minorEastAsia" w:cstheme="minorEastAsia"/>
          <w:b w:val="0"/>
          <w:bCs w:val="0"/>
          <w:color w:val="000000"/>
          <w:sz w:val="28"/>
          <w:szCs w:val="28"/>
          <w:shd w:val="clear" w:color="auto" w:fill="FFFFFF"/>
        </w:rPr>
      </w:pPr>
      <w:r>
        <w:rPr>
          <w:rFonts w:hint="eastAsia" w:asciiTheme="minorEastAsia" w:hAnsiTheme="minorEastAsia" w:eastAsiaTheme="minorEastAsia" w:cstheme="minorEastAsia"/>
          <w:b w:val="0"/>
          <w:bCs w:val="0"/>
          <w:color w:val="000000"/>
          <w:sz w:val="28"/>
          <w:szCs w:val="28"/>
          <w:shd w:val="clear" w:color="auto" w:fill="FFFFFF"/>
        </w:rPr>
        <w:t>说明：带”*”的条款为实质条款，投标人如果未实质性响应，将导致投标无效</w:t>
      </w:r>
    </w:p>
    <w:p w14:paraId="1E734DE6">
      <w:pPr>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7吨吸污车5辆</w:t>
      </w:r>
    </w:p>
    <w:p w14:paraId="12FF2673">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1、国6B排放标准的改装车专用底盘，用于改装的汽车底盘及改装后的整车必须具有产品合格证，产品相关技术参数应符合目录公告,免征购置税，符合国家上牌标准。R排半驾驶室，带中控锁，弹簧座椅，电动窗，ABS，断气刹，原厂冷暖空调，行驶记录仪；</w:t>
      </w:r>
    </w:p>
    <w:p w14:paraId="59E6D44B">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2、底盘发动机功率（kW）：≥85；</w:t>
      </w:r>
    </w:p>
    <w:p w14:paraId="0D2C613A">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3、外形尺寸（mm）：长≤5850，宽≤2020，高≤2700；</w:t>
      </w:r>
    </w:p>
    <w:p w14:paraId="6735C3B7">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4、最大总质量(Kg)：≥7350；</w:t>
      </w:r>
    </w:p>
    <w:p w14:paraId="214AE9E1">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5、额定载质量(Kg)：≥3050；</w:t>
      </w:r>
    </w:p>
    <w:p w14:paraId="01638416">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6、整备质量(Kg)：≤4150；</w:t>
      </w:r>
    </w:p>
    <w:p w14:paraId="3FC9F788">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7、轴距(mm)：≥3350；</w:t>
      </w:r>
    </w:p>
    <w:p w14:paraId="7A200C56">
      <w:pPr>
        <w:widowControl/>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8、接近角/离去角(°)：≥20/15【删掉</w:t>
      </w:r>
      <w:r>
        <w:rPr>
          <w:rFonts w:hint="eastAsia" w:asciiTheme="minorEastAsia" w:hAnsiTheme="minorEastAsia" w:eastAsiaTheme="minorEastAsia" w:cstheme="minorEastAsia"/>
          <w:b/>
          <w:bCs/>
          <w:color w:val="000000"/>
          <w:sz w:val="28"/>
          <w:szCs w:val="28"/>
          <w:highlight w:val="none"/>
          <w:shd w:val="clear" w:color="auto" w:fill="FFFFFF"/>
        </w:rPr>
        <w:t>“*”不满足不废标</w:t>
      </w:r>
      <w:r>
        <w:rPr>
          <w:rFonts w:hint="eastAsia" w:asciiTheme="minorEastAsia" w:hAnsiTheme="minorEastAsia" w:eastAsiaTheme="minorEastAsia" w:cstheme="minorEastAsia"/>
          <w:kern w:val="0"/>
          <w:sz w:val="28"/>
          <w:szCs w:val="28"/>
          <w:highlight w:val="none"/>
        </w:rPr>
        <w:t>】；</w:t>
      </w:r>
    </w:p>
    <w:p w14:paraId="0A475C6A">
      <w:pPr>
        <w:widowControl/>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9、前悬/后悬(mm)：≥1130/1350【删掉</w:t>
      </w:r>
      <w:r>
        <w:rPr>
          <w:rFonts w:hint="eastAsia" w:asciiTheme="minorEastAsia" w:hAnsiTheme="minorEastAsia" w:eastAsiaTheme="minorEastAsia" w:cstheme="minorEastAsia"/>
          <w:b/>
          <w:bCs/>
          <w:color w:val="000000"/>
          <w:sz w:val="28"/>
          <w:szCs w:val="28"/>
          <w:highlight w:val="none"/>
          <w:shd w:val="clear" w:color="auto" w:fill="FFFFFF"/>
        </w:rPr>
        <w:t>“*”不满足不废标</w:t>
      </w:r>
      <w:r>
        <w:rPr>
          <w:rFonts w:hint="eastAsia" w:asciiTheme="minorEastAsia" w:hAnsiTheme="minorEastAsia" w:eastAsiaTheme="minorEastAsia" w:cstheme="minorEastAsia"/>
          <w:kern w:val="0"/>
          <w:sz w:val="28"/>
          <w:szCs w:val="28"/>
          <w:highlight w:val="none"/>
        </w:rPr>
        <w:t>】；</w:t>
      </w:r>
    </w:p>
    <w:p w14:paraId="3153CE9D">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10、最高车速(km/h)：≥95；</w:t>
      </w:r>
    </w:p>
    <w:p w14:paraId="51C6568A">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11、最小离地间隙(mm)：≥200；</w:t>
      </w:r>
    </w:p>
    <w:p w14:paraId="12128898">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12、最大爬坡度（满载%）：≥20；</w:t>
      </w:r>
    </w:p>
    <w:p w14:paraId="1D913B22">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13、最小转弯直径(m)：≤15；</w:t>
      </w:r>
    </w:p>
    <w:p w14:paraId="5E386254">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14、罐体体积(</w:t>
      </w:r>
      <w:r>
        <w:rPr>
          <w:rStyle w:val="58"/>
          <w:rFonts w:hint="eastAsia" w:asciiTheme="minorEastAsia" w:hAnsiTheme="minorEastAsia" w:eastAsiaTheme="minorEastAsia" w:cstheme="minorEastAsia"/>
          <w:color w:val="auto"/>
          <w:sz w:val="28"/>
          <w:szCs w:val="28"/>
        </w:rPr>
        <w:t>m</w:t>
      </w:r>
      <w:r>
        <w:rPr>
          <w:rStyle w:val="62"/>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kern w:val="0"/>
          <w:sz w:val="28"/>
          <w:szCs w:val="28"/>
        </w:rPr>
        <w:t>)：≥3.8；</w:t>
      </w:r>
    </w:p>
    <w:p w14:paraId="6FF2242B">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15、罐体总容量(</w:t>
      </w:r>
      <w:r>
        <w:rPr>
          <w:rStyle w:val="58"/>
          <w:rFonts w:hint="eastAsia" w:asciiTheme="minorEastAsia" w:hAnsiTheme="minorEastAsia" w:eastAsiaTheme="minorEastAsia" w:cstheme="minorEastAsia"/>
          <w:color w:val="auto"/>
          <w:sz w:val="28"/>
          <w:szCs w:val="28"/>
        </w:rPr>
        <w:t>m</w:t>
      </w:r>
      <w:r>
        <w:rPr>
          <w:rStyle w:val="62"/>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kern w:val="0"/>
          <w:sz w:val="28"/>
          <w:szCs w:val="28"/>
        </w:rPr>
        <w:t>)：≥4；</w:t>
      </w:r>
    </w:p>
    <w:p w14:paraId="2CE3926D">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16、半管吸最大深度(m)：≥6；</w:t>
      </w:r>
    </w:p>
    <w:p w14:paraId="3E0AC5C3">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17、</w:t>
      </w:r>
      <w:r>
        <w:rPr>
          <w:rFonts w:hint="eastAsia" w:asciiTheme="minorEastAsia" w:hAnsiTheme="minorEastAsia" w:eastAsiaTheme="minorEastAsia" w:cstheme="minorEastAsia"/>
          <w:kern w:val="0"/>
          <w:sz w:val="28"/>
          <w:szCs w:val="28"/>
          <w:lang w:val="zh-CN"/>
        </w:rPr>
        <w:t>吸污管规格</w:t>
      </w:r>
      <w:r>
        <w:rPr>
          <w:rFonts w:hint="eastAsia" w:asciiTheme="minorEastAsia" w:hAnsiTheme="minorEastAsia" w:eastAsiaTheme="minorEastAsia" w:cstheme="minorEastAsia"/>
          <w:kern w:val="0"/>
          <w:sz w:val="28"/>
          <w:szCs w:val="28"/>
        </w:rPr>
        <w:t>(mm)：</w:t>
      </w:r>
      <w:r>
        <w:rPr>
          <w:rFonts w:hint="eastAsia" w:asciiTheme="minorEastAsia" w:hAnsiTheme="minorEastAsia" w:eastAsiaTheme="minorEastAsia" w:cstheme="minorEastAsia"/>
          <w:kern w:val="0"/>
          <w:sz w:val="28"/>
          <w:szCs w:val="28"/>
          <w:lang w:val="zh-CN"/>
        </w:rPr>
        <w:t>φ10</w:t>
      </w:r>
      <w:r>
        <w:rPr>
          <w:rFonts w:hint="eastAsia" w:asciiTheme="minorEastAsia" w:hAnsiTheme="minorEastAsia" w:eastAsiaTheme="minorEastAsia" w:cstheme="minorEastAsia"/>
          <w:kern w:val="0"/>
          <w:sz w:val="28"/>
          <w:szCs w:val="28"/>
        </w:rPr>
        <w:t>2；</w:t>
      </w:r>
    </w:p>
    <w:p w14:paraId="2C35E68D">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18、</w:t>
      </w:r>
      <w:r>
        <w:rPr>
          <w:rFonts w:hint="eastAsia" w:asciiTheme="minorEastAsia" w:hAnsiTheme="minorEastAsia" w:eastAsiaTheme="minorEastAsia" w:cstheme="minorEastAsia"/>
          <w:kern w:val="0"/>
          <w:sz w:val="28"/>
          <w:szCs w:val="28"/>
          <w:lang w:val="zh-CN"/>
        </w:rPr>
        <w:t>真空泵最大流量</w:t>
      </w:r>
      <w:r>
        <w:rPr>
          <w:rFonts w:hint="eastAsia" w:asciiTheme="minorEastAsia" w:hAnsiTheme="minorEastAsia" w:eastAsiaTheme="minorEastAsia" w:cstheme="minorEastAsia"/>
          <w:kern w:val="0"/>
          <w:sz w:val="28"/>
          <w:szCs w:val="28"/>
        </w:rPr>
        <w:t>(L/min)：≥2700；</w:t>
      </w:r>
    </w:p>
    <w:p w14:paraId="1C650861">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19、</w:t>
      </w:r>
      <w:r>
        <w:rPr>
          <w:rFonts w:hint="eastAsia" w:asciiTheme="minorEastAsia" w:hAnsiTheme="minorEastAsia" w:eastAsiaTheme="minorEastAsia" w:cstheme="minorEastAsia"/>
          <w:kern w:val="0"/>
          <w:sz w:val="28"/>
          <w:szCs w:val="28"/>
          <w:lang w:val="zh-CN"/>
        </w:rPr>
        <w:t>最大真空度</w:t>
      </w:r>
      <w:r>
        <w:rPr>
          <w:rFonts w:hint="eastAsia" w:asciiTheme="minorEastAsia" w:hAnsiTheme="minorEastAsia" w:eastAsiaTheme="minorEastAsia" w:cstheme="minorEastAsia"/>
          <w:kern w:val="0"/>
          <w:sz w:val="28"/>
          <w:szCs w:val="28"/>
        </w:rPr>
        <w:t>（%）：≥93；</w:t>
      </w:r>
    </w:p>
    <w:p w14:paraId="3A4C9DAC">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20、具有吸污、清污、压排三种功能；</w:t>
      </w:r>
    </w:p>
    <w:p w14:paraId="2E74D748">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21、</w:t>
      </w:r>
      <w:r>
        <w:rPr>
          <w:rFonts w:hint="eastAsia" w:asciiTheme="minorEastAsia" w:hAnsiTheme="minorEastAsia" w:eastAsiaTheme="minorEastAsia" w:cstheme="minorEastAsia"/>
          <w:sz w:val="28"/>
          <w:szCs w:val="28"/>
        </w:rPr>
        <w:t>罐体采用圆柱形筒体结构，材质采用Q355B优质钢板</w:t>
      </w:r>
      <w:r>
        <w:rPr>
          <w:rFonts w:hint="eastAsia" w:asciiTheme="minorEastAsia" w:hAnsiTheme="minorEastAsia" w:eastAsiaTheme="minorEastAsia" w:cstheme="minorEastAsia"/>
          <w:kern w:val="0"/>
          <w:sz w:val="28"/>
          <w:szCs w:val="28"/>
        </w:rPr>
        <w:t>。设有液位计、高液位报警、高液位防溢流等装置；</w:t>
      </w:r>
    </w:p>
    <w:p w14:paraId="160F3380">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22、</w:t>
      </w:r>
      <w:r>
        <w:rPr>
          <w:rFonts w:hint="eastAsia" w:asciiTheme="minorEastAsia" w:hAnsiTheme="minorEastAsia" w:eastAsiaTheme="minorEastAsia" w:cstheme="minorEastAsia"/>
          <w:sz w:val="28"/>
          <w:szCs w:val="28"/>
        </w:rPr>
        <w:t>罐体两侧布置有举升油缸</w:t>
      </w:r>
      <w:r>
        <w:rPr>
          <w:rFonts w:hint="eastAsia" w:asciiTheme="minorEastAsia" w:hAnsiTheme="minorEastAsia" w:eastAsiaTheme="minorEastAsia" w:cstheme="minorEastAsia"/>
          <w:kern w:val="0"/>
          <w:sz w:val="28"/>
          <w:szCs w:val="28"/>
        </w:rPr>
        <w:t>；</w:t>
      </w:r>
    </w:p>
    <w:p w14:paraId="6927C025">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23、</w:t>
      </w:r>
      <w:r>
        <w:rPr>
          <w:rFonts w:hint="eastAsia" w:asciiTheme="minorEastAsia" w:hAnsiTheme="minorEastAsia" w:eastAsiaTheme="minorEastAsia" w:cstheme="minorEastAsia"/>
          <w:sz w:val="28"/>
          <w:szCs w:val="28"/>
        </w:rPr>
        <w:t>罐盖与筒体之间采用有4个手动锁紧装置</w:t>
      </w:r>
      <w:r>
        <w:rPr>
          <w:rFonts w:hint="eastAsia" w:asciiTheme="minorEastAsia" w:hAnsiTheme="minorEastAsia" w:eastAsiaTheme="minorEastAsia" w:cstheme="minorEastAsia"/>
          <w:kern w:val="0"/>
          <w:sz w:val="28"/>
          <w:szCs w:val="28"/>
        </w:rPr>
        <w:t>；</w:t>
      </w:r>
    </w:p>
    <w:p w14:paraId="0D38DDB2">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24、</w:t>
      </w:r>
      <w:r>
        <w:rPr>
          <w:rFonts w:hint="eastAsia" w:asciiTheme="minorEastAsia" w:hAnsiTheme="minorEastAsia" w:eastAsiaTheme="minorEastAsia" w:cstheme="minorEastAsia"/>
          <w:sz w:val="28"/>
          <w:szCs w:val="28"/>
        </w:rPr>
        <w:t>罐体右前侧装有水标管</w:t>
      </w:r>
      <w:r>
        <w:rPr>
          <w:rFonts w:hint="eastAsia" w:asciiTheme="minorEastAsia" w:hAnsiTheme="minorEastAsia" w:eastAsiaTheme="minorEastAsia" w:cstheme="minorEastAsia"/>
          <w:kern w:val="0"/>
          <w:sz w:val="28"/>
          <w:szCs w:val="28"/>
        </w:rPr>
        <w:t>；</w:t>
      </w:r>
    </w:p>
    <w:p w14:paraId="06D33C81">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25、</w:t>
      </w:r>
      <w:r>
        <w:rPr>
          <w:rFonts w:hint="eastAsia" w:asciiTheme="minorEastAsia" w:hAnsiTheme="minorEastAsia" w:eastAsiaTheme="minorEastAsia" w:cstheme="minorEastAsia"/>
          <w:sz w:val="28"/>
          <w:szCs w:val="28"/>
        </w:rPr>
        <w:t>罐体左下部副车架置物平台上装有卸压（正压）安全阀</w:t>
      </w:r>
      <w:r>
        <w:rPr>
          <w:rFonts w:hint="eastAsia" w:asciiTheme="minorEastAsia" w:hAnsiTheme="minorEastAsia" w:eastAsiaTheme="minorEastAsia" w:cstheme="minorEastAsia"/>
          <w:kern w:val="0"/>
          <w:sz w:val="28"/>
          <w:szCs w:val="28"/>
        </w:rPr>
        <w:t>；</w:t>
      </w:r>
    </w:p>
    <w:p w14:paraId="1090F573">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26、</w:t>
      </w:r>
      <w:r>
        <w:rPr>
          <w:rFonts w:hint="eastAsia" w:asciiTheme="minorEastAsia" w:hAnsiTheme="minorEastAsia" w:eastAsiaTheme="minorEastAsia" w:cstheme="minorEastAsia"/>
          <w:sz w:val="28"/>
          <w:szCs w:val="28"/>
        </w:rPr>
        <w:t>吸污管由内径φ102的PVC树脂螺旋管、接头、吸嘴组成，吸污管二根，单根长度为8米，</w:t>
      </w:r>
      <w:r>
        <w:rPr>
          <w:rFonts w:hint="eastAsia" w:asciiTheme="minorEastAsia" w:hAnsiTheme="minorEastAsia" w:eastAsiaTheme="minorEastAsia" w:cstheme="minorEastAsia"/>
          <w:kern w:val="0"/>
          <w:sz w:val="28"/>
          <w:szCs w:val="28"/>
        </w:rPr>
        <w:t>快速接头连接。</w:t>
      </w:r>
      <w:r>
        <w:rPr>
          <w:rFonts w:hint="eastAsia" w:asciiTheme="minorEastAsia" w:hAnsiTheme="minorEastAsia" w:eastAsiaTheme="minorEastAsia" w:cstheme="minorEastAsia"/>
          <w:sz w:val="28"/>
          <w:szCs w:val="28"/>
        </w:rPr>
        <w:t>有效吸程大于等于6米，吸污管设置硬质PVC筋骨螺旋，表面平滑</w:t>
      </w:r>
      <w:r>
        <w:rPr>
          <w:rFonts w:hint="eastAsia" w:asciiTheme="minorEastAsia" w:hAnsiTheme="minorEastAsia" w:eastAsiaTheme="minorEastAsia" w:cstheme="minorEastAsia"/>
          <w:kern w:val="0"/>
          <w:sz w:val="28"/>
          <w:szCs w:val="28"/>
        </w:rPr>
        <w:t>；</w:t>
      </w:r>
    </w:p>
    <w:p w14:paraId="66D93526">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27、</w:t>
      </w:r>
      <w:r>
        <w:rPr>
          <w:rFonts w:hint="eastAsia" w:asciiTheme="minorEastAsia" w:hAnsiTheme="minorEastAsia" w:eastAsiaTheme="minorEastAsia" w:cstheme="minorEastAsia"/>
          <w:sz w:val="28"/>
          <w:szCs w:val="28"/>
        </w:rPr>
        <w:t>液压管路采用镀锌钢管和高品质胶管制作，液压油箱配备进出油口双过滤器</w:t>
      </w:r>
      <w:r>
        <w:rPr>
          <w:rFonts w:hint="eastAsia" w:asciiTheme="minorEastAsia" w:hAnsiTheme="minorEastAsia" w:eastAsiaTheme="minorEastAsia" w:cstheme="minorEastAsia"/>
          <w:kern w:val="0"/>
          <w:sz w:val="28"/>
          <w:szCs w:val="28"/>
        </w:rPr>
        <w:t>；</w:t>
      </w:r>
    </w:p>
    <w:p w14:paraId="34D1AB39">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28、</w:t>
      </w:r>
      <w:r>
        <w:rPr>
          <w:rFonts w:hint="eastAsia" w:asciiTheme="minorEastAsia" w:hAnsiTheme="minorEastAsia" w:eastAsiaTheme="minorEastAsia" w:cstheme="minorEastAsia"/>
          <w:sz w:val="28"/>
          <w:szCs w:val="28"/>
        </w:rPr>
        <w:t>水环真空泵轴端采用机械密封结构</w:t>
      </w:r>
      <w:r>
        <w:rPr>
          <w:rFonts w:hint="eastAsia" w:asciiTheme="minorEastAsia" w:hAnsiTheme="minorEastAsia" w:eastAsiaTheme="minorEastAsia" w:cstheme="minorEastAsia"/>
          <w:kern w:val="0"/>
          <w:sz w:val="28"/>
          <w:szCs w:val="28"/>
        </w:rPr>
        <w:t>；</w:t>
      </w:r>
    </w:p>
    <w:p w14:paraId="1B78D016">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29、</w:t>
      </w:r>
      <w:r>
        <w:rPr>
          <w:rFonts w:hint="eastAsia" w:asciiTheme="minorEastAsia" w:hAnsiTheme="minorEastAsia" w:eastAsiaTheme="minorEastAsia" w:cstheme="minorEastAsia"/>
          <w:sz w:val="28"/>
          <w:szCs w:val="28"/>
        </w:rPr>
        <w:t>罐体内部做沥青防腐漆处理；</w:t>
      </w:r>
    </w:p>
    <w:p w14:paraId="3696A83E">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sz w:val="28"/>
          <w:szCs w:val="28"/>
        </w:rPr>
        <w:t>30、循环水箱、真空管路采用电泳工艺；</w:t>
      </w:r>
    </w:p>
    <w:p w14:paraId="5CC6299D">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sz w:val="28"/>
          <w:szCs w:val="28"/>
        </w:rPr>
        <w:t>31、配备防溢流保护装置；</w:t>
      </w:r>
    </w:p>
    <w:p w14:paraId="5C77569B">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sz w:val="28"/>
          <w:szCs w:val="28"/>
        </w:rPr>
        <w:t>32、配备过压安全阀；</w:t>
      </w:r>
    </w:p>
    <w:p w14:paraId="481B184F">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sz w:val="28"/>
          <w:szCs w:val="28"/>
        </w:rPr>
        <w:t>33、配备液压平衡阀；</w:t>
      </w:r>
    </w:p>
    <w:p w14:paraId="00C12093">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sz w:val="28"/>
          <w:szCs w:val="28"/>
        </w:rPr>
        <w:t>34、配备罐体总成安全撑杆；</w:t>
      </w:r>
    </w:p>
    <w:p w14:paraId="16B209BB">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35、球阀壳体采用表面阳极氧化处理的铝合金材料，球体采用表面钝化处理的不锈钢材料；</w:t>
      </w:r>
    </w:p>
    <w:p w14:paraId="23088D13">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36、配备专用洗手装置；</w:t>
      </w:r>
    </w:p>
    <w:p w14:paraId="53291985">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sz w:val="28"/>
          <w:szCs w:val="28"/>
        </w:rPr>
        <w:t>37、配备倒车影像，带圆形作业标志灯；</w:t>
      </w:r>
    </w:p>
    <w:p w14:paraId="4619E438">
      <w:pPr>
        <w:widowControl/>
        <w:jc w:val="left"/>
        <w:rPr>
          <w:rFonts w:hint="eastAsia" w:asciiTheme="minorEastAsia" w:hAnsiTheme="minorEastAsia" w:eastAsiaTheme="minorEastAsia" w:cstheme="minorEastAsia"/>
          <w:color w:val="FF0000"/>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38、具有同吸同排功能；</w:t>
      </w:r>
    </w:p>
    <w:p w14:paraId="798AE8D0">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39、包含特殊喷字，“集安最美，因为有你”；</w:t>
      </w:r>
    </w:p>
    <w:p w14:paraId="741CF1F7">
      <w:pPr>
        <w:widowControl/>
        <w:jc w:val="left"/>
        <w:rPr>
          <w:rFonts w:hint="eastAsia" w:asciiTheme="minorEastAsia" w:hAnsiTheme="minorEastAsia" w:eastAsiaTheme="minorEastAsia" w:cstheme="minorEastAsia"/>
          <w:color w:val="FF0000"/>
          <w:kern w:val="0"/>
          <w:sz w:val="28"/>
          <w:szCs w:val="28"/>
        </w:rPr>
      </w:pPr>
    </w:p>
    <w:p w14:paraId="3FC3EFD3">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4吨吸污车7辆</w:t>
      </w:r>
    </w:p>
    <w:p w14:paraId="6C28428E">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1、国6B排放标准的改装车专用底盘，用于改装的汽车底盘及改装后的整车必须具有产品合格证，产品相关技术参数应符合目录公告,免征购置税，符合国家上牌标准。R排半驾驶室，带中控锁，弹簧座椅，电动窗，ABS，断气刹，原厂冷暖空调，行驶记录仪，；</w:t>
      </w:r>
    </w:p>
    <w:p w14:paraId="443E449A">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2、底盘发动机功率（kW）：≥67；</w:t>
      </w:r>
    </w:p>
    <w:p w14:paraId="33260943">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3、外形尺寸（mm）：长≤5150，宽≤1820，高≤2350；</w:t>
      </w:r>
    </w:p>
    <w:p w14:paraId="2B391280">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4、最大总质量(Kg)：≥4490；</w:t>
      </w:r>
    </w:p>
    <w:p w14:paraId="5972F5D8">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5、额定载质量(Kg)：≥1535；</w:t>
      </w:r>
    </w:p>
    <w:p w14:paraId="5E3CE1C0">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6、整备质量(Kg)：≤2830；</w:t>
      </w:r>
    </w:p>
    <w:p w14:paraId="28976B57">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7、轴距(mm)：≥2800；</w:t>
      </w:r>
    </w:p>
    <w:p w14:paraId="2C54C07E">
      <w:pPr>
        <w:widowControl/>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8、接近角/离去角(°)：≥18/17【删掉</w:t>
      </w:r>
      <w:r>
        <w:rPr>
          <w:rFonts w:hint="eastAsia" w:asciiTheme="minorEastAsia" w:hAnsiTheme="minorEastAsia" w:eastAsiaTheme="minorEastAsia" w:cstheme="minorEastAsia"/>
          <w:b/>
          <w:bCs/>
          <w:color w:val="000000"/>
          <w:sz w:val="28"/>
          <w:szCs w:val="28"/>
          <w:highlight w:val="none"/>
          <w:shd w:val="clear" w:color="auto" w:fill="FFFFFF"/>
        </w:rPr>
        <w:t>“*”不满足不废标</w:t>
      </w:r>
      <w:r>
        <w:rPr>
          <w:rFonts w:hint="eastAsia" w:asciiTheme="minorEastAsia" w:hAnsiTheme="minorEastAsia" w:eastAsiaTheme="minorEastAsia" w:cstheme="minorEastAsia"/>
          <w:kern w:val="0"/>
          <w:sz w:val="28"/>
          <w:szCs w:val="28"/>
          <w:highlight w:val="none"/>
        </w:rPr>
        <w:t>】；</w:t>
      </w:r>
    </w:p>
    <w:p w14:paraId="0F3E0176">
      <w:pPr>
        <w:widowControl/>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9、前悬/后悬(mm)：≥1110/1160【删掉</w:t>
      </w:r>
      <w:r>
        <w:rPr>
          <w:rFonts w:hint="eastAsia" w:asciiTheme="minorEastAsia" w:hAnsiTheme="minorEastAsia" w:eastAsiaTheme="minorEastAsia" w:cstheme="minorEastAsia"/>
          <w:b/>
          <w:bCs/>
          <w:color w:val="000000"/>
          <w:sz w:val="28"/>
          <w:szCs w:val="28"/>
          <w:highlight w:val="none"/>
          <w:shd w:val="clear" w:color="auto" w:fill="FFFFFF"/>
        </w:rPr>
        <w:t>“*”不满足不废标</w:t>
      </w:r>
      <w:r>
        <w:rPr>
          <w:rFonts w:hint="eastAsia" w:asciiTheme="minorEastAsia" w:hAnsiTheme="minorEastAsia" w:eastAsiaTheme="minorEastAsia" w:cstheme="minorEastAsia"/>
          <w:kern w:val="0"/>
          <w:sz w:val="28"/>
          <w:szCs w:val="28"/>
          <w:highlight w:val="none"/>
        </w:rPr>
        <w:t>】；</w:t>
      </w:r>
    </w:p>
    <w:p w14:paraId="57C9D6E6">
      <w:pPr>
        <w:widowControl/>
        <w:jc w:val="lef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10、最高车速(km/h)：≥100；</w:t>
      </w:r>
    </w:p>
    <w:p w14:paraId="4EE42F9F">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11、最小离地间隙(mm)：≥170；</w:t>
      </w:r>
    </w:p>
    <w:p w14:paraId="4B8773C6">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12、最大爬坡度（满载%）：≥32；</w:t>
      </w:r>
    </w:p>
    <w:p w14:paraId="42DDAB8A">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13、最小转弯直径(m)：≤13；</w:t>
      </w:r>
    </w:p>
    <w:p w14:paraId="4C78A2DE">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14、罐体体积(m3)：≥2.3；</w:t>
      </w:r>
    </w:p>
    <w:p w14:paraId="65373EA0">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15、罐体总容量(m3)：≥2；</w:t>
      </w:r>
    </w:p>
    <w:p w14:paraId="09EBA748">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16、半管吸最大深度(m)：≥10；</w:t>
      </w:r>
    </w:p>
    <w:p w14:paraId="3B898558">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17、</w:t>
      </w:r>
      <w:r>
        <w:rPr>
          <w:rFonts w:hint="eastAsia" w:asciiTheme="minorEastAsia" w:hAnsiTheme="minorEastAsia" w:eastAsiaTheme="minorEastAsia" w:cstheme="minorEastAsia"/>
          <w:kern w:val="0"/>
          <w:sz w:val="28"/>
          <w:szCs w:val="28"/>
          <w:lang w:val="zh-CN"/>
        </w:rPr>
        <w:t>吸污管规格</w:t>
      </w:r>
      <w:r>
        <w:rPr>
          <w:rFonts w:hint="eastAsia" w:asciiTheme="minorEastAsia" w:hAnsiTheme="minorEastAsia" w:eastAsiaTheme="minorEastAsia" w:cstheme="minorEastAsia"/>
          <w:kern w:val="0"/>
          <w:sz w:val="28"/>
          <w:szCs w:val="28"/>
        </w:rPr>
        <w:t>(mm)：</w:t>
      </w:r>
      <w:r>
        <w:rPr>
          <w:rFonts w:hint="eastAsia" w:asciiTheme="minorEastAsia" w:hAnsiTheme="minorEastAsia" w:eastAsiaTheme="minorEastAsia" w:cstheme="minorEastAsia"/>
          <w:kern w:val="0"/>
          <w:sz w:val="28"/>
          <w:szCs w:val="28"/>
          <w:lang w:val="zh-CN"/>
        </w:rPr>
        <w:t>φ10</w:t>
      </w:r>
      <w:r>
        <w:rPr>
          <w:rFonts w:hint="eastAsia" w:asciiTheme="minorEastAsia" w:hAnsiTheme="minorEastAsia" w:eastAsiaTheme="minorEastAsia" w:cstheme="minorEastAsia"/>
          <w:kern w:val="0"/>
          <w:sz w:val="28"/>
          <w:szCs w:val="28"/>
        </w:rPr>
        <w:t>0；</w:t>
      </w:r>
    </w:p>
    <w:p w14:paraId="5807BC26">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18、</w:t>
      </w:r>
      <w:r>
        <w:rPr>
          <w:rFonts w:hint="eastAsia" w:asciiTheme="minorEastAsia" w:hAnsiTheme="minorEastAsia" w:eastAsiaTheme="minorEastAsia" w:cstheme="minorEastAsia"/>
          <w:kern w:val="0"/>
          <w:sz w:val="28"/>
          <w:szCs w:val="28"/>
          <w:lang w:val="zh-CN"/>
        </w:rPr>
        <w:t>真空泵最大流量</w:t>
      </w:r>
      <w:r>
        <w:rPr>
          <w:rFonts w:hint="eastAsia" w:asciiTheme="minorEastAsia" w:hAnsiTheme="minorEastAsia" w:eastAsiaTheme="minorEastAsia" w:cstheme="minorEastAsia"/>
          <w:kern w:val="0"/>
          <w:sz w:val="28"/>
          <w:szCs w:val="28"/>
        </w:rPr>
        <w:t>(L/min)：≥2700；</w:t>
      </w:r>
    </w:p>
    <w:p w14:paraId="7D5C152F">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19、</w:t>
      </w:r>
      <w:r>
        <w:rPr>
          <w:rFonts w:hint="eastAsia" w:asciiTheme="minorEastAsia" w:hAnsiTheme="minorEastAsia" w:eastAsiaTheme="minorEastAsia" w:cstheme="minorEastAsia"/>
          <w:kern w:val="0"/>
          <w:sz w:val="28"/>
          <w:szCs w:val="28"/>
          <w:lang w:val="zh-CN"/>
        </w:rPr>
        <w:t>最大真空度</w:t>
      </w:r>
      <w:r>
        <w:rPr>
          <w:rFonts w:hint="eastAsia" w:asciiTheme="minorEastAsia" w:hAnsiTheme="minorEastAsia" w:eastAsiaTheme="minorEastAsia" w:cstheme="minorEastAsia"/>
          <w:kern w:val="0"/>
          <w:sz w:val="28"/>
          <w:szCs w:val="28"/>
        </w:rPr>
        <w:t>（%）：≥93；</w:t>
      </w:r>
    </w:p>
    <w:p w14:paraId="28DA2FB2">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20、具有吸污、清污、压排三种功能；</w:t>
      </w:r>
    </w:p>
    <w:p w14:paraId="2F7A6D43">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21、污水罐采用5mm钢板制造，圆柱形，后盖自动开闭，倾翻卸料。设有液位计、高液位报警、高液位防溢流等装置；</w:t>
      </w:r>
    </w:p>
    <w:p w14:paraId="1A056C48">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22、真空泵、水气分离器、油气分离器等均为国内知名品牌；</w:t>
      </w:r>
    </w:p>
    <w:p w14:paraId="1C1C0D85">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23、橡胶管(内夹钢丝)二根,单根长度7米，快速接头连接；</w:t>
      </w:r>
    </w:p>
    <w:p w14:paraId="5EE089C6">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24、车辆作业由三处操作装置实现，一处在驾驶室内，起动和停止作业时操作，一处在车体副车架前右侧，一处是车体右物架下方，车辆处于驻车状态，进行作业时操作；</w:t>
      </w:r>
    </w:p>
    <w:p w14:paraId="18F4C89D">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25、具有抽吸作业控制快速卸荷功能；</w:t>
      </w:r>
    </w:p>
    <w:p w14:paraId="45F6C858">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26、后门开启排放和压力排放。液压驱动后门开启、关闭。快速对接排放口压力排放；</w:t>
      </w:r>
    </w:p>
    <w:p w14:paraId="57099858">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27、配备高液位吸满报警保护装置；</w:t>
      </w:r>
    </w:p>
    <w:p w14:paraId="252BC16D">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28、配备污水罐安全撑杆；</w:t>
      </w:r>
    </w:p>
    <w:p w14:paraId="1ABE2C43">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29、具有同吸同排功能；</w:t>
      </w:r>
    </w:p>
    <w:p w14:paraId="42BE7529">
      <w:pPr>
        <w:widowControl/>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30、包含特殊喷字，“集安最美，因为有你”；</w:t>
      </w:r>
    </w:p>
    <w:p w14:paraId="5FEC628F">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z w:val="28"/>
          <w:szCs w:val="28"/>
          <w:shd w:val="clear" w:color="auto" w:fill="FFFFFF"/>
        </w:rPr>
        <w:t>*</w:t>
      </w:r>
      <w:r>
        <w:rPr>
          <w:rFonts w:hint="eastAsia" w:asciiTheme="minorEastAsia" w:hAnsiTheme="minorEastAsia" w:eastAsiaTheme="minorEastAsia" w:cstheme="minorEastAsia"/>
          <w:kern w:val="0"/>
          <w:sz w:val="28"/>
          <w:szCs w:val="28"/>
        </w:rPr>
        <w:t>31、</w:t>
      </w:r>
      <w:r>
        <w:rPr>
          <w:rFonts w:hint="eastAsia" w:asciiTheme="minorEastAsia" w:hAnsiTheme="minorEastAsia" w:eastAsiaTheme="minorEastAsia" w:cstheme="minorEastAsia"/>
          <w:sz w:val="28"/>
          <w:szCs w:val="28"/>
        </w:rPr>
        <w:t>配备倒车影像，带圆形作业标志灯。</w:t>
      </w:r>
    </w:p>
    <w:p w14:paraId="0CBC4E2E">
      <w:pPr>
        <w:rPr>
          <w:rFonts w:hint="eastAsia" w:asciiTheme="minorEastAsia" w:hAnsiTheme="minorEastAsia" w:eastAsiaTheme="minorEastAsia" w:cstheme="minorEastAsia"/>
          <w:sz w:val="28"/>
          <w:szCs w:val="28"/>
        </w:rPr>
      </w:pPr>
    </w:p>
    <w:p w14:paraId="42960526">
      <w:pPr>
        <w:rPr>
          <w:rFonts w:hint="eastAsia" w:asciiTheme="minorEastAsia" w:hAnsiTheme="minorEastAsia" w:eastAsiaTheme="minorEastAsia" w:cstheme="minorEastAsia"/>
          <w:sz w:val="28"/>
          <w:szCs w:val="28"/>
        </w:rPr>
      </w:pPr>
    </w:p>
    <w:p w14:paraId="489B7FC6">
      <w:pPr>
        <w:spacing w:line="50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2、商务要求</w:t>
      </w:r>
    </w:p>
    <w:p w14:paraId="47894F05">
      <w:pPr>
        <w:spacing w:line="500" w:lineRule="exact"/>
        <w:ind w:firstLine="528"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2.1付款方式：中标签订合同后先付中标价格的30%预付款，剩余在验收合格后付中标价格的65%。剩余5%作为质保金。质保期：</w:t>
      </w: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年。</w:t>
      </w:r>
    </w:p>
    <w:p w14:paraId="3EAEBF01">
      <w:pPr>
        <w:spacing w:line="500" w:lineRule="exact"/>
        <w:ind w:firstLine="528"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b/>
          <w:bCs/>
          <w:color w:val="000000" w:themeColor="text1"/>
          <w:sz w:val="28"/>
          <w:szCs w:val="28"/>
        </w:rPr>
        <w:t>.</w:t>
      </w:r>
      <w:r>
        <w:rPr>
          <w:rFonts w:hint="eastAsia" w:asciiTheme="minorEastAsia" w:hAnsiTheme="minorEastAsia" w:eastAsiaTheme="minorEastAsia" w:cstheme="minorEastAsia"/>
          <w:color w:val="000000" w:themeColor="text1"/>
          <w:sz w:val="28"/>
          <w:szCs w:val="28"/>
        </w:rPr>
        <w:t>合同履行期限：合同签订后30内完成。</w:t>
      </w:r>
      <w:r>
        <w:rPr>
          <w:rFonts w:hint="eastAsia" w:asciiTheme="minorEastAsia" w:hAnsiTheme="minorEastAsia" w:eastAsiaTheme="minorEastAsia" w:cstheme="minorEastAsia"/>
          <w:sz w:val="28"/>
          <w:szCs w:val="28"/>
        </w:rPr>
        <w:t>采购、运输、安装、调试、验收等工作全部完成。</w:t>
      </w:r>
    </w:p>
    <w:p w14:paraId="168D201D">
      <w:pPr>
        <w:spacing w:line="500" w:lineRule="exact"/>
        <w:ind w:firstLine="528"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2.3服务地点：采购人指定地点。</w:t>
      </w:r>
    </w:p>
    <w:p w14:paraId="70BC7480">
      <w:pPr>
        <w:pStyle w:val="15"/>
        <w:ind w:firstLine="528"/>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rPr>
        <w:t>2.4 验收要求：根据本项目合同约定条款，满足所有设备技术参数要求，实现其相应功能，否则验收不合格。如涉及调整，所产生的费用由中标人自行承担</w:t>
      </w:r>
      <w:r>
        <w:rPr>
          <w:rFonts w:hint="eastAsia" w:asciiTheme="minorEastAsia" w:hAnsiTheme="minorEastAsia" w:eastAsiaTheme="minorEastAsia" w:cstheme="minorEastAsia"/>
          <w:sz w:val="28"/>
          <w:szCs w:val="28"/>
        </w:rPr>
        <w:t>。</w:t>
      </w:r>
    </w:p>
    <w:p w14:paraId="51B38AA3">
      <w:pPr>
        <w:ind w:firstLine="528"/>
      </w:pPr>
      <w:r>
        <w:rPr>
          <w:rFonts w:hint="eastAsia" w:asciiTheme="minorEastAsia" w:hAnsiTheme="minorEastAsia" w:eastAsiaTheme="minorEastAsia" w:cstheme="minorEastAsia"/>
          <w:sz w:val="28"/>
          <w:szCs w:val="28"/>
        </w:rPr>
        <w:t>2.5货物要求：投标产品须是按厂家出厂标准配置提供的整套全新，具备正规合法经销渠道，符合国际相关标准和我国相关检测标准要求的全新合格产品。具备出厂合格证、检测报告等技术文件。相关产品、部件、服务及安装须满足本项目采购需求。若产品在运输及安装过程中损坏须无偿调换同样产品。</w:t>
      </w:r>
    </w:p>
    <w:p w14:paraId="1EBFB0F0">
      <w:pPr>
        <w:pStyle w:val="2"/>
        <w:ind w:firstLine="0"/>
        <w:jc w:val="center"/>
        <w:rPr>
          <w:rStyle w:val="21"/>
          <w:b/>
          <w:bCs/>
          <w:sz w:val="36"/>
          <w:szCs w:val="36"/>
        </w:rPr>
      </w:pPr>
      <w:r>
        <w:rPr>
          <w:rStyle w:val="21"/>
          <w:rFonts w:hint="eastAsia"/>
          <w:b w:val="0"/>
          <w:bCs w:val="0"/>
          <w:sz w:val="36"/>
          <w:szCs w:val="36"/>
        </w:rPr>
        <w:t>第三章资格审查方法与标准</w:t>
      </w:r>
    </w:p>
    <w:p w14:paraId="766BE22F">
      <w:pPr>
        <w:pStyle w:val="46"/>
        <w:shd w:val="clear" w:color="auto" w:fill="FFFFFF"/>
        <w:spacing w:before="0" w:beforeAutospacing="0" w:after="0" w:afterAutospacing="0"/>
        <w:ind w:firstLine="568" w:firstLineChars="200"/>
        <w:jc w:val="both"/>
        <w:rPr>
          <w:szCs w:val="21"/>
        </w:rPr>
      </w:pPr>
      <w:r>
        <w:rPr>
          <w:rFonts w:hint="eastAsia" w:ascii="黑体" w:hAnsi="黑体" w:eastAsia="黑体" w:cs="黑体"/>
          <w:sz w:val="30"/>
          <w:szCs w:val="30"/>
        </w:rPr>
        <w:t>一、资格审查方法</w:t>
      </w:r>
    </w:p>
    <w:p w14:paraId="2783D185">
      <w:pPr>
        <w:pStyle w:val="46"/>
        <w:shd w:val="clear" w:color="auto" w:fill="FFFFFF"/>
        <w:spacing w:before="0" w:beforeAutospacing="0" w:after="0" w:afterAutospacing="0"/>
        <w:ind w:firstLine="448" w:firstLineChars="200"/>
        <w:jc w:val="both"/>
        <w:rPr>
          <w:rFonts w:ascii="黑体" w:hAnsi="黑体" w:eastAsia="黑体" w:cs="黑体"/>
          <w:sz w:val="30"/>
          <w:szCs w:val="30"/>
        </w:rPr>
      </w:pPr>
      <w:r>
        <w:rPr>
          <w:rFonts w:hint="eastAsia"/>
          <w:bCs/>
          <w:szCs w:val="21"/>
        </w:rPr>
        <w:t>根据采购人与集中采购代理机构签订的《政府集中采购委托代理协议》有关约定，本项目委托评标委员会依法对投标人的资格进行审查。资格审查不合格的投标人，投标无效；资格审查合格投标人不足3家的，不得评标。</w:t>
      </w:r>
    </w:p>
    <w:p w14:paraId="592FB578">
      <w:pPr>
        <w:pStyle w:val="59"/>
        <w:spacing w:line="360" w:lineRule="auto"/>
        <w:ind w:left="1158" w:firstLine="2240" w:firstLineChars="800"/>
        <w:rPr>
          <w:rFonts w:ascii="宋体" w:hAnsi="宋体"/>
          <w:b/>
          <w:spacing w:val="-2"/>
          <w:sz w:val="30"/>
          <w:szCs w:val="30"/>
        </w:rPr>
      </w:pPr>
      <w:r>
        <w:rPr>
          <w:rFonts w:hint="eastAsia" w:ascii="宋体" w:hAnsi="宋体"/>
          <w:b/>
          <w:spacing w:val="-2"/>
          <w:sz w:val="30"/>
          <w:szCs w:val="30"/>
        </w:rPr>
        <w:t>资格性评审表</w:t>
      </w:r>
    </w:p>
    <w:tbl>
      <w:tblPr>
        <w:tblStyle w:val="18"/>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73"/>
        <w:gridCol w:w="1735"/>
        <w:gridCol w:w="5490"/>
        <w:gridCol w:w="1162"/>
      </w:tblGrid>
      <w:tr w14:paraId="16D8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00" w:type="dxa"/>
            <w:vMerge w:val="restart"/>
            <w:tcBorders>
              <w:top w:val="single" w:color="auto" w:sz="4" w:space="0"/>
              <w:left w:val="single" w:color="auto" w:sz="4" w:space="0"/>
              <w:right w:val="single" w:color="auto" w:sz="4" w:space="0"/>
            </w:tcBorders>
            <w:noWrap/>
            <w:vAlign w:val="center"/>
          </w:tcPr>
          <w:p w14:paraId="426457E7">
            <w:pPr>
              <w:spacing w:line="360" w:lineRule="exact"/>
              <w:jc w:val="center"/>
              <w:rPr>
                <w:rFonts w:ascii="宋体" w:hAnsi="宋体"/>
                <w:b/>
                <w:szCs w:val="21"/>
              </w:rPr>
            </w:pPr>
            <w:r>
              <w:rPr>
                <w:rFonts w:hint="eastAsia" w:ascii="宋体" w:hAnsi="宋体"/>
                <w:szCs w:val="21"/>
              </w:rPr>
              <w:t>资格评审标准</w:t>
            </w:r>
          </w:p>
        </w:tc>
        <w:tc>
          <w:tcPr>
            <w:tcW w:w="773" w:type="dxa"/>
            <w:tcBorders>
              <w:top w:val="single" w:color="auto" w:sz="4" w:space="0"/>
              <w:left w:val="single" w:color="auto" w:sz="4" w:space="0"/>
              <w:right w:val="single" w:color="auto" w:sz="4" w:space="0"/>
            </w:tcBorders>
            <w:noWrap/>
            <w:vAlign w:val="center"/>
          </w:tcPr>
          <w:p w14:paraId="13C3E6B7">
            <w:pPr>
              <w:spacing w:line="360" w:lineRule="exact"/>
              <w:jc w:val="center"/>
              <w:rPr>
                <w:rFonts w:ascii="宋体" w:hAnsi="宋体"/>
                <w:b/>
                <w:szCs w:val="21"/>
              </w:rPr>
            </w:pPr>
            <w:r>
              <w:rPr>
                <w:rFonts w:hint="eastAsia" w:ascii="宋体" w:hAnsi="宋体"/>
                <w:b/>
                <w:szCs w:val="21"/>
              </w:rPr>
              <w:t>序号</w:t>
            </w:r>
          </w:p>
        </w:tc>
        <w:tc>
          <w:tcPr>
            <w:tcW w:w="1735" w:type="dxa"/>
            <w:tcBorders>
              <w:top w:val="single" w:color="auto" w:sz="4" w:space="0"/>
              <w:left w:val="single" w:color="auto" w:sz="4" w:space="0"/>
              <w:bottom w:val="single" w:color="auto" w:sz="4" w:space="0"/>
              <w:right w:val="single" w:color="auto" w:sz="4" w:space="0"/>
            </w:tcBorders>
            <w:noWrap/>
            <w:vAlign w:val="center"/>
          </w:tcPr>
          <w:p w14:paraId="55591AE0">
            <w:pPr>
              <w:spacing w:line="360" w:lineRule="exact"/>
              <w:jc w:val="center"/>
              <w:rPr>
                <w:rFonts w:ascii="宋体" w:hAnsi="宋体"/>
                <w:b/>
                <w:szCs w:val="21"/>
              </w:rPr>
            </w:pPr>
            <w:r>
              <w:rPr>
                <w:rFonts w:hint="eastAsia" w:ascii="宋体" w:hAnsi="宋体"/>
                <w:b/>
                <w:szCs w:val="21"/>
              </w:rPr>
              <w:t>评审因素</w:t>
            </w:r>
          </w:p>
        </w:tc>
        <w:tc>
          <w:tcPr>
            <w:tcW w:w="5490" w:type="dxa"/>
            <w:tcBorders>
              <w:top w:val="single" w:color="auto" w:sz="4" w:space="0"/>
              <w:left w:val="single" w:color="auto" w:sz="4" w:space="0"/>
              <w:bottom w:val="single" w:color="auto" w:sz="4" w:space="0"/>
              <w:right w:val="single" w:color="auto" w:sz="4" w:space="0"/>
            </w:tcBorders>
            <w:noWrap/>
            <w:vAlign w:val="center"/>
          </w:tcPr>
          <w:p w14:paraId="0A8B803A">
            <w:pPr>
              <w:spacing w:line="360" w:lineRule="exact"/>
              <w:jc w:val="center"/>
              <w:rPr>
                <w:rFonts w:ascii="宋体" w:hAnsi="宋体"/>
                <w:b/>
                <w:szCs w:val="21"/>
              </w:rPr>
            </w:pPr>
            <w:r>
              <w:rPr>
                <w:rFonts w:hint="eastAsia" w:ascii="宋体" w:hAnsi="宋体"/>
                <w:b/>
                <w:szCs w:val="21"/>
              </w:rPr>
              <w:t>评审标准</w:t>
            </w:r>
          </w:p>
        </w:tc>
        <w:tc>
          <w:tcPr>
            <w:tcW w:w="1162" w:type="dxa"/>
            <w:tcBorders>
              <w:top w:val="single" w:color="auto" w:sz="4" w:space="0"/>
              <w:left w:val="single" w:color="auto" w:sz="4" w:space="0"/>
              <w:bottom w:val="single" w:color="auto" w:sz="4" w:space="0"/>
              <w:right w:val="single" w:color="auto" w:sz="4" w:space="0"/>
            </w:tcBorders>
            <w:noWrap/>
            <w:vAlign w:val="center"/>
          </w:tcPr>
          <w:p w14:paraId="6DA2E5E8">
            <w:pPr>
              <w:spacing w:line="360" w:lineRule="exact"/>
              <w:jc w:val="center"/>
              <w:rPr>
                <w:rFonts w:ascii="宋体" w:hAnsi="宋体"/>
                <w:b/>
                <w:szCs w:val="21"/>
              </w:rPr>
            </w:pPr>
            <w:r>
              <w:rPr>
                <w:rFonts w:hint="eastAsia" w:ascii="宋体" w:hAnsi="宋体"/>
                <w:b/>
                <w:szCs w:val="21"/>
              </w:rPr>
              <w:t>是否合格</w:t>
            </w:r>
          </w:p>
        </w:tc>
      </w:tr>
      <w:tr w14:paraId="7977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 w:type="dxa"/>
            <w:vMerge w:val="continue"/>
            <w:tcBorders>
              <w:left w:val="single" w:color="auto" w:sz="4" w:space="0"/>
              <w:right w:val="single" w:color="auto" w:sz="4" w:space="0"/>
            </w:tcBorders>
            <w:noWrap/>
            <w:vAlign w:val="center"/>
          </w:tcPr>
          <w:p w14:paraId="73CB6184">
            <w:pPr>
              <w:spacing w:line="360" w:lineRule="exact"/>
              <w:rPr>
                <w:szCs w:val="21"/>
              </w:rPr>
            </w:pPr>
          </w:p>
        </w:tc>
        <w:tc>
          <w:tcPr>
            <w:tcW w:w="773" w:type="dxa"/>
            <w:tcBorders>
              <w:left w:val="single" w:color="auto" w:sz="4" w:space="0"/>
              <w:right w:val="single" w:color="auto" w:sz="4" w:space="0"/>
            </w:tcBorders>
            <w:noWrap/>
            <w:vAlign w:val="center"/>
          </w:tcPr>
          <w:p w14:paraId="279D4B2B">
            <w:pPr>
              <w:spacing w:line="360" w:lineRule="exact"/>
              <w:jc w:val="center"/>
              <w:rPr>
                <w:rFonts w:ascii="宋体" w:hAnsi="宋体"/>
                <w:szCs w:val="21"/>
              </w:rPr>
            </w:pPr>
            <w:r>
              <w:rPr>
                <w:rFonts w:hint="eastAsia" w:ascii="宋体" w:hAnsi="宋体"/>
                <w:szCs w:val="21"/>
              </w:rPr>
              <w:t>1</w:t>
            </w:r>
          </w:p>
        </w:tc>
        <w:tc>
          <w:tcPr>
            <w:tcW w:w="1735" w:type="dxa"/>
            <w:tcBorders>
              <w:left w:val="single" w:color="auto" w:sz="4" w:space="0"/>
            </w:tcBorders>
            <w:noWrap/>
            <w:vAlign w:val="center"/>
          </w:tcPr>
          <w:p w14:paraId="5BA9DB6D">
            <w:pPr>
              <w:spacing w:line="360" w:lineRule="exact"/>
              <w:jc w:val="center"/>
              <w:rPr>
                <w:szCs w:val="21"/>
              </w:rPr>
            </w:pPr>
            <w:r>
              <w:rPr>
                <w:rFonts w:hint="eastAsia" w:ascii="宋体" w:hAnsi="宋体"/>
                <w:szCs w:val="21"/>
              </w:rPr>
              <w:t>营业执照</w:t>
            </w:r>
          </w:p>
        </w:tc>
        <w:tc>
          <w:tcPr>
            <w:tcW w:w="5490" w:type="dxa"/>
            <w:noWrap/>
            <w:vAlign w:val="center"/>
          </w:tcPr>
          <w:p w14:paraId="3521E163">
            <w:pPr>
              <w:spacing w:line="360" w:lineRule="exact"/>
              <w:rPr>
                <w:rFonts w:ascii="宋体" w:hAnsi="宋体"/>
                <w:szCs w:val="21"/>
              </w:rPr>
            </w:pPr>
            <w:r>
              <w:rPr>
                <w:rFonts w:hint="eastAsia" w:ascii="宋体" w:hAnsi="宋体"/>
                <w:szCs w:val="21"/>
              </w:rPr>
              <w:t>具备有效的营业执照副本扫描件，且具有相关经营范围，标书内附加盖公章复印件</w:t>
            </w:r>
          </w:p>
          <w:p w14:paraId="697AA5E1">
            <w:pPr>
              <w:pStyle w:val="17"/>
              <w:ind w:firstLine="0"/>
            </w:pPr>
          </w:p>
        </w:tc>
        <w:tc>
          <w:tcPr>
            <w:tcW w:w="1162" w:type="dxa"/>
            <w:noWrap/>
            <w:vAlign w:val="center"/>
          </w:tcPr>
          <w:p w14:paraId="02938251">
            <w:pPr>
              <w:spacing w:line="360" w:lineRule="exact"/>
              <w:rPr>
                <w:rFonts w:ascii="宋体" w:hAnsi="宋体"/>
                <w:szCs w:val="21"/>
              </w:rPr>
            </w:pPr>
          </w:p>
        </w:tc>
      </w:tr>
      <w:tr w14:paraId="7116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500" w:type="dxa"/>
            <w:vMerge w:val="continue"/>
            <w:tcBorders>
              <w:left w:val="single" w:color="auto" w:sz="4" w:space="0"/>
              <w:right w:val="single" w:color="auto" w:sz="4" w:space="0"/>
            </w:tcBorders>
            <w:noWrap/>
            <w:vAlign w:val="center"/>
          </w:tcPr>
          <w:p w14:paraId="2FE6180B">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06022609">
            <w:pPr>
              <w:spacing w:line="360" w:lineRule="exact"/>
              <w:jc w:val="center"/>
              <w:rPr>
                <w:rFonts w:ascii="宋体" w:hAnsi="宋体"/>
                <w:szCs w:val="21"/>
              </w:rPr>
            </w:pPr>
            <w:r>
              <w:rPr>
                <w:rFonts w:hint="eastAsia" w:ascii="宋体" w:hAnsi="宋体"/>
                <w:szCs w:val="21"/>
              </w:rPr>
              <w:t>2</w:t>
            </w:r>
          </w:p>
        </w:tc>
        <w:tc>
          <w:tcPr>
            <w:tcW w:w="1735" w:type="dxa"/>
            <w:tcBorders>
              <w:left w:val="single" w:color="auto" w:sz="4" w:space="0"/>
            </w:tcBorders>
            <w:noWrap/>
            <w:vAlign w:val="center"/>
          </w:tcPr>
          <w:p w14:paraId="7E9FCFEB">
            <w:pPr>
              <w:spacing w:line="360" w:lineRule="exact"/>
              <w:jc w:val="center"/>
              <w:rPr>
                <w:szCs w:val="21"/>
              </w:rPr>
            </w:pPr>
            <w:r>
              <w:rPr>
                <w:rFonts w:hint="eastAsia"/>
                <w:szCs w:val="21"/>
              </w:rPr>
              <w:t>财务状况</w:t>
            </w:r>
          </w:p>
        </w:tc>
        <w:tc>
          <w:tcPr>
            <w:tcW w:w="5490" w:type="dxa"/>
            <w:noWrap/>
            <w:vAlign w:val="center"/>
          </w:tcPr>
          <w:p w14:paraId="20B1740F">
            <w:pPr>
              <w:spacing w:line="360" w:lineRule="exact"/>
              <w:rPr>
                <w:rFonts w:ascii="宋体" w:hAnsi="宋体"/>
                <w:szCs w:val="21"/>
              </w:rPr>
            </w:pPr>
            <w:r>
              <w:rPr>
                <w:rFonts w:hint="eastAsia" w:ascii="宋体" w:hAnsi="宋体"/>
                <w:szCs w:val="21"/>
                <w:lang w:val="zh-CN"/>
              </w:rPr>
              <w:t>经审计的近一年财务审计报告</w:t>
            </w:r>
            <w:r>
              <w:rPr>
                <w:rFonts w:hint="eastAsia" w:ascii="宋体" w:hAnsi="宋体"/>
                <w:szCs w:val="21"/>
              </w:rPr>
              <w:t>扫描件</w:t>
            </w:r>
            <w:r>
              <w:rPr>
                <w:rFonts w:hint="eastAsia" w:ascii="宋体" w:hAnsi="宋体"/>
                <w:szCs w:val="21"/>
                <w:lang w:val="zh-CN"/>
              </w:rPr>
              <w:t>，或资信证明</w:t>
            </w:r>
            <w:r>
              <w:rPr>
                <w:rFonts w:hint="eastAsia" w:ascii="宋体" w:hAnsi="宋体"/>
                <w:szCs w:val="21"/>
              </w:rPr>
              <w:t>标书内附加盖公章复印件，如公司为2023年12月31日以后成立的公司需提供成立之日起至今公司财务状况良好的承诺书。</w:t>
            </w:r>
          </w:p>
          <w:p w14:paraId="1D89D793">
            <w:pPr>
              <w:pStyle w:val="17"/>
              <w:ind w:firstLine="0"/>
            </w:pPr>
          </w:p>
        </w:tc>
        <w:tc>
          <w:tcPr>
            <w:tcW w:w="1162" w:type="dxa"/>
            <w:noWrap/>
            <w:vAlign w:val="center"/>
          </w:tcPr>
          <w:p w14:paraId="4CBDB38C">
            <w:pPr>
              <w:spacing w:line="360" w:lineRule="exact"/>
              <w:jc w:val="left"/>
              <w:rPr>
                <w:rFonts w:ascii="宋体" w:hAnsi="宋体"/>
                <w:szCs w:val="21"/>
              </w:rPr>
            </w:pPr>
          </w:p>
        </w:tc>
      </w:tr>
      <w:tr w14:paraId="03A5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 w:type="dxa"/>
            <w:vMerge w:val="continue"/>
            <w:tcBorders>
              <w:left w:val="single" w:color="auto" w:sz="4" w:space="0"/>
              <w:right w:val="single" w:color="auto" w:sz="4" w:space="0"/>
            </w:tcBorders>
            <w:noWrap/>
            <w:vAlign w:val="center"/>
          </w:tcPr>
          <w:p w14:paraId="1B58291F">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702186C5">
            <w:pPr>
              <w:spacing w:line="360" w:lineRule="exact"/>
              <w:jc w:val="center"/>
              <w:rPr>
                <w:rFonts w:ascii="宋体" w:hAnsi="宋体"/>
                <w:szCs w:val="21"/>
              </w:rPr>
            </w:pPr>
            <w:r>
              <w:rPr>
                <w:rFonts w:hint="eastAsia" w:ascii="宋体" w:hAnsi="宋体"/>
                <w:szCs w:val="21"/>
              </w:rPr>
              <w:t>3</w:t>
            </w:r>
          </w:p>
        </w:tc>
        <w:tc>
          <w:tcPr>
            <w:tcW w:w="1735" w:type="dxa"/>
            <w:tcBorders>
              <w:left w:val="single" w:color="auto" w:sz="4" w:space="0"/>
            </w:tcBorders>
            <w:noWrap/>
            <w:vAlign w:val="center"/>
          </w:tcPr>
          <w:p w14:paraId="32086F9C">
            <w:pPr>
              <w:spacing w:line="360" w:lineRule="exact"/>
              <w:jc w:val="center"/>
              <w:rPr>
                <w:szCs w:val="21"/>
              </w:rPr>
            </w:pPr>
            <w:r>
              <w:rPr>
                <w:rFonts w:hint="eastAsia"/>
                <w:szCs w:val="21"/>
              </w:rPr>
              <w:t>具有履行合同所必需的设备和专业技术能力</w:t>
            </w:r>
          </w:p>
        </w:tc>
        <w:tc>
          <w:tcPr>
            <w:tcW w:w="5490" w:type="dxa"/>
            <w:noWrap/>
            <w:vAlign w:val="center"/>
          </w:tcPr>
          <w:p w14:paraId="38C5BE4B">
            <w:pPr>
              <w:spacing w:line="360" w:lineRule="exact"/>
              <w:rPr>
                <w:rFonts w:ascii="宋体" w:hAnsi="宋体"/>
                <w:szCs w:val="21"/>
              </w:rPr>
            </w:pPr>
            <w:r>
              <w:rPr>
                <w:rFonts w:hint="eastAsia" w:ascii="宋体" w:hAnsi="宋体"/>
                <w:szCs w:val="21"/>
                <w:lang w:val="zh-CN"/>
              </w:rPr>
              <w:t>提供《投标人有关资格条件声明函》。</w:t>
            </w:r>
          </w:p>
        </w:tc>
        <w:tc>
          <w:tcPr>
            <w:tcW w:w="1162" w:type="dxa"/>
            <w:noWrap/>
            <w:vAlign w:val="center"/>
          </w:tcPr>
          <w:p w14:paraId="58C9B526">
            <w:pPr>
              <w:spacing w:line="360" w:lineRule="exact"/>
              <w:jc w:val="left"/>
              <w:rPr>
                <w:rFonts w:ascii="宋体" w:hAnsi="宋体"/>
                <w:szCs w:val="21"/>
              </w:rPr>
            </w:pPr>
          </w:p>
        </w:tc>
      </w:tr>
      <w:tr w14:paraId="719B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00" w:type="dxa"/>
            <w:vMerge w:val="continue"/>
            <w:tcBorders>
              <w:left w:val="single" w:color="auto" w:sz="4" w:space="0"/>
              <w:right w:val="single" w:color="auto" w:sz="4" w:space="0"/>
            </w:tcBorders>
            <w:noWrap/>
            <w:vAlign w:val="center"/>
          </w:tcPr>
          <w:p w14:paraId="35ED4716">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61F0E104">
            <w:pPr>
              <w:spacing w:line="360" w:lineRule="exact"/>
              <w:jc w:val="center"/>
              <w:rPr>
                <w:rFonts w:ascii="宋体" w:hAnsi="宋体"/>
                <w:szCs w:val="21"/>
              </w:rPr>
            </w:pPr>
            <w:r>
              <w:rPr>
                <w:rFonts w:hint="eastAsia" w:ascii="宋体" w:hAnsi="宋体"/>
                <w:szCs w:val="21"/>
              </w:rPr>
              <w:t>4</w:t>
            </w:r>
          </w:p>
        </w:tc>
        <w:tc>
          <w:tcPr>
            <w:tcW w:w="1735" w:type="dxa"/>
            <w:tcBorders>
              <w:left w:val="single" w:color="auto" w:sz="4" w:space="0"/>
            </w:tcBorders>
            <w:noWrap/>
            <w:vAlign w:val="center"/>
          </w:tcPr>
          <w:p w14:paraId="0C1EF891">
            <w:pPr>
              <w:spacing w:line="360" w:lineRule="exact"/>
              <w:jc w:val="center"/>
              <w:rPr>
                <w:szCs w:val="21"/>
              </w:rPr>
            </w:pPr>
            <w:r>
              <w:rPr>
                <w:rFonts w:hint="eastAsia"/>
                <w:szCs w:val="21"/>
              </w:rPr>
              <w:t>社保证明</w:t>
            </w:r>
          </w:p>
        </w:tc>
        <w:tc>
          <w:tcPr>
            <w:tcW w:w="5490" w:type="dxa"/>
            <w:noWrap/>
            <w:vAlign w:val="center"/>
          </w:tcPr>
          <w:p w14:paraId="4D699FFB">
            <w:pPr>
              <w:spacing w:line="360" w:lineRule="exact"/>
              <w:rPr>
                <w:rFonts w:ascii="宋体" w:hAnsi="宋体"/>
                <w:szCs w:val="21"/>
              </w:rPr>
            </w:pPr>
            <w:r>
              <w:rPr>
                <w:rFonts w:hint="eastAsia" w:ascii="宋体" w:hAnsi="宋体"/>
                <w:szCs w:val="21"/>
              </w:rPr>
              <w:t>社保资金缴纳证明扫描件，标书内附加盖公章复印件</w:t>
            </w:r>
          </w:p>
        </w:tc>
        <w:tc>
          <w:tcPr>
            <w:tcW w:w="1162" w:type="dxa"/>
            <w:noWrap/>
            <w:vAlign w:val="center"/>
          </w:tcPr>
          <w:p w14:paraId="78137DF5">
            <w:pPr>
              <w:spacing w:line="360" w:lineRule="exact"/>
              <w:jc w:val="left"/>
              <w:rPr>
                <w:rFonts w:ascii="宋体" w:hAnsi="宋体"/>
                <w:szCs w:val="21"/>
              </w:rPr>
            </w:pPr>
          </w:p>
        </w:tc>
      </w:tr>
      <w:tr w14:paraId="0BC9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00" w:type="dxa"/>
            <w:vMerge w:val="continue"/>
            <w:tcBorders>
              <w:left w:val="single" w:color="auto" w:sz="4" w:space="0"/>
              <w:right w:val="single" w:color="auto" w:sz="4" w:space="0"/>
            </w:tcBorders>
            <w:noWrap/>
            <w:vAlign w:val="center"/>
          </w:tcPr>
          <w:p w14:paraId="54E3D43F">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273BBE2A">
            <w:pPr>
              <w:spacing w:line="360" w:lineRule="exact"/>
              <w:jc w:val="center"/>
              <w:rPr>
                <w:rFonts w:ascii="宋体" w:hAnsi="宋体"/>
                <w:szCs w:val="21"/>
              </w:rPr>
            </w:pPr>
            <w:r>
              <w:rPr>
                <w:rFonts w:hint="eastAsia" w:ascii="宋体" w:hAnsi="宋体"/>
                <w:szCs w:val="21"/>
              </w:rPr>
              <w:t>5</w:t>
            </w:r>
          </w:p>
        </w:tc>
        <w:tc>
          <w:tcPr>
            <w:tcW w:w="1735" w:type="dxa"/>
            <w:tcBorders>
              <w:left w:val="single" w:color="auto" w:sz="4" w:space="0"/>
            </w:tcBorders>
            <w:noWrap/>
            <w:vAlign w:val="center"/>
          </w:tcPr>
          <w:p w14:paraId="20BF3DDD">
            <w:pPr>
              <w:spacing w:line="360" w:lineRule="exact"/>
              <w:jc w:val="center"/>
              <w:rPr>
                <w:rFonts w:ascii="宋体" w:hAnsi="宋体"/>
                <w:szCs w:val="21"/>
              </w:rPr>
            </w:pPr>
            <w:r>
              <w:rPr>
                <w:rFonts w:hint="eastAsia" w:ascii="宋体" w:hAnsi="宋体"/>
                <w:szCs w:val="21"/>
              </w:rPr>
              <w:t>纳税证明</w:t>
            </w:r>
          </w:p>
        </w:tc>
        <w:tc>
          <w:tcPr>
            <w:tcW w:w="5490" w:type="dxa"/>
            <w:noWrap/>
            <w:vAlign w:val="center"/>
          </w:tcPr>
          <w:p w14:paraId="4E4A494F">
            <w:pPr>
              <w:spacing w:line="360" w:lineRule="exact"/>
              <w:rPr>
                <w:rFonts w:ascii="宋体" w:hAnsi="宋体"/>
                <w:szCs w:val="21"/>
              </w:rPr>
            </w:pPr>
            <w:r>
              <w:rPr>
                <w:rFonts w:hint="eastAsia" w:ascii="宋体" w:hAnsi="宋体"/>
                <w:szCs w:val="21"/>
              </w:rPr>
              <w:t>纳税证明扫描件，标书内附加盖公章复印件</w:t>
            </w:r>
          </w:p>
        </w:tc>
        <w:tc>
          <w:tcPr>
            <w:tcW w:w="1162" w:type="dxa"/>
            <w:noWrap/>
            <w:vAlign w:val="center"/>
          </w:tcPr>
          <w:p w14:paraId="1CC3C42D">
            <w:pPr>
              <w:spacing w:line="360" w:lineRule="exact"/>
              <w:jc w:val="left"/>
              <w:rPr>
                <w:rFonts w:ascii="宋体" w:hAnsi="宋体"/>
                <w:szCs w:val="21"/>
              </w:rPr>
            </w:pPr>
          </w:p>
        </w:tc>
      </w:tr>
      <w:tr w14:paraId="466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0" w:type="dxa"/>
            <w:vMerge w:val="continue"/>
            <w:tcBorders>
              <w:left w:val="single" w:color="auto" w:sz="4" w:space="0"/>
              <w:right w:val="single" w:color="auto" w:sz="4" w:space="0"/>
            </w:tcBorders>
            <w:noWrap/>
            <w:vAlign w:val="center"/>
          </w:tcPr>
          <w:p w14:paraId="24AA4A3B">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7BA0110C">
            <w:pPr>
              <w:spacing w:line="360" w:lineRule="exact"/>
              <w:jc w:val="center"/>
              <w:rPr>
                <w:rFonts w:ascii="宋体" w:hAnsi="宋体"/>
                <w:szCs w:val="21"/>
              </w:rPr>
            </w:pPr>
            <w:r>
              <w:rPr>
                <w:rFonts w:hint="eastAsia" w:ascii="宋体" w:hAnsi="宋体"/>
                <w:szCs w:val="21"/>
              </w:rPr>
              <w:t>6</w:t>
            </w:r>
          </w:p>
        </w:tc>
        <w:tc>
          <w:tcPr>
            <w:tcW w:w="1735" w:type="dxa"/>
            <w:tcBorders>
              <w:left w:val="single" w:color="auto" w:sz="4" w:space="0"/>
            </w:tcBorders>
            <w:noWrap/>
            <w:vAlign w:val="center"/>
          </w:tcPr>
          <w:p w14:paraId="67CA028D">
            <w:pPr>
              <w:spacing w:line="360" w:lineRule="exact"/>
              <w:jc w:val="center"/>
              <w:rPr>
                <w:szCs w:val="21"/>
              </w:rPr>
            </w:pPr>
            <w:r>
              <w:rPr>
                <w:rFonts w:hint="eastAsia"/>
                <w:szCs w:val="21"/>
              </w:rPr>
              <w:t>投标保证金</w:t>
            </w:r>
          </w:p>
        </w:tc>
        <w:tc>
          <w:tcPr>
            <w:tcW w:w="5490" w:type="dxa"/>
            <w:noWrap/>
            <w:vAlign w:val="center"/>
          </w:tcPr>
          <w:p w14:paraId="58EA13B5">
            <w:pPr>
              <w:spacing w:line="360" w:lineRule="exact"/>
              <w:rPr>
                <w:rFonts w:ascii="宋体" w:hAnsi="宋体"/>
                <w:szCs w:val="21"/>
              </w:rPr>
            </w:pPr>
            <w:r>
              <w:rPr>
                <w:rFonts w:hint="eastAsia" w:ascii="宋体" w:hAnsi="宋体"/>
                <w:szCs w:val="21"/>
              </w:rPr>
              <w:t>银行转款凭证及开户许可证扫描件，标书内附加盖公章复印件</w:t>
            </w:r>
          </w:p>
        </w:tc>
        <w:tc>
          <w:tcPr>
            <w:tcW w:w="1162" w:type="dxa"/>
            <w:noWrap/>
            <w:vAlign w:val="center"/>
          </w:tcPr>
          <w:p w14:paraId="3F13E0D3">
            <w:pPr>
              <w:spacing w:line="360" w:lineRule="exact"/>
              <w:jc w:val="left"/>
              <w:rPr>
                <w:rFonts w:ascii="宋体" w:hAnsi="宋体"/>
                <w:szCs w:val="21"/>
              </w:rPr>
            </w:pPr>
          </w:p>
        </w:tc>
      </w:tr>
      <w:tr w14:paraId="37D0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 w:type="dxa"/>
            <w:vMerge w:val="continue"/>
            <w:tcBorders>
              <w:left w:val="single" w:color="auto" w:sz="4" w:space="0"/>
              <w:right w:val="single" w:color="auto" w:sz="4" w:space="0"/>
            </w:tcBorders>
            <w:noWrap/>
            <w:vAlign w:val="center"/>
          </w:tcPr>
          <w:p w14:paraId="4B4FB032">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2FBE1125">
            <w:pPr>
              <w:spacing w:line="360" w:lineRule="exact"/>
              <w:jc w:val="center"/>
              <w:rPr>
                <w:rFonts w:ascii="宋体" w:hAnsi="宋体"/>
                <w:szCs w:val="21"/>
              </w:rPr>
            </w:pPr>
            <w:r>
              <w:rPr>
                <w:rFonts w:hint="eastAsia" w:ascii="宋体" w:hAnsi="宋体"/>
                <w:szCs w:val="21"/>
              </w:rPr>
              <w:t>7</w:t>
            </w:r>
          </w:p>
        </w:tc>
        <w:tc>
          <w:tcPr>
            <w:tcW w:w="1735" w:type="dxa"/>
            <w:tcBorders>
              <w:left w:val="single" w:color="auto" w:sz="4" w:space="0"/>
            </w:tcBorders>
            <w:noWrap/>
            <w:vAlign w:val="center"/>
          </w:tcPr>
          <w:p w14:paraId="470A31B8">
            <w:pPr>
              <w:spacing w:line="360" w:lineRule="exact"/>
              <w:rPr>
                <w:szCs w:val="21"/>
              </w:rPr>
            </w:pPr>
            <w:r>
              <w:rPr>
                <w:rFonts w:hint="eastAsia"/>
                <w:szCs w:val="21"/>
              </w:rPr>
              <w:t>法人授权委托书</w:t>
            </w:r>
          </w:p>
        </w:tc>
        <w:tc>
          <w:tcPr>
            <w:tcW w:w="5490" w:type="dxa"/>
            <w:noWrap/>
            <w:vAlign w:val="center"/>
          </w:tcPr>
          <w:p w14:paraId="07148067">
            <w:pPr>
              <w:spacing w:line="360" w:lineRule="exact"/>
              <w:rPr>
                <w:rFonts w:ascii="宋体" w:hAnsi="宋体"/>
                <w:szCs w:val="21"/>
              </w:rPr>
            </w:pPr>
            <w:r>
              <w:rPr>
                <w:rFonts w:hint="eastAsia" w:ascii="宋体" w:hAnsi="宋体"/>
                <w:szCs w:val="21"/>
              </w:rPr>
              <w:t>标书内附</w:t>
            </w:r>
            <w:r>
              <w:rPr>
                <w:rFonts w:hint="eastAsia"/>
                <w:szCs w:val="21"/>
              </w:rPr>
              <w:t>法人授权委托书扫描件</w:t>
            </w:r>
          </w:p>
        </w:tc>
        <w:tc>
          <w:tcPr>
            <w:tcW w:w="1162" w:type="dxa"/>
            <w:noWrap/>
            <w:vAlign w:val="center"/>
          </w:tcPr>
          <w:p w14:paraId="1A3C4413">
            <w:pPr>
              <w:spacing w:line="360" w:lineRule="exact"/>
              <w:jc w:val="left"/>
              <w:rPr>
                <w:rFonts w:ascii="宋体" w:hAnsi="宋体"/>
                <w:szCs w:val="21"/>
              </w:rPr>
            </w:pPr>
          </w:p>
        </w:tc>
      </w:tr>
      <w:tr w14:paraId="25C9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 w:type="dxa"/>
            <w:vMerge w:val="continue"/>
            <w:tcBorders>
              <w:left w:val="single" w:color="auto" w:sz="4" w:space="0"/>
              <w:right w:val="single" w:color="auto" w:sz="4" w:space="0"/>
            </w:tcBorders>
            <w:noWrap/>
            <w:vAlign w:val="center"/>
          </w:tcPr>
          <w:p w14:paraId="6F47D9E2">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704D5637">
            <w:pPr>
              <w:spacing w:line="360" w:lineRule="exact"/>
              <w:jc w:val="center"/>
              <w:rPr>
                <w:rFonts w:ascii="宋体" w:hAnsi="宋体"/>
                <w:szCs w:val="21"/>
              </w:rPr>
            </w:pPr>
            <w:r>
              <w:rPr>
                <w:rFonts w:hint="eastAsia" w:ascii="宋体" w:hAnsi="宋体"/>
                <w:szCs w:val="21"/>
              </w:rPr>
              <w:t>8</w:t>
            </w:r>
          </w:p>
        </w:tc>
        <w:tc>
          <w:tcPr>
            <w:tcW w:w="1735" w:type="dxa"/>
            <w:tcBorders>
              <w:left w:val="single" w:color="auto" w:sz="4" w:space="0"/>
            </w:tcBorders>
            <w:noWrap/>
            <w:vAlign w:val="center"/>
          </w:tcPr>
          <w:p w14:paraId="04375372">
            <w:pPr>
              <w:spacing w:line="360" w:lineRule="exact"/>
              <w:rPr>
                <w:szCs w:val="21"/>
              </w:rPr>
            </w:pPr>
            <w:r>
              <w:rPr>
                <w:rFonts w:hint="eastAsia"/>
                <w:szCs w:val="21"/>
              </w:rPr>
              <w:t>良好信用记录</w:t>
            </w:r>
          </w:p>
        </w:tc>
        <w:tc>
          <w:tcPr>
            <w:tcW w:w="5490" w:type="dxa"/>
            <w:noWrap/>
            <w:vAlign w:val="center"/>
          </w:tcPr>
          <w:p w14:paraId="469C5625">
            <w:pPr>
              <w:spacing w:line="360" w:lineRule="exact"/>
              <w:rPr>
                <w:rFonts w:ascii="宋体" w:hAnsi="宋体"/>
                <w:szCs w:val="21"/>
              </w:rPr>
            </w:pPr>
            <w:r>
              <w:rPr>
                <w:rFonts w:hint="eastAsia" w:ascii="宋体" w:hAnsi="宋体"/>
                <w:szCs w:val="21"/>
              </w:rPr>
              <w:t>资格审查时，评标委员会通过 “信用中国”网站（www.creditchina.gov.cn）、中国政府采购网（www.ccgp.gov.cn）渠道查询投标人信用记录。经查询，列入失信被执行人、重大税收违法案件当事人名单、政府采购严重违法失信行为记录名单，其投标无效。联合体成员存在不良信用记录的，视同联合体存在不良信用记录。（信用记录查询结果，与其他采购文件一并保存）</w:t>
            </w:r>
          </w:p>
        </w:tc>
        <w:tc>
          <w:tcPr>
            <w:tcW w:w="1162" w:type="dxa"/>
            <w:noWrap/>
            <w:vAlign w:val="center"/>
          </w:tcPr>
          <w:p w14:paraId="61D5B0E7">
            <w:pPr>
              <w:spacing w:line="360" w:lineRule="exact"/>
              <w:jc w:val="left"/>
              <w:rPr>
                <w:rFonts w:ascii="宋体" w:hAnsi="宋体"/>
                <w:szCs w:val="21"/>
              </w:rPr>
            </w:pPr>
          </w:p>
        </w:tc>
      </w:tr>
    </w:tbl>
    <w:p w14:paraId="0802A87D">
      <w:pPr>
        <w:pStyle w:val="46"/>
        <w:shd w:val="clear" w:color="auto" w:fill="FFFFFF"/>
        <w:spacing w:before="0" w:beforeAutospacing="0" w:after="0" w:afterAutospacing="0"/>
        <w:ind w:left="592"/>
        <w:jc w:val="both"/>
        <w:rPr>
          <w:rFonts w:ascii="黑体" w:hAnsi="黑体" w:eastAsia="黑体" w:cs="黑体"/>
          <w:sz w:val="30"/>
          <w:szCs w:val="30"/>
        </w:rPr>
      </w:pPr>
    </w:p>
    <w:p w14:paraId="4D93433F">
      <w:pPr>
        <w:pStyle w:val="59"/>
        <w:numPr>
          <w:ilvl w:val="0"/>
          <w:numId w:val="3"/>
        </w:numPr>
        <w:autoSpaceDE w:val="0"/>
        <w:autoSpaceDN w:val="0"/>
        <w:adjustRightInd w:val="0"/>
        <w:ind w:firstLineChars="0"/>
        <w:rPr>
          <w:rFonts w:ascii="宋体"/>
          <w:bCs/>
          <w:sz w:val="24"/>
        </w:rPr>
      </w:pPr>
      <w:r>
        <w:rPr>
          <w:rFonts w:hint="eastAsia" w:ascii="宋体"/>
          <w:bCs/>
          <w:sz w:val="24"/>
        </w:rPr>
        <w:t>注：</w:t>
      </w:r>
    </w:p>
    <w:p w14:paraId="4D67EE6F">
      <w:pPr>
        <w:pStyle w:val="59"/>
        <w:autoSpaceDE w:val="0"/>
        <w:autoSpaceDN w:val="0"/>
        <w:adjustRightInd w:val="0"/>
        <w:ind w:left="626" w:firstLine="0" w:firstLineChars="0"/>
        <w:rPr>
          <w:rFonts w:ascii="宋体"/>
          <w:bCs/>
          <w:sz w:val="24"/>
        </w:rPr>
      </w:pPr>
      <w:r>
        <w:rPr>
          <w:rFonts w:hint="eastAsia" w:ascii="宋体"/>
          <w:bCs/>
          <w:sz w:val="24"/>
        </w:rPr>
        <w:t>有下列情形之一的，视为投标人串通投标，其投标无效：</w:t>
      </w:r>
    </w:p>
    <w:p w14:paraId="7318946D">
      <w:pPr>
        <w:pStyle w:val="59"/>
        <w:autoSpaceDE w:val="0"/>
        <w:autoSpaceDN w:val="0"/>
        <w:adjustRightInd w:val="0"/>
        <w:ind w:left="626" w:firstLine="0" w:firstLineChars="0"/>
        <w:jc w:val="left"/>
        <w:rPr>
          <w:rFonts w:ascii="宋体"/>
          <w:bCs/>
          <w:sz w:val="24"/>
        </w:rPr>
      </w:pPr>
      <w:r>
        <w:rPr>
          <w:rFonts w:hint="eastAsia" w:ascii="宋体"/>
          <w:bCs/>
          <w:sz w:val="24"/>
        </w:rPr>
        <w:t>（1）不同投标人的投标文件由同一单位或者个人编制；</w:t>
      </w:r>
    </w:p>
    <w:p w14:paraId="37A59CDA">
      <w:pPr>
        <w:pStyle w:val="59"/>
        <w:autoSpaceDE w:val="0"/>
        <w:autoSpaceDN w:val="0"/>
        <w:adjustRightInd w:val="0"/>
        <w:ind w:left="626" w:firstLine="0" w:firstLineChars="0"/>
        <w:jc w:val="left"/>
        <w:rPr>
          <w:rFonts w:ascii="宋体"/>
          <w:bCs/>
          <w:sz w:val="24"/>
        </w:rPr>
      </w:pPr>
      <w:r>
        <w:rPr>
          <w:rFonts w:hint="eastAsia" w:ascii="宋体"/>
          <w:bCs/>
          <w:sz w:val="24"/>
        </w:rPr>
        <w:t>（2）不同投标人委托同一单位或者个人办理投标事宜；</w:t>
      </w:r>
    </w:p>
    <w:p w14:paraId="5618DE80">
      <w:pPr>
        <w:pStyle w:val="59"/>
        <w:autoSpaceDE w:val="0"/>
        <w:autoSpaceDN w:val="0"/>
        <w:adjustRightInd w:val="0"/>
        <w:ind w:left="626" w:firstLine="0" w:firstLineChars="0"/>
        <w:jc w:val="left"/>
        <w:rPr>
          <w:rFonts w:ascii="宋体"/>
          <w:bCs/>
          <w:sz w:val="24"/>
        </w:rPr>
      </w:pPr>
      <w:r>
        <w:rPr>
          <w:rFonts w:hint="eastAsia" w:ascii="宋体"/>
          <w:bCs/>
          <w:sz w:val="24"/>
        </w:rPr>
        <w:t>（3）不同投标人的投标文件载明的项目管理成员或者联系人员为同一人；</w:t>
      </w:r>
    </w:p>
    <w:p w14:paraId="06F316D5">
      <w:pPr>
        <w:pStyle w:val="59"/>
        <w:autoSpaceDE w:val="0"/>
        <w:autoSpaceDN w:val="0"/>
        <w:adjustRightInd w:val="0"/>
        <w:ind w:left="626" w:firstLine="0" w:firstLineChars="0"/>
        <w:jc w:val="left"/>
        <w:rPr>
          <w:rFonts w:ascii="宋体"/>
          <w:bCs/>
          <w:sz w:val="24"/>
        </w:rPr>
      </w:pPr>
      <w:r>
        <w:rPr>
          <w:rFonts w:hint="eastAsia" w:ascii="宋体"/>
          <w:bCs/>
          <w:sz w:val="24"/>
        </w:rPr>
        <w:t>（4）不同投标人的投标文件异常一致或者投标报价呈规律性差异；</w:t>
      </w:r>
    </w:p>
    <w:p w14:paraId="7EE7805E">
      <w:pPr>
        <w:pStyle w:val="59"/>
        <w:autoSpaceDE w:val="0"/>
        <w:autoSpaceDN w:val="0"/>
        <w:adjustRightInd w:val="0"/>
        <w:ind w:firstLine="672" w:firstLineChars="300"/>
        <w:jc w:val="left"/>
        <w:rPr>
          <w:rFonts w:ascii="宋体"/>
          <w:bCs/>
          <w:sz w:val="24"/>
        </w:rPr>
      </w:pPr>
      <w:r>
        <w:rPr>
          <w:rFonts w:hint="eastAsia" w:ascii="宋体"/>
          <w:bCs/>
          <w:sz w:val="24"/>
        </w:rPr>
        <w:t>（5）不同投标人的投标文件相互混装；</w:t>
      </w:r>
    </w:p>
    <w:p w14:paraId="567D7C26">
      <w:pPr>
        <w:pStyle w:val="59"/>
        <w:autoSpaceDE w:val="0"/>
        <w:autoSpaceDN w:val="0"/>
        <w:adjustRightInd w:val="0"/>
        <w:ind w:firstLine="672" w:firstLineChars="300"/>
        <w:jc w:val="left"/>
        <w:rPr>
          <w:rFonts w:ascii="宋体"/>
          <w:bCs/>
          <w:sz w:val="24"/>
        </w:rPr>
      </w:pPr>
      <w:r>
        <w:rPr>
          <w:rFonts w:hint="eastAsia" w:ascii="宋体"/>
          <w:bCs/>
          <w:sz w:val="24"/>
        </w:rPr>
        <w:t>（6）不同投标人的投标保证金从同一单位或者个人的账户转出。</w:t>
      </w:r>
    </w:p>
    <w:p w14:paraId="6229AD51">
      <w:pPr>
        <w:autoSpaceDE w:val="0"/>
        <w:autoSpaceDN w:val="0"/>
        <w:adjustRightInd w:val="0"/>
        <w:ind w:firstLine="448" w:firstLineChars="200"/>
        <w:jc w:val="left"/>
        <w:rPr>
          <w:rFonts w:ascii="宋体" w:hAnsi="宋体" w:cs="宋体"/>
          <w:b/>
          <w:bCs/>
          <w:sz w:val="24"/>
          <w:lang w:val="zh-CN"/>
        </w:rPr>
      </w:pPr>
    </w:p>
    <w:p w14:paraId="05AACECB">
      <w:pPr>
        <w:autoSpaceDE w:val="0"/>
        <w:autoSpaceDN w:val="0"/>
        <w:adjustRightInd w:val="0"/>
        <w:ind w:firstLine="448" w:firstLineChars="200"/>
        <w:jc w:val="left"/>
        <w:rPr>
          <w:rFonts w:ascii="宋体" w:hAnsi="宋体" w:cs="宋体"/>
          <w:b/>
          <w:bCs/>
          <w:sz w:val="24"/>
          <w:lang w:val="zh-CN"/>
        </w:rPr>
      </w:pPr>
    </w:p>
    <w:p w14:paraId="1442C29C">
      <w:pPr>
        <w:autoSpaceDE w:val="0"/>
        <w:autoSpaceDN w:val="0"/>
        <w:adjustRightInd w:val="0"/>
        <w:ind w:firstLine="448" w:firstLineChars="200"/>
        <w:rPr>
          <w:rFonts w:ascii="宋体" w:hAnsi="宋体" w:cs="宋体"/>
          <w:b/>
          <w:bCs/>
          <w:sz w:val="24"/>
          <w:lang w:val="zh-CN"/>
        </w:rPr>
      </w:pPr>
    </w:p>
    <w:p w14:paraId="200C55A9">
      <w:pPr>
        <w:autoSpaceDE w:val="0"/>
        <w:autoSpaceDN w:val="0"/>
        <w:adjustRightInd w:val="0"/>
        <w:ind w:firstLine="448" w:firstLineChars="200"/>
        <w:rPr>
          <w:rFonts w:ascii="宋体" w:hAnsi="宋体" w:cs="宋体"/>
          <w:b/>
          <w:bCs/>
          <w:sz w:val="24"/>
          <w:lang w:val="zh-CN"/>
        </w:rPr>
      </w:pPr>
      <w:r>
        <w:rPr>
          <w:rFonts w:hint="eastAsia" w:ascii="宋体" w:hAnsi="宋体" w:cs="宋体"/>
          <w:b/>
          <w:bCs/>
          <w:sz w:val="24"/>
          <w:lang w:val="zh-CN"/>
        </w:rPr>
        <w:t>（一）符合性审查</w:t>
      </w:r>
    </w:p>
    <w:p w14:paraId="33CD7F3A">
      <w:pPr>
        <w:autoSpaceDE w:val="0"/>
        <w:autoSpaceDN w:val="0"/>
        <w:adjustRightInd w:val="0"/>
        <w:ind w:firstLine="448" w:firstLineChars="200"/>
        <w:rPr>
          <w:rFonts w:ascii="宋体" w:hAnsi="宋体" w:cs="宋体"/>
          <w:sz w:val="24"/>
          <w:lang w:val="zh-CN"/>
        </w:rPr>
      </w:pPr>
      <w:r>
        <w:rPr>
          <w:rFonts w:ascii="宋体" w:hAnsi="宋体" w:cs="宋体"/>
          <w:sz w:val="24"/>
          <w:lang w:val="zh-CN"/>
        </w:rPr>
        <w:t>评标委员会应当对符合资格的投标人的投标文件进行符合性审查，以确定其是否满足招标文件的实质性要求。</w:t>
      </w:r>
      <w:r>
        <w:rPr>
          <w:rFonts w:hint="eastAsia" w:ascii="宋体" w:hAnsi="宋体" w:cs="宋体"/>
          <w:sz w:val="24"/>
          <w:lang w:val="zh-CN"/>
        </w:rPr>
        <w:t>有下列情形之一的，符合性审查不合格，其投标无效。</w:t>
      </w:r>
    </w:p>
    <w:tbl>
      <w:tblPr>
        <w:tblStyle w:val="18"/>
        <w:tblW w:w="84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4C36E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03C04B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7797" w:type="dxa"/>
            <w:vAlign w:val="center"/>
          </w:tcPr>
          <w:p w14:paraId="1D6188B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符合性审查不合格情形</w:t>
            </w:r>
          </w:p>
        </w:tc>
      </w:tr>
      <w:tr w14:paraId="2CD52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5985F9F9">
            <w:pPr>
              <w:autoSpaceDE w:val="0"/>
              <w:autoSpaceDN w:val="0"/>
              <w:adjustRightInd w:val="0"/>
              <w:rPr>
                <w:rFonts w:ascii="宋体" w:hAnsi="宋体" w:cs="宋体"/>
                <w:sz w:val="24"/>
                <w:lang w:val="zh-CN"/>
              </w:rPr>
            </w:pPr>
            <w:r>
              <w:rPr>
                <w:rFonts w:hint="eastAsia" w:ascii="宋体" w:hAnsi="宋体" w:cs="宋体"/>
                <w:b/>
                <w:bCs/>
                <w:sz w:val="24"/>
                <w:lang w:val="zh-CN"/>
              </w:rPr>
              <w:t>（一）有效性审查</w:t>
            </w:r>
          </w:p>
        </w:tc>
      </w:tr>
      <w:tr w14:paraId="44045D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26C1DA1">
            <w:pPr>
              <w:autoSpaceDE w:val="0"/>
              <w:autoSpaceDN w:val="0"/>
              <w:adjustRightInd w:val="0"/>
              <w:jc w:val="center"/>
              <w:rPr>
                <w:rFonts w:ascii="宋体" w:hAnsi="宋体" w:cs="宋体"/>
                <w:sz w:val="24"/>
                <w:lang w:val="zh-CN"/>
              </w:rPr>
            </w:pPr>
            <w:r>
              <w:rPr>
                <w:rFonts w:hint="eastAsia" w:ascii="宋体" w:hAnsi="宋体" w:cs="宋体"/>
                <w:sz w:val="24"/>
                <w:lang w:val="zh-CN"/>
              </w:rPr>
              <w:t>1</w:t>
            </w:r>
          </w:p>
        </w:tc>
        <w:tc>
          <w:tcPr>
            <w:tcW w:w="7797" w:type="dxa"/>
            <w:vAlign w:val="center"/>
          </w:tcPr>
          <w:p w14:paraId="65ECA078">
            <w:pPr>
              <w:autoSpaceDE w:val="0"/>
              <w:autoSpaceDN w:val="0"/>
              <w:adjustRightInd w:val="0"/>
              <w:rPr>
                <w:rFonts w:ascii="宋体" w:hAnsi="宋体" w:cs="宋体"/>
                <w:sz w:val="24"/>
                <w:lang w:val="zh-CN"/>
              </w:rPr>
            </w:pPr>
            <w:r>
              <w:rPr>
                <w:rFonts w:hint="eastAsia" w:ascii="宋体" w:hAnsi="宋体" w:cs="宋体"/>
                <w:sz w:val="24"/>
                <w:lang w:val="zh-CN"/>
              </w:rPr>
              <w:t>投标文件未按招标文件要求签署的。</w:t>
            </w:r>
          </w:p>
        </w:tc>
      </w:tr>
      <w:tr w14:paraId="2EAE2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B47C262">
            <w:pPr>
              <w:autoSpaceDE w:val="0"/>
              <w:autoSpaceDN w:val="0"/>
              <w:adjustRightInd w:val="0"/>
              <w:jc w:val="center"/>
              <w:rPr>
                <w:rFonts w:ascii="宋体" w:hAnsi="宋体" w:cs="宋体"/>
                <w:sz w:val="24"/>
                <w:lang w:val="zh-CN"/>
              </w:rPr>
            </w:pPr>
            <w:r>
              <w:rPr>
                <w:rFonts w:hint="eastAsia" w:ascii="宋体" w:hAnsi="宋体" w:cs="宋体"/>
                <w:sz w:val="24"/>
                <w:lang w:val="zh-CN"/>
              </w:rPr>
              <w:t>2</w:t>
            </w:r>
          </w:p>
        </w:tc>
        <w:tc>
          <w:tcPr>
            <w:tcW w:w="7797" w:type="dxa"/>
            <w:vAlign w:val="center"/>
          </w:tcPr>
          <w:p w14:paraId="698C2E6C">
            <w:pPr>
              <w:autoSpaceDE w:val="0"/>
              <w:autoSpaceDN w:val="0"/>
              <w:adjustRightInd w:val="0"/>
              <w:rPr>
                <w:rFonts w:ascii="宋体" w:hAnsi="宋体" w:cs="宋体"/>
                <w:sz w:val="24"/>
                <w:lang w:val="zh-CN"/>
              </w:rPr>
            </w:pPr>
            <w:r>
              <w:rPr>
                <w:rFonts w:hint="eastAsia" w:ascii="宋体" w:hAnsi="宋体" w:cs="宋体"/>
                <w:sz w:val="24"/>
                <w:lang w:val="zh-CN"/>
              </w:rPr>
              <w:t>投标报价超过招标文件中规定的预算金额或者最高限价的。</w:t>
            </w:r>
          </w:p>
        </w:tc>
      </w:tr>
      <w:tr w14:paraId="229845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EAD951A">
            <w:pPr>
              <w:autoSpaceDE w:val="0"/>
              <w:autoSpaceDN w:val="0"/>
              <w:adjustRightInd w:val="0"/>
              <w:jc w:val="center"/>
              <w:rPr>
                <w:rFonts w:ascii="宋体" w:hAnsi="宋体" w:cs="宋体"/>
                <w:sz w:val="24"/>
                <w:lang w:val="zh-CN"/>
              </w:rPr>
            </w:pPr>
            <w:r>
              <w:rPr>
                <w:rFonts w:hint="eastAsia" w:ascii="宋体" w:hAnsi="宋体" w:cs="宋体"/>
                <w:sz w:val="24"/>
                <w:lang w:val="zh-CN"/>
              </w:rPr>
              <w:t>3</w:t>
            </w:r>
          </w:p>
        </w:tc>
        <w:tc>
          <w:tcPr>
            <w:tcW w:w="7797" w:type="dxa"/>
            <w:vAlign w:val="center"/>
          </w:tcPr>
          <w:p w14:paraId="79895F6A">
            <w:pPr>
              <w:autoSpaceDE w:val="0"/>
              <w:autoSpaceDN w:val="0"/>
              <w:adjustRightInd w:val="0"/>
              <w:rPr>
                <w:rFonts w:ascii="宋体" w:hAnsi="宋体" w:cs="宋体"/>
                <w:sz w:val="24"/>
                <w:lang w:val="zh-CN"/>
              </w:rPr>
            </w:pPr>
            <w:r>
              <w:rPr>
                <w:rFonts w:hint="eastAsia" w:ascii="宋体" w:hAnsi="宋体" w:cs="宋体"/>
                <w:sz w:val="24"/>
                <w:lang w:val="zh-CN"/>
              </w:rPr>
              <w:t>提报了两个或两个以上报价方案的（招标文件中要求提供备选方案的除外）。</w:t>
            </w:r>
          </w:p>
        </w:tc>
      </w:tr>
      <w:tr w14:paraId="061CD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0FA15AE6">
            <w:pPr>
              <w:autoSpaceDE w:val="0"/>
              <w:autoSpaceDN w:val="0"/>
              <w:adjustRightInd w:val="0"/>
              <w:rPr>
                <w:rFonts w:ascii="宋体" w:hAnsi="宋体" w:cs="宋体"/>
                <w:sz w:val="24"/>
                <w:lang w:val="zh-CN"/>
              </w:rPr>
            </w:pPr>
            <w:r>
              <w:rPr>
                <w:rFonts w:hint="eastAsia" w:ascii="宋体" w:hAnsi="宋体" w:cs="宋体"/>
                <w:b/>
                <w:bCs/>
                <w:sz w:val="24"/>
                <w:lang w:val="zh-CN"/>
              </w:rPr>
              <w:t>（二）完整性审查</w:t>
            </w:r>
          </w:p>
        </w:tc>
      </w:tr>
      <w:tr w14:paraId="3B2A1B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AF3B9E4">
            <w:pPr>
              <w:autoSpaceDE w:val="0"/>
              <w:autoSpaceDN w:val="0"/>
              <w:adjustRightInd w:val="0"/>
              <w:jc w:val="center"/>
              <w:rPr>
                <w:rFonts w:ascii="宋体" w:hAnsi="宋体" w:cs="宋体"/>
                <w:sz w:val="24"/>
                <w:lang w:val="zh-CN"/>
              </w:rPr>
            </w:pPr>
            <w:r>
              <w:rPr>
                <w:rFonts w:hint="eastAsia" w:ascii="宋体" w:hAnsi="宋体" w:cs="宋体"/>
                <w:sz w:val="24"/>
                <w:lang w:val="zh-CN"/>
              </w:rPr>
              <w:t>4</w:t>
            </w:r>
          </w:p>
        </w:tc>
        <w:tc>
          <w:tcPr>
            <w:tcW w:w="7797" w:type="dxa"/>
            <w:vAlign w:val="center"/>
          </w:tcPr>
          <w:p w14:paraId="6EC724BF">
            <w:pPr>
              <w:autoSpaceDE w:val="0"/>
              <w:autoSpaceDN w:val="0"/>
              <w:adjustRightInd w:val="0"/>
              <w:rPr>
                <w:rFonts w:ascii="宋体" w:hAnsi="宋体" w:cs="宋体"/>
                <w:sz w:val="24"/>
                <w:lang w:val="zh-CN"/>
              </w:rPr>
            </w:pPr>
            <w:r>
              <w:rPr>
                <w:rFonts w:hint="eastAsia" w:ascii="宋体" w:hAnsi="宋体" w:cs="宋体"/>
                <w:sz w:val="24"/>
                <w:lang w:val="zh-CN"/>
              </w:rPr>
              <w:t>未按招标文件要求提供《投标函》《</w:t>
            </w:r>
            <w:r>
              <w:rPr>
                <w:rFonts w:hint="eastAsia" w:ascii="宋体" w:hAnsi="宋体"/>
                <w:kern w:val="0"/>
                <w:sz w:val="24"/>
              </w:rPr>
              <w:t>法定代表人授权书</w:t>
            </w:r>
            <w:r>
              <w:rPr>
                <w:rFonts w:hint="eastAsia" w:ascii="宋体" w:hAnsi="宋体" w:cs="宋体"/>
                <w:sz w:val="24"/>
                <w:lang w:val="zh-CN"/>
              </w:rPr>
              <w:t>》《商务条款偏离表》《技术服务方案》《开标一览表》《投标报价明细表》或所提供的上述材料不符合招标文件要求的。</w:t>
            </w:r>
          </w:p>
        </w:tc>
      </w:tr>
      <w:tr w14:paraId="1AD12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3A561568">
            <w:pPr>
              <w:autoSpaceDE w:val="0"/>
              <w:autoSpaceDN w:val="0"/>
              <w:adjustRightInd w:val="0"/>
              <w:rPr>
                <w:rFonts w:ascii="宋体" w:hAnsi="宋体" w:cs="宋体"/>
                <w:sz w:val="24"/>
                <w:lang w:val="zh-CN"/>
              </w:rPr>
            </w:pPr>
            <w:r>
              <w:rPr>
                <w:rFonts w:hint="eastAsia" w:ascii="宋体" w:hAnsi="宋体" w:cs="宋体"/>
                <w:b/>
                <w:bCs/>
                <w:sz w:val="24"/>
                <w:lang w:val="zh-CN"/>
              </w:rPr>
              <w:t>（三）响应程度</w:t>
            </w:r>
          </w:p>
        </w:tc>
      </w:tr>
      <w:tr w14:paraId="5EC2E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86FB1F">
            <w:pPr>
              <w:autoSpaceDE w:val="0"/>
              <w:autoSpaceDN w:val="0"/>
              <w:adjustRightInd w:val="0"/>
              <w:jc w:val="center"/>
              <w:rPr>
                <w:rFonts w:ascii="宋体" w:hAnsi="宋体" w:cs="宋体"/>
                <w:sz w:val="24"/>
                <w:lang w:val="zh-CN"/>
              </w:rPr>
            </w:pPr>
            <w:r>
              <w:rPr>
                <w:rFonts w:hint="eastAsia" w:ascii="宋体" w:hAnsi="宋体" w:cs="宋体"/>
                <w:sz w:val="24"/>
                <w:lang w:val="zh-CN"/>
              </w:rPr>
              <w:t>5</w:t>
            </w:r>
          </w:p>
        </w:tc>
        <w:tc>
          <w:tcPr>
            <w:tcW w:w="7797" w:type="dxa"/>
            <w:vAlign w:val="center"/>
          </w:tcPr>
          <w:p w14:paraId="5DECB4CF">
            <w:pPr>
              <w:autoSpaceDE w:val="0"/>
              <w:autoSpaceDN w:val="0"/>
              <w:adjustRightInd w:val="0"/>
              <w:rPr>
                <w:rFonts w:ascii="宋体" w:hAnsi="宋体" w:cs="宋体"/>
                <w:sz w:val="24"/>
                <w:lang w:val="zh-CN"/>
              </w:rPr>
            </w:pPr>
            <w:r>
              <w:rPr>
                <w:rFonts w:hint="eastAsia" w:ascii="宋体" w:hAnsi="宋体" w:cs="宋体"/>
                <w:sz w:val="24"/>
                <w:lang w:val="zh-CN"/>
              </w:rPr>
              <w:t>不满足招标文件第二章《项目招标需求》技术服务部分实质性条款要求的。</w:t>
            </w:r>
          </w:p>
        </w:tc>
      </w:tr>
      <w:tr w14:paraId="03FFBE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8E72B76">
            <w:pPr>
              <w:autoSpaceDE w:val="0"/>
              <w:autoSpaceDN w:val="0"/>
              <w:adjustRightInd w:val="0"/>
              <w:jc w:val="center"/>
              <w:rPr>
                <w:rFonts w:ascii="宋体" w:hAnsi="宋体" w:cs="宋体"/>
                <w:sz w:val="24"/>
                <w:lang w:val="zh-CN"/>
              </w:rPr>
            </w:pPr>
            <w:r>
              <w:rPr>
                <w:rFonts w:hint="eastAsia" w:ascii="宋体" w:hAnsi="宋体" w:cs="宋体"/>
                <w:sz w:val="24"/>
                <w:lang w:val="zh-CN"/>
              </w:rPr>
              <w:t>6</w:t>
            </w:r>
          </w:p>
        </w:tc>
        <w:tc>
          <w:tcPr>
            <w:tcW w:w="7797" w:type="dxa"/>
            <w:vAlign w:val="center"/>
          </w:tcPr>
          <w:p w14:paraId="4DD89719">
            <w:pPr>
              <w:autoSpaceDE w:val="0"/>
              <w:autoSpaceDN w:val="0"/>
              <w:adjustRightInd w:val="0"/>
              <w:rPr>
                <w:rFonts w:ascii="宋体" w:hAnsi="宋体" w:cs="宋体"/>
                <w:sz w:val="24"/>
                <w:lang w:val="zh-CN"/>
              </w:rPr>
            </w:pPr>
            <w:r>
              <w:rPr>
                <w:rFonts w:hint="eastAsia" w:ascii="宋体" w:hAnsi="宋体" w:cs="宋体"/>
                <w:sz w:val="24"/>
                <w:lang w:val="zh-CN"/>
              </w:rPr>
              <w:t>不满足招标文件第二章《项目招标需求》商务部分实质性条款要求的。</w:t>
            </w:r>
          </w:p>
        </w:tc>
      </w:tr>
      <w:tr w14:paraId="5B612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76E80FE">
            <w:pPr>
              <w:autoSpaceDE w:val="0"/>
              <w:autoSpaceDN w:val="0"/>
              <w:adjustRightInd w:val="0"/>
              <w:jc w:val="center"/>
              <w:rPr>
                <w:rFonts w:ascii="宋体" w:hAnsi="宋体" w:cs="宋体"/>
                <w:sz w:val="24"/>
                <w:lang w:val="zh-CN"/>
              </w:rPr>
            </w:pPr>
            <w:r>
              <w:rPr>
                <w:rFonts w:hint="eastAsia" w:ascii="宋体" w:hAnsi="宋体" w:cs="宋体"/>
                <w:sz w:val="24"/>
              </w:rPr>
              <w:t>7</w:t>
            </w:r>
          </w:p>
        </w:tc>
        <w:tc>
          <w:tcPr>
            <w:tcW w:w="7797" w:type="dxa"/>
            <w:vAlign w:val="center"/>
          </w:tcPr>
          <w:p w14:paraId="05F73A6D">
            <w:pPr>
              <w:autoSpaceDE w:val="0"/>
              <w:autoSpaceDN w:val="0"/>
              <w:adjustRightInd w:val="0"/>
              <w:rPr>
                <w:rFonts w:ascii="宋体" w:hAnsi="宋体" w:cs="宋体"/>
                <w:sz w:val="24"/>
                <w:lang w:val="zh-CN"/>
              </w:rPr>
            </w:pPr>
            <w:r>
              <w:rPr>
                <w:rFonts w:hint="eastAsia" w:ascii="宋体" w:hAnsi="宋体" w:cs="宋体"/>
                <w:sz w:val="24"/>
                <w:lang w:val="zh-CN"/>
              </w:rPr>
              <w:t>投标文件含有采购人不能接受的附加条件的。</w:t>
            </w:r>
          </w:p>
        </w:tc>
      </w:tr>
      <w:tr w14:paraId="2A12DA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3E1B967">
            <w:pPr>
              <w:autoSpaceDE w:val="0"/>
              <w:autoSpaceDN w:val="0"/>
              <w:adjustRightInd w:val="0"/>
              <w:jc w:val="center"/>
              <w:rPr>
                <w:rFonts w:ascii="宋体" w:hAnsi="宋体" w:cs="宋体"/>
                <w:sz w:val="24"/>
                <w:lang w:val="zh-CN"/>
              </w:rPr>
            </w:pPr>
            <w:r>
              <w:rPr>
                <w:rFonts w:hint="eastAsia" w:ascii="宋体" w:hAnsi="宋体" w:cs="宋体"/>
                <w:sz w:val="24"/>
              </w:rPr>
              <w:t>8</w:t>
            </w:r>
          </w:p>
        </w:tc>
        <w:tc>
          <w:tcPr>
            <w:tcW w:w="7797" w:type="dxa"/>
            <w:vAlign w:val="center"/>
          </w:tcPr>
          <w:p w14:paraId="0F9077EC">
            <w:pPr>
              <w:autoSpaceDE w:val="0"/>
              <w:autoSpaceDN w:val="0"/>
              <w:adjustRightInd w:val="0"/>
              <w:rPr>
                <w:rFonts w:ascii="宋体" w:hAnsi="宋体" w:cs="宋体"/>
                <w:sz w:val="24"/>
                <w:lang w:val="zh-CN"/>
              </w:rPr>
            </w:pPr>
            <w:r>
              <w:rPr>
                <w:rFonts w:hint="eastAsia" w:ascii="宋体" w:hAnsi="宋体" w:cs="宋体"/>
                <w:sz w:val="24"/>
                <w:lang w:val="zh-CN"/>
              </w:rPr>
              <w:t>投标有效期少于招标文件中载明的投标有效期的。</w:t>
            </w:r>
          </w:p>
        </w:tc>
      </w:tr>
      <w:tr w14:paraId="0BDFC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67AC7F1">
            <w:pPr>
              <w:autoSpaceDE w:val="0"/>
              <w:autoSpaceDN w:val="0"/>
              <w:adjustRightInd w:val="0"/>
              <w:jc w:val="center"/>
              <w:rPr>
                <w:rFonts w:ascii="宋体" w:hAnsi="宋体" w:cs="宋体"/>
                <w:sz w:val="24"/>
                <w:lang w:val="zh-CN"/>
              </w:rPr>
            </w:pPr>
            <w:r>
              <w:rPr>
                <w:rFonts w:hint="eastAsia" w:ascii="宋体" w:hAnsi="宋体" w:cs="宋体"/>
                <w:sz w:val="24"/>
              </w:rPr>
              <w:t>9</w:t>
            </w:r>
          </w:p>
        </w:tc>
        <w:tc>
          <w:tcPr>
            <w:tcW w:w="7797" w:type="dxa"/>
            <w:vAlign w:val="center"/>
          </w:tcPr>
          <w:p w14:paraId="1FF6F7FF">
            <w:pPr>
              <w:autoSpaceDE w:val="0"/>
              <w:autoSpaceDN w:val="0"/>
              <w:adjustRightInd w:val="0"/>
              <w:rPr>
                <w:rFonts w:ascii="Arial" w:hAnsi="Arial" w:cs="Arial"/>
                <w:sz w:val="24"/>
                <w:shd w:val="clear" w:color="auto" w:fill="FFFFFF"/>
              </w:rPr>
            </w:pPr>
            <w:r>
              <w:rPr>
                <w:rFonts w:ascii="Arial" w:hAnsi="Arial" w:cs="Arial"/>
                <w:sz w:val="24"/>
                <w:shd w:val="clear" w:color="auto" w:fill="FFFFFF"/>
              </w:rPr>
              <w:t>法律、法规和招标文件规定的其他无效情形。</w:t>
            </w:r>
          </w:p>
        </w:tc>
      </w:tr>
    </w:tbl>
    <w:p w14:paraId="1DDC9AEF">
      <w:pPr>
        <w:pStyle w:val="2"/>
        <w:ind w:firstLine="0"/>
        <w:jc w:val="center"/>
        <w:rPr>
          <w:rStyle w:val="21"/>
          <w:b w:val="0"/>
          <w:bCs/>
          <w:sz w:val="30"/>
          <w:szCs w:val="36"/>
        </w:rPr>
      </w:pPr>
      <w:r>
        <w:rPr>
          <w:rStyle w:val="21"/>
          <w:rFonts w:ascii="宋体" w:hAnsi="宋体" w:cs="宋体"/>
          <w:b w:val="0"/>
          <w:bCs w:val="0"/>
          <w:kern w:val="0"/>
          <w:sz w:val="36"/>
          <w:szCs w:val="36"/>
        </w:rPr>
        <w:br w:type="page"/>
      </w:r>
    </w:p>
    <w:p w14:paraId="16C54403">
      <w:pPr>
        <w:pStyle w:val="2"/>
        <w:ind w:firstLine="0"/>
        <w:jc w:val="center"/>
        <w:rPr>
          <w:rStyle w:val="21"/>
          <w:b w:val="0"/>
          <w:bCs/>
          <w:sz w:val="30"/>
          <w:szCs w:val="36"/>
        </w:rPr>
      </w:pPr>
      <w:r>
        <w:rPr>
          <w:rStyle w:val="21"/>
          <w:rFonts w:hint="eastAsia"/>
          <w:b w:val="0"/>
          <w:bCs w:val="0"/>
          <w:sz w:val="36"/>
          <w:szCs w:val="36"/>
        </w:rPr>
        <w:t>第四章评标方法、程序与标准</w:t>
      </w:r>
    </w:p>
    <w:p w14:paraId="403A8DC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第四章评标方法、程序与标准</w:t>
      </w:r>
    </w:p>
    <w:p w14:paraId="42A6189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一、评标方法</w:t>
      </w:r>
    </w:p>
    <w:p w14:paraId="64F1807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本项目采用综合评分法评标。</w:t>
      </w:r>
    </w:p>
    <w:p w14:paraId="193C1AF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综合评分法，是指投标文件满足招标文件全部实质性要求，且按照评审因素的量化指标评审得分最高的投标人为中标候选人的评标方法。</w:t>
      </w:r>
    </w:p>
    <w:p w14:paraId="444A4B8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二、评标程序</w:t>
      </w:r>
    </w:p>
    <w:p w14:paraId="75FE762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评标委员会按以下工作程序进行评标：符合性审查、澄清有关问题、综合比较与评价、复核评标结果、推荐中标候选人名单、编写评标报告和确定中标人。</w:t>
      </w:r>
    </w:p>
    <w:p w14:paraId="017ADD6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（一）符合性审查</w:t>
      </w:r>
    </w:p>
    <w:p w14:paraId="4E1BC70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评标委员会应当对符合资格的投标人的投标文件进行符合性审查，以确定其是否满足招标文件的实质性要求。有下列情形之一的，符合性审查不合格，其投标无效。</w:t>
      </w:r>
    </w:p>
    <w:p w14:paraId="547813C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（二）澄清有关问题</w:t>
      </w:r>
    </w:p>
    <w:p w14:paraId="5437B7B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1.对于投标文件中含义不明确、同类问题表述不一致或者有明显文字和计算错误的内容，评标委员会应当以书面形式要求投标人作出必要的澄清、说明或者补正。</w:t>
      </w:r>
    </w:p>
    <w:p w14:paraId="558BA47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756C89C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2.投标文件报价出现前后不一致的，除招标文件另有规定外，按照下列规定修正：</w:t>
      </w:r>
    </w:p>
    <w:p w14:paraId="4CADD9F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（1）投标文件中开标一览表（报价表）内容与投标文件中相应内容不一致的，以开标一览表（报价表）为准；</w:t>
      </w:r>
    </w:p>
    <w:p w14:paraId="0EB6C5A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（2）大写金额和小写金额不一致的，以大写金额为准；</w:t>
      </w:r>
    </w:p>
    <w:p w14:paraId="4D59ECA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（3）单价金额小数点或者百分比有明显错位的，以开标一览表的总价为准，并修改单价；</w:t>
      </w:r>
    </w:p>
    <w:p w14:paraId="5584E23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（4）总价金额与按单价汇总金额不一致的，以单价金额计算结果为准。</w:t>
      </w:r>
    </w:p>
    <w:p w14:paraId="58421C9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7D89A80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975BFA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（三）综合比较与评价</w:t>
      </w:r>
    </w:p>
    <w:p w14:paraId="1C8BCC1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评标委员会应当按照招标文件中规定的评标方法和标准，对符合性审查合格的投标文件进行商务和技术评估，综合比较与评价。</w:t>
      </w:r>
    </w:p>
    <w:p w14:paraId="16EE259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（四）复核评标结果</w:t>
      </w:r>
    </w:p>
    <w:p w14:paraId="12FEF48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评标结果汇总完成后，除下列情形外，任何人不得修改评标结果：</w:t>
      </w:r>
    </w:p>
    <w:p w14:paraId="5FB2411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（1）资格性检查认定错误的；</w:t>
      </w:r>
    </w:p>
    <w:p w14:paraId="264617E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（2）分值汇总计算错误的；</w:t>
      </w:r>
    </w:p>
    <w:p w14:paraId="185D793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（3）分项评分超出评分标准范围的；</w:t>
      </w:r>
    </w:p>
    <w:p w14:paraId="688F37E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（4）评标委员会成员对客观评审因素评分不一致的；</w:t>
      </w:r>
    </w:p>
    <w:p w14:paraId="4662B99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（5）经评标委员会认定评分畸高、畸低的。</w:t>
      </w:r>
    </w:p>
    <w:p w14:paraId="32E3E8E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报告签署前，经复核发现存在以上情形之一的，评标委员会应当当场修改评标结果，并在评标报告中记载。评标报告签署后，采购人或者集中采购机构发现存在以上情形之一的，应当组织原评标委员会进行重新评审，重新评审改变评标结果的，书面报告本级财政部门。</w:t>
      </w:r>
    </w:p>
    <w:p w14:paraId="223B3B1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（五）推荐中标候选人名单</w:t>
      </w:r>
    </w:p>
    <w:p w14:paraId="7D8E6EC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以投标人提交投标文件登记表为准）顺序排列。分包采购的，每包评标结果按上述规则排列。</w:t>
      </w:r>
    </w:p>
    <w:p w14:paraId="55603F2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2.评标委员会按照评标结果排列顺序确定中标候选人排名。</w:t>
      </w:r>
    </w:p>
    <w:p w14:paraId="1BF503F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（六）编写评标报告</w:t>
      </w:r>
    </w:p>
    <w:p w14:paraId="1604D35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根据全体评标成员签字的原始评标记录和评标结果编写评标报告。评标委员会应当在评标报告上签字，对自己的评审意见承担法律责任。对评标报告有异议的，应当在评标报告上签署不同意见，并说明理由，否则视为同意评标报告。</w:t>
      </w:r>
    </w:p>
    <w:p w14:paraId="068C15F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（七）确定中标人</w:t>
      </w:r>
    </w:p>
    <w:p w14:paraId="23896AC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采购人应当自收到评标报告之日起５个工作日内，在评标报告确定的中标候选人名单中按顺序确定中标人。采购人也可以书面授权评标委员会直接确定成交供应商。</w:t>
      </w:r>
    </w:p>
    <w:p w14:paraId="653FE8B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采购人在收到评标报告5个工作日内未按评标报告推荐的中标候选人顺序确定中标人，又不能说明合法理由的，视同按评标报告推荐的顺序确定排名第一的中标候选人为中标人。</w:t>
      </w:r>
    </w:p>
    <w:p w14:paraId="302CB78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注：</w:t>
      </w:r>
    </w:p>
    <w:p w14:paraId="7C1C45B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在招标采购中，出现下列情形之一的，应予废标：</w:t>
      </w:r>
    </w:p>
    <w:p w14:paraId="582DB8CA">
      <w:pPr>
        <w:autoSpaceDE w:val="0"/>
        <w:autoSpaceDN w:val="0"/>
        <w:adjustRightInd w:val="0"/>
        <w:ind w:firstLine="448" w:firstLineChars="200"/>
        <w:rPr>
          <w:rFonts w:cs="黑体" w:asciiTheme="majorEastAsia" w:hAnsiTheme="majorEastAsia" w:eastAsiaTheme="majorEastAsia"/>
          <w:color w:val="0000FF"/>
          <w:sz w:val="24"/>
          <w:lang w:val="zh-CN"/>
        </w:rPr>
      </w:pPr>
      <w:r>
        <w:rPr>
          <w:rFonts w:hint="eastAsia" w:cs="黑体" w:asciiTheme="majorEastAsia" w:hAnsiTheme="majorEastAsia" w:eastAsiaTheme="majorEastAsia"/>
          <w:color w:val="0000FF"/>
          <w:sz w:val="24"/>
          <w:lang w:val="zh-CN"/>
        </w:rPr>
        <w:t>（1）符合专业条件的供应商或者对招标文件作实质响应的供应商不足三家的；</w:t>
      </w:r>
    </w:p>
    <w:p w14:paraId="05FA3D8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（2）出现影响采购公正的违法、违规行为的；</w:t>
      </w:r>
    </w:p>
    <w:p w14:paraId="6C933B8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（3）投标人的报价均超过了采购预算，采购人不能支付的；</w:t>
      </w:r>
    </w:p>
    <w:p w14:paraId="527D53B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（4）因重大变故，采购任务取消的。</w:t>
      </w:r>
    </w:p>
    <w:p w14:paraId="1765BE9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废标后，采购人应当将废标理由通知所有投标人。</w:t>
      </w:r>
    </w:p>
    <w:p w14:paraId="59E05F1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三、评标标准</w:t>
      </w:r>
    </w:p>
    <w:p w14:paraId="0098BBC7">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1.本项目评分满分100分，由价格评分、技术服务评分和商务评分三部分构成，具体评分细则附后，每项评分按四舍五入原则精确到小数点后两位。</w:t>
      </w:r>
    </w:p>
    <w:p w14:paraId="670E9F6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2.价格评分按以下两个步骤进行：</w:t>
      </w:r>
    </w:p>
    <w:p w14:paraId="24F4232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2.1 落实政府采购政策需进行的价格扣除</w:t>
      </w:r>
    </w:p>
    <w:p w14:paraId="66C7F9E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对于非专门面向中小微企业采购的项目，依照《政府采购促进中小企业发展暂行办法》的规定，凡符合要求的有效投标人，按照以下比例给予相应的价格扣除：</w:t>
      </w:r>
    </w:p>
    <w:p w14:paraId="4B571A3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序号</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情形</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价格扣除比例</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计算公式</w:t>
      </w:r>
    </w:p>
    <w:p w14:paraId="3BD1C4C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非联合体供应商</w:t>
      </w:r>
    </w:p>
    <w:p w14:paraId="7040A97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（供应商须为小型、微型企业）</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对小型和微型企业产品的价格扣除</w:t>
      </w:r>
      <w:r>
        <w:rPr>
          <w:rFonts w:hint="eastAsia" w:cs="黑体" w:asciiTheme="majorEastAsia" w:hAnsiTheme="majorEastAsia" w:eastAsiaTheme="majorEastAsia"/>
          <w:sz w:val="24"/>
        </w:rPr>
        <w:t>20</w:t>
      </w:r>
      <w:r>
        <w:rPr>
          <w:rFonts w:hint="eastAsia" w:cs="黑体" w:asciiTheme="majorEastAsia" w:hAnsiTheme="majorEastAsia" w:eastAsiaTheme="majorEastAsia"/>
          <w:sz w:val="24"/>
          <w:lang w:val="zh-CN"/>
        </w:rPr>
        <w:t>%</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评标价＝总投标报价—小型和微型企业产品的价格×</w:t>
      </w:r>
      <w:r>
        <w:rPr>
          <w:rFonts w:hint="eastAsia" w:cs="黑体" w:asciiTheme="majorEastAsia" w:hAnsiTheme="majorEastAsia" w:eastAsiaTheme="majorEastAsia"/>
          <w:sz w:val="24"/>
        </w:rPr>
        <w:t>20</w:t>
      </w:r>
      <w:r>
        <w:rPr>
          <w:rFonts w:hint="eastAsia" w:cs="黑体" w:asciiTheme="majorEastAsia" w:hAnsiTheme="majorEastAsia" w:eastAsiaTheme="majorEastAsia"/>
          <w:sz w:val="24"/>
          <w:lang w:val="zh-CN"/>
        </w:rPr>
        <w:t>%</w:t>
      </w:r>
    </w:p>
    <w:p w14:paraId="549AC1A0">
      <w:pPr>
        <w:autoSpaceDE w:val="0"/>
        <w:autoSpaceDN w:val="0"/>
        <w:adjustRightInd w:val="0"/>
        <w:ind w:firstLine="448" w:firstLineChars="200"/>
        <w:rPr>
          <w:rFonts w:cs="黑体" w:asciiTheme="majorEastAsia" w:hAnsiTheme="majorEastAsia" w:eastAsiaTheme="majorEastAsia"/>
          <w:sz w:val="24"/>
          <w:lang w:val="zh-CN"/>
        </w:rPr>
      </w:pPr>
    </w:p>
    <w:p w14:paraId="1C34C5F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联合体各方均为小型、微型企业</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对小型和微型企业产品的价格扣除</w:t>
      </w:r>
      <w:r>
        <w:rPr>
          <w:rFonts w:hint="eastAsia" w:cs="黑体" w:asciiTheme="majorEastAsia" w:hAnsiTheme="majorEastAsia" w:eastAsiaTheme="majorEastAsia"/>
          <w:sz w:val="24"/>
        </w:rPr>
        <w:t>20</w:t>
      </w:r>
      <w:r>
        <w:rPr>
          <w:rFonts w:hint="eastAsia" w:cs="黑体" w:asciiTheme="majorEastAsia" w:hAnsiTheme="majorEastAsia" w:eastAsiaTheme="majorEastAsia"/>
          <w:sz w:val="24"/>
          <w:lang w:val="zh-CN"/>
        </w:rPr>
        <w:t>%</w:t>
      </w:r>
    </w:p>
    <w:p w14:paraId="4787219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（不再享受序号3的价格折扣）</w:t>
      </w:r>
      <w:r>
        <w:rPr>
          <w:rFonts w:hint="eastAsia" w:cs="黑体" w:asciiTheme="majorEastAsia" w:hAnsiTheme="majorEastAsia" w:eastAsiaTheme="majorEastAsia"/>
          <w:sz w:val="24"/>
          <w:lang w:val="zh-CN"/>
        </w:rPr>
        <w:tab/>
      </w:r>
    </w:p>
    <w:p w14:paraId="40FBF8B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联合体一方为小型、微型企业且小型、微型企业协议合同金额占联合体协议合同总金额30%以上的</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对联合体总金额扣除</w:t>
      </w:r>
    </w:p>
    <w:p w14:paraId="2D60F5A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 xml:space="preserve"> 2  %</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评标价＝总投标报价×（1-2%）</w:t>
      </w:r>
    </w:p>
    <w:p w14:paraId="0D97E04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 xml:space="preserve">注： </w:t>
      </w:r>
    </w:p>
    <w:p w14:paraId="50DF94F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（1）中型企业不享受以上优惠；</w:t>
      </w:r>
    </w:p>
    <w:p w14:paraId="36D169C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（2）小型、微型企业提供中型企业制造的货物的，视同为中型企业；</w:t>
      </w:r>
    </w:p>
    <w:p w14:paraId="1F20388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（3）小型、微型企业产品包括货物及其提供的服务与工程，无法认定小型、微型企业的，不享受价格扣除；</w:t>
      </w:r>
    </w:p>
    <w:p w14:paraId="3D67B6E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（4）监狱企业视同小型、微型企业，监狱企业投标的提供由省级以上监狱管理局、戒毒管理局(含新疆生产建设兵团)出具的属于监狱企业的证明文件，不再提供《中小微企业声明函》；</w:t>
      </w:r>
    </w:p>
    <w:p w14:paraId="0BE5132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（5）残疾人福利性单位视同小型、微型企业，残疾人福利性单位属于小型、微型企业的，不重复享受政策。符合条件的残疾人福利性单位在参加政府采购活动时，应当提供《残疾人福利性单位声明函》。</w:t>
      </w:r>
    </w:p>
    <w:p w14:paraId="5012AD0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(6).本次招标项目不适用小微企业</w:t>
      </w:r>
    </w:p>
    <w:p w14:paraId="1F8CF44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2.2 价格评分的计算</w:t>
      </w:r>
    </w:p>
    <w:p w14:paraId="32AB8C9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本项目采用综合评估法，计算方法（评分细则1）</w:t>
      </w:r>
    </w:p>
    <w:p w14:paraId="17E0514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评标价仅用于计算价格评分，中标金额以实际投标价为准。</w:t>
      </w:r>
    </w:p>
    <w:p w14:paraId="7DD6D4D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7491B074">
      <w:pPr>
        <w:autoSpaceDE w:val="0"/>
        <w:autoSpaceDN w:val="0"/>
        <w:adjustRightInd w:val="0"/>
        <w:ind w:firstLine="448" w:firstLineChars="200"/>
        <w:rPr>
          <w:rFonts w:cs="宋体" w:asciiTheme="majorEastAsia" w:hAnsiTheme="majorEastAsia" w:eastAsiaTheme="majorEastAsia"/>
          <w:sz w:val="24"/>
          <w:lang w:val="zh-CN"/>
        </w:rPr>
      </w:pPr>
      <w:r>
        <w:rPr>
          <w:rFonts w:hint="eastAsia" w:cs="黑体" w:asciiTheme="majorEastAsia" w:hAnsiTheme="majorEastAsia" w:eastAsiaTheme="majorEastAsia"/>
          <w:sz w:val="24"/>
          <w:lang w:val="zh-CN"/>
        </w:rPr>
        <w:t>4.投标人得分为评标委员会所有成员评分之和的算数平均分。</w:t>
      </w:r>
    </w:p>
    <w:p w14:paraId="36335E46">
      <w:pPr>
        <w:autoSpaceDE w:val="0"/>
        <w:autoSpaceDN w:val="0"/>
        <w:adjustRightInd w:val="0"/>
        <w:ind w:firstLine="448" w:firstLineChars="200"/>
        <w:rPr>
          <w:rFonts w:cs="宋体" w:asciiTheme="majorEastAsia" w:hAnsiTheme="majorEastAsia" w:eastAsiaTheme="majorEastAsia"/>
          <w:sz w:val="24"/>
          <w:lang w:val="zh-CN"/>
        </w:rPr>
      </w:pPr>
    </w:p>
    <w:p w14:paraId="40A5BDD9">
      <w:pPr>
        <w:autoSpaceDE w:val="0"/>
        <w:autoSpaceDN w:val="0"/>
        <w:adjustRightInd w:val="0"/>
        <w:ind w:firstLine="448" w:firstLineChars="200"/>
        <w:rPr>
          <w:rFonts w:cs="宋体" w:asciiTheme="majorEastAsia" w:hAnsiTheme="majorEastAsia" w:eastAsiaTheme="majorEastAsia"/>
          <w:sz w:val="24"/>
          <w:lang w:val="zh-CN"/>
        </w:rPr>
      </w:pPr>
    </w:p>
    <w:p w14:paraId="372567E0">
      <w:pPr>
        <w:autoSpaceDE w:val="0"/>
        <w:autoSpaceDN w:val="0"/>
        <w:adjustRightInd w:val="0"/>
        <w:ind w:firstLine="448" w:firstLineChars="200"/>
        <w:rPr>
          <w:rFonts w:ascii="宋体" w:hAnsi="宋体" w:cs="宋体"/>
          <w:sz w:val="24"/>
          <w:lang w:val="zh-CN"/>
        </w:rPr>
      </w:pPr>
      <w:r>
        <w:rPr>
          <w:rFonts w:cs="宋体" w:asciiTheme="majorEastAsia" w:hAnsiTheme="majorEastAsia" w:eastAsiaTheme="majorEastAsia"/>
          <w:sz w:val="24"/>
          <w:lang w:val="zh-CN"/>
        </w:rPr>
        <w:br w:type="page"/>
      </w:r>
    </w:p>
    <w:p w14:paraId="3160AD33">
      <w:pPr>
        <w:autoSpaceDE w:val="0"/>
        <w:autoSpaceDN w:val="0"/>
        <w:adjustRightInd w:val="0"/>
        <w:spacing w:line="480" w:lineRule="atLeast"/>
        <w:jc w:val="left"/>
        <w:rPr>
          <w:rFonts w:ascii="宋体" w:hAnsi="宋体" w:cs="宋体"/>
          <w:sz w:val="28"/>
          <w:szCs w:val="28"/>
          <w:lang w:val="zh-CN"/>
        </w:rPr>
      </w:pPr>
      <w:r>
        <w:rPr>
          <w:rFonts w:hint="eastAsia" w:ascii="宋体" w:hAnsi="宋体" w:cs="宋体"/>
          <w:sz w:val="28"/>
          <w:szCs w:val="28"/>
          <w:lang w:val="zh-CN"/>
        </w:rPr>
        <w:t>评标办法前附表（二）</w:t>
      </w:r>
    </w:p>
    <w:p w14:paraId="07008CE9">
      <w:pPr>
        <w:pStyle w:val="16"/>
        <w:ind w:firstLine="193"/>
        <w:rPr>
          <w:lang w:val="zh-CN"/>
        </w:rPr>
      </w:pPr>
    </w:p>
    <w:p w14:paraId="5D64DA7E">
      <w:pPr>
        <w:autoSpaceDE w:val="0"/>
        <w:autoSpaceDN w:val="0"/>
        <w:adjustRightInd w:val="0"/>
        <w:spacing w:line="480" w:lineRule="atLeast"/>
        <w:jc w:val="center"/>
        <w:rPr>
          <w:rFonts w:ascii="宋体" w:hAnsi="宋体" w:cs="宋体"/>
          <w:sz w:val="28"/>
          <w:szCs w:val="28"/>
        </w:rPr>
      </w:pPr>
      <w:r>
        <w:rPr>
          <w:rFonts w:hint="eastAsia" w:ascii="宋体" w:hAnsi="宋体" w:cs="宋体"/>
          <w:sz w:val="28"/>
          <w:szCs w:val="28"/>
        </w:rPr>
        <w:t>评分细则</w:t>
      </w:r>
    </w:p>
    <w:p w14:paraId="7D42F28E">
      <w:pPr>
        <w:pStyle w:val="16"/>
        <w:ind w:firstLine="193"/>
        <w:rPr>
          <w:lang w:val="zh-CN"/>
        </w:rPr>
      </w:pPr>
    </w:p>
    <w:tbl>
      <w:tblPr>
        <w:tblStyle w:val="18"/>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16"/>
        <w:gridCol w:w="3712"/>
        <w:gridCol w:w="709"/>
        <w:gridCol w:w="1276"/>
      </w:tblGrid>
      <w:tr w14:paraId="30BE7F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35E0EA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816" w:type="dxa"/>
            <w:vAlign w:val="center"/>
          </w:tcPr>
          <w:p w14:paraId="789F5DC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w:t>
            </w:r>
          </w:p>
        </w:tc>
        <w:tc>
          <w:tcPr>
            <w:tcW w:w="3712" w:type="dxa"/>
            <w:vAlign w:val="center"/>
          </w:tcPr>
          <w:p w14:paraId="2E58F81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评分标准</w:t>
            </w:r>
          </w:p>
        </w:tc>
        <w:tc>
          <w:tcPr>
            <w:tcW w:w="709" w:type="dxa"/>
            <w:vAlign w:val="center"/>
          </w:tcPr>
          <w:p w14:paraId="794F203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分值</w:t>
            </w:r>
          </w:p>
        </w:tc>
        <w:tc>
          <w:tcPr>
            <w:tcW w:w="1276" w:type="dxa"/>
            <w:vAlign w:val="center"/>
          </w:tcPr>
          <w:p w14:paraId="4E750ED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主、客观项</w:t>
            </w:r>
          </w:p>
        </w:tc>
      </w:tr>
      <w:tr w14:paraId="7558C4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5"/>
            <w:vAlign w:val="center"/>
          </w:tcPr>
          <w:p w14:paraId="547B1676">
            <w:pPr>
              <w:autoSpaceDE w:val="0"/>
              <w:autoSpaceDN w:val="0"/>
              <w:adjustRightInd w:val="0"/>
              <w:rPr>
                <w:rFonts w:ascii="宋体" w:hAnsi="宋体"/>
                <w:sz w:val="24"/>
              </w:rPr>
            </w:pPr>
            <w:r>
              <w:rPr>
                <w:rFonts w:hint="eastAsia" w:ascii="宋体" w:hAnsi="宋体" w:cs="宋体"/>
                <w:b/>
                <w:bCs/>
                <w:sz w:val="24"/>
                <w:lang w:val="zh-CN"/>
              </w:rPr>
              <w:t xml:space="preserve">（一）价格评分（ </w:t>
            </w:r>
            <w:r>
              <w:rPr>
                <w:rFonts w:hint="eastAsia" w:ascii="宋体" w:hAnsi="宋体" w:cs="宋体"/>
                <w:b/>
                <w:bCs/>
                <w:sz w:val="24"/>
              </w:rPr>
              <w:t>30</w:t>
            </w:r>
            <w:r>
              <w:rPr>
                <w:rFonts w:hint="eastAsia" w:ascii="宋体" w:hAnsi="宋体" w:cs="宋体"/>
                <w:b/>
                <w:bCs/>
                <w:sz w:val="24"/>
                <w:lang w:val="zh-CN"/>
              </w:rPr>
              <w:t xml:space="preserve"> 分）</w:t>
            </w:r>
          </w:p>
        </w:tc>
      </w:tr>
      <w:tr w14:paraId="4D3C0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27D96D1">
            <w:pPr>
              <w:jc w:val="center"/>
              <w:rPr>
                <w:rFonts w:ascii="宋体" w:hAnsi="宋体"/>
                <w:sz w:val="24"/>
              </w:rPr>
            </w:pPr>
            <w:r>
              <w:rPr>
                <w:rFonts w:hint="eastAsia" w:ascii="宋体" w:hAnsi="宋体"/>
                <w:sz w:val="24"/>
              </w:rPr>
              <w:t>1</w:t>
            </w:r>
          </w:p>
        </w:tc>
        <w:tc>
          <w:tcPr>
            <w:tcW w:w="1816" w:type="dxa"/>
            <w:vAlign w:val="center"/>
          </w:tcPr>
          <w:p w14:paraId="4EE04139">
            <w:pPr>
              <w:jc w:val="center"/>
              <w:rPr>
                <w:rFonts w:ascii="宋体" w:hAnsi="宋体"/>
                <w:sz w:val="24"/>
              </w:rPr>
            </w:pPr>
            <w:r>
              <w:rPr>
                <w:rFonts w:hint="eastAsia" w:ascii="宋体" w:hAnsi="宋体"/>
                <w:sz w:val="24"/>
              </w:rPr>
              <w:t>价格评分</w:t>
            </w:r>
          </w:p>
        </w:tc>
        <w:tc>
          <w:tcPr>
            <w:tcW w:w="3712" w:type="dxa"/>
            <w:vAlign w:val="center"/>
          </w:tcPr>
          <w:p w14:paraId="0B7646DC">
            <w:pPr>
              <w:adjustRightInd w:val="0"/>
              <w:snapToGrid w:val="0"/>
              <w:jc w:val="left"/>
              <w:rPr>
                <w:rFonts w:ascii="宋体" w:hAnsi="宋体" w:cs="宋体"/>
              </w:rPr>
            </w:pPr>
            <w:r>
              <w:rPr>
                <w:rFonts w:hint="eastAsia" w:ascii="宋体" w:hAnsi="宋体" w:cs="宋体"/>
              </w:rPr>
              <w:t>投标人投标报价的有限范围：评标委员会将依据投标单位的投标报价和投标设备进行综合性评审，对明显高于市场价或低于成本价且投标人无合理降低成本理由的投标报价作无效标处理，其余报价为有效投标报价。</w:t>
            </w:r>
          </w:p>
          <w:p w14:paraId="76E75881">
            <w:pPr>
              <w:adjustRightInd w:val="0"/>
              <w:snapToGrid w:val="0"/>
              <w:jc w:val="left"/>
              <w:rPr>
                <w:rFonts w:ascii="宋体" w:hAnsi="宋体" w:cs="宋体"/>
              </w:rPr>
            </w:pPr>
            <w:r>
              <w:rPr>
                <w:rFonts w:hint="eastAsia" w:ascii="宋体" w:hAnsi="宋体" w:cs="宋体"/>
              </w:rPr>
              <w:t>有效报价中投标价格最低的作为评标基准价，得满分30分，其他投标单位的投标报价得分统一按照下列公式计算：投标报价得分=（评标基准价/投标报价）×30%×100</w:t>
            </w:r>
          </w:p>
          <w:p w14:paraId="6D2B4438">
            <w:pPr>
              <w:ind w:left="38" w:firstLine="388" w:firstLineChars="200"/>
              <w:rPr>
                <w:rFonts w:ascii="宋体" w:hAnsi="宋体"/>
                <w:sz w:val="24"/>
              </w:rPr>
            </w:pPr>
            <w:r>
              <w:rPr>
                <w:rFonts w:hint="eastAsia" w:ascii="宋体" w:hAnsi="宋体" w:cs="宋体"/>
                <w:szCs w:val="21"/>
              </w:rPr>
              <w:t>注：为了促进中小企业发展，根据《政府采购促进中小企业发展暂行办法》（财库【2011】181号）的规定，本项目对小型和微型企业价格给予6% 的扣除，用扣除后的价格参与评审。参加投标的监狱企业应当提供由省级以上监狱管理局、戒毒管理局（含新疆生产建设兵团）出具的属于监狱企业的证明文件，监狱企业视同小型、微型企业。残疾人福利性单位视同小型、微型企业。政府采购政策不重复享受。</w:t>
            </w:r>
          </w:p>
        </w:tc>
        <w:tc>
          <w:tcPr>
            <w:tcW w:w="709" w:type="dxa"/>
            <w:vAlign w:val="center"/>
          </w:tcPr>
          <w:p w14:paraId="02D4557E">
            <w:pPr>
              <w:jc w:val="center"/>
              <w:rPr>
                <w:rFonts w:ascii="宋体" w:hAnsi="宋体"/>
                <w:sz w:val="24"/>
              </w:rPr>
            </w:pPr>
            <w:r>
              <w:rPr>
                <w:rFonts w:hint="eastAsia" w:ascii="宋体" w:hAnsi="宋体"/>
                <w:sz w:val="24"/>
              </w:rPr>
              <w:t>30分</w:t>
            </w:r>
          </w:p>
        </w:tc>
        <w:tc>
          <w:tcPr>
            <w:tcW w:w="1276" w:type="dxa"/>
            <w:vAlign w:val="center"/>
          </w:tcPr>
          <w:p w14:paraId="2202D4C5">
            <w:pPr>
              <w:jc w:val="center"/>
              <w:rPr>
                <w:rFonts w:ascii="宋体" w:hAnsi="宋体"/>
                <w:sz w:val="24"/>
              </w:rPr>
            </w:pPr>
            <w:r>
              <w:rPr>
                <w:rFonts w:hint="eastAsia" w:ascii="宋体" w:hAnsi="宋体"/>
                <w:sz w:val="24"/>
              </w:rPr>
              <w:t>客观项</w:t>
            </w:r>
          </w:p>
        </w:tc>
      </w:tr>
      <w:tr w14:paraId="28E7A9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5"/>
            <w:vAlign w:val="center"/>
          </w:tcPr>
          <w:p w14:paraId="1D431FCC">
            <w:pPr>
              <w:autoSpaceDE w:val="0"/>
              <w:autoSpaceDN w:val="0"/>
              <w:adjustRightInd w:val="0"/>
              <w:rPr>
                <w:rFonts w:ascii="宋体" w:hAnsi="宋体"/>
                <w:sz w:val="24"/>
              </w:rPr>
            </w:pPr>
            <w:r>
              <w:rPr>
                <w:rFonts w:hint="eastAsia" w:ascii="宋体" w:hAnsi="宋体" w:cs="宋体"/>
                <w:b/>
                <w:bCs/>
                <w:sz w:val="24"/>
                <w:lang w:val="zh-CN"/>
              </w:rPr>
              <w:t xml:space="preserve">（二）技术服务评分（ </w:t>
            </w:r>
            <w:r>
              <w:rPr>
                <w:rFonts w:hint="eastAsia" w:ascii="宋体" w:hAnsi="宋体" w:cs="宋体"/>
                <w:b/>
                <w:bCs/>
                <w:sz w:val="24"/>
              </w:rPr>
              <w:t>42</w:t>
            </w:r>
            <w:r>
              <w:rPr>
                <w:rFonts w:hint="eastAsia" w:ascii="宋体" w:hAnsi="宋体" w:cs="宋体"/>
                <w:b/>
                <w:bCs/>
                <w:sz w:val="24"/>
                <w:lang w:val="zh-CN"/>
              </w:rPr>
              <w:t>分）</w:t>
            </w:r>
          </w:p>
        </w:tc>
      </w:tr>
      <w:tr w14:paraId="484C1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3EE3801">
            <w:pPr>
              <w:jc w:val="center"/>
              <w:rPr>
                <w:rFonts w:ascii="宋体" w:hAnsi="宋体"/>
                <w:sz w:val="24"/>
              </w:rPr>
            </w:pPr>
            <w:r>
              <w:rPr>
                <w:rFonts w:hint="eastAsia" w:ascii="宋体" w:hAnsi="宋体"/>
                <w:sz w:val="24"/>
              </w:rPr>
              <w:t>1</w:t>
            </w:r>
          </w:p>
        </w:tc>
        <w:tc>
          <w:tcPr>
            <w:tcW w:w="1816" w:type="dxa"/>
            <w:vAlign w:val="center"/>
          </w:tcPr>
          <w:p w14:paraId="1D533CF2">
            <w:pPr>
              <w:spacing w:line="360" w:lineRule="auto"/>
              <w:jc w:val="center"/>
              <w:rPr>
                <w:rFonts w:ascii="Calibri" w:hAnsi="宋体"/>
                <w:szCs w:val="21"/>
              </w:rPr>
            </w:pPr>
            <w:r>
              <w:rPr>
                <w:rFonts w:hint="eastAsia" w:hAnsi="宋体"/>
                <w:szCs w:val="21"/>
              </w:rPr>
              <w:t>对投标设备（或材料）整体评价</w:t>
            </w:r>
          </w:p>
        </w:tc>
        <w:tc>
          <w:tcPr>
            <w:tcW w:w="3712" w:type="dxa"/>
          </w:tcPr>
          <w:p w14:paraId="76016E0F">
            <w:pPr>
              <w:spacing w:line="360" w:lineRule="auto"/>
              <w:rPr>
                <w:rFonts w:ascii="Calibri" w:hAnsi="宋体"/>
                <w:szCs w:val="21"/>
              </w:rPr>
            </w:pPr>
            <w:r>
              <w:rPr>
                <w:rFonts w:hint="eastAsia" w:hAnsi="宋体"/>
                <w:szCs w:val="21"/>
              </w:rPr>
              <w:t>综合评价投标产品各项技术指标、性能参数等充分满足技术要求，科学合理、安全可靠、技术先进、性能优越等内容；优得6</w:t>
            </w:r>
            <w:r>
              <w:rPr>
                <w:rFonts w:hAnsi="宋体"/>
                <w:szCs w:val="21"/>
              </w:rPr>
              <w:t>-</w:t>
            </w:r>
            <w:r>
              <w:rPr>
                <w:rFonts w:hint="eastAsia" w:hAnsi="宋体"/>
                <w:szCs w:val="21"/>
              </w:rPr>
              <w:t>4分；良得3-2分，一般得</w:t>
            </w:r>
            <w:r>
              <w:rPr>
                <w:rFonts w:hAnsi="宋体"/>
                <w:szCs w:val="21"/>
              </w:rPr>
              <w:t>1</w:t>
            </w:r>
            <w:r>
              <w:rPr>
                <w:rFonts w:hint="eastAsia" w:hAnsi="宋体"/>
                <w:szCs w:val="21"/>
              </w:rPr>
              <w:t>分，差不得分</w:t>
            </w:r>
          </w:p>
        </w:tc>
        <w:tc>
          <w:tcPr>
            <w:tcW w:w="709" w:type="dxa"/>
            <w:vAlign w:val="center"/>
          </w:tcPr>
          <w:p w14:paraId="0A5905F6">
            <w:pPr>
              <w:spacing w:line="360" w:lineRule="auto"/>
              <w:rPr>
                <w:rFonts w:hAnsi="宋体"/>
                <w:szCs w:val="21"/>
              </w:rPr>
            </w:pPr>
            <w:r>
              <w:rPr>
                <w:rFonts w:hint="eastAsia" w:hAnsi="宋体"/>
                <w:szCs w:val="21"/>
              </w:rPr>
              <w:t>6分</w:t>
            </w:r>
          </w:p>
        </w:tc>
        <w:tc>
          <w:tcPr>
            <w:tcW w:w="1276" w:type="dxa"/>
            <w:vAlign w:val="center"/>
          </w:tcPr>
          <w:p w14:paraId="5A3453C8">
            <w:pPr>
              <w:autoSpaceDE w:val="0"/>
              <w:autoSpaceDN w:val="0"/>
              <w:adjustRightInd w:val="0"/>
              <w:snapToGrid w:val="0"/>
              <w:rPr>
                <w:rFonts w:ascii="宋体" w:hAnsi="Calibri"/>
                <w:sz w:val="24"/>
              </w:rPr>
            </w:pPr>
            <w:r>
              <w:rPr>
                <w:rFonts w:hint="eastAsia" w:ascii="宋体" w:hAnsi="宋体" w:cs="宋体"/>
                <w:sz w:val="24"/>
              </w:rPr>
              <w:t>客观项</w:t>
            </w:r>
          </w:p>
        </w:tc>
      </w:tr>
      <w:tr w14:paraId="40CC1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A433F7C">
            <w:pPr>
              <w:jc w:val="center"/>
              <w:rPr>
                <w:rFonts w:ascii="宋体" w:hAnsi="宋体"/>
                <w:sz w:val="24"/>
              </w:rPr>
            </w:pPr>
            <w:r>
              <w:rPr>
                <w:rFonts w:hint="eastAsia" w:ascii="宋体" w:hAnsi="宋体"/>
                <w:sz w:val="24"/>
              </w:rPr>
              <w:t>2</w:t>
            </w:r>
          </w:p>
        </w:tc>
        <w:tc>
          <w:tcPr>
            <w:tcW w:w="1816" w:type="dxa"/>
            <w:vAlign w:val="center"/>
          </w:tcPr>
          <w:p w14:paraId="358C6349">
            <w:pPr>
              <w:widowControl/>
              <w:spacing w:line="360" w:lineRule="auto"/>
              <w:jc w:val="center"/>
              <w:rPr>
                <w:rFonts w:ascii="Calibri" w:hAnsi="宋体" w:cs="Tahoma"/>
                <w:szCs w:val="21"/>
              </w:rPr>
            </w:pPr>
            <w:r>
              <w:rPr>
                <w:rFonts w:hint="eastAsia" w:hAnsi="宋体" w:cs="Tahoma"/>
                <w:szCs w:val="21"/>
              </w:rPr>
              <w:t>投标设备</w:t>
            </w:r>
            <w:r>
              <w:rPr>
                <w:rFonts w:hint="eastAsia" w:hAnsi="宋体"/>
                <w:szCs w:val="21"/>
              </w:rPr>
              <w:t>（或材料）</w:t>
            </w:r>
            <w:r>
              <w:rPr>
                <w:rFonts w:hint="eastAsia" w:hAnsi="宋体" w:cs="Tahoma"/>
                <w:szCs w:val="21"/>
              </w:rPr>
              <w:t>技术性能指标的响应程度</w:t>
            </w:r>
          </w:p>
        </w:tc>
        <w:tc>
          <w:tcPr>
            <w:tcW w:w="3712" w:type="dxa"/>
            <w:vAlign w:val="center"/>
          </w:tcPr>
          <w:p w14:paraId="6BD52143">
            <w:pPr>
              <w:spacing w:line="360" w:lineRule="auto"/>
              <w:rPr>
                <w:rFonts w:ascii="Calibri" w:hAnsi="宋体"/>
                <w:szCs w:val="21"/>
              </w:rPr>
            </w:pPr>
            <w:r>
              <w:rPr>
                <w:rFonts w:hint="eastAsia" w:hAnsi="宋体"/>
                <w:szCs w:val="21"/>
              </w:rPr>
              <w:t>综合评价设备（或材料）技术性能指标；优得</w:t>
            </w:r>
            <w:r>
              <w:rPr>
                <w:rFonts w:hAnsi="宋体"/>
                <w:szCs w:val="21"/>
              </w:rPr>
              <w:t>6-4</w:t>
            </w:r>
            <w:r>
              <w:rPr>
                <w:rFonts w:hint="eastAsia" w:hAnsi="宋体"/>
                <w:szCs w:val="21"/>
              </w:rPr>
              <w:t>分；良得</w:t>
            </w:r>
            <w:r>
              <w:rPr>
                <w:rFonts w:hAnsi="宋体"/>
                <w:szCs w:val="21"/>
              </w:rPr>
              <w:t>3-2</w:t>
            </w:r>
            <w:r>
              <w:rPr>
                <w:rFonts w:hint="eastAsia" w:hAnsi="宋体"/>
                <w:szCs w:val="21"/>
              </w:rPr>
              <w:t>分，一般得</w:t>
            </w:r>
            <w:r>
              <w:rPr>
                <w:rFonts w:hAnsi="宋体"/>
                <w:szCs w:val="21"/>
              </w:rPr>
              <w:t>1</w:t>
            </w:r>
            <w:r>
              <w:rPr>
                <w:rFonts w:hint="eastAsia" w:hAnsi="宋体"/>
                <w:szCs w:val="21"/>
              </w:rPr>
              <w:t>分，差不得分</w:t>
            </w:r>
          </w:p>
        </w:tc>
        <w:tc>
          <w:tcPr>
            <w:tcW w:w="709" w:type="dxa"/>
          </w:tcPr>
          <w:p w14:paraId="1DD4D69E">
            <w:pPr>
              <w:spacing w:line="360" w:lineRule="auto"/>
              <w:rPr>
                <w:rFonts w:hAnsi="宋体"/>
                <w:szCs w:val="21"/>
              </w:rPr>
            </w:pPr>
            <w:r>
              <w:rPr>
                <w:rFonts w:hint="eastAsia" w:hAnsi="宋体"/>
                <w:szCs w:val="21"/>
              </w:rPr>
              <w:t>6分</w:t>
            </w:r>
          </w:p>
        </w:tc>
        <w:tc>
          <w:tcPr>
            <w:tcW w:w="1276" w:type="dxa"/>
            <w:vAlign w:val="center"/>
          </w:tcPr>
          <w:p w14:paraId="722BF9FE">
            <w:pPr>
              <w:adjustRightInd w:val="0"/>
              <w:snapToGrid w:val="0"/>
              <w:rPr>
                <w:rFonts w:ascii="宋体" w:hAnsi="Calibri"/>
                <w:sz w:val="24"/>
              </w:rPr>
            </w:pPr>
            <w:r>
              <w:rPr>
                <w:rFonts w:hint="eastAsia" w:ascii="宋体" w:hAnsi="宋体" w:cs="宋体"/>
                <w:sz w:val="24"/>
              </w:rPr>
              <w:t>客观项</w:t>
            </w:r>
          </w:p>
        </w:tc>
      </w:tr>
      <w:tr w14:paraId="7725B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vAlign w:val="center"/>
          </w:tcPr>
          <w:p w14:paraId="6ED2E11C">
            <w:pPr>
              <w:jc w:val="center"/>
              <w:rPr>
                <w:rFonts w:ascii="宋体" w:hAnsi="宋体"/>
                <w:sz w:val="24"/>
              </w:rPr>
            </w:pPr>
            <w:r>
              <w:rPr>
                <w:rFonts w:hint="eastAsia" w:ascii="宋体" w:hAnsi="宋体"/>
                <w:sz w:val="24"/>
              </w:rPr>
              <w:t>3</w:t>
            </w:r>
          </w:p>
          <w:p w14:paraId="7F557BAD">
            <w:pPr>
              <w:jc w:val="center"/>
              <w:rPr>
                <w:rFonts w:ascii="宋体" w:hAnsi="宋体"/>
                <w:sz w:val="24"/>
              </w:rPr>
            </w:pPr>
          </w:p>
        </w:tc>
        <w:tc>
          <w:tcPr>
            <w:tcW w:w="1816" w:type="dxa"/>
            <w:vMerge w:val="restart"/>
            <w:vAlign w:val="center"/>
          </w:tcPr>
          <w:p w14:paraId="7FA76101">
            <w:pPr>
              <w:spacing w:line="360" w:lineRule="auto"/>
              <w:rPr>
                <w:rFonts w:ascii="Calibri" w:hAnsi="宋体" w:cs="宋体"/>
                <w:b/>
                <w:bCs/>
                <w:szCs w:val="21"/>
                <w:lang w:val="zh-CN"/>
              </w:rPr>
            </w:pPr>
            <w:r>
              <w:rPr>
                <w:rFonts w:hint="eastAsia" w:hAnsi="宋体" w:cs="Tahoma"/>
                <w:szCs w:val="21"/>
              </w:rPr>
              <w:t>对投标人技术服务和质保期服务能力的评价</w:t>
            </w:r>
          </w:p>
        </w:tc>
        <w:tc>
          <w:tcPr>
            <w:tcW w:w="3712" w:type="dxa"/>
            <w:vAlign w:val="center"/>
          </w:tcPr>
          <w:p w14:paraId="6EF4AE96">
            <w:pPr>
              <w:spacing w:line="360" w:lineRule="auto"/>
              <w:rPr>
                <w:rFonts w:hAnsi="宋体"/>
                <w:szCs w:val="21"/>
              </w:rPr>
            </w:pPr>
            <w:r>
              <w:rPr>
                <w:rFonts w:hint="eastAsia" w:hAnsi="宋体"/>
                <w:szCs w:val="21"/>
              </w:rPr>
              <w:t>技术服务内容（</w:t>
            </w:r>
            <w:r>
              <w:rPr>
                <w:rFonts w:hAnsi="宋体"/>
                <w:szCs w:val="21"/>
              </w:rPr>
              <w:t>5</w:t>
            </w:r>
            <w:r>
              <w:rPr>
                <w:rFonts w:hint="eastAsia" w:hAnsi="宋体"/>
                <w:szCs w:val="21"/>
              </w:rPr>
              <w:t>分）</w:t>
            </w:r>
          </w:p>
          <w:p w14:paraId="1A353BFA">
            <w:pPr>
              <w:spacing w:line="360" w:lineRule="auto"/>
              <w:rPr>
                <w:rFonts w:ascii="Calibri" w:hAnsi="宋体"/>
                <w:szCs w:val="21"/>
              </w:rPr>
            </w:pPr>
            <w:r>
              <w:rPr>
                <w:rFonts w:hint="eastAsia" w:hAnsi="宋体"/>
                <w:szCs w:val="21"/>
              </w:rPr>
              <w:t>综合评价技术服务内容的科学性、完整性、可行性；优得</w:t>
            </w:r>
            <w:r>
              <w:rPr>
                <w:rFonts w:hAnsi="宋体"/>
                <w:szCs w:val="21"/>
              </w:rPr>
              <w:t>5-4</w:t>
            </w:r>
            <w:r>
              <w:rPr>
                <w:rFonts w:hint="eastAsia" w:hAnsi="宋体"/>
                <w:szCs w:val="21"/>
              </w:rPr>
              <w:t>分</w:t>
            </w:r>
            <w:r>
              <w:rPr>
                <w:rFonts w:hAnsi="宋体"/>
                <w:szCs w:val="21"/>
              </w:rPr>
              <w:t>,</w:t>
            </w:r>
            <w:r>
              <w:rPr>
                <w:rFonts w:hint="eastAsia" w:hAnsi="宋体"/>
                <w:szCs w:val="21"/>
              </w:rPr>
              <w:t>良得</w:t>
            </w:r>
            <w:r>
              <w:rPr>
                <w:rFonts w:hAnsi="宋体"/>
                <w:szCs w:val="21"/>
              </w:rPr>
              <w:t>3-2</w:t>
            </w:r>
            <w:r>
              <w:rPr>
                <w:rFonts w:hint="eastAsia" w:hAnsi="宋体"/>
                <w:szCs w:val="21"/>
              </w:rPr>
              <w:t>分，一般得</w:t>
            </w:r>
            <w:r>
              <w:rPr>
                <w:rFonts w:hAnsi="宋体"/>
                <w:szCs w:val="21"/>
              </w:rPr>
              <w:t>1</w:t>
            </w:r>
            <w:r>
              <w:rPr>
                <w:rFonts w:hint="eastAsia" w:hAnsi="宋体"/>
                <w:szCs w:val="21"/>
              </w:rPr>
              <w:t>分，差不得分</w:t>
            </w:r>
          </w:p>
        </w:tc>
        <w:tc>
          <w:tcPr>
            <w:tcW w:w="709" w:type="dxa"/>
            <w:vMerge w:val="restart"/>
            <w:vAlign w:val="center"/>
          </w:tcPr>
          <w:p w14:paraId="1C37E433">
            <w:pPr>
              <w:spacing w:line="360" w:lineRule="auto"/>
              <w:rPr>
                <w:rFonts w:hAnsi="宋体"/>
                <w:szCs w:val="21"/>
              </w:rPr>
            </w:pPr>
            <w:r>
              <w:rPr>
                <w:rFonts w:hint="eastAsia" w:hAnsi="宋体"/>
                <w:szCs w:val="21"/>
              </w:rPr>
              <w:t>30分</w:t>
            </w:r>
          </w:p>
        </w:tc>
        <w:tc>
          <w:tcPr>
            <w:tcW w:w="1276" w:type="dxa"/>
            <w:vAlign w:val="center"/>
          </w:tcPr>
          <w:p w14:paraId="4C45CDC3">
            <w:pPr>
              <w:adjustRightInd w:val="0"/>
              <w:snapToGrid w:val="0"/>
              <w:rPr>
                <w:rFonts w:ascii="宋体" w:hAnsi="Calibri"/>
                <w:sz w:val="24"/>
              </w:rPr>
            </w:pPr>
            <w:r>
              <w:rPr>
                <w:rFonts w:hint="eastAsia" w:ascii="宋体" w:hAnsi="宋体" w:cs="宋体"/>
                <w:sz w:val="24"/>
              </w:rPr>
              <w:t>客观项</w:t>
            </w:r>
          </w:p>
        </w:tc>
      </w:tr>
      <w:tr w14:paraId="00DA3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14:paraId="72B931A0">
            <w:pPr>
              <w:jc w:val="center"/>
              <w:rPr>
                <w:rFonts w:ascii="宋体" w:hAnsi="宋体"/>
                <w:sz w:val="24"/>
              </w:rPr>
            </w:pPr>
          </w:p>
        </w:tc>
        <w:tc>
          <w:tcPr>
            <w:tcW w:w="1816" w:type="dxa"/>
            <w:vMerge w:val="continue"/>
            <w:vAlign w:val="center"/>
          </w:tcPr>
          <w:p w14:paraId="3178C752">
            <w:pPr>
              <w:jc w:val="center"/>
              <w:rPr>
                <w:rFonts w:ascii="宋体" w:hAnsi="宋体"/>
                <w:sz w:val="24"/>
              </w:rPr>
            </w:pPr>
          </w:p>
        </w:tc>
        <w:tc>
          <w:tcPr>
            <w:tcW w:w="3712" w:type="dxa"/>
            <w:vAlign w:val="center"/>
          </w:tcPr>
          <w:p w14:paraId="7BD5D6D9">
            <w:pPr>
              <w:spacing w:line="360" w:lineRule="auto"/>
              <w:rPr>
                <w:rFonts w:hAnsi="宋体"/>
                <w:szCs w:val="21"/>
              </w:rPr>
            </w:pPr>
            <w:r>
              <w:rPr>
                <w:rFonts w:hint="eastAsia" w:hAnsi="宋体"/>
                <w:szCs w:val="21"/>
              </w:rPr>
              <w:t>质量保证方案（</w:t>
            </w:r>
            <w:r>
              <w:rPr>
                <w:rFonts w:hAnsi="宋体"/>
                <w:szCs w:val="21"/>
              </w:rPr>
              <w:t>5</w:t>
            </w:r>
            <w:r>
              <w:rPr>
                <w:rFonts w:hint="eastAsia" w:hAnsi="宋体"/>
                <w:szCs w:val="21"/>
              </w:rPr>
              <w:t>分）</w:t>
            </w:r>
          </w:p>
          <w:p w14:paraId="02DCC258">
            <w:pPr>
              <w:spacing w:line="360" w:lineRule="auto"/>
              <w:rPr>
                <w:rFonts w:ascii="Calibri" w:hAnsi="宋体"/>
                <w:szCs w:val="21"/>
              </w:rPr>
            </w:pPr>
            <w:r>
              <w:rPr>
                <w:rFonts w:hint="eastAsia" w:hAnsi="宋体"/>
                <w:szCs w:val="21"/>
              </w:rPr>
              <w:t>综合评价产品质量保证方案的科学性、完善性、合理性；优得</w:t>
            </w:r>
            <w:r>
              <w:rPr>
                <w:rFonts w:hAnsi="宋体"/>
                <w:szCs w:val="21"/>
              </w:rPr>
              <w:t>5</w:t>
            </w:r>
            <w:r>
              <w:rPr>
                <w:rFonts w:hint="eastAsia" w:hAnsi="宋体"/>
                <w:szCs w:val="21"/>
              </w:rPr>
              <w:t>-4分，良得3-</w:t>
            </w:r>
            <w:r>
              <w:rPr>
                <w:rFonts w:hAnsi="宋体"/>
                <w:szCs w:val="21"/>
              </w:rPr>
              <w:t>2</w:t>
            </w:r>
            <w:r>
              <w:rPr>
                <w:rFonts w:hint="eastAsia" w:hAnsi="宋体"/>
                <w:szCs w:val="21"/>
              </w:rPr>
              <w:t>分，一般得</w:t>
            </w:r>
            <w:r>
              <w:rPr>
                <w:rFonts w:hAnsi="宋体"/>
                <w:szCs w:val="21"/>
              </w:rPr>
              <w:t>1</w:t>
            </w:r>
            <w:r>
              <w:rPr>
                <w:rFonts w:hint="eastAsia" w:hAnsi="宋体"/>
                <w:szCs w:val="21"/>
              </w:rPr>
              <w:t>分，差不得分</w:t>
            </w:r>
          </w:p>
        </w:tc>
        <w:tc>
          <w:tcPr>
            <w:tcW w:w="709" w:type="dxa"/>
            <w:vMerge w:val="continue"/>
          </w:tcPr>
          <w:p w14:paraId="090C0DF6">
            <w:pPr>
              <w:jc w:val="center"/>
              <w:rPr>
                <w:rFonts w:ascii="宋体" w:hAnsi="宋体"/>
                <w:sz w:val="24"/>
              </w:rPr>
            </w:pPr>
          </w:p>
        </w:tc>
        <w:tc>
          <w:tcPr>
            <w:tcW w:w="1276" w:type="dxa"/>
            <w:vAlign w:val="center"/>
          </w:tcPr>
          <w:p w14:paraId="778A4C70">
            <w:pPr>
              <w:autoSpaceDE w:val="0"/>
              <w:autoSpaceDN w:val="0"/>
              <w:adjustRightInd w:val="0"/>
              <w:snapToGrid w:val="0"/>
              <w:rPr>
                <w:rFonts w:ascii="宋体" w:hAnsi="Calibri"/>
                <w:sz w:val="24"/>
              </w:rPr>
            </w:pPr>
            <w:r>
              <w:rPr>
                <w:rFonts w:hint="eastAsia" w:ascii="宋体" w:hAnsi="宋体" w:cs="宋体"/>
                <w:sz w:val="24"/>
              </w:rPr>
              <w:t>客观项</w:t>
            </w:r>
          </w:p>
        </w:tc>
      </w:tr>
      <w:tr w14:paraId="2866E4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14:paraId="42325C78">
            <w:pPr>
              <w:jc w:val="center"/>
              <w:rPr>
                <w:rFonts w:ascii="宋体" w:hAnsi="宋体"/>
                <w:sz w:val="24"/>
              </w:rPr>
            </w:pPr>
          </w:p>
        </w:tc>
        <w:tc>
          <w:tcPr>
            <w:tcW w:w="1816" w:type="dxa"/>
            <w:vMerge w:val="continue"/>
            <w:vAlign w:val="center"/>
          </w:tcPr>
          <w:p w14:paraId="060551E0">
            <w:pPr>
              <w:jc w:val="center"/>
              <w:rPr>
                <w:rFonts w:ascii="宋体" w:hAnsi="宋体"/>
                <w:sz w:val="24"/>
              </w:rPr>
            </w:pPr>
          </w:p>
        </w:tc>
        <w:tc>
          <w:tcPr>
            <w:tcW w:w="3712" w:type="dxa"/>
            <w:vAlign w:val="center"/>
          </w:tcPr>
          <w:p w14:paraId="39A108D6">
            <w:pPr>
              <w:spacing w:line="360" w:lineRule="auto"/>
              <w:rPr>
                <w:rFonts w:hAnsi="宋体"/>
                <w:szCs w:val="21"/>
              </w:rPr>
            </w:pPr>
            <w:r>
              <w:rPr>
                <w:rFonts w:hint="eastAsia" w:hAnsi="宋体"/>
                <w:szCs w:val="21"/>
              </w:rPr>
              <w:t>运输及供货保证方案（</w:t>
            </w:r>
            <w:r>
              <w:rPr>
                <w:rFonts w:hAnsi="宋体"/>
                <w:szCs w:val="21"/>
              </w:rPr>
              <w:t>5</w:t>
            </w:r>
            <w:r>
              <w:rPr>
                <w:rFonts w:hint="eastAsia" w:hAnsi="宋体"/>
                <w:szCs w:val="21"/>
              </w:rPr>
              <w:t>分）</w:t>
            </w:r>
          </w:p>
          <w:p w14:paraId="3678F130">
            <w:pPr>
              <w:spacing w:line="360" w:lineRule="auto"/>
              <w:rPr>
                <w:rFonts w:ascii="Calibri" w:hAnsi="宋体"/>
                <w:szCs w:val="21"/>
              </w:rPr>
            </w:pPr>
            <w:r>
              <w:rPr>
                <w:rFonts w:hint="eastAsia" w:hAnsi="宋体"/>
                <w:szCs w:val="21"/>
              </w:rPr>
              <w:t>综合评价运输及供货保证方案的齐全、合理性、可行性、优越性；优得</w:t>
            </w:r>
            <w:r>
              <w:rPr>
                <w:rFonts w:hAnsi="宋体"/>
                <w:szCs w:val="21"/>
              </w:rPr>
              <w:t>5</w:t>
            </w:r>
            <w:r>
              <w:rPr>
                <w:rFonts w:hint="eastAsia" w:hAnsi="宋体"/>
                <w:szCs w:val="21"/>
              </w:rPr>
              <w:t>-4分，良得3-</w:t>
            </w:r>
            <w:r>
              <w:rPr>
                <w:rFonts w:hAnsi="宋体"/>
                <w:szCs w:val="21"/>
              </w:rPr>
              <w:t>2</w:t>
            </w:r>
            <w:r>
              <w:rPr>
                <w:rFonts w:hint="eastAsia" w:hAnsi="宋体"/>
                <w:szCs w:val="21"/>
              </w:rPr>
              <w:t>分，一般得</w:t>
            </w:r>
            <w:r>
              <w:rPr>
                <w:rFonts w:hAnsi="宋体"/>
                <w:szCs w:val="21"/>
              </w:rPr>
              <w:t>1</w:t>
            </w:r>
            <w:r>
              <w:rPr>
                <w:rFonts w:hint="eastAsia" w:hAnsi="宋体"/>
                <w:szCs w:val="21"/>
              </w:rPr>
              <w:t>分，差不得分</w:t>
            </w:r>
          </w:p>
        </w:tc>
        <w:tc>
          <w:tcPr>
            <w:tcW w:w="709" w:type="dxa"/>
            <w:vMerge w:val="continue"/>
          </w:tcPr>
          <w:p w14:paraId="13EF6C29">
            <w:pPr>
              <w:jc w:val="center"/>
              <w:rPr>
                <w:rFonts w:ascii="宋体" w:hAnsi="宋体"/>
                <w:sz w:val="24"/>
              </w:rPr>
            </w:pPr>
          </w:p>
        </w:tc>
        <w:tc>
          <w:tcPr>
            <w:tcW w:w="1276" w:type="dxa"/>
            <w:vAlign w:val="center"/>
          </w:tcPr>
          <w:p w14:paraId="1415269C">
            <w:pPr>
              <w:adjustRightInd w:val="0"/>
              <w:snapToGrid w:val="0"/>
              <w:rPr>
                <w:rFonts w:ascii="宋体" w:hAnsi="Calibri"/>
                <w:sz w:val="24"/>
              </w:rPr>
            </w:pPr>
            <w:r>
              <w:rPr>
                <w:rFonts w:hint="eastAsia" w:ascii="宋体" w:hAnsi="宋体" w:cs="宋体"/>
                <w:sz w:val="24"/>
              </w:rPr>
              <w:t>客观项</w:t>
            </w:r>
          </w:p>
        </w:tc>
      </w:tr>
      <w:tr w14:paraId="51DDA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14:paraId="29CC3E39">
            <w:pPr>
              <w:jc w:val="center"/>
              <w:rPr>
                <w:rFonts w:ascii="宋体" w:hAnsi="宋体"/>
                <w:sz w:val="24"/>
              </w:rPr>
            </w:pPr>
          </w:p>
        </w:tc>
        <w:tc>
          <w:tcPr>
            <w:tcW w:w="1816" w:type="dxa"/>
            <w:vMerge w:val="continue"/>
            <w:vAlign w:val="center"/>
          </w:tcPr>
          <w:p w14:paraId="2891D159">
            <w:pPr>
              <w:jc w:val="center"/>
              <w:rPr>
                <w:rFonts w:ascii="宋体" w:hAnsi="宋体"/>
                <w:sz w:val="24"/>
              </w:rPr>
            </w:pPr>
          </w:p>
        </w:tc>
        <w:tc>
          <w:tcPr>
            <w:tcW w:w="3712" w:type="dxa"/>
            <w:vAlign w:val="center"/>
          </w:tcPr>
          <w:p w14:paraId="7D8F6B09">
            <w:pPr>
              <w:spacing w:line="360" w:lineRule="auto"/>
              <w:rPr>
                <w:rFonts w:hAnsi="宋体"/>
                <w:szCs w:val="21"/>
              </w:rPr>
            </w:pPr>
            <w:r>
              <w:rPr>
                <w:rFonts w:hint="eastAsia" w:hAnsi="宋体"/>
                <w:szCs w:val="21"/>
              </w:rPr>
              <w:t>售后服务体系（</w:t>
            </w:r>
            <w:r>
              <w:rPr>
                <w:rFonts w:hAnsi="宋体"/>
                <w:szCs w:val="21"/>
              </w:rPr>
              <w:t>5</w:t>
            </w:r>
            <w:r>
              <w:rPr>
                <w:rFonts w:hint="eastAsia" w:hAnsi="宋体"/>
                <w:szCs w:val="21"/>
              </w:rPr>
              <w:t>分）</w:t>
            </w:r>
          </w:p>
          <w:p w14:paraId="0532109A">
            <w:pPr>
              <w:spacing w:line="360" w:lineRule="auto"/>
              <w:rPr>
                <w:rFonts w:ascii="Calibri" w:hAnsi="宋体"/>
                <w:szCs w:val="21"/>
              </w:rPr>
            </w:pPr>
            <w:r>
              <w:rPr>
                <w:rFonts w:hint="eastAsia" w:hAnsi="宋体"/>
                <w:szCs w:val="21"/>
              </w:rPr>
              <w:t>综合评价售后服务体系完善性、科学性、合理性、灵活性；优得</w:t>
            </w:r>
            <w:r>
              <w:rPr>
                <w:rFonts w:hAnsi="宋体"/>
                <w:szCs w:val="21"/>
              </w:rPr>
              <w:t>5</w:t>
            </w:r>
            <w:r>
              <w:rPr>
                <w:rFonts w:hint="eastAsia" w:hAnsi="宋体"/>
                <w:szCs w:val="21"/>
              </w:rPr>
              <w:t>-4分，良得3-</w:t>
            </w:r>
            <w:r>
              <w:rPr>
                <w:rFonts w:hAnsi="宋体"/>
                <w:szCs w:val="21"/>
              </w:rPr>
              <w:t>2</w:t>
            </w:r>
            <w:r>
              <w:rPr>
                <w:rFonts w:hint="eastAsia" w:hAnsi="宋体"/>
                <w:szCs w:val="21"/>
              </w:rPr>
              <w:t>分，一般得</w:t>
            </w:r>
            <w:r>
              <w:rPr>
                <w:rFonts w:hAnsi="宋体"/>
                <w:szCs w:val="21"/>
              </w:rPr>
              <w:t>1</w:t>
            </w:r>
            <w:r>
              <w:rPr>
                <w:rFonts w:hint="eastAsia" w:hAnsi="宋体"/>
                <w:szCs w:val="21"/>
              </w:rPr>
              <w:t>分，差不得分</w:t>
            </w:r>
          </w:p>
        </w:tc>
        <w:tc>
          <w:tcPr>
            <w:tcW w:w="709" w:type="dxa"/>
            <w:vMerge w:val="continue"/>
          </w:tcPr>
          <w:p w14:paraId="0A49B1C5">
            <w:pPr>
              <w:jc w:val="center"/>
              <w:rPr>
                <w:rFonts w:ascii="宋体" w:hAnsi="宋体"/>
                <w:sz w:val="24"/>
              </w:rPr>
            </w:pPr>
          </w:p>
        </w:tc>
        <w:tc>
          <w:tcPr>
            <w:tcW w:w="1276" w:type="dxa"/>
            <w:vAlign w:val="center"/>
          </w:tcPr>
          <w:p w14:paraId="6B087269">
            <w:pPr>
              <w:adjustRightInd w:val="0"/>
              <w:snapToGrid w:val="0"/>
              <w:rPr>
                <w:rFonts w:ascii="宋体" w:hAnsi="Calibri"/>
                <w:sz w:val="24"/>
              </w:rPr>
            </w:pPr>
            <w:r>
              <w:rPr>
                <w:rFonts w:hint="eastAsia" w:ascii="宋体" w:hAnsi="宋体" w:cs="宋体"/>
                <w:sz w:val="24"/>
              </w:rPr>
              <w:t>客观项</w:t>
            </w:r>
          </w:p>
        </w:tc>
      </w:tr>
      <w:tr w14:paraId="0EC75E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14:paraId="0705541C">
            <w:pPr>
              <w:jc w:val="center"/>
              <w:rPr>
                <w:rFonts w:ascii="宋体" w:hAnsi="宋体"/>
                <w:sz w:val="24"/>
              </w:rPr>
            </w:pPr>
          </w:p>
        </w:tc>
        <w:tc>
          <w:tcPr>
            <w:tcW w:w="1816" w:type="dxa"/>
            <w:vMerge w:val="continue"/>
            <w:vAlign w:val="center"/>
          </w:tcPr>
          <w:p w14:paraId="58DBD7CF">
            <w:pPr>
              <w:jc w:val="center"/>
              <w:rPr>
                <w:rFonts w:ascii="宋体" w:hAnsi="宋体"/>
                <w:sz w:val="24"/>
              </w:rPr>
            </w:pPr>
          </w:p>
        </w:tc>
        <w:tc>
          <w:tcPr>
            <w:tcW w:w="3712" w:type="dxa"/>
            <w:vAlign w:val="center"/>
          </w:tcPr>
          <w:p w14:paraId="6D920384">
            <w:pPr>
              <w:spacing w:line="360" w:lineRule="auto"/>
              <w:rPr>
                <w:rFonts w:hAnsi="宋体"/>
                <w:szCs w:val="21"/>
              </w:rPr>
            </w:pPr>
            <w:r>
              <w:rPr>
                <w:rFonts w:hint="eastAsia" w:hAnsi="宋体"/>
                <w:szCs w:val="21"/>
              </w:rPr>
              <w:t>售后服务响应时间（5分）</w:t>
            </w:r>
          </w:p>
          <w:p w14:paraId="71DDEB76">
            <w:pPr>
              <w:spacing w:line="360" w:lineRule="auto"/>
              <w:rPr>
                <w:rFonts w:ascii="Calibri" w:hAnsi="宋体"/>
                <w:szCs w:val="21"/>
              </w:rPr>
            </w:pPr>
            <w:r>
              <w:rPr>
                <w:rFonts w:hint="eastAsia" w:hAnsi="宋体"/>
                <w:szCs w:val="21"/>
              </w:rPr>
              <w:t>综合评价提供售后服务响应到达现场时间、解决方案等内容；优得5-4分，良得3-</w:t>
            </w:r>
            <w:r>
              <w:rPr>
                <w:rFonts w:hAnsi="宋体"/>
                <w:szCs w:val="21"/>
              </w:rPr>
              <w:t>2</w:t>
            </w:r>
            <w:r>
              <w:rPr>
                <w:rFonts w:hint="eastAsia" w:hAnsi="宋体"/>
                <w:szCs w:val="21"/>
              </w:rPr>
              <w:t>分，一般得</w:t>
            </w:r>
            <w:r>
              <w:rPr>
                <w:rFonts w:hAnsi="宋体"/>
                <w:szCs w:val="21"/>
              </w:rPr>
              <w:t>1</w:t>
            </w:r>
            <w:r>
              <w:rPr>
                <w:rFonts w:hint="eastAsia" w:hAnsi="宋体"/>
                <w:szCs w:val="21"/>
              </w:rPr>
              <w:t>分，差不得分</w:t>
            </w:r>
          </w:p>
        </w:tc>
        <w:tc>
          <w:tcPr>
            <w:tcW w:w="709" w:type="dxa"/>
            <w:vMerge w:val="continue"/>
          </w:tcPr>
          <w:p w14:paraId="199A134D">
            <w:pPr>
              <w:jc w:val="center"/>
              <w:rPr>
                <w:rFonts w:ascii="宋体" w:hAnsi="宋体"/>
                <w:sz w:val="24"/>
              </w:rPr>
            </w:pPr>
          </w:p>
        </w:tc>
        <w:tc>
          <w:tcPr>
            <w:tcW w:w="1276" w:type="dxa"/>
            <w:vAlign w:val="center"/>
          </w:tcPr>
          <w:p w14:paraId="7FD3EE3D">
            <w:pPr>
              <w:jc w:val="center"/>
              <w:rPr>
                <w:rFonts w:ascii="宋体" w:hAnsi="宋体"/>
                <w:sz w:val="24"/>
              </w:rPr>
            </w:pPr>
            <w:r>
              <w:rPr>
                <w:rFonts w:hint="eastAsia" w:ascii="宋体" w:hAnsi="宋体" w:cs="宋体"/>
                <w:sz w:val="24"/>
              </w:rPr>
              <w:t>客观项</w:t>
            </w:r>
          </w:p>
        </w:tc>
      </w:tr>
      <w:tr w14:paraId="5913C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14:paraId="14C63A82">
            <w:pPr>
              <w:jc w:val="center"/>
              <w:rPr>
                <w:rFonts w:ascii="宋体" w:hAnsi="宋体"/>
                <w:sz w:val="24"/>
              </w:rPr>
            </w:pPr>
          </w:p>
        </w:tc>
        <w:tc>
          <w:tcPr>
            <w:tcW w:w="1816" w:type="dxa"/>
            <w:vMerge w:val="continue"/>
            <w:vAlign w:val="center"/>
          </w:tcPr>
          <w:p w14:paraId="4E1FAA34">
            <w:pPr>
              <w:jc w:val="center"/>
              <w:rPr>
                <w:rFonts w:ascii="宋体" w:hAnsi="宋体"/>
                <w:sz w:val="24"/>
              </w:rPr>
            </w:pPr>
          </w:p>
        </w:tc>
        <w:tc>
          <w:tcPr>
            <w:tcW w:w="3712" w:type="dxa"/>
            <w:vAlign w:val="center"/>
          </w:tcPr>
          <w:p w14:paraId="5A4B624D">
            <w:pPr>
              <w:spacing w:line="360" w:lineRule="auto"/>
              <w:rPr>
                <w:rFonts w:hAnsi="宋体"/>
                <w:szCs w:val="21"/>
              </w:rPr>
            </w:pPr>
            <w:r>
              <w:rPr>
                <w:rFonts w:hint="eastAsia" w:hAnsi="宋体"/>
                <w:szCs w:val="21"/>
              </w:rPr>
              <w:t>紧急情况处理措施（5分）</w:t>
            </w:r>
          </w:p>
          <w:p w14:paraId="4A596193">
            <w:pPr>
              <w:spacing w:line="360" w:lineRule="auto"/>
              <w:rPr>
                <w:rFonts w:ascii="Calibri" w:hAnsi="宋体"/>
                <w:szCs w:val="21"/>
              </w:rPr>
            </w:pPr>
            <w:r>
              <w:rPr>
                <w:rFonts w:hint="eastAsia" w:hAnsi="宋体"/>
                <w:szCs w:val="21"/>
              </w:rPr>
              <w:t>综合评价紧急情况处理措施方案合理性、可行性；优得5-4分，良得3-2分，一般得</w:t>
            </w:r>
            <w:r>
              <w:rPr>
                <w:rFonts w:hAnsi="宋体"/>
                <w:szCs w:val="21"/>
              </w:rPr>
              <w:t>1</w:t>
            </w:r>
            <w:r>
              <w:rPr>
                <w:rFonts w:hint="eastAsia" w:hAnsi="宋体"/>
                <w:szCs w:val="21"/>
              </w:rPr>
              <w:t>分，差不得分</w:t>
            </w:r>
          </w:p>
        </w:tc>
        <w:tc>
          <w:tcPr>
            <w:tcW w:w="709" w:type="dxa"/>
            <w:vMerge w:val="continue"/>
          </w:tcPr>
          <w:p w14:paraId="7FDF0B86">
            <w:pPr>
              <w:jc w:val="center"/>
              <w:rPr>
                <w:rFonts w:ascii="宋体" w:hAnsi="宋体"/>
                <w:sz w:val="24"/>
              </w:rPr>
            </w:pPr>
          </w:p>
        </w:tc>
        <w:tc>
          <w:tcPr>
            <w:tcW w:w="1276" w:type="dxa"/>
            <w:vAlign w:val="center"/>
          </w:tcPr>
          <w:p w14:paraId="62D4BF7C">
            <w:pPr>
              <w:jc w:val="center"/>
              <w:rPr>
                <w:rFonts w:ascii="宋体" w:hAnsi="宋体"/>
                <w:sz w:val="24"/>
              </w:rPr>
            </w:pPr>
            <w:r>
              <w:rPr>
                <w:rFonts w:hint="eastAsia" w:ascii="宋体" w:hAnsi="宋体" w:cs="宋体"/>
                <w:sz w:val="24"/>
              </w:rPr>
              <w:t>客观项</w:t>
            </w:r>
          </w:p>
        </w:tc>
      </w:tr>
      <w:tr w14:paraId="1992BD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5"/>
            <w:vAlign w:val="center"/>
          </w:tcPr>
          <w:p w14:paraId="0DC39944">
            <w:pPr>
              <w:autoSpaceDE w:val="0"/>
              <w:autoSpaceDN w:val="0"/>
              <w:adjustRightInd w:val="0"/>
              <w:rPr>
                <w:rFonts w:ascii="宋体" w:hAnsi="宋体"/>
                <w:sz w:val="24"/>
              </w:rPr>
            </w:pPr>
            <w:r>
              <w:rPr>
                <w:rFonts w:hint="eastAsia" w:ascii="宋体" w:hAnsi="宋体" w:cs="宋体"/>
                <w:b/>
                <w:bCs/>
                <w:sz w:val="24"/>
                <w:lang w:val="zh-CN"/>
              </w:rPr>
              <w:t xml:space="preserve">（三）商务评分（ </w:t>
            </w:r>
            <w:r>
              <w:rPr>
                <w:rFonts w:hint="eastAsia" w:ascii="宋体" w:hAnsi="宋体" w:cs="宋体"/>
                <w:b/>
                <w:bCs/>
                <w:sz w:val="24"/>
              </w:rPr>
              <w:t>28</w:t>
            </w:r>
            <w:r>
              <w:rPr>
                <w:rFonts w:hint="eastAsia" w:ascii="宋体" w:hAnsi="宋体" w:cs="宋体"/>
                <w:b/>
                <w:bCs/>
                <w:sz w:val="24"/>
                <w:lang w:val="zh-CN"/>
              </w:rPr>
              <w:t>分）</w:t>
            </w:r>
          </w:p>
        </w:tc>
      </w:tr>
      <w:tr w14:paraId="68DAC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E4A92AD">
            <w:pPr>
              <w:jc w:val="center"/>
              <w:rPr>
                <w:rFonts w:ascii="宋体" w:hAnsi="宋体"/>
                <w:sz w:val="24"/>
              </w:rPr>
            </w:pPr>
            <w:r>
              <w:rPr>
                <w:rFonts w:hint="eastAsia" w:ascii="宋体" w:hAnsi="宋体"/>
                <w:sz w:val="24"/>
              </w:rPr>
              <w:t>1</w:t>
            </w:r>
          </w:p>
        </w:tc>
        <w:tc>
          <w:tcPr>
            <w:tcW w:w="1816" w:type="dxa"/>
            <w:vAlign w:val="center"/>
          </w:tcPr>
          <w:p w14:paraId="59FC8068">
            <w:pPr>
              <w:pStyle w:val="61"/>
              <w:kinsoku w:val="0"/>
              <w:overflowPunct w:val="0"/>
              <w:spacing w:line="360" w:lineRule="auto"/>
              <w:ind w:left="59" w:right="56"/>
              <w:jc w:val="center"/>
              <w:rPr>
                <w:rFonts w:hAnsi="宋体"/>
                <w:szCs w:val="21"/>
              </w:rPr>
            </w:pPr>
            <w:r>
              <w:rPr>
                <w:rFonts w:hint="eastAsia" w:hAnsi="宋体"/>
                <w:szCs w:val="21"/>
              </w:rPr>
              <w:t>投标设备</w:t>
            </w:r>
          </w:p>
          <w:p w14:paraId="4148F595">
            <w:pPr>
              <w:pStyle w:val="61"/>
              <w:kinsoku w:val="0"/>
              <w:overflowPunct w:val="0"/>
              <w:spacing w:line="360" w:lineRule="auto"/>
              <w:ind w:left="59" w:right="56"/>
              <w:jc w:val="center"/>
              <w:rPr>
                <w:rFonts w:hAnsi="宋体"/>
                <w:szCs w:val="21"/>
              </w:rPr>
            </w:pPr>
            <w:r>
              <w:rPr>
                <w:rFonts w:hint="eastAsia" w:hAnsi="宋体"/>
                <w:szCs w:val="21"/>
              </w:rPr>
              <w:t>（或材料）业绩</w:t>
            </w:r>
          </w:p>
          <w:p w14:paraId="45B1B245">
            <w:pPr>
              <w:pStyle w:val="61"/>
              <w:kinsoku w:val="0"/>
              <w:overflowPunct w:val="0"/>
              <w:spacing w:line="360" w:lineRule="auto"/>
              <w:ind w:left="59" w:right="56"/>
              <w:jc w:val="center"/>
              <w:rPr>
                <w:rFonts w:ascii="Calibri" w:hAnsi="宋体"/>
                <w:szCs w:val="21"/>
              </w:rPr>
            </w:pPr>
          </w:p>
        </w:tc>
        <w:tc>
          <w:tcPr>
            <w:tcW w:w="3712" w:type="dxa"/>
            <w:vAlign w:val="center"/>
          </w:tcPr>
          <w:p w14:paraId="2951AE4D">
            <w:pPr>
              <w:pStyle w:val="61"/>
              <w:kinsoku w:val="0"/>
              <w:overflowPunct w:val="0"/>
              <w:spacing w:line="360" w:lineRule="auto"/>
              <w:ind w:left="59" w:right="56"/>
              <w:jc w:val="center"/>
              <w:rPr>
                <w:rFonts w:ascii="Calibri" w:hAnsi="宋体"/>
                <w:szCs w:val="21"/>
              </w:rPr>
            </w:pPr>
            <w:r>
              <w:rPr>
                <w:rFonts w:hint="eastAsia" w:hAnsi="宋体"/>
                <w:szCs w:val="21"/>
              </w:rPr>
              <w:t>2021</w:t>
            </w:r>
            <w:r>
              <w:rPr>
                <w:rFonts w:hAnsi="宋体"/>
                <w:szCs w:val="21"/>
              </w:rPr>
              <w:t>年</w:t>
            </w:r>
            <w:r>
              <w:rPr>
                <w:rFonts w:hint="eastAsia" w:hAnsi="宋体"/>
                <w:szCs w:val="21"/>
              </w:rPr>
              <w:t>1</w:t>
            </w:r>
            <w:r>
              <w:rPr>
                <w:rFonts w:hAnsi="宋体"/>
                <w:szCs w:val="21"/>
              </w:rPr>
              <w:t>月1日</w:t>
            </w:r>
            <w:r>
              <w:rPr>
                <w:rFonts w:hint="eastAsia" w:hAnsi="宋体"/>
                <w:szCs w:val="21"/>
              </w:rPr>
              <w:t>至今具有设备供应或安装项目业绩一项得2分，最多得8分。投标文件内附中标通知书或合同复印件加盖公章。</w:t>
            </w:r>
          </w:p>
        </w:tc>
        <w:tc>
          <w:tcPr>
            <w:tcW w:w="709" w:type="dxa"/>
            <w:vAlign w:val="center"/>
          </w:tcPr>
          <w:p w14:paraId="3D7FA68F">
            <w:pPr>
              <w:jc w:val="center"/>
              <w:rPr>
                <w:rFonts w:ascii="宋体" w:hAnsi="宋体" w:eastAsiaTheme="minorEastAsia" w:cstheme="minorBidi"/>
                <w:sz w:val="24"/>
              </w:rPr>
            </w:pPr>
            <w:r>
              <w:rPr>
                <w:rFonts w:hint="eastAsia" w:hAnsi="宋体"/>
                <w:szCs w:val="21"/>
              </w:rPr>
              <w:t>8分</w:t>
            </w:r>
          </w:p>
        </w:tc>
        <w:tc>
          <w:tcPr>
            <w:tcW w:w="1276" w:type="dxa"/>
            <w:vAlign w:val="center"/>
          </w:tcPr>
          <w:p w14:paraId="1609709D">
            <w:pPr>
              <w:spacing w:after="60"/>
              <w:jc w:val="center"/>
              <w:rPr>
                <w:rFonts w:ascii="宋体" w:hAnsi="宋体"/>
                <w:szCs w:val="21"/>
              </w:rPr>
            </w:pPr>
            <w:r>
              <w:rPr>
                <w:rFonts w:hint="eastAsia" w:ascii="宋体" w:hAnsi="宋体"/>
                <w:szCs w:val="21"/>
              </w:rPr>
              <w:t>主观项</w:t>
            </w:r>
          </w:p>
        </w:tc>
      </w:tr>
      <w:tr w14:paraId="6DE345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718D557">
            <w:pPr>
              <w:jc w:val="center"/>
              <w:rPr>
                <w:rFonts w:ascii="宋体" w:hAnsi="宋体"/>
                <w:sz w:val="24"/>
              </w:rPr>
            </w:pPr>
            <w:r>
              <w:rPr>
                <w:rFonts w:hint="eastAsia" w:ascii="宋体" w:hAnsi="宋体"/>
                <w:sz w:val="24"/>
              </w:rPr>
              <w:t>2</w:t>
            </w:r>
          </w:p>
          <w:p w14:paraId="444D0766">
            <w:pPr>
              <w:jc w:val="center"/>
              <w:rPr>
                <w:rFonts w:ascii="宋体" w:hAnsi="宋体"/>
                <w:sz w:val="24"/>
              </w:rPr>
            </w:pPr>
          </w:p>
        </w:tc>
        <w:tc>
          <w:tcPr>
            <w:tcW w:w="1816" w:type="dxa"/>
            <w:vAlign w:val="center"/>
          </w:tcPr>
          <w:p w14:paraId="4D284930">
            <w:pPr>
              <w:pStyle w:val="61"/>
              <w:kinsoku w:val="0"/>
              <w:overflowPunct w:val="0"/>
              <w:spacing w:line="360" w:lineRule="auto"/>
              <w:ind w:left="59" w:right="56"/>
              <w:jc w:val="center"/>
              <w:rPr>
                <w:rFonts w:ascii="Calibri" w:hAnsi="宋体"/>
                <w:szCs w:val="21"/>
              </w:rPr>
            </w:pPr>
            <w:r>
              <w:rPr>
                <w:rFonts w:hint="eastAsia" w:hAnsi="宋体"/>
                <w:szCs w:val="21"/>
              </w:rPr>
              <w:t>荣誉证书</w:t>
            </w:r>
          </w:p>
        </w:tc>
        <w:tc>
          <w:tcPr>
            <w:tcW w:w="3712" w:type="dxa"/>
            <w:vAlign w:val="center"/>
          </w:tcPr>
          <w:p w14:paraId="2C5CC3C9">
            <w:pPr>
              <w:pStyle w:val="61"/>
              <w:kinsoku w:val="0"/>
              <w:overflowPunct w:val="0"/>
              <w:spacing w:line="360" w:lineRule="auto"/>
              <w:ind w:left="59" w:right="56"/>
              <w:jc w:val="center"/>
              <w:rPr>
                <w:rFonts w:ascii="Calibri" w:hAnsi="宋体"/>
                <w:szCs w:val="21"/>
              </w:rPr>
            </w:pPr>
            <w:r>
              <w:rPr>
                <w:rFonts w:hint="eastAsia" w:ascii="宋体" w:hAnsi="宋体" w:cs="宋体"/>
                <w:color w:val="000000"/>
                <w:szCs w:val="21"/>
              </w:rPr>
              <w:t>投标人（或制造商）获得1、质量管理体系认证证书，2、环境管理体系认证证书，3、职业健康安全管理体系认证证书，4、知识产权管理体系认证证书，5</w:t>
            </w:r>
            <w:r>
              <w:rPr>
                <w:rFonts w:hint="eastAsia" w:ascii="宋体" w:hAnsi="宋体" w:cs="宋体"/>
                <w:color w:val="000000" w:themeColor="text1"/>
                <w:szCs w:val="21"/>
                <w:highlight w:val="none"/>
              </w:rPr>
              <w:t>、能源管理体系认证</w:t>
            </w:r>
            <w:r>
              <w:rPr>
                <w:rFonts w:hint="eastAsia" w:ascii="宋体" w:hAnsi="宋体" w:cs="宋体"/>
                <w:color w:val="000000" w:themeColor="text1"/>
                <w:szCs w:val="21"/>
                <w:highlight w:val="none"/>
                <w:lang w:val="en-US" w:eastAsia="zh-CN"/>
              </w:rPr>
              <w:t>证书</w:t>
            </w:r>
            <w:r>
              <w:rPr>
                <w:rFonts w:hint="eastAsia" w:ascii="宋体" w:hAnsi="宋体" w:cs="宋体"/>
                <w:color w:val="000000" w:themeColor="text1"/>
                <w:szCs w:val="21"/>
                <w:highlight w:val="none"/>
              </w:rPr>
              <w:t>，</w:t>
            </w:r>
            <w:r>
              <w:rPr>
                <w:rFonts w:hint="eastAsia" w:ascii="宋体" w:hAnsi="宋体" w:cs="宋体"/>
                <w:color w:val="000000"/>
                <w:szCs w:val="21"/>
              </w:rPr>
              <w:t>6、通过CTEAS1001售后服务体系七星级认证证书的情况进行评审，每获得一个1分，满分得6分。（以提供证书复印件为准）</w:t>
            </w:r>
          </w:p>
        </w:tc>
        <w:tc>
          <w:tcPr>
            <w:tcW w:w="709" w:type="dxa"/>
            <w:vAlign w:val="center"/>
          </w:tcPr>
          <w:p w14:paraId="637024CB">
            <w:pPr>
              <w:jc w:val="center"/>
              <w:rPr>
                <w:rFonts w:ascii="宋体" w:hAnsi="宋体" w:eastAsiaTheme="minorEastAsia"/>
                <w:sz w:val="24"/>
              </w:rPr>
            </w:pPr>
            <w:r>
              <w:rPr>
                <w:rFonts w:hint="eastAsia" w:hAnsi="宋体"/>
                <w:szCs w:val="21"/>
              </w:rPr>
              <w:t>6分</w:t>
            </w:r>
          </w:p>
        </w:tc>
        <w:tc>
          <w:tcPr>
            <w:tcW w:w="1276" w:type="dxa"/>
            <w:vAlign w:val="center"/>
          </w:tcPr>
          <w:p w14:paraId="6FB71DFF">
            <w:pPr>
              <w:jc w:val="center"/>
              <w:rPr>
                <w:rFonts w:ascii="宋体" w:hAnsi="宋体"/>
                <w:szCs w:val="21"/>
              </w:rPr>
            </w:pPr>
            <w:r>
              <w:rPr>
                <w:rFonts w:hint="eastAsia" w:ascii="宋体" w:hAnsi="宋体"/>
                <w:szCs w:val="21"/>
              </w:rPr>
              <w:t>主观项</w:t>
            </w:r>
          </w:p>
        </w:tc>
      </w:tr>
      <w:tr w14:paraId="34964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E5D2C28">
            <w:pPr>
              <w:jc w:val="center"/>
              <w:rPr>
                <w:rFonts w:ascii="宋体" w:hAnsi="宋体"/>
                <w:sz w:val="24"/>
              </w:rPr>
            </w:pPr>
            <w:r>
              <w:rPr>
                <w:rFonts w:hint="eastAsia" w:ascii="宋体" w:hAnsi="宋体"/>
                <w:sz w:val="24"/>
              </w:rPr>
              <w:t>3</w:t>
            </w:r>
          </w:p>
        </w:tc>
        <w:tc>
          <w:tcPr>
            <w:tcW w:w="1816" w:type="dxa"/>
            <w:vAlign w:val="center"/>
          </w:tcPr>
          <w:p w14:paraId="4C377535">
            <w:pPr>
              <w:spacing w:line="360" w:lineRule="auto"/>
              <w:jc w:val="center"/>
              <w:rPr>
                <w:rFonts w:hAnsi="宋体" w:cs="仿宋_GB2312"/>
                <w:szCs w:val="21"/>
              </w:rPr>
            </w:pPr>
            <w:r>
              <w:rPr>
                <w:rFonts w:hint="eastAsia" w:hAnsi="宋体" w:cs="仿宋_GB2312"/>
                <w:szCs w:val="21"/>
              </w:rPr>
              <w:t>优惠条件</w:t>
            </w:r>
          </w:p>
          <w:p w14:paraId="1916F38E">
            <w:pPr>
              <w:spacing w:line="360" w:lineRule="auto"/>
              <w:jc w:val="center"/>
              <w:rPr>
                <w:rFonts w:ascii="Calibri" w:hAnsi="宋体"/>
                <w:szCs w:val="21"/>
              </w:rPr>
            </w:pPr>
          </w:p>
        </w:tc>
        <w:tc>
          <w:tcPr>
            <w:tcW w:w="3712" w:type="dxa"/>
            <w:vAlign w:val="center"/>
          </w:tcPr>
          <w:p w14:paraId="5CE5B8AC">
            <w:pPr>
              <w:spacing w:line="360" w:lineRule="auto"/>
              <w:jc w:val="center"/>
              <w:rPr>
                <w:rFonts w:ascii="Calibri" w:hAnsi="宋体"/>
                <w:szCs w:val="21"/>
              </w:rPr>
            </w:pPr>
            <w:r>
              <w:rPr>
                <w:rFonts w:hint="eastAsia" w:hAnsi="宋体"/>
                <w:szCs w:val="21"/>
              </w:rPr>
              <w:t>对投标人提出的招标人可以接受的合理优惠条件进行综合评价，综合评价</w:t>
            </w:r>
            <w:r>
              <w:rPr>
                <w:rFonts w:hint="eastAsia" w:hAnsi="宋体" w:cs="宋体"/>
                <w:szCs w:val="21"/>
              </w:rPr>
              <w:t>优得</w:t>
            </w:r>
            <w:r>
              <w:rPr>
                <w:rFonts w:hint="eastAsia" w:hAnsi="宋体"/>
                <w:szCs w:val="21"/>
              </w:rPr>
              <w:t>7</w:t>
            </w:r>
            <w:r>
              <w:rPr>
                <w:rFonts w:hAnsi="宋体"/>
                <w:szCs w:val="21"/>
              </w:rPr>
              <w:t>-</w:t>
            </w:r>
            <w:r>
              <w:rPr>
                <w:rFonts w:hint="eastAsia" w:hAnsi="宋体"/>
                <w:szCs w:val="21"/>
              </w:rPr>
              <w:t>4分</w:t>
            </w:r>
            <w:r>
              <w:rPr>
                <w:rFonts w:hint="eastAsia" w:hAnsi="宋体" w:cs="宋体"/>
                <w:szCs w:val="21"/>
              </w:rPr>
              <w:t>，一般得</w:t>
            </w:r>
            <w:r>
              <w:rPr>
                <w:rFonts w:hint="eastAsia" w:hAnsi="宋体"/>
                <w:szCs w:val="21"/>
              </w:rPr>
              <w:t>3</w:t>
            </w:r>
            <w:r>
              <w:rPr>
                <w:rFonts w:hAnsi="宋体"/>
                <w:szCs w:val="21"/>
              </w:rPr>
              <w:t>-1</w:t>
            </w:r>
            <w:r>
              <w:rPr>
                <w:rFonts w:hint="eastAsia" w:hAnsi="宋体"/>
                <w:szCs w:val="21"/>
              </w:rPr>
              <w:t>分</w:t>
            </w:r>
            <w:r>
              <w:rPr>
                <w:rFonts w:hint="eastAsia" w:hAnsi="宋体" w:cs="宋体"/>
                <w:szCs w:val="21"/>
              </w:rPr>
              <w:t>，差不得分。</w:t>
            </w:r>
          </w:p>
        </w:tc>
        <w:tc>
          <w:tcPr>
            <w:tcW w:w="709" w:type="dxa"/>
            <w:vAlign w:val="center"/>
          </w:tcPr>
          <w:p w14:paraId="3378DE5F">
            <w:pPr>
              <w:jc w:val="center"/>
              <w:rPr>
                <w:rFonts w:ascii="宋体" w:hAnsi="宋体"/>
                <w:sz w:val="24"/>
              </w:rPr>
            </w:pPr>
            <w:r>
              <w:rPr>
                <w:rFonts w:hint="eastAsia" w:hAnsi="宋体" w:cs="Tahoma"/>
                <w:szCs w:val="21"/>
              </w:rPr>
              <w:t>7分</w:t>
            </w:r>
          </w:p>
        </w:tc>
        <w:tc>
          <w:tcPr>
            <w:tcW w:w="1276" w:type="dxa"/>
            <w:vAlign w:val="center"/>
          </w:tcPr>
          <w:p w14:paraId="7604F6EF">
            <w:pPr>
              <w:jc w:val="center"/>
              <w:rPr>
                <w:rFonts w:ascii="宋体" w:hAnsi="宋体"/>
                <w:szCs w:val="21"/>
              </w:rPr>
            </w:pPr>
            <w:r>
              <w:rPr>
                <w:rFonts w:hint="eastAsia" w:ascii="宋体" w:hAnsi="宋体"/>
                <w:szCs w:val="21"/>
              </w:rPr>
              <w:t>主观项</w:t>
            </w:r>
          </w:p>
        </w:tc>
      </w:tr>
      <w:tr w14:paraId="68A7A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DAE7BA8">
            <w:pPr>
              <w:jc w:val="center"/>
              <w:rPr>
                <w:rFonts w:ascii="宋体" w:hAnsi="宋体"/>
                <w:sz w:val="24"/>
              </w:rPr>
            </w:pPr>
            <w:r>
              <w:rPr>
                <w:rFonts w:hint="eastAsia" w:ascii="宋体" w:hAnsi="宋体"/>
                <w:sz w:val="24"/>
              </w:rPr>
              <w:t>4</w:t>
            </w:r>
          </w:p>
        </w:tc>
        <w:tc>
          <w:tcPr>
            <w:tcW w:w="1816" w:type="dxa"/>
            <w:vAlign w:val="center"/>
          </w:tcPr>
          <w:p w14:paraId="6B4DEAB9">
            <w:pPr>
              <w:spacing w:line="360" w:lineRule="auto"/>
              <w:jc w:val="center"/>
              <w:rPr>
                <w:rFonts w:hAnsi="宋体" w:cs="仿宋_GB2312"/>
                <w:szCs w:val="21"/>
              </w:rPr>
            </w:pPr>
            <w:r>
              <w:rPr>
                <w:rFonts w:hint="eastAsia" w:hAnsi="宋体" w:cs="仿宋_GB2312"/>
                <w:szCs w:val="21"/>
              </w:rPr>
              <w:t>服务承诺</w:t>
            </w:r>
          </w:p>
          <w:p w14:paraId="632272DD">
            <w:pPr>
              <w:spacing w:line="360" w:lineRule="auto"/>
              <w:jc w:val="center"/>
              <w:rPr>
                <w:rFonts w:ascii="Calibri" w:hAnsi="宋体"/>
                <w:szCs w:val="21"/>
              </w:rPr>
            </w:pPr>
          </w:p>
        </w:tc>
        <w:tc>
          <w:tcPr>
            <w:tcW w:w="3712" w:type="dxa"/>
            <w:vAlign w:val="center"/>
          </w:tcPr>
          <w:p w14:paraId="1E459C04">
            <w:pPr>
              <w:spacing w:line="360" w:lineRule="auto"/>
              <w:jc w:val="center"/>
              <w:rPr>
                <w:rFonts w:ascii="Calibri" w:hAnsi="宋体"/>
                <w:szCs w:val="21"/>
              </w:rPr>
            </w:pPr>
            <w:r>
              <w:rPr>
                <w:rFonts w:hint="eastAsia" w:hAnsi="宋体"/>
                <w:szCs w:val="21"/>
              </w:rPr>
              <w:t>对投标人提出的招标人可以接受的合理服务承诺进行综合评价，综合评价</w:t>
            </w:r>
            <w:r>
              <w:rPr>
                <w:rFonts w:hint="eastAsia" w:hAnsi="宋体" w:cs="宋体"/>
                <w:szCs w:val="21"/>
              </w:rPr>
              <w:t>优得</w:t>
            </w:r>
            <w:r>
              <w:rPr>
                <w:rFonts w:hint="eastAsia" w:hAnsi="宋体"/>
                <w:szCs w:val="21"/>
              </w:rPr>
              <w:t>7</w:t>
            </w:r>
            <w:r>
              <w:rPr>
                <w:rFonts w:hAnsi="宋体"/>
                <w:szCs w:val="21"/>
              </w:rPr>
              <w:t>-</w:t>
            </w:r>
            <w:r>
              <w:rPr>
                <w:rFonts w:hint="eastAsia" w:hAnsi="宋体"/>
                <w:szCs w:val="21"/>
              </w:rPr>
              <w:t>4分</w:t>
            </w:r>
            <w:r>
              <w:rPr>
                <w:rFonts w:hint="eastAsia" w:hAnsi="宋体" w:cs="宋体"/>
                <w:szCs w:val="21"/>
              </w:rPr>
              <w:t>，一般得</w:t>
            </w:r>
            <w:r>
              <w:rPr>
                <w:rFonts w:hint="eastAsia" w:hAnsi="宋体"/>
                <w:szCs w:val="21"/>
              </w:rPr>
              <w:t>3</w:t>
            </w:r>
            <w:r>
              <w:rPr>
                <w:rFonts w:hAnsi="宋体"/>
                <w:szCs w:val="21"/>
              </w:rPr>
              <w:t>-1</w:t>
            </w:r>
            <w:r>
              <w:rPr>
                <w:rFonts w:hint="eastAsia" w:hAnsi="宋体"/>
                <w:szCs w:val="21"/>
              </w:rPr>
              <w:t>分</w:t>
            </w:r>
            <w:r>
              <w:rPr>
                <w:rFonts w:hint="eastAsia" w:hAnsi="宋体" w:cs="宋体"/>
                <w:szCs w:val="21"/>
              </w:rPr>
              <w:t>，差不得分。</w:t>
            </w:r>
          </w:p>
        </w:tc>
        <w:tc>
          <w:tcPr>
            <w:tcW w:w="709" w:type="dxa"/>
            <w:vAlign w:val="center"/>
          </w:tcPr>
          <w:p w14:paraId="478D071A">
            <w:pPr>
              <w:jc w:val="center"/>
              <w:rPr>
                <w:rFonts w:ascii="宋体" w:hAnsi="宋体"/>
                <w:sz w:val="24"/>
              </w:rPr>
            </w:pPr>
            <w:r>
              <w:rPr>
                <w:rFonts w:hint="eastAsia" w:hAnsi="宋体" w:cs="Tahoma"/>
                <w:szCs w:val="21"/>
              </w:rPr>
              <w:t>7分</w:t>
            </w:r>
          </w:p>
        </w:tc>
        <w:tc>
          <w:tcPr>
            <w:tcW w:w="1276" w:type="dxa"/>
            <w:vAlign w:val="center"/>
          </w:tcPr>
          <w:p w14:paraId="61B71A54">
            <w:pPr>
              <w:jc w:val="center"/>
              <w:rPr>
                <w:rFonts w:ascii="宋体" w:hAnsi="宋体"/>
                <w:sz w:val="24"/>
              </w:rPr>
            </w:pPr>
            <w:r>
              <w:rPr>
                <w:rFonts w:hint="eastAsia" w:ascii="宋体" w:hAnsi="宋体"/>
                <w:szCs w:val="21"/>
              </w:rPr>
              <w:t>主观项</w:t>
            </w:r>
          </w:p>
        </w:tc>
      </w:tr>
      <w:tr w14:paraId="269FD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5"/>
            <w:vAlign w:val="center"/>
          </w:tcPr>
          <w:p w14:paraId="3BEA2CC7">
            <w:pPr>
              <w:autoSpaceDE w:val="0"/>
              <w:autoSpaceDN w:val="0"/>
              <w:adjustRightInd w:val="0"/>
              <w:rPr>
                <w:rFonts w:ascii="宋体" w:hAnsi="宋体" w:cs="宋体"/>
                <w:color w:val="000000"/>
                <w:sz w:val="24"/>
              </w:rPr>
            </w:pPr>
            <w:r>
              <w:rPr>
                <w:rFonts w:hint="eastAsia" w:ascii="宋体" w:hAnsi="宋体" w:cs="宋体"/>
                <w:color w:val="000000"/>
                <w:sz w:val="24"/>
              </w:rPr>
              <w:t>说明：</w:t>
            </w:r>
          </w:p>
          <w:p w14:paraId="264CF6E7">
            <w:pPr>
              <w:autoSpaceDE w:val="0"/>
              <w:autoSpaceDN w:val="0"/>
              <w:adjustRightInd w:val="0"/>
              <w:rPr>
                <w:rFonts w:ascii="宋体" w:hAnsi="宋体" w:cs="宋体"/>
                <w:color w:val="000000"/>
                <w:sz w:val="24"/>
              </w:rPr>
            </w:pPr>
            <w:r>
              <w:rPr>
                <w:rFonts w:hint="eastAsia" w:ascii="宋体" w:hAnsi="宋体" w:cs="宋体"/>
                <w:color w:val="000000"/>
                <w:sz w:val="24"/>
              </w:rPr>
              <w:t>1.评分标准中有分值区间的，包含区间上限本数，不含下限本数。</w:t>
            </w:r>
          </w:p>
          <w:p w14:paraId="163AF2B3">
            <w:pPr>
              <w:autoSpaceDE w:val="0"/>
              <w:autoSpaceDN w:val="0"/>
              <w:adjustRightInd w:val="0"/>
              <w:rPr>
                <w:rFonts w:ascii="宋体" w:hAnsi="宋体" w:cs="宋体"/>
                <w:color w:val="000000"/>
                <w:sz w:val="24"/>
              </w:rPr>
            </w:pPr>
            <w:r>
              <w:rPr>
                <w:rFonts w:hint="eastAsia" w:ascii="宋体" w:hAnsi="宋体" w:cs="宋体"/>
                <w:color w:val="000000"/>
                <w:sz w:val="24"/>
              </w:rPr>
              <w:t>2.评分因素有时间限制（如响应截止日前三年内）的，所提供的合同、证书、证明等材料的时间，以签署日期、颁发日期或出具日期为准。</w:t>
            </w:r>
          </w:p>
          <w:p w14:paraId="7D597F7C">
            <w:pPr>
              <w:jc w:val="center"/>
              <w:rPr>
                <w:rFonts w:ascii="宋体" w:hAnsi="宋体"/>
                <w:color w:val="000000"/>
                <w:sz w:val="24"/>
              </w:rPr>
            </w:pPr>
          </w:p>
        </w:tc>
      </w:tr>
    </w:tbl>
    <w:p w14:paraId="1BC89990">
      <w:pPr>
        <w:pStyle w:val="2"/>
        <w:ind w:firstLine="0"/>
        <w:rPr>
          <w:rStyle w:val="21"/>
          <w:b w:val="0"/>
          <w:bCs w:val="0"/>
          <w:sz w:val="36"/>
          <w:szCs w:val="36"/>
        </w:rPr>
      </w:pPr>
    </w:p>
    <w:p w14:paraId="45FA07B6">
      <w:pPr>
        <w:rPr>
          <w:rStyle w:val="21"/>
          <w:b w:val="0"/>
          <w:bCs w:val="0"/>
          <w:sz w:val="36"/>
          <w:szCs w:val="36"/>
        </w:rPr>
      </w:pPr>
    </w:p>
    <w:p w14:paraId="798A99BE">
      <w:pPr>
        <w:pStyle w:val="3"/>
        <w:numPr>
          <w:ilvl w:val="1"/>
          <w:numId w:val="0"/>
        </w:numPr>
        <w:ind w:left="709"/>
      </w:pPr>
    </w:p>
    <w:p w14:paraId="1AEC42A4"/>
    <w:p w14:paraId="14DA6375">
      <w:pPr>
        <w:pStyle w:val="2"/>
        <w:ind w:firstLine="0"/>
        <w:rPr>
          <w:rStyle w:val="21"/>
          <w:b w:val="0"/>
          <w:bCs w:val="0"/>
          <w:sz w:val="36"/>
          <w:szCs w:val="36"/>
        </w:rPr>
      </w:pPr>
    </w:p>
    <w:p w14:paraId="3906A5E8">
      <w:pPr>
        <w:rPr>
          <w:rStyle w:val="21"/>
          <w:b w:val="0"/>
          <w:bCs w:val="0"/>
          <w:sz w:val="36"/>
          <w:szCs w:val="36"/>
        </w:rPr>
      </w:pPr>
    </w:p>
    <w:p w14:paraId="44DE0C6D">
      <w:pPr>
        <w:pStyle w:val="17"/>
        <w:ind w:firstLine="0"/>
      </w:pPr>
    </w:p>
    <w:p w14:paraId="2873819E">
      <w:pPr>
        <w:pStyle w:val="2"/>
        <w:ind w:firstLine="0"/>
        <w:jc w:val="center"/>
        <w:rPr>
          <w:rStyle w:val="21"/>
          <w:b/>
          <w:bCs/>
          <w:sz w:val="36"/>
          <w:szCs w:val="36"/>
        </w:rPr>
      </w:pPr>
      <w:r>
        <w:rPr>
          <w:rStyle w:val="21"/>
          <w:rFonts w:hint="eastAsia"/>
          <w:b w:val="0"/>
          <w:bCs w:val="0"/>
          <w:sz w:val="36"/>
          <w:szCs w:val="36"/>
        </w:rPr>
        <w:t>第五章投标人须知</w:t>
      </w:r>
    </w:p>
    <w:p w14:paraId="640EEA8A">
      <w:pPr>
        <w:jc w:val="center"/>
        <w:outlineLvl w:val="1"/>
        <w:rPr>
          <w:rFonts w:ascii="宋体" w:hAnsi="宋体"/>
          <w:sz w:val="24"/>
        </w:rPr>
      </w:pPr>
      <w:r>
        <w:rPr>
          <w:rFonts w:hint="eastAsia" w:ascii="黑体" w:hAnsi="黑体" w:eastAsia="黑体" w:cs="黑体"/>
          <w:kern w:val="0"/>
          <w:sz w:val="30"/>
          <w:szCs w:val="30"/>
          <w:lang w:val="zh-CN"/>
        </w:rPr>
        <w:t>一、总则</w:t>
      </w:r>
    </w:p>
    <w:p w14:paraId="17B15C63">
      <w:pPr>
        <w:adjustRightInd w:val="0"/>
        <w:snapToGrid w:val="0"/>
        <w:ind w:firstLine="441" w:firstLineChars="197"/>
        <w:rPr>
          <w:rFonts w:ascii="宋体" w:hAnsi="宋体"/>
          <w:b/>
          <w:bCs/>
          <w:sz w:val="24"/>
        </w:rPr>
      </w:pPr>
      <w:r>
        <w:rPr>
          <w:rFonts w:hint="eastAsia" w:ascii="宋体" w:hAnsi="宋体"/>
          <w:b/>
          <w:bCs/>
          <w:sz w:val="24"/>
        </w:rPr>
        <w:t>1. 定义</w:t>
      </w:r>
    </w:p>
    <w:p w14:paraId="4947A509">
      <w:pPr>
        <w:adjustRightInd w:val="0"/>
        <w:snapToGrid w:val="0"/>
        <w:ind w:firstLine="441" w:firstLineChars="197"/>
        <w:rPr>
          <w:rFonts w:ascii="宋体" w:hAnsi="宋体"/>
          <w:sz w:val="24"/>
        </w:rPr>
      </w:pPr>
      <w:r>
        <w:rPr>
          <w:rFonts w:hint="eastAsia" w:ascii="宋体" w:hAnsi="宋体"/>
          <w:sz w:val="24"/>
        </w:rPr>
        <w:t>1.1 “采购人”是指依法进行政府采购的国家机关、事业单位、团体组织。本项目采购人详见本招标文件中第一章《投标邀请》。</w:t>
      </w:r>
    </w:p>
    <w:p w14:paraId="0CC2876F">
      <w:pPr>
        <w:adjustRightInd w:val="0"/>
        <w:snapToGrid w:val="0"/>
        <w:ind w:firstLine="441" w:firstLineChars="197"/>
        <w:rPr>
          <w:rFonts w:ascii="宋体" w:hAnsi="宋体"/>
          <w:sz w:val="24"/>
        </w:rPr>
      </w:pPr>
      <w:r>
        <w:rPr>
          <w:rFonts w:hint="eastAsia" w:ascii="宋体" w:hAnsi="宋体"/>
          <w:sz w:val="24"/>
        </w:rPr>
        <w:t>1.2 “集中采购机构”是指依据《政府集中采购委托代理协议》，受采购人委托具体组织本次招标采购活动的单位，即吉林省鸿茂工程咨询有限公司。</w:t>
      </w:r>
    </w:p>
    <w:p w14:paraId="1F10F4C6">
      <w:pPr>
        <w:adjustRightInd w:val="0"/>
        <w:snapToGrid w:val="0"/>
        <w:ind w:firstLine="441" w:firstLineChars="197"/>
        <w:rPr>
          <w:rFonts w:ascii="宋体" w:hAnsi="宋体"/>
          <w:sz w:val="24"/>
        </w:rPr>
      </w:pPr>
      <w:r>
        <w:rPr>
          <w:rFonts w:hint="eastAsia" w:ascii="宋体" w:hAnsi="宋体"/>
          <w:sz w:val="24"/>
        </w:rPr>
        <w:t>1.3 “服务”是指本招标文件中所属服务。</w:t>
      </w:r>
    </w:p>
    <w:p w14:paraId="5D1E8970">
      <w:pPr>
        <w:adjustRightInd w:val="0"/>
        <w:snapToGrid w:val="0"/>
        <w:ind w:firstLine="441" w:firstLineChars="197"/>
        <w:rPr>
          <w:rFonts w:ascii="宋体" w:hAnsi="宋体"/>
          <w:sz w:val="24"/>
        </w:rPr>
      </w:pPr>
      <w:r>
        <w:rPr>
          <w:rFonts w:hint="eastAsia" w:ascii="宋体" w:hAnsi="宋体"/>
          <w:sz w:val="24"/>
        </w:rPr>
        <w:t>1.4 “投标人（供应商）”是指</w:t>
      </w:r>
      <w:r>
        <w:rPr>
          <w:rFonts w:ascii="宋体" w:hAnsi="宋体"/>
          <w:sz w:val="24"/>
        </w:rPr>
        <w:t>响应招标、参加投标竞争的法人、其他组织或者自然人。</w:t>
      </w:r>
    </w:p>
    <w:p w14:paraId="646046F6">
      <w:pPr>
        <w:adjustRightInd w:val="0"/>
        <w:snapToGrid w:val="0"/>
        <w:ind w:firstLine="441" w:firstLineChars="197"/>
        <w:rPr>
          <w:rFonts w:ascii="宋体" w:hAnsi="宋体"/>
          <w:sz w:val="24"/>
        </w:rPr>
      </w:pPr>
      <w:r>
        <w:rPr>
          <w:rFonts w:hint="eastAsia" w:ascii="宋体" w:hAnsi="宋体"/>
          <w:sz w:val="24"/>
        </w:rPr>
        <w:t>1.5 “合格投标人”是指</w:t>
      </w:r>
      <w:r>
        <w:rPr>
          <w:rFonts w:hint="eastAsia" w:ascii="宋体" w:hAnsi="宋体"/>
          <w:bCs/>
          <w:sz w:val="24"/>
        </w:rPr>
        <w:t>投标文件提交成功、解密成功、能正常导入电子开标系统，且</w:t>
      </w:r>
      <w:r>
        <w:rPr>
          <w:rFonts w:hint="eastAsia" w:ascii="宋体" w:hAnsi="宋体"/>
          <w:sz w:val="24"/>
        </w:rPr>
        <w:t>资格审查和符合性审查合格的投标人。</w:t>
      </w:r>
    </w:p>
    <w:p w14:paraId="19B20E83">
      <w:pPr>
        <w:adjustRightInd w:val="0"/>
        <w:snapToGrid w:val="0"/>
        <w:ind w:firstLine="441" w:firstLineChars="197"/>
        <w:rPr>
          <w:rFonts w:ascii="宋体" w:hAnsi="宋体" w:cs="宋体"/>
          <w:sz w:val="24"/>
        </w:rPr>
      </w:pPr>
      <w:r>
        <w:rPr>
          <w:rFonts w:hint="eastAsia" w:ascii="宋体" w:hAnsi="宋体"/>
          <w:sz w:val="24"/>
        </w:rPr>
        <w:t>1.6</w:t>
      </w:r>
      <w:r>
        <w:rPr>
          <w:rFonts w:hint="eastAsia" w:ascii="宋体" w:hAnsi="宋体" w:cs="宋体"/>
          <w:sz w:val="24"/>
        </w:rPr>
        <w:t>本招标文件各部分规定的期间以时、日、月、年计算。期间开始的时和日，不计算在期间内，而从次日开始计算。期间届满的最后一天是节假日的，以节假日后的第一日为期间届满的日期。</w:t>
      </w:r>
    </w:p>
    <w:p w14:paraId="37D6DCDA">
      <w:pPr>
        <w:pStyle w:val="48"/>
        <w:numPr>
          <w:ilvl w:val="0"/>
          <w:numId w:val="0"/>
        </w:numPr>
        <w:tabs>
          <w:tab w:val="left" w:pos="720"/>
          <w:tab w:val="clear" w:pos="709"/>
        </w:tabs>
        <w:ind w:firstLine="448" w:firstLineChars="200"/>
        <w:rPr>
          <w:rFonts w:cs="宋体"/>
          <w:b/>
          <w:bCs/>
          <w:sz w:val="24"/>
          <w:szCs w:val="24"/>
        </w:rPr>
      </w:pPr>
      <w:r>
        <w:rPr>
          <w:rFonts w:hint="eastAsia" w:cs="宋体"/>
          <w:b/>
          <w:bCs/>
          <w:sz w:val="24"/>
          <w:szCs w:val="24"/>
        </w:rPr>
        <w:t>2.投标人参加政府采购的条件</w:t>
      </w:r>
    </w:p>
    <w:p w14:paraId="5ED9FF30">
      <w:pPr>
        <w:adjustRightInd w:val="0"/>
        <w:snapToGrid w:val="0"/>
        <w:ind w:firstLine="441" w:firstLineChars="197"/>
        <w:rPr>
          <w:rFonts w:ascii="宋体" w:hAnsi="宋体" w:cs="宋体"/>
          <w:sz w:val="24"/>
        </w:rPr>
      </w:pPr>
      <w:r>
        <w:rPr>
          <w:rFonts w:hint="eastAsia" w:ascii="宋体" w:hAnsi="宋体" w:cs="宋体"/>
          <w:sz w:val="24"/>
        </w:rPr>
        <w:t>2.1 在投标前注册成为通化市公共资源交易中心（通化市政府采购中心）网（网</w:t>
      </w:r>
      <w:r>
        <w:fldChar w:fldCharType="begin"/>
      </w:r>
      <w:r>
        <w:instrText xml:space="preserve"> HYPERLINK "http://thsggzyjy.tonghua.gov.cn/，下同）供应商，并在招标文件第一章《投标邀请》规定的" </w:instrText>
      </w:r>
      <w:r>
        <w:fldChar w:fldCharType="separate"/>
      </w:r>
      <w:r>
        <w:rPr>
          <w:rStyle w:val="28"/>
          <w:rFonts w:hint="eastAsia" w:ascii="宋体" w:hAnsi="宋体" w:cs="宋体"/>
          <w:sz w:val="24"/>
        </w:rPr>
        <w:t>http://thsggzyjy.tonghua.gov.cn/，下同）供应商，并在招标文件第一章《投标邀请》规定的“招标文件获取时间”内通过通化市公共资源交易中心（通化市政府采购中心）网免费下载招标文件</w:t>
      </w:r>
      <w:r>
        <w:rPr>
          <w:rStyle w:val="28"/>
          <w:rFonts w:hint="eastAsia" w:ascii="宋体" w:hAnsi="宋体" w:cs="宋体"/>
          <w:sz w:val="24"/>
        </w:rPr>
        <w:fldChar w:fldCharType="end"/>
      </w:r>
      <w:r>
        <w:rPr>
          <w:rFonts w:hint="eastAsia" w:ascii="宋体" w:hAnsi="宋体" w:cs="宋体"/>
          <w:sz w:val="24"/>
        </w:rPr>
        <w:t>并填写</w:t>
      </w:r>
      <w:r>
        <w:rPr>
          <w:rFonts w:ascii="宋体" w:hAnsi="宋体" w:cs="宋体"/>
          <w:sz w:val="24"/>
        </w:rPr>
        <w:t>投标信息</w:t>
      </w:r>
      <w:r>
        <w:rPr>
          <w:rFonts w:hint="eastAsia" w:ascii="宋体" w:hAnsi="宋体" w:cs="宋体"/>
          <w:sz w:val="24"/>
        </w:rPr>
        <w:t>（先下载文件后填写，否则无法填写）。供应商下载招标文件后，务必在规定的“招标文件获取时间”内填写投标信息，</w:t>
      </w:r>
      <w:r>
        <w:rPr>
          <w:rFonts w:ascii="宋体" w:hAnsi="宋体" w:cs="宋体"/>
          <w:sz w:val="24"/>
        </w:rPr>
        <w:t>否则将失去</w:t>
      </w:r>
      <w:r>
        <w:rPr>
          <w:rFonts w:hint="eastAsia" w:ascii="宋体" w:hAnsi="宋体" w:cs="宋体"/>
          <w:sz w:val="24"/>
        </w:rPr>
        <w:t>参加</w:t>
      </w:r>
      <w:r>
        <w:rPr>
          <w:rFonts w:ascii="宋体" w:hAnsi="宋体" w:cs="宋体"/>
          <w:sz w:val="24"/>
        </w:rPr>
        <w:t>本项目</w:t>
      </w:r>
      <w:r>
        <w:rPr>
          <w:rFonts w:hint="eastAsia" w:ascii="宋体" w:hAnsi="宋体" w:cs="宋体"/>
          <w:sz w:val="24"/>
        </w:rPr>
        <w:t>的投标资格。</w:t>
      </w:r>
    </w:p>
    <w:p w14:paraId="5EE66768">
      <w:pPr>
        <w:adjustRightInd w:val="0"/>
        <w:snapToGrid w:val="0"/>
        <w:ind w:firstLine="441" w:firstLineChars="197"/>
        <w:rPr>
          <w:rFonts w:ascii="宋体" w:hAnsi="宋体" w:cs="宋体"/>
          <w:sz w:val="24"/>
        </w:rPr>
      </w:pPr>
      <w:r>
        <w:rPr>
          <w:rFonts w:hint="eastAsia" w:ascii="宋体" w:hAnsi="宋体" w:cs="宋体"/>
          <w:sz w:val="24"/>
        </w:rPr>
        <w:t>本项目如接受联合体投标，应当由联合体各方以一个投标人名义共同免费下载招标文件参加本项目投标，具体操作方法为：联合体第一个成员通过数字证书登录通化市公共资源交易中心（通化市政府采购中心）网免费下载招标文件，在此界面下，依次插入其他各成员数字证书，添加联合体成员。</w:t>
      </w:r>
    </w:p>
    <w:p w14:paraId="1A08BE85">
      <w:pPr>
        <w:ind w:firstLine="439" w:firstLineChars="196"/>
        <w:rPr>
          <w:rFonts w:ascii="宋体" w:hAnsi="宋体" w:cs="宋体"/>
          <w:sz w:val="24"/>
        </w:rPr>
      </w:pPr>
      <w:r>
        <w:rPr>
          <w:rFonts w:hint="eastAsia" w:ascii="宋体" w:hAnsi="宋体" w:cs="宋体"/>
          <w:sz w:val="24"/>
        </w:rPr>
        <w:t>2.2 符合招标文件第一章《投标邀请》中规定的投标人资格条件。</w:t>
      </w:r>
    </w:p>
    <w:p w14:paraId="2FAC902C">
      <w:pPr>
        <w:pStyle w:val="48"/>
        <w:numPr>
          <w:ilvl w:val="0"/>
          <w:numId w:val="0"/>
        </w:numPr>
        <w:tabs>
          <w:tab w:val="left" w:pos="720"/>
          <w:tab w:val="clear" w:pos="709"/>
        </w:tabs>
        <w:ind w:firstLine="448" w:firstLineChars="200"/>
        <w:rPr>
          <w:rFonts w:cs="宋体"/>
          <w:b/>
          <w:bCs/>
          <w:sz w:val="24"/>
          <w:szCs w:val="24"/>
        </w:rPr>
      </w:pPr>
      <w:r>
        <w:rPr>
          <w:rFonts w:hint="eastAsia" w:cs="宋体"/>
          <w:b/>
          <w:bCs/>
          <w:sz w:val="24"/>
          <w:szCs w:val="24"/>
        </w:rPr>
        <w:t>3.合格的服务</w:t>
      </w:r>
    </w:p>
    <w:p w14:paraId="2A403591">
      <w:pPr>
        <w:spacing w:line="276" w:lineRule="auto"/>
        <w:ind w:firstLine="441" w:firstLineChars="197"/>
        <w:rPr>
          <w:rFonts w:ascii="宋体" w:hAnsi="宋体"/>
          <w:sz w:val="24"/>
        </w:rPr>
      </w:pPr>
      <w:r>
        <w:rPr>
          <w:rFonts w:hint="eastAsia" w:ascii="宋体" w:hAnsi="宋体"/>
          <w:sz w:val="24"/>
        </w:rPr>
        <w:t>3.1投标人提供的服务应当符合招标文件的要求，并且其质量完全符合国家标准、行业标准或地方标准。</w:t>
      </w:r>
    </w:p>
    <w:p w14:paraId="209DA8A5">
      <w:pPr>
        <w:spacing w:line="276" w:lineRule="auto"/>
        <w:ind w:firstLine="441" w:firstLineChars="197"/>
        <w:rPr>
          <w:rFonts w:ascii="宋体" w:hAnsi="宋体"/>
          <w:sz w:val="24"/>
        </w:rPr>
      </w:pPr>
      <w:r>
        <w:rPr>
          <w:rFonts w:hint="eastAsia" w:ascii="宋体" w:hAnsi="宋体"/>
          <w:sz w:val="24"/>
        </w:rPr>
        <w:t>3.2.投标人所提供的服务应当没有侵犯任何第三方的知识产权、技术秘密等合法权利，不存在任何产权瑕疵。</w:t>
      </w:r>
    </w:p>
    <w:p w14:paraId="55A54BD8">
      <w:pPr>
        <w:spacing w:line="276" w:lineRule="auto"/>
        <w:ind w:firstLine="441" w:firstLineChars="197"/>
        <w:rPr>
          <w:rFonts w:ascii="宋体" w:hAnsi="宋体"/>
          <w:sz w:val="24"/>
        </w:rPr>
      </w:pPr>
      <w:r>
        <w:rPr>
          <w:rFonts w:hint="eastAsia" w:ascii="宋体" w:hAnsi="宋体"/>
          <w:sz w:val="24"/>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68FD918D">
      <w:pPr>
        <w:adjustRightInd w:val="0"/>
        <w:snapToGrid w:val="0"/>
        <w:ind w:firstLine="441" w:firstLineChars="197"/>
        <w:rPr>
          <w:rFonts w:ascii="宋体" w:hAnsi="宋体" w:cs="宋体"/>
          <w:sz w:val="24"/>
        </w:rPr>
      </w:pPr>
      <w:r>
        <w:rPr>
          <w:rFonts w:hint="eastAsia" w:ascii="宋体" w:hAnsi="宋体" w:cs="宋体"/>
          <w:b/>
          <w:bCs/>
          <w:sz w:val="24"/>
        </w:rPr>
        <w:t>4.联合体投标</w:t>
      </w:r>
    </w:p>
    <w:p w14:paraId="5FB5548E">
      <w:pPr>
        <w:ind w:firstLine="441" w:firstLineChars="197"/>
        <w:rPr>
          <w:rFonts w:ascii="宋体" w:hAnsi="宋体" w:cs="宋体"/>
          <w:sz w:val="24"/>
        </w:rPr>
      </w:pPr>
      <w:r>
        <w:rPr>
          <w:rFonts w:hint="eastAsia" w:ascii="宋体" w:hAnsi="宋体" w:cs="宋体"/>
          <w:sz w:val="24"/>
        </w:rPr>
        <w:t>如果招标文件第一章《投标邀请》中没有特殊说明，本次招标允许由2个以上投标人组成1个联合体以1个投标人身份共同投标。联合体各方应符合下列要求：</w:t>
      </w:r>
    </w:p>
    <w:p w14:paraId="04834807">
      <w:pPr>
        <w:ind w:firstLine="441" w:firstLineChars="197"/>
        <w:rPr>
          <w:rFonts w:ascii="宋体" w:hAnsi="宋体" w:cs="宋体"/>
          <w:sz w:val="24"/>
        </w:rPr>
      </w:pPr>
      <w:r>
        <w:rPr>
          <w:rFonts w:hint="eastAsia" w:ascii="宋体" w:hAnsi="宋体" w:cs="宋体"/>
          <w:sz w:val="24"/>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0FC81AC2">
      <w:pPr>
        <w:ind w:firstLine="441" w:firstLineChars="197"/>
        <w:rPr>
          <w:rFonts w:ascii="宋体" w:hAnsi="宋体" w:cs="宋体"/>
          <w:sz w:val="24"/>
        </w:rPr>
      </w:pPr>
      <w:r>
        <w:rPr>
          <w:rFonts w:hint="eastAsia" w:ascii="宋体" w:hAnsi="宋体" w:cs="宋体"/>
          <w:sz w:val="24"/>
        </w:rPr>
        <w:t>4.2 联合体各方之间应当签订《联合体协议书》并在投标文件内提交，明确约定联合体各方承担的工作和相应的责任。该协议书对联合体各方均具有法律约束力。</w:t>
      </w:r>
    </w:p>
    <w:p w14:paraId="46B8BD5B">
      <w:pPr>
        <w:ind w:firstLine="448" w:firstLineChars="200"/>
        <w:rPr>
          <w:rFonts w:ascii="宋体" w:hAnsi="宋体" w:cs="宋体"/>
          <w:sz w:val="24"/>
        </w:rPr>
      </w:pPr>
      <w:r>
        <w:rPr>
          <w:rFonts w:hint="eastAsia" w:ascii="宋体" w:hAnsi="宋体" w:cs="宋体"/>
          <w:sz w:val="24"/>
        </w:rPr>
        <w:t>4.3 联合体各方应按招标文件提供的格式签订《联合体协议书》，明确各方权利义务，并承诺就中标项目向采购人承担连带责任。</w:t>
      </w:r>
    </w:p>
    <w:p w14:paraId="501918F1">
      <w:pPr>
        <w:ind w:firstLine="441" w:firstLineChars="197"/>
        <w:rPr>
          <w:rFonts w:ascii="宋体" w:hAnsi="宋体" w:cs="宋体"/>
          <w:sz w:val="24"/>
        </w:rPr>
      </w:pPr>
      <w:r>
        <w:rPr>
          <w:rFonts w:hint="eastAsia" w:ascii="宋体" w:hAnsi="宋体" w:cs="宋体"/>
          <w:sz w:val="24"/>
        </w:rPr>
        <w:t>4.4 联合体中标后，联合体各方应当共同与采购人签订采购合同，就采购合同约定的事项对采购人承担连带责任。</w:t>
      </w:r>
    </w:p>
    <w:p w14:paraId="7364D702">
      <w:pPr>
        <w:adjustRightInd w:val="0"/>
        <w:snapToGrid w:val="0"/>
        <w:ind w:firstLine="441" w:firstLineChars="197"/>
        <w:rPr>
          <w:rFonts w:ascii="宋体" w:hAnsi="宋体" w:cs="宋体"/>
          <w:sz w:val="24"/>
        </w:rPr>
      </w:pPr>
      <w:r>
        <w:rPr>
          <w:rFonts w:hint="eastAsia" w:ascii="宋体" w:hAnsi="宋体" w:cs="宋体"/>
          <w:b/>
          <w:bCs/>
          <w:sz w:val="24"/>
        </w:rPr>
        <w:t>5.投标费用</w:t>
      </w:r>
    </w:p>
    <w:p w14:paraId="2B6AEFFA">
      <w:pPr>
        <w:adjustRightInd w:val="0"/>
        <w:snapToGrid w:val="0"/>
        <w:ind w:firstLine="441" w:firstLineChars="197"/>
        <w:rPr>
          <w:rFonts w:ascii="宋体" w:hAnsi="宋体" w:cs="宋体"/>
          <w:sz w:val="24"/>
        </w:rPr>
      </w:pPr>
      <w:r>
        <w:rPr>
          <w:rFonts w:hint="eastAsia" w:ascii="宋体" w:hAnsi="宋体" w:cs="宋体"/>
          <w:sz w:val="24"/>
        </w:rPr>
        <w:t>投标人应承担所有与准备和参加投标有关的费用，采购人和集中采购机构在任何情况下均无义务和责任承担这些费用。</w:t>
      </w:r>
    </w:p>
    <w:p w14:paraId="67853EAF">
      <w:pPr>
        <w:adjustRightInd w:val="0"/>
        <w:snapToGrid w:val="0"/>
        <w:ind w:firstLine="441" w:firstLineChars="197"/>
        <w:rPr>
          <w:rFonts w:ascii="宋体" w:hAnsi="宋体" w:cs="宋体"/>
          <w:sz w:val="24"/>
        </w:rPr>
      </w:pPr>
      <w:r>
        <w:rPr>
          <w:rFonts w:hint="eastAsia" w:ascii="宋体" w:hAnsi="宋体" w:cs="宋体"/>
          <w:b/>
          <w:bCs/>
          <w:sz w:val="24"/>
        </w:rPr>
        <w:t>6.信息发布</w:t>
      </w:r>
    </w:p>
    <w:p w14:paraId="359EAA0F">
      <w:pPr>
        <w:adjustRightInd w:val="0"/>
        <w:snapToGrid w:val="0"/>
        <w:ind w:firstLine="441" w:firstLineChars="197"/>
        <w:rPr>
          <w:rFonts w:ascii="Arial" w:hAnsi="Arial" w:cs="Arial"/>
          <w:sz w:val="24"/>
          <w:shd w:val="clear" w:color="auto" w:fill="FFFFFF"/>
        </w:rPr>
      </w:pPr>
      <w:r>
        <w:rPr>
          <w:rFonts w:hint="eastAsia" w:ascii="宋体" w:hAnsi="宋体" w:cs="宋体"/>
          <w:sz w:val="24"/>
        </w:rPr>
        <w:t>本采购项目需要公开的有关信息，包括招标公告、中标公告、更正公告等与招标活动有关的通知，集中采购机构将通过通化市公共资源交易中心（通化市政府采购中心）网、吉林省政府采购网、中国政府采购网等政府采购信息发布媒体公开发布。投标人在参与本采购项目招投标活动期间，请及时关注以上媒体上的相关信息，投标人因</w:t>
      </w:r>
      <w:r>
        <w:rPr>
          <w:rFonts w:hint="eastAsia" w:ascii="宋体" w:hAnsi="宋体"/>
          <w:sz w:val="24"/>
        </w:rPr>
        <w:t>没有及时关注而未能如期获取相关信息，是投标人的风险，集中采购机构对此不承担任何责任。</w:t>
      </w:r>
    </w:p>
    <w:p w14:paraId="5B159B36">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二、招标文件</w:t>
      </w:r>
    </w:p>
    <w:p w14:paraId="523194C7">
      <w:pPr>
        <w:pStyle w:val="48"/>
        <w:numPr>
          <w:ilvl w:val="0"/>
          <w:numId w:val="0"/>
        </w:numPr>
        <w:tabs>
          <w:tab w:val="left" w:pos="900"/>
          <w:tab w:val="left" w:pos="1573"/>
        </w:tabs>
        <w:ind w:firstLine="441" w:firstLineChars="197"/>
        <w:rPr>
          <w:rFonts w:cs="宋体"/>
          <w:b/>
          <w:sz w:val="24"/>
          <w:szCs w:val="24"/>
        </w:rPr>
      </w:pPr>
      <w:r>
        <w:rPr>
          <w:rFonts w:hint="eastAsia" w:cs="宋体"/>
          <w:b/>
          <w:sz w:val="24"/>
          <w:szCs w:val="24"/>
        </w:rPr>
        <w:t>7.招标文件</w:t>
      </w:r>
    </w:p>
    <w:p w14:paraId="618DCF0C">
      <w:pPr>
        <w:adjustRightInd w:val="0"/>
        <w:snapToGrid w:val="0"/>
        <w:ind w:firstLine="441" w:firstLineChars="197"/>
        <w:rPr>
          <w:rFonts w:ascii="宋体" w:hAnsi="宋体" w:cs="宋体"/>
          <w:bCs/>
          <w:sz w:val="24"/>
        </w:rPr>
      </w:pPr>
      <w:r>
        <w:rPr>
          <w:rFonts w:hint="eastAsia" w:ascii="宋体" w:hAnsi="宋体" w:cs="宋体"/>
          <w:bCs/>
          <w:sz w:val="24"/>
        </w:rPr>
        <w:t>招标文件包括下述内容：</w:t>
      </w:r>
    </w:p>
    <w:p w14:paraId="522CC0C1">
      <w:pPr>
        <w:adjustRightInd w:val="0"/>
        <w:snapToGrid w:val="0"/>
        <w:ind w:firstLine="441" w:firstLineChars="197"/>
        <w:rPr>
          <w:rFonts w:ascii="宋体" w:hAnsi="宋体" w:cs="宋体"/>
          <w:bCs/>
          <w:sz w:val="24"/>
        </w:rPr>
      </w:pPr>
      <w:r>
        <w:rPr>
          <w:rFonts w:hint="eastAsia" w:ascii="宋体" w:hAnsi="宋体" w:cs="宋体"/>
          <w:bCs/>
          <w:sz w:val="24"/>
        </w:rPr>
        <w:t>第一章投标邀请</w:t>
      </w:r>
    </w:p>
    <w:p w14:paraId="7221AEA3">
      <w:pPr>
        <w:adjustRightInd w:val="0"/>
        <w:snapToGrid w:val="0"/>
        <w:ind w:firstLine="441" w:firstLineChars="197"/>
        <w:rPr>
          <w:rFonts w:ascii="宋体" w:hAnsi="宋体" w:cs="宋体"/>
          <w:bCs/>
          <w:sz w:val="24"/>
        </w:rPr>
      </w:pPr>
      <w:r>
        <w:rPr>
          <w:rFonts w:hint="eastAsia" w:ascii="宋体" w:hAnsi="宋体" w:cs="宋体"/>
          <w:bCs/>
          <w:sz w:val="24"/>
        </w:rPr>
        <w:t>第二章项目招标需求</w:t>
      </w:r>
    </w:p>
    <w:p w14:paraId="4C38BF06">
      <w:pPr>
        <w:adjustRightInd w:val="0"/>
        <w:snapToGrid w:val="0"/>
        <w:ind w:firstLine="441" w:firstLineChars="197"/>
        <w:rPr>
          <w:rFonts w:ascii="宋体" w:hAnsi="宋体" w:cs="宋体"/>
          <w:bCs/>
          <w:sz w:val="24"/>
        </w:rPr>
      </w:pPr>
      <w:r>
        <w:rPr>
          <w:rFonts w:hint="eastAsia" w:ascii="宋体" w:hAnsi="宋体" w:cs="宋体"/>
          <w:bCs/>
          <w:sz w:val="24"/>
        </w:rPr>
        <w:t>第三章资格审查方法与标准</w:t>
      </w:r>
    </w:p>
    <w:p w14:paraId="6594A885">
      <w:pPr>
        <w:adjustRightInd w:val="0"/>
        <w:snapToGrid w:val="0"/>
        <w:ind w:firstLine="441" w:firstLineChars="197"/>
        <w:rPr>
          <w:rFonts w:ascii="宋体" w:hAnsi="宋体" w:cs="宋体"/>
          <w:bCs/>
          <w:sz w:val="24"/>
        </w:rPr>
      </w:pPr>
      <w:r>
        <w:rPr>
          <w:rFonts w:hint="eastAsia" w:ascii="宋体" w:hAnsi="宋体" w:cs="宋体"/>
          <w:bCs/>
          <w:sz w:val="24"/>
        </w:rPr>
        <w:t>第四章评标方法、程序与标准</w:t>
      </w:r>
    </w:p>
    <w:p w14:paraId="1CD56087">
      <w:pPr>
        <w:adjustRightInd w:val="0"/>
        <w:snapToGrid w:val="0"/>
        <w:ind w:firstLine="441" w:firstLineChars="197"/>
        <w:rPr>
          <w:rFonts w:ascii="宋体" w:hAnsi="宋体" w:cs="宋体"/>
          <w:bCs/>
          <w:sz w:val="24"/>
        </w:rPr>
      </w:pPr>
      <w:r>
        <w:rPr>
          <w:rFonts w:hint="eastAsia" w:ascii="宋体" w:hAnsi="宋体" w:cs="宋体"/>
          <w:bCs/>
          <w:sz w:val="24"/>
        </w:rPr>
        <w:t>第五章投标人须知</w:t>
      </w:r>
    </w:p>
    <w:p w14:paraId="2D56CA92">
      <w:pPr>
        <w:adjustRightInd w:val="0"/>
        <w:snapToGrid w:val="0"/>
        <w:ind w:firstLine="441" w:firstLineChars="197"/>
        <w:rPr>
          <w:rFonts w:ascii="宋体" w:hAnsi="宋体" w:cs="宋体"/>
          <w:bCs/>
          <w:sz w:val="24"/>
        </w:rPr>
      </w:pPr>
      <w:r>
        <w:rPr>
          <w:rFonts w:hint="eastAsia" w:ascii="宋体" w:hAnsi="宋体" w:cs="宋体"/>
          <w:bCs/>
          <w:sz w:val="24"/>
        </w:rPr>
        <w:t>第六章合同文本</w:t>
      </w:r>
    </w:p>
    <w:p w14:paraId="48AD7480">
      <w:pPr>
        <w:adjustRightInd w:val="0"/>
        <w:snapToGrid w:val="0"/>
        <w:ind w:firstLine="441" w:firstLineChars="197"/>
        <w:rPr>
          <w:rFonts w:ascii="宋体" w:hAnsi="宋体" w:cs="宋体"/>
          <w:bCs/>
          <w:sz w:val="24"/>
        </w:rPr>
      </w:pPr>
      <w:r>
        <w:rPr>
          <w:rFonts w:hint="eastAsia" w:ascii="宋体" w:hAnsi="宋体" w:cs="宋体"/>
          <w:bCs/>
          <w:sz w:val="24"/>
        </w:rPr>
        <w:t>第七章投标文件格式</w:t>
      </w:r>
    </w:p>
    <w:p w14:paraId="5E87B889">
      <w:pPr>
        <w:adjustRightInd w:val="0"/>
        <w:snapToGrid w:val="0"/>
        <w:ind w:firstLine="441" w:firstLineChars="197"/>
        <w:rPr>
          <w:rFonts w:ascii="宋体" w:hAnsi="宋体" w:cs="宋体"/>
          <w:bCs/>
          <w:sz w:val="24"/>
        </w:rPr>
      </w:pPr>
      <w:r>
        <w:rPr>
          <w:rFonts w:hint="eastAsia" w:ascii="宋体" w:hAnsi="宋体" w:cs="宋体"/>
          <w:bCs/>
          <w:sz w:val="24"/>
        </w:rPr>
        <w:t>第八章附件</w:t>
      </w:r>
    </w:p>
    <w:p w14:paraId="3BA3B67D">
      <w:pPr>
        <w:pStyle w:val="48"/>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8.现场考察</w:t>
      </w:r>
    </w:p>
    <w:p w14:paraId="561E0613">
      <w:pPr>
        <w:adjustRightInd w:val="0"/>
        <w:snapToGrid w:val="0"/>
        <w:ind w:firstLine="448" w:firstLineChars="200"/>
        <w:rPr>
          <w:rFonts w:ascii="宋体" w:hAnsi="宋体" w:cs="宋体"/>
          <w:bCs/>
          <w:sz w:val="24"/>
        </w:rPr>
      </w:pPr>
      <w:r>
        <w:rPr>
          <w:rFonts w:hint="eastAsia" w:ascii="宋体" w:hAnsi="宋体" w:cs="宋体"/>
          <w:bCs/>
          <w:sz w:val="24"/>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集中采购机构不承担任何责任，未参与现场考察不作为否定投标人资格的理由。</w:t>
      </w:r>
    </w:p>
    <w:p w14:paraId="59E084B1">
      <w:pPr>
        <w:adjustRightInd w:val="0"/>
        <w:snapToGrid w:val="0"/>
        <w:ind w:firstLine="441" w:firstLineChars="197"/>
        <w:rPr>
          <w:rFonts w:ascii="宋体" w:hAnsi="宋体" w:cs="宋体"/>
          <w:bCs/>
          <w:sz w:val="24"/>
        </w:rPr>
      </w:pPr>
      <w:r>
        <w:rPr>
          <w:rFonts w:hint="eastAsia" w:ascii="宋体" w:hAnsi="宋体" w:cs="宋体"/>
          <w:bCs/>
          <w:sz w:val="24"/>
        </w:rPr>
        <w:t>8.2 采购人向投标人口头介绍的情况及提供的有关现场的资料和数据，供投标人在编制投标文件时参考。采购人或集中采购机构不对投标人据此作出的判断和决策负责。</w:t>
      </w:r>
    </w:p>
    <w:p w14:paraId="3763A733">
      <w:pPr>
        <w:adjustRightInd w:val="0"/>
        <w:snapToGrid w:val="0"/>
        <w:ind w:firstLine="441" w:firstLineChars="197"/>
        <w:rPr>
          <w:rFonts w:ascii="宋体" w:hAnsi="宋体" w:cs="宋体"/>
          <w:bCs/>
          <w:sz w:val="24"/>
        </w:rPr>
      </w:pPr>
      <w:r>
        <w:rPr>
          <w:rFonts w:hint="eastAsia" w:ascii="宋体" w:hAnsi="宋体" w:cs="宋体"/>
          <w:bCs/>
          <w:sz w:val="24"/>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3B9B672F">
      <w:pPr>
        <w:adjustRightInd w:val="0"/>
        <w:snapToGrid w:val="0"/>
        <w:ind w:firstLine="441" w:firstLineChars="197"/>
        <w:rPr>
          <w:rFonts w:ascii="宋体" w:hAnsi="宋体" w:cs="宋体"/>
          <w:bCs/>
          <w:sz w:val="24"/>
        </w:rPr>
      </w:pPr>
      <w:r>
        <w:rPr>
          <w:rFonts w:hint="eastAsia" w:ascii="宋体" w:hAnsi="宋体" w:cs="宋体"/>
          <w:bCs/>
          <w:sz w:val="24"/>
        </w:rPr>
        <w:t>8.4 投标人现场考察所发生的费用自理。投标人现场考察时应注意人身、财产安全，否则责任自负。</w:t>
      </w:r>
    </w:p>
    <w:p w14:paraId="32E0D921">
      <w:pPr>
        <w:pStyle w:val="48"/>
        <w:numPr>
          <w:ilvl w:val="0"/>
          <w:numId w:val="0"/>
        </w:numPr>
        <w:tabs>
          <w:tab w:val="left" w:pos="720"/>
          <w:tab w:val="clear" w:pos="709"/>
        </w:tabs>
        <w:snapToGrid w:val="0"/>
        <w:rPr>
          <w:rFonts w:cs="宋体"/>
          <w:bCs/>
          <w:sz w:val="24"/>
          <w:szCs w:val="24"/>
        </w:rPr>
      </w:pPr>
      <w:r>
        <w:rPr>
          <w:rFonts w:hint="eastAsia" w:cs="宋体"/>
          <w:b/>
          <w:sz w:val="24"/>
          <w:szCs w:val="24"/>
        </w:rPr>
        <w:t>9.开标前答疑会</w:t>
      </w:r>
    </w:p>
    <w:p w14:paraId="39F57D93">
      <w:pPr>
        <w:adjustRightInd w:val="0"/>
        <w:snapToGrid w:val="0"/>
        <w:ind w:firstLine="441" w:firstLineChars="197"/>
        <w:rPr>
          <w:rFonts w:ascii="宋体" w:hAnsi="宋体" w:cs="宋体"/>
          <w:bCs/>
          <w:sz w:val="24"/>
        </w:rPr>
      </w:pPr>
      <w:r>
        <w:rPr>
          <w:rFonts w:hint="eastAsia" w:ascii="宋体" w:hAnsi="宋体" w:cs="宋体"/>
          <w:bCs/>
          <w:sz w:val="24"/>
        </w:rPr>
        <w:t>9.1 开标前答疑会由集中采购机构负责组织。所有潜在投标人应按招标文件第一章投标邀请规定的时间、地点参加。投标人如不参加，其风险由投标人自行承担，采购人与集中采购机构不承担任何责任，未参加开标前答疑会不作为否定投标人资格的理由。</w:t>
      </w:r>
    </w:p>
    <w:p w14:paraId="66FF8344">
      <w:pPr>
        <w:adjustRightInd w:val="0"/>
        <w:snapToGrid w:val="0"/>
        <w:ind w:firstLine="441" w:firstLineChars="197"/>
        <w:rPr>
          <w:rFonts w:ascii="宋体" w:hAnsi="宋体" w:cs="宋体"/>
          <w:bCs/>
          <w:sz w:val="24"/>
        </w:rPr>
      </w:pPr>
      <w:r>
        <w:rPr>
          <w:rFonts w:hint="eastAsia" w:ascii="宋体" w:hAnsi="宋体" w:cs="宋体"/>
          <w:bCs/>
          <w:sz w:val="24"/>
        </w:rPr>
        <w:t>9.2 采购人与集中采购机构对参加开标前答疑会的投标人就招标文件提出的询问做出答复。如果供应商对答复不满意的，可在法律规定期限内提出书面质疑。</w:t>
      </w:r>
    </w:p>
    <w:p w14:paraId="6FEF56EC">
      <w:pPr>
        <w:pStyle w:val="48"/>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10.招标文件的澄清、修改</w:t>
      </w:r>
    </w:p>
    <w:p w14:paraId="0AF290A4">
      <w:pPr>
        <w:adjustRightInd w:val="0"/>
        <w:snapToGrid w:val="0"/>
        <w:ind w:firstLine="441" w:firstLineChars="197"/>
        <w:rPr>
          <w:rFonts w:ascii="宋体" w:hAnsi="宋体" w:cs="宋体"/>
          <w:bCs/>
          <w:sz w:val="24"/>
        </w:rPr>
      </w:pPr>
      <w:r>
        <w:rPr>
          <w:rFonts w:hint="eastAsia" w:ascii="宋体" w:hAnsi="宋体" w:cs="宋体"/>
          <w:bCs/>
          <w:sz w:val="24"/>
        </w:rPr>
        <w:t>10.1 采购人或者集中采购机构可以对已发出的招标文件进行必要的澄清或者修改。澄清或者修改的内容可能影响投标文件编制的，采购人或者集中采购机构应当在投标截止时间至少15日前，通知所有获取招标文件的潜在投标人；不足15日的，采购人或者集中采购机构应当顺延提交投标文件的截止时间。</w:t>
      </w:r>
    </w:p>
    <w:p w14:paraId="43C5CCA3">
      <w:pPr>
        <w:adjustRightInd w:val="0"/>
        <w:snapToGrid w:val="0"/>
        <w:ind w:firstLine="441" w:firstLineChars="197"/>
        <w:rPr>
          <w:rFonts w:ascii="宋体" w:hAnsi="宋体" w:cs="宋体"/>
          <w:bCs/>
          <w:sz w:val="24"/>
        </w:rPr>
      </w:pPr>
      <w:r>
        <w:rPr>
          <w:rFonts w:hint="eastAsia" w:ascii="宋体" w:hAnsi="宋体" w:cs="宋体"/>
          <w:bCs/>
          <w:sz w:val="24"/>
        </w:rPr>
        <w:t>10.2 招标文件的澄清、修改均由集中采购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集中采购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6D3E1110">
      <w:pPr>
        <w:autoSpaceDE w:val="0"/>
        <w:autoSpaceDN w:val="0"/>
        <w:adjustRightInd w:val="0"/>
        <w:ind w:firstLine="448" w:firstLineChars="200"/>
        <w:rPr>
          <w:rFonts w:ascii="Arial" w:hAnsi="Arial" w:cs="Arial"/>
          <w:sz w:val="24"/>
          <w:shd w:val="clear" w:color="auto" w:fill="FFFFFF"/>
        </w:rPr>
      </w:pPr>
      <w:r>
        <w:rPr>
          <w:rFonts w:hint="eastAsia" w:ascii="宋体" w:hAnsi="宋体" w:cs="宋体"/>
          <w:bCs/>
          <w:sz w:val="24"/>
        </w:rPr>
        <w:t>10.3 除上述规定以外的其他任何澄清、修改方式及澄清、修改内容均属无效，不得作为投标的依据，否则，由此导致的风险由投标人自行承担，集中采购机构不承担任何责任。</w:t>
      </w:r>
    </w:p>
    <w:p w14:paraId="68F5820D">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三、投标文件</w:t>
      </w:r>
    </w:p>
    <w:p w14:paraId="3CDEC821">
      <w:pPr>
        <w:pStyle w:val="48"/>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11.投标文件的制作</w:t>
      </w:r>
    </w:p>
    <w:p w14:paraId="37D03F95">
      <w:pPr>
        <w:autoSpaceDE w:val="0"/>
        <w:autoSpaceDN w:val="0"/>
        <w:adjustRightInd w:val="0"/>
        <w:ind w:firstLine="448" w:firstLineChars="200"/>
        <w:rPr>
          <w:rFonts w:ascii="宋体" w:hAnsi="宋体" w:cs="宋体"/>
          <w:bCs/>
          <w:sz w:val="24"/>
        </w:rPr>
      </w:pPr>
      <w:r>
        <w:rPr>
          <w:rFonts w:hint="eastAsia" w:ascii="宋体" w:hAnsi="宋体" w:cs="宋体"/>
          <w:bCs/>
          <w:sz w:val="24"/>
        </w:rPr>
        <w:t>11.1 投标人应当在通化市公共资源交易中心（通化市政府采购中心）网下载“投标文件制作软件（通化版）”，通过软件制作、生成投标文件。</w:t>
      </w:r>
    </w:p>
    <w:p w14:paraId="59E305B1">
      <w:pPr>
        <w:autoSpaceDE w:val="0"/>
        <w:autoSpaceDN w:val="0"/>
        <w:adjustRightInd w:val="0"/>
        <w:ind w:firstLine="448" w:firstLineChars="200"/>
        <w:rPr>
          <w:rFonts w:ascii="宋体" w:hAnsi="宋体" w:cs="宋体"/>
          <w:bCs/>
          <w:sz w:val="24"/>
        </w:rPr>
      </w:pPr>
      <w:r>
        <w:rPr>
          <w:rFonts w:hint="eastAsia" w:ascii="宋体" w:hAnsi="宋体" w:cs="宋体"/>
          <w:bCs/>
          <w:sz w:val="24"/>
        </w:rPr>
        <w:t>11.2 投标人制作电子投标文件时应使用本单位蓝色C</w:t>
      </w:r>
      <w:r>
        <w:rPr>
          <w:rFonts w:ascii="宋体" w:hAnsi="宋体" w:cs="宋体"/>
          <w:bCs/>
          <w:sz w:val="24"/>
        </w:rPr>
        <w:t>A</w:t>
      </w:r>
      <w:r>
        <w:rPr>
          <w:rFonts w:hint="eastAsia" w:ascii="宋体" w:hAnsi="宋体" w:cs="宋体"/>
          <w:bCs/>
          <w:sz w:val="24"/>
        </w:rPr>
        <w:t>数字证书（企业锁），打开“投标文件制作软件（通化版）”，导入电子招标文件，按照招标文件的要求和“投标文件制作软件（通化版）”的提示编制电子投标文件，保证目录清晰、内容完整。未按招标文件的要求编制投标文件的，是投标人的风险。</w:t>
      </w:r>
    </w:p>
    <w:p w14:paraId="079F7D9B">
      <w:pPr>
        <w:autoSpaceDE w:val="0"/>
        <w:autoSpaceDN w:val="0"/>
        <w:adjustRightInd w:val="0"/>
        <w:ind w:firstLine="448" w:firstLineChars="200"/>
        <w:rPr>
          <w:rFonts w:ascii="宋体" w:hAnsi="宋体" w:cs="宋体"/>
          <w:bCs/>
          <w:sz w:val="24"/>
        </w:rPr>
      </w:pPr>
      <w:r>
        <w:rPr>
          <w:rFonts w:hint="eastAsia" w:ascii="宋体" w:hAnsi="宋体" w:cs="宋体"/>
          <w:bCs/>
          <w:sz w:val="24"/>
        </w:rPr>
        <w:t>11.3 招标内容分多个采购包的，投标人应当按采购包分别编制独立的投标文件，并按采购包分别提交投标文件。</w:t>
      </w:r>
    </w:p>
    <w:p w14:paraId="4135C036">
      <w:pPr>
        <w:autoSpaceDE w:val="0"/>
        <w:autoSpaceDN w:val="0"/>
        <w:adjustRightInd w:val="0"/>
        <w:ind w:firstLine="448" w:firstLineChars="200"/>
        <w:rPr>
          <w:rFonts w:ascii="宋体" w:hAnsi="宋体" w:cs="宋体"/>
          <w:bCs/>
          <w:sz w:val="24"/>
        </w:rPr>
      </w:pPr>
      <w:r>
        <w:rPr>
          <w:rFonts w:hint="eastAsia" w:ascii="宋体" w:hAnsi="宋体" w:cs="宋体"/>
          <w:bCs/>
          <w:sz w:val="24"/>
        </w:rPr>
        <w:t>11.4 电子投标文件签章完成后，生成</w:t>
      </w:r>
      <w:r>
        <w:rPr>
          <w:rFonts w:hint="eastAsia" w:ascii="宋体" w:hAnsi="宋体" w:cs="宋体"/>
          <w:b/>
          <w:sz w:val="24"/>
        </w:rPr>
        <w:t>加密和非加密的</w:t>
      </w:r>
      <w:r>
        <w:rPr>
          <w:rFonts w:hint="eastAsia" w:ascii="宋体" w:hAnsi="宋体" w:cs="宋体"/>
          <w:bCs/>
          <w:sz w:val="24"/>
        </w:rPr>
        <w:t>电子投标文件。经蓝色CA数字证书（企业锁）加密的投标文件必须在投标截止时间前完成上传，加密和解密必须使用同一数字证书。</w:t>
      </w:r>
    </w:p>
    <w:p w14:paraId="3AC3CC45">
      <w:pPr>
        <w:autoSpaceDE w:val="0"/>
        <w:autoSpaceDN w:val="0"/>
        <w:adjustRightInd w:val="0"/>
        <w:ind w:firstLine="448" w:firstLineChars="200"/>
        <w:rPr>
          <w:rFonts w:ascii="宋体" w:hAnsi="宋体" w:cs="宋体"/>
          <w:bCs/>
          <w:sz w:val="24"/>
        </w:rPr>
      </w:pPr>
      <w:r>
        <w:rPr>
          <w:rFonts w:hint="eastAsia" w:ascii="宋体" w:hAnsi="宋体" w:cs="宋体"/>
          <w:bCs/>
          <w:sz w:val="24"/>
        </w:rPr>
        <w:t>11.5 提交电子投标文件截止时间前出现下列情形的，投标人必须对投标文件重新电子签章和生成投标文件，并在投标截止时间之前上传至系统，否则无法完成解密：</w:t>
      </w:r>
    </w:p>
    <w:p w14:paraId="19D0DFD6">
      <w:pPr>
        <w:autoSpaceDE w:val="0"/>
        <w:autoSpaceDN w:val="0"/>
        <w:adjustRightInd w:val="0"/>
        <w:ind w:firstLine="448" w:firstLineChars="200"/>
        <w:rPr>
          <w:rFonts w:ascii="宋体" w:hAnsi="宋体" w:cs="宋体"/>
          <w:bCs/>
          <w:sz w:val="24"/>
        </w:rPr>
      </w:pPr>
      <w:r>
        <w:rPr>
          <w:rFonts w:hint="eastAsia" w:ascii="宋体" w:hAnsi="宋体" w:cs="宋体"/>
          <w:bCs/>
          <w:sz w:val="24"/>
        </w:rPr>
        <w:t>11.5.1 数字证书到期后重新续期；</w:t>
      </w:r>
    </w:p>
    <w:p w14:paraId="28B4FD7D">
      <w:pPr>
        <w:autoSpaceDE w:val="0"/>
        <w:autoSpaceDN w:val="0"/>
        <w:adjustRightInd w:val="0"/>
        <w:ind w:firstLine="448" w:firstLineChars="200"/>
        <w:rPr>
          <w:rFonts w:ascii="宋体" w:hAnsi="宋体" w:cs="宋体"/>
          <w:bCs/>
          <w:sz w:val="24"/>
        </w:rPr>
      </w:pPr>
      <w:r>
        <w:rPr>
          <w:rFonts w:hint="eastAsia" w:ascii="宋体" w:hAnsi="宋体" w:cs="宋体"/>
          <w:bCs/>
          <w:sz w:val="24"/>
        </w:rPr>
        <w:t>11.5.2 数字证书因遗失、损坏、企业信息变更等情况更换新证书。</w:t>
      </w:r>
    </w:p>
    <w:p w14:paraId="305F7A78">
      <w:pPr>
        <w:autoSpaceDE w:val="0"/>
        <w:autoSpaceDN w:val="0"/>
        <w:adjustRightInd w:val="0"/>
        <w:ind w:firstLine="448" w:firstLineChars="200"/>
        <w:rPr>
          <w:rFonts w:cs="宋体"/>
          <w:b/>
          <w:sz w:val="24"/>
        </w:rPr>
      </w:pPr>
      <w:r>
        <w:rPr>
          <w:rFonts w:hint="eastAsia" w:ascii="宋体" w:hAnsi="宋体" w:cs="宋体"/>
          <w:bCs/>
          <w:sz w:val="24"/>
        </w:rPr>
        <w:t>投标人由于数字证书遗失、损坏、更换、续期等情况导致投标文件无法解密，由投标人自行承担责任。</w:t>
      </w:r>
    </w:p>
    <w:p w14:paraId="2FCA211E">
      <w:pPr>
        <w:pStyle w:val="48"/>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12.投标文件的语言和计量单位</w:t>
      </w:r>
    </w:p>
    <w:p w14:paraId="7C8F1421">
      <w:pPr>
        <w:adjustRightInd w:val="0"/>
        <w:snapToGrid w:val="0"/>
        <w:ind w:firstLine="441" w:firstLineChars="197"/>
        <w:rPr>
          <w:rFonts w:ascii="宋体" w:hAnsi="宋体" w:cs="宋体"/>
          <w:bCs/>
          <w:sz w:val="24"/>
        </w:rPr>
      </w:pPr>
      <w:r>
        <w:rPr>
          <w:rFonts w:hint="eastAsia" w:ascii="宋体" w:hAnsi="宋体" w:cs="宋体"/>
          <w:bCs/>
          <w:sz w:val="24"/>
        </w:rPr>
        <w:t>12.1 投标人提交的投标文件（包括技术文件和资料、图纸中的说明）以及投标人与集中采购机构就有关投标的所有来往函电均应使用中文简体字。</w:t>
      </w:r>
    </w:p>
    <w:p w14:paraId="47E52F3F">
      <w:pPr>
        <w:adjustRightInd w:val="0"/>
        <w:snapToGrid w:val="0"/>
        <w:ind w:firstLine="441" w:firstLineChars="197"/>
        <w:rPr>
          <w:rFonts w:ascii="宋体" w:hAnsi="宋体" w:cs="宋体"/>
          <w:bCs/>
          <w:sz w:val="24"/>
        </w:rPr>
      </w:pPr>
      <w:r>
        <w:rPr>
          <w:rFonts w:hint="eastAsia" w:ascii="宋体" w:hAnsi="宋体" w:cs="宋体"/>
          <w:bCs/>
          <w:sz w:val="24"/>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45422CA9">
      <w:pPr>
        <w:adjustRightInd w:val="0"/>
        <w:snapToGrid w:val="0"/>
        <w:ind w:firstLine="441" w:firstLineChars="197"/>
        <w:rPr>
          <w:rFonts w:ascii="宋体" w:hAnsi="宋体" w:cs="宋体"/>
          <w:bCs/>
          <w:sz w:val="24"/>
        </w:rPr>
      </w:pPr>
      <w:r>
        <w:rPr>
          <w:rFonts w:hint="eastAsia" w:ascii="宋体" w:hAnsi="宋体" w:cs="宋体"/>
          <w:bCs/>
          <w:sz w:val="24"/>
        </w:rPr>
        <w:t>12.3 投标文件所使用的计量单位，应使用中华人民共和国法定计量单位。</w:t>
      </w:r>
    </w:p>
    <w:p w14:paraId="3F4E1DFC">
      <w:pPr>
        <w:adjustRightInd w:val="0"/>
        <w:snapToGrid w:val="0"/>
        <w:ind w:firstLine="441" w:firstLineChars="197"/>
        <w:rPr>
          <w:rFonts w:ascii="宋体" w:hAnsi="宋体" w:cs="宋体"/>
          <w:bCs/>
          <w:sz w:val="24"/>
        </w:rPr>
      </w:pPr>
      <w:r>
        <w:rPr>
          <w:rFonts w:hint="eastAsia" w:ascii="宋体" w:hAnsi="宋体" w:cs="宋体"/>
          <w:bCs/>
          <w:sz w:val="24"/>
        </w:rPr>
        <w:t>12.4 投标人违反上述规定的，导致评标委员会据此认定未实质性响应招标文件要求或对应评审因素得分受到影响的，是投标人的风险。</w:t>
      </w:r>
    </w:p>
    <w:p w14:paraId="0C879C99">
      <w:pPr>
        <w:pStyle w:val="48"/>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13.投标文件的组成及要求</w:t>
      </w:r>
    </w:p>
    <w:p w14:paraId="41FD8E17">
      <w:pPr>
        <w:pStyle w:val="48"/>
        <w:numPr>
          <w:ilvl w:val="0"/>
          <w:numId w:val="0"/>
        </w:numPr>
        <w:tabs>
          <w:tab w:val="left" w:pos="720"/>
          <w:tab w:val="clear" w:pos="709"/>
        </w:tabs>
        <w:snapToGrid w:val="0"/>
        <w:ind w:firstLine="448" w:firstLineChars="200"/>
        <w:rPr>
          <w:rFonts w:cs="宋体"/>
          <w:bCs/>
          <w:sz w:val="24"/>
          <w:szCs w:val="24"/>
        </w:rPr>
      </w:pPr>
      <w:r>
        <w:rPr>
          <w:rFonts w:hint="eastAsia" w:cs="宋体"/>
          <w:bCs/>
          <w:sz w:val="24"/>
          <w:szCs w:val="24"/>
        </w:rPr>
        <w:t>13.1 投标文件的组成</w:t>
      </w:r>
    </w:p>
    <w:p w14:paraId="5C96FA37">
      <w:pPr>
        <w:adjustRightInd w:val="0"/>
        <w:snapToGrid w:val="0"/>
        <w:ind w:firstLine="441" w:firstLineChars="197"/>
        <w:rPr>
          <w:rFonts w:ascii="宋体" w:hAnsi="宋体" w:cs="宋体"/>
          <w:bCs/>
          <w:sz w:val="24"/>
        </w:rPr>
      </w:pPr>
      <w:r>
        <w:rPr>
          <w:rFonts w:hint="eastAsia" w:ascii="宋体" w:hAnsi="宋体" w:cs="宋体"/>
          <w:bCs/>
          <w:sz w:val="24"/>
        </w:rPr>
        <w:t>投标人编制的投标文件应包括但不限于下列内容：</w:t>
      </w:r>
    </w:p>
    <w:p w14:paraId="4C804EFD">
      <w:pPr>
        <w:adjustRightInd w:val="0"/>
        <w:snapToGrid w:val="0"/>
        <w:ind w:firstLine="441" w:firstLineChars="197"/>
        <w:rPr>
          <w:rFonts w:ascii="宋体" w:hAnsi="宋体" w:cs="宋体"/>
          <w:bCs/>
          <w:sz w:val="24"/>
        </w:rPr>
      </w:pPr>
      <w:r>
        <w:rPr>
          <w:rFonts w:hint="eastAsia" w:ascii="宋体" w:hAnsi="宋体" w:cs="宋体"/>
          <w:bCs/>
          <w:sz w:val="24"/>
        </w:rPr>
        <w:t>第一部分资格审查文件</w:t>
      </w:r>
    </w:p>
    <w:p w14:paraId="3ADD7584">
      <w:pPr>
        <w:adjustRightInd w:val="0"/>
        <w:snapToGrid w:val="0"/>
        <w:ind w:firstLine="441" w:firstLineChars="197"/>
        <w:rPr>
          <w:rFonts w:ascii="宋体" w:hAnsi="宋体" w:cs="宋体"/>
          <w:bCs/>
          <w:sz w:val="24"/>
        </w:rPr>
      </w:pPr>
      <w:r>
        <w:rPr>
          <w:rFonts w:hint="eastAsia" w:ascii="宋体" w:hAnsi="宋体" w:cs="宋体"/>
          <w:bCs/>
          <w:sz w:val="24"/>
        </w:rPr>
        <w:t>第二部分商务文件</w:t>
      </w:r>
    </w:p>
    <w:p w14:paraId="386212E2">
      <w:pPr>
        <w:adjustRightInd w:val="0"/>
        <w:snapToGrid w:val="0"/>
        <w:ind w:firstLine="441" w:firstLineChars="197"/>
        <w:rPr>
          <w:rFonts w:ascii="宋体" w:hAnsi="宋体" w:cs="宋体"/>
          <w:bCs/>
          <w:sz w:val="24"/>
        </w:rPr>
      </w:pPr>
      <w:r>
        <w:rPr>
          <w:rFonts w:hint="eastAsia" w:ascii="宋体" w:hAnsi="宋体" w:cs="宋体"/>
          <w:bCs/>
          <w:sz w:val="24"/>
        </w:rPr>
        <w:t>第三部分技术服务文件</w:t>
      </w:r>
    </w:p>
    <w:p w14:paraId="04BD34C8">
      <w:pPr>
        <w:adjustRightInd w:val="0"/>
        <w:snapToGrid w:val="0"/>
        <w:ind w:firstLine="441" w:firstLineChars="197"/>
        <w:rPr>
          <w:rFonts w:ascii="宋体" w:hAnsi="宋体" w:cs="宋体"/>
          <w:bCs/>
          <w:sz w:val="24"/>
        </w:rPr>
      </w:pPr>
      <w:r>
        <w:rPr>
          <w:rFonts w:hint="eastAsia" w:ascii="宋体" w:hAnsi="宋体" w:cs="宋体"/>
          <w:bCs/>
          <w:sz w:val="24"/>
        </w:rPr>
        <w:t>第四部分报价文件</w:t>
      </w:r>
    </w:p>
    <w:p w14:paraId="56BF6034">
      <w:pPr>
        <w:pStyle w:val="48"/>
        <w:numPr>
          <w:ilvl w:val="0"/>
          <w:numId w:val="0"/>
        </w:numPr>
        <w:tabs>
          <w:tab w:val="left" w:pos="720"/>
          <w:tab w:val="clear" w:pos="709"/>
        </w:tabs>
        <w:snapToGrid w:val="0"/>
        <w:ind w:firstLine="441" w:firstLineChars="197"/>
        <w:rPr>
          <w:rFonts w:cs="宋体"/>
          <w:bCs/>
          <w:sz w:val="24"/>
          <w:szCs w:val="24"/>
        </w:rPr>
      </w:pPr>
      <w:r>
        <w:rPr>
          <w:rFonts w:hint="eastAsia" w:cs="宋体"/>
          <w:bCs/>
          <w:sz w:val="24"/>
          <w:szCs w:val="24"/>
        </w:rPr>
        <w:t>上述各部分内容及格式详见招标文件第七章《投标文件格式》。</w:t>
      </w:r>
    </w:p>
    <w:p w14:paraId="4C6C026A">
      <w:pPr>
        <w:pStyle w:val="48"/>
        <w:numPr>
          <w:ilvl w:val="0"/>
          <w:numId w:val="0"/>
        </w:numPr>
        <w:tabs>
          <w:tab w:val="left" w:pos="720"/>
          <w:tab w:val="clear" w:pos="709"/>
        </w:tabs>
        <w:snapToGrid w:val="0"/>
        <w:ind w:firstLine="448" w:firstLineChars="200"/>
        <w:rPr>
          <w:rFonts w:cs="宋体"/>
          <w:bCs/>
          <w:sz w:val="24"/>
          <w:szCs w:val="24"/>
        </w:rPr>
      </w:pPr>
      <w:r>
        <w:rPr>
          <w:rFonts w:hint="eastAsia" w:cs="宋体"/>
          <w:bCs/>
          <w:sz w:val="24"/>
          <w:szCs w:val="24"/>
        </w:rPr>
        <w:t>13.2  投标保证金</w:t>
      </w:r>
    </w:p>
    <w:p w14:paraId="1675F208">
      <w:pPr>
        <w:adjustRightInd w:val="0"/>
        <w:snapToGrid w:val="0"/>
        <w:ind w:firstLine="441" w:firstLineChars="197"/>
        <w:rPr>
          <w:rFonts w:ascii="宋体" w:hAnsi="宋体" w:cs="宋体"/>
          <w:bCs/>
          <w:sz w:val="24"/>
        </w:rPr>
      </w:pPr>
      <w:r>
        <w:rPr>
          <w:rFonts w:hint="eastAsia" w:ascii="宋体" w:hAnsi="宋体" w:cs="宋体"/>
          <w:bCs/>
          <w:sz w:val="24"/>
        </w:rPr>
        <w:t>13.2.1 投标保证金是投标文件的一部分。</w:t>
      </w:r>
    </w:p>
    <w:p w14:paraId="7C89F4A7">
      <w:pPr>
        <w:wordWrap w:val="0"/>
        <w:autoSpaceDE w:val="0"/>
        <w:adjustRightInd w:val="0"/>
        <w:snapToGrid w:val="0"/>
        <w:spacing w:line="240" w:lineRule="atLeast"/>
        <w:ind w:firstLine="448" w:firstLineChars="200"/>
        <w:jc w:val="left"/>
        <w:rPr>
          <w:rFonts w:ascii="宋体" w:hAnsi="宋体" w:cs="宋体"/>
          <w:bCs/>
          <w:sz w:val="24"/>
        </w:rPr>
      </w:pPr>
      <w:r>
        <w:rPr>
          <w:rFonts w:hint="eastAsia" w:ascii="宋体" w:hAnsi="宋体" w:cs="宋体"/>
          <w:bCs/>
          <w:sz w:val="24"/>
        </w:rPr>
        <w:t xml:space="preserve">13.2.2 </w:t>
      </w:r>
      <w:r>
        <w:rPr>
          <w:rFonts w:hint="eastAsia" w:cs="宋体"/>
          <w:sz w:val="24"/>
        </w:rPr>
        <w:t>投标保证金数额为1.6万元</w:t>
      </w:r>
      <w:r>
        <w:rPr>
          <w:rFonts w:hint="eastAsia" w:cs="宋体"/>
          <w:sz w:val="24"/>
          <w:lang w:val="zh-CN"/>
        </w:rPr>
        <w:t>，按照本采购项目</w:t>
      </w:r>
      <w:r>
        <w:rPr>
          <w:rFonts w:hint="eastAsia" w:ascii="宋体" w:hAnsi="宋体" w:cs="宋体"/>
          <w:bCs/>
          <w:sz w:val="24"/>
        </w:rPr>
        <w:t>招标公告中规定的投标保证金数额及账号提交。投标保证金应当在提交投标文件截止时间前，采用以下两种中的任何一种非现金形式提交：一是电汇、转账或者网银等，以资金到账为准；二是金融机构、担保机构出具的保函（格式见第八章）。</w:t>
      </w:r>
    </w:p>
    <w:p w14:paraId="35AFFEB3">
      <w:pPr>
        <w:adjustRightInd w:val="0"/>
        <w:snapToGrid w:val="0"/>
        <w:ind w:firstLine="441" w:firstLineChars="197"/>
        <w:rPr>
          <w:rFonts w:ascii="宋体" w:hAnsi="宋体" w:cs="宋体"/>
          <w:bCs/>
          <w:sz w:val="24"/>
        </w:rPr>
      </w:pPr>
      <w:r>
        <w:rPr>
          <w:rFonts w:hint="eastAsia" w:cs="宋体"/>
          <w:sz w:val="24"/>
        </w:rPr>
        <w:t>采用非保函方式的，投标人在提交投标保证金时</w:t>
      </w:r>
      <w:r>
        <w:rPr>
          <w:rFonts w:hint="eastAsia" w:cs="宋体"/>
          <w:sz w:val="24"/>
          <w:lang w:val="zh-CN"/>
        </w:rPr>
        <w:t>，须在</w:t>
      </w:r>
      <w:r>
        <w:rPr>
          <w:rFonts w:hint="eastAsia" w:cs="宋体"/>
          <w:sz w:val="24"/>
        </w:rPr>
        <w:t>存款单备注中注明本项目编号、名称（可简写）和投标保证金便于集中采购机构查询相关信息。</w:t>
      </w:r>
      <w:r>
        <w:rPr>
          <w:rFonts w:hint="eastAsia" w:ascii="宋体" w:hAnsi="宋体" w:cs="宋体"/>
          <w:bCs/>
          <w:sz w:val="24"/>
        </w:rPr>
        <w:t>采用保函形式的，投标人应当在提交投标文件截止时间前30分钟内，向集中采购机构递交保函原件。</w:t>
      </w:r>
    </w:p>
    <w:p w14:paraId="30A3FBEE">
      <w:pPr>
        <w:spacing w:line="320" w:lineRule="exact"/>
        <w:rPr>
          <w:rFonts w:ascii="宋体" w:hAnsi="宋体" w:cs="宋体"/>
          <w:sz w:val="18"/>
          <w:szCs w:val="18"/>
        </w:rPr>
      </w:pPr>
      <w:r>
        <w:rPr>
          <w:rFonts w:hint="eastAsia" w:ascii="宋体" w:hAnsi="宋体" w:cs="宋体"/>
          <w:sz w:val="18"/>
          <w:szCs w:val="18"/>
        </w:rPr>
        <w:t>要求：1、</w:t>
      </w:r>
      <w:r>
        <w:rPr>
          <w:rFonts w:hint="eastAsia" w:ascii="宋体" w:hAnsi="宋体" w:cs="宋体"/>
          <w:b/>
          <w:bCs/>
          <w:sz w:val="18"/>
          <w:szCs w:val="18"/>
        </w:rPr>
        <w:t>投标人以现金或支票、电汇、转账形式递交的投标保证金应当从投标单位基本账号转出</w:t>
      </w:r>
      <w:r>
        <w:rPr>
          <w:rFonts w:hint="eastAsia" w:ascii="宋体" w:hAnsi="宋体" w:cs="宋体"/>
          <w:sz w:val="18"/>
          <w:szCs w:val="18"/>
        </w:rPr>
        <w:t>，须提供基本账户开户许可证及投标保证金汇款凭证等相关证明文件原件，并将复印件装入投标文件中。</w:t>
      </w:r>
    </w:p>
    <w:p w14:paraId="23F1AAA0">
      <w:pPr>
        <w:numPr>
          <w:ilvl w:val="0"/>
          <w:numId w:val="4"/>
        </w:numPr>
        <w:spacing w:line="320" w:lineRule="exact"/>
        <w:rPr>
          <w:rFonts w:ascii="宋体" w:hAnsi="宋体" w:cs="宋体"/>
          <w:sz w:val="18"/>
          <w:szCs w:val="18"/>
        </w:rPr>
      </w:pPr>
      <w:r>
        <w:rPr>
          <w:rFonts w:hint="eastAsia" w:ascii="宋体" w:hAnsi="宋体" w:cs="宋体"/>
          <w:sz w:val="18"/>
          <w:szCs w:val="18"/>
        </w:rPr>
        <w:t>以转账或电汇形式递交投标保证金的，递交方式：</w:t>
      </w:r>
      <w:r>
        <w:rPr>
          <w:rFonts w:hint="eastAsia" w:ascii="宋体" w:hAnsi="宋体" w:cs="宋体"/>
          <w:b/>
          <w:bCs/>
          <w:sz w:val="18"/>
          <w:szCs w:val="18"/>
        </w:rPr>
        <w:t>应在开标24小时前（工作日）</w:t>
      </w:r>
      <w:r>
        <w:rPr>
          <w:rFonts w:hint="eastAsia" w:ascii="宋体" w:hAnsi="宋体" w:cs="宋体"/>
          <w:sz w:val="18"/>
          <w:szCs w:val="18"/>
        </w:rPr>
        <w:t>递交至通化市公共资源交易中心（通化市政府采购中心）账号上。</w:t>
      </w:r>
    </w:p>
    <w:p w14:paraId="17B76EDA">
      <w:pPr>
        <w:numPr>
          <w:ilvl w:val="0"/>
          <w:numId w:val="4"/>
        </w:numPr>
        <w:spacing w:line="320" w:lineRule="exact"/>
        <w:rPr>
          <w:rFonts w:ascii="宋体" w:hAnsi="宋体" w:cs="宋体"/>
          <w:sz w:val="18"/>
          <w:szCs w:val="18"/>
        </w:rPr>
      </w:pPr>
      <w:r>
        <w:rPr>
          <w:rFonts w:hint="eastAsia" w:ascii="宋体" w:hAnsi="宋体" w:cs="宋体"/>
          <w:sz w:val="18"/>
          <w:szCs w:val="18"/>
        </w:rPr>
        <w:t>投标单位提交投标保函的应将保函原件</w:t>
      </w:r>
      <w:r>
        <w:rPr>
          <w:rFonts w:hint="eastAsia" w:ascii="宋体" w:hAnsi="宋体" w:cs="宋体"/>
          <w:b/>
          <w:bCs/>
          <w:sz w:val="18"/>
          <w:szCs w:val="18"/>
        </w:rPr>
        <w:t>在开标24小时前（工作日）拿到招标代理机构进行登记，并将保函复印件附在投标文件中，原件递交。</w:t>
      </w:r>
    </w:p>
    <w:p w14:paraId="635470FC">
      <w:pPr>
        <w:pStyle w:val="7"/>
      </w:pPr>
      <w:r>
        <w:rPr>
          <w:rFonts w:hint="eastAsia" w:ascii="宋体" w:hAnsi="宋体" w:cs="宋体"/>
          <w:sz w:val="18"/>
          <w:szCs w:val="18"/>
        </w:rPr>
        <w:t>温馨提示：1、为保证您资金的正常使用和款项的即时到账，避免票据填写有误，请填写转账单据的人员认真核对户名、账号（虚拟子账号）等信息的准确性。2、网银划款时账号输入要按照要求填写，账号中“-”直接输入小键盘减号或打字键盘上方减号即可。3、参加竞标的客户如果您在吉林银行开户，请您采用银行柜面划款！</w:t>
      </w:r>
    </w:p>
    <w:p w14:paraId="786846D6">
      <w:pPr>
        <w:adjustRightInd w:val="0"/>
        <w:snapToGrid w:val="0"/>
        <w:ind w:firstLine="441" w:firstLineChars="197"/>
        <w:rPr>
          <w:rFonts w:ascii="宋体" w:hAnsi="宋体" w:cs="宋体"/>
          <w:b/>
          <w:bCs/>
          <w:sz w:val="24"/>
        </w:rPr>
      </w:pPr>
      <w:r>
        <w:rPr>
          <w:rFonts w:hint="eastAsia" w:ascii="宋体" w:hAnsi="宋体" w:cs="宋体"/>
          <w:bCs/>
          <w:sz w:val="24"/>
        </w:rPr>
        <w:t xml:space="preserve">13.2.3 </w:t>
      </w:r>
      <w:r>
        <w:rPr>
          <w:rFonts w:hint="eastAsia" w:ascii="宋体" w:hAnsi="宋体" w:cs="宋体"/>
          <w:b/>
          <w:bCs/>
          <w:sz w:val="24"/>
        </w:rPr>
        <w:t>投标人为联合体的，可以由联合体任何一方提交投标保证金，其提交的投标保证金对联合体各方均具有约束力。</w:t>
      </w:r>
    </w:p>
    <w:p w14:paraId="04D18BCB">
      <w:pPr>
        <w:adjustRightInd w:val="0"/>
        <w:snapToGrid w:val="0"/>
        <w:ind w:firstLine="441" w:firstLineChars="197"/>
        <w:rPr>
          <w:rFonts w:ascii="宋体" w:hAnsi="宋体" w:cs="宋体"/>
          <w:bCs/>
          <w:sz w:val="24"/>
        </w:rPr>
      </w:pPr>
      <w:r>
        <w:rPr>
          <w:rFonts w:hint="eastAsia" w:ascii="宋体" w:hAnsi="宋体" w:cs="宋体"/>
          <w:bCs/>
          <w:sz w:val="24"/>
        </w:rPr>
        <w:t>13.2.4 未按招标文件要求提交投标保证金，或提交保证金的账户名称与投标人名称不一致，或提交投标保证金的账号与注册会员时在系统中提供的账号（诚信库</w:t>
      </w:r>
      <w:r>
        <w:rPr>
          <w:rFonts w:ascii="宋体" w:hAnsi="宋体" w:cs="宋体"/>
          <w:bCs/>
          <w:sz w:val="24"/>
        </w:rPr>
        <w:t>基本户</w:t>
      </w:r>
      <w:r>
        <w:rPr>
          <w:rFonts w:hint="eastAsia" w:ascii="宋体" w:hAnsi="宋体" w:cs="宋体"/>
          <w:bCs/>
          <w:sz w:val="24"/>
        </w:rPr>
        <w:t>）不一致的，按照无效投标处理。</w:t>
      </w:r>
    </w:p>
    <w:p w14:paraId="1AE7F850">
      <w:pPr>
        <w:adjustRightInd w:val="0"/>
        <w:snapToGrid w:val="0"/>
        <w:ind w:firstLine="441" w:firstLineChars="197"/>
        <w:rPr>
          <w:rFonts w:ascii="宋体" w:hAnsi="宋体" w:cs="宋体"/>
          <w:bCs/>
          <w:sz w:val="24"/>
        </w:rPr>
      </w:pPr>
      <w:r>
        <w:rPr>
          <w:rFonts w:hint="eastAsia" w:ascii="宋体" w:hAnsi="宋体" w:cs="宋体"/>
          <w:bCs/>
          <w:sz w:val="24"/>
        </w:rPr>
        <w:t>13.2.5 投标人在投标截止时间前撤回已提交的投标文件的，集中采购机构应当自收到投标人书面撤回通知之日起5个工作日内，退还已收取的投标保证金，但因投标人自身原因导致无法及时退还的除外。</w:t>
      </w:r>
    </w:p>
    <w:p w14:paraId="002B2FCC">
      <w:pPr>
        <w:adjustRightInd w:val="0"/>
        <w:snapToGrid w:val="0"/>
        <w:ind w:firstLine="441" w:firstLineChars="197"/>
        <w:rPr>
          <w:rFonts w:ascii="宋体" w:hAnsi="宋体" w:cs="宋体"/>
          <w:bCs/>
          <w:sz w:val="24"/>
        </w:rPr>
      </w:pPr>
      <w:r>
        <w:rPr>
          <w:rFonts w:hint="eastAsia" w:ascii="宋体" w:hAnsi="宋体" w:cs="宋体"/>
          <w:bCs/>
          <w:sz w:val="24"/>
        </w:rPr>
        <w:t>集中采购机构应当自中标通知书发出之日起5个工作日内退还未中标人的投标保证金；自供应商向集中采购机构提供采购合同原件、《投标保证金退还申请单》原件（格式见第八章）5个工作日内退还中标人的投标保证金，但因供应商自身原因导致无法及时退还的除外。</w:t>
      </w:r>
    </w:p>
    <w:p w14:paraId="31A01248">
      <w:pPr>
        <w:adjustRightInd w:val="0"/>
        <w:snapToGrid w:val="0"/>
        <w:ind w:firstLine="441" w:firstLineChars="197"/>
        <w:rPr>
          <w:rFonts w:ascii="宋体" w:hAnsi="宋体" w:cs="宋体"/>
          <w:bCs/>
          <w:sz w:val="24"/>
        </w:rPr>
      </w:pPr>
      <w:r>
        <w:rPr>
          <w:rFonts w:hint="eastAsia" w:ascii="宋体" w:hAnsi="宋体" w:cs="宋体"/>
          <w:bCs/>
          <w:sz w:val="24"/>
        </w:rPr>
        <w:t>13.2.6采用电汇、转账或者网银等方式提交的，投标保证金将直接退还至投标人提交时的账户，不以现金方式退还。</w:t>
      </w:r>
    </w:p>
    <w:p w14:paraId="707BB140">
      <w:pPr>
        <w:adjustRightInd w:val="0"/>
        <w:snapToGrid w:val="0"/>
        <w:ind w:firstLine="441" w:firstLineChars="197"/>
        <w:rPr>
          <w:rFonts w:ascii="宋体" w:hAnsi="宋体" w:cs="宋体"/>
          <w:bCs/>
          <w:sz w:val="24"/>
        </w:rPr>
      </w:pPr>
      <w:r>
        <w:rPr>
          <w:rFonts w:hint="eastAsia" w:ascii="宋体" w:hAnsi="宋体" w:cs="宋体"/>
          <w:bCs/>
          <w:sz w:val="24"/>
        </w:rPr>
        <w:t>13.2.7投标人有下列情形之一的，集中采购机构不予退还其提交的投标保证金；情节严重的，由财政部门将其列入不良行为记录名单，在一至三年内禁止参加政府采购活动，并予以通报：</w:t>
      </w:r>
    </w:p>
    <w:p w14:paraId="1EF9DA73">
      <w:pPr>
        <w:adjustRightInd w:val="0"/>
        <w:snapToGrid w:val="0"/>
        <w:ind w:firstLine="448" w:firstLineChars="200"/>
        <w:rPr>
          <w:rFonts w:ascii="宋体" w:hAnsi="宋体" w:cs="宋体"/>
          <w:bCs/>
          <w:sz w:val="24"/>
        </w:rPr>
      </w:pPr>
      <w:r>
        <w:rPr>
          <w:rFonts w:hint="eastAsia" w:ascii="宋体" w:hAnsi="宋体" w:cs="宋体"/>
          <w:bCs/>
          <w:sz w:val="24"/>
        </w:rPr>
        <w:t>（1）在投标文件有效期内撤销投标文件的；</w:t>
      </w:r>
    </w:p>
    <w:p w14:paraId="47A58E7F">
      <w:pPr>
        <w:adjustRightInd w:val="0"/>
        <w:snapToGrid w:val="0"/>
        <w:ind w:firstLine="441" w:firstLineChars="197"/>
        <w:rPr>
          <w:rFonts w:ascii="宋体" w:hAnsi="宋体" w:cs="宋体"/>
          <w:bCs/>
          <w:sz w:val="24"/>
        </w:rPr>
      </w:pPr>
      <w:r>
        <w:rPr>
          <w:rFonts w:hint="eastAsia" w:ascii="宋体" w:hAnsi="宋体" w:cs="宋体"/>
          <w:bCs/>
          <w:sz w:val="24"/>
        </w:rPr>
        <w:t>（2）在投标文件中提供虚假材料的；</w:t>
      </w:r>
    </w:p>
    <w:p w14:paraId="239B4A16">
      <w:pPr>
        <w:adjustRightInd w:val="0"/>
        <w:snapToGrid w:val="0"/>
        <w:ind w:firstLine="441" w:firstLineChars="197"/>
        <w:rPr>
          <w:rFonts w:ascii="宋体" w:hAnsi="宋体" w:cs="宋体"/>
          <w:bCs/>
          <w:sz w:val="24"/>
        </w:rPr>
      </w:pPr>
      <w:r>
        <w:rPr>
          <w:rFonts w:hint="eastAsia" w:ascii="宋体" w:hAnsi="宋体" w:cs="宋体"/>
          <w:bCs/>
          <w:sz w:val="24"/>
        </w:rPr>
        <w:t>（3）中标后无正当理由不与采购人签订合同的；</w:t>
      </w:r>
    </w:p>
    <w:p w14:paraId="0F5357D5">
      <w:pPr>
        <w:adjustRightInd w:val="0"/>
        <w:snapToGrid w:val="0"/>
        <w:ind w:firstLine="441" w:firstLineChars="197"/>
      </w:pPr>
      <w:r>
        <w:rPr>
          <w:rFonts w:hint="eastAsia" w:ascii="宋体" w:hAnsi="宋体" w:cs="宋体"/>
          <w:bCs/>
          <w:sz w:val="24"/>
        </w:rPr>
        <w:t>（4）法律、法规和本招标文件规定的其他情形。</w:t>
      </w:r>
    </w:p>
    <w:p w14:paraId="2C500DCF">
      <w:pPr>
        <w:pStyle w:val="48"/>
        <w:numPr>
          <w:ilvl w:val="0"/>
          <w:numId w:val="0"/>
        </w:numPr>
        <w:tabs>
          <w:tab w:val="left" w:pos="900"/>
        </w:tabs>
        <w:snapToGrid w:val="0"/>
        <w:ind w:firstLine="448" w:firstLineChars="200"/>
        <w:rPr>
          <w:rFonts w:cs="宋体"/>
          <w:bCs/>
          <w:sz w:val="24"/>
          <w:szCs w:val="24"/>
        </w:rPr>
      </w:pPr>
      <w:r>
        <w:rPr>
          <w:rFonts w:hint="eastAsia" w:cs="宋体"/>
          <w:bCs/>
          <w:sz w:val="24"/>
          <w:szCs w:val="24"/>
        </w:rPr>
        <w:t>13.3 投标报价</w:t>
      </w:r>
    </w:p>
    <w:p w14:paraId="15E40B06">
      <w:pPr>
        <w:pStyle w:val="48"/>
        <w:numPr>
          <w:ilvl w:val="0"/>
          <w:numId w:val="0"/>
        </w:numPr>
        <w:tabs>
          <w:tab w:val="left" w:pos="900"/>
        </w:tabs>
        <w:snapToGrid w:val="0"/>
        <w:ind w:firstLine="448" w:firstLineChars="200"/>
        <w:rPr>
          <w:rFonts w:cs="宋体"/>
          <w:bCs/>
          <w:sz w:val="24"/>
          <w:szCs w:val="24"/>
        </w:rPr>
      </w:pPr>
      <w:r>
        <w:rPr>
          <w:rFonts w:hint="eastAsia" w:cs="宋体"/>
          <w:bCs/>
          <w:sz w:val="24"/>
          <w:szCs w:val="24"/>
        </w:rPr>
        <w:t>13.3.1 所有投标报价均以</w:t>
      </w:r>
      <w:r>
        <w:rPr>
          <w:rFonts w:hint="eastAsia" w:cs="宋体"/>
          <w:b/>
          <w:sz w:val="24"/>
          <w:szCs w:val="24"/>
        </w:rPr>
        <w:t>人民币元</w:t>
      </w:r>
      <w:r>
        <w:rPr>
          <w:rFonts w:hint="eastAsia" w:cs="宋体"/>
          <w:bCs/>
          <w:sz w:val="24"/>
          <w:szCs w:val="24"/>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26B04334">
      <w:pPr>
        <w:pStyle w:val="48"/>
        <w:numPr>
          <w:ilvl w:val="0"/>
          <w:numId w:val="0"/>
        </w:numPr>
        <w:tabs>
          <w:tab w:val="left" w:pos="900"/>
        </w:tabs>
        <w:snapToGrid w:val="0"/>
        <w:ind w:firstLine="448" w:firstLineChars="200"/>
        <w:rPr>
          <w:rFonts w:cs="宋体"/>
          <w:bCs/>
          <w:sz w:val="24"/>
          <w:szCs w:val="24"/>
        </w:rPr>
      </w:pPr>
      <w:r>
        <w:rPr>
          <w:rFonts w:hint="eastAsia" w:cs="宋体"/>
          <w:bCs/>
          <w:sz w:val="24"/>
          <w:szCs w:val="24"/>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40996595">
      <w:pPr>
        <w:pStyle w:val="48"/>
        <w:numPr>
          <w:ilvl w:val="0"/>
          <w:numId w:val="0"/>
        </w:numPr>
        <w:tabs>
          <w:tab w:val="left" w:pos="900"/>
        </w:tabs>
        <w:snapToGrid w:val="0"/>
        <w:ind w:firstLine="448" w:firstLineChars="200"/>
        <w:rPr>
          <w:rFonts w:cs="宋体"/>
          <w:bCs/>
          <w:sz w:val="24"/>
          <w:szCs w:val="24"/>
        </w:rPr>
      </w:pPr>
      <w:r>
        <w:rPr>
          <w:rFonts w:hint="eastAsia" w:cs="宋体"/>
          <w:bCs/>
          <w:sz w:val="24"/>
          <w:szCs w:val="24"/>
        </w:rPr>
        <w:t>13.3.3 如果招标文件第二章《项目招标需求》中没有特殊说明，本次招标将不接受可选择或可调整的投标和报价，任何有选择的或可调整的投标方案和报价将被视为非响应性投标，其投标无效。</w:t>
      </w:r>
    </w:p>
    <w:p w14:paraId="4D201E13">
      <w:pPr>
        <w:pStyle w:val="48"/>
        <w:numPr>
          <w:ilvl w:val="0"/>
          <w:numId w:val="0"/>
        </w:numPr>
        <w:tabs>
          <w:tab w:val="left" w:pos="900"/>
        </w:tabs>
        <w:snapToGrid w:val="0"/>
        <w:ind w:firstLine="448" w:firstLineChars="200"/>
        <w:rPr>
          <w:rFonts w:cs="宋体"/>
          <w:bCs/>
          <w:sz w:val="24"/>
          <w:szCs w:val="24"/>
        </w:rPr>
      </w:pPr>
      <w:r>
        <w:rPr>
          <w:rFonts w:hint="eastAsia" w:cs="宋体"/>
          <w:bCs/>
          <w:sz w:val="24"/>
          <w:szCs w:val="24"/>
        </w:rPr>
        <w:t>13.4 分包</w:t>
      </w:r>
    </w:p>
    <w:p w14:paraId="517D85C0">
      <w:pPr>
        <w:pStyle w:val="48"/>
        <w:numPr>
          <w:ilvl w:val="0"/>
          <w:numId w:val="0"/>
        </w:numPr>
        <w:tabs>
          <w:tab w:val="left" w:pos="900"/>
        </w:tabs>
        <w:snapToGrid w:val="0"/>
        <w:ind w:firstLine="448" w:firstLineChars="200"/>
        <w:rPr>
          <w:rFonts w:cs="宋体"/>
          <w:bCs/>
          <w:sz w:val="24"/>
          <w:szCs w:val="24"/>
          <w:lang w:val="zh-CN"/>
        </w:rPr>
      </w:pPr>
      <w:r>
        <w:rPr>
          <w:rFonts w:hint="eastAsia" w:cs="宋体"/>
          <w:bCs/>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49489F35">
      <w:pPr>
        <w:pStyle w:val="48"/>
        <w:numPr>
          <w:ilvl w:val="0"/>
          <w:numId w:val="0"/>
        </w:numPr>
        <w:tabs>
          <w:tab w:val="left" w:pos="900"/>
        </w:tabs>
        <w:ind w:firstLine="448" w:firstLineChars="200"/>
        <w:rPr>
          <w:rFonts w:cs="宋体"/>
          <w:bCs/>
          <w:sz w:val="24"/>
          <w:szCs w:val="24"/>
        </w:rPr>
      </w:pPr>
      <w:r>
        <w:rPr>
          <w:rFonts w:hint="eastAsia" w:cs="宋体"/>
          <w:b/>
          <w:sz w:val="24"/>
          <w:szCs w:val="24"/>
        </w:rPr>
        <w:t>14.投标文件的有效期</w:t>
      </w:r>
    </w:p>
    <w:p w14:paraId="266A8B63">
      <w:pPr>
        <w:pStyle w:val="48"/>
        <w:numPr>
          <w:ilvl w:val="0"/>
          <w:numId w:val="0"/>
        </w:numPr>
        <w:tabs>
          <w:tab w:val="left" w:pos="900"/>
        </w:tabs>
        <w:snapToGrid w:val="0"/>
        <w:ind w:firstLine="448" w:firstLineChars="200"/>
        <w:rPr>
          <w:rFonts w:cs="宋体"/>
          <w:bCs/>
          <w:sz w:val="24"/>
          <w:szCs w:val="24"/>
        </w:rPr>
      </w:pPr>
      <w:r>
        <w:rPr>
          <w:rFonts w:hint="eastAsia" w:cs="宋体"/>
          <w:bCs/>
          <w:sz w:val="24"/>
          <w:szCs w:val="24"/>
        </w:rPr>
        <w:t>14.1 本项目投标有效期为90日。投标文件中承诺的投标有效期应当不少于招标文件中载明的投标有效期。投标有效期不足的，按照无效投标处理。</w:t>
      </w:r>
    </w:p>
    <w:p w14:paraId="0B6534BD">
      <w:pPr>
        <w:pStyle w:val="48"/>
        <w:numPr>
          <w:ilvl w:val="0"/>
          <w:numId w:val="0"/>
        </w:numPr>
        <w:tabs>
          <w:tab w:val="left" w:pos="900"/>
        </w:tabs>
        <w:snapToGrid w:val="0"/>
        <w:ind w:firstLine="448" w:firstLineChars="200"/>
        <w:rPr>
          <w:rFonts w:cs="宋体"/>
          <w:bCs/>
          <w:sz w:val="24"/>
          <w:szCs w:val="24"/>
        </w:rPr>
      </w:pPr>
      <w:r>
        <w:rPr>
          <w:rFonts w:hint="eastAsia" w:cs="宋体"/>
          <w:bCs/>
          <w:sz w:val="24"/>
          <w:szCs w:val="24"/>
        </w:rPr>
        <w:t>14.2 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590C91DF">
      <w:pPr>
        <w:pStyle w:val="48"/>
        <w:numPr>
          <w:ilvl w:val="0"/>
          <w:numId w:val="0"/>
        </w:numPr>
        <w:tabs>
          <w:tab w:val="left" w:pos="900"/>
        </w:tabs>
        <w:ind w:firstLine="448" w:firstLineChars="200"/>
        <w:rPr>
          <w:rFonts w:cs="宋体"/>
          <w:b/>
          <w:sz w:val="24"/>
          <w:szCs w:val="24"/>
        </w:rPr>
      </w:pPr>
      <w:r>
        <w:rPr>
          <w:rFonts w:hint="eastAsia" w:cs="宋体"/>
          <w:b/>
          <w:sz w:val="24"/>
          <w:szCs w:val="24"/>
        </w:rPr>
        <w:t>15. 投标文件的签署及规定</w:t>
      </w:r>
    </w:p>
    <w:p w14:paraId="761517DD">
      <w:pPr>
        <w:snapToGrid w:val="0"/>
        <w:ind w:left="-2" w:firstLine="448" w:firstLineChars="200"/>
        <w:rPr>
          <w:rFonts w:ascii="宋体" w:hAnsi="宋体" w:cs="宋体"/>
          <w:bCs/>
          <w:sz w:val="24"/>
        </w:rPr>
      </w:pPr>
      <w:r>
        <w:rPr>
          <w:rFonts w:hint="eastAsia" w:ascii="宋体" w:hAnsi="宋体" w:cs="宋体"/>
          <w:bCs/>
          <w:sz w:val="24"/>
        </w:rPr>
        <w:t>15.1 投标文件的各项组成资料均应遵守本条规定。</w:t>
      </w:r>
    </w:p>
    <w:p w14:paraId="591E05F6">
      <w:pPr>
        <w:snapToGrid w:val="0"/>
        <w:ind w:left="-2" w:firstLine="448" w:firstLineChars="200"/>
        <w:rPr>
          <w:rFonts w:hAnsi="宋体" w:cs="宋体"/>
          <w:b/>
          <w:bCs/>
          <w:sz w:val="24"/>
        </w:rPr>
      </w:pPr>
      <w:r>
        <w:rPr>
          <w:rFonts w:hint="eastAsia" w:ascii="宋体" w:hAnsi="宋体" w:cs="宋体"/>
          <w:bCs/>
          <w:sz w:val="24"/>
        </w:rPr>
        <w:t>15.2电子投标文件编制完成后，投标人应当加盖单位电子签章（蓝色CA数字证书）和法定代表人电子签章（红色CA数字证书）。</w:t>
      </w:r>
      <w:r>
        <w:rPr>
          <w:rFonts w:hint="eastAsia" w:hAnsi="宋体" w:cs="宋体"/>
          <w:b/>
          <w:bCs/>
          <w:sz w:val="24"/>
        </w:rPr>
        <w:t>联合体投标的，电子投标文件应由联合体各成员共同签章。</w:t>
      </w:r>
    </w:p>
    <w:p w14:paraId="7290826E">
      <w:pPr>
        <w:snapToGrid w:val="0"/>
        <w:ind w:left="-2" w:firstLine="448" w:firstLineChars="200"/>
        <w:rPr>
          <w:rFonts w:ascii="宋体" w:hAnsi="宋体" w:cs="宋体"/>
          <w:bCs/>
          <w:sz w:val="24"/>
        </w:rPr>
      </w:pPr>
      <w:r>
        <w:rPr>
          <w:rFonts w:hint="eastAsia" w:ascii="宋体" w:hAnsi="宋体" w:cs="宋体"/>
          <w:bCs/>
          <w:sz w:val="24"/>
        </w:rPr>
        <w:t>15.3投标人名称应填写投标人全称，同时加盖单位电子签章（蓝色CA数字证书）。</w:t>
      </w:r>
    </w:p>
    <w:p w14:paraId="76C2CCFF">
      <w:pPr>
        <w:snapToGrid w:val="0"/>
        <w:ind w:left="-2" w:firstLine="448" w:firstLineChars="200"/>
        <w:rPr>
          <w:rFonts w:ascii="宋体" w:hAnsi="宋体" w:cs="宋体"/>
          <w:bCs/>
          <w:sz w:val="24"/>
        </w:rPr>
      </w:pPr>
      <w:r>
        <w:rPr>
          <w:rFonts w:hint="eastAsia" w:ascii="宋体" w:hAnsi="宋体" w:cs="宋体"/>
          <w:bCs/>
          <w:sz w:val="24"/>
        </w:rPr>
        <w:t>15.4投标文件必须由法定代表人或其授权代表签署。</w:t>
      </w:r>
    </w:p>
    <w:p w14:paraId="0045C6EE">
      <w:pPr>
        <w:snapToGrid w:val="0"/>
        <w:ind w:left="-2" w:firstLine="448" w:firstLineChars="200"/>
        <w:rPr>
          <w:rFonts w:ascii="黑体" w:hAnsi="黑体" w:eastAsia="黑体" w:cs="黑体"/>
          <w:kern w:val="0"/>
          <w:sz w:val="30"/>
          <w:szCs w:val="30"/>
          <w:lang w:val="zh-CN"/>
        </w:rPr>
      </w:pPr>
      <w:r>
        <w:rPr>
          <w:rFonts w:hint="eastAsia" w:ascii="宋体" w:hAnsi="宋体" w:cs="宋体"/>
          <w:bCs/>
          <w:sz w:val="24"/>
        </w:rPr>
        <w:t>15.5 投标人代表无电子名章的，可手签相应文件后上传扫描件并加盖投标人电子签章。</w:t>
      </w:r>
    </w:p>
    <w:p w14:paraId="11F91DFD">
      <w:pPr>
        <w:pStyle w:val="48"/>
        <w:numPr>
          <w:ilvl w:val="0"/>
          <w:numId w:val="0"/>
        </w:numPr>
        <w:tabs>
          <w:tab w:val="left" w:pos="900"/>
        </w:tabs>
        <w:snapToGrid w:val="0"/>
        <w:ind w:firstLine="568" w:firstLineChars="200"/>
        <w:jc w:val="center"/>
        <w:rPr>
          <w:rFonts w:cs="宋体"/>
          <w:sz w:val="24"/>
          <w:shd w:val="clear" w:color="auto" w:fill="FFFFFF"/>
        </w:rPr>
      </w:pPr>
      <w:r>
        <w:rPr>
          <w:rFonts w:hint="eastAsia" w:ascii="黑体" w:hAnsi="黑体" w:eastAsia="黑体" w:cs="黑体"/>
          <w:kern w:val="0"/>
          <w:sz w:val="30"/>
          <w:szCs w:val="30"/>
          <w:lang w:val="zh-CN"/>
        </w:rPr>
        <w:t>四、投标文件提交</w:t>
      </w:r>
    </w:p>
    <w:p w14:paraId="4ADC9F6A">
      <w:pPr>
        <w:pStyle w:val="48"/>
        <w:numPr>
          <w:ilvl w:val="0"/>
          <w:numId w:val="0"/>
        </w:numPr>
        <w:tabs>
          <w:tab w:val="left" w:pos="900"/>
        </w:tabs>
        <w:ind w:firstLine="448" w:firstLineChars="200"/>
        <w:rPr>
          <w:rFonts w:cs="宋体"/>
          <w:b/>
          <w:sz w:val="24"/>
          <w:szCs w:val="24"/>
        </w:rPr>
      </w:pPr>
      <w:r>
        <w:rPr>
          <w:rFonts w:hint="eastAsia" w:cs="宋体"/>
          <w:b/>
          <w:sz w:val="24"/>
          <w:szCs w:val="24"/>
        </w:rPr>
        <w:t>16.投标文件提交</w:t>
      </w:r>
    </w:p>
    <w:p w14:paraId="34519190">
      <w:pPr>
        <w:pStyle w:val="48"/>
        <w:numPr>
          <w:ilvl w:val="0"/>
          <w:numId w:val="0"/>
        </w:numPr>
        <w:tabs>
          <w:tab w:val="left" w:pos="900"/>
        </w:tabs>
        <w:snapToGrid w:val="0"/>
        <w:ind w:firstLine="448" w:firstLineChars="200"/>
      </w:pPr>
      <w:r>
        <w:rPr>
          <w:rFonts w:hint="eastAsia" w:cs="宋体"/>
          <w:sz w:val="24"/>
          <w:szCs w:val="24"/>
        </w:rPr>
        <w:t>16.1 投标人应在招标文件规定的投标截止时间前，通过通化市公共资源交易中心（通化市政府采购中心）网上传加密电子投标文件，逾期系统自动关闭投标文件上传通道。投标人未在投标截止时间前上传的，责任由投标人自行承担。为防止系统堵塞，建议投标人于在投标截止</w:t>
      </w:r>
      <w:r>
        <w:rPr>
          <w:rFonts w:hint="eastAsia" w:cs="宋体"/>
          <w:b/>
          <w:bCs/>
          <w:sz w:val="24"/>
          <w:szCs w:val="24"/>
        </w:rPr>
        <w:t>1日</w:t>
      </w:r>
      <w:r>
        <w:rPr>
          <w:rFonts w:hint="eastAsia" w:cs="宋体"/>
          <w:sz w:val="24"/>
          <w:szCs w:val="24"/>
        </w:rPr>
        <w:t>前完成投标文件的提交。</w:t>
      </w:r>
    </w:p>
    <w:p w14:paraId="6586B861">
      <w:pPr>
        <w:pStyle w:val="48"/>
        <w:numPr>
          <w:ilvl w:val="0"/>
          <w:numId w:val="0"/>
        </w:numPr>
        <w:tabs>
          <w:tab w:val="left" w:pos="900"/>
        </w:tabs>
        <w:ind w:firstLine="441" w:firstLineChars="197"/>
        <w:rPr>
          <w:rFonts w:cs="宋体"/>
          <w:b/>
          <w:sz w:val="24"/>
          <w:szCs w:val="24"/>
        </w:rPr>
      </w:pPr>
      <w:r>
        <w:rPr>
          <w:rFonts w:hint="eastAsia" w:cs="宋体"/>
          <w:b/>
          <w:sz w:val="24"/>
          <w:szCs w:val="24"/>
        </w:rPr>
        <w:t>17.投标文件的补充、修改和撤回</w:t>
      </w:r>
    </w:p>
    <w:p w14:paraId="24D31B9E">
      <w:pPr>
        <w:pStyle w:val="48"/>
        <w:numPr>
          <w:ilvl w:val="0"/>
          <w:numId w:val="0"/>
        </w:numPr>
        <w:tabs>
          <w:tab w:val="left" w:pos="900"/>
        </w:tabs>
        <w:snapToGrid w:val="0"/>
        <w:ind w:firstLine="448" w:firstLineChars="200"/>
        <w:rPr>
          <w:rFonts w:cs="宋体"/>
          <w:sz w:val="24"/>
          <w:szCs w:val="24"/>
        </w:rPr>
      </w:pPr>
      <w:r>
        <w:rPr>
          <w:rFonts w:hint="eastAsia" w:cs="宋体"/>
          <w:sz w:val="24"/>
          <w:szCs w:val="24"/>
        </w:rPr>
        <w:t>17.1 投标人在招标文件规定的投标截止时间前，可以对已上传的投标文件进行补充、修改或撤回，且不影响其投标保证金的退回。</w:t>
      </w:r>
    </w:p>
    <w:p w14:paraId="76548A3B">
      <w:pPr>
        <w:pStyle w:val="48"/>
        <w:numPr>
          <w:ilvl w:val="0"/>
          <w:numId w:val="0"/>
        </w:numPr>
        <w:tabs>
          <w:tab w:val="left" w:pos="900"/>
        </w:tabs>
        <w:snapToGrid w:val="0"/>
        <w:ind w:firstLine="448" w:firstLineChars="200"/>
        <w:rPr>
          <w:rFonts w:cs="宋体"/>
          <w:sz w:val="24"/>
          <w:szCs w:val="24"/>
        </w:rPr>
      </w:pPr>
      <w:r>
        <w:rPr>
          <w:rFonts w:hint="eastAsia" w:cs="宋体"/>
          <w:sz w:val="24"/>
          <w:szCs w:val="24"/>
        </w:rPr>
        <w:t>17.2 投标人需要修改已上传投标文件的，应当先撤回投标文件，并在投标截止时间之前上传修改后的投标文件，投标人的投标文件以最后上传的为准。</w:t>
      </w:r>
    </w:p>
    <w:p w14:paraId="3FDD2349">
      <w:pPr>
        <w:pStyle w:val="48"/>
        <w:numPr>
          <w:ilvl w:val="0"/>
          <w:numId w:val="0"/>
        </w:numPr>
        <w:tabs>
          <w:tab w:val="left" w:pos="900"/>
        </w:tabs>
        <w:snapToGrid w:val="0"/>
        <w:ind w:firstLine="448" w:firstLineChars="200"/>
        <w:rPr>
          <w:rFonts w:cs="宋体"/>
          <w:sz w:val="24"/>
          <w:szCs w:val="24"/>
        </w:rPr>
      </w:pPr>
      <w:r>
        <w:rPr>
          <w:rFonts w:hint="eastAsia" w:cs="宋体"/>
          <w:sz w:val="24"/>
          <w:szCs w:val="24"/>
        </w:rPr>
        <w:t>17.3 已提交投标文件的供应商如果放弃参加本采购项目，须在提交投标文件截止时间前撤回已上传的投标文件。</w:t>
      </w:r>
    </w:p>
    <w:p w14:paraId="20321FA0">
      <w:pPr>
        <w:pStyle w:val="48"/>
        <w:numPr>
          <w:ilvl w:val="0"/>
          <w:numId w:val="0"/>
        </w:numPr>
        <w:tabs>
          <w:tab w:val="left" w:pos="900"/>
        </w:tabs>
        <w:snapToGrid w:val="0"/>
        <w:ind w:firstLine="448" w:firstLineChars="200"/>
        <w:rPr>
          <w:rFonts w:cs="宋体"/>
          <w:sz w:val="24"/>
          <w:szCs w:val="24"/>
          <w:lang w:val="zh-CN"/>
        </w:rPr>
      </w:pPr>
      <w:r>
        <w:rPr>
          <w:rFonts w:hint="eastAsia" w:cs="宋体"/>
          <w:sz w:val="24"/>
          <w:szCs w:val="24"/>
        </w:rPr>
        <w:t>17.</w:t>
      </w:r>
      <w:r>
        <w:rPr>
          <w:rFonts w:cs="宋体"/>
          <w:sz w:val="24"/>
          <w:szCs w:val="24"/>
        </w:rPr>
        <w:t xml:space="preserve">4 </w:t>
      </w:r>
      <w:r>
        <w:rPr>
          <w:rFonts w:hint="eastAsia" w:cs="宋体"/>
          <w:sz w:val="24"/>
          <w:szCs w:val="24"/>
        </w:rPr>
        <w:t>在投标截止时间之后，投标人不得撤回投标。</w:t>
      </w:r>
    </w:p>
    <w:p w14:paraId="229AA4F9">
      <w:pPr>
        <w:ind w:firstLine="568" w:firstLineChars="200"/>
        <w:jc w:val="center"/>
        <w:outlineLvl w:val="1"/>
        <w:rPr>
          <w:rFonts w:ascii="黑体" w:hAnsi="黑体" w:eastAsia="黑体" w:cs="黑体"/>
          <w:kern w:val="0"/>
          <w:sz w:val="30"/>
          <w:szCs w:val="30"/>
          <w:lang w:val="zh-CN"/>
        </w:rPr>
      </w:pPr>
      <w:r>
        <w:rPr>
          <w:rFonts w:hint="eastAsia" w:ascii="黑体" w:hAnsi="黑体" w:eastAsia="黑体" w:cs="黑体"/>
          <w:kern w:val="0"/>
          <w:sz w:val="30"/>
          <w:szCs w:val="30"/>
          <w:lang w:val="zh-CN"/>
        </w:rPr>
        <w:t>五、开标与评标</w:t>
      </w:r>
    </w:p>
    <w:p w14:paraId="1CDC4FAF">
      <w:pPr>
        <w:pStyle w:val="48"/>
        <w:numPr>
          <w:ilvl w:val="0"/>
          <w:numId w:val="0"/>
        </w:numPr>
        <w:tabs>
          <w:tab w:val="left" w:pos="900"/>
        </w:tabs>
        <w:ind w:firstLine="441" w:firstLineChars="197"/>
        <w:rPr>
          <w:rFonts w:cs="宋体"/>
          <w:b/>
          <w:sz w:val="24"/>
          <w:szCs w:val="24"/>
        </w:rPr>
      </w:pPr>
      <w:r>
        <w:rPr>
          <w:rFonts w:hint="eastAsia" w:cs="宋体"/>
          <w:b/>
          <w:sz w:val="24"/>
          <w:szCs w:val="24"/>
        </w:rPr>
        <w:t>18.开标</w:t>
      </w:r>
    </w:p>
    <w:p w14:paraId="3248BC43">
      <w:pPr>
        <w:pStyle w:val="48"/>
        <w:numPr>
          <w:ilvl w:val="0"/>
          <w:numId w:val="0"/>
        </w:numPr>
        <w:tabs>
          <w:tab w:val="left" w:pos="900"/>
        </w:tabs>
        <w:snapToGrid w:val="0"/>
        <w:ind w:firstLine="448" w:firstLineChars="200"/>
        <w:rPr>
          <w:rFonts w:cs="宋体"/>
          <w:sz w:val="24"/>
          <w:szCs w:val="24"/>
        </w:rPr>
      </w:pPr>
      <w:r>
        <w:rPr>
          <w:rFonts w:hint="eastAsia" w:cs="宋体"/>
          <w:sz w:val="24"/>
          <w:szCs w:val="24"/>
        </w:rPr>
        <w:t xml:space="preserve">18.1 </w:t>
      </w:r>
      <w:r>
        <w:rPr>
          <w:rFonts w:hint="eastAsia" w:cs="宋体"/>
          <w:kern w:val="0"/>
          <w:sz w:val="24"/>
          <w:szCs w:val="24"/>
          <w:shd w:val="clear" w:color="auto" w:fill="FFFFFF"/>
        </w:rPr>
        <w:t>集中采购机构按招标文件规定的时间、地点主持开标，邀请采购人、投标人代表及有关方面代表参加。</w:t>
      </w:r>
      <w:r>
        <w:rPr>
          <w:rFonts w:hint="eastAsia" w:cs="宋体"/>
          <w:sz w:val="24"/>
          <w:szCs w:val="24"/>
        </w:rPr>
        <w:t>投标人未参加开标的，视同认可开标结果。</w:t>
      </w:r>
    </w:p>
    <w:p w14:paraId="65B7528A">
      <w:pPr>
        <w:pStyle w:val="48"/>
        <w:numPr>
          <w:ilvl w:val="0"/>
          <w:numId w:val="0"/>
        </w:numPr>
        <w:tabs>
          <w:tab w:val="left" w:pos="900"/>
        </w:tabs>
        <w:snapToGrid w:val="0"/>
        <w:ind w:firstLine="448" w:firstLineChars="200"/>
        <w:rPr>
          <w:rFonts w:cs="宋体"/>
          <w:sz w:val="24"/>
          <w:szCs w:val="24"/>
        </w:rPr>
      </w:pPr>
      <w:r>
        <w:rPr>
          <w:rFonts w:hint="eastAsia" w:cs="宋体"/>
          <w:sz w:val="24"/>
          <w:szCs w:val="24"/>
        </w:rPr>
        <w:t>18.2 投标人不足3家的，不得开标。</w:t>
      </w:r>
    </w:p>
    <w:p w14:paraId="3109F833">
      <w:pPr>
        <w:pStyle w:val="48"/>
        <w:numPr>
          <w:ilvl w:val="0"/>
          <w:numId w:val="0"/>
        </w:numPr>
        <w:tabs>
          <w:tab w:val="left" w:pos="900"/>
        </w:tabs>
        <w:snapToGrid w:val="0"/>
        <w:ind w:firstLine="448" w:firstLineChars="200"/>
        <w:rPr>
          <w:rFonts w:cs="宋体"/>
          <w:sz w:val="24"/>
          <w:szCs w:val="24"/>
        </w:rPr>
      </w:pPr>
      <w:r>
        <w:rPr>
          <w:rFonts w:hint="eastAsia" w:cs="宋体"/>
          <w:sz w:val="24"/>
          <w:szCs w:val="24"/>
        </w:rPr>
        <w:t>18.3 开标过程应当由集中采购机构负责记录。</w:t>
      </w:r>
    </w:p>
    <w:p w14:paraId="6D5B93C8">
      <w:pPr>
        <w:pStyle w:val="48"/>
        <w:numPr>
          <w:ilvl w:val="0"/>
          <w:numId w:val="0"/>
        </w:numPr>
        <w:tabs>
          <w:tab w:val="left" w:pos="900"/>
        </w:tabs>
        <w:snapToGrid w:val="0"/>
        <w:ind w:firstLine="448" w:firstLineChars="200"/>
        <w:rPr>
          <w:rFonts w:cs="宋体"/>
          <w:sz w:val="24"/>
          <w:szCs w:val="24"/>
        </w:rPr>
      </w:pPr>
      <w:r>
        <w:rPr>
          <w:rFonts w:hint="eastAsia" w:cs="宋体"/>
          <w:sz w:val="24"/>
          <w:szCs w:val="24"/>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14:paraId="724B92B0">
      <w:pPr>
        <w:pStyle w:val="48"/>
        <w:numPr>
          <w:ilvl w:val="0"/>
          <w:numId w:val="0"/>
        </w:numPr>
        <w:tabs>
          <w:tab w:val="left" w:pos="900"/>
        </w:tabs>
        <w:ind w:left="382" w:leftChars="197" w:firstLine="112" w:firstLineChars="50"/>
        <w:rPr>
          <w:rFonts w:cs="宋体"/>
          <w:b/>
          <w:sz w:val="24"/>
          <w:szCs w:val="24"/>
        </w:rPr>
      </w:pPr>
      <w:r>
        <w:rPr>
          <w:rFonts w:hint="eastAsia" w:cs="宋体"/>
          <w:b/>
          <w:sz w:val="24"/>
          <w:szCs w:val="24"/>
        </w:rPr>
        <w:t>19.投标文件解密</w:t>
      </w:r>
    </w:p>
    <w:p w14:paraId="7143E58C">
      <w:pPr>
        <w:pStyle w:val="48"/>
        <w:numPr>
          <w:ilvl w:val="0"/>
          <w:numId w:val="0"/>
        </w:numPr>
        <w:tabs>
          <w:tab w:val="left" w:pos="900"/>
        </w:tabs>
        <w:snapToGrid w:val="0"/>
        <w:ind w:firstLine="448" w:firstLineChars="200"/>
        <w:rPr>
          <w:rFonts w:cs="宋体"/>
          <w:sz w:val="24"/>
          <w:szCs w:val="24"/>
        </w:rPr>
      </w:pPr>
      <w:r>
        <w:rPr>
          <w:rFonts w:hint="eastAsia" w:cs="宋体"/>
          <w:sz w:val="24"/>
          <w:szCs w:val="24"/>
        </w:rPr>
        <w:t>19.1 投标人应当在招标文件规定的投标文件解密时间内对已上传的加密投标文件进行现场解密。如无特殊情况，解密工作须在投标截止时间后30分钟内完成。</w:t>
      </w:r>
    </w:p>
    <w:p w14:paraId="1943C155">
      <w:pPr>
        <w:pStyle w:val="48"/>
        <w:numPr>
          <w:ilvl w:val="0"/>
          <w:numId w:val="0"/>
        </w:numPr>
        <w:tabs>
          <w:tab w:val="left" w:pos="900"/>
        </w:tabs>
        <w:snapToGrid w:val="0"/>
        <w:ind w:firstLine="448" w:firstLineChars="200"/>
        <w:rPr>
          <w:rFonts w:cs="宋体"/>
          <w:sz w:val="24"/>
          <w:szCs w:val="24"/>
        </w:rPr>
      </w:pPr>
      <w:r>
        <w:rPr>
          <w:rFonts w:hint="eastAsia" w:cs="宋体"/>
          <w:sz w:val="24"/>
          <w:szCs w:val="24"/>
        </w:rPr>
        <w:t>19.2投标人授权代表现场解密时应当使用制作加密电子投标文件的同一把数字证书对已上传的投标文件进行解密。</w:t>
      </w:r>
    </w:p>
    <w:p w14:paraId="5BDB2BED">
      <w:pPr>
        <w:pStyle w:val="48"/>
        <w:numPr>
          <w:ilvl w:val="0"/>
          <w:numId w:val="0"/>
        </w:numPr>
        <w:tabs>
          <w:tab w:val="left" w:pos="900"/>
        </w:tabs>
        <w:snapToGrid w:val="0"/>
        <w:ind w:firstLine="448" w:firstLineChars="200"/>
        <w:rPr>
          <w:rFonts w:cs="宋体"/>
          <w:sz w:val="24"/>
          <w:szCs w:val="24"/>
        </w:rPr>
      </w:pPr>
      <w:r>
        <w:rPr>
          <w:rFonts w:hint="eastAsia" w:cs="宋体"/>
          <w:sz w:val="24"/>
          <w:szCs w:val="24"/>
        </w:rPr>
        <w:t>19.3因投标人自身原因，逾期未能成功解密的，视为逾期未提交投标文件，其响应无效。</w:t>
      </w:r>
    </w:p>
    <w:p w14:paraId="614059E1">
      <w:pPr>
        <w:pStyle w:val="48"/>
        <w:numPr>
          <w:ilvl w:val="0"/>
          <w:numId w:val="0"/>
        </w:numPr>
        <w:tabs>
          <w:tab w:val="left" w:pos="900"/>
        </w:tabs>
        <w:snapToGrid w:val="0"/>
        <w:ind w:firstLine="448" w:firstLineChars="200"/>
        <w:rPr>
          <w:rFonts w:cs="宋体"/>
          <w:sz w:val="24"/>
          <w:szCs w:val="24"/>
        </w:rPr>
      </w:pPr>
      <w:r>
        <w:rPr>
          <w:rFonts w:hint="eastAsia" w:cs="宋体"/>
          <w:sz w:val="24"/>
          <w:szCs w:val="24"/>
        </w:rPr>
        <w:t>19.4开标时，投标人须携带U盘（内附制作投标文件时与加密投标文件同时生成的非加密投标文件）1份，若因集中采购机构设备、网络等出现故障导致所有投标人无法正常完成投标文件解密时使用。</w:t>
      </w:r>
    </w:p>
    <w:p w14:paraId="207391E1">
      <w:pPr>
        <w:pStyle w:val="48"/>
        <w:numPr>
          <w:ilvl w:val="0"/>
          <w:numId w:val="0"/>
        </w:numPr>
        <w:tabs>
          <w:tab w:val="left" w:pos="900"/>
        </w:tabs>
        <w:snapToGrid w:val="0"/>
        <w:ind w:firstLine="448" w:firstLineChars="200"/>
        <w:rPr>
          <w:rFonts w:cs="宋体"/>
          <w:sz w:val="24"/>
          <w:szCs w:val="24"/>
        </w:rPr>
      </w:pPr>
      <w:r>
        <w:rPr>
          <w:rFonts w:hint="eastAsia" w:cs="宋体"/>
          <w:sz w:val="24"/>
          <w:szCs w:val="24"/>
        </w:rPr>
        <w:t>19.5 投标文件解密期间，因集中采购机构设备、网络等出现故障导致所有投标人无法正常完成投标文件解密的，集中采购机构有权采取措施如延期、接受无法从网上上传的非加密投标文件等，以保障政府采购活动的公开、公平和公正，投标人不得对此持有异议。投标人不接受上述规定的，视为投标无效。</w:t>
      </w:r>
    </w:p>
    <w:p w14:paraId="44041A78">
      <w:pPr>
        <w:pStyle w:val="48"/>
        <w:numPr>
          <w:ilvl w:val="0"/>
          <w:numId w:val="0"/>
        </w:numPr>
        <w:tabs>
          <w:tab w:val="left" w:pos="900"/>
        </w:tabs>
        <w:ind w:left="382" w:leftChars="197" w:firstLine="112" w:firstLineChars="50"/>
        <w:rPr>
          <w:rFonts w:cs="宋体"/>
          <w:b/>
          <w:sz w:val="24"/>
          <w:szCs w:val="24"/>
        </w:rPr>
      </w:pPr>
      <w:r>
        <w:rPr>
          <w:rFonts w:hint="eastAsia" w:cs="宋体"/>
          <w:b/>
          <w:sz w:val="24"/>
          <w:szCs w:val="24"/>
        </w:rPr>
        <w:t>20. 组建评标委员会</w:t>
      </w:r>
    </w:p>
    <w:p w14:paraId="64475A92">
      <w:pPr>
        <w:pStyle w:val="48"/>
        <w:numPr>
          <w:ilvl w:val="0"/>
          <w:numId w:val="0"/>
        </w:numPr>
        <w:tabs>
          <w:tab w:val="left" w:pos="900"/>
        </w:tabs>
        <w:snapToGrid w:val="0"/>
        <w:ind w:firstLine="448" w:firstLineChars="200"/>
        <w:rPr>
          <w:rFonts w:cs="宋体"/>
          <w:sz w:val="24"/>
          <w:szCs w:val="24"/>
        </w:rPr>
      </w:pPr>
      <w:r>
        <w:rPr>
          <w:rFonts w:hint="eastAsia" w:cs="宋体"/>
          <w:sz w:val="24"/>
          <w:szCs w:val="24"/>
        </w:rPr>
        <w:t>20.1 评标委员会由集中采购机构依法组建，成员人数应当为5人及以上单数。采购预算金额在1000万元及以上、技术复杂或社会影响较大的项目，评标委员会成员人数应当为7人及以上单数。评标委员会成员名单在中标结果确定前保密。</w:t>
      </w:r>
    </w:p>
    <w:p w14:paraId="2B3A3B4E">
      <w:pPr>
        <w:pStyle w:val="48"/>
        <w:numPr>
          <w:ilvl w:val="0"/>
          <w:numId w:val="0"/>
        </w:numPr>
        <w:tabs>
          <w:tab w:val="left" w:pos="900"/>
        </w:tabs>
        <w:snapToGrid w:val="0"/>
        <w:ind w:firstLine="448" w:firstLineChars="200"/>
        <w:rPr>
          <w:rFonts w:cs="宋体"/>
          <w:b/>
          <w:sz w:val="24"/>
          <w:szCs w:val="24"/>
        </w:rPr>
      </w:pPr>
      <w:r>
        <w:rPr>
          <w:rFonts w:hint="eastAsia" w:cs="宋体"/>
          <w:sz w:val="24"/>
          <w:szCs w:val="24"/>
        </w:rPr>
        <w:t>20.2 评标委员会成员依法从政府采购专家库中随机抽取。对技术复杂、专业性强的采购项目，通过随机方式难以确定合适评审专家的，经主管预算单位同意，采购人可以自行选定相应专业领域的评审专家。</w:t>
      </w:r>
    </w:p>
    <w:p w14:paraId="209F867E">
      <w:pPr>
        <w:pStyle w:val="48"/>
        <w:numPr>
          <w:ilvl w:val="0"/>
          <w:numId w:val="0"/>
        </w:numPr>
        <w:tabs>
          <w:tab w:val="left" w:pos="900"/>
        </w:tabs>
        <w:ind w:left="382" w:leftChars="197"/>
        <w:rPr>
          <w:rFonts w:cs="宋体"/>
          <w:b/>
          <w:sz w:val="24"/>
          <w:szCs w:val="24"/>
        </w:rPr>
      </w:pPr>
      <w:r>
        <w:rPr>
          <w:rFonts w:hint="eastAsia" w:cs="宋体"/>
          <w:b/>
          <w:sz w:val="24"/>
          <w:szCs w:val="24"/>
        </w:rPr>
        <w:t>21. 资格审查</w:t>
      </w:r>
    </w:p>
    <w:p w14:paraId="7829EF49">
      <w:pPr>
        <w:pStyle w:val="48"/>
        <w:numPr>
          <w:ilvl w:val="0"/>
          <w:numId w:val="0"/>
        </w:numPr>
        <w:tabs>
          <w:tab w:val="left" w:pos="900"/>
        </w:tabs>
        <w:snapToGrid w:val="0"/>
        <w:ind w:firstLine="448" w:firstLineChars="200"/>
        <w:rPr>
          <w:rFonts w:cs="宋体"/>
          <w:sz w:val="24"/>
          <w:szCs w:val="24"/>
        </w:rPr>
      </w:pPr>
      <w:r>
        <w:rPr>
          <w:rFonts w:hint="eastAsia" w:cs="宋体"/>
          <w:sz w:val="24"/>
          <w:szCs w:val="24"/>
        </w:rPr>
        <w:t>资格审查方法和标准详见招标文件第三章《资格审查方法和标准》。</w:t>
      </w:r>
    </w:p>
    <w:p w14:paraId="2BAA982A">
      <w:pPr>
        <w:pStyle w:val="48"/>
        <w:numPr>
          <w:ilvl w:val="0"/>
          <w:numId w:val="0"/>
        </w:numPr>
        <w:tabs>
          <w:tab w:val="left" w:pos="900"/>
        </w:tabs>
        <w:ind w:left="382" w:leftChars="197"/>
        <w:rPr>
          <w:rFonts w:cs="宋体"/>
          <w:b/>
          <w:sz w:val="24"/>
          <w:szCs w:val="24"/>
        </w:rPr>
      </w:pPr>
      <w:r>
        <w:rPr>
          <w:rFonts w:hint="eastAsia" w:cs="宋体"/>
          <w:b/>
          <w:sz w:val="24"/>
          <w:szCs w:val="24"/>
        </w:rPr>
        <w:t>22. 评标方法、程序和标准</w:t>
      </w:r>
    </w:p>
    <w:p w14:paraId="6CA08C7B">
      <w:pPr>
        <w:pStyle w:val="48"/>
        <w:numPr>
          <w:ilvl w:val="0"/>
          <w:numId w:val="0"/>
        </w:numPr>
        <w:tabs>
          <w:tab w:val="left" w:pos="900"/>
        </w:tabs>
        <w:snapToGrid w:val="0"/>
        <w:ind w:firstLine="448" w:firstLineChars="200"/>
        <w:rPr>
          <w:rFonts w:cs="宋体"/>
          <w:sz w:val="24"/>
          <w:szCs w:val="24"/>
        </w:rPr>
      </w:pPr>
      <w:r>
        <w:rPr>
          <w:rFonts w:hint="eastAsia" w:cs="宋体"/>
          <w:sz w:val="24"/>
          <w:szCs w:val="24"/>
        </w:rPr>
        <w:t>评标方法、程序和标准详见招标文件第四章《评标方法、程序和标准》。</w:t>
      </w:r>
    </w:p>
    <w:p w14:paraId="3D5C7466">
      <w:pPr>
        <w:pStyle w:val="48"/>
        <w:numPr>
          <w:ilvl w:val="0"/>
          <w:numId w:val="0"/>
        </w:numPr>
        <w:tabs>
          <w:tab w:val="left" w:pos="900"/>
        </w:tabs>
        <w:snapToGrid w:val="0"/>
        <w:ind w:firstLine="448" w:firstLineChars="200"/>
        <w:rPr>
          <w:rFonts w:cs="宋体"/>
          <w:b/>
          <w:bCs/>
          <w:sz w:val="24"/>
          <w:szCs w:val="24"/>
        </w:rPr>
      </w:pPr>
      <w:r>
        <w:rPr>
          <w:rFonts w:hint="eastAsia" w:cs="宋体"/>
          <w:b/>
          <w:bCs/>
          <w:sz w:val="24"/>
          <w:szCs w:val="24"/>
        </w:rPr>
        <w:t>23.确定中标人</w:t>
      </w:r>
    </w:p>
    <w:p w14:paraId="01A869B9">
      <w:pPr>
        <w:pStyle w:val="48"/>
        <w:numPr>
          <w:ilvl w:val="0"/>
          <w:numId w:val="0"/>
        </w:numPr>
        <w:tabs>
          <w:tab w:val="left" w:pos="900"/>
        </w:tabs>
        <w:snapToGrid w:val="0"/>
        <w:ind w:firstLine="448" w:firstLineChars="200"/>
        <w:rPr>
          <w:rFonts w:cs="宋体"/>
          <w:sz w:val="24"/>
          <w:szCs w:val="24"/>
        </w:rPr>
      </w:pPr>
      <w:r>
        <w:rPr>
          <w:rFonts w:hint="eastAsia" w:cs="宋体"/>
          <w:sz w:val="24"/>
          <w:szCs w:val="24"/>
        </w:rPr>
        <w:t>确定中标人的方法详见招标文件第四章《评标方法、程序和标准》。</w:t>
      </w:r>
    </w:p>
    <w:p w14:paraId="3E23B332">
      <w:pPr>
        <w:ind w:firstLine="3692" w:firstLineChars="1300"/>
        <w:jc w:val="left"/>
        <w:outlineLvl w:val="1"/>
        <w:rPr>
          <w:rFonts w:ascii="宋体" w:hAnsi="宋体" w:cs="宋体"/>
          <w:kern w:val="0"/>
          <w:sz w:val="24"/>
          <w:lang w:val="zh-CN"/>
        </w:rPr>
      </w:pPr>
      <w:r>
        <w:rPr>
          <w:rFonts w:hint="eastAsia" w:ascii="黑体" w:hAnsi="黑体" w:eastAsia="黑体" w:cs="黑体"/>
          <w:kern w:val="0"/>
          <w:sz w:val="30"/>
          <w:szCs w:val="30"/>
          <w:lang w:val="zh-CN"/>
        </w:rPr>
        <w:t>六、签订合同</w:t>
      </w:r>
    </w:p>
    <w:p w14:paraId="231414FE">
      <w:pPr>
        <w:pStyle w:val="48"/>
        <w:numPr>
          <w:ilvl w:val="0"/>
          <w:numId w:val="0"/>
        </w:numPr>
        <w:tabs>
          <w:tab w:val="left" w:pos="900"/>
        </w:tabs>
        <w:snapToGrid w:val="0"/>
        <w:ind w:firstLine="444" w:firstLineChars="198"/>
        <w:rPr>
          <w:rFonts w:cs="宋体"/>
          <w:sz w:val="24"/>
          <w:szCs w:val="24"/>
        </w:rPr>
      </w:pPr>
      <w:r>
        <w:rPr>
          <w:rFonts w:hint="eastAsia" w:cs="宋体"/>
          <w:b/>
          <w:sz w:val="24"/>
          <w:szCs w:val="24"/>
        </w:rPr>
        <w:t>24.中标通知</w:t>
      </w:r>
    </w:p>
    <w:p w14:paraId="6EECFC7C">
      <w:pPr>
        <w:pStyle w:val="48"/>
        <w:numPr>
          <w:ilvl w:val="0"/>
          <w:numId w:val="0"/>
        </w:numPr>
        <w:tabs>
          <w:tab w:val="left" w:pos="900"/>
        </w:tabs>
        <w:snapToGrid w:val="0"/>
        <w:ind w:firstLine="448" w:firstLineChars="200"/>
        <w:rPr>
          <w:rFonts w:cs="宋体"/>
          <w:sz w:val="24"/>
          <w:szCs w:val="24"/>
        </w:rPr>
      </w:pPr>
      <w:r>
        <w:rPr>
          <w:rFonts w:hint="eastAsia" w:cs="宋体"/>
          <w:sz w:val="24"/>
          <w:szCs w:val="24"/>
        </w:rPr>
        <w:t>24.1 中标人确定后，集中采购机构应于2个工作日内，在刊登本次招标公告的媒体上发布中标公告，并发出中标通知书，但该中标结果的有效性不依赖于未中标的投标人是否已经收到该通知。</w:t>
      </w:r>
    </w:p>
    <w:p w14:paraId="2BC2FD6A">
      <w:pPr>
        <w:pStyle w:val="48"/>
        <w:numPr>
          <w:ilvl w:val="0"/>
          <w:numId w:val="0"/>
        </w:numPr>
        <w:tabs>
          <w:tab w:val="left" w:pos="900"/>
        </w:tabs>
        <w:snapToGrid w:val="0"/>
        <w:ind w:firstLine="448" w:firstLineChars="200"/>
        <w:rPr>
          <w:rFonts w:cs="宋体"/>
          <w:sz w:val="24"/>
          <w:szCs w:val="24"/>
        </w:rPr>
      </w:pPr>
      <w:r>
        <w:rPr>
          <w:rFonts w:hint="eastAsia" w:cs="宋体"/>
          <w:sz w:val="24"/>
          <w:szCs w:val="24"/>
        </w:rPr>
        <w:t>24.2 中标通知书对采购人和中标人具有同等法律效力。中标通知书发出以后，采购人改变中标结果或者中标人放弃中标，应当承担相应的法律责任。</w:t>
      </w:r>
    </w:p>
    <w:p w14:paraId="7D68A733">
      <w:pPr>
        <w:pStyle w:val="48"/>
        <w:numPr>
          <w:ilvl w:val="0"/>
          <w:numId w:val="0"/>
        </w:numPr>
        <w:tabs>
          <w:tab w:val="left" w:pos="900"/>
        </w:tabs>
        <w:ind w:firstLine="448" w:firstLineChars="200"/>
        <w:rPr>
          <w:rFonts w:cs="宋体"/>
          <w:sz w:val="24"/>
          <w:szCs w:val="24"/>
        </w:rPr>
      </w:pPr>
      <w:r>
        <w:rPr>
          <w:rFonts w:hint="eastAsia" w:cs="宋体"/>
          <w:b/>
          <w:sz w:val="24"/>
          <w:szCs w:val="24"/>
        </w:rPr>
        <w:t>26.签订合同</w:t>
      </w:r>
    </w:p>
    <w:p w14:paraId="5CEAFC6E">
      <w:pPr>
        <w:autoSpaceDE w:val="0"/>
        <w:autoSpaceDN w:val="0"/>
        <w:adjustRightInd w:val="0"/>
        <w:ind w:firstLine="448" w:firstLineChars="200"/>
        <w:rPr>
          <w:rFonts w:ascii="宋体" w:hAnsi="宋体" w:cs="宋体"/>
          <w:sz w:val="24"/>
          <w:shd w:val="clear" w:color="auto" w:fill="FFFFFF"/>
        </w:rPr>
      </w:pPr>
      <w:r>
        <w:rPr>
          <w:rFonts w:hint="eastAsia" w:ascii="宋体" w:hAnsi="宋体" w:cs="宋体"/>
          <w:sz w:val="24"/>
        </w:rPr>
        <w:t xml:space="preserve">26.1 </w:t>
      </w:r>
      <w:r>
        <w:rPr>
          <w:rFonts w:hint="eastAsia" w:ascii="宋体" w:hAnsi="宋体" w:cs="宋体"/>
          <w:sz w:val="24"/>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z w:val="24"/>
        </w:rPr>
        <w:t>中标人不得再与采购人签订背离合同实质性内容的其他协议或声明。</w:t>
      </w:r>
    </w:p>
    <w:p w14:paraId="1C24A5B0">
      <w:pPr>
        <w:pStyle w:val="48"/>
        <w:numPr>
          <w:ilvl w:val="0"/>
          <w:numId w:val="0"/>
        </w:numPr>
        <w:tabs>
          <w:tab w:val="left" w:pos="900"/>
        </w:tabs>
        <w:snapToGrid w:val="0"/>
        <w:ind w:firstLine="448" w:firstLineChars="200"/>
        <w:rPr>
          <w:rFonts w:cs="宋体"/>
          <w:sz w:val="24"/>
          <w:szCs w:val="24"/>
        </w:rPr>
      </w:pPr>
      <w:r>
        <w:rPr>
          <w:rFonts w:hint="eastAsia" w:cs="宋体"/>
          <w:sz w:val="24"/>
          <w:szCs w:val="24"/>
        </w:rPr>
        <w:t>26.2 采购人应当自政府采购合同签订之日起2个工作日内，将政府采购合同在省级以上人民政府财政部门指定的媒体上公告，但政府采购合同中涉及国家秘密、商业秘密的内容除外。</w:t>
      </w:r>
    </w:p>
    <w:p w14:paraId="395884C9">
      <w:pPr>
        <w:pStyle w:val="48"/>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26.3 采购人应当自政府采购合同签订之日起7个工作日内，将政府采购合同副本报同级政府采购监督管理部门备案。</w:t>
      </w:r>
    </w:p>
    <w:p w14:paraId="7BE8EF04">
      <w:pPr>
        <w:ind w:firstLine="3124" w:firstLineChars="11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七、询问、质疑和投诉</w:t>
      </w:r>
    </w:p>
    <w:p w14:paraId="468062C1">
      <w:pPr>
        <w:pStyle w:val="48"/>
        <w:numPr>
          <w:ilvl w:val="0"/>
          <w:numId w:val="0"/>
        </w:numPr>
        <w:tabs>
          <w:tab w:val="left" w:pos="900"/>
        </w:tabs>
        <w:ind w:firstLine="448" w:firstLineChars="200"/>
        <w:rPr>
          <w:rFonts w:cs="宋体"/>
          <w:b/>
          <w:sz w:val="24"/>
          <w:szCs w:val="24"/>
        </w:rPr>
      </w:pPr>
      <w:r>
        <w:rPr>
          <w:rFonts w:hint="eastAsia" w:cs="宋体"/>
          <w:b/>
          <w:sz w:val="24"/>
          <w:szCs w:val="24"/>
        </w:rPr>
        <w:t>27.询问</w:t>
      </w:r>
    </w:p>
    <w:p w14:paraId="527BF7CA">
      <w:pPr>
        <w:pStyle w:val="48"/>
        <w:numPr>
          <w:ilvl w:val="0"/>
          <w:numId w:val="0"/>
        </w:numPr>
        <w:tabs>
          <w:tab w:val="left" w:pos="900"/>
        </w:tabs>
        <w:snapToGrid w:val="0"/>
        <w:ind w:firstLine="448" w:firstLineChars="200"/>
        <w:rPr>
          <w:rFonts w:cs="宋体"/>
          <w:sz w:val="24"/>
          <w:szCs w:val="24"/>
        </w:rPr>
      </w:pPr>
      <w:r>
        <w:rPr>
          <w:rFonts w:hint="eastAsia" w:cs="宋体"/>
          <w:sz w:val="24"/>
          <w:szCs w:val="24"/>
        </w:rPr>
        <w:t>供应商对政府采购活动事项有疑问的，可以向采购人或者集中采购机构提出询问，采购人或者集中采购机构应当在3个工作日内对投标人依法提出的询问作出答复，但答复的内容不得涉及商业秘密。</w:t>
      </w:r>
    </w:p>
    <w:p w14:paraId="6949C5BC">
      <w:pPr>
        <w:pStyle w:val="48"/>
        <w:numPr>
          <w:ilvl w:val="0"/>
          <w:numId w:val="0"/>
        </w:numPr>
        <w:tabs>
          <w:tab w:val="left" w:pos="900"/>
        </w:tabs>
        <w:ind w:firstLine="448" w:firstLineChars="200"/>
        <w:rPr>
          <w:rFonts w:cs="宋体"/>
          <w:b/>
          <w:sz w:val="24"/>
          <w:szCs w:val="24"/>
        </w:rPr>
      </w:pPr>
      <w:r>
        <w:rPr>
          <w:rFonts w:hint="eastAsia" w:cs="宋体"/>
          <w:b/>
          <w:sz w:val="24"/>
          <w:szCs w:val="24"/>
        </w:rPr>
        <w:t>28.质疑</w:t>
      </w:r>
    </w:p>
    <w:p w14:paraId="773E5F56">
      <w:pPr>
        <w:pStyle w:val="48"/>
        <w:numPr>
          <w:ilvl w:val="0"/>
          <w:numId w:val="0"/>
        </w:numPr>
        <w:tabs>
          <w:tab w:val="left" w:pos="900"/>
        </w:tabs>
        <w:snapToGrid w:val="0"/>
        <w:ind w:firstLine="448" w:firstLineChars="200"/>
        <w:rPr>
          <w:rFonts w:cs="宋体"/>
          <w:sz w:val="24"/>
          <w:szCs w:val="24"/>
        </w:rPr>
      </w:pPr>
      <w:r>
        <w:rPr>
          <w:rFonts w:hint="eastAsia" w:cs="宋体"/>
          <w:sz w:val="24"/>
          <w:szCs w:val="24"/>
        </w:rPr>
        <w:t>28.1 供应商认为采购文件、采购过程、中标结果使自己的权益受到损害的，可以在知道或者应知其权益受到损害之日起7个工作日内，以书面形式向采购人、集中采购机构提出质疑。</w:t>
      </w:r>
    </w:p>
    <w:p w14:paraId="4673C774">
      <w:pPr>
        <w:pStyle w:val="48"/>
        <w:numPr>
          <w:ilvl w:val="0"/>
          <w:numId w:val="0"/>
        </w:numPr>
        <w:tabs>
          <w:tab w:val="left" w:pos="900"/>
        </w:tabs>
        <w:snapToGrid w:val="0"/>
        <w:ind w:firstLine="448" w:firstLineChars="200"/>
        <w:rPr>
          <w:rFonts w:cs="宋体"/>
          <w:sz w:val="24"/>
          <w:szCs w:val="24"/>
        </w:rPr>
      </w:pPr>
      <w:r>
        <w:rPr>
          <w:rFonts w:hint="eastAsia" w:cs="宋体"/>
          <w:sz w:val="24"/>
          <w:szCs w:val="24"/>
        </w:rPr>
        <w:t>供应商应在法定质疑期内一次性提出针对同一采购程序环节的质疑。</w:t>
      </w:r>
    </w:p>
    <w:p w14:paraId="45109300">
      <w:pPr>
        <w:pStyle w:val="48"/>
        <w:numPr>
          <w:ilvl w:val="0"/>
          <w:numId w:val="0"/>
        </w:numPr>
        <w:tabs>
          <w:tab w:val="left" w:pos="900"/>
        </w:tabs>
        <w:snapToGrid w:val="0"/>
        <w:ind w:firstLine="448" w:firstLineChars="200"/>
        <w:rPr>
          <w:rFonts w:cs="宋体"/>
          <w:sz w:val="24"/>
          <w:szCs w:val="24"/>
        </w:rPr>
      </w:pPr>
      <w:r>
        <w:rPr>
          <w:rFonts w:hint="eastAsia" w:cs="宋体"/>
          <w:sz w:val="24"/>
          <w:szCs w:val="24"/>
        </w:rPr>
        <w:t>28.2 提出质疑的供应商（以下简称质疑供应商）应当是参与所质疑项目采购活动的供应商。</w:t>
      </w:r>
    </w:p>
    <w:p w14:paraId="5285F0D8">
      <w:pPr>
        <w:pStyle w:val="48"/>
        <w:numPr>
          <w:ilvl w:val="0"/>
          <w:numId w:val="0"/>
        </w:numPr>
        <w:tabs>
          <w:tab w:val="left" w:pos="900"/>
        </w:tabs>
        <w:snapToGrid w:val="0"/>
        <w:ind w:firstLine="448" w:firstLineChars="200"/>
        <w:rPr>
          <w:rFonts w:cs="宋体"/>
          <w:sz w:val="24"/>
          <w:szCs w:val="24"/>
        </w:rPr>
      </w:pPr>
      <w:r>
        <w:rPr>
          <w:rFonts w:hint="eastAsia" w:cs="宋体"/>
          <w:sz w:val="24"/>
          <w:szCs w:val="24"/>
        </w:rPr>
        <w:t>潜在供应商已依法获取（是指使用CA登录通化市公共资源交易中心（通化市政府采购中心）网下载采购文件）其可质疑的采购文件的，可以对该文件提出质疑。对采购文件提出质疑的，应当在获取采购文件或者采购文件公告期限届满之日起7个工作日内提出。</w:t>
      </w:r>
    </w:p>
    <w:p w14:paraId="193645B1">
      <w:pPr>
        <w:pStyle w:val="48"/>
        <w:numPr>
          <w:ilvl w:val="0"/>
          <w:numId w:val="0"/>
        </w:numPr>
        <w:tabs>
          <w:tab w:val="left" w:pos="900"/>
        </w:tabs>
        <w:snapToGrid w:val="0"/>
        <w:ind w:firstLine="448" w:firstLineChars="200"/>
        <w:rPr>
          <w:rFonts w:cs="宋体"/>
          <w:sz w:val="24"/>
          <w:szCs w:val="24"/>
        </w:rPr>
      </w:pPr>
      <w:r>
        <w:rPr>
          <w:rFonts w:hint="eastAsia" w:cs="宋体"/>
          <w:sz w:val="24"/>
          <w:szCs w:val="24"/>
        </w:rPr>
        <w:t>28.3 供应商提出质疑应当提交质疑函和必要的证明材料。质疑函应当包括下列内容：</w:t>
      </w:r>
    </w:p>
    <w:p w14:paraId="358D8647">
      <w:pPr>
        <w:pStyle w:val="48"/>
        <w:numPr>
          <w:ilvl w:val="0"/>
          <w:numId w:val="0"/>
        </w:numPr>
        <w:tabs>
          <w:tab w:val="left" w:pos="900"/>
        </w:tabs>
        <w:snapToGrid w:val="0"/>
        <w:ind w:firstLine="448" w:firstLineChars="200"/>
        <w:rPr>
          <w:rFonts w:cs="宋体"/>
          <w:sz w:val="24"/>
          <w:szCs w:val="24"/>
        </w:rPr>
      </w:pPr>
      <w:r>
        <w:rPr>
          <w:rFonts w:hint="eastAsia" w:cs="宋体"/>
          <w:sz w:val="24"/>
          <w:szCs w:val="24"/>
        </w:rPr>
        <w:t>（1）供应商的姓名或者名称、地址、邮编、联系人及联系电话；</w:t>
      </w:r>
    </w:p>
    <w:p w14:paraId="6C7DC861">
      <w:pPr>
        <w:pStyle w:val="48"/>
        <w:numPr>
          <w:ilvl w:val="0"/>
          <w:numId w:val="0"/>
        </w:numPr>
        <w:tabs>
          <w:tab w:val="left" w:pos="900"/>
        </w:tabs>
        <w:snapToGrid w:val="0"/>
        <w:ind w:firstLine="448" w:firstLineChars="200"/>
        <w:rPr>
          <w:rFonts w:cs="宋体"/>
          <w:sz w:val="24"/>
          <w:szCs w:val="24"/>
        </w:rPr>
      </w:pPr>
      <w:r>
        <w:rPr>
          <w:rFonts w:hint="eastAsia" w:cs="宋体"/>
          <w:sz w:val="24"/>
          <w:szCs w:val="24"/>
        </w:rPr>
        <w:t>（2）质疑项目的名称、编号；</w:t>
      </w:r>
    </w:p>
    <w:p w14:paraId="160B9CD6">
      <w:pPr>
        <w:pStyle w:val="48"/>
        <w:numPr>
          <w:ilvl w:val="0"/>
          <w:numId w:val="0"/>
        </w:numPr>
        <w:tabs>
          <w:tab w:val="left" w:pos="900"/>
        </w:tabs>
        <w:snapToGrid w:val="0"/>
        <w:ind w:firstLine="448" w:firstLineChars="200"/>
        <w:rPr>
          <w:rFonts w:cs="宋体"/>
          <w:sz w:val="24"/>
          <w:szCs w:val="24"/>
        </w:rPr>
      </w:pPr>
      <w:r>
        <w:rPr>
          <w:rFonts w:hint="eastAsia" w:cs="宋体"/>
          <w:sz w:val="24"/>
          <w:szCs w:val="24"/>
        </w:rPr>
        <w:t>（3）具体、明确的质疑事项和与质疑事项相关的请求；</w:t>
      </w:r>
    </w:p>
    <w:p w14:paraId="66966EAC">
      <w:pPr>
        <w:pStyle w:val="48"/>
        <w:numPr>
          <w:ilvl w:val="0"/>
          <w:numId w:val="0"/>
        </w:numPr>
        <w:tabs>
          <w:tab w:val="left" w:pos="900"/>
        </w:tabs>
        <w:snapToGrid w:val="0"/>
        <w:ind w:firstLine="448" w:firstLineChars="200"/>
        <w:rPr>
          <w:rFonts w:cs="宋体"/>
          <w:sz w:val="24"/>
          <w:szCs w:val="24"/>
        </w:rPr>
      </w:pPr>
      <w:r>
        <w:rPr>
          <w:rFonts w:hint="eastAsia" w:cs="宋体"/>
          <w:sz w:val="24"/>
          <w:szCs w:val="24"/>
        </w:rPr>
        <w:t>（4）事实依据；</w:t>
      </w:r>
    </w:p>
    <w:p w14:paraId="00602EBB">
      <w:pPr>
        <w:pStyle w:val="48"/>
        <w:numPr>
          <w:ilvl w:val="0"/>
          <w:numId w:val="0"/>
        </w:numPr>
        <w:tabs>
          <w:tab w:val="left" w:pos="900"/>
        </w:tabs>
        <w:snapToGrid w:val="0"/>
        <w:ind w:firstLine="448" w:firstLineChars="200"/>
        <w:rPr>
          <w:rFonts w:cs="宋体"/>
          <w:sz w:val="24"/>
          <w:szCs w:val="24"/>
        </w:rPr>
      </w:pPr>
      <w:r>
        <w:rPr>
          <w:rFonts w:hint="eastAsia" w:cs="宋体"/>
          <w:sz w:val="24"/>
          <w:szCs w:val="24"/>
        </w:rPr>
        <w:t>（5）必要的法律依据；</w:t>
      </w:r>
    </w:p>
    <w:p w14:paraId="3A517126">
      <w:pPr>
        <w:pStyle w:val="48"/>
        <w:numPr>
          <w:ilvl w:val="0"/>
          <w:numId w:val="0"/>
        </w:numPr>
        <w:tabs>
          <w:tab w:val="left" w:pos="900"/>
        </w:tabs>
        <w:snapToGrid w:val="0"/>
        <w:ind w:firstLine="448" w:firstLineChars="200"/>
        <w:rPr>
          <w:rFonts w:cs="宋体"/>
          <w:sz w:val="24"/>
          <w:szCs w:val="24"/>
        </w:rPr>
      </w:pPr>
      <w:r>
        <w:rPr>
          <w:rFonts w:hint="eastAsia" w:cs="宋体"/>
          <w:sz w:val="24"/>
          <w:szCs w:val="24"/>
        </w:rPr>
        <w:t>（6）提出质疑的日期。</w:t>
      </w:r>
    </w:p>
    <w:p w14:paraId="0ED3FBF1">
      <w:pPr>
        <w:pStyle w:val="48"/>
        <w:numPr>
          <w:ilvl w:val="0"/>
          <w:numId w:val="0"/>
        </w:numPr>
        <w:tabs>
          <w:tab w:val="left" w:pos="900"/>
        </w:tabs>
        <w:snapToGrid w:val="0"/>
        <w:ind w:firstLine="448" w:firstLineChars="200"/>
        <w:rPr>
          <w:rFonts w:cs="宋体"/>
          <w:sz w:val="24"/>
          <w:szCs w:val="24"/>
        </w:rPr>
      </w:pPr>
      <w:r>
        <w:rPr>
          <w:rFonts w:hint="eastAsia" w:cs="宋体"/>
          <w:sz w:val="24"/>
          <w:szCs w:val="24"/>
        </w:rPr>
        <w:t>供应商为自然人的，应当由本人签字；供应商为法人或者其他组织的，应当由法定代表人、主要负责人，或者其授权代表签字或者盖章，并加盖公章。</w:t>
      </w:r>
    </w:p>
    <w:p w14:paraId="7A4B7103">
      <w:pPr>
        <w:pStyle w:val="48"/>
        <w:numPr>
          <w:ilvl w:val="0"/>
          <w:numId w:val="0"/>
        </w:numPr>
        <w:tabs>
          <w:tab w:val="left" w:pos="900"/>
        </w:tabs>
        <w:snapToGrid w:val="0"/>
        <w:ind w:firstLine="448" w:firstLineChars="200"/>
        <w:rPr>
          <w:rFonts w:cs="宋体"/>
          <w:sz w:val="24"/>
          <w:szCs w:val="24"/>
        </w:rPr>
      </w:pPr>
      <w:r>
        <w:rPr>
          <w:rFonts w:hint="eastAsia" w:cs="宋体"/>
          <w:sz w:val="24"/>
          <w:szCs w:val="24"/>
        </w:rPr>
        <w:t>28.4 采购人、集中采购机构不得拒收质疑供应商在法定质疑期内发出的质疑函，应当在收到质疑函后7个工作日内作出答复，并以书面形式通知质疑供应商和其他有关供应商。</w:t>
      </w:r>
    </w:p>
    <w:p w14:paraId="6DD36BCA">
      <w:pPr>
        <w:pStyle w:val="48"/>
        <w:numPr>
          <w:ilvl w:val="0"/>
          <w:numId w:val="0"/>
        </w:numPr>
        <w:tabs>
          <w:tab w:val="left" w:pos="900"/>
        </w:tabs>
        <w:snapToGrid w:val="0"/>
        <w:ind w:firstLine="448" w:firstLineChars="200"/>
        <w:rPr>
          <w:rFonts w:cs="宋体"/>
          <w:sz w:val="24"/>
          <w:szCs w:val="24"/>
        </w:rPr>
      </w:pPr>
      <w:r>
        <w:rPr>
          <w:rFonts w:hint="eastAsia" w:cs="宋体"/>
          <w:sz w:val="24"/>
          <w:szCs w:val="24"/>
        </w:rPr>
        <w:t>28.5政府采购评审专家应当配合采购人或者集中采购机构答复供应商的询问和质疑。</w:t>
      </w:r>
    </w:p>
    <w:p w14:paraId="047344DD">
      <w:pPr>
        <w:pStyle w:val="48"/>
        <w:numPr>
          <w:ilvl w:val="0"/>
          <w:numId w:val="0"/>
        </w:numPr>
        <w:tabs>
          <w:tab w:val="left" w:pos="900"/>
        </w:tabs>
        <w:snapToGrid w:val="0"/>
        <w:ind w:firstLine="448" w:firstLineChars="200"/>
        <w:rPr>
          <w:rFonts w:cs="宋体"/>
          <w:sz w:val="24"/>
          <w:szCs w:val="24"/>
        </w:rPr>
      </w:pPr>
      <w:r>
        <w:rPr>
          <w:rFonts w:hint="eastAsia" w:cs="宋体"/>
          <w:sz w:val="24"/>
          <w:szCs w:val="24"/>
        </w:rPr>
        <w:t>28.6询问或者质疑事项可能影响中标结果的，采购人应当暂停签订合同，已经签订合同的，应当中止履行合同。</w:t>
      </w:r>
    </w:p>
    <w:p w14:paraId="7C8861A5">
      <w:pPr>
        <w:pStyle w:val="48"/>
        <w:numPr>
          <w:ilvl w:val="0"/>
          <w:numId w:val="0"/>
        </w:numPr>
        <w:tabs>
          <w:tab w:val="left" w:pos="900"/>
        </w:tabs>
        <w:ind w:left="384" w:leftChars="198" w:firstLine="112" w:firstLineChars="50"/>
        <w:rPr>
          <w:rFonts w:cs="宋体"/>
          <w:b/>
          <w:sz w:val="24"/>
          <w:szCs w:val="24"/>
        </w:rPr>
      </w:pPr>
      <w:r>
        <w:rPr>
          <w:rFonts w:hint="eastAsia" w:cs="宋体"/>
          <w:b/>
          <w:sz w:val="24"/>
          <w:szCs w:val="24"/>
        </w:rPr>
        <w:t>29.投诉</w:t>
      </w:r>
    </w:p>
    <w:p w14:paraId="56BD864D">
      <w:pPr>
        <w:pStyle w:val="48"/>
        <w:numPr>
          <w:ilvl w:val="0"/>
          <w:numId w:val="0"/>
        </w:numPr>
        <w:tabs>
          <w:tab w:val="left" w:pos="900"/>
        </w:tabs>
        <w:snapToGrid w:val="0"/>
        <w:ind w:firstLine="448" w:firstLineChars="200"/>
        <w:rPr>
          <w:rFonts w:cs="宋体"/>
          <w:sz w:val="24"/>
          <w:szCs w:val="24"/>
        </w:rPr>
      </w:pPr>
      <w:r>
        <w:rPr>
          <w:rFonts w:hint="eastAsia" w:cs="宋体"/>
          <w:sz w:val="24"/>
          <w:szCs w:val="24"/>
        </w:rPr>
        <w:t>29.1质疑供应商对采购人、集中采购机构的答复不满意，或者采购人、集中采购机构未在规定时间内作出答复的，可以在答复期满后15个工作日内向通化市财政局提起投诉。</w:t>
      </w:r>
    </w:p>
    <w:p w14:paraId="3A6A00D7">
      <w:pPr>
        <w:pStyle w:val="48"/>
        <w:numPr>
          <w:ilvl w:val="0"/>
          <w:numId w:val="0"/>
        </w:numPr>
        <w:tabs>
          <w:tab w:val="left" w:pos="900"/>
        </w:tabs>
        <w:snapToGrid w:val="0"/>
        <w:ind w:firstLine="448" w:firstLineChars="200"/>
        <w:rPr>
          <w:rFonts w:cs="宋体"/>
          <w:sz w:val="24"/>
          <w:szCs w:val="24"/>
        </w:rPr>
      </w:pPr>
      <w:r>
        <w:rPr>
          <w:rFonts w:hint="eastAsia" w:cs="宋体"/>
          <w:sz w:val="24"/>
          <w:szCs w:val="24"/>
        </w:rPr>
        <w:t>29.2供应商投诉的事项不得超出已质疑事项的范围，但基于质疑答复内容提出的投诉事项除外。</w:t>
      </w:r>
    </w:p>
    <w:p w14:paraId="4413E165">
      <w:pPr>
        <w:ind w:firstLine="3692" w:firstLineChars="1300"/>
        <w:jc w:val="left"/>
        <w:outlineLvl w:val="1"/>
        <w:rPr>
          <w:rFonts w:ascii="黑体" w:hAnsi="黑体" w:eastAsia="黑体" w:cs="黑体"/>
          <w:kern w:val="0"/>
          <w:sz w:val="30"/>
          <w:szCs w:val="30"/>
        </w:rPr>
      </w:pPr>
      <w:r>
        <w:rPr>
          <w:rFonts w:hint="eastAsia" w:ascii="黑体" w:hAnsi="黑体" w:eastAsia="黑体" w:cs="黑体"/>
          <w:kern w:val="0"/>
          <w:sz w:val="30"/>
          <w:szCs w:val="30"/>
          <w:lang w:val="zh-CN"/>
        </w:rPr>
        <w:t>八、保密和披露</w:t>
      </w:r>
    </w:p>
    <w:p w14:paraId="6B51C07B">
      <w:pPr>
        <w:pStyle w:val="48"/>
        <w:numPr>
          <w:ilvl w:val="0"/>
          <w:numId w:val="0"/>
        </w:numPr>
        <w:tabs>
          <w:tab w:val="left" w:pos="900"/>
        </w:tabs>
        <w:ind w:firstLine="448" w:firstLineChars="200"/>
        <w:rPr>
          <w:rFonts w:cs="宋体"/>
          <w:b/>
          <w:sz w:val="24"/>
          <w:szCs w:val="24"/>
        </w:rPr>
      </w:pPr>
      <w:r>
        <w:rPr>
          <w:rFonts w:hint="eastAsia" w:cs="宋体"/>
          <w:b/>
          <w:sz w:val="24"/>
          <w:szCs w:val="24"/>
        </w:rPr>
        <w:t>30.保密和披露</w:t>
      </w:r>
    </w:p>
    <w:p w14:paraId="1A897EDB">
      <w:pPr>
        <w:pStyle w:val="48"/>
        <w:numPr>
          <w:ilvl w:val="0"/>
          <w:numId w:val="0"/>
        </w:numPr>
        <w:tabs>
          <w:tab w:val="left" w:pos="900"/>
        </w:tabs>
        <w:snapToGrid w:val="0"/>
        <w:ind w:firstLine="448" w:firstLineChars="200"/>
        <w:rPr>
          <w:rFonts w:cs="宋体"/>
          <w:sz w:val="24"/>
          <w:szCs w:val="24"/>
        </w:rPr>
      </w:pPr>
      <w:r>
        <w:rPr>
          <w:rFonts w:hint="eastAsia" w:cs="宋体"/>
          <w:sz w:val="24"/>
          <w:szCs w:val="24"/>
        </w:rPr>
        <w:t>30.1 投标人自下载招标文件之日起，须承诺承担本招标项目下保密义务，不得将因本次招标获得的信息外传。</w:t>
      </w:r>
    </w:p>
    <w:p w14:paraId="2A83580C">
      <w:pPr>
        <w:pStyle w:val="48"/>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30.2 在国家机关调查、审查、审计时以及其他符合法律规定的情形下，集中采购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6FD05BC9">
      <w:pPr>
        <w:ind w:firstLine="3976" w:firstLineChars="14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九、法律适用</w:t>
      </w:r>
    </w:p>
    <w:p w14:paraId="57253A2C">
      <w:pPr>
        <w:pStyle w:val="48"/>
        <w:numPr>
          <w:ilvl w:val="0"/>
          <w:numId w:val="0"/>
        </w:numPr>
        <w:tabs>
          <w:tab w:val="left" w:pos="900"/>
        </w:tabs>
        <w:snapToGrid w:val="0"/>
        <w:ind w:firstLine="448" w:firstLineChars="200"/>
        <w:rPr>
          <w:rFonts w:cs="宋体"/>
          <w:sz w:val="24"/>
          <w:szCs w:val="24"/>
        </w:rPr>
      </w:pPr>
      <w:r>
        <w:rPr>
          <w:rFonts w:hint="eastAsia" w:cs="宋体"/>
          <w:sz w:val="24"/>
          <w:szCs w:val="24"/>
        </w:rPr>
        <w:t>31.采购人、集中采购机构及投标人的一切招标投标活动均适用《中华人民共和国政府采购法》《中华人民共和国政府采购法实施条例》《政府采购货物和服务招标投标管理办法》</w:t>
      </w:r>
      <w:r>
        <w:rPr>
          <w:rFonts w:cs="宋体"/>
          <w:sz w:val="24"/>
        </w:rPr>
        <w:t>(</w:t>
      </w:r>
      <w:r>
        <w:rPr>
          <w:rFonts w:hint="eastAsia" w:cs="宋体"/>
          <w:sz w:val="24"/>
        </w:rPr>
        <w:t>财政部令第</w:t>
      </w:r>
      <w:r>
        <w:rPr>
          <w:rFonts w:cs="宋体"/>
          <w:sz w:val="24"/>
        </w:rPr>
        <w:t>87</w:t>
      </w:r>
      <w:r>
        <w:rPr>
          <w:rFonts w:hint="eastAsia" w:cs="宋体"/>
          <w:sz w:val="24"/>
        </w:rPr>
        <w:t>号</w:t>
      </w:r>
      <w:r>
        <w:rPr>
          <w:rFonts w:cs="宋体"/>
          <w:sz w:val="24"/>
        </w:rPr>
        <w:t>)</w:t>
      </w:r>
      <w:r>
        <w:rPr>
          <w:rFonts w:hint="eastAsia" w:cs="宋体"/>
          <w:sz w:val="24"/>
          <w:szCs w:val="24"/>
        </w:rPr>
        <w:t>及相关法律法规。</w:t>
      </w:r>
    </w:p>
    <w:p w14:paraId="6243C5FF">
      <w:pPr>
        <w:pStyle w:val="48"/>
        <w:numPr>
          <w:ilvl w:val="0"/>
          <w:numId w:val="0"/>
        </w:numPr>
        <w:tabs>
          <w:tab w:val="left" w:pos="900"/>
        </w:tabs>
        <w:snapToGrid w:val="0"/>
        <w:ind w:firstLine="448" w:firstLineChars="200"/>
        <w:rPr>
          <w:rFonts w:cs="宋体"/>
          <w:sz w:val="24"/>
          <w:szCs w:val="24"/>
        </w:rPr>
      </w:pPr>
      <w:r>
        <w:rPr>
          <w:rFonts w:hint="eastAsia" w:cs="宋体"/>
          <w:sz w:val="24"/>
          <w:szCs w:val="24"/>
        </w:rPr>
        <w:t>32.政府采购合同的履行、违约责任和解决争议的方法等适用《中华人民共和国合同法》。</w:t>
      </w:r>
    </w:p>
    <w:p w14:paraId="70FC2444">
      <w:pPr>
        <w:ind w:firstLine="2556" w:firstLineChars="900"/>
        <w:jc w:val="left"/>
        <w:outlineLvl w:val="1"/>
        <w:rPr>
          <w:rFonts w:hAnsi="宋体" w:cs="宋体"/>
          <w:sz w:val="24"/>
        </w:rPr>
      </w:pPr>
      <w:r>
        <w:rPr>
          <w:rFonts w:hint="eastAsia" w:ascii="黑体" w:hAnsi="黑体" w:eastAsia="黑体" w:cs="黑体"/>
          <w:kern w:val="0"/>
          <w:sz w:val="30"/>
          <w:szCs w:val="30"/>
          <w:lang w:val="zh-CN"/>
        </w:rPr>
        <w:t>十、招标文件的解释权</w:t>
      </w:r>
    </w:p>
    <w:p w14:paraId="2EC427BA">
      <w:pPr>
        <w:pStyle w:val="48"/>
        <w:numPr>
          <w:ilvl w:val="0"/>
          <w:numId w:val="0"/>
        </w:numPr>
        <w:tabs>
          <w:tab w:val="left" w:pos="900"/>
        </w:tabs>
        <w:snapToGrid w:val="0"/>
        <w:ind w:firstLine="448" w:firstLineChars="200"/>
        <w:rPr>
          <w:rFonts w:cs="宋体"/>
          <w:sz w:val="24"/>
        </w:rPr>
      </w:pPr>
      <w:r>
        <w:rPr>
          <w:rFonts w:hint="eastAsia" w:cs="宋体"/>
          <w:sz w:val="24"/>
        </w:rPr>
        <w:t>33. 招标文件各章就同一事项规定不一致的，按照第一章、第二章、第七章、第三章、第四章、第五章、第六章的优先顺序确定。</w:t>
      </w:r>
    </w:p>
    <w:p w14:paraId="6BF1E61D">
      <w:pPr>
        <w:pStyle w:val="48"/>
        <w:numPr>
          <w:ilvl w:val="0"/>
          <w:numId w:val="0"/>
        </w:numPr>
        <w:tabs>
          <w:tab w:val="left" w:pos="900"/>
        </w:tabs>
        <w:snapToGrid w:val="0"/>
        <w:ind w:firstLine="448" w:firstLineChars="200"/>
        <w:rPr>
          <w:rStyle w:val="21"/>
          <w:b w:val="0"/>
          <w:bCs w:val="0"/>
          <w:szCs w:val="24"/>
        </w:rPr>
      </w:pPr>
      <w:r>
        <w:rPr>
          <w:rFonts w:hint="eastAsia" w:cs="宋体"/>
          <w:sz w:val="24"/>
        </w:rPr>
        <w:t>34. 招标文件的最终解释权为采购人、集中采购机构所有。</w:t>
      </w:r>
    </w:p>
    <w:p w14:paraId="70F393E7">
      <w:pPr>
        <w:pStyle w:val="2"/>
        <w:ind w:firstLine="0"/>
        <w:jc w:val="center"/>
        <w:rPr>
          <w:rStyle w:val="21"/>
          <w:b/>
          <w:bCs/>
          <w:sz w:val="36"/>
          <w:szCs w:val="36"/>
        </w:rPr>
      </w:pPr>
      <w:r>
        <w:rPr>
          <w:rStyle w:val="21"/>
          <w:b w:val="0"/>
          <w:bCs w:val="0"/>
          <w:sz w:val="36"/>
          <w:szCs w:val="36"/>
        </w:rPr>
        <w:br w:type="page"/>
      </w:r>
      <w:r>
        <w:rPr>
          <w:rStyle w:val="21"/>
          <w:rFonts w:hint="eastAsia"/>
          <w:b w:val="0"/>
          <w:bCs w:val="0"/>
          <w:sz w:val="36"/>
          <w:szCs w:val="36"/>
        </w:rPr>
        <w:t>第六章合同文本</w:t>
      </w:r>
    </w:p>
    <w:p w14:paraId="4D204917"/>
    <w:p w14:paraId="2194B93C"/>
    <w:p w14:paraId="0E4446F2">
      <w:pPr>
        <w:rPr>
          <w:rFonts w:hAnsi="宋体" w:cs="宋体"/>
          <w:sz w:val="24"/>
        </w:rPr>
      </w:pPr>
    </w:p>
    <w:p w14:paraId="3D557F04">
      <w:pPr>
        <w:rPr>
          <w:rFonts w:hAnsi="宋体" w:cs="宋体"/>
          <w:sz w:val="24"/>
        </w:rPr>
      </w:pPr>
    </w:p>
    <w:p w14:paraId="6AC1F663">
      <w:pPr>
        <w:rPr>
          <w:rFonts w:hAnsi="宋体" w:cs="宋体"/>
          <w:sz w:val="24"/>
        </w:rPr>
      </w:pPr>
    </w:p>
    <w:p w14:paraId="21FB10F4">
      <w:pPr>
        <w:rPr>
          <w:rFonts w:hAnsi="宋体" w:cs="宋体"/>
          <w:sz w:val="24"/>
        </w:rPr>
      </w:pPr>
    </w:p>
    <w:p w14:paraId="78719A63">
      <w:pPr>
        <w:rPr>
          <w:rFonts w:hAnsi="宋体" w:cs="宋体"/>
          <w:sz w:val="24"/>
        </w:rPr>
      </w:pPr>
    </w:p>
    <w:p w14:paraId="16CDD9A2">
      <w:pPr>
        <w:rPr>
          <w:rFonts w:hAnsi="宋体" w:cs="宋体"/>
          <w:sz w:val="24"/>
        </w:rPr>
      </w:pPr>
    </w:p>
    <w:p w14:paraId="00B5A054"/>
    <w:p w14:paraId="309B4D0F">
      <w:pPr>
        <w:rPr>
          <w:rFonts w:ascii="黑体" w:hAnsi="黑体" w:eastAsia="黑体" w:cs="黑体"/>
          <w:sz w:val="32"/>
          <w:szCs w:val="32"/>
        </w:rPr>
      </w:pPr>
      <w:r>
        <w:rPr>
          <w:rFonts w:hint="eastAsia" w:ascii="黑体" w:hAnsi="黑体" w:eastAsia="黑体" w:cs="黑体"/>
          <w:sz w:val="32"/>
          <w:szCs w:val="32"/>
        </w:rPr>
        <w:t>采购项目编号：</w:t>
      </w:r>
    </w:p>
    <w:p w14:paraId="4AB535FD">
      <w:pPr>
        <w:rPr>
          <w:rFonts w:ascii="黑体" w:hAnsi="黑体" w:eastAsia="黑体" w:cs="黑体"/>
          <w:sz w:val="32"/>
          <w:szCs w:val="32"/>
        </w:rPr>
      </w:pPr>
    </w:p>
    <w:p w14:paraId="519C303F">
      <w:r>
        <w:rPr>
          <w:rFonts w:hint="eastAsia" w:ascii="黑体" w:hAnsi="黑体" w:eastAsia="黑体" w:cs="黑体"/>
          <w:sz w:val="32"/>
          <w:szCs w:val="32"/>
        </w:rPr>
        <w:t>采购项目名称：</w:t>
      </w:r>
    </w:p>
    <w:p w14:paraId="2F20A599"/>
    <w:p w14:paraId="3764986D"/>
    <w:p w14:paraId="7ABC166C"/>
    <w:p w14:paraId="771008C7"/>
    <w:p w14:paraId="0AE8618D"/>
    <w:p w14:paraId="07C4BDA1"/>
    <w:p w14:paraId="15809146"/>
    <w:p w14:paraId="3C97CB91"/>
    <w:p w14:paraId="063E7DC5"/>
    <w:p w14:paraId="78CF7644"/>
    <w:p w14:paraId="32BF0F14"/>
    <w:p w14:paraId="7DA39A83"/>
    <w:p w14:paraId="3B987468">
      <w:pPr>
        <w:rPr>
          <w:rFonts w:ascii="黑体" w:hAnsi="黑体" w:eastAsia="黑体" w:cs="黑体"/>
          <w:sz w:val="32"/>
          <w:szCs w:val="32"/>
        </w:rPr>
      </w:pPr>
      <w:r>
        <w:rPr>
          <w:rFonts w:hint="eastAsia" w:ascii="黑体" w:hAnsi="黑体" w:eastAsia="黑体" w:cs="黑体"/>
          <w:sz w:val="32"/>
          <w:szCs w:val="32"/>
        </w:rPr>
        <w:t>买方：</w:t>
      </w:r>
    </w:p>
    <w:p w14:paraId="221BEF7A">
      <w:pPr>
        <w:rPr>
          <w:rFonts w:ascii="黑体" w:hAnsi="黑体" w:eastAsia="黑体" w:cs="黑体"/>
          <w:sz w:val="32"/>
          <w:szCs w:val="32"/>
        </w:rPr>
      </w:pPr>
    </w:p>
    <w:p w14:paraId="07EA25EF">
      <w:pPr>
        <w:rPr>
          <w:rFonts w:ascii="黑体" w:hAnsi="黑体" w:eastAsia="黑体" w:cs="黑体"/>
          <w:sz w:val="32"/>
          <w:szCs w:val="32"/>
        </w:rPr>
      </w:pPr>
      <w:r>
        <w:rPr>
          <w:rFonts w:hint="eastAsia" w:ascii="黑体" w:hAnsi="黑体" w:eastAsia="黑体" w:cs="黑体"/>
          <w:sz w:val="32"/>
          <w:szCs w:val="32"/>
        </w:rPr>
        <w:t>卖方：</w:t>
      </w:r>
    </w:p>
    <w:p w14:paraId="3E445723">
      <w:pPr>
        <w:rPr>
          <w:rFonts w:ascii="黑体" w:hAnsi="黑体" w:eastAsia="黑体" w:cs="黑体"/>
          <w:sz w:val="32"/>
          <w:szCs w:val="32"/>
        </w:rPr>
      </w:pPr>
    </w:p>
    <w:p w14:paraId="478E04FD">
      <w:r>
        <w:rPr>
          <w:rFonts w:hint="eastAsia" w:ascii="黑体" w:hAnsi="黑体" w:eastAsia="黑体" w:cs="黑体"/>
          <w:sz w:val="32"/>
          <w:szCs w:val="32"/>
        </w:rPr>
        <w:t>签署日期：</w:t>
      </w:r>
    </w:p>
    <w:p w14:paraId="61CAA4E5"/>
    <w:p w14:paraId="1ABAB386"/>
    <w:p w14:paraId="5E8446B8"/>
    <w:p w14:paraId="272AC32E">
      <w:pPr>
        <w:jc w:val="center"/>
        <w:rPr>
          <w:b/>
          <w:bCs/>
          <w:sz w:val="36"/>
          <w:szCs w:val="36"/>
        </w:rPr>
      </w:pPr>
      <w:r>
        <w:rPr>
          <w:rFonts w:hint="eastAsia"/>
          <w:b/>
          <w:bCs/>
          <w:sz w:val="36"/>
          <w:szCs w:val="36"/>
        </w:rPr>
        <w:t>合同书（格式）</w:t>
      </w:r>
    </w:p>
    <w:p w14:paraId="287FCB98"/>
    <w:p w14:paraId="0DB650F9">
      <w:r>
        <w:rPr>
          <w:rFonts w:hint="eastAsia"/>
        </w:rPr>
        <w:t>（以下简称买方）（项目名称）项目中所需（服务名称）经辉南县政府采购办公室以（采购项目编号）号采购文件实施政府采购。经评定，</w:t>
      </w:r>
      <w:r>
        <w:rPr>
          <w:rFonts w:hint="eastAsia"/>
          <w:u w:val="single"/>
        </w:rPr>
        <w:t>（</w:t>
      </w:r>
      <w:r>
        <w:rPr>
          <w:rFonts w:hint="eastAsia"/>
        </w:rPr>
        <w:t>以下简称卖方）为中标供应商。鉴于买方为获得以下服务，依据《中华人民共和国合同法》《中华人民共和国政府采购法》及其有关规定，买卖双方同意按照下述的条款和条件，签署本合同。</w:t>
      </w:r>
    </w:p>
    <w:p w14:paraId="6A304E1E">
      <w:pPr>
        <w:jc w:val="center"/>
        <w:rPr>
          <w:rFonts w:ascii="黑体" w:hAnsi="黑体" w:eastAsia="黑体"/>
          <w:sz w:val="28"/>
          <w:szCs w:val="28"/>
        </w:rPr>
      </w:pPr>
      <w:r>
        <w:rPr>
          <w:rFonts w:hint="eastAsia" w:ascii="黑体" w:hAnsi="黑体" w:eastAsia="黑体"/>
          <w:sz w:val="28"/>
          <w:szCs w:val="28"/>
        </w:rPr>
        <w:t>一、合同文件</w:t>
      </w:r>
    </w:p>
    <w:p w14:paraId="0D3068E2">
      <w:pPr>
        <w:ind w:firstLine="388" w:firstLineChars="200"/>
      </w:pPr>
      <w:r>
        <w:rPr>
          <w:rFonts w:hint="eastAsia"/>
        </w:rPr>
        <w:t>下列文件是构成合同的组成部分，应该认为是一个整体。彼此相互解释、相互补充。如果合同文件之间存在矛盾或不一致之处，以下述文件的排列顺序在先者为准。组成合同的文件如下：</w:t>
      </w:r>
    </w:p>
    <w:p w14:paraId="7929BA6B">
      <w:pPr>
        <w:ind w:firstLine="388" w:firstLineChars="200"/>
      </w:pPr>
      <w:r>
        <w:rPr>
          <w:rFonts w:hint="eastAsia"/>
        </w:rPr>
        <w:t>1.本合同书</w:t>
      </w:r>
    </w:p>
    <w:p w14:paraId="15E3BE04">
      <w:pPr>
        <w:ind w:firstLine="388" w:firstLineChars="200"/>
      </w:pPr>
      <w:r>
        <w:rPr>
          <w:rFonts w:hint="eastAsia"/>
        </w:rPr>
        <w:t>2.中标通知书</w:t>
      </w:r>
    </w:p>
    <w:p w14:paraId="5DD9352B">
      <w:pPr>
        <w:ind w:firstLine="388" w:firstLineChars="200"/>
      </w:pPr>
      <w:r>
        <w:rPr>
          <w:rFonts w:hint="eastAsia"/>
        </w:rPr>
        <w:t>3.合同修改协议</w:t>
      </w:r>
    </w:p>
    <w:p w14:paraId="141D5FD2">
      <w:pPr>
        <w:ind w:firstLine="388" w:firstLineChars="200"/>
      </w:pPr>
      <w:r>
        <w:rPr>
          <w:rFonts w:hint="eastAsia"/>
        </w:rPr>
        <w:t>4.投标文件（含澄清文件）</w:t>
      </w:r>
    </w:p>
    <w:p w14:paraId="15CCBE2B">
      <w:pPr>
        <w:ind w:firstLine="388" w:firstLineChars="200"/>
      </w:pPr>
      <w:r>
        <w:rPr>
          <w:rFonts w:hint="eastAsia"/>
        </w:rPr>
        <w:t>5.招标文件（含补遗文件、修改文件）</w:t>
      </w:r>
    </w:p>
    <w:p w14:paraId="482445DD">
      <w:pPr>
        <w:jc w:val="center"/>
        <w:rPr>
          <w:rFonts w:hAnsi="宋体" w:cs="宋体"/>
          <w:sz w:val="28"/>
          <w:szCs w:val="28"/>
        </w:rPr>
      </w:pPr>
      <w:r>
        <w:rPr>
          <w:rFonts w:hint="eastAsia" w:ascii="黑体" w:hAnsi="黑体" w:eastAsia="黑体" w:cs="黑体"/>
          <w:sz w:val="28"/>
          <w:szCs w:val="28"/>
        </w:rPr>
        <w:t>二、服务名称及数量</w:t>
      </w:r>
    </w:p>
    <w:p w14:paraId="69854C40">
      <w:pPr>
        <w:ind w:firstLine="388" w:firstLineChars="200"/>
      </w:pPr>
      <w:r>
        <w:rPr>
          <w:rFonts w:hint="eastAsia"/>
        </w:rPr>
        <w:t>本合同所提供的服务及数量详见招标文件的《项目招标需求》。</w:t>
      </w:r>
    </w:p>
    <w:p w14:paraId="0CA81EA0">
      <w:pPr>
        <w:jc w:val="center"/>
        <w:rPr>
          <w:rFonts w:hAnsi="宋体" w:cs="宋体"/>
          <w:sz w:val="28"/>
          <w:szCs w:val="28"/>
        </w:rPr>
      </w:pPr>
      <w:r>
        <w:rPr>
          <w:rFonts w:hint="eastAsia" w:ascii="黑体" w:hAnsi="黑体" w:eastAsia="黑体" w:cs="黑体"/>
          <w:sz w:val="28"/>
          <w:szCs w:val="28"/>
        </w:rPr>
        <w:t>三、合同金额</w:t>
      </w:r>
    </w:p>
    <w:p w14:paraId="59501F72">
      <w:pPr>
        <w:ind w:firstLine="388" w:firstLineChars="200"/>
      </w:pPr>
      <w:r>
        <w:rPr>
          <w:rFonts w:hint="eastAsia"/>
        </w:rPr>
        <w:t>本合同金额为(大写)                元人民币（￥：元人民币）。</w:t>
      </w:r>
    </w:p>
    <w:p w14:paraId="4308BEAD">
      <w:pPr>
        <w:ind w:firstLine="388" w:firstLineChars="200"/>
      </w:pPr>
      <w:r>
        <w:rPr>
          <w:rFonts w:hint="eastAsia"/>
        </w:rPr>
        <w:t>合同金额应包含本招标内容全部工作所需的一切费用，包括各项成本、利润、税金等。</w:t>
      </w:r>
    </w:p>
    <w:p w14:paraId="21EE6569">
      <w:pPr>
        <w:jc w:val="center"/>
        <w:rPr>
          <w:rFonts w:hAnsi="宋体" w:cs="宋体"/>
          <w:sz w:val="28"/>
          <w:szCs w:val="28"/>
        </w:rPr>
      </w:pPr>
      <w:r>
        <w:rPr>
          <w:rFonts w:hint="eastAsia" w:ascii="黑体" w:hAnsi="黑体" w:eastAsia="黑体" w:cs="黑体"/>
          <w:sz w:val="28"/>
          <w:szCs w:val="28"/>
        </w:rPr>
        <w:t>四、资金支付</w:t>
      </w:r>
    </w:p>
    <w:p w14:paraId="4CDEA0CB">
      <w:pPr>
        <w:ind w:firstLine="388" w:firstLineChars="200"/>
        <w:rPr>
          <w:rFonts w:hAnsi="宋体" w:cs="宋体"/>
          <w:sz w:val="24"/>
        </w:rPr>
      </w:pPr>
      <w:r>
        <w:rPr>
          <w:rFonts w:hint="eastAsia"/>
        </w:rPr>
        <w:t>本合同的资金支付详见招标文件的《项目招标需求》。</w:t>
      </w:r>
    </w:p>
    <w:p w14:paraId="5C884B4B">
      <w:pPr>
        <w:jc w:val="center"/>
        <w:rPr>
          <w:rFonts w:hAnsi="宋体" w:cs="宋体"/>
          <w:sz w:val="28"/>
          <w:szCs w:val="28"/>
        </w:rPr>
      </w:pPr>
      <w:r>
        <w:rPr>
          <w:rFonts w:hint="eastAsia" w:ascii="黑体" w:hAnsi="黑体" w:eastAsia="黑体" w:cs="黑体"/>
          <w:sz w:val="28"/>
          <w:szCs w:val="28"/>
        </w:rPr>
        <w:t>五、服务期限和服务地点</w:t>
      </w:r>
    </w:p>
    <w:p w14:paraId="38291F57">
      <w:pPr>
        <w:ind w:firstLine="388" w:firstLineChars="200"/>
        <w:rPr>
          <w:rFonts w:hAnsi="宋体" w:cs="宋体"/>
          <w:szCs w:val="21"/>
        </w:rPr>
      </w:pPr>
      <w:r>
        <w:rPr>
          <w:rFonts w:hint="eastAsia" w:hAnsi="宋体" w:cs="宋体"/>
          <w:szCs w:val="21"/>
        </w:rPr>
        <w:t>本合同的服务期限和服务地点详见招标文件的《项目招标需求》。</w:t>
      </w:r>
    </w:p>
    <w:p w14:paraId="68EEAC5E">
      <w:pPr>
        <w:jc w:val="center"/>
        <w:rPr>
          <w:rFonts w:hAnsi="宋体" w:cs="宋体"/>
          <w:sz w:val="28"/>
          <w:szCs w:val="28"/>
        </w:rPr>
      </w:pPr>
      <w:r>
        <w:rPr>
          <w:rFonts w:hint="eastAsia" w:ascii="黑体" w:hAnsi="黑体" w:eastAsia="黑体" w:cs="黑体"/>
          <w:sz w:val="28"/>
          <w:szCs w:val="28"/>
        </w:rPr>
        <w:t>六、质量保证和服务承诺</w:t>
      </w:r>
    </w:p>
    <w:p w14:paraId="6E6A2153">
      <w:pPr>
        <w:ind w:firstLine="388" w:firstLineChars="200"/>
        <w:rPr>
          <w:rFonts w:hAnsi="宋体" w:cs="宋体"/>
          <w:szCs w:val="21"/>
        </w:rPr>
      </w:pPr>
      <w:r>
        <w:rPr>
          <w:rFonts w:hint="eastAsia" w:hAnsi="宋体" w:cs="宋体"/>
          <w:szCs w:val="21"/>
        </w:rPr>
        <w:t>本合同的质量保证和服务承诺：</w:t>
      </w:r>
    </w:p>
    <w:p w14:paraId="56CDA580">
      <w:pPr>
        <w:jc w:val="center"/>
        <w:rPr>
          <w:rFonts w:ascii="黑体" w:hAnsi="黑体" w:eastAsia="黑体" w:cs="黑体"/>
          <w:sz w:val="28"/>
          <w:szCs w:val="28"/>
        </w:rPr>
      </w:pPr>
      <w:r>
        <w:rPr>
          <w:rFonts w:hint="eastAsia" w:ascii="黑体" w:hAnsi="黑体" w:eastAsia="黑体" w:cs="黑体"/>
          <w:sz w:val="28"/>
          <w:szCs w:val="28"/>
        </w:rPr>
        <w:t>七、买方的权利和义务</w:t>
      </w:r>
    </w:p>
    <w:p w14:paraId="4F39F829">
      <w:pPr>
        <w:jc w:val="center"/>
        <w:rPr>
          <w:rFonts w:ascii="黑体" w:hAnsi="黑体" w:eastAsia="黑体" w:cs="黑体"/>
          <w:sz w:val="28"/>
          <w:szCs w:val="28"/>
        </w:rPr>
      </w:pPr>
      <w:r>
        <w:rPr>
          <w:rFonts w:hint="eastAsia" w:ascii="黑体" w:hAnsi="黑体" w:eastAsia="黑体" w:cs="黑体"/>
          <w:sz w:val="28"/>
          <w:szCs w:val="28"/>
        </w:rPr>
        <w:t>八、卖方的权利和义务</w:t>
      </w:r>
    </w:p>
    <w:p w14:paraId="35F6AB22">
      <w:pPr>
        <w:jc w:val="center"/>
        <w:rPr>
          <w:rFonts w:hAnsi="宋体" w:cs="宋体"/>
          <w:sz w:val="28"/>
          <w:szCs w:val="28"/>
        </w:rPr>
      </w:pPr>
      <w:r>
        <w:rPr>
          <w:rFonts w:hint="eastAsia" w:ascii="黑体" w:hAnsi="黑体" w:eastAsia="黑体" w:cs="黑体"/>
          <w:sz w:val="28"/>
          <w:szCs w:val="28"/>
        </w:rPr>
        <w:t>九、验收标准和要求</w:t>
      </w:r>
    </w:p>
    <w:p w14:paraId="4DE4F026">
      <w:pPr>
        <w:ind w:firstLine="388" w:firstLineChars="200"/>
        <w:rPr>
          <w:rFonts w:hAnsi="宋体" w:cs="宋体"/>
          <w:sz w:val="24"/>
        </w:rPr>
      </w:pPr>
      <w:r>
        <w:rPr>
          <w:rFonts w:hint="eastAsia" w:hAnsi="宋体" w:cs="宋体"/>
          <w:szCs w:val="21"/>
        </w:rPr>
        <w:t>本合同的验收标准和要求：</w:t>
      </w:r>
    </w:p>
    <w:p w14:paraId="543E710B">
      <w:pPr>
        <w:jc w:val="center"/>
        <w:rPr>
          <w:rFonts w:hAnsi="宋体" w:cs="宋体"/>
          <w:sz w:val="28"/>
          <w:szCs w:val="28"/>
        </w:rPr>
      </w:pPr>
      <w:r>
        <w:rPr>
          <w:rFonts w:hint="eastAsia" w:ascii="黑体" w:hAnsi="黑体" w:eastAsia="黑体" w:cs="黑体"/>
          <w:sz w:val="28"/>
          <w:szCs w:val="28"/>
        </w:rPr>
        <w:t>十、知识产权与保密</w:t>
      </w:r>
    </w:p>
    <w:p w14:paraId="255F0CBF">
      <w:pPr>
        <w:ind w:firstLine="388" w:firstLineChars="200"/>
        <w:rPr>
          <w:rFonts w:hAnsi="宋体" w:cs="宋体"/>
          <w:szCs w:val="21"/>
        </w:rPr>
      </w:pPr>
      <w:r>
        <w:rPr>
          <w:rFonts w:hint="eastAsia" w:hAnsi="宋体" w:cs="宋体"/>
          <w:szCs w:val="21"/>
        </w:rPr>
        <w:t>本合同的知识产权要求：</w:t>
      </w:r>
    </w:p>
    <w:p w14:paraId="16F589D8">
      <w:pPr>
        <w:ind w:firstLine="388" w:firstLineChars="200"/>
        <w:rPr>
          <w:rFonts w:hAnsi="宋体" w:cs="宋体"/>
          <w:szCs w:val="21"/>
        </w:rPr>
      </w:pPr>
      <w:r>
        <w:rPr>
          <w:rFonts w:hint="eastAsia" w:hAnsi="宋体" w:cs="宋体"/>
          <w:szCs w:val="21"/>
        </w:rPr>
        <w:t>本合同的保密要求：</w:t>
      </w:r>
    </w:p>
    <w:p w14:paraId="0D1A57A4">
      <w:pPr>
        <w:jc w:val="center"/>
        <w:rPr>
          <w:rFonts w:hAnsi="宋体" w:eastAsia="黑体" w:cs="宋体"/>
          <w:sz w:val="28"/>
          <w:szCs w:val="28"/>
        </w:rPr>
      </w:pPr>
      <w:r>
        <w:rPr>
          <w:rFonts w:hint="eastAsia" w:ascii="黑体" w:hAnsi="黑体" w:eastAsia="黑体" w:cs="黑体"/>
          <w:sz w:val="28"/>
          <w:szCs w:val="28"/>
        </w:rPr>
        <w:t>十一、履约保证金</w:t>
      </w:r>
    </w:p>
    <w:p w14:paraId="1BFB561A">
      <w:pPr>
        <w:ind w:firstLine="388" w:firstLineChars="200"/>
        <w:rPr>
          <w:rFonts w:hAnsi="宋体" w:cs="宋体"/>
          <w:szCs w:val="21"/>
        </w:rPr>
      </w:pPr>
      <w:r>
        <w:rPr>
          <w:rFonts w:hint="eastAsia" w:hAnsi="宋体" w:cs="宋体"/>
          <w:szCs w:val="21"/>
        </w:rPr>
        <w:t>卖方应在中标结果确定后、签署本合同前按照招标文件的规定向集安市国有林总场提交。</w:t>
      </w:r>
    </w:p>
    <w:p w14:paraId="202A2E08">
      <w:pPr>
        <w:ind w:firstLine="388" w:firstLineChars="200"/>
        <w:rPr>
          <w:rFonts w:hAnsi="宋体" w:cs="宋体"/>
          <w:szCs w:val="21"/>
        </w:rPr>
      </w:pPr>
      <w:r>
        <w:rPr>
          <w:rFonts w:hint="eastAsia" w:hAnsi="宋体" w:cs="宋体"/>
          <w:szCs w:val="21"/>
        </w:rPr>
        <w:t>履约保证金用于补偿买方因卖方不能履行合同义务而蒙受的损失。</w:t>
      </w:r>
    </w:p>
    <w:p w14:paraId="7CC00D85">
      <w:pPr>
        <w:ind w:firstLine="388" w:firstLineChars="200"/>
        <w:rPr>
          <w:rFonts w:hAnsi="宋体" w:cs="宋体"/>
          <w:szCs w:val="21"/>
        </w:rPr>
      </w:pPr>
      <w:r>
        <w:rPr>
          <w:rFonts w:hint="eastAsia" w:hAnsi="宋体" w:cs="宋体"/>
          <w:szCs w:val="21"/>
        </w:rPr>
        <w:t>履约保证金按政府采购有关规定返还。</w:t>
      </w:r>
    </w:p>
    <w:p w14:paraId="57368194">
      <w:pPr>
        <w:jc w:val="center"/>
        <w:rPr>
          <w:rFonts w:ascii="黑体" w:hAnsi="黑体" w:eastAsia="黑体" w:cs="黑体"/>
          <w:sz w:val="28"/>
          <w:szCs w:val="28"/>
        </w:rPr>
      </w:pPr>
      <w:r>
        <w:rPr>
          <w:rFonts w:hint="eastAsia" w:ascii="黑体" w:hAnsi="黑体" w:eastAsia="黑体" w:cs="黑体"/>
          <w:sz w:val="28"/>
          <w:szCs w:val="28"/>
        </w:rPr>
        <w:t>十二、合同中止、解除</w:t>
      </w:r>
    </w:p>
    <w:p w14:paraId="58FEF749">
      <w:pPr>
        <w:ind w:firstLine="388" w:firstLineChars="200"/>
        <w:rPr>
          <w:rFonts w:ascii="宋体" w:hAnsi="宋体" w:cs="宋体"/>
          <w:szCs w:val="21"/>
        </w:rPr>
      </w:pPr>
      <w:r>
        <w:rPr>
          <w:rFonts w:hint="eastAsia" w:ascii="宋体" w:hAnsi="宋体" w:cs="宋体"/>
          <w:szCs w:val="21"/>
        </w:rPr>
        <w:t>1.因客观不可预见，致本合同不能履行，本合同可中止；待影响消除后，本合同继续履行；</w:t>
      </w:r>
    </w:p>
    <w:p w14:paraId="1D324F9D">
      <w:pPr>
        <w:ind w:firstLine="388" w:firstLineChars="200"/>
        <w:rPr>
          <w:rFonts w:ascii="宋体" w:hAnsi="宋体" w:cs="宋体"/>
          <w:szCs w:val="21"/>
        </w:rPr>
      </w:pPr>
      <w:r>
        <w:rPr>
          <w:rFonts w:hint="eastAsia" w:ascii="宋体" w:hAnsi="宋体" w:cs="宋体"/>
          <w:szCs w:val="21"/>
        </w:rPr>
        <w:t>2.遇不可抗力因素或国家政策变化，本合同可解除；</w:t>
      </w:r>
    </w:p>
    <w:p w14:paraId="79F3F774">
      <w:pPr>
        <w:ind w:firstLine="388" w:firstLineChars="200"/>
        <w:rPr>
          <w:rFonts w:ascii="宋体" w:hAnsi="宋体" w:cs="宋体"/>
          <w:szCs w:val="21"/>
        </w:rPr>
      </w:pPr>
      <w:r>
        <w:rPr>
          <w:rFonts w:hint="eastAsia" w:ascii="宋体" w:hAnsi="宋体" w:cs="宋体"/>
          <w:szCs w:val="21"/>
        </w:rPr>
        <w:t>3.因一方违约，另一方可解除本合同；</w:t>
      </w:r>
    </w:p>
    <w:p w14:paraId="3540E32C">
      <w:pPr>
        <w:ind w:firstLine="388" w:firstLineChars="200"/>
        <w:rPr>
          <w:rFonts w:ascii="宋体" w:hAnsi="宋体" w:cs="宋体"/>
          <w:szCs w:val="21"/>
        </w:rPr>
      </w:pPr>
      <w:r>
        <w:rPr>
          <w:rFonts w:hint="eastAsia" w:ascii="宋体" w:hAnsi="宋体" w:cs="宋体"/>
          <w:szCs w:val="21"/>
        </w:rPr>
        <w:t>4.其他约定：</w:t>
      </w:r>
    </w:p>
    <w:p w14:paraId="039EBB60">
      <w:pPr>
        <w:jc w:val="center"/>
        <w:rPr>
          <w:rFonts w:hAnsi="宋体" w:cs="宋体"/>
          <w:sz w:val="28"/>
          <w:szCs w:val="28"/>
        </w:rPr>
      </w:pPr>
      <w:r>
        <w:rPr>
          <w:rFonts w:hint="eastAsia" w:ascii="黑体" w:hAnsi="黑体" w:eastAsia="黑体" w:cs="黑体"/>
          <w:sz w:val="28"/>
          <w:szCs w:val="28"/>
        </w:rPr>
        <w:t>十三、违约责任</w:t>
      </w:r>
    </w:p>
    <w:p w14:paraId="60FA47FB">
      <w:pPr>
        <w:ind w:firstLine="388" w:firstLineChars="200"/>
        <w:rPr>
          <w:rFonts w:ascii="宋体" w:hAnsi="宋体" w:cs="宋体"/>
          <w:szCs w:val="21"/>
        </w:rPr>
      </w:pPr>
      <w:r>
        <w:rPr>
          <w:rFonts w:hint="eastAsia" w:ascii="宋体" w:hAnsi="宋体" w:cs="宋体"/>
          <w:szCs w:val="21"/>
        </w:rPr>
        <w:t>本合同的违约责任：</w:t>
      </w:r>
    </w:p>
    <w:p w14:paraId="21E5B36C">
      <w:pPr>
        <w:jc w:val="center"/>
        <w:rPr>
          <w:rFonts w:hAnsi="宋体" w:cs="宋体"/>
          <w:sz w:val="28"/>
          <w:szCs w:val="28"/>
        </w:rPr>
      </w:pPr>
      <w:r>
        <w:rPr>
          <w:rFonts w:hint="eastAsia" w:ascii="黑体" w:hAnsi="黑体" w:eastAsia="黑体" w:cs="黑体"/>
          <w:sz w:val="28"/>
          <w:szCs w:val="28"/>
        </w:rPr>
        <w:t>十四、争议解决</w:t>
      </w:r>
    </w:p>
    <w:p w14:paraId="380E05F8">
      <w:pPr>
        <w:ind w:firstLine="388" w:firstLineChars="200"/>
        <w:rPr>
          <w:rFonts w:ascii="宋体" w:hAnsi="宋体" w:cs="宋体"/>
          <w:szCs w:val="21"/>
        </w:rPr>
      </w:pPr>
      <w:r>
        <w:rPr>
          <w:rFonts w:hint="eastAsia" w:ascii="宋体" w:hAnsi="宋体" w:cs="宋体"/>
          <w:szCs w:val="21"/>
        </w:rPr>
        <w:t>本合同发生争议，由双方协商或由政府采购监管部门调解解决，协商或调解不成时按以下第种方式解决：</w:t>
      </w:r>
    </w:p>
    <w:p w14:paraId="5430155F">
      <w:pPr>
        <w:ind w:firstLine="388" w:firstLineChars="200"/>
        <w:rPr>
          <w:rFonts w:ascii="宋体" w:hAnsi="宋体" w:cs="宋体"/>
          <w:szCs w:val="21"/>
        </w:rPr>
      </w:pPr>
      <w:r>
        <w:rPr>
          <w:rFonts w:hint="eastAsia" w:ascii="宋体" w:hAnsi="宋体" w:cs="宋体"/>
          <w:szCs w:val="21"/>
        </w:rPr>
        <w:t>1.通化仲裁委员会仲裁；</w:t>
      </w:r>
    </w:p>
    <w:p w14:paraId="6BFD18CE">
      <w:pPr>
        <w:ind w:firstLine="388" w:firstLineChars="200"/>
        <w:rPr>
          <w:rFonts w:ascii="宋体" w:hAnsi="宋体" w:cs="宋体"/>
          <w:szCs w:val="21"/>
        </w:rPr>
      </w:pPr>
      <w:r>
        <w:rPr>
          <w:rFonts w:hint="eastAsia" w:ascii="宋体" w:hAnsi="宋体" w:cs="宋体"/>
          <w:szCs w:val="21"/>
        </w:rPr>
        <w:t>2.向甲方所在地人民法院提起诉讼。</w:t>
      </w:r>
    </w:p>
    <w:p w14:paraId="0F8DBAD7">
      <w:pPr>
        <w:jc w:val="center"/>
        <w:rPr>
          <w:rFonts w:hAnsi="宋体" w:cs="宋体"/>
          <w:sz w:val="28"/>
          <w:szCs w:val="28"/>
        </w:rPr>
      </w:pPr>
      <w:r>
        <w:rPr>
          <w:rFonts w:hint="eastAsia" w:ascii="黑体" w:hAnsi="黑体" w:eastAsia="黑体" w:cs="黑体"/>
          <w:sz w:val="28"/>
          <w:szCs w:val="28"/>
        </w:rPr>
        <w:t>十五、合同生效及其它</w:t>
      </w:r>
    </w:p>
    <w:p w14:paraId="4B361854">
      <w:pPr>
        <w:pStyle w:val="13"/>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5F7C670B">
      <w:pPr>
        <w:pStyle w:val="13"/>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本合同一式三份，具同等法律效力。买卖双方各执一份。通化市公共资源交易中心（通化市政府采购中心）存档一份。</w:t>
      </w:r>
    </w:p>
    <w:p w14:paraId="53CB4E13">
      <w:pPr>
        <w:jc w:val="center"/>
        <w:rPr>
          <w:rFonts w:hAnsi="宋体" w:cs="宋体"/>
          <w:sz w:val="28"/>
          <w:szCs w:val="28"/>
        </w:rPr>
      </w:pPr>
      <w:r>
        <w:rPr>
          <w:rFonts w:hint="eastAsia" w:ascii="黑体" w:hAnsi="黑体" w:eastAsia="黑体" w:cs="黑体"/>
          <w:sz w:val="28"/>
          <w:szCs w:val="28"/>
        </w:rPr>
        <w:t>十六、补充条款</w:t>
      </w:r>
    </w:p>
    <w:p w14:paraId="749D0C23">
      <w:pPr>
        <w:ind w:firstLine="388" w:firstLineChars="200"/>
        <w:rPr>
          <w:rFonts w:ascii="宋体" w:hAnsi="宋体" w:cs="宋体"/>
          <w:szCs w:val="21"/>
        </w:rPr>
      </w:pPr>
      <w:r>
        <w:rPr>
          <w:rFonts w:hint="eastAsia" w:ascii="宋体" w:hAnsi="宋体" w:cs="宋体"/>
          <w:szCs w:val="21"/>
        </w:rPr>
        <w:t>如需修改或补充合同内容，经协商，双方可签署书面修改或补充协议，该协议将作为本合同的一个组成部分。</w:t>
      </w:r>
    </w:p>
    <w:p w14:paraId="4AD6C5E9">
      <w:pPr>
        <w:pStyle w:val="13"/>
        <w:tabs>
          <w:tab w:val="left" w:pos="573"/>
        </w:tabs>
        <w:adjustRightInd w:val="0"/>
        <w:snapToGrid w:val="0"/>
        <w:spacing w:line="360" w:lineRule="exact"/>
        <w:ind w:firstLine="0"/>
        <w:rPr>
          <w:rFonts w:ascii="Times New Roman"/>
          <w:sz w:val="21"/>
          <w:szCs w:val="21"/>
        </w:rPr>
      </w:pPr>
    </w:p>
    <w:p w14:paraId="17103C0B">
      <w:pPr>
        <w:pStyle w:val="13"/>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买方：（盖章）卖方：（盖章）</w:t>
      </w:r>
    </w:p>
    <w:p w14:paraId="716A3A87">
      <w:pPr>
        <w:pStyle w:val="13"/>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签约代表：签约代表：</w:t>
      </w:r>
    </w:p>
    <w:p w14:paraId="52598937">
      <w:pPr>
        <w:pStyle w:val="13"/>
        <w:tabs>
          <w:tab w:val="left" w:pos="573"/>
        </w:tabs>
        <w:adjustRightInd w:val="0"/>
        <w:snapToGrid w:val="0"/>
        <w:spacing w:line="360" w:lineRule="exact"/>
        <w:rPr>
          <w:rFonts w:hAnsi="宋体" w:cs="宋体"/>
          <w:sz w:val="21"/>
          <w:szCs w:val="21"/>
        </w:rPr>
      </w:pPr>
      <w:r>
        <w:rPr>
          <w:rFonts w:hint="eastAsia" w:hAnsi="宋体" w:cs="宋体"/>
          <w:sz w:val="21"/>
          <w:szCs w:val="21"/>
        </w:rPr>
        <w:t>地址：地址：</w:t>
      </w:r>
    </w:p>
    <w:p w14:paraId="46D4C428">
      <w:pPr>
        <w:pStyle w:val="13"/>
        <w:tabs>
          <w:tab w:val="left" w:pos="573"/>
        </w:tabs>
        <w:adjustRightInd w:val="0"/>
        <w:snapToGrid w:val="0"/>
        <w:spacing w:line="360" w:lineRule="exact"/>
        <w:rPr>
          <w:rFonts w:hAnsi="宋体" w:cs="宋体"/>
          <w:sz w:val="21"/>
          <w:szCs w:val="21"/>
        </w:rPr>
      </w:pPr>
      <w:r>
        <w:rPr>
          <w:rFonts w:hint="eastAsia" w:hAnsi="宋体" w:cs="宋体"/>
          <w:sz w:val="21"/>
          <w:szCs w:val="21"/>
        </w:rPr>
        <w:t>电话：电话：</w:t>
      </w:r>
    </w:p>
    <w:p w14:paraId="77EBB32C">
      <w:pPr>
        <w:pStyle w:val="13"/>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传真：传真：</w:t>
      </w:r>
    </w:p>
    <w:p w14:paraId="40C5E632">
      <w:pPr>
        <w:pStyle w:val="13"/>
        <w:tabs>
          <w:tab w:val="left" w:pos="573"/>
        </w:tabs>
        <w:adjustRightInd w:val="0"/>
        <w:snapToGrid w:val="0"/>
        <w:spacing w:line="360" w:lineRule="exact"/>
        <w:rPr>
          <w:rFonts w:hAnsi="宋体" w:cs="宋体"/>
          <w:sz w:val="24"/>
        </w:rPr>
      </w:pPr>
      <w:r>
        <w:rPr>
          <w:rFonts w:hint="eastAsia" w:hAnsi="宋体" w:cs="宋体"/>
          <w:sz w:val="21"/>
          <w:szCs w:val="21"/>
        </w:rPr>
        <w:t>签约日期：签约日期：</w:t>
      </w:r>
      <w:r>
        <w:rPr>
          <w:rFonts w:hAnsi="宋体" w:cs="宋体"/>
          <w:sz w:val="24"/>
        </w:rPr>
        <w:br w:type="page"/>
      </w:r>
    </w:p>
    <w:p w14:paraId="65FBAF7E">
      <w:pPr>
        <w:pStyle w:val="2"/>
        <w:ind w:firstLine="0"/>
        <w:jc w:val="center"/>
        <w:rPr>
          <w:rStyle w:val="21"/>
          <w:b/>
          <w:bCs/>
          <w:sz w:val="36"/>
          <w:szCs w:val="36"/>
        </w:rPr>
      </w:pPr>
    </w:p>
    <w:p w14:paraId="2B365315">
      <w:pPr>
        <w:pStyle w:val="2"/>
        <w:ind w:firstLine="0"/>
        <w:jc w:val="center"/>
        <w:rPr>
          <w:rStyle w:val="21"/>
          <w:rFonts w:hAnsi="宋体" w:cs="宋体"/>
          <w:b w:val="0"/>
          <w:bCs w:val="0"/>
          <w:sz w:val="24"/>
          <w:szCs w:val="24"/>
        </w:rPr>
      </w:pPr>
      <w:r>
        <w:rPr>
          <w:rStyle w:val="21"/>
          <w:rFonts w:hint="eastAsia"/>
          <w:b w:val="0"/>
          <w:bCs w:val="0"/>
          <w:sz w:val="36"/>
          <w:szCs w:val="36"/>
        </w:rPr>
        <w:t>第七章投标文件格式</w:t>
      </w:r>
    </w:p>
    <w:p w14:paraId="0100600D">
      <w:pPr>
        <w:pStyle w:val="3"/>
        <w:numPr>
          <w:ilvl w:val="0"/>
          <w:numId w:val="0"/>
        </w:numPr>
        <w:rPr>
          <w:rFonts w:ascii="楷体" w:hAnsi="楷体" w:eastAsia="楷体" w:cs="黑体"/>
          <w:bCs w:val="0"/>
          <w:sz w:val="24"/>
          <w:szCs w:val="24"/>
        </w:rPr>
      </w:pPr>
      <w:r>
        <w:rPr>
          <w:rFonts w:hint="eastAsia" w:ascii="楷体" w:hAnsi="楷体" w:eastAsia="楷体" w:cs="黑体"/>
          <w:bCs w:val="0"/>
          <w:sz w:val="24"/>
          <w:szCs w:val="24"/>
        </w:rPr>
        <w:t>（注：1.请供应商按照以下要求的格式、内容、顺序及要求制作投标文件，并编制目录及页码，否则可能影响评审</w:t>
      </w:r>
      <w:r>
        <w:rPr>
          <w:rFonts w:ascii="楷体" w:hAnsi="楷体" w:eastAsia="楷体" w:cs="黑体"/>
          <w:bCs w:val="0"/>
          <w:sz w:val="24"/>
          <w:szCs w:val="24"/>
        </w:rPr>
        <w:t>专家</w:t>
      </w:r>
      <w:r>
        <w:rPr>
          <w:rFonts w:hint="eastAsia" w:ascii="楷体" w:hAnsi="楷体" w:eastAsia="楷体" w:cs="黑体"/>
          <w:bCs w:val="0"/>
          <w:sz w:val="24"/>
          <w:szCs w:val="24"/>
        </w:rPr>
        <w:t>对投标文件的评价。2</w:t>
      </w:r>
      <w:r>
        <w:rPr>
          <w:rFonts w:ascii="楷体" w:hAnsi="楷体" w:eastAsia="楷体" w:cs="黑体"/>
          <w:bCs w:val="0"/>
          <w:sz w:val="24"/>
          <w:szCs w:val="24"/>
        </w:rPr>
        <w:t>.</w:t>
      </w:r>
      <w:r>
        <w:rPr>
          <w:rFonts w:hint="eastAsia" w:ascii="楷体" w:hAnsi="楷体" w:eastAsia="楷体" w:cs="黑体"/>
          <w:bCs w:val="0"/>
          <w:sz w:val="24"/>
          <w:szCs w:val="24"/>
        </w:rPr>
        <w:t>投标</w:t>
      </w:r>
      <w:r>
        <w:rPr>
          <w:rFonts w:ascii="楷体" w:hAnsi="楷体" w:eastAsia="楷体" w:cs="黑体"/>
          <w:bCs w:val="0"/>
          <w:sz w:val="24"/>
          <w:szCs w:val="24"/>
        </w:rPr>
        <w:t>文件提供格式的，按格式填写；未提供格式的，供应商自拟格式。</w:t>
      </w:r>
      <w:r>
        <w:rPr>
          <w:rFonts w:hint="eastAsia" w:ascii="楷体" w:hAnsi="楷体" w:eastAsia="楷体" w:cs="黑体"/>
          <w:bCs w:val="0"/>
          <w:sz w:val="24"/>
          <w:szCs w:val="24"/>
        </w:rPr>
        <w:t>）</w:t>
      </w:r>
    </w:p>
    <w:p w14:paraId="5A236CF2">
      <w:pPr>
        <w:spacing w:beforeLines="100" w:afterLines="250"/>
        <w:rPr>
          <w:rFonts w:ascii="黑体" w:hAnsi="黑体" w:eastAsia="黑体"/>
          <w:b/>
          <w:sz w:val="44"/>
          <w:szCs w:val="44"/>
        </w:rPr>
      </w:pPr>
      <w:r>
        <w:rPr>
          <w:rFonts w:ascii="黑体" w:hAnsi="黑体" w:eastAsia="黑体"/>
          <w:b/>
          <w:sz w:val="44"/>
          <w:szCs w:val="44"/>
        </w:rPr>
        <w:br w:type="page"/>
      </w:r>
    </w:p>
    <w:p w14:paraId="40329933">
      <w:pPr>
        <w:spacing w:afterLines="200"/>
        <w:jc w:val="center"/>
        <w:rPr>
          <w:rFonts w:ascii="黑体" w:hAnsi="黑体" w:eastAsia="黑体"/>
          <w:b/>
          <w:sz w:val="72"/>
          <w:szCs w:val="72"/>
        </w:rPr>
      </w:pPr>
    </w:p>
    <w:p w14:paraId="753FBD2A">
      <w:pPr>
        <w:spacing w:afterLines="200"/>
        <w:jc w:val="center"/>
        <w:rPr>
          <w:rFonts w:ascii="黑体" w:hAnsi="黑体" w:eastAsia="黑体"/>
          <w:b/>
          <w:sz w:val="72"/>
          <w:szCs w:val="72"/>
        </w:rPr>
      </w:pPr>
    </w:p>
    <w:p w14:paraId="372528AB">
      <w:pPr>
        <w:spacing w:afterLines="200"/>
        <w:jc w:val="center"/>
        <w:rPr>
          <w:rFonts w:ascii="黑体" w:hAnsi="黑体" w:eastAsia="黑体"/>
          <w:b/>
          <w:sz w:val="72"/>
          <w:szCs w:val="72"/>
        </w:rPr>
      </w:pPr>
      <w:r>
        <w:rPr>
          <w:rFonts w:hint="eastAsia" w:ascii="黑体" w:hAnsi="黑体" w:eastAsia="黑体"/>
          <w:b/>
          <w:sz w:val="72"/>
          <w:szCs w:val="72"/>
        </w:rPr>
        <w:t>投标文件</w:t>
      </w:r>
    </w:p>
    <w:p w14:paraId="28B8B9CA"/>
    <w:p w14:paraId="38439BE6"/>
    <w:p w14:paraId="013CEE14">
      <w:pPr>
        <w:ind w:left="1919" w:leftChars="619" w:right="1200" w:rightChars="619" w:hanging="719" w:hangingChars="209"/>
        <w:rPr>
          <w:rFonts w:ascii="宋体" w:hAnsi="宋体"/>
          <w:bCs/>
          <w:sz w:val="36"/>
        </w:rPr>
      </w:pPr>
      <w:r>
        <w:rPr>
          <w:rFonts w:hint="eastAsia" w:ascii="宋体" w:hAnsi="宋体"/>
          <w:b/>
          <w:bCs/>
          <w:sz w:val="36"/>
        </w:rPr>
        <w:t>项目编号：</w:t>
      </w:r>
    </w:p>
    <w:p w14:paraId="0CCEA4F9">
      <w:pPr>
        <w:ind w:left="1919" w:leftChars="619" w:right="1200" w:rightChars="619" w:hanging="719" w:hangingChars="209"/>
        <w:rPr>
          <w:rFonts w:ascii="宋体" w:hAnsi="宋体"/>
          <w:bCs/>
          <w:sz w:val="36"/>
        </w:rPr>
      </w:pPr>
      <w:r>
        <w:rPr>
          <w:rFonts w:hint="eastAsia" w:ascii="宋体" w:hAnsi="宋体"/>
          <w:b/>
          <w:bCs/>
          <w:sz w:val="36"/>
        </w:rPr>
        <w:t>项目名称：</w:t>
      </w:r>
    </w:p>
    <w:p w14:paraId="7C7188FA">
      <w:pPr>
        <w:ind w:left="1919" w:leftChars="619" w:right="1200" w:rightChars="619" w:hanging="719" w:hangingChars="209"/>
        <w:rPr>
          <w:rFonts w:ascii="宋体" w:hAnsi="宋体"/>
          <w:sz w:val="36"/>
          <w:szCs w:val="36"/>
        </w:rPr>
      </w:pPr>
      <w:r>
        <w:rPr>
          <w:rFonts w:ascii="宋体" w:hAnsi="宋体"/>
          <w:b/>
          <w:bCs/>
          <w:sz w:val="36"/>
        </w:rPr>
        <w:t>包号</w:t>
      </w:r>
      <w:r>
        <w:rPr>
          <w:rFonts w:hint="eastAsia" w:ascii="宋体" w:hAnsi="宋体"/>
          <w:sz w:val="36"/>
          <w:szCs w:val="36"/>
        </w:rPr>
        <w:t>：</w:t>
      </w:r>
    </w:p>
    <w:p w14:paraId="26CB0B71">
      <w:pPr>
        <w:spacing w:afterLines="500"/>
        <w:ind w:right="525" w:rightChars="271"/>
        <w:rPr>
          <w:rFonts w:ascii="宋体" w:hAnsi="宋体"/>
          <w:sz w:val="36"/>
          <w:szCs w:val="36"/>
        </w:rPr>
      </w:pPr>
    </w:p>
    <w:p w14:paraId="14CDD19E">
      <w:pPr>
        <w:ind w:right="1189" w:rightChars="613" w:firstLine="792" w:firstLineChars="300"/>
        <w:rPr>
          <w:rFonts w:ascii="宋体" w:hAnsi="宋体"/>
          <w:b/>
          <w:bCs/>
          <w:sz w:val="28"/>
          <w:szCs w:val="28"/>
        </w:rPr>
      </w:pPr>
      <w:r>
        <w:rPr>
          <w:rFonts w:hint="eastAsia" w:ascii="宋体" w:hAnsi="宋体"/>
          <w:b/>
          <w:bCs/>
          <w:sz w:val="28"/>
          <w:szCs w:val="28"/>
        </w:rPr>
        <w:t>投标人名称（签章）：</w:t>
      </w:r>
    </w:p>
    <w:p w14:paraId="7F1ADE1B">
      <w:pPr>
        <w:ind w:right="1189" w:rightChars="613" w:firstLine="792" w:firstLineChars="300"/>
        <w:rPr>
          <w:rFonts w:ascii="宋体" w:hAnsi="宋体"/>
          <w:b/>
          <w:bCs/>
          <w:sz w:val="28"/>
          <w:szCs w:val="28"/>
        </w:rPr>
      </w:pPr>
      <w:r>
        <w:rPr>
          <w:rFonts w:hint="eastAsia" w:ascii="宋体" w:hAnsi="宋体"/>
          <w:b/>
          <w:bCs/>
          <w:sz w:val="28"/>
          <w:szCs w:val="28"/>
        </w:rPr>
        <w:t>法定代表人（单位负责人）（签章）：</w:t>
      </w:r>
    </w:p>
    <w:p w14:paraId="50E791B3">
      <w:pPr>
        <w:spacing w:beforeLines="100" w:afterLines="100"/>
        <w:ind w:left="2126" w:leftChars="466" w:right="466" w:hanging="1222" w:hangingChars="355"/>
        <w:jc w:val="center"/>
        <w:rPr>
          <w:rStyle w:val="21"/>
          <w:rFonts w:ascii="宋体" w:hAnsi="宋体"/>
          <w:bCs w:val="0"/>
          <w:sz w:val="36"/>
          <w:szCs w:val="36"/>
        </w:rPr>
      </w:pPr>
      <w:r>
        <w:rPr>
          <w:rFonts w:hint="eastAsia" w:ascii="宋体" w:hAnsi="宋体"/>
          <w:b/>
          <w:sz w:val="36"/>
          <w:szCs w:val="36"/>
        </w:rPr>
        <w:t>年月日</w:t>
      </w:r>
    </w:p>
    <w:p w14:paraId="69BB7DBF">
      <w:pPr>
        <w:rPr>
          <w:rStyle w:val="21"/>
          <w:sz w:val="36"/>
          <w:szCs w:val="36"/>
        </w:rPr>
      </w:pPr>
    </w:p>
    <w:p w14:paraId="70D8927A">
      <w:pPr>
        <w:pStyle w:val="46"/>
        <w:shd w:val="clear" w:color="auto" w:fill="FFFFFF"/>
        <w:spacing w:before="0" w:beforeAutospacing="0" w:after="0" w:afterAutospacing="0"/>
        <w:jc w:val="center"/>
        <w:rPr>
          <w:rStyle w:val="21"/>
          <w:sz w:val="36"/>
          <w:szCs w:val="36"/>
        </w:rPr>
      </w:pPr>
      <w:r>
        <w:rPr>
          <w:rStyle w:val="21"/>
          <w:sz w:val="36"/>
          <w:szCs w:val="36"/>
        </w:rPr>
        <w:br w:type="page"/>
      </w:r>
      <w:r>
        <w:rPr>
          <w:rStyle w:val="21"/>
          <w:rFonts w:hint="eastAsia"/>
          <w:sz w:val="36"/>
          <w:szCs w:val="36"/>
        </w:rPr>
        <w:t>目录</w:t>
      </w:r>
    </w:p>
    <w:p w14:paraId="03B3CFB1">
      <w:pPr>
        <w:pStyle w:val="46"/>
        <w:shd w:val="clear" w:color="auto" w:fill="FFFFFF"/>
        <w:spacing w:before="0" w:beforeAutospacing="0" w:after="0" w:afterAutospacing="0"/>
        <w:rPr>
          <w:rStyle w:val="21"/>
          <w:sz w:val="30"/>
          <w:szCs w:val="36"/>
        </w:rPr>
      </w:pPr>
    </w:p>
    <w:tbl>
      <w:tblPr>
        <w:tblStyle w:val="18"/>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507B8A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4CD02D3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5955" w:type="dxa"/>
            <w:vAlign w:val="center"/>
          </w:tcPr>
          <w:p w14:paraId="6595C22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文件内容</w:t>
            </w:r>
          </w:p>
        </w:tc>
        <w:tc>
          <w:tcPr>
            <w:tcW w:w="1665" w:type="dxa"/>
          </w:tcPr>
          <w:p w14:paraId="37CFA99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盖章要求</w:t>
            </w:r>
          </w:p>
        </w:tc>
        <w:tc>
          <w:tcPr>
            <w:tcW w:w="1665" w:type="dxa"/>
            <w:vAlign w:val="center"/>
          </w:tcPr>
          <w:p w14:paraId="01B02BC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在投标文件中的对应页码</w:t>
            </w:r>
          </w:p>
        </w:tc>
      </w:tr>
      <w:tr w14:paraId="60CEE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2489A505">
            <w:pPr>
              <w:pStyle w:val="46"/>
              <w:shd w:val="clear" w:color="auto" w:fill="FFFFFF"/>
              <w:spacing w:before="0" w:beforeAutospacing="0" w:after="0" w:afterAutospacing="0"/>
              <w:jc w:val="center"/>
              <w:rPr>
                <w:rFonts w:ascii="黑体" w:hAnsi="黑体" w:eastAsia="黑体" w:cs="黑体"/>
                <w:bCs/>
                <w:sz w:val="30"/>
                <w:szCs w:val="30"/>
              </w:rPr>
            </w:pPr>
            <w:r>
              <w:rPr>
                <w:rStyle w:val="21"/>
                <w:rFonts w:hint="eastAsia" w:ascii="黑体" w:hAnsi="黑体" w:eastAsia="黑体" w:cs="黑体"/>
                <w:sz w:val="30"/>
                <w:szCs w:val="30"/>
              </w:rPr>
              <w:t>第一部分资格证明文件</w:t>
            </w:r>
          </w:p>
        </w:tc>
      </w:tr>
      <w:tr w14:paraId="4A4B75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710D8A0">
            <w:pPr>
              <w:autoSpaceDE w:val="0"/>
              <w:autoSpaceDN w:val="0"/>
              <w:adjustRightInd w:val="0"/>
              <w:jc w:val="center"/>
              <w:rPr>
                <w:rFonts w:ascii="宋体" w:hAnsi="宋体" w:cs="宋体"/>
                <w:bCs/>
                <w:sz w:val="24"/>
                <w:lang w:val="zh-CN"/>
              </w:rPr>
            </w:pPr>
            <w:r>
              <w:rPr>
                <w:rFonts w:hint="eastAsia" w:ascii="宋体" w:hAnsi="宋体" w:cs="宋体"/>
                <w:bCs/>
                <w:sz w:val="24"/>
                <w:lang w:val="zh-CN"/>
              </w:rPr>
              <w:t>1</w:t>
            </w:r>
          </w:p>
        </w:tc>
        <w:tc>
          <w:tcPr>
            <w:tcW w:w="5955" w:type="dxa"/>
            <w:vAlign w:val="center"/>
          </w:tcPr>
          <w:p w14:paraId="1F9C4DB7">
            <w:pPr>
              <w:autoSpaceDE w:val="0"/>
              <w:autoSpaceDN w:val="0"/>
              <w:adjustRightInd w:val="0"/>
              <w:rPr>
                <w:rFonts w:ascii="宋体" w:hAnsi="宋体"/>
                <w:kern w:val="0"/>
                <w:sz w:val="24"/>
              </w:rPr>
            </w:pPr>
            <w:r>
              <w:rPr>
                <w:rFonts w:hint="eastAsia" w:ascii="宋体" w:hAnsi="宋体"/>
                <w:kern w:val="0"/>
                <w:sz w:val="24"/>
              </w:rPr>
              <w:t>法人或者其他组织的营业执照等证明文件或自然人的身份证明</w:t>
            </w:r>
          </w:p>
        </w:tc>
        <w:tc>
          <w:tcPr>
            <w:tcW w:w="1665" w:type="dxa"/>
          </w:tcPr>
          <w:p w14:paraId="5FEE7CE7">
            <w:pPr>
              <w:jc w:val="center"/>
            </w:pPr>
            <w:r>
              <w:rPr>
                <w:rFonts w:hint="eastAsia" w:ascii="宋体" w:hAnsi="宋体" w:cs="宋体"/>
                <w:sz w:val="24"/>
                <w:lang w:val="zh-CN"/>
              </w:rPr>
              <w:t>电子签章</w:t>
            </w:r>
          </w:p>
        </w:tc>
        <w:tc>
          <w:tcPr>
            <w:tcW w:w="1665" w:type="dxa"/>
          </w:tcPr>
          <w:p w14:paraId="7FFCABBC">
            <w:pPr>
              <w:autoSpaceDE w:val="0"/>
              <w:autoSpaceDN w:val="0"/>
              <w:adjustRightInd w:val="0"/>
              <w:jc w:val="center"/>
              <w:rPr>
                <w:rFonts w:ascii="宋体" w:hAnsi="宋体" w:cs="宋体"/>
                <w:b/>
                <w:sz w:val="24"/>
                <w:lang w:val="zh-CN"/>
              </w:rPr>
            </w:pPr>
          </w:p>
        </w:tc>
      </w:tr>
      <w:tr w14:paraId="6AEFD9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195E0F5">
            <w:pPr>
              <w:autoSpaceDE w:val="0"/>
              <w:autoSpaceDN w:val="0"/>
              <w:adjustRightInd w:val="0"/>
              <w:jc w:val="center"/>
              <w:rPr>
                <w:rFonts w:ascii="宋体" w:hAnsi="宋体" w:cs="宋体"/>
                <w:bCs/>
                <w:sz w:val="24"/>
                <w:lang w:val="zh-CN"/>
              </w:rPr>
            </w:pPr>
            <w:r>
              <w:rPr>
                <w:rFonts w:hint="eastAsia" w:ascii="宋体" w:hAnsi="宋体" w:cs="宋体"/>
                <w:bCs/>
                <w:sz w:val="24"/>
                <w:lang w:val="zh-CN"/>
              </w:rPr>
              <w:t>2</w:t>
            </w:r>
          </w:p>
        </w:tc>
        <w:tc>
          <w:tcPr>
            <w:tcW w:w="5955" w:type="dxa"/>
            <w:vAlign w:val="center"/>
          </w:tcPr>
          <w:p w14:paraId="599FB360">
            <w:pPr>
              <w:autoSpaceDE w:val="0"/>
              <w:autoSpaceDN w:val="0"/>
              <w:adjustRightInd w:val="0"/>
              <w:rPr>
                <w:rFonts w:ascii="宋体" w:hAnsi="宋体" w:cs="宋体"/>
                <w:b/>
                <w:sz w:val="24"/>
                <w:lang w:val="zh-CN"/>
              </w:rPr>
            </w:pPr>
            <w:r>
              <w:rPr>
                <w:rFonts w:hint="eastAsia" w:ascii="宋体" w:hAnsi="宋体"/>
                <w:bCs/>
                <w:sz w:val="24"/>
              </w:rPr>
              <w:t>经审计的财务报告或资信证明</w:t>
            </w:r>
          </w:p>
        </w:tc>
        <w:tc>
          <w:tcPr>
            <w:tcW w:w="1665" w:type="dxa"/>
          </w:tcPr>
          <w:p w14:paraId="2B8D3502">
            <w:pPr>
              <w:jc w:val="center"/>
            </w:pPr>
            <w:r>
              <w:rPr>
                <w:rFonts w:hint="eastAsia" w:ascii="宋体" w:hAnsi="宋体" w:cs="宋体"/>
                <w:sz w:val="24"/>
                <w:lang w:val="zh-CN"/>
              </w:rPr>
              <w:t>电子签章</w:t>
            </w:r>
          </w:p>
        </w:tc>
        <w:tc>
          <w:tcPr>
            <w:tcW w:w="1665" w:type="dxa"/>
          </w:tcPr>
          <w:p w14:paraId="2A8811C5">
            <w:pPr>
              <w:autoSpaceDE w:val="0"/>
              <w:autoSpaceDN w:val="0"/>
              <w:adjustRightInd w:val="0"/>
              <w:jc w:val="center"/>
              <w:rPr>
                <w:rFonts w:ascii="宋体" w:hAnsi="宋体" w:cs="宋体"/>
                <w:b/>
                <w:sz w:val="24"/>
                <w:lang w:val="zh-CN"/>
              </w:rPr>
            </w:pPr>
          </w:p>
        </w:tc>
      </w:tr>
      <w:tr w14:paraId="4BA4F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C70E45A">
            <w:pPr>
              <w:autoSpaceDE w:val="0"/>
              <w:autoSpaceDN w:val="0"/>
              <w:adjustRightInd w:val="0"/>
              <w:jc w:val="center"/>
              <w:rPr>
                <w:rFonts w:ascii="宋体" w:hAnsi="宋体" w:cs="宋体"/>
                <w:bCs/>
                <w:sz w:val="24"/>
                <w:lang w:val="zh-CN"/>
              </w:rPr>
            </w:pPr>
            <w:r>
              <w:rPr>
                <w:rFonts w:hint="eastAsia" w:ascii="宋体" w:hAnsi="宋体" w:cs="宋体"/>
                <w:bCs/>
                <w:sz w:val="24"/>
                <w:lang w:val="zh-CN"/>
              </w:rPr>
              <w:t>3</w:t>
            </w:r>
          </w:p>
        </w:tc>
        <w:tc>
          <w:tcPr>
            <w:tcW w:w="5955" w:type="dxa"/>
            <w:vAlign w:val="center"/>
          </w:tcPr>
          <w:p w14:paraId="7F53A5E3">
            <w:pPr>
              <w:autoSpaceDE w:val="0"/>
              <w:autoSpaceDN w:val="0"/>
              <w:adjustRightInd w:val="0"/>
              <w:rPr>
                <w:rFonts w:ascii="宋体" w:hAnsi="宋体" w:cs="宋体"/>
                <w:b/>
                <w:sz w:val="24"/>
                <w:lang w:val="zh-CN"/>
              </w:rPr>
            </w:pPr>
            <w:r>
              <w:rPr>
                <w:rFonts w:hint="eastAsia" w:ascii="宋体"/>
                <w:bCs/>
                <w:sz w:val="24"/>
              </w:rPr>
              <w:t>缴税凭据或完税证明或免税证明材料</w:t>
            </w:r>
          </w:p>
        </w:tc>
        <w:tc>
          <w:tcPr>
            <w:tcW w:w="1665" w:type="dxa"/>
          </w:tcPr>
          <w:p w14:paraId="7996EFD5">
            <w:pPr>
              <w:jc w:val="center"/>
            </w:pPr>
            <w:r>
              <w:rPr>
                <w:rFonts w:hint="eastAsia" w:ascii="宋体" w:hAnsi="宋体" w:cs="宋体"/>
                <w:sz w:val="24"/>
                <w:lang w:val="zh-CN"/>
              </w:rPr>
              <w:t>电子签章</w:t>
            </w:r>
          </w:p>
        </w:tc>
        <w:tc>
          <w:tcPr>
            <w:tcW w:w="1665" w:type="dxa"/>
          </w:tcPr>
          <w:p w14:paraId="07B5A206">
            <w:pPr>
              <w:autoSpaceDE w:val="0"/>
              <w:autoSpaceDN w:val="0"/>
              <w:adjustRightInd w:val="0"/>
              <w:jc w:val="center"/>
              <w:rPr>
                <w:rFonts w:ascii="宋体" w:hAnsi="宋体" w:cs="宋体"/>
                <w:b/>
                <w:sz w:val="24"/>
                <w:lang w:val="zh-CN"/>
              </w:rPr>
            </w:pPr>
          </w:p>
        </w:tc>
      </w:tr>
      <w:tr w14:paraId="23972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6F75594">
            <w:pPr>
              <w:autoSpaceDE w:val="0"/>
              <w:autoSpaceDN w:val="0"/>
              <w:adjustRightInd w:val="0"/>
              <w:jc w:val="center"/>
              <w:rPr>
                <w:rFonts w:ascii="宋体" w:hAnsi="宋体" w:cs="宋体"/>
                <w:bCs/>
                <w:sz w:val="24"/>
                <w:lang w:val="zh-CN"/>
              </w:rPr>
            </w:pPr>
            <w:r>
              <w:rPr>
                <w:rFonts w:hint="eastAsia" w:ascii="宋体" w:hAnsi="宋体" w:cs="宋体"/>
                <w:bCs/>
                <w:sz w:val="24"/>
                <w:lang w:val="zh-CN"/>
              </w:rPr>
              <w:t>4</w:t>
            </w:r>
          </w:p>
        </w:tc>
        <w:tc>
          <w:tcPr>
            <w:tcW w:w="5955" w:type="dxa"/>
            <w:vAlign w:val="center"/>
          </w:tcPr>
          <w:p w14:paraId="5BEF9BAA">
            <w:pPr>
              <w:autoSpaceDE w:val="0"/>
              <w:autoSpaceDN w:val="0"/>
              <w:adjustRightInd w:val="0"/>
              <w:rPr>
                <w:rFonts w:ascii="宋体"/>
                <w:bCs/>
                <w:sz w:val="24"/>
              </w:rPr>
            </w:pPr>
            <w:r>
              <w:rPr>
                <w:rFonts w:hint="eastAsia" w:ascii="宋体"/>
                <w:bCs/>
                <w:sz w:val="24"/>
              </w:rPr>
              <w:t>缴纳社会保险的凭据或不需要缴纳社会保险的证明文件</w:t>
            </w:r>
          </w:p>
        </w:tc>
        <w:tc>
          <w:tcPr>
            <w:tcW w:w="1665" w:type="dxa"/>
          </w:tcPr>
          <w:p w14:paraId="2C82ED68">
            <w:pPr>
              <w:jc w:val="center"/>
            </w:pPr>
            <w:r>
              <w:rPr>
                <w:rFonts w:hint="eastAsia" w:ascii="宋体" w:hAnsi="宋体" w:cs="宋体"/>
                <w:sz w:val="24"/>
                <w:lang w:val="zh-CN"/>
              </w:rPr>
              <w:t>电子签章</w:t>
            </w:r>
          </w:p>
        </w:tc>
        <w:tc>
          <w:tcPr>
            <w:tcW w:w="1665" w:type="dxa"/>
          </w:tcPr>
          <w:p w14:paraId="5249B97C">
            <w:pPr>
              <w:autoSpaceDE w:val="0"/>
              <w:autoSpaceDN w:val="0"/>
              <w:adjustRightInd w:val="0"/>
              <w:jc w:val="center"/>
              <w:rPr>
                <w:rFonts w:ascii="宋体" w:hAnsi="宋体" w:cs="宋体"/>
                <w:b/>
                <w:sz w:val="24"/>
                <w:lang w:val="zh-CN"/>
              </w:rPr>
            </w:pPr>
          </w:p>
        </w:tc>
      </w:tr>
      <w:tr w14:paraId="23EA7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B714BF0">
            <w:pPr>
              <w:autoSpaceDE w:val="0"/>
              <w:autoSpaceDN w:val="0"/>
              <w:adjustRightInd w:val="0"/>
              <w:jc w:val="center"/>
              <w:rPr>
                <w:rFonts w:ascii="宋体" w:hAnsi="宋体" w:cs="宋体"/>
                <w:bCs/>
                <w:sz w:val="24"/>
                <w:lang w:val="zh-CN"/>
              </w:rPr>
            </w:pPr>
            <w:r>
              <w:rPr>
                <w:rFonts w:hint="eastAsia" w:ascii="宋体" w:hAnsi="宋体" w:cs="宋体"/>
                <w:bCs/>
                <w:sz w:val="24"/>
                <w:lang w:val="zh-CN"/>
              </w:rPr>
              <w:t>5</w:t>
            </w:r>
          </w:p>
        </w:tc>
        <w:tc>
          <w:tcPr>
            <w:tcW w:w="5955" w:type="dxa"/>
            <w:vAlign w:val="center"/>
          </w:tcPr>
          <w:p w14:paraId="16CE804B">
            <w:pPr>
              <w:autoSpaceDE w:val="0"/>
              <w:autoSpaceDN w:val="0"/>
              <w:adjustRightInd w:val="0"/>
              <w:rPr>
                <w:rFonts w:ascii="宋体"/>
                <w:bCs/>
                <w:sz w:val="24"/>
              </w:rPr>
            </w:pPr>
            <w:r>
              <w:rPr>
                <w:rFonts w:hint="eastAsia" w:ascii="宋体"/>
                <w:bCs/>
                <w:sz w:val="24"/>
              </w:rPr>
              <w:t>三年内在经营活动中没有重大违法记录的声明</w:t>
            </w:r>
          </w:p>
        </w:tc>
        <w:tc>
          <w:tcPr>
            <w:tcW w:w="1665" w:type="dxa"/>
          </w:tcPr>
          <w:p w14:paraId="5B8F9FDB">
            <w:pPr>
              <w:jc w:val="center"/>
            </w:pPr>
            <w:r>
              <w:rPr>
                <w:rFonts w:hint="eastAsia" w:ascii="宋体" w:hAnsi="宋体" w:cs="宋体"/>
                <w:sz w:val="24"/>
                <w:lang w:val="zh-CN"/>
              </w:rPr>
              <w:t>电子签章</w:t>
            </w:r>
          </w:p>
        </w:tc>
        <w:tc>
          <w:tcPr>
            <w:tcW w:w="1665" w:type="dxa"/>
          </w:tcPr>
          <w:p w14:paraId="06AB3D8E">
            <w:pPr>
              <w:autoSpaceDE w:val="0"/>
              <w:autoSpaceDN w:val="0"/>
              <w:adjustRightInd w:val="0"/>
              <w:jc w:val="center"/>
              <w:rPr>
                <w:rFonts w:ascii="宋体" w:hAnsi="宋体" w:cs="宋体"/>
                <w:b/>
                <w:sz w:val="24"/>
                <w:lang w:val="zh-CN"/>
              </w:rPr>
            </w:pPr>
          </w:p>
        </w:tc>
      </w:tr>
      <w:tr w14:paraId="1CA4F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49232AC">
            <w:pPr>
              <w:autoSpaceDE w:val="0"/>
              <w:autoSpaceDN w:val="0"/>
              <w:adjustRightInd w:val="0"/>
              <w:jc w:val="center"/>
              <w:rPr>
                <w:rFonts w:ascii="宋体" w:hAnsi="宋体" w:cs="宋体"/>
                <w:bCs/>
                <w:sz w:val="24"/>
                <w:lang w:val="zh-CN"/>
              </w:rPr>
            </w:pPr>
            <w:r>
              <w:rPr>
                <w:rFonts w:hint="eastAsia" w:ascii="宋体" w:hAnsi="宋体" w:cs="宋体"/>
                <w:bCs/>
                <w:sz w:val="24"/>
                <w:lang w:val="zh-CN"/>
              </w:rPr>
              <w:t>6</w:t>
            </w:r>
          </w:p>
        </w:tc>
        <w:tc>
          <w:tcPr>
            <w:tcW w:w="5955" w:type="dxa"/>
            <w:vAlign w:val="center"/>
          </w:tcPr>
          <w:p w14:paraId="4A70DB7B">
            <w:pPr>
              <w:autoSpaceDE w:val="0"/>
              <w:autoSpaceDN w:val="0"/>
              <w:adjustRightInd w:val="0"/>
              <w:rPr>
                <w:rFonts w:ascii="宋体"/>
                <w:bCs/>
                <w:sz w:val="24"/>
              </w:rPr>
            </w:pPr>
            <w:r>
              <w:rPr>
                <w:rFonts w:hint="eastAsia" w:ascii="宋体"/>
                <w:bCs/>
                <w:sz w:val="24"/>
              </w:rPr>
              <w:t>招标文件第一章《投标邀请》中投标人特定资格条件的证明材料（如果有，提供）</w:t>
            </w:r>
          </w:p>
        </w:tc>
        <w:tc>
          <w:tcPr>
            <w:tcW w:w="1665" w:type="dxa"/>
          </w:tcPr>
          <w:p w14:paraId="0D3C3C66">
            <w:pPr>
              <w:jc w:val="center"/>
            </w:pPr>
            <w:r>
              <w:rPr>
                <w:rFonts w:hint="eastAsia" w:ascii="宋体" w:hAnsi="宋体" w:cs="宋体"/>
                <w:sz w:val="24"/>
                <w:lang w:val="zh-CN"/>
              </w:rPr>
              <w:t>电子签章</w:t>
            </w:r>
          </w:p>
        </w:tc>
        <w:tc>
          <w:tcPr>
            <w:tcW w:w="1665" w:type="dxa"/>
          </w:tcPr>
          <w:p w14:paraId="2CE93AF9">
            <w:pPr>
              <w:autoSpaceDE w:val="0"/>
              <w:autoSpaceDN w:val="0"/>
              <w:adjustRightInd w:val="0"/>
              <w:jc w:val="center"/>
              <w:rPr>
                <w:rFonts w:ascii="宋体" w:hAnsi="宋体" w:cs="宋体"/>
                <w:b/>
                <w:sz w:val="24"/>
                <w:lang w:val="zh-CN"/>
              </w:rPr>
            </w:pPr>
          </w:p>
        </w:tc>
      </w:tr>
      <w:tr w14:paraId="26EF91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B5E7AD0">
            <w:pPr>
              <w:autoSpaceDE w:val="0"/>
              <w:autoSpaceDN w:val="0"/>
              <w:adjustRightInd w:val="0"/>
              <w:jc w:val="center"/>
              <w:rPr>
                <w:rFonts w:ascii="宋体" w:hAnsi="宋体" w:cs="宋体"/>
                <w:bCs/>
                <w:sz w:val="24"/>
                <w:lang w:val="zh-CN"/>
              </w:rPr>
            </w:pPr>
            <w:r>
              <w:rPr>
                <w:rFonts w:hint="eastAsia" w:ascii="宋体" w:hAnsi="宋体" w:cs="宋体"/>
                <w:bCs/>
                <w:sz w:val="24"/>
                <w:lang w:val="zh-CN"/>
              </w:rPr>
              <w:t>7</w:t>
            </w:r>
          </w:p>
        </w:tc>
        <w:tc>
          <w:tcPr>
            <w:tcW w:w="5955" w:type="dxa"/>
            <w:vAlign w:val="center"/>
          </w:tcPr>
          <w:p w14:paraId="7E213B4E">
            <w:pPr>
              <w:autoSpaceDE w:val="0"/>
              <w:autoSpaceDN w:val="0"/>
              <w:adjustRightInd w:val="0"/>
              <w:rPr>
                <w:rFonts w:ascii="宋体"/>
                <w:bCs/>
                <w:sz w:val="24"/>
              </w:rPr>
            </w:pPr>
            <w:r>
              <w:rPr>
                <w:rFonts w:hint="eastAsia" w:ascii="宋体"/>
                <w:bCs/>
                <w:sz w:val="24"/>
              </w:rPr>
              <w:t>联合体协议书（如果是，提供）</w:t>
            </w:r>
          </w:p>
        </w:tc>
        <w:tc>
          <w:tcPr>
            <w:tcW w:w="1665" w:type="dxa"/>
          </w:tcPr>
          <w:p w14:paraId="2EFA84AB">
            <w:pPr>
              <w:jc w:val="center"/>
            </w:pPr>
            <w:r>
              <w:rPr>
                <w:rFonts w:hint="eastAsia" w:ascii="宋体" w:hAnsi="宋体" w:cs="宋体"/>
                <w:sz w:val="24"/>
                <w:lang w:val="zh-CN"/>
              </w:rPr>
              <w:t>电子签章</w:t>
            </w:r>
          </w:p>
        </w:tc>
        <w:tc>
          <w:tcPr>
            <w:tcW w:w="1665" w:type="dxa"/>
          </w:tcPr>
          <w:p w14:paraId="4AB2120B">
            <w:pPr>
              <w:autoSpaceDE w:val="0"/>
              <w:autoSpaceDN w:val="0"/>
              <w:adjustRightInd w:val="0"/>
              <w:jc w:val="center"/>
              <w:rPr>
                <w:rFonts w:ascii="宋体" w:hAnsi="宋体" w:cs="宋体"/>
                <w:b/>
                <w:sz w:val="24"/>
                <w:lang w:val="zh-CN"/>
              </w:rPr>
            </w:pPr>
          </w:p>
        </w:tc>
      </w:tr>
      <w:tr w14:paraId="5D351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2E28BD0">
            <w:pPr>
              <w:autoSpaceDE w:val="0"/>
              <w:autoSpaceDN w:val="0"/>
              <w:adjustRightInd w:val="0"/>
              <w:jc w:val="center"/>
              <w:rPr>
                <w:rFonts w:ascii="宋体" w:hAnsi="宋体" w:cs="宋体"/>
                <w:bCs/>
                <w:sz w:val="24"/>
                <w:lang w:val="zh-CN"/>
              </w:rPr>
            </w:pPr>
            <w:r>
              <w:rPr>
                <w:rFonts w:hint="eastAsia" w:ascii="宋体" w:hAnsi="宋体" w:cs="宋体"/>
                <w:bCs/>
                <w:sz w:val="24"/>
                <w:lang w:val="zh-CN"/>
              </w:rPr>
              <w:t>8</w:t>
            </w:r>
          </w:p>
        </w:tc>
        <w:tc>
          <w:tcPr>
            <w:tcW w:w="5955" w:type="dxa"/>
            <w:vAlign w:val="center"/>
          </w:tcPr>
          <w:p w14:paraId="6BE48454">
            <w:pPr>
              <w:autoSpaceDE w:val="0"/>
              <w:autoSpaceDN w:val="0"/>
              <w:adjustRightInd w:val="0"/>
              <w:rPr>
                <w:rFonts w:ascii="宋体"/>
                <w:bCs/>
                <w:sz w:val="24"/>
              </w:rPr>
            </w:pPr>
            <w:r>
              <w:rPr>
                <w:rFonts w:hint="eastAsia" w:ascii="宋体"/>
                <w:bCs/>
                <w:sz w:val="24"/>
              </w:rPr>
              <w:t>投标人有关资格条件声明函</w:t>
            </w:r>
          </w:p>
        </w:tc>
        <w:tc>
          <w:tcPr>
            <w:tcW w:w="1665" w:type="dxa"/>
          </w:tcPr>
          <w:p w14:paraId="34FF1246">
            <w:pPr>
              <w:jc w:val="center"/>
            </w:pPr>
            <w:r>
              <w:rPr>
                <w:rFonts w:hint="eastAsia" w:ascii="宋体" w:hAnsi="宋体" w:cs="宋体"/>
                <w:sz w:val="24"/>
                <w:lang w:val="zh-CN"/>
              </w:rPr>
              <w:t>电子签章</w:t>
            </w:r>
          </w:p>
        </w:tc>
        <w:tc>
          <w:tcPr>
            <w:tcW w:w="1665" w:type="dxa"/>
          </w:tcPr>
          <w:p w14:paraId="771DCE72">
            <w:pPr>
              <w:autoSpaceDE w:val="0"/>
              <w:autoSpaceDN w:val="0"/>
              <w:adjustRightInd w:val="0"/>
              <w:jc w:val="center"/>
              <w:rPr>
                <w:rFonts w:ascii="宋体" w:hAnsi="宋体" w:cs="宋体"/>
                <w:b/>
                <w:sz w:val="24"/>
                <w:lang w:val="zh-CN"/>
              </w:rPr>
            </w:pPr>
          </w:p>
        </w:tc>
      </w:tr>
      <w:tr w14:paraId="4B581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CF8414A">
            <w:pPr>
              <w:autoSpaceDE w:val="0"/>
              <w:autoSpaceDN w:val="0"/>
              <w:adjustRightInd w:val="0"/>
              <w:jc w:val="center"/>
              <w:rPr>
                <w:rFonts w:ascii="宋体" w:hAnsi="宋体" w:cs="宋体"/>
                <w:bCs/>
                <w:sz w:val="24"/>
                <w:lang w:val="zh-CN"/>
              </w:rPr>
            </w:pPr>
            <w:r>
              <w:rPr>
                <w:rFonts w:hint="eastAsia" w:ascii="宋体" w:hAnsi="宋体" w:cs="宋体"/>
                <w:bCs/>
                <w:sz w:val="24"/>
                <w:lang w:val="zh-CN"/>
              </w:rPr>
              <w:t>9</w:t>
            </w:r>
          </w:p>
        </w:tc>
        <w:tc>
          <w:tcPr>
            <w:tcW w:w="5955" w:type="dxa"/>
            <w:vAlign w:val="center"/>
          </w:tcPr>
          <w:p w14:paraId="1945472F">
            <w:pPr>
              <w:autoSpaceDE w:val="0"/>
              <w:autoSpaceDN w:val="0"/>
              <w:adjustRightInd w:val="0"/>
              <w:rPr>
                <w:rFonts w:ascii="宋体" w:hAnsi="宋体" w:cs="Courier New"/>
                <w:sz w:val="24"/>
              </w:rPr>
            </w:pPr>
            <w:r>
              <w:rPr>
                <w:rFonts w:hint="eastAsia" w:ascii="宋体" w:hAnsi="宋体" w:cs="Courier New"/>
                <w:sz w:val="24"/>
              </w:rPr>
              <w:t>投标人认为需提供的其它相关资格证明材料（如果有，提供）</w:t>
            </w:r>
          </w:p>
        </w:tc>
        <w:tc>
          <w:tcPr>
            <w:tcW w:w="1665" w:type="dxa"/>
          </w:tcPr>
          <w:p w14:paraId="64BFB830">
            <w:pPr>
              <w:jc w:val="center"/>
            </w:pPr>
            <w:r>
              <w:rPr>
                <w:rFonts w:hint="eastAsia" w:ascii="宋体" w:hAnsi="宋体" w:cs="宋体"/>
                <w:sz w:val="24"/>
                <w:lang w:val="zh-CN"/>
              </w:rPr>
              <w:t>电子签章</w:t>
            </w:r>
          </w:p>
        </w:tc>
        <w:tc>
          <w:tcPr>
            <w:tcW w:w="1665" w:type="dxa"/>
          </w:tcPr>
          <w:p w14:paraId="4B48E6B4">
            <w:pPr>
              <w:autoSpaceDE w:val="0"/>
              <w:autoSpaceDN w:val="0"/>
              <w:adjustRightInd w:val="0"/>
              <w:jc w:val="center"/>
              <w:rPr>
                <w:rFonts w:ascii="宋体" w:hAnsi="宋体" w:cs="宋体"/>
                <w:b/>
                <w:sz w:val="24"/>
                <w:lang w:val="zh-CN"/>
              </w:rPr>
            </w:pPr>
          </w:p>
        </w:tc>
      </w:tr>
      <w:tr w14:paraId="6B8E80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08AC2C65">
            <w:pPr>
              <w:autoSpaceDE w:val="0"/>
              <w:autoSpaceDN w:val="0"/>
              <w:adjustRightInd w:val="0"/>
              <w:jc w:val="center"/>
              <w:rPr>
                <w:rFonts w:ascii="宋体" w:hAnsi="宋体" w:cs="宋体"/>
                <w:b/>
                <w:sz w:val="24"/>
                <w:lang w:val="zh-CN"/>
              </w:rPr>
            </w:pPr>
            <w:r>
              <w:rPr>
                <w:rStyle w:val="21"/>
                <w:rFonts w:hint="eastAsia" w:ascii="黑体" w:hAnsi="黑体" w:eastAsia="黑体" w:cs="黑体"/>
                <w:sz w:val="30"/>
                <w:szCs w:val="30"/>
              </w:rPr>
              <w:t>第二部分商务文件</w:t>
            </w:r>
          </w:p>
        </w:tc>
      </w:tr>
      <w:tr w14:paraId="6BC27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457A827">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2CB84238">
            <w:pPr>
              <w:autoSpaceDE w:val="0"/>
              <w:autoSpaceDN w:val="0"/>
              <w:adjustRightInd w:val="0"/>
              <w:rPr>
                <w:rFonts w:ascii="宋体" w:hAnsi="宋体" w:cs="宋体"/>
                <w:b/>
                <w:sz w:val="24"/>
                <w:lang w:val="zh-CN"/>
              </w:rPr>
            </w:pPr>
            <w:r>
              <w:rPr>
                <w:rFonts w:hint="eastAsia" w:ascii="宋体" w:hAnsi="宋体"/>
                <w:kern w:val="0"/>
                <w:sz w:val="24"/>
              </w:rPr>
              <w:t>投标函</w:t>
            </w:r>
          </w:p>
        </w:tc>
        <w:tc>
          <w:tcPr>
            <w:tcW w:w="1665" w:type="dxa"/>
          </w:tcPr>
          <w:p w14:paraId="22A8063B">
            <w:pPr>
              <w:jc w:val="center"/>
            </w:pPr>
            <w:r>
              <w:rPr>
                <w:rFonts w:hint="eastAsia" w:ascii="宋体" w:hAnsi="宋体" w:cs="宋体"/>
                <w:sz w:val="24"/>
                <w:lang w:val="zh-CN"/>
              </w:rPr>
              <w:t>电子签章</w:t>
            </w:r>
          </w:p>
        </w:tc>
        <w:tc>
          <w:tcPr>
            <w:tcW w:w="1665" w:type="dxa"/>
          </w:tcPr>
          <w:p w14:paraId="32251162">
            <w:pPr>
              <w:autoSpaceDE w:val="0"/>
              <w:autoSpaceDN w:val="0"/>
              <w:adjustRightInd w:val="0"/>
              <w:jc w:val="center"/>
              <w:rPr>
                <w:rFonts w:ascii="宋体" w:hAnsi="宋体" w:cs="宋体"/>
                <w:b/>
                <w:sz w:val="24"/>
                <w:lang w:val="zh-CN"/>
              </w:rPr>
            </w:pPr>
          </w:p>
        </w:tc>
      </w:tr>
      <w:tr w14:paraId="1E8E3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1F1BBBA">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1E4985A7">
            <w:pPr>
              <w:autoSpaceDE w:val="0"/>
              <w:autoSpaceDN w:val="0"/>
              <w:adjustRightInd w:val="0"/>
              <w:rPr>
                <w:rFonts w:ascii="宋体" w:hAnsi="宋体"/>
                <w:kern w:val="0"/>
                <w:sz w:val="24"/>
              </w:rPr>
            </w:pPr>
            <w:r>
              <w:rPr>
                <w:rFonts w:hint="eastAsia" w:ascii="宋体" w:hAnsi="宋体"/>
                <w:kern w:val="0"/>
                <w:sz w:val="24"/>
              </w:rPr>
              <w:t>法定代表人授权书</w:t>
            </w:r>
          </w:p>
        </w:tc>
        <w:tc>
          <w:tcPr>
            <w:tcW w:w="1665" w:type="dxa"/>
          </w:tcPr>
          <w:p w14:paraId="619D8034">
            <w:pPr>
              <w:jc w:val="center"/>
            </w:pPr>
            <w:r>
              <w:rPr>
                <w:rFonts w:hint="eastAsia" w:ascii="宋体" w:hAnsi="宋体" w:cs="宋体"/>
                <w:sz w:val="24"/>
                <w:lang w:val="zh-CN"/>
              </w:rPr>
              <w:t>电子签章</w:t>
            </w:r>
          </w:p>
        </w:tc>
        <w:tc>
          <w:tcPr>
            <w:tcW w:w="1665" w:type="dxa"/>
          </w:tcPr>
          <w:p w14:paraId="3E4761D3">
            <w:pPr>
              <w:autoSpaceDE w:val="0"/>
              <w:autoSpaceDN w:val="0"/>
              <w:adjustRightInd w:val="0"/>
              <w:jc w:val="center"/>
              <w:rPr>
                <w:rFonts w:ascii="宋体" w:hAnsi="宋体" w:cs="宋体"/>
                <w:b/>
                <w:sz w:val="24"/>
                <w:lang w:val="zh-CN"/>
              </w:rPr>
            </w:pPr>
          </w:p>
        </w:tc>
      </w:tr>
      <w:tr w14:paraId="61945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38CBBB9">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625477E4">
            <w:pPr>
              <w:autoSpaceDE w:val="0"/>
              <w:autoSpaceDN w:val="0"/>
              <w:adjustRightInd w:val="0"/>
              <w:rPr>
                <w:rFonts w:ascii="宋体" w:hAnsi="宋体"/>
                <w:kern w:val="0"/>
                <w:sz w:val="24"/>
              </w:rPr>
            </w:pPr>
            <w:r>
              <w:rPr>
                <w:rFonts w:hint="eastAsia" w:ascii="宋体" w:hAnsi="宋体"/>
                <w:kern w:val="0"/>
                <w:sz w:val="24"/>
              </w:rPr>
              <w:t>商务条款偏离表</w:t>
            </w:r>
          </w:p>
        </w:tc>
        <w:tc>
          <w:tcPr>
            <w:tcW w:w="1665" w:type="dxa"/>
          </w:tcPr>
          <w:p w14:paraId="2E294296">
            <w:pPr>
              <w:jc w:val="center"/>
            </w:pPr>
            <w:r>
              <w:rPr>
                <w:rFonts w:hint="eastAsia" w:ascii="宋体" w:hAnsi="宋体" w:cs="宋体"/>
                <w:sz w:val="24"/>
                <w:lang w:val="zh-CN"/>
              </w:rPr>
              <w:t>电子签章</w:t>
            </w:r>
          </w:p>
        </w:tc>
        <w:tc>
          <w:tcPr>
            <w:tcW w:w="1665" w:type="dxa"/>
          </w:tcPr>
          <w:p w14:paraId="6050A7E5">
            <w:pPr>
              <w:autoSpaceDE w:val="0"/>
              <w:autoSpaceDN w:val="0"/>
              <w:adjustRightInd w:val="0"/>
              <w:jc w:val="center"/>
              <w:rPr>
                <w:rFonts w:ascii="宋体" w:hAnsi="宋体" w:cs="宋体"/>
                <w:b/>
                <w:sz w:val="24"/>
                <w:lang w:val="zh-CN"/>
              </w:rPr>
            </w:pPr>
          </w:p>
        </w:tc>
      </w:tr>
      <w:tr w14:paraId="7A5F3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037090E">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1B63E10D">
            <w:pPr>
              <w:autoSpaceDE w:val="0"/>
              <w:autoSpaceDN w:val="0"/>
              <w:adjustRightInd w:val="0"/>
              <w:rPr>
                <w:rFonts w:ascii="宋体" w:hAnsi="宋体"/>
                <w:kern w:val="0"/>
                <w:sz w:val="24"/>
              </w:rPr>
            </w:pPr>
            <w:r>
              <w:rPr>
                <w:rFonts w:hint="eastAsia" w:ascii="宋体" w:hAnsi="宋体"/>
                <w:kern w:val="0"/>
                <w:sz w:val="24"/>
              </w:rPr>
              <w:t>项目负责人、管理及技术人员一览表</w:t>
            </w:r>
          </w:p>
        </w:tc>
        <w:tc>
          <w:tcPr>
            <w:tcW w:w="1665" w:type="dxa"/>
          </w:tcPr>
          <w:p w14:paraId="5AD936EB">
            <w:pPr>
              <w:jc w:val="center"/>
            </w:pPr>
            <w:r>
              <w:rPr>
                <w:rFonts w:hint="eastAsia" w:ascii="宋体" w:hAnsi="宋体" w:cs="宋体"/>
                <w:sz w:val="24"/>
                <w:lang w:val="zh-CN"/>
              </w:rPr>
              <w:t>电子签章</w:t>
            </w:r>
          </w:p>
        </w:tc>
        <w:tc>
          <w:tcPr>
            <w:tcW w:w="1665" w:type="dxa"/>
          </w:tcPr>
          <w:p w14:paraId="1E16B34A">
            <w:pPr>
              <w:autoSpaceDE w:val="0"/>
              <w:autoSpaceDN w:val="0"/>
              <w:adjustRightInd w:val="0"/>
              <w:jc w:val="center"/>
              <w:rPr>
                <w:rFonts w:ascii="宋体" w:hAnsi="宋体" w:cs="宋体"/>
                <w:b/>
                <w:sz w:val="24"/>
                <w:lang w:val="zh-CN"/>
              </w:rPr>
            </w:pPr>
          </w:p>
        </w:tc>
      </w:tr>
      <w:tr w14:paraId="5D3A03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DFDAC7D">
            <w:pPr>
              <w:autoSpaceDE w:val="0"/>
              <w:autoSpaceDN w:val="0"/>
              <w:adjustRightInd w:val="0"/>
              <w:jc w:val="center"/>
              <w:rPr>
                <w:rFonts w:ascii="宋体" w:hAnsi="宋体"/>
                <w:kern w:val="0"/>
                <w:sz w:val="24"/>
              </w:rPr>
            </w:pPr>
            <w:r>
              <w:rPr>
                <w:rFonts w:hint="eastAsia" w:ascii="宋体" w:hAnsi="宋体"/>
                <w:kern w:val="0"/>
                <w:sz w:val="24"/>
              </w:rPr>
              <w:t>5</w:t>
            </w:r>
          </w:p>
        </w:tc>
        <w:tc>
          <w:tcPr>
            <w:tcW w:w="5955" w:type="dxa"/>
            <w:vAlign w:val="center"/>
          </w:tcPr>
          <w:p w14:paraId="2CE12CD0">
            <w:pPr>
              <w:autoSpaceDE w:val="0"/>
              <w:autoSpaceDN w:val="0"/>
              <w:adjustRightInd w:val="0"/>
              <w:rPr>
                <w:rFonts w:ascii="宋体" w:hAnsi="宋体"/>
                <w:kern w:val="0"/>
                <w:sz w:val="24"/>
              </w:rPr>
            </w:pPr>
            <w:r>
              <w:rPr>
                <w:rFonts w:hint="eastAsia" w:ascii="宋体" w:hAnsi="宋体"/>
                <w:kern w:val="0"/>
                <w:sz w:val="24"/>
              </w:rPr>
              <w:t>类似项目业绩一览表（如果有，提供）</w:t>
            </w:r>
          </w:p>
        </w:tc>
        <w:tc>
          <w:tcPr>
            <w:tcW w:w="1665" w:type="dxa"/>
          </w:tcPr>
          <w:p w14:paraId="15F85E0E">
            <w:pPr>
              <w:jc w:val="center"/>
            </w:pPr>
            <w:r>
              <w:rPr>
                <w:rFonts w:hint="eastAsia" w:ascii="宋体" w:hAnsi="宋体" w:cs="宋体"/>
                <w:sz w:val="24"/>
                <w:lang w:val="zh-CN"/>
              </w:rPr>
              <w:t>电子签章</w:t>
            </w:r>
          </w:p>
        </w:tc>
        <w:tc>
          <w:tcPr>
            <w:tcW w:w="1665" w:type="dxa"/>
          </w:tcPr>
          <w:p w14:paraId="781D9DE7">
            <w:pPr>
              <w:autoSpaceDE w:val="0"/>
              <w:autoSpaceDN w:val="0"/>
              <w:adjustRightInd w:val="0"/>
              <w:jc w:val="center"/>
              <w:rPr>
                <w:rFonts w:ascii="宋体" w:hAnsi="宋体" w:cs="宋体"/>
                <w:b/>
                <w:sz w:val="24"/>
                <w:lang w:val="zh-CN"/>
              </w:rPr>
            </w:pPr>
          </w:p>
        </w:tc>
      </w:tr>
      <w:tr w14:paraId="239E4C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1F790CD">
            <w:pPr>
              <w:autoSpaceDE w:val="0"/>
              <w:autoSpaceDN w:val="0"/>
              <w:adjustRightInd w:val="0"/>
              <w:jc w:val="center"/>
              <w:rPr>
                <w:rFonts w:ascii="宋体" w:hAnsi="宋体"/>
                <w:kern w:val="0"/>
                <w:sz w:val="24"/>
              </w:rPr>
            </w:pPr>
            <w:r>
              <w:rPr>
                <w:rFonts w:hint="eastAsia" w:ascii="宋体" w:hAnsi="宋体"/>
                <w:kern w:val="0"/>
                <w:sz w:val="24"/>
              </w:rPr>
              <w:t>6</w:t>
            </w:r>
          </w:p>
        </w:tc>
        <w:tc>
          <w:tcPr>
            <w:tcW w:w="5955" w:type="dxa"/>
            <w:vAlign w:val="center"/>
          </w:tcPr>
          <w:p w14:paraId="30A71BB5">
            <w:pPr>
              <w:autoSpaceDE w:val="0"/>
              <w:autoSpaceDN w:val="0"/>
              <w:adjustRightInd w:val="0"/>
              <w:rPr>
                <w:rFonts w:ascii="宋体" w:hAnsi="宋体"/>
                <w:kern w:val="0"/>
                <w:sz w:val="24"/>
              </w:rPr>
            </w:pPr>
            <w:r>
              <w:rPr>
                <w:rFonts w:hint="eastAsia" w:ascii="宋体" w:hAnsi="宋体"/>
                <w:kern w:val="0"/>
                <w:sz w:val="24"/>
              </w:rPr>
              <w:t>商务评审类证书一览表（如果有，提供）</w:t>
            </w:r>
          </w:p>
        </w:tc>
        <w:tc>
          <w:tcPr>
            <w:tcW w:w="1665" w:type="dxa"/>
          </w:tcPr>
          <w:p w14:paraId="316BA7F4">
            <w:pPr>
              <w:jc w:val="center"/>
            </w:pPr>
            <w:r>
              <w:rPr>
                <w:rFonts w:hint="eastAsia" w:ascii="宋体" w:hAnsi="宋体" w:cs="宋体"/>
                <w:sz w:val="24"/>
                <w:lang w:val="zh-CN"/>
              </w:rPr>
              <w:t>电子签章</w:t>
            </w:r>
          </w:p>
        </w:tc>
        <w:tc>
          <w:tcPr>
            <w:tcW w:w="1665" w:type="dxa"/>
          </w:tcPr>
          <w:p w14:paraId="5E6C41A5">
            <w:pPr>
              <w:autoSpaceDE w:val="0"/>
              <w:autoSpaceDN w:val="0"/>
              <w:adjustRightInd w:val="0"/>
              <w:jc w:val="center"/>
              <w:rPr>
                <w:rFonts w:ascii="宋体" w:hAnsi="宋体" w:cs="宋体"/>
                <w:b/>
                <w:sz w:val="24"/>
                <w:lang w:val="zh-CN"/>
              </w:rPr>
            </w:pPr>
          </w:p>
        </w:tc>
      </w:tr>
      <w:tr w14:paraId="7175FA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D5DE07B">
            <w:pPr>
              <w:autoSpaceDE w:val="0"/>
              <w:autoSpaceDN w:val="0"/>
              <w:adjustRightInd w:val="0"/>
              <w:jc w:val="center"/>
              <w:rPr>
                <w:rFonts w:ascii="宋体" w:hAnsi="宋体"/>
                <w:kern w:val="0"/>
                <w:sz w:val="24"/>
              </w:rPr>
            </w:pPr>
            <w:r>
              <w:rPr>
                <w:rFonts w:hint="eastAsia" w:ascii="宋体" w:hAnsi="宋体"/>
                <w:kern w:val="0"/>
                <w:sz w:val="24"/>
              </w:rPr>
              <w:t>7</w:t>
            </w:r>
          </w:p>
        </w:tc>
        <w:tc>
          <w:tcPr>
            <w:tcW w:w="5955" w:type="dxa"/>
            <w:vAlign w:val="center"/>
          </w:tcPr>
          <w:p w14:paraId="2032D9AB">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招标文件要求提供或投标人认为需要提供的其它商务材料</w:t>
            </w:r>
            <w:r>
              <w:rPr>
                <w:rFonts w:hint="eastAsia" w:ascii="宋体" w:hAnsi="宋体" w:cs="Courier New"/>
                <w:sz w:val="24"/>
              </w:rPr>
              <w:t>（如果有，提供）</w:t>
            </w:r>
          </w:p>
        </w:tc>
        <w:tc>
          <w:tcPr>
            <w:tcW w:w="1665" w:type="dxa"/>
          </w:tcPr>
          <w:p w14:paraId="699642FB">
            <w:pPr>
              <w:jc w:val="center"/>
            </w:pPr>
            <w:r>
              <w:rPr>
                <w:rFonts w:hint="eastAsia" w:ascii="宋体" w:hAnsi="宋体" w:cs="宋体"/>
                <w:sz w:val="24"/>
                <w:lang w:val="zh-CN"/>
              </w:rPr>
              <w:t>电子签章</w:t>
            </w:r>
          </w:p>
        </w:tc>
        <w:tc>
          <w:tcPr>
            <w:tcW w:w="1665" w:type="dxa"/>
          </w:tcPr>
          <w:p w14:paraId="1B8ADFF9">
            <w:pPr>
              <w:autoSpaceDE w:val="0"/>
              <w:autoSpaceDN w:val="0"/>
              <w:adjustRightInd w:val="0"/>
              <w:jc w:val="center"/>
              <w:rPr>
                <w:rFonts w:ascii="宋体" w:hAnsi="宋体" w:cs="宋体"/>
                <w:b/>
                <w:sz w:val="24"/>
                <w:lang w:val="zh-CN"/>
              </w:rPr>
            </w:pPr>
          </w:p>
        </w:tc>
      </w:tr>
      <w:tr w14:paraId="42048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56DF74FB">
            <w:pPr>
              <w:autoSpaceDE w:val="0"/>
              <w:autoSpaceDN w:val="0"/>
              <w:adjustRightInd w:val="0"/>
              <w:jc w:val="center"/>
              <w:rPr>
                <w:rFonts w:ascii="宋体" w:hAnsi="宋体" w:cs="宋体"/>
                <w:b/>
                <w:sz w:val="24"/>
                <w:lang w:val="zh-CN"/>
              </w:rPr>
            </w:pPr>
            <w:r>
              <w:rPr>
                <w:rStyle w:val="21"/>
                <w:rFonts w:hint="eastAsia" w:ascii="黑体" w:hAnsi="黑体" w:eastAsia="黑体" w:cs="黑体"/>
                <w:kern w:val="0"/>
                <w:sz w:val="30"/>
                <w:szCs w:val="30"/>
              </w:rPr>
              <w:t>第三部分技术服务文件</w:t>
            </w:r>
          </w:p>
        </w:tc>
      </w:tr>
      <w:tr w14:paraId="21153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6BD2E22">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1C2F8141">
            <w:pPr>
              <w:autoSpaceDE w:val="0"/>
              <w:autoSpaceDN w:val="0"/>
              <w:adjustRightInd w:val="0"/>
              <w:rPr>
                <w:rFonts w:ascii="宋体" w:hAnsi="宋体"/>
                <w:kern w:val="0"/>
                <w:sz w:val="24"/>
              </w:rPr>
            </w:pPr>
            <w:r>
              <w:rPr>
                <w:rFonts w:hint="eastAsia" w:ascii="宋体" w:hAnsi="宋体"/>
                <w:kern w:val="0"/>
                <w:sz w:val="24"/>
              </w:rPr>
              <w:t>技术服务方案</w:t>
            </w:r>
          </w:p>
        </w:tc>
        <w:tc>
          <w:tcPr>
            <w:tcW w:w="1665" w:type="dxa"/>
          </w:tcPr>
          <w:p w14:paraId="035CF034">
            <w:pPr>
              <w:jc w:val="center"/>
            </w:pPr>
            <w:r>
              <w:rPr>
                <w:rFonts w:hint="eastAsia" w:ascii="宋体" w:hAnsi="宋体" w:cs="宋体"/>
                <w:sz w:val="24"/>
                <w:lang w:val="zh-CN"/>
              </w:rPr>
              <w:t>电子签章</w:t>
            </w:r>
          </w:p>
        </w:tc>
        <w:tc>
          <w:tcPr>
            <w:tcW w:w="1665" w:type="dxa"/>
          </w:tcPr>
          <w:p w14:paraId="50F5DA96">
            <w:pPr>
              <w:autoSpaceDE w:val="0"/>
              <w:autoSpaceDN w:val="0"/>
              <w:adjustRightInd w:val="0"/>
              <w:jc w:val="center"/>
              <w:rPr>
                <w:rFonts w:ascii="宋体" w:hAnsi="宋体" w:cs="宋体"/>
                <w:b/>
                <w:sz w:val="24"/>
                <w:lang w:val="zh-CN"/>
              </w:rPr>
            </w:pPr>
          </w:p>
        </w:tc>
      </w:tr>
      <w:tr w14:paraId="38F5C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2F211564">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247430E8">
            <w:pPr>
              <w:autoSpaceDE w:val="0"/>
              <w:autoSpaceDN w:val="0"/>
              <w:adjustRightInd w:val="0"/>
              <w:rPr>
                <w:rFonts w:ascii="宋体" w:hAnsi="宋体"/>
                <w:kern w:val="0"/>
                <w:sz w:val="24"/>
              </w:rPr>
            </w:pPr>
            <w:r>
              <w:rPr>
                <w:rFonts w:hint="eastAsia" w:ascii="宋体"/>
                <w:bCs/>
                <w:sz w:val="24"/>
              </w:rPr>
              <w:t>节能产品、环境标志产品政府强制采购认证证书一览表</w:t>
            </w:r>
            <w:r>
              <w:rPr>
                <w:rFonts w:hint="eastAsia" w:ascii="宋体" w:hAnsi="宋体" w:cs="Courier New"/>
                <w:sz w:val="24"/>
              </w:rPr>
              <w:t>如果有，提供）</w:t>
            </w:r>
          </w:p>
        </w:tc>
        <w:tc>
          <w:tcPr>
            <w:tcW w:w="1665" w:type="dxa"/>
          </w:tcPr>
          <w:p w14:paraId="7B93F02D">
            <w:pPr>
              <w:jc w:val="center"/>
            </w:pPr>
            <w:r>
              <w:rPr>
                <w:rFonts w:hint="eastAsia" w:ascii="宋体" w:hAnsi="宋体" w:cs="宋体"/>
                <w:sz w:val="24"/>
                <w:lang w:val="zh-CN"/>
              </w:rPr>
              <w:t>电子签章</w:t>
            </w:r>
          </w:p>
        </w:tc>
        <w:tc>
          <w:tcPr>
            <w:tcW w:w="1665" w:type="dxa"/>
          </w:tcPr>
          <w:p w14:paraId="1BF6ECC1">
            <w:pPr>
              <w:autoSpaceDE w:val="0"/>
              <w:autoSpaceDN w:val="0"/>
              <w:adjustRightInd w:val="0"/>
              <w:jc w:val="center"/>
              <w:rPr>
                <w:rFonts w:ascii="宋体" w:hAnsi="宋体" w:cs="宋体"/>
                <w:b/>
                <w:sz w:val="24"/>
                <w:lang w:val="zh-CN"/>
              </w:rPr>
            </w:pPr>
          </w:p>
        </w:tc>
      </w:tr>
      <w:tr w14:paraId="0FA05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8DD7784">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357F80F8">
            <w:pPr>
              <w:autoSpaceDE w:val="0"/>
              <w:autoSpaceDN w:val="0"/>
              <w:adjustRightInd w:val="0"/>
              <w:rPr>
                <w:rFonts w:ascii="宋体"/>
                <w:bCs/>
                <w:sz w:val="24"/>
              </w:rPr>
            </w:pPr>
            <w:r>
              <w:rPr>
                <w:rFonts w:hint="eastAsia" w:ascii="宋体"/>
                <w:bCs/>
                <w:sz w:val="24"/>
              </w:rPr>
              <w:t>节能产品、环境标志产品政府优先采购认证证书一览表</w:t>
            </w:r>
            <w:r>
              <w:rPr>
                <w:rFonts w:hint="eastAsia" w:ascii="宋体" w:hAnsi="宋体" w:cs="Courier New"/>
                <w:sz w:val="24"/>
              </w:rPr>
              <w:t>如果有，提供）</w:t>
            </w:r>
          </w:p>
        </w:tc>
        <w:tc>
          <w:tcPr>
            <w:tcW w:w="1665" w:type="dxa"/>
          </w:tcPr>
          <w:p w14:paraId="3DDD53A2">
            <w:pPr>
              <w:jc w:val="center"/>
            </w:pPr>
            <w:r>
              <w:rPr>
                <w:rFonts w:hint="eastAsia" w:ascii="宋体" w:hAnsi="宋体" w:cs="宋体"/>
                <w:sz w:val="24"/>
                <w:lang w:val="zh-CN"/>
              </w:rPr>
              <w:t>电子签章</w:t>
            </w:r>
          </w:p>
        </w:tc>
        <w:tc>
          <w:tcPr>
            <w:tcW w:w="1665" w:type="dxa"/>
          </w:tcPr>
          <w:p w14:paraId="482C8029">
            <w:pPr>
              <w:autoSpaceDE w:val="0"/>
              <w:autoSpaceDN w:val="0"/>
              <w:adjustRightInd w:val="0"/>
              <w:jc w:val="center"/>
              <w:rPr>
                <w:rFonts w:ascii="宋体" w:hAnsi="宋体" w:cs="宋体"/>
                <w:b/>
                <w:sz w:val="24"/>
                <w:lang w:val="zh-CN"/>
              </w:rPr>
            </w:pPr>
          </w:p>
        </w:tc>
      </w:tr>
      <w:tr w14:paraId="0FF9AB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A066C49">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72411655">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招标文件要求提供或投标人认为需要提供的其它技术服务材料</w:t>
            </w:r>
            <w:r>
              <w:rPr>
                <w:rFonts w:hint="eastAsia" w:ascii="宋体" w:hAnsi="宋体" w:cs="Courier New"/>
                <w:sz w:val="24"/>
              </w:rPr>
              <w:t>（如果有，提供）</w:t>
            </w:r>
          </w:p>
        </w:tc>
        <w:tc>
          <w:tcPr>
            <w:tcW w:w="1665" w:type="dxa"/>
          </w:tcPr>
          <w:p w14:paraId="3195DD2F">
            <w:pPr>
              <w:jc w:val="center"/>
            </w:pPr>
            <w:r>
              <w:rPr>
                <w:rFonts w:hint="eastAsia" w:ascii="宋体" w:hAnsi="宋体" w:cs="宋体"/>
                <w:sz w:val="24"/>
                <w:lang w:val="zh-CN"/>
              </w:rPr>
              <w:t>电子签章</w:t>
            </w:r>
          </w:p>
        </w:tc>
        <w:tc>
          <w:tcPr>
            <w:tcW w:w="1665" w:type="dxa"/>
          </w:tcPr>
          <w:p w14:paraId="0D219FD8">
            <w:pPr>
              <w:autoSpaceDE w:val="0"/>
              <w:autoSpaceDN w:val="0"/>
              <w:adjustRightInd w:val="0"/>
              <w:jc w:val="center"/>
              <w:rPr>
                <w:rFonts w:ascii="宋体" w:hAnsi="宋体" w:cs="宋体"/>
                <w:b/>
                <w:sz w:val="24"/>
                <w:lang w:val="zh-CN"/>
              </w:rPr>
            </w:pPr>
          </w:p>
        </w:tc>
      </w:tr>
      <w:tr w14:paraId="4F660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1918A49A">
            <w:pPr>
              <w:autoSpaceDE w:val="0"/>
              <w:autoSpaceDN w:val="0"/>
              <w:adjustRightInd w:val="0"/>
              <w:jc w:val="center"/>
              <w:rPr>
                <w:rFonts w:ascii="宋体" w:hAnsi="宋体" w:cs="宋体"/>
                <w:b/>
                <w:sz w:val="24"/>
                <w:lang w:val="zh-CN"/>
              </w:rPr>
            </w:pPr>
            <w:r>
              <w:rPr>
                <w:rStyle w:val="21"/>
                <w:rFonts w:hint="eastAsia" w:ascii="黑体" w:hAnsi="黑体" w:eastAsia="黑体" w:cs="黑体"/>
                <w:kern w:val="0"/>
                <w:sz w:val="30"/>
                <w:szCs w:val="30"/>
              </w:rPr>
              <w:t>第四部分报价文件</w:t>
            </w:r>
          </w:p>
        </w:tc>
      </w:tr>
      <w:tr w14:paraId="06A82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F5C6232">
            <w:pPr>
              <w:autoSpaceDE w:val="0"/>
              <w:autoSpaceDN w:val="0"/>
              <w:adjustRightInd w:val="0"/>
              <w:jc w:val="center"/>
              <w:rPr>
                <w:rFonts w:ascii="宋体"/>
                <w:bCs/>
                <w:sz w:val="24"/>
              </w:rPr>
            </w:pPr>
            <w:r>
              <w:rPr>
                <w:rFonts w:hint="eastAsia" w:ascii="宋体"/>
                <w:bCs/>
                <w:sz w:val="24"/>
              </w:rPr>
              <w:t>1</w:t>
            </w:r>
          </w:p>
        </w:tc>
        <w:tc>
          <w:tcPr>
            <w:tcW w:w="5955" w:type="dxa"/>
            <w:vAlign w:val="center"/>
          </w:tcPr>
          <w:p w14:paraId="3E84EC4E">
            <w:pPr>
              <w:autoSpaceDE w:val="0"/>
              <w:autoSpaceDN w:val="0"/>
              <w:adjustRightInd w:val="0"/>
              <w:rPr>
                <w:rFonts w:ascii="宋体"/>
                <w:bCs/>
                <w:sz w:val="24"/>
              </w:rPr>
            </w:pPr>
            <w:r>
              <w:rPr>
                <w:rFonts w:hint="eastAsia" w:ascii="宋体"/>
                <w:bCs/>
                <w:sz w:val="24"/>
              </w:rPr>
              <w:t>开标一览表</w:t>
            </w:r>
          </w:p>
        </w:tc>
        <w:tc>
          <w:tcPr>
            <w:tcW w:w="1665" w:type="dxa"/>
          </w:tcPr>
          <w:p w14:paraId="785813E8">
            <w:pPr>
              <w:jc w:val="center"/>
            </w:pPr>
            <w:r>
              <w:rPr>
                <w:rFonts w:hint="eastAsia" w:ascii="宋体" w:hAnsi="宋体" w:cs="宋体"/>
                <w:sz w:val="24"/>
                <w:lang w:val="zh-CN"/>
              </w:rPr>
              <w:t>电子签章</w:t>
            </w:r>
          </w:p>
        </w:tc>
        <w:tc>
          <w:tcPr>
            <w:tcW w:w="1665" w:type="dxa"/>
          </w:tcPr>
          <w:p w14:paraId="26A100D7">
            <w:pPr>
              <w:autoSpaceDE w:val="0"/>
              <w:autoSpaceDN w:val="0"/>
              <w:adjustRightInd w:val="0"/>
              <w:jc w:val="center"/>
              <w:rPr>
                <w:rFonts w:ascii="宋体" w:hAnsi="宋体" w:cs="宋体"/>
                <w:b/>
                <w:sz w:val="24"/>
                <w:lang w:val="zh-CN"/>
              </w:rPr>
            </w:pPr>
          </w:p>
        </w:tc>
      </w:tr>
      <w:tr w14:paraId="5E4F78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560D028">
            <w:pPr>
              <w:autoSpaceDE w:val="0"/>
              <w:autoSpaceDN w:val="0"/>
              <w:adjustRightInd w:val="0"/>
              <w:jc w:val="center"/>
              <w:rPr>
                <w:rFonts w:ascii="宋体"/>
                <w:bCs/>
                <w:sz w:val="24"/>
              </w:rPr>
            </w:pPr>
            <w:r>
              <w:rPr>
                <w:rFonts w:hint="eastAsia" w:ascii="宋体"/>
                <w:bCs/>
                <w:sz w:val="24"/>
              </w:rPr>
              <w:t>2</w:t>
            </w:r>
          </w:p>
        </w:tc>
        <w:tc>
          <w:tcPr>
            <w:tcW w:w="5955" w:type="dxa"/>
            <w:vAlign w:val="center"/>
          </w:tcPr>
          <w:p w14:paraId="5D00072D">
            <w:pPr>
              <w:autoSpaceDE w:val="0"/>
              <w:autoSpaceDN w:val="0"/>
              <w:adjustRightInd w:val="0"/>
              <w:rPr>
                <w:rFonts w:ascii="宋体"/>
                <w:bCs/>
                <w:sz w:val="24"/>
              </w:rPr>
            </w:pPr>
            <w:r>
              <w:rPr>
                <w:rFonts w:hint="eastAsia" w:ascii="宋体"/>
                <w:bCs/>
                <w:sz w:val="24"/>
              </w:rPr>
              <w:t>投标报价明细表</w:t>
            </w:r>
          </w:p>
        </w:tc>
        <w:tc>
          <w:tcPr>
            <w:tcW w:w="1665" w:type="dxa"/>
          </w:tcPr>
          <w:p w14:paraId="37652B45">
            <w:pPr>
              <w:jc w:val="center"/>
            </w:pPr>
            <w:r>
              <w:rPr>
                <w:rFonts w:hint="eastAsia" w:ascii="宋体" w:hAnsi="宋体" w:cs="宋体"/>
                <w:sz w:val="24"/>
                <w:lang w:val="zh-CN"/>
              </w:rPr>
              <w:t>电子签章</w:t>
            </w:r>
          </w:p>
        </w:tc>
        <w:tc>
          <w:tcPr>
            <w:tcW w:w="1665" w:type="dxa"/>
          </w:tcPr>
          <w:p w14:paraId="79805245">
            <w:pPr>
              <w:autoSpaceDE w:val="0"/>
              <w:autoSpaceDN w:val="0"/>
              <w:adjustRightInd w:val="0"/>
              <w:jc w:val="center"/>
              <w:rPr>
                <w:rFonts w:ascii="宋体" w:hAnsi="宋体" w:cs="宋体"/>
                <w:b/>
                <w:sz w:val="24"/>
                <w:lang w:val="zh-CN"/>
              </w:rPr>
            </w:pPr>
          </w:p>
        </w:tc>
      </w:tr>
      <w:tr w14:paraId="7DD4B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2CA41B8">
            <w:pPr>
              <w:autoSpaceDE w:val="0"/>
              <w:autoSpaceDN w:val="0"/>
              <w:adjustRightInd w:val="0"/>
              <w:jc w:val="center"/>
              <w:rPr>
                <w:rFonts w:ascii="宋体"/>
                <w:bCs/>
                <w:sz w:val="24"/>
              </w:rPr>
            </w:pPr>
            <w:r>
              <w:rPr>
                <w:rFonts w:hint="eastAsia" w:ascii="宋体"/>
                <w:bCs/>
                <w:sz w:val="24"/>
              </w:rPr>
              <w:t>3</w:t>
            </w:r>
          </w:p>
        </w:tc>
        <w:tc>
          <w:tcPr>
            <w:tcW w:w="5955" w:type="dxa"/>
            <w:vAlign w:val="center"/>
          </w:tcPr>
          <w:p w14:paraId="3F7A6FBD">
            <w:pPr>
              <w:autoSpaceDE w:val="0"/>
              <w:autoSpaceDN w:val="0"/>
              <w:adjustRightInd w:val="0"/>
              <w:rPr>
                <w:rFonts w:ascii="宋体"/>
                <w:bCs/>
                <w:sz w:val="24"/>
              </w:rPr>
            </w:pPr>
            <w:r>
              <w:rPr>
                <w:rFonts w:hint="eastAsia" w:ascii="宋体"/>
                <w:bCs/>
                <w:sz w:val="24"/>
              </w:rPr>
              <w:t>中小企业声明函（如果是，提供）</w:t>
            </w:r>
          </w:p>
        </w:tc>
        <w:tc>
          <w:tcPr>
            <w:tcW w:w="1665" w:type="dxa"/>
          </w:tcPr>
          <w:p w14:paraId="3D704E7D">
            <w:pPr>
              <w:jc w:val="center"/>
            </w:pPr>
            <w:r>
              <w:rPr>
                <w:rFonts w:hint="eastAsia" w:ascii="宋体" w:hAnsi="宋体" w:cs="宋体"/>
                <w:sz w:val="24"/>
                <w:lang w:val="zh-CN"/>
              </w:rPr>
              <w:t>电子签章</w:t>
            </w:r>
          </w:p>
        </w:tc>
        <w:tc>
          <w:tcPr>
            <w:tcW w:w="1665" w:type="dxa"/>
          </w:tcPr>
          <w:p w14:paraId="0191B6AB">
            <w:pPr>
              <w:autoSpaceDE w:val="0"/>
              <w:autoSpaceDN w:val="0"/>
              <w:adjustRightInd w:val="0"/>
              <w:jc w:val="center"/>
              <w:rPr>
                <w:rFonts w:ascii="宋体" w:hAnsi="宋体" w:cs="宋体"/>
                <w:b/>
                <w:sz w:val="24"/>
                <w:lang w:val="zh-CN"/>
              </w:rPr>
            </w:pPr>
          </w:p>
        </w:tc>
      </w:tr>
      <w:tr w14:paraId="6C3E94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398FA4B">
            <w:pPr>
              <w:autoSpaceDE w:val="0"/>
              <w:autoSpaceDN w:val="0"/>
              <w:adjustRightInd w:val="0"/>
              <w:jc w:val="center"/>
              <w:rPr>
                <w:rFonts w:ascii="宋体"/>
                <w:bCs/>
                <w:sz w:val="24"/>
              </w:rPr>
            </w:pPr>
            <w:r>
              <w:rPr>
                <w:rFonts w:hint="eastAsia" w:ascii="宋体"/>
                <w:bCs/>
                <w:sz w:val="24"/>
              </w:rPr>
              <w:t>4</w:t>
            </w:r>
          </w:p>
        </w:tc>
        <w:tc>
          <w:tcPr>
            <w:tcW w:w="5955" w:type="dxa"/>
            <w:vAlign w:val="center"/>
          </w:tcPr>
          <w:p w14:paraId="41DADD1B">
            <w:pPr>
              <w:autoSpaceDE w:val="0"/>
              <w:autoSpaceDN w:val="0"/>
              <w:adjustRightInd w:val="0"/>
              <w:rPr>
                <w:rFonts w:ascii="宋体"/>
                <w:bCs/>
                <w:sz w:val="24"/>
              </w:rPr>
            </w:pPr>
            <w:r>
              <w:rPr>
                <w:rFonts w:hint="eastAsia" w:ascii="宋体"/>
                <w:bCs/>
                <w:sz w:val="24"/>
              </w:rPr>
              <w:t>残疾人福利性单位声明函（如果是，提供）</w:t>
            </w:r>
          </w:p>
        </w:tc>
        <w:tc>
          <w:tcPr>
            <w:tcW w:w="1665" w:type="dxa"/>
          </w:tcPr>
          <w:p w14:paraId="11881EA2">
            <w:pPr>
              <w:jc w:val="center"/>
            </w:pPr>
            <w:r>
              <w:rPr>
                <w:rFonts w:hint="eastAsia" w:ascii="宋体" w:hAnsi="宋体" w:cs="宋体"/>
                <w:sz w:val="24"/>
                <w:lang w:val="zh-CN"/>
              </w:rPr>
              <w:t>电子签章</w:t>
            </w:r>
          </w:p>
        </w:tc>
        <w:tc>
          <w:tcPr>
            <w:tcW w:w="1665" w:type="dxa"/>
          </w:tcPr>
          <w:p w14:paraId="2CB41392">
            <w:pPr>
              <w:autoSpaceDE w:val="0"/>
              <w:autoSpaceDN w:val="0"/>
              <w:adjustRightInd w:val="0"/>
              <w:jc w:val="center"/>
              <w:rPr>
                <w:rFonts w:ascii="宋体" w:hAnsi="宋体" w:cs="宋体"/>
                <w:b/>
                <w:sz w:val="24"/>
                <w:lang w:val="zh-CN"/>
              </w:rPr>
            </w:pPr>
          </w:p>
        </w:tc>
      </w:tr>
      <w:tr w14:paraId="61D40D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B33BF77">
            <w:pPr>
              <w:autoSpaceDE w:val="0"/>
              <w:autoSpaceDN w:val="0"/>
              <w:adjustRightInd w:val="0"/>
              <w:jc w:val="center"/>
              <w:rPr>
                <w:rFonts w:ascii="宋体"/>
                <w:bCs/>
                <w:sz w:val="24"/>
              </w:rPr>
            </w:pPr>
            <w:r>
              <w:rPr>
                <w:rFonts w:hint="eastAsia" w:ascii="宋体"/>
                <w:bCs/>
                <w:sz w:val="24"/>
              </w:rPr>
              <w:t>5</w:t>
            </w:r>
          </w:p>
        </w:tc>
        <w:tc>
          <w:tcPr>
            <w:tcW w:w="5955" w:type="dxa"/>
            <w:vAlign w:val="center"/>
          </w:tcPr>
          <w:p w14:paraId="75CD73EB">
            <w:pPr>
              <w:autoSpaceDE w:val="0"/>
              <w:autoSpaceDN w:val="0"/>
              <w:adjustRightInd w:val="0"/>
              <w:rPr>
                <w:rFonts w:ascii="宋体"/>
                <w:bCs/>
                <w:sz w:val="24"/>
              </w:rPr>
            </w:pPr>
            <w:r>
              <w:rPr>
                <w:rFonts w:hint="eastAsia" w:ascii="宋体"/>
                <w:bCs/>
                <w:sz w:val="24"/>
              </w:rPr>
              <w:t>省级以上监狱管理局、戒毒管理局（含新疆生产建设兵团）出具的属于监狱企业的证明文件（如果是，提供）</w:t>
            </w:r>
          </w:p>
        </w:tc>
        <w:tc>
          <w:tcPr>
            <w:tcW w:w="1665" w:type="dxa"/>
          </w:tcPr>
          <w:p w14:paraId="4E6C7B6A">
            <w:pPr>
              <w:jc w:val="center"/>
            </w:pPr>
            <w:r>
              <w:rPr>
                <w:rFonts w:hint="eastAsia" w:ascii="宋体" w:hAnsi="宋体" w:cs="宋体"/>
                <w:sz w:val="24"/>
                <w:lang w:val="zh-CN"/>
              </w:rPr>
              <w:t>电子签章</w:t>
            </w:r>
          </w:p>
        </w:tc>
        <w:tc>
          <w:tcPr>
            <w:tcW w:w="1665" w:type="dxa"/>
          </w:tcPr>
          <w:p w14:paraId="51910E93">
            <w:pPr>
              <w:autoSpaceDE w:val="0"/>
              <w:autoSpaceDN w:val="0"/>
              <w:adjustRightInd w:val="0"/>
              <w:jc w:val="center"/>
              <w:rPr>
                <w:rFonts w:ascii="宋体" w:hAnsi="宋体" w:cs="宋体"/>
                <w:b/>
                <w:sz w:val="24"/>
                <w:lang w:val="zh-CN"/>
              </w:rPr>
            </w:pPr>
          </w:p>
        </w:tc>
      </w:tr>
      <w:tr w14:paraId="6FD4A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B27B613">
            <w:pPr>
              <w:autoSpaceDE w:val="0"/>
              <w:autoSpaceDN w:val="0"/>
              <w:adjustRightInd w:val="0"/>
              <w:jc w:val="center"/>
              <w:rPr>
                <w:rFonts w:ascii="宋体"/>
                <w:bCs/>
                <w:sz w:val="24"/>
              </w:rPr>
            </w:pPr>
            <w:r>
              <w:rPr>
                <w:rFonts w:hint="eastAsia" w:ascii="宋体"/>
                <w:bCs/>
                <w:sz w:val="24"/>
              </w:rPr>
              <w:t>6</w:t>
            </w:r>
          </w:p>
        </w:tc>
        <w:tc>
          <w:tcPr>
            <w:tcW w:w="5955" w:type="dxa"/>
            <w:vAlign w:val="center"/>
          </w:tcPr>
          <w:p w14:paraId="21400324">
            <w:pPr>
              <w:autoSpaceDE w:val="0"/>
              <w:autoSpaceDN w:val="0"/>
              <w:adjustRightInd w:val="0"/>
              <w:rPr>
                <w:rFonts w:ascii="宋体"/>
                <w:bCs/>
                <w:sz w:val="24"/>
              </w:rPr>
            </w:pPr>
            <w:r>
              <w:rPr>
                <w:rFonts w:hint="eastAsia" w:ascii="宋体" w:hAnsi="宋体"/>
                <w:kern w:val="0"/>
                <w:sz w:val="24"/>
              </w:rPr>
              <w:t>招标文件要求提供或投标人认为需要提供的其它材料</w:t>
            </w:r>
            <w:r>
              <w:rPr>
                <w:rFonts w:hint="eastAsia" w:ascii="宋体" w:hAnsi="宋体" w:cs="Courier New"/>
                <w:sz w:val="24"/>
              </w:rPr>
              <w:t>（如果有，提供）</w:t>
            </w:r>
          </w:p>
        </w:tc>
        <w:tc>
          <w:tcPr>
            <w:tcW w:w="1665" w:type="dxa"/>
          </w:tcPr>
          <w:p w14:paraId="1CA7D5DD">
            <w:pPr>
              <w:jc w:val="center"/>
            </w:pPr>
            <w:r>
              <w:rPr>
                <w:rFonts w:hint="eastAsia" w:ascii="宋体" w:hAnsi="宋体" w:cs="宋体"/>
                <w:sz w:val="24"/>
                <w:lang w:val="zh-CN"/>
              </w:rPr>
              <w:t>电子签章</w:t>
            </w:r>
          </w:p>
        </w:tc>
        <w:tc>
          <w:tcPr>
            <w:tcW w:w="1665" w:type="dxa"/>
          </w:tcPr>
          <w:p w14:paraId="265B52D5">
            <w:pPr>
              <w:autoSpaceDE w:val="0"/>
              <w:autoSpaceDN w:val="0"/>
              <w:adjustRightInd w:val="0"/>
              <w:jc w:val="center"/>
              <w:rPr>
                <w:rFonts w:ascii="宋体" w:hAnsi="宋体" w:cs="宋体"/>
                <w:b/>
                <w:sz w:val="24"/>
                <w:lang w:val="zh-CN"/>
              </w:rPr>
            </w:pPr>
          </w:p>
        </w:tc>
      </w:tr>
    </w:tbl>
    <w:p w14:paraId="046C4296">
      <w:pPr>
        <w:autoSpaceDE w:val="0"/>
        <w:autoSpaceDN w:val="0"/>
        <w:adjustRightInd w:val="0"/>
        <w:spacing w:beforeLines="50" w:afterLines="50"/>
        <w:jc w:val="center"/>
        <w:rPr>
          <w:rFonts w:ascii="宋体" w:hAnsi="宋体"/>
          <w:kern w:val="0"/>
          <w:szCs w:val="21"/>
        </w:rPr>
      </w:pPr>
    </w:p>
    <w:p w14:paraId="040523A1">
      <w:pPr>
        <w:autoSpaceDE w:val="0"/>
        <w:autoSpaceDN w:val="0"/>
        <w:adjustRightInd w:val="0"/>
        <w:spacing w:beforeLines="50" w:afterLines="50"/>
        <w:jc w:val="center"/>
        <w:rPr>
          <w:rFonts w:ascii="宋体" w:hAnsi="宋体"/>
          <w:kern w:val="0"/>
          <w:sz w:val="24"/>
        </w:rPr>
      </w:pPr>
    </w:p>
    <w:p w14:paraId="4268FDC4">
      <w:pPr>
        <w:autoSpaceDE w:val="0"/>
        <w:autoSpaceDN w:val="0"/>
        <w:adjustRightInd w:val="0"/>
        <w:spacing w:beforeLines="50" w:afterLines="50"/>
        <w:jc w:val="center"/>
        <w:rPr>
          <w:rFonts w:ascii="宋体" w:hAnsi="宋体"/>
          <w:kern w:val="0"/>
          <w:sz w:val="24"/>
        </w:rPr>
      </w:pPr>
    </w:p>
    <w:p w14:paraId="5A5E7571">
      <w:pPr>
        <w:autoSpaceDE w:val="0"/>
        <w:autoSpaceDN w:val="0"/>
        <w:adjustRightInd w:val="0"/>
        <w:spacing w:beforeLines="50" w:afterLines="50"/>
        <w:rPr>
          <w:rFonts w:ascii="宋体" w:hAnsi="宋体"/>
          <w:kern w:val="0"/>
          <w:sz w:val="24"/>
        </w:rPr>
      </w:pPr>
    </w:p>
    <w:p w14:paraId="03AF8883">
      <w:pPr>
        <w:rPr>
          <w:rStyle w:val="21"/>
          <w:rFonts w:ascii="黑体" w:hAnsi="黑体" w:eastAsia="黑体" w:cs="黑体"/>
          <w:b w:val="0"/>
          <w:bCs w:val="0"/>
          <w:kern w:val="0"/>
          <w:sz w:val="30"/>
          <w:szCs w:val="30"/>
        </w:rPr>
      </w:pPr>
    </w:p>
    <w:p w14:paraId="0F3909E5">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61CD3E1C">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02267A7F">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5973C98C">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3827536C">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20DFADF4">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2D5A5984">
      <w:pPr>
        <w:autoSpaceDE w:val="0"/>
        <w:autoSpaceDN w:val="0"/>
        <w:adjustRightInd w:val="0"/>
        <w:spacing w:beforeLines="50" w:afterLines="50"/>
        <w:jc w:val="center"/>
        <w:rPr>
          <w:rStyle w:val="21"/>
          <w:rFonts w:ascii="宋体" w:hAnsi="宋体" w:cs="黑体"/>
          <w:bCs w:val="0"/>
          <w:kern w:val="0"/>
          <w:sz w:val="36"/>
          <w:szCs w:val="36"/>
        </w:rPr>
      </w:pPr>
    </w:p>
    <w:p w14:paraId="526284E5">
      <w:pPr>
        <w:autoSpaceDE w:val="0"/>
        <w:autoSpaceDN w:val="0"/>
        <w:adjustRightInd w:val="0"/>
        <w:spacing w:beforeLines="50" w:afterLines="50"/>
        <w:jc w:val="center"/>
        <w:rPr>
          <w:rStyle w:val="21"/>
          <w:rFonts w:ascii="宋体" w:hAnsi="宋体" w:cs="黑体"/>
          <w:bCs w:val="0"/>
          <w:kern w:val="0"/>
          <w:sz w:val="36"/>
          <w:szCs w:val="36"/>
        </w:rPr>
      </w:pPr>
      <w:r>
        <w:rPr>
          <w:rStyle w:val="21"/>
          <w:rFonts w:hint="eastAsia" w:ascii="宋体" w:hAnsi="宋体" w:cs="黑体"/>
          <w:kern w:val="0"/>
          <w:sz w:val="36"/>
          <w:szCs w:val="36"/>
        </w:rPr>
        <w:t>评审因素索引表</w:t>
      </w:r>
    </w:p>
    <w:tbl>
      <w:tblPr>
        <w:tblStyle w:val="18"/>
        <w:tblW w:w="83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541BF6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0A8979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843" w:type="dxa"/>
            <w:vAlign w:val="center"/>
          </w:tcPr>
          <w:p w14:paraId="3F35D1B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w:t>
            </w:r>
          </w:p>
        </w:tc>
        <w:tc>
          <w:tcPr>
            <w:tcW w:w="3685" w:type="dxa"/>
            <w:vAlign w:val="center"/>
          </w:tcPr>
          <w:p w14:paraId="16176B4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评审因素对应的内容</w:t>
            </w:r>
          </w:p>
        </w:tc>
        <w:tc>
          <w:tcPr>
            <w:tcW w:w="1985" w:type="dxa"/>
            <w:vAlign w:val="center"/>
          </w:tcPr>
          <w:p w14:paraId="757844A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评审因素对应内容所在页码</w:t>
            </w:r>
          </w:p>
        </w:tc>
      </w:tr>
      <w:tr w14:paraId="16E35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5A3E66C6">
            <w:pPr>
              <w:autoSpaceDE w:val="0"/>
              <w:autoSpaceDN w:val="0"/>
              <w:adjustRightInd w:val="0"/>
              <w:rPr>
                <w:rFonts w:ascii="宋体" w:hAnsi="宋体"/>
                <w:sz w:val="24"/>
              </w:rPr>
            </w:pPr>
            <w:r>
              <w:rPr>
                <w:rFonts w:hint="eastAsia" w:ascii="宋体" w:hAnsi="宋体" w:cs="宋体"/>
                <w:b/>
                <w:bCs/>
                <w:sz w:val="24"/>
                <w:lang w:val="zh-CN"/>
              </w:rPr>
              <w:t>（一）价格评分</w:t>
            </w:r>
          </w:p>
        </w:tc>
      </w:tr>
      <w:tr w14:paraId="1B2B36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7850C35">
            <w:pPr>
              <w:jc w:val="center"/>
              <w:rPr>
                <w:rFonts w:ascii="宋体" w:hAnsi="宋体"/>
                <w:sz w:val="24"/>
              </w:rPr>
            </w:pPr>
            <w:r>
              <w:rPr>
                <w:rFonts w:hint="eastAsia" w:ascii="宋体" w:hAnsi="宋体"/>
                <w:sz w:val="24"/>
              </w:rPr>
              <w:t>1</w:t>
            </w:r>
          </w:p>
        </w:tc>
        <w:tc>
          <w:tcPr>
            <w:tcW w:w="1843" w:type="dxa"/>
            <w:vAlign w:val="center"/>
          </w:tcPr>
          <w:p w14:paraId="6565C81F">
            <w:pPr>
              <w:jc w:val="center"/>
              <w:rPr>
                <w:rFonts w:ascii="宋体" w:hAnsi="宋体"/>
                <w:sz w:val="24"/>
              </w:rPr>
            </w:pPr>
          </w:p>
        </w:tc>
        <w:tc>
          <w:tcPr>
            <w:tcW w:w="3685" w:type="dxa"/>
            <w:vAlign w:val="center"/>
          </w:tcPr>
          <w:p w14:paraId="6B0C508C">
            <w:pPr>
              <w:jc w:val="center"/>
              <w:rPr>
                <w:rFonts w:ascii="宋体" w:hAnsi="宋体"/>
                <w:sz w:val="24"/>
              </w:rPr>
            </w:pPr>
          </w:p>
        </w:tc>
        <w:tc>
          <w:tcPr>
            <w:tcW w:w="1985" w:type="dxa"/>
          </w:tcPr>
          <w:p w14:paraId="0FFBAB31">
            <w:pPr>
              <w:jc w:val="center"/>
              <w:rPr>
                <w:rFonts w:ascii="宋体" w:hAnsi="宋体"/>
                <w:sz w:val="24"/>
              </w:rPr>
            </w:pPr>
          </w:p>
        </w:tc>
      </w:tr>
      <w:tr w14:paraId="616F7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0721A390">
            <w:pPr>
              <w:autoSpaceDE w:val="0"/>
              <w:autoSpaceDN w:val="0"/>
              <w:adjustRightInd w:val="0"/>
              <w:rPr>
                <w:rFonts w:ascii="宋体" w:hAnsi="宋体"/>
                <w:sz w:val="24"/>
              </w:rPr>
            </w:pPr>
            <w:r>
              <w:rPr>
                <w:rFonts w:hint="eastAsia" w:ascii="宋体" w:hAnsi="宋体" w:cs="宋体"/>
                <w:b/>
                <w:bCs/>
                <w:sz w:val="24"/>
                <w:lang w:val="zh-CN"/>
              </w:rPr>
              <w:t>（二）技术服务评分</w:t>
            </w:r>
          </w:p>
        </w:tc>
      </w:tr>
      <w:tr w14:paraId="20C70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BD1DE7D">
            <w:pPr>
              <w:jc w:val="center"/>
              <w:rPr>
                <w:rFonts w:ascii="宋体" w:hAnsi="宋体"/>
                <w:sz w:val="24"/>
              </w:rPr>
            </w:pPr>
            <w:r>
              <w:rPr>
                <w:rFonts w:hint="eastAsia" w:ascii="宋体" w:hAnsi="宋体"/>
                <w:sz w:val="24"/>
              </w:rPr>
              <w:t>1</w:t>
            </w:r>
          </w:p>
        </w:tc>
        <w:tc>
          <w:tcPr>
            <w:tcW w:w="1843" w:type="dxa"/>
            <w:vAlign w:val="center"/>
          </w:tcPr>
          <w:p w14:paraId="0F4D205F">
            <w:pPr>
              <w:jc w:val="center"/>
              <w:rPr>
                <w:rFonts w:ascii="宋体" w:hAnsi="宋体"/>
                <w:sz w:val="24"/>
              </w:rPr>
            </w:pPr>
          </w:p>
        </w:tc>
        <w:tc>
          <w:tcPr>
            <w:tcW w:w="3685" w:type="dxa"/>
            <w:vAlign w:val="center"/>
          </w:tcPr>
          <w:p w14:paraId="3C009105">
            <w:pPr>
              <w:jc w:val="center"/>
              <w:rPr>
                <w:rFonts w:ascii="宋体" w:hAnsi="宋体"/>
                <w:sz w:val="24"/>
              </w:rPr>
            </w:pPr>
          </w:p>
        </w:tc>
        <w:tc>
          <w:tcPr>
            <w:tcW w:w="1985" w:type="dxa"/>
          </w:tcPr>
          <w:p w14:paraId="5AD534DC">
            <w:pPr>
              <w:jc w:val="center"/>
              <w:rPr>
                <w:rFonts w:ascii="宋体" w:hAnsi="宋体"/>
                <w:sz w:val="24"/>
              </w:rPr>
            </w:pPr>
          </w:p>
        </w:tc>
      </w:tr>
      <w:tr w14:paraId="2ED48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8A83067">
            <w:pPr>
              <w:jc w:val="center"/>
              <w:rPr>
                <w:rFonts w:ascii="宋体" w:hAnsi="宋体"/>
                <w:sz w:val="24"/>
              </w:rPr>
            </w:pPr>
            <w:r>
              <w:rPr>
                <w:rFonts w:hint="eastAsia" w:ascii="宋体" w:hAnsi="宋体"/>
                <w:sz w:val="24"/>
              </w:rPr>
              <w:t>2</w:t>
            </w:r>
          </w:p>
        </w:tc>
        <w:tc>
          <w:tcPr>
            <w:tcW w:w="1843" w:type="dxa"/>
            <w:vAlign w:val="center"/>
          </w:tcPr>
          <w:p w14:paraId="6F50834B">
            <w:pPr>
              <w:jc w:val="center"/>
              <w:rPr>
                <w:rFonts w:ascii="宋体" w:hAnsi="宋体"/>
                <w:sz w:val="24"/>
              </w:rPr>
            </w:pPr>
          </w:p>
        </w:tc>
        <w:tc>
          <w:tcPr>
            <w:tcW w:w="3685" w:type="dxa"/>
            <w:vAlign w:val="center"/>
          </w:tcPr>
          <w:p w14:paraId="0D7C5BCA">
            <w:pPr>
              <w:jc w:val="center"/>
              <w:rPr>
                <w:rFonts w:ascii="宋体" w:hAnsi="宋体"/>
                <w:sz w:val="24"/>
              </w:rPr>
            </w:pPr>
          </w:p>
        </w:tc>
        <w:tc>
          <w:tcPr>
            <w:tcW w:w="1985" w:type="dxa"/>
          </w:tcPr>
          <w:p w14:paraId="7A7CA1D5">
            <w:pPr>
              <w:jc w:val="center"/>
              <w:rPr>
                <w:rFonts w:ascii="宋体" w:hAnsi="宋体"/>
                <w:sz w:val="24"/>
              </w:rPr>
            </w:pPr>
          </w:p>
        </w:tc>
      </w:tr>
      <w:tr w14:paraId="37A00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3B5C0AB">
            <w:pPr>
              <w:jc w:val="center"/>
              <w:rPr>
                <w:rFonts w:ascii="宋体" w:hAnsi="宋体"/>
                <w:sz w:val="24"/>
              </w:rPr>
            </w:pPr>
            <w:r>
              <w:rPr>
                <w:rFonts w:hint="eastAsia" w:ascii="宋体" w:hAnsi="宋体"/>
                <w:sz w:val="24"/>
              </w:rPr>
              <w:t>3</w:t>
            </w:r>
          </w:p>
        </w:tc>
        <w:tc>
          <w:tcPr>
            <w:tcW w:w="1843" w:type="dxa"/>
            <w:vAlign w:val="center"/>
          </w:tcPr>
          <w:p w14:paraId="0DA38BEE">
            <w:pPr>
              <w:jc w:val="center"/>
              <w:rPr>
                <w:rFonts w:ascii="宋体" w:hAnsi="宋体"/>
                <w:sz w:val="24"/>
              </w:rPr>
            </w:pPr>
          </w:p>
        </w:tc>
        <w:tc>
          <w:tcPr>
            <w:tcW w:w="3685" w:type="dxa"/>
            <w:vAlign w:val="center"/>
          </w:tcPr>
          <w:p w14:paraId="3F1187E2">
            <w:pPr>
              <w:jc w:val="center"/>
              <w:rPr>
                <w:rFonts w:ascii="宋体" w:hAnsi="宋体"/>
                <w:sz w:val="24"/>
              </w:rPr>
            </w:pPr>
          </w:p>
        </w:tc>
        <w:tc>
          <w:tcPr>
            <w:tcW w:w="1985" w:type="dxa"/>
          </w:tcPr>
          <w:p w14:paraId="2A33D920">
            <w:pPr>
              <w:jc w:val="center"/>
              <w:rPr>
                <w:rFonts w:ascii="宋体" w:hAnsi="宋体"/>
                <w:sz w:val="24"/>
              </w:rPr>
            </w:pPr>
          </w:p>
        </w:tc>
      </w:tr>
      <w:tr w14:paraId="748BE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C845A9A">
            <w:pPr>
              <w:jc w:val="center"/>
              <w:rPr>
                <w:rFonts w:ascii="宋体" w:hAnsi="宋体"/>
                <w:sz w:val="24"/>
              </w:rPr>
            </w:pPr>
            <w:r>
              <w:rPr>
                <w:rFonts w:hint="eastAsia" w:ascii="宋体" w:hAnsi="宋体"/>
                <w:sz w:val="24"/>
              </w:rPr>
              <w:t>……</w:t>
            </w:r>
          </w:p>
        </w:tc>
        <w:tc>
          <w:tcPr>
            <w:tcW w:w="1843" w:type="dxa"/>
            <w:vAlign w:val="center"/>
          </w:tcPr>
          <w:p w14:paraId="35BAE64B">
            <w:pPr>
              <w:jc w:val="center"/>
              <w:rPr>
                <w:rFonts w:ascii="宋体" w:hAnsi="宋体"/>
                <w:sz w:val="24"/>
              </w:rPr>
            </w:pPr>
          </w:p>
        </w:tc>
        <w:tc>
          <w:tcPr>
            <w:tcW w:w="3685" w:type="dxa"/>
            <w:vAlign w:val="center"/>
          </w:tcPr>
          <w:p w14:paraId="7AEC0078">
            <w:pPr>
              <w:jc w:val="center"/>
              <w:rPr>
                <w:rFonts w:ascii="宋体" w:hAnsi="宋体"/>
                <w:sz w:val="24"/>
              </w:rPr>
            </w:pPr>
          </w:p>
        </w:tc>
        <w:tc>
          <w:tcPr>
            <w:tcW w:w="1985" w:type="dxa"/>
          </w:tcPr>
          <w:p w14:paraId="74E838E3">
            <w:pPr>
              <w:jc w:val="center"/>
              <w:rPr>
                <w:rFonts w:ascii="宋体" w:hAnsi="宋体"/>
                <w:sz w:val="24"/>
              </w:rPr>
            </w:pPr>
          </w:p>
        </w:tc>
      </w:tr>
      <w:tr w14:paraId="39813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22BD4E48">
            <w:pPr>
              <w:autoSpaceDE w:val="0"/>
              <w:autoSpaceDN w:val="0"/>
              <w:adjustRightInd w:val="0"/>
              <w:rPr>
                <w:rFonts w:ascii="宋体" w:hAnsi="宋体"/>
                <w:sz w:val="24"/>
              </w:rPr>
            </w:pPr>
            <w:r>
              <w:rPr>
                <w:rFonts w:hint="eastAsia" w:ascii="宋体" w:hAnsi="宋体" w:cs="宋体"/>
                <w:b/>
                <w:bCs/>
                <w:sz w:val="24"/>
                <w:lang w:val="zh-CN"/>
              </w:rPr>
              <w:t>（三）商务评分</w:t>
            </w:r>
          </w:p>
        </w:tc>
      </w:tr>
      <w:tr w14:paraId="776C52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BC000E7">
            <w:pPr>
              <w:jc w:val="center"/>
              <w:rPr>
                <w:rFonts w:ascii="宋体" w:hAnsi="宋体"/>
                <w:sz w:val="24"/>
              </w:rPr>
            </w:pPr>
            <w:r>
              <w:rPr>
                <w:rFonts w:hint="eastAsia" w:ascii="宋体" w:hAnsi="宋体"/>
                <w:sz w:val="24"/>
              </w:rPr>
              <w:t>1</w:t>
            </w:r>
          </w:p>
        </w:tc>
        <w:tc>
          <w:tcPr>
            <w:tcW w:w="1843" w:type="dxa"/>
            <w:vAlign w:val="center"/>
          </w:tcPr>
          <w:p w14:paraId="4B3A04DD">
            <w:pPr>
              <w:jc w:val="center"/>
              <w:rPr>
                <w:rFonts w:ascii="宋体" w:hAnsi="宋体"/>
                <w:sz w:val="24"/>
              </w:rPr>
            </w:pPr>
          </w:p>
        </w:tc>
        <w:tc>
          <w:tcPr>
            <w:tcW w:w="3685" w:type="dxa"/>
            <w:vAlign w:val="center"/>
          </w:tcPr>
          <w:p w14:paraId="592C4D7D">
            <w:pPr>
              <w:jc w:val="center"/>
              <w:rPr>
                <w:rFonts w:ascii="宋体" w:hAnsi="宋体"/>
                <w:sz w:val="24"/>
              </w:rPr>
            </w:pPr>
          </w:p>
        </w:tc>
        <w:tc>
          <w:tcPr>
            <w:tcW w:w="1985" w:type="dxa"/>
          </w:tcPr>
          <w:p w14:paraId="55F4D75B">
            <w:pPr>
              <w:jc w:val="center"/>
              <w:rPr>
                <w:rFonts w:ascii="宋体" w:hAnsi="宋体"/>
                <w:sz w:val="24"/>
              </w:rPr>
            </w:pPr>
          </w:p>
        </w:tc>
      </w:tr>
      <w:tr w14:paraId="01E25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C373373">
            <w:pPr>
              <w:jc w:val="center"/>
              <w:rPr>
                <w:rFonts w:ascii="宋体" w:hAnsi="宋体"/>
                <w:sz w:val="24"/>
              </w:rPr>
            </w:pPr>
            <w:r>
              <w:rPr>
                <w:rFonts w:hint="eastAsia" w:ascii="宋体" w:hAnsi="宋体"/>
                <w:sz w:val="24"/>
              </w:rPr>
              <w:t>2</w:t>
            </w:r>
          </w:p>
        </w:tc>
        <w:tc>
          <w:tcPr>
            <w:tcW w:w="1843" w:type="dxa"/>
            <w:vAlign w:val="center"/>
          </w:tcPr>
          <w:p w14:paraId="41F94A14">
            <w:pPr>
              <w:jc w:val="center"/>
              <w:rPr>
                <w:rFonts w:ascii="宋体" w:hAnsi="宋体"/>
                <w:sz w:val="24"/>
              </w:rPr>
            </w:pPr>
          </w:p>
        </w:tc>
        <w:tc>
          <w:tcPr>
            <w:tcW w:w="3685" w:type="dxa"/>
            <w:vAlign w:val="center"/>
          </w:tcPr>
          <w:p w14:paraId="036C0552">
            <w:pPr>
              <w:jc w:val="center"/>
              <w:rPr>
                <w:rFonts w:ascii="宋体" w:hAnsi="宋体"/>
                <w:sz w:val="24"/>
              </w:rPr>
            </w:pPr>
          </w:p>
        </w:tc>
        <w:tc>
          <w:tcPr>
            <w:tcW w:w="1985" w:type="dxa"/>
          </w:tcPr>
          <w:p w14:paraId="0ABA9CF6">
            <w:pPr>
              <w:jc w:val="center"/>
              <w:rPr>
                <w:rFonts w:ascii="宋体" w:hAnsi="宋体"/>
                <w:sz w:val="24"/>
              </w:rPr>
            </w:pPr>
          </w:p>
        </w:tc>
      </w:tr>
      <w:tr w14:paraId="4D979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ECB58D8">
            <w:pPr>
              <w:jc w:val="center"/>
              <w:rPr>
                <w:rFonts w:ascii="宋体" w:hAnsi="宋体"/>
                <w:sz w:val="24"/>
              </w:rPr>
            </w:pPr>
            <w:r>
              <w:rPr>
                <w:rFonts w:hint="eastAsia" w:ascii="宋体" w:hAnsi="宋体"/>
                <w:sz w:val="24"/>
              </w:rPr>
              <w:t>3</w:t>
            </w:r>
          </w:p>
        </w:tc>
        <w:tc>
          <w:tcPr>
            <w:tcW w:w="1843" w:type="dxa"/>
            <w:vAlign w:val="center"/>
          </w:tcPr>
          <w:p w14:paraId="326D1F52">
            <w:pPr>
              <w:jc w:val="center"/>
              <w:rPr>
                <w:rFonts w:ascii="宋体" w:hAnsi="宋体"/>
                <w:sz w:val="24"/>
              </w:rPr>
            </w:pPr>
          </w:p>
        </w:tc>
        <w:tc>
          <w:tcPr>
            <w:tcW w:w="3685" w:type="dxa"/>
            <w:vAlign w:val="center"/>
          </w:tcPr>
          <w:p w14:paraId="1A4825FD">
            <w:pPr>
              <w:jc w:val="center"/>
              <w:rPr>
                <w:rFonts w:ascii="宋体" w:hAnsi="宋体"/>
                <w:sz w:val="24"/>
              </w:rPr>
            </w:pPr>
          </w:p>
        </w:tc>
        <w:tc>
          <w:tcPr>
            <w:tcW w:w="1985" w:type="dxa"/>
          </w:tcPr>
          <w:p w14:paraId="6A4E7E23">
            <w:pPr>
              <w:jc w:val="center"/>
              <w:rPr>
                <w:rFonts w:ascii="宋体" w:hAnsi="宋体"/>
                <w:sz w:val="24"/>
              </w:rPr>
            </w:pPr>
          </w:p>
        </w:tc>
      </w:tr>
      <w:tr w14:paraId="507E91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8E67224">
            <w:pPr>
              <w:jc w:val="center"/>
              <w:rPr>
                <w:rFonts w:ascii="宋体" w:hAnsi="宋体"/>
                <w:sz w:val="24"/>
              </w:rPr>
            </w:pPr>
            <w:r>
              <w:rPr>
                <w:rFonts w:hint="eastAsia" w:ascii="宋体" w:hAnsi="宋体"/>
                <w:sz w:val="24"/>
              </w:rPr>
              <w:t>……</w:t>
            </w:r>
          </w:p>
        </w:tc>
        <w:tc>
          <w:tcPr>
            <w:tcW w:w="1843" w:type="dxa"/>
            <w:vAlign w:val="center"/>
          </w:tcPr>
          <w:p w14:paraId="141809D2">
            <w:pPr>
              <w:jc w:val="center"/>
              <w:rPr>
                <w:rFonts w:ascii="宋体" w:hAnsi="宋体"/>
                <w:sz w:val="24"/>
              </w:rPr>
            </w:pPr>
          </w:p>
        </w:tc>
        <w:tc>
          <w:tcPr>
            <w:tcW w:w="3685" w:type="dxa"/>
            <w:vAlign w:val="center"/>
          </w:tcPr>
          <w:p w14:paraId="0F347B43">
            <w:pPr>
              <w:jc w:val="center"/>
              <w:rPr>
                <w:rFonts w:ascii="宋体" w:hAnsi="宋体"/>
                <w:sz w:val="24"/>
              </w:rPr>
            </w:pPr>
          </w:p>
        </w:tc>
        <w:tc>
          <w:tcPr>
            <w:tcW w:w="1985" w:type="dxa"/>
          </w:tcPr>
          <w:p w14:paraId="5F91BA54">
            <w:pPr>
              <w:jc w:val="center"/>
              <w:rPr>
                <w:rFonts w:ascii="宋体" w:hAnsi="宋体"/>
                <w:sz w:val="24"/>
              </w:rPr>
            </w:pPr>
          </w:p>
        </w:tc>
      </w:tr>
    </w:tbl>
    <w:p w14:paraId="1C0D23BB">
      <w:pPr>
        <w:pStyle w:val="8"/>
        <w:adjustRightInd w:val="0"/>
        <w:snapToGrid w:val="0"/>
        <w:ind w:left="386" w:firstLine="388" w:firstLineChars="200"/>
        <w:rPr>
          <w:rFonts w:ascii="宋体" w:hAnsi="宋体"/>
          <w:b/>
          <w:snapToGrid w:val="0"/>
          <w:szCs w:val="21"/>
        </w:rPr>
      </w:pPr>
      <w:r>
        <w:rPr>
          <w:rFonts w:hint="eastAsia" w:ascii="宋体" w:hAnsi="宋体"/>
          <w:b/>
          <w:snapToGrid w:val="0"/>
          <w:szCs w:val="21"/>
        </w:rPr>
        <w:t>说明：</w:t>
      </w:r>
    </w:p>
    <w:p w14:paraId="1BA34CBF">
      <w:pPr>
        <w:pStyle w:val="8"/>
        <w:adjustRightInd w:val="0"/>
        <w:snapToGrid w:val="0"/>
        <w:ind w:left="386" w:firstLine="388" w:firstLineChars="200"/>
        <w:rPr>
          <w:rFonts w:ascii="宋体" w:hAnsi="宋体"/>
          <w:b/>
          <w:snapToGrid w:val="0"/>
          <w:szCs w:val="21"/>
        </w:rPr>
      </w:pPr>
      <w:r>
        <w:rPr>
          <w:rFonts w:hint="eastAsia" w:ascii="宋体" w:hAnsi="宋体"/>
          <w:b/>
          <w:snapToGrid w:val="0"/>
          <w:szCs w:val="21"/>
        </w:rPr>
        <w:t>1.本表是为便于评标委员会评审打分所设的索引表，请投标人完整、明确地填写相关内容。如投标人未按要求填写，导致评标委员会对投标方案做出不利的评审结果，是投标人的风险。</w:t>
      </w:r>
    </w:p>
    <w:p w14:paraId="71FDBDA1">
      <w:pPr>
        <w:pStyle w:val="8"/>
        <w:adjustRightInd w:val="0"/>
        <w:snapToGrid w:val="0"/>
        <w:ind w:left="386" w:firstLine="388" w:firstLineChars="200"/>
        <w:rPr>
          <w:rFonts w:ascii="宋体" w:hAnsi="宋体"/>
          <w:b/>
          <w:snapToGrid w:val="0"/>
          <w:szCs w:val="21"/>
        </w:rPr>
      </w:pPr>
      <w:r>
        <w:rPr>
          <w:rFonts w:hint="eastAsia" w:ascii="宋体" w:hAnsi="宋体"/>
          <w:b/>
          <w:snapToGrid w:val="0"/>
          <w:szCs w:val="21"/>
        </w:rPr>
        <w:t>2.本表中，“评审因素”请按照第四章《评分细则》所列内容逐项填写。</w:t>
      </w:r>
    </w:p>
    <w:p w14:paraId="5A828850">
      <w:pPr>
        <w:pStyle w:val="8"/>
        <w:adjustRightInd w:val="0"/>
        <w:snapToGrid w:val="0"/>
        <w:ind w:left="386" w:firstLine="388" w:firstLineChars="200"/>
        <w:rPr>
          <w:rFonts w:ascii="宋体" w:hAnsi="宋体"/>
          <w:b/>
          <w:snapToGrid w:val="0"/>
          <w:szCs w:val="21"/>
        </w:rPr>
      </w:pPr>
      <w:r>
        <w:rPr>
          <w:rFonts w:hint="eastAsia" w:ascii="宋体" w:hAnsi="宋体"/>
          <w:b/>
          <w:snapToGrid w:val="0"/>
          <w:szCs w:val="21"/>
        </w:rPr>
        <w:t>3.本表中，“评审因素对应的内容”请按照第四章《评分细则》中评分标准的要求填写投标人所提供材料名称，并在“评审因素对应内容所在页码”栏内填写所提供材料在投标文件中的对应页码。</w:t>
      </w:r>
    </w:p>
    <w:p w14:paraId="711E27C0">
      <w:pPr>
        <w:autoSpaceDE w:val="0"/>
        <w:autoSpaceDN w:val="0"/>
        <w:adjustRightInd w:val="0"/>
        <w:spacing w:beforeLines="50" w:afterLines="50"/>
        <w:jc w:val="center"/>
        <w:rPr>
          <w:rStyle w:val="21"/>
          <w:rFonts w:ascii="宋体" w:hAnsi="宋体" w:cs="黑体"/>
          <w:bCs w:val="0"/>
          <w:kern w:val="0"/>
          <w:sz w:val="36"/>
          <w:szCs w:val="36"/>
        </w:rPr>
      </w:pPr>
    </w:p>
    <w:p w14:paraId="42A85F8B">
      <w:pPr>
        <w:pageBreakBefore/>
        <w:autoSpaceDE w:val="0"/>
        <w:autoSpaceDN w:val="0"/>
        <w:adjustRightInd w:val="0"/>
        <w:spacing w:beforeLines="50" w:afterLines="50"/>
        <w:jc w:val="center"/>
        <w:rPr>
          <w:rStyle w:val="21"/>
          <w:rFonts w:ascii="黑体" w:hAnsi="黑体" w:eastAsia="黑体" w:cs="黑体"/>
          <w:b w:val="0"/>
          <w:bCs w:val="0"/>
          <w:kern w:val="0"/>
          <w:sz w:val="30"/>
          <w:szCs w:val="30"/>
        </w:rPr>
      </w:pPr>
    </w:p>
    <w:p w14:paraId="2A389C7D">
      <w:pPr>
        <w:jc w:val="center"/>
        <w:outlineLvl w:val="1"/>
        <w:rPr>
          <w:rFonts w:ascii="宋体" w:hAnsi="宋体"/>
          <w:kern w:val="0"/>
          <w:sz w:val="24"/>
        </w:rPr>
      </w:pPr>
      <w:r>
        <w:rPr>
          <w:rStyle w:val="21"/>
          <w:rFonts w:hint="eastAsia" w:ascii="宋体" w:hAnsi="宋体" w:cs="宋体"/>
          <w:kern w:val="0"/>
          <w:sz w:val="52"/>
          <w:szCs w:val="52"/>
        </w:rPr>
        <w:t>第一部分资格证明文件</w:t>
      </w:r>
    </w:p>
    <w:p w14:paraId="4CDE8274">
      <w:pPr>
        <w:autoSpaceDE w:val="0"/>
        <w:autoSpaceDN w:val="0"/>
        <w:adjustRightInd w:val="0"/>
        <w:spacing w:beforeLines="50" w:afterLines="50"/>
        <w:rPr>
          <w:rFonts w:ascii="宋体" w:hAnsi="宋体"/>
          <w:kern w:val="0"/>
          <w:sz w:val="24"/>
        </w:rPr>
      </w:pPr>
    </w:p>
    <w:p w14:paraId="26121FAC">
      <w:pPr>
        <w:rPr>
          <w:rFonts w:ascii="黑体" w:hAnsi="黑体" w:eastAsia="黑体"/>
          <w:sz w:val="30"/>
          <w:szCs w:val="30"/>
        </w:rPr>
      </w:pPr>
      <w:r>
        <w:rPr>
          <w:rFonts w:hint="eastAsia" w:ascii="黑体" w:hAnsi="黑体" w:eastAsia="黑体"/>
          <w:sz w:val="30"/>
          <w:szCs w:val="30"/>
        </w:rPr>
        <w:br w:type="page"/>
      </w:r>
    </w:p>
    <w:p w14:paraId="437441D3">
      <w:pPr>
        <w:pStyle w:val="4"/>
        <w:rPr>
          <w:rFonts w:ascii="黑体" w:hAnsi="黑体" w:eastAsia="黑体"/>
          <w:b w:val="0"/>
          <w:sz w:val="30"/>
          <w:szCs w:val="30"/>
        </w:rPr>
      </w:pPr>
      <w:r>
        <w:rPr>
          <w:rFonts w:hint="eastAsia" w:ascii="黑体" w:hAnsi="黑体" w:eastAsia="黑体"/>
          <w:b w:val="0"/>
          <w:sz w:val="30"/>
          <w:szCs w:val="30"/>
        </w:rPr>
        <w:t>一、法人或者其他组织的营业执照等证明文件或自然人的身份证明</w:t>
      </w:r>
    </w:p>
    <w:p w14:paraId="28B1CEE3">
      <w:pPr>
        <w:autoSpaceDE w:val="0"/>
        <w:autoSpaceDN w:val="0"/>
        <w:adjustRightInd w:val="0"/>
        <w:spacing w:beforeLines="50" w:afterLines="50"/>
        <w:ind w:left="360"/>
        <w:jc w:val="center"/>
        <w:rPr>
          <w:rFonts w:ascii="宋体" w:hAnsi="宋体"/>
          <w:bCs/>
          <w:sz w:val="24"/>
        </w:rPr>
      </w:pPr>
      <w:r>
        <w:rPr>
          <w:rFonts w:hint="eastAsia" w:ascii="宋体" w:hAnsi="宋体"/>
          <w:bCs/>
          <w:sz w:val="24"/>
        </w:rPr>
        <w:t>（分公司参加采购活动的，还需提供具有法人资格的总公司的营业执照复印件及加盖总公司公章的授权书）</w:t>
      </w:r>
    </w:p>
    <w:p w14:paraId="6CD07442">
      <w:pPr>
        <w:pStyle w:val="4"/>
        <w:rPr>
          <w:rFonts w:ascii="黑体" w:hAnsi="黑体" w:eastAsia="黑体"/>
          <w:b w:val="0"/>
          <w:bCs w:val="0"/>
          <w:kern w:val="0"/>
          <w:sz w:val="30"/>
          <w:szCs w:val="30"/>
        </w:rPr>
      </w:pPr>
    </w:p>
    <w:p w14:paraId="66AC1AEF">
      <w:pPr>
        <w:autoSpaceDE w:val="0"/>
        <w:autoSpaceDN w:val="0"/>
        <w:adjustRightInd w:val="0"/>
        <w:spacing w:beforeLines="50" w:afterLines="50"/>
        <w:jc w:val="center"/>
        <w:rPr>
          <w:rFonts w:ascii="宋体" w:hAnsi="宋体"/>
          <w:kern w:val="0"/>
          <w:sz w:val="24"/>
        </w:rPr>
      </w:pPr>
    </w:p>
    <w:p w14:paraId="1BFEFFC2">
      <w:pPr>
        <w:pStyle w:val="4"/>
        <w:jc w:val="center"/>
        <w:rPr>
          <w:rFonts w:ascii="黑体" w:hAnsi="黑体" w:eastAsia="黑体"/>
          <w:b w:val="0"/>
          <w:bCs w:val="0"/>
          <w:kern w:val="0"/>
          <w:sz w:val="30"/>
          <w:szCs w:val="30"/>
        </w:rPr>
      </w:pPr>
    </w:p>
    <w:p w14:paraId="1E83FA07">
      <w:pPr>
        <w:pStyle w:val="4"/>
        <w:jc w:val="center"/>
        <w:rPr>
          <w:rFonts w:ascii="黑体" w:hAnsi="黑体" w:eastAsia="黑体"/>
          <w:b w:val="0"/>
          <w:bCs w:val="0"/>
          <w:kern w:val="0"/>
          <w:sz w:val="30"/>
          <w:szCs w:val="30"/>
        </w:rPr>
      </w:pPr>
    </w:p>
    <w:p w14:paraId="71455017">
      <w:pPr>
        <w:pStyle w:val="4"/>
        <w:jc w:val="center"/>
        <w:rPr>
          <w:rFonts w:ascii="黑体" w:hAnsi="黑体" w:eastAsia="黑体"/>
          <w:b w:val="0"/>
          <w:bCs w:val="0"/>
          <w:kern w:val="0"/>
          <w:sz w:val="30"/>
          <w:szCs w:val="30"/>
        </w:rPr>
      </w:pPr>
    </w:p>
    <w:p w14:paraId="79C1DC3A">
      <w:pPr>
        <w:pStyle w:val="4"/>
        <w:jc w:val="center"/>
        <w:rPr>
          <w:rFonts w:ascii="黑体" w:hAnsi="黑体" w:eastAsia="黑体"/>
          <w:b w:val="0"/>
          <w:bCs w:val="0"/>
          <w:kern w:val="0"/>
          <w:sz w:val="30"/>
          <w:szCs w:val="30"/>
        </w:rPr>
      </w:pPr>
    </w:p>
    <w:p w14:paraId="5B938FE7">
      <w:pPr>
        <w:pStyle w:val="4"/>
        <w:jc w:val="center"/>
        <w:rPr>
          <w:rFonts w:ascii="黑体" w:hAnsi="黑体" w:eastAsia="黑体"/>
          <w:b w:val="0"/>
          <w:bCs w:val="0"/>
          <w:kern w:val="0"/>
          <w:sz w:val="30"/>
          <w:szCs w:val="30"/>
        </w:rPr>
      </w:pPr>
    </w:p>
    <w:p w14:paraId="3AA69861">
      <w:pPr>
        <w:pStyle w:val="4"/>
        <w:jc w:val="center"/>
        <w:rPr>
          <w:rFonts w:ascii="黑体" w:hAnsi="黑体" w:eastAsia="黑体"/>
          <w:b w:val="0"/>
          <w:bCs w:val="0"/>
          <w:kern w:val="0"/>
          <w:sz w:val="30"/>
          <w:szCs w:val="30"/>
        </w:rPr>
      </w:pPr>
    </w:p>
    <w:p w14:paraId="421C3B25">
      <w:pPr>
        <w:pStyle w:val="4"/>
        <w:jc w:val="center"/>
        <w:rPr>
          <w:rFonts w:ascii="黑体" w:hAnsi="黑体" w:eastAsia="黑体"/>
          <w:b w:val="0"/>
          <w:bCs w:val="0"/>
          <w:kern w:val="0"/>
          <w:sz w:val="30"/>
          <w:szCs w:val="30"/>
        </w:rPr>
      </w:pPr>
    </w:p>
    <w:p w14:paraId="23CFCD6D">
      <w:pPr>
        <w:pStyle w:val="4"/>
        <w:jc w:val="center"/>
        <w:rPr>
          <w:rFonts w:ascii="黑体" w:hAnsi="黑体" w:eastAsia="黑体"/>
          <w:b w:val="0"/>
          <w:bCs w:val="0"/>
          <w:kern w:val="0"/>
          <w:sz w:val="30"/>
          <w:szCs w:val="30"/>
        </w:rPr>
      </w:pPr>
    </w:p>
    <w:p w14:paraId="1329A981">
      <w:pPr>
        <w:pStyle w:val="4"/>
        <w:jc w:val="center"/>
        <w:rPr>
          <w:rFonts w:ascii="黑体" w:hAnsi="黑体" w:eastAsia="黑体"/>
          <w:b w:val="0"/>
          <w:bCs w:val="0"/>
          <w:kern w:val="0"/>
          <w:sz w:val="30"/>
          <w:szCs w:val="30"/>
        </w:rPr>
      </w:pPr>
    </w:p>
    <w:p w14:paraId="101EA7F3">
      <w:pPr>
        <w:autoSpaceDE w:val="0"/>
        <w:autoSpaceDN w:val="0"/>
        <w:adjustRightInd w:val="0"/>
        <w:spacing w:beforeLines="50" w:afterLines="50"/>
        <w:jc w:val="center"/>
        <w:rPr>
          <w:rFonts w:ascii="宋体" w:hAnsi="宋体"/>
          <w:kern w:val="0"/>
          <w:sz w:val="24"/>
        </w:rPr>
      </w:pPr>
    </w:p>
    <w:p w14:paraId="5F24D2AE">
      <w:pPr>
        <w:pStyle w:val="4"/>
        <w:jc w:val="center"/>
        <w:rPr>
          <w:rFonts w:ascii="黑体" w:hAnsi="黑体" w:eastAsia="黑体"/>
          <w:b w:val="0"/>
          <w:kern w:val="0"/>
          <w:sz w:val="24"/>
        </w:rPr>
      </w:pPr>
      <w:r>
        <w:rPr>
          <w:rFonts w:hint="eastAsia" w:ascii="黑体" w:hAnsi="黑体" w:eastAsia="黑体"/>
          <w:b w:val="0"/>
          <w:bCs w:val="0"/>
          <w:kern w:val="0"/>
          <w:sz w:val="30"/>
          <w:szCs w:val="30"/>
        </w:rPr>
        <w:t>二、经审计的财务报告或资信证明</w:t>
      </w:r>
    </w:p>
    <w:p w14:paraId="2AFE453E">
      <w:pPr>
        <w:pStyle w:val="4"/>
        <w:rPr>
          <w:rFonts w:ascii="黑体" w:hAnsi="黑体" w:eastAsia="黑体"/>
          <w:b w:val="0"/>
          <w:bCs w:val="0"/>
          <w:kern w:val="0"/>
          <w:sz w:val="30"/>
          <w:szCs w:val="30"/>
        </w:rPr>
      </w:pPr>
    </w:p>
    <w:p w14:paraId="2FCAC914">
      <w:pPr>
        <w:pStyle w:val="4"/>
        <w:rPr>
          <w:rFonts w:ascii="黑体" w:hAnsi="黑体" w:eastAsia="黑体"/>
          <w:b w:val="0"/>
          <w:bCs w:val="0"/>
          <w:kern w:val="0"/>
          <w:sz w:val="30"/>
          <w:szCs w:val="30"/>
        </w:rPr>
      </w:pPr>
    </w:p>
    <w:p w14:paraId="0F92FB36">
      <w:pPr>
        <w:pStyle w:val="4"/>
        <w:rPr>
          <w:rFonts w:ascii="黑体" w:hAnsi="黑体" w:eastAsia="黑体"/>
          <w:b w:val="0"/>
          <w:bCs w:val="0"/>
          <w:kern w:val="0"/>
          <w:sz w:val="30"/>
          <w:szCs w:val="30"/>
        </w:rPr>
      </w:pPr>
    </w:p>
    <w:p w14:paraId="6AC34446">
      <w:pPr>
        <w:pStyle w:val="4"/>
        <w:rPr>
          <w:rFonts w:ascii="黑体" w:hAnsi="黑体" w:eastAsia="黑体"/>
          <w:b w:val="0"/>
          <w:bCs w:val="0"/>
          <w:kern w:val="0"/>
          <w:sz w:val="30"/>
          <w:szCs w:val="30"/>
        </w:rPr>
      </w:pPr>
    </w:p>
    <w:p w14:paraId="7D97A328">
      <w:pPr>
        <w:pStyle w:val="4"/>
        <w:rPr>
          <w:rFonts w:ascii="黑体" w:hAnsi="黑体" w:eastAsia="黑体"/>
          <w:b w:val="0"/>
          <w:bCs w:val="0"/>
          <w:kern w:val="0"/>
          <w:sz w:val="30"/>
          <w:szCs w:val="30"/>
        </w:rPr>
      </w:pPr>
    </w:p>
    <w:p w14:paraId="72E6FCC9">
      <w:pPr>
        <w:pStyle w:val="5"/>
        <w:rPr>
          <w:rFonts w:ascii="黑体" w:hAnsi="黑体" w:eastAsia="黑体"/>
          <w:b/>
          <w:bCs/>
          <w:kern w:val="0"/>
          <w:sz w:val="30"/>
          <w:szCs w:val="30"/>
        </w:rPr>
      </w:pPr>
    </w:p>
    <w:p w14:paraId="105B9CB0">
      <w:pPr>
        <w:pStyle w:val="5"/>
        <w:rPr>
          <w:rFonts w:ascii="黑体" w:hAnsi="黑体" w:eastAsia="黑体"/>
          <w:b/>
          <w:bCs/>
          <w:kern w:val="0"/>
          <w:sz w:val="30"/>
          <w:szCs w:val="30"/>
        </w:rPr>
      </w:pPr>
    </w:p>
    <w:p w14:paraId="288DE440">
      <w:pPr>
        <w:pStyle w:val="5"/>
        <w:rPr>
          <w:rFonts w:ascii="黑体" w:hAnsi="黑体" w:eastAsia="黑体"/>
          <w:b/>
          <w:bCs/>
          <w:kern w:val="0"/>
          <w:sz w:val="30"/>
          <w:szCs w:val="30"/>
        </w:rPr>
      </w:pPr>
    </w:p>
    <w:p w14:paraId="13CDCC91">
      <w:pPr>
        <w:pStyle w:val="5"/>
        <w:rPr>
          <w:rFonts w:ascii="黑体" w:hAnsi="黑体" w:eastAsia="黑体"/>
          <w:b/>
          <w:bCs/>
          <w:kern w:val="0"/>
          <w:sz w:val="30"/>
          <w:szCs w:val="30"/>
        </w:rPr>
      </w:pPr>
    </w:p>
    <w:p w14:paraId="4CDEBC90">
      <w:pPr>
        <w:pStyle w:val="5"/>
        <w:rPr>
          <w:rFonts w:ascii="黑体" w:hAnsi="黑体" w:eastAsia="黑体"/>
          <w:b/>
          <w:bCs/>
          <w:kern w:val="0"/>
          <w:sz w:val="30"/>
          <w:szCs w:val="30"/>
        </w:rPr>
      </w:pPr>
    </w:p>
    <w:p w14:paraId="7FF3F2E9">
      <w:pPr>
        <w:pStyle w:val="5"/>
        <w:rPr>
          <w:rFonts w:ascii="黑体" w:hAnsi="黑体" w:eastAsia="黑体"/>
          <w:b/>
          <w:bCs/>
          <w:kern w:val="0"/>
          <w:sz w:val="30"/>
          <w:szCs w:val="30"/>
        </w:rPr>
      </w:pPr>
    </w:p>
    <w:p w14:paraId="53141007">
      <w:pPr>
        <w:pStyle w:val="5"/>
        <w:rPr>
          <w:rFonts w:ascii="黑体" w:hAnsi="黑体" w:eastAsia="黑体"/>
          <w:b/>
          <w:bCs/>
          <w:kern w:val="0"/>
          <w:sz w:val="30"/>
          <w:szCs w:val="30"/>
        </w:rPr>
      </w:pPr>
    </w:p>
    <w:p w14:paraId="3A3D17F2">
      <w:pPr>
        <w:pStyle w:val="5"/>
        <w:rPr>
          <w:rFonts w:ascii="黑体" w:hAnsi="黑体" w:eastAsia="黑体"/>
          <w:b/>
          <w:bCs/>
          <w:kern w:val="0"/>
          <w:sz w:val="30"/>
          <w:szCs w:val="30"/>
        </w:rPr>
      </w:pPr>
    </w:p>
    <w:p w14:paraId="3FDAD66C">
      <w:pPr>
        <w:pStyle w:val="4"/>
        <w:rPr>
          <w:rFonts w:ascii="黑体" w:hAnsi="黑体" w:eastAsia="黑体"/>
          <w:b w:val="0"/>
          <w:bCs w:val="0"/>
          <w:kern w:val="0"/>
          <w:sz w:val="30"/>
          <w:szCs w:val="30"/>
        </w:rPr>
      </w:pPr>
    </w:p>
    <w:p w14:paraId="7FA28A12">
      <w:pPr>
        <w:pStyle w:val="4"/>
        <w:rPr>
          <w:rFonts w:ascii="黑体" w:hAnsi="黑体" w:eastAsia="黑体"/>
          <w:b w:val="0"/>
          <w:bCs w:val="0"/>
          <w:kern w:val="0"/>
          <w:sz w:val="30"/>
          <w:szCs w:val="30"/>
        </w:rPr>
      </w:pPr>
    </w:p>
    <w:p w14:paraId="0EAF750F">
      <w:pPr>
        <w:pStyle w:val="5"/>
        <w:ind w:firstLine="0"/>
        <w:rPr>
          <w:rFonts w:ascii="黑体" w:hAnsi="黑体" w:eastAsia="黑体"/>
          <w:b/>
          <w:bCs/>
          <w:kern w:val="0"/>
          <w:sz w:val="30"/>
          <w:szCs w:val="30"/>
        </w:rPr>
      </w:pPr>
    </w:p>
    <w:p w14:paraId="74EC3D02">
      <w:pPr>
        <w:pStyle w:val="4"/>
        <w:ind w:firstLine="1420" w:firstLineChars="500"/>
        <w:rPr>
          <w:rFonts w:ascii="宋体" w:hAnsi="宋体"/>
          <w:b w:val="0"/>
          <w:bCs w:val="0"/>
          <w:kern w:val="0"/>
          <w:sz w:val="30"/>
          <w:szCs w:val="30"/>
          <w:lang w:val="zh-CN"/>
        </w:rPr>
      </w:pPr>
      <w:r>
        <w:rPr>
          <w:rFonts w:hint="eastAsia" w:ascii="黑体" w:hAnsi="黑体" w:eastAsia="黑体"/>
          <w:b w:val="0"/>
          <w:bCs w:val="0"/>
          <w:kern w:val="0"/>
          <w:sz w:val="30"/>
          <w:szCs w:val="30"/>
        </w:rPr>
        <w:t>三、缴税凭据或完税证明或免税证明材料</w:t>
      </w:r>
    </w:p>
    <w:p w14:paraId="64CB4A1A">
      <w:pPr>
        <w:autoSpaceDE w:val="0"/>
        <w:autoSpaceDN w:val="0"/>
        <w:adjustRightInd w:val="0"/>
        <w:spacing w:beforeLines="50" w:afterLines="50"/>
        <w:jc w:val="center"/>
        <w:rPr>
          <w:rFonts w:ascii="宋体" w:hAnsi="宋体"/>
          <w:kern w:val="0"/>
          <w:sz w:val="24"/>
        </w:rPr>
      </w:pPr>
    </w:p>
    <w:p w14:paraId="10E27CB3">
      <w:pPr>
        <w:autoSpaceDE w:val="0"/>
        <w:autoSpaceDN w:val="0"/>
        <w:adjustRightInd w:val="0"/>
        <w:spacing w:beforeLines="50" w:afterLines="50"/>
        <w:jc w:val="center"/>
        <w:rPr>
          <w:rFonts w:ascii="宋体" w:hAnsi="宋体"/>
          <w:kern w:val="0"/>
          <w:sz w:val="24"/>
        </w:rPr>
      </w:pPr>
    </w:p>
    <w:p w14:paraId="5007A806">
      <w:pPr>
        <w:autoSpaceDE w:val="0"/>
        <w:autoSpaceDN w:val="0"/>
        <w:adjustRightInd w:val="0"/>
        <w:spacing w:beforeLines="50" w:afterLines="50"/>
        <w:jc w:val="center"/>
        <w:rPr>
          <w:rFonts w:ascii="宋体" w:hAnsi="宋体"/>
          <w:kern w:val="0"/>
          <w:sz w:val="24"/>
        </w:rPr>
      </w:pPr>
    </w:p>
    <w:p w14:paraId="0453143D">
      <w:pPr>
        <w:autoSpaceDE w:val="0"/>
        <w:autoSpaceDN w:val="0"/>
        <w:adjustRightInd w:val="0"/>
        <w:spacing w:beforeLines="50" w:afterLines="50"/>
        <w:jc w:val="center"/>
        <w:rPr>
          <w:rFonts w:ascii="宋体" w:hAnsi="宋体"/>
          <w:kern w:val="0"/>
          <w:sz w:val="24"/>
        </w:rPr>
      </w:pPr>
    </w:p>
    <w:p w14:paraId="78E3024A">
      <w:pPr>
        <w:autoSpaceDE w:val="0"/>
        <w:autoSpaceDN w:val="0"/>
        <w:adjustRightInd w:val="0"/>
        <w:spacing w:beforeLines="50" w:afterLines="50"/>
        <w:jc w:val="center"/>
        <w:rPr>
          <w:rFonts w:ascii="宋体" w:hAnsi="宋体"/>
          <w:kern w:val="0"/>
          <w:sz w:val="24"/>
        </w:rPr>
      </w:pPr>
    </w:p>
    <w:p w14:paraId="7A4A8E00">
      <w:pPr>
        <w:autoSpaceDE w:val="0"/>
        <w:autoSpaceDN w:val="0"/>
        <w:adjustRightInd w:val="0"/>
        <w:spacing w:beforeLines="50" w:afterLines="50"/>
        <w:jc w:val="center"/>
        <w:rPr>
          <w:rFonts w:ascii="宋体" w:hAnsi="宋体"/>
          <w:kern w:val="0"/>
          <w:sz w:val="24"/>
        </w:rPr>
      </w:pPr>
    </w:p>
    <w:p w14:paraId="5A4E11F0">
      <w:pPr>
        <w:autoSpaceDE w:val="0"/>
        <w:autoSpaceDN w:val="0"/>
        <w:adjustRightInd w:val="0"/>
        <w:spacing w:beforeLines="50" w:afterLines="50"/>
        <w:jc w:val="center"/>
        <w:rPr>
          <w:rFonts w:ascii="宋体" w:hAnsi="宋体"/>
          <w:kern w:val="0"/>
          <w:sz w:val="24"/>
        </w:rPr>
      </w:pPr>
    </w:p>
    <w:p w14:paraId="27DBB8FD">
      <w:pPr>
        <w:autoSpaceDE w:val="0"/>
        <w:autoSpaceDN w:val="0"/>
        <w:adjustRightInd w:val="0"/>
        <w:spacing w:beforeLines="50" w:afterLines="50"/>
        <w:jc w:val="center"/>
        <w:rPr>
          <w:rFonts w:ascii="宋体" w:hAnsi="宋体"/>
          <w:kern w:val="0"/>
          <w:sz w:val="24"/>
        </w:rPr>
      </w:pPr>
    </w:p>
    <w:p w14:paraId="10F3FE8F">
      <w:pPr>
        <w:autoSpaceDE w:val="0"/>
        <w:autoSpaceDN w:val="0"/>
        <w:adjustRightInd w:val="0"/>
        <w:spacing w:beforeLines="50" w:afterLines="50"/>
        <w:jc w:val="center"/>
        <w:rPr>
          <w:rFonts w:ascii="宋体" w:hAnsi="宋体"/>
          <w:kern w:val="0"/>
          <w:sz w:val="24"/>
        </w:rPr>
      </w:pPr>
    </w:p>
    <w:p w14:paraId="30DE1C11">
      <w:pPr>
        <w:autoSpaceDE w:val="0"/>
        <w:autoSpaceDN w:val="0"/>
        <w:adjustRightInd w:val="0"/>
        <w:spacing w:beforeLines="50" w:afterLines="50"/>
        <w:jc w:val="center"/>
        <w:rPr>
          <w:rFonts w:ascii="宋体" w:hAnsi="宋体"/>
          <w:kern w:val="0"/>
          <w:sz w:val="24"/>
        </w:rPr>
      </w:pPr>
    </w:p>
    <w:p w14:paraId="00D3F80A">
      <w:pPr>
        <w:autoSpaceDE w:val="0"/>
        <w:autoSpaceDN w:val="0"/>
        <w:adjustRightInd w:val="0"/>
        <w:spacing w:beforeLines="50" w:afterLines="50"/>
        <w:jc w:val="center"/>
        <w:rPr>
          <w:rFonts w:ascii="宋体" w:hAnsi="宋体"/>
          <w:kern w:val="0"/>
          <w:sz w:val="24"/>
        </w:rPr>
      </w:pPr>
    </w:p>
    <w:p w14:paraId="65E8A8B3">
      <w:pPr>
        <w:autoSpaceDE w:val="0"/>
        <w:autoSpaceDN w:val="0"/>
        <w:adjustRightInd w:val="0"/>
        <w:spacing w:beforeLines="50" w:afterLines="50"/>
        <w:jc w:val="center"/>
        <w:rPr>
          <w:rFonts w:ascii="宋体" w:hAnsi="宋体"/>
          <w:kern w:val="0"/>
          <w:sz w:val="24"/>
        </w:rPr>
      </w:pPr>
    </w:p>
    <w:p w14:paraId="2ED3E35C">
      <w:pPr>
        <w:autoSpaceDE w:val="0"/>
        <w:autoSpaceDN w:val="0"/>
        <w:adjustRightInd w:val="0"/>
        <w:spacing w:beforeLines="50" w:afterLines="50"/>
        <w:jc w:val="center"/>
        <w:rPr>
          <w:rFonts w:ascii="宋体" w:hAnsi="宋体"/>
          <w:kern w:val="0"/>
          <w:sz w:val="24"/>
        </w:rPr>
      </w:pPr>
    </w:p>
    <w:p w14:paraId="2073EF4C">
      <w:pPr>
        <w:autoSpaceDE w:val="0"/>
        <w:autoSpaceDN w:val="0"/>
        <w:adjustRightInd w:val="0"/>
        <w:spacing w:beforeLines="50" w:afterLines="50"/>
        <w:jc w:val="center"/>
        <w:rPr>
          <w:rFonts w:ascii="宋体" w:hAnsi="宋体"/>
          <w:kern w:val="0"/>
          <w:sz w:val="24"/>
        </w:rPr>
      </w:pPr>
    </w:p>
    <w:p w14:paraId="587E3C41">
      <w:pPr>
        <w:autoSpaceDE w:val="0"/>
        <w:autoSpaceDN w:val="0"/>
        <w:adjustRightInd w:val="0"/>
        <w:spacing w:beforeLines="50" w:afterLines="50"/>
        <w:jc w:val="center"/>
        <w:rPr>
          <w:rFonts w:ascii="宋体" w:hAnsi="宋体"/>
          <w:kern w:val="0"/>
          <w:sz w:val="24"/>
        </w:rPr>
      </w:pPr>
    </w:p>
    <w:p w14:paraId="7BB3CDC1">
      <w:pPr>
        <w:autoSpaceDE w:val="0"/>
        <w:autoSpaceDN w:val="0"/>
        <w:adjustRightInd w:val="0"/>
        <w:spacing w:beforeLines="50" w:afterLines="50"/>
        <w:jc w:val="center"/>
        <w:rPr>
          <w:rFonts w:ascii="宋体" w:hAnsi="宋体"/>
          <w:kern w:val="0"/>
          <w:sz w:val="24"/>
        </w:rPr>
      </w:pPr>
    </w:p>
    <w:p w14:paraId="52EE5A02">
      <w:pPr>
        <w:autoSpaceDE w:val="0"/>
        <w:autoSpaceDN w:val="0"/>
        <w:adjustRightInd w:val="0"/>
        <w:spacing w:beforeLines="50" w:afterLines="50"/>
        <w:jc w:val="center"/>
        <w:rPr>
          <w:rFonts w:ascii="宋体" w:hAnsi="宋体"/>
          <w:kern w:val="0"/>
          <w:sz w:val="24"/>
        </w:rPr>
      </w:pPr>
    </w:p>
    <w:p w14:paraId="60C1631F">
      <w:pPr>
        <w:autoSpaceDE w:val="0"/>
        <w:autoSpaceDN w:val="0"/>
        <w:adjustRightInd w:val="0"/>
        <w:spacing w:beforeLines="50" w:afterLines="50"/>
        <w:jc w:val="center"/>
        <w:rPr>
          <w:rFonts w:ascii="宋体" w:hAnsi="宋体"/>
          <w:kern w:val="0"/>
          <w:sz w:val="24"/>
        </w:rPr>
      </w:pPr>
    </w:p>
    <w:p w14:paraId="735F3BAA">
      <w:pPr>
        <w:autoSpaceDE w:val="0"/>
        <w:autoSpaceDN w:val="0"/>
        <w:adjustRightInd w:val="0"/>
        <w:spacing w:beforeLines="50" w:afterLines="50"/>
        <w:jc w:val="center"/>
        <w:rPr>
          <w:rFonts w:ascii="宋体" w:hAnsi="宋体"/>
          <w:kern w:val="0"/>
          <w:sz w:val="24"/>
        </w:rPr>
      </w:pPr>
    </w:p>
    <w:p w14:paraId="4E6EB5AA">
      <w:pPr>
        <w:autoSpaceDE w:val="0"/>
        <w:autoSpaceDN w:val="0"/>
        <w:adjustRightInd w:val="0"/>
        <w:spacing w:beforeLines="50" w:afterLines="50"/>
        <w:jc w:val="center"/>
        <w:rPr>
          <w:rFonts w:ascii="宋体" w:hAnsi="宋体"/>
          <w:kern w:val="0"/>
          <w:sz w:val="24"/>
        </w:rPr>
      </w:pPr>
    </w:p>
    <w:p w14:paraId="439C49F0">
      <w:pPr>
        <w:autoSpaceDE w:val="0"/>
        <w:autoSpaceDN w:val="0"/>
        <w:adjustRightInd w:val="0"/>
        <w:spacing w:beforeLines="50" w:afterLines="50"/>
        <w:jc w:val="center"/>
        <w:rPr>
          <w:rFonts w:ascii="宋体" w:hAnsi="宋体"/>
          <w:kern w:val="0"/>
          <w:sz w:val="24"/>
        </w:rPr>
      </w:pPr>
    </w:p>
    <w:p w14:paraId="2417894E">
      <w:pPr>
        <w:autoSpaceDE w:val="0"/>
        <w:autoSpaceDN w:val="0"/>
        <w:adjustRightInd w:val="0"/>
        <w:spacing w:beforeLines="50" w:afterLines="50"/>
        <w:jc w:val="center"/>
        <w:rPr>
          <w:rFonts w:ascii="宋体" w:hAnsi="宋体"/>
          <w:kern w:val="0"/>
          <w:sz w:val="24"/>
        </w:rPr>
      </w:pPr>
    </w:p>
    <w:p w14:paraId="7AFB4FBA">
      <w:pPr>
        <w:autoSpaceDE w:val="0"/>
        <w:autoSpaceDN w:val="0"/>
        <w:adjustRightInd w:val="0"/>
        <w:spacing w:beforeLines="50" w:afterLines="50"/>
        <w:jc w:val="center"/>
        <w:rPr>
          <w:rFonts w:ascii="宋体" w:hAnsi="宋体"/>
          <w:kern w:val="0"/>
          <w:sz w:val="24"/>
        </w:rPr>
      </w:pPr>
    </w:p>
    <w:p w14:paraId="55B0BEBB">
      <w:pPr>
        <w:autoSpaceDE w:val="0"/>
        <w:autoSpaceDN w:val="0"/>
        <w:adjustRightInd w:val="0"/>
        <w:spacing w:beforeLines="50" w:afterLines="50"/>
        <w:jc w:val="center"/>
        <w:rPr>
          <w:rFonts w:ascii="宋体" w:hAnsi="宋体"/>
          <w:kern w:val="0"/>
          <w:sz w:val="24"/>
        </w:rPr>
      </w:pPr>
    </w:p>
    <w:p w14:paraId="6499BEB6">
      <w:pPr>
        <w:autoSpaceDE w:val="0"/>
        <w:autoSpaceDN w:val="0"/>
        <w:adjustRightInd w:val="0"/>
        <w:spacing w:beforeLines="50" w:afterLines="50"/>
        <w:jc w:val="center"/>
        <w:rPr>
          <w:rFonts w:ascii="宋体" w:hAnsi="宋体"/>
          <w:kern w:val="0"/>
          <w:sz w:val="24"/>
        </w:rPr>
      </w:pPr>
    </w:p>
    <w:p w14:paraId="22800A74">
      <w:pPr>
        <w:autoSpaceDE w:val="0"/>
        <w:autoSpaceDN w:val="0"/>
        <w:adjustRightInd w:val="0"/>
        <w:spacing w:beforeLines="50" w:afterLines="50"/>
        <w:jc w:val="center"/>
        <w:rPr>
          <w:rFonts w:ascii="宋体" w:hAnsi="宋体"/>
          <w:kern w:val="0"/>
          <w:sz w:val="24"/>
        </w:rPr>
      </w:pPr>
    </w:p>
    <w:p w14:paraId="0C1A3AE7">
      <w:pPr>
        <w:autoSpaceDE w:val="0"/>
        <w:autoSpaceDN w:val="0"/>
        <w:adjustRightInd w:val="0"/>
        <w:spacing w:beforeLines="50" w:afterLines="50"/>
        <w:jc w:val="center"/>
        <w:rPr>
          <w:rFonts w:ascii="宋体" w:hAnsi="宋体"/>
          <w:kern w:val="0"/>
          <w:sz w:val="24"/>
        </w:rPr>
      </w:pPr>
    </w:p>
    <w:p w14:paraId="48FBF307">
      <w:pPr>
        <w:pStyle w:val="4"/>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四、缴纳社会保险的凭据或不需要缴纳社会保险的证明文件</w:t>
      </w:r>
    </w:p>
    <w:p w14:paraId="650806B3">
      <w:pPr>
        <w:autoSpaceDE w:val="0"/>
        <w:autoSpaceDN w:val="0"/>
        <w:adjustRightInd w:val="0"/>
        <w:spacing w:beforeLines="50" w:afterLines="50"/>
        <w:jc w:val="center"/>
        <w:rPr>
          <w:rFonts w:ascii="宋体" w:hAnsi="宋体"/>
          <w:kern w:val="0"/>
          <w:sz w:val="24"/>
        </w:rPr>
      </w:pPr>
    </w:p>
    <w:p w14:paraId="06605526">
      <w:pPr>
        <w:autoSpaceDE w:val="0"/>
        <w:autoSpaceDN w:val="0"/>
        <w:adjustRightInd w:val="0"/>
        <w:spacing w:beforeLines="50" w:afterLines="50"/>
        <w:jc w:val="center"/>
        <w:rPr>
          <w:rFonts w:ascii="宋体" w:hAnsi="宋体"/>
          <w:kern w:val="0"/>
          <w:sz w:val="24"/>
        </w:rPr>
      </w:pPr>
    </w:p>
    <w:p w14:paraId="7E726F56">
      <w:pPr>
        <w:pStyle w:val="4"/>
        <w:rPr>
          <w:rFonts w:ascii="黑体" w:hAnsi="黑体" w:eastAsia="黑体"/>
          <w:b w:val="0"/>
          <w:bCs w:val="0"/>
          <w:kern w:val="0"/>
          <w:sz w:val="30"/>
          <w:szCs w:val="30"/>
        </w:rPr>
      </w:pPr>
    </w:p>
    <w:p w14:paraId="73FFC432">
      <w:pPr>
        <w:pStyle w:val="4"/>
        <w:rPr>
          <w:rFonts w:ascii="黑体" w:hAnsi="黑体" w:eastAsia="黑体"/>
          <w:b w:val="0"/>
          <w:bCs w:val="0"/>
          <w:kern w:val="0"/>
          <w:sz w:val="30"/>
          <w:szCs w:val="30"/>
        </w:rPr>
      </w:pPr>
    </w:p>
    <w:p w14:paraId="63AEE6D2">
      <w:pPr>
        <w:pStyle w:val="4"/>
        <w:rPr>
          <w:rFonts w:ascii="黑体" w:hAnsi="黑体" w:eastAsia="黑体"/>
          <w:b w:val="0"/>
          <w:bCs w:val="0"/>
          <w:kern w:val="0"/>
          <w:sz w:val="30"/>
          <w:szCs w:val="30"/>
        </w:rPr>
      </w:pPr>
    </w:p>
    <w:p w14:paraId="4DF9F570">
      <w:pPr>
        <w:rPr>
          <w:rFonts w:ascii="黑体" w:hAnsi="黑体" w:eastAsia="黑体"/>
          <w:kern w:val="0"/>
          <w:sz w:val="30"/>
          <w:szCs w:val="30"/>
        </w:rPr>
      </w:pPr>
      <w:r>
        <w:rPr>
          <w:rFonts w:hint="eastAsia" w:ascii="黑体" w:hAnsi="黑体" w:eastAsia="黑体"/>
          <w:kern w:val="0"/>
          <w:sz w:val="30"/>
          <w:szCs w:val="30"/>
        </w:rPr>
        <w:br w:type="page"/>
      </w:r>
    </w:p>
    <w:p w14:paraId="25FF62AE">
      <w:pPr>
        <w:jc w:val="center"/>
        <w:rPr>
          <w:rFonts w:ascii="宋体" w:hAnsi="宋体" w:eastAsia="黑体"/>
          <w:kern w:val="0"/>
          <w:sz w:val="24"/>
        </w:rPr>
      </w:pPr>
      <w:r>
        <w:rPr>
          <w:rFonts w:hint="eastAsia" w:ascii="黑体" w:hAnsi="黑体" w:eastAsia="黑体"/>
          <w:kern w:val="0"/>
          <w:sz w:val="30"/>
          <w:szCs w:val="30"/>
        </w:rPr>
        <w:t>五、三年内在经营活动中没有重大违法记录的声明</w:t>
      </w:r>
    </w:p>
    <w:p w14:paraId="533A033B">
      <w:pPr>
        <w:snapToGrid w:val="0"/>
        <w:ind w:firstLine="448" w:firstLineChars="200"/>
        <w:rPr>
          <w:snapToGrid w:val="0"/>
          <w:sz w:val="24"/>
        </w:rPr>
      </w:pPr>
    </w:p>
    <w:p w14:paraId="4D529C27">
      <w:pPr>
        <w:ind w:firstLine="448" w:firstLineChars="200"/>
        <w:rPr>
          <w:sz w:val="24"/>
        </w:rPr>
      </w:pPr>
      <w:r>
        <w:rPr>
          <w:sz w:val="24"/>
        </w:rPr>
        <w:t>本公司郑重声明，根据《</w:t>
      </w:r>
      <w:r>
        <w:rPr>
          <w:rFonts w:hint="eastAsia"/>
          <w:sz w:val="24"/>
        </w:rPr>
        <w:t>中华人民共和国政府采购法实施条例</w:t>
      </w:r>
      <w:r>
        <w:rPr>
          <w:sz w:val="24"/>
        </w:rPr>
        <w:t>》的规定，本公司</w:t>
      </w:r>
      <w:r>
        <w:rPr>
          <w:rFonts w:hint="eastAsia"/>
          <w:sz w:val="24"/>
        </w:rPr>
        <w:t>三年内在经营活动中没有重大违法记录，本声明所称重大违法记录，是指供应商因违法经营受到刑事处罚或者责令停产停业、吊销许可证或者执照、较大数额罚款等行政处罚。</w:t>
      </w:r>
    </w:p>
    <w:p w14:paraId="537F8640">
      <w:pPr>
        <w:ind w:firstLine="448" w:firstLineChars="200"/>
        <w:rPr>
          <w:sz w:val="24"/>
        </w:rPr>
      </w:pPr>
      <w:r>
        <w:rPr>
          <w:sz w:val="24"/>
        </w:rPr>
        <w:t>本公司对上述声明的真实性负责。如有虚假，将依法承担相应责任。</w:t>
      </w:r>
    </w:p>
    <w:p w14:paraId="4E187215">
      <w:pPr>
        <w:adjustRightInd w:val="0"/>
        <w:snapToGrid w:val="0"/>
        <w:rPr>
          <w:rFonts w:ascii="宋体" w:hAnsi="宋体"/>
          <w:b/>
          <w:bCs/>
          <w:sz w:val="24"/>
        </w:rPr>
      </w:pPr>
    </w:p>
    <w:p w14:paraId="1A28E377">
      <w:pPr>
        <w:adjustRightInd w:val="0"/>
        <w:snapToGrid w:val="0"/>
        <w:rPr>
          <w:rFonts w:ascii="宋体" w:hAnsi="宋体"/>
          <w:b/>
          <w:bCs/>
          <w:sz w:val="24"/>
        </w:rPr>
      </w:pPr>
    </w:p>
    <w:p w14:paraId="2A0B2512">
      <w:pPr>
        <w:adjustRightInd w:val="0"/>
        <w:snapToGrid w:val="0"/>
        <w:ind w:firstLine="448" w:firstLineChars="200"/>
        <w:rPr>
          <w:rFonts w:ascii="宋体"/>
          <w:sz w:val="24"/>
          <w:u w:val="single"/>
        </w:rPr>
      </w:pPr>
      <w:r>
        <w:rPr>
          <w:rFonts w:hint="eastAsia" w:ascii="宋体"/>
          <w:sz w:val="24"/>
        </w:rPr>
        <w:t>投标人名称（签章）：</w:t>
      </w:r>
    </w:p>
    <w:p w14:paraId="06CF3F2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5052D3C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或授权代表（签章）</w:t>
      </w:r>
      <w:r>
        <w:rPr>
          <w:rFonts w:hint="eastAsia" w:ascii="宋体"/>
          <w:sz w:val="24"/>
        </w:rPr>
        <w:t>：</w:t>
      </w:r>
    </w:p>
    <w:p w14:paraId="246FEE81">
      <w:pPr>
        <w:adjustRightInd w:val="0"/>
        <w:snapToGrid w:val="0"/>
        <w:ind w:firstLine="2016" w:firstLineChars="900"/>
        <w:outlineLvl w:val="0"/>
        <w:rPr>
          <w:rFonts w:ascii="宋体"/>
          <w:sz w:val="24"/>
        </w:rPr>
      </w:pPr>
    </w:p>
    <w:p w14:paraId="78308CCE">
      <w:pPr>
        <w:autoSpaceDE w:val="0"/>
        <w:autoSpaceDN w:val="0"/>
        <w:adjustRightInd w:val="0"/>
        <w:spacing w:beforeLines="50" w:afterLines="50"/>
        <w:rPr>
          <w:rFonts w:ascii="宋体" w:hAnsi="宋体"/>
          <w:kern w:val="0"/>
          <w:szCs w:val="21"/>
        </w:rPr>
      </w:pPr>
      <w:r>
        <w:rPr>
          <w:rFonts w:hint="eastAsia" w:ascii="宋体"/>
          <w:sz w:val="24"/>
        </w:rPr>
        <w:t>日期：年月日</w:t>
      </w:r>
    </w:p>
    <w:p w14:paraId="584D6724">
      <w:pPr>
        <w:ind w:firstLine="448" w:firstLineChars="200"/>
        <w:rPr>
          <w:rFonts w:ascii="宋体"/>
          <w:sz w:val="24"/>
        </w:rPr>
      </w:pPr>
    </w:p>
    <w:p w14:paraId="2CEF60DE">
      <w:pPr>
        <w:ind w:firstLine="448" w:firstLineChars="200"/>
        <w:rPr>
          <w:rFonts w:ascii="宋体"/>
          <w:sz w:val="24"/>
        </w:rPr>
      </w:pPr>
    </w:p>
    <w:p w14:paraId="3A91EDF5">
      <w:pPr>
        <w:ind w:firstLine="448" w:firstLineChars="200"/>
        <w:rPr>
          <w:rFonts w:ascii="宋体"/>
          <w:sz w:val="24"/>
        </w:rPr>
      </w:pPr>
    </w:p>
    <w:p w14:paraId="099FAAE8">
      <w:pPr>
        <w:ind w:firstLine="448" w:firstLineChars="200"/>
        <w:rPr>
          <w:rFonts w:ascii="宋体"/>
          <w:sz w:val="24"/>
        </w:rPr>
      </w:pPr>
    </w:p>
    <w:p w14:paraId="5FB95D02">
      <w:pPr>
        <w:ind w:firstLine="448" w:firstLineChars="200"/>
        <w:rPr>
          <w:rFonts w:ascii="宋体"/>
          <w:sz w:val="24"/>
        </w:rPr>
      </w:pPr>
    </w:p>
    <w:p w14:paraId="4F149144">
      <w:pPr>
        <w:ind w:firstLine="448" w:firstLineChars="200"/>
        <w:rPr>
          <w:rFonts w:ascii="宋体"/>
          <w:sz w:val="24"/>
        </w:rPr>
      </w:pPr>
    </w:p>
    <w:p w14:paraId="7E0C6FB2">
      <w:pPr>
        <w:ind w:firstLine="448" w:firstLineChars="200"/>
        <w:rPr>
          <w:rFonts w:ascii="宋体"/>
          <w:sz w:val="24"/>
        </w:rPr>
      </w:pPr>
    </w:p>
    <w:p w14:paraId="223304D4">
      <w:pPr>
        <w:ind w:firstLine="448" w:firstLineChars="200"/>
        <w:rPr>
          <w:rFonts w:ascii="宋体"/>
          <w:sz w:val="24"/>
        </w:rPr>
      </w:pPr>
    </w:p>
    <w:p w14:paraId="730B2E95">
      <w:pPr>
        <w:ind w:firstLine="448" w:firstLineChars="200"/>
        <w:rPr>
          <w:rFonts w:ascii="宋体"/>
          <w:sz w:val="24"/>
        </w:rPr>
      </w:pPr>
    </w:p>
    <w:p w14:paraId="47F28D3A">
      <w:pPr>
        <w:ind w:firstLine="448" w:firstLineChars="200"/>
        <w:rPr>
          <w:rFonts w:ascii="宋体"/>
          <w:sz w:val="24"/>
        </w:rPr>
      </w:pPr>
    </w:p>
    <w:p w14:paraId="3F8B4D96">
      <w:pPr>
        <w:ind w:firstLine="448" w:firstLineChars="200"/>
        <w:rPr>
          <w:rFonts w:ascii="宋体"/>
          <w:sz w:val="24"/>
        </w:rPr>
      </w:pPr>
    </w:p>
    <w:p w14:paraId="315D12B3">
      <w:pPr>
        <w:ind w:firstLine="448" w:firstLineChars="200"/>
        <w:rPr>
          <w:rFonts w:ascii="宋体"/>
          <w:sz w:val="24"/>
        </w:rPr>
      </w:pPr>
    </w:p>
    <w:p w14:paraId="4F0BF978">
      <w:pPr>
        <w:ind w:firstLine="448" w:firstLineChars="200"/>
        <w:rPr>
          <w:rFonts w:ascii="宋体"/>
          <w:sz w:val="24"/>
        </w:rPr>
      </w:pPr>
    </w:p>
    <w:p w14:paraId="26F4AB6F">
      <w:pPr>
        <w:ind w:firstLine="448" w:firstLineChars="200"/>
        <w:rPr>
          <w:rFonts w:ascii="宋体"/>
          <w:sz w:val="24"/>
        </w:rPr>
      </w:pPr>
    </w:p>
    <w:p w14:paraId="4E7E932B">
      <w:pPr>
        <w:ind w:firstLine="448" w:firstLineChars="200"/>
        <w:rPr>
          <w:rFonts w:ascii="宋体"/>
          <w:sz w:val="24"/>
        </w:rPr>
      </w:pPr>
    </w:p>
    <w:p w14:paraId="6038DF8B">
      <w:pPr>
        <w:ind w:firstLine="448" w:firstLineChars="200"/>
        <w:rPr>
          <w:rFonts w:ascii="宋体"/>
          <w:sz w:val="24"/>
        </w:rPr>
      </w:pPr>
    </w:p>
    <w:p w14:paraId="7DB053F3">
      <w:pPr>
        <w:ind w:firstLine="448" w:firstLineChars="200"/>
        <w:rPr>
          <w:rFonts w:ascii="宋体"/>
          <w:sz w:val="24"/>
        </w:rPr>
      </w:pPr>
    </w:p>
    <w:p w14:paraId="3B0FE2F5">
      <w:pPr>
        <w:ind w:firstLine="448" w:firstLineChars="200"/>
        <w:rPr>
          <w:rFonts w:ascii="宋体"/>
          <w:sz w:val="24"/>
        </w:rPr>
      </w:pPr>
    </w:p>
    <w:p w14:paraId="77C071F8">
      <w:pPr>
        <w:ind w:firstLine="448" w:firstLineChars="200"/>
        <w:rPr>
          <w:rFonts w:ascii="宋体"/>
          <w:sz w:val="24"/>
        </w:rPr>
      </w:pPr>
    </w:p>
    <w:p w14:paraId="6AB0F77C">
      <w:pPr>
        <w:ind w:firstLine="448" w:firstLineChars="200"/>
        <w:rPr>
          <w:rFonts w:ascii="宋体"/>
          <w:sz w:val="24"/>
        </w:rPr>
      </w:pPr>
    </w:p>
    <w:p w14:paraId="7F97DD2F">
      <w:pPr>
        <w:ind w:firstLine="448" w:firstLineChars="200"/>
        <w:rPr>
          <w:rFonts w:ascii="宋体"/>
          <w:sz w:val="24"/>
        </w:rPr>
      </w:pPr>
    </w:p>
    <w:p w14:paraId="7276DE62">
      <w:pPr>
        <w:ind w:firstLine="448" w:firstLineChars="200"/>
        <w:rPr>
          <w:rFonts w:ascii="宋体"/>
          <w:sz w:val="24"/>
        </w:rPr>
      </w:pPr>
    </w:p>
    <w:p w14:paraId="0E270182">
      <w:pPr>
        <w:ind w:firstLine="448" w:firstLineChars="200"/>
        <w:rPr>
          <w:rFonts w:ascii="宋体"/>
          <w:sz w:val="24"/>
        </w:rPr>
      </w:pPr>
    </w:p>
    <w:p w14:paraId="3F718FF9">
      <w:pPr>
        <w:ind w:firstLine="448" w:firstLineChars="200"/>
        <w:rPr>
          <w:rFonts w:ascii="宋体"/>
          <w:sz w:val="24"/>
        </w:rPr>
      </w:pPr>
    </w:p>
    <w:p w14:paraId="21776BAC">
      <w:pPr>
        <w:autoSpaceDE w:val="0"/>
        <w:autoSpaceDN w:val="0"/>
        <w:adjustRightInd w:val="0"/>
        <w:spacing w:beforeLines="50" w:afterLines="50"/>
        <w:jc w:val="center"/>
        <w:rPr>
          <w:rFonts w:ascii="宋体" w:hAnsi="宋体"/>
          <w:kern w:val="0"/>
          <w:szCs w:val="21"/>
        </w:rPr>
      </w:pPr>
    </w:p>
    <w:p w14:paraId="706E33B4">
      <w:pPr>
        <w:pStyle w:val="4"/>
        <w:numPr>
          <w:ilvl w:val="0"/>
          <w:numId w:val="5"/>
        </w:numPr>
        <w:spacing w:before="0" w:after="0"/>
        <w:jc w:val="center"/>
        <w:rPr>
          <w:rFonts w:ascii="黑体" w:hAnsi="黑体" w:eastAsia="黑体"/>
          <w:b w:val="0"/>
          <w:bCs w:val="0"/>
          <w:kern w:val="0"/>
          <w:sz w:val="30"/>
          <w:szCs w:val="30"/>
        </w:rPr>
      </w:pPr>
      <w:r>
        <w:rPr>
          <w:rFonts w:hint="eastAsia" w:ascii="黑体" w:hAnsi="黑体" w:eastAsia="黑体"/>
          <w:b w:val="0"/>
          <w:bCs w:val="0"/>
          <w:kern w:val="0"/>
          <w:sz w:val="30"/>
          <w:szCs w:val="30"/>
        </w:rPr>
        <w:t>招标文件第一章《投标邀请》中投标人特定资格条件的证明材料</w:t>
      </w:r>
    </w:p>
    <w:p w14:paraId="1C97ECE2">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3A76B43F">
      <w:pPr>
        <w:autoSpaceDE w:val="0"/>
        <w:autoSpaceDN w:val="0"/>
        <w:adjustRightInd w:val="0"/>
        <w:spacing w:beforeLines="50" w:afterLines="50"/>
        <w:jc w:val="center"/>
        <w:rPr>
          <w:rFonts w:ascii="宋体" w:hAnsi="宋体"/>
          <w:kern w:val="0"/>
          <w:szCs w:val="21"/>
        </w:rPr>
      </w:pPr>
    </w:p>
    <w:p w14:paraId="5B67050E">
      <w:pPr>
        <w:autoSpaceDE w:val="0"/>
        <w:autoSpaceDN w:val="0"/>
        <w:adjustRightInd w:val="0"/>
        <w:spacing w:beforeLines="50" w:afterLines="50"/>
        <w:jc w:val="center"/>
        <w:rPr>
          <w:rFonts w:ascii="宋体" w:hAnsi="宋体"/>
          <w:kern w:val="0"/>
          <w:szCs w:val="21"/>
        </w:rPr>
      </w:pPr>
    </w:p>
    <w:p w14:paraId="00C1A49C">
      <w:pPr>
        <w:pStyle w:val="4"/>
        <w:rPr>
          <w:rFonts w:ascii="黑体" w:hAnsi="黑体" w:eastAsia="黑体"/>
          <w:b w:val="0"/>
          <w:bCs w:val="0"/>
          <w:kern w:val="0"/>
          <w:sz w:val="30"/>
          <w:szCs w:val="30"/>
        </w:rPr>
      </w:pPr>
    </w:p>
    <w:p w14:paraId="3FEF6BBC">
      <w:pPr>
        <w:pStyle w:val="4"/>
        <w:rPr>
          <w:rFonts w:ascii="黑体" w:hAnsi="黑体" w:eastAsia="黑体"/>
          <w:b w:val="0"/>
          <w:bCs w:val="0"/>
          <w:kern w:val="0"/>
          <w:sz w:val="30"/>
          <w:szCs w:val="30"/>
        </w:rPr>
      </w:pPr>
    </w:p>
    <w:p w14:paraId="45CC81F3">
      <w:pPr>
        <w:pStyle w:val="4"/>
        <w:rPr>
          <w:rFonts w:ascii="黑体" w:hAnsi="黑体" w:eastAsia="黑体"/>
          <w:b w:val="0"/>
          <w:bCs w:val="0"/>
          <w:kern w:val="0"/>
          <w:sz w:val="30"/>
          <w:szCs w:val="30"/>
        </w:rPr>
      </w:pPr>
    </w:p>
    <w:p w14:paraId="5363D586">
      <w:pPr>
        <w:pStyle w:val="5"/>
        <w:rPr>
          <w:rFonts w:ascii="黑体" w:hAnsi="黑体" w:eastAsia="黑体"/>
          <w:b/>
          <w:bCs/>
          <w:kern w:val="0"/>
          <w:sz w:val="30"/>
          <w:szCs w:val="30"/>
        </w:rPr>
      </w:pPr>
    </w:p>
    <w:p w14:paraId="1ADD15A0">
      <w:pPr>
        <w:pStyle w:val="5"/>
        <w:rPr>
          <w:rFonts w:ascii="黑体" w:hAnsi="黑体" w:eastAsia="黑体"/>
          <w:b/>
          <w:bCs/>
          <w:kern w:val="0"/>
          <w:sz w:val="30"/>
          <w:szCs w:val="30"/>
        </w:rPr>
      </w:pPr>
    </w:p>
    <w:p w14:paraId="154FC28C">
      <w:pPr>
        <w:pStyle w:val="5"/>
        <w:rPr>
          <w:rFonts w:ascii="黑体" w:hAnsi="黑体" w:eastAsia="黑体"/>
          <w:b/>
          <w:bCs/>
          <w:kern w:val="0"/>
          <w:sz w:val="30"/>
          <w:szCs w:val="30"/>
        </w:rPr>
      </w:pPr>
    </w:p>
    <w:p w14:paraId="5C87DBED">
      <w:pPr>
        <w:pStyle w:val="5"/>
        <w:rPr>
          <w:rFonts w:ascii="黑体" w:hAnsi="黑体" w:eastAsia="黑体"/>
          <w:b/>
          <w:bCs/>
          <w:kern w:val="0"/>
          <w:sz w:val="30"/>
          <w:szCs w:val="30"/>
        </w:rPr>
      </w:pPr>
    </w:p>
    <w:p w14:paraId="32AC790E">
      <w:pPr>
        <w:pStyle w:val="5"/>
        <w:rPr>
          <w:rFonts w:ascii="黑体" w:hAnsi="黑体" w:eastAsia="黑体"/>
          <w:b/>
          <w:bCs/>
          <w:kern w:val="0"/>
          <w:sz w:val="30"/>
          <w:szCs w:val="30"/>
        </w:rPr>
      </w:pPr>
    </w:p>
    <w:p w14:paraId="2D851DB8">
      <w:pPr>
        <w:pStyle w:val="5"/>
        <w:rPr>
          <w:rFonts w:ascii="黑体" w:hAnsi="黑体" w:eastAsia="黑体"/>
          <w:b/>
          <w:bCs/>
          <w:kern w:val="0"/>
          <w:sz w:val="30"/>
          <w:szCs w:val="30"/>
        </w:rPr>
      </w:pPr>
    </w:p>
    <w:p w14:paraId="36F52777">
      <w:pPr>
        <w:pStyle w:val="5"/>
        <w:rPr>
          <w:rFonts w:ascii="黑体" w:hAnsi="黑体" w:eastAsia="黑体"/>
          <w:b/>
          <w:bCs/>
          <w:kern w:val="0"/>
          <w:sz w:val="30"/>
          <w:szCs w:val="30"/>
        </w:rPr>
      </w:pPr>
    </w:p>
    <w:p w14:paraId="451DC5B2">
      <w:pPr>
        <w:pStyle w:val="5"/>
        <w:rPr>
          <w:rFonts w:ascii="黑体" w:hAnsi="黑体" w:eastAsia="黑体"/>
          <w:b/>
          <w:bCs/>
          <w:kern w:val="0"/>
          <w:sz w:val="30"/>
          <w:szCs w:val="30"/>
        </w:rPr>
      </w:pPr>
    </w:p>
    <w:p w14:paraId="522BEB81">
      <w:pPr>
        <w:pStyle w:val="5"/>
        <w:rPr>
          <w:rFonts w:ascii="黑体" w:hAnsi="黑体" w:eastAsia="黑体"/>
          <w:b/>
          <w:bCs/>
          <w:kern w:val="0"/>
          <w:sz w:val="30"/>
          <w:szCs w:val="30"/>
        </w:rPr>
      </w:pPr>
    </w:p>
    <w:p w14:paraId="33E2D6A0">
      <w:pPr>
        <w:pStyle w:val="4"/>
        <w:rPr>
          <w:rFonts w:ascii="黑体" w:hAnsi="黑体" w:eastAsia="黑体"/>
          <w:b w:val="0"/>
          <w:bCs w:val="0"/>
          <w:kern w:val="0"/>
          <w:sz w:val="30"/>
          <w:szCs w:val="30"/>
        </w:rPr>
      </w:pPr>
    </w:p>
    <w:p w14:paraId="67D03F9B">
      <w:pPr>
        <w:pStyle w:val="5"/>
      </w:pPr>
    </w:p>
    <w:p w14:paraId="7DDAAE0B">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七、联合体协议书</w:t>
      </w:r>
    </w:p>
    <w:p w14:paraId="400AAA91">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p>
    <w:p w14:paraId="6A366131">
      <w:pPr>
        <w:autoSpaceDE w:val="0"/>
        <w:autoSpaceDN w:val="0"/>
        <w:adjustRightInd w:val="0"/>
        <w:spacing w:beforeLines="50" w:afterLines="50"/>
        <w:jc w:val="center"/>
        <w:rPr>
          <w:rFonts w:ascii="宋体" w:hAnsi="宋体"/>
          <w:kern w:val="0"/>
          <w:sz w:val="24"/>
        </w:rPr>
      </w:pPr>
    </w:p>
    <w:p w14:paraId="1701D14E">
      <w:pPr>
        <w:ind w:firstLine="448" w:firstLineChars="200"/>
        <w:rPr>
          <w:rFonts w:ascii="宋体" w:hAnsi="宋体"/>
          <w:sz w:val="24"/>
        </w:rPr>
      </w:pPr>
      <w:r>
        <w:rPr>
          <w:rFonts w:hint="eastAsia" w:ascii="宋体" w:hAnsi="宋体"/>
          <w:sz w:val="24"/>
        </w:rPr>
        <w:t>（所有成员单位名称）自愿组成联合体，共同参加（项目名称、项目编号、包号）投标。现就联合体投标事宜订立如下协议。</w:t>
      </w:r>
    </w:p>
    <w:p w14:paraId="7A9EB69D">
      <w:pPr>
        <w:rPr>
          <w:rFonts w:ascii="宋体" w:hAnsi="宋体"/>
          <w:sz w:val="24"/>
        </w:rPr>
      </w:pPr>
    </w:p>
    <w:p w14:paraId="10F3D457">
      <w:pPr>
        <w:ind w:firstLine="448" w:firstLineChars="200"/>
        <w:rPr>
          <w:rFonts w:ascii="宋体" w:hAnsi="宋体"/>
          <w:sz w:val="24"/>
        </w:rPr>
      </w:pPr>
      <w:r>
        <w:rPr>
          <w:rFonts w:hint="eastAsia" w:ascii="宋体" w:hAnsi="宋体"/>
          <w:sz w:val="24"/>
        </w:rPr>
        <w:t>1.联合体各成员将严格按照招标文件、投标文件和合同的要求全面履行义务，并向采购人承担连带责任。</w:t>
      </w:r>
    </w:p>
    <w:p w14:paraId="738ABBC2">
      <w:pPr>
        <w:ind w:firstLine="448" w:firstLineChars="200"/>
        <w:rPr>
          <w:rFonts w:ascii="宋体" w:hAnsi="宋体"/>
          <w:sz w:val="24"/>
        </w:rPr>
      </w:pPr>
      <w:r>
        <w:rPr>
          <w:rFonts w:hint="eastAsia" w:ascii="宋体" w:hAnsi="宋体"/>
          <w:sz w:val="24"/>
        </w:rPr>
        <w:t>2. 联合体各成员单位内部的职责分工如下：。</w:t>
      </w:r>
    </w:p>
    <w:p w14:paraId="572F5460">
      <w:pPr>
        <w:rPr>
          <w:rFonts w:ascii="宋体" w:hAnsi="宋体"/>
          <w:b/>
          <w:sz w:val="24"/>
        </w:rPr>
      </w:pPr>
      <w:r>
        <w:rPr>
          <w:rFonts w:hint="eastAsia" w:ascii="宋体" w:hAnsi="宋体"/>
          <w:sz w:val="24"/>
        </w:rPr>
        <w:t xml:space="preserve">    3. (</w:t>
      </w:r>
      <w:r>
        <w:rPr>
          <w:rFonts w:hint="eastAsia" w:ascii="宋体" w:hAnsi="宋体"/>
          <w:sz w:val="24"/>
          <w:lang w:val="en-GB"/>
        </w:rPr>
        <w:t>联合体一方为小型、微型企业且小型、微型企业协议合同金额占联合体协议合同总金额30%以上的，填写此项)联合体中</w:t>
      </w:r>
      <w:r>
        <w:rPr>
          <w:rFonts w:hint="eastAsia" w:ascii="宋体" w:hAnsi="宋体"/>
          <w:sz w:val="24"/>
        </w:rPr>
        <w:t>为小微企业，</w:t>
      </w:r>
      <w:r>
        <w:rPr>
          <w:rFonts w:hint="eastAsia" w:ascii="宋体" w:hAnsi="宋体"/>
          <w:sz w:val="24"/>
          <w:lang w:val="en-GB"/>
        </w:rPr>
        <w:t>该成员协议合同金额占联合体协议合同总金额%。</w:t>
      </w:r>
    </w:p>
    <w:p w14:paraId="2628A4FB">
      <w:pPr>
        <w:ind w:firstLine="448" w:firstLineChars="200"/>
        <w:rPr>
          <w:rFonts w:ascii="宋体" w:hAnsi="宋体"/>
          <w:sz w:val="24"/>
        </w:rPr>
      </w:pPr>
      <w:r>
        <w:rPr>
          <w:rFonts w:hint="eastAsia" w:ascii="宋体" w:hAnsi="宋体"/>
          <w:sz w:val="24"/>
        </w:rPr>
        <w:t>4. 本协议书自所有成员单位法定代表人（单位负责人）或其委托代理人签字或盖单位章之日起生效，合同履行完毕后自动失效。</w:t>
      </w:r>
    </w:p>
    <w:p w14:paraId="6CC9CC5F">
      <w:pPr>
        <w:rPr>
          <w:rFonts w:ascii="宋体" w:hAnsi="宋体"/>
          <w:sz w:val="24"/>
        </w:rPr>
      </w:pPr>
    </w:p>
    <w:p w14:paraId="21954B8A">
      <w:pPr>
        <w:rPr>
          <w:rFonts w:ascii="宋体" w:hAnsi="宋体"/>
          <w:sz w:val="24"/>
        </w:rPr>
      </w:pPr>
    </w:p>
    <w:p w14:paraId="5A526520">
      <w:pPr>
        <w:rPr>
          <w:rFonts w:ascii="宋体" w:hAnsi="宋体"/>
          <w:sz w:val="24"/>
        </w:rPr>
      </w:pPr>
    </w:p>
    <w:p w14:paraId="3017669E">
      <w:pPr>
        <w:rPr>
          <w:rFonts w:ascii="宋体" w:hAnsi="宋体"/>
          <w:sz w:val="24"/>
        </w:rPr>
      </w:pPr>
    </w:p>
    <w:p w14:paraId="46817E63">
      <w:pPr>
        <w:ind w:firstLine="448" w:firstLineChars="200"/>
        <w:rPr>
          <w:rFonts w:ascii="宋体" w:hAnsi="宋体"/>
          <w:sz w:val="24"/>
          <w:u w:val="single"/>
        </w:rPr>
      </w:pPr>
      <w:r>
        <w:rPr>
          <w:rFonts w:hint="eastAsia" w:ascii="宋体" w:hAnsi="宋体"/>
          <w:sz w:val="24"/>
        </w:rPr>
        <w:t>联合体成员名称：</w:t>
      </w:r>
      <w:r>
        <w:rPr>
          <w:rFonts w:hint="eastAsia" w:ascii="宋体" w:hAnsi="宋体"/>
          <w:sz w:val="24"/>
          <w:u w:val="single"/>
        </w:rPr>
        <w:t>（签章）</w:t>
      </w:r>
    </w:p>
    <w:p w14:paraId="383302FA">
      <w:pPr>
        <w:ind w:firstLine="446"/>
        <w:rPr>
          <w:rFonts w:ascii="宋体" w:hAnsi="宋体"/>
          <w:sz w:val="24"/>
          <w:u w:val="single"/>
        </w:rPr>
      </w:pPr>
      <w:r>
        <w:rPr>
          <w:rFonts w:hint="eastAsia" w:ascii="宋体" w:hAnsi="宋体"/>
          <w:sz w:val="24"/>
        </w:rPr>
        <w:t>法定代表人（单位负责人）：</w:t>
      </w:r>
      <w:r>
        <w:rPr>
          <w:rFonts w:hint="eastAsia" w:ascii="宋体" w:hAnsi="宋体"/>
          <w:sz w:val="24"/>
          <w:u w:val="single"/>
        </w:rPr>
        <w:t>（签章）</w:t>
      </w:r>
    </w:p>
    <w:p w14:paraId="1DACA031">
      <w:pPr>
        <w:ind w:firstLine="446"/>
        <w:rPr>
          <w:rFonts w:ascii="宋体" w:hAnsi="宋体"/>
          <w:sz w:val="24"/>
        </w:rPr>
      </w:pPr>
    </w:p>
    <w:p w14:paraId="3E96D843">
      <w:pPr>
        <w:ind w:firstLine="446"/>
        <w:rPr>
          <w:rFonts w:ascii="宋体" w:hAnsi="宋体"/>
          <w:sz w:val="24"/>
        </w:rPr>
      </w:pPr>
      <w:r>
        <w:rPr>
          <w:rFonts w:hint="eastAsia" w:ascii="宋体" w:hAnsi="宋体"/>
          <w:sz w:val="24"/>
        </w:rPr>
        <w:t>联合体成员名称：</w:t>
      </w:r>
      <w:r>
        <w:rPr>
          <w:rFonts w:hint="eastAsia" w:ascii="宋体" w:hAnsi="宋体"/>
          <w:sz w:val="24"/>
          <w:u w:val="single"/>
        </w:rPr>
        <w:t>（签章）</w:t>
      </w:r>
    </w:p>
    <w:p w14:paraId="77547BE3">
      <w:pPr>
        <w:rPr>
          <w:rFonts w:ascii="宋体" w:hAnsi="宋体"/>
          <w:sz w:val="24"/>
        </w:rPr>
      </w:pPr>
      <w:r>
        <w:rPr>
          <w:rFonts w:hint="eastAsia" w:ascii="宋体" w:hAnsi="宋体"/>
          <w:sz w:val="24"/>
        </w:rPr>
        <w:t>法定代表人（单位负责人）：</w:t>
      </w:r>
      <w:r>
        <w:rPr>
          <w:rFonts w:hint="eastAsia" w:ascii="宋体" w:hAnsi="宋体"/>
          <w:sz w:val="24"/>
          <w:u w:val="single"/>
        </w:rPr>
        <w:t>（签章）</w:t>
      </w:r>
    </w:p>
    <w:p w14:paraId="6DA37C95">
      <w:pPr>
        <w:rPr>
          <w:rFonts w:ascii="宋体" w:hAnsi="宋体"/>
          <w:sz w:val="24"/>
        </w:rPr>
      </w:pPr>
    </w:p>
    <w:p w14:paraId="0C0EB93D">
      <w:pPr>
        <w:ind w:firstLine="448" w:firstLineChars="200"/>
        <w:rPr>
          <w:rFonts w:ascii="宋体"/>
          <w:sz w:val="24"/>
        </w:rPr>
      </w:pPr>
      <w:r>
        <w:rPr>
          <w:rFonts w:hint="eastAsia" w:ascii="宋体"/>
          <w:sz w:val="24"/>
        </w:rPr>
        <w:t>日期：年月日</w:t>
      </w:r>
    </w:p>
    <w:p w14:paraId="6FA65146">
      <w:pPr>
        <w:autoSpaceDE w:val="0"/>
        <w:autoSpaceDN w:val="0"/>
        <w:adjustRightInd w:val="0"/>
        <w:spacing w:beforeLines="50" w:afterLines="50"/>
        <w:rPr>
          <w:rFonts w:ascii="宋体" w:hAnsi="宋体"/>
          <w:kern w:val="0"/>
          <w:sz w:val="24"/>
        </w:rPr>
      </w:pPr>
    </w:p>
    <w:p w14:paraId="533269D4">
      <w:pPr>
        <w:pStyle w:val="4"/>
        <w:rPr>
          <w:rFonts w:ascii="黑体" w:hAnsi="黑体" w:eastAsia="黑体"/>
          <w:b w:val="0"/>
          <w:bCs w:val="0"/>
          <w:kern w:val="0"/>
          <w:sz w:val="30"/>
          <w:szCs w:val="30"/>
        </w:rPr>
      </w:pPr>
    </w:p>
    <w:p w14:paraId="2F294F1F">
      <w:pPr>
        <w:pStyle w:val="4"/>
        <w:rPr>
          <w:rFonts w:ascii="黑体" w:hAnsi="黑体" w:eastAsia="黑体"/>
          <w:b w:val="0"/>
          <w:bCs w:val="0"/>
          <w:kern w:val="0"/>
          <w:sz w:val="30"/>
          <w:szCs w:val="30"/>
        </w:rPr>
      </w:pPr>
    </w:p>
    <w:p w14:paraId="792E0527">
      <w:pPr>
        <w:pStyle w:val="4"/>
        <w:rPr>
          <w:rFonts w:ascii="黑体" w:hAnsi="黑体" w:eastAsia="黑体"/>
          <w:b w:val="0"/>
          <w:bCs w:val="0"/>
          <w:kern w:val="0"/>
          <w:sz w:val="30"/>
          <w:szCs w:val="30"/>
        </w:rPr>
      </w:pPr>
    </w:p>
    <w:p w14:paraId="63D6CA1A">
      <w:pPr>
        <w:pStyle w:val="49"/>
        <w:ind w:right="77" w:rightChars="40"/>
        <w:rPr>
          <w:rFonts w:ascii="宋体" w:hAnsi="宋体"/>
          <w:sz w:val="24"/>
          <w:szCs w:val="24"/>
        </w:rPr>
      </w:pPr>
    </w:p>
    <w:p w14:paraId="77E247B1">
      <w:pPr>
        <w:pStyle w:val="49"/>
        <w:ind w:right="77" w:rightChars="40"/>
        <w:rPr>
          <w:rFonts w:ascii="宋体" w:hAnsi="宋体"/>
          <w:sz w:val="24"/>
          <w:szCs w:val="24"/>
        </w:rPr>
      </w:pPr>
    </w:p>
    <w:p w14:paraId="339F2313">
      <w:pPr>
        <w:pStyle w:val="49"/>
        <w:ind w:right="77" w:rightChars="40"/>
        <w:rPr>
          <w:rFonts w:ascii="宋体" w:hAnsi="宋体"/>
          <w:sz w:val="24"/>
          <w:szCs w:val="24"/>
        </w:rPr>
      </w:pPr>
    </w:p>
    <w:p w14:paraId="3FB1CD83">
      <w:pPr>
        <w:pStyle w:val="49"/>
        <w:ind w:right="77" w:rightChars="40"/>
        <w:rPr>
          <w:rFonts w:ascii="宋体" w:hAnsi="宋体"/>
          <w:sz w:val="24"/>
          <w:szCs w:val="24"/>
        </w:rPr>
      </w:pPr>
    </w:p>
    <w:p w14:paraId="7A4FABCA">
      <w:pPr>
        <w:pStyle w:val="49"/>
        <w:ind w:right="77" w:rightChars="40"/>
        <w:rPr>
          <w:rFonts w:ascii="宋体" w:hAnsi="宋体"/>
          <w:sz w:val="24"/>
          <w:szCs w:val="24"/>
        </w:rPr>
      </w:pPr>
    </w:p>
    <w:p w14:paraId="5135A5DE">
      <w:pPr>
        <w:pStyle w:val="49"/>
        <w:ind w:right="77" w:rightChars="40"/>
        <w:rPr>
          <w:rFonts w:ascii="宋体" w:hAnsi="宋体"/>
          <w:sz w:val="24"/>
          <w:szCs w:val="24"/>
        </w:rPr>
      </w:pPr>
    </w:p>
    <w:p w14:paraId="6037C02D">
      <w:pPr>
        <w:pStyle w:val="49"/>
        <w:ind w:right="77" w:rightChars="40"/>
        <w:rPr>
          <w:rFonts w:ascii="宋体" w:hAnsi="宋体"/>
          <w:sz w:val="24"/>
          <w:szCs w:val="24"/>
        </w:rPr>
      </w:pPr>
    </w:p>
    <w:p w14:paraId="63BE467D">
      <w:pPr>
        <w:pStyle w:val="4"/>
        <w:jc w:val="center"/>
        <w:rPr>
          <w:rFonts w:ascii="宋体" w:hAnsi="宋体"/>
          <w:b w:val="0"/>
          <w:bCs w:val="0"/>
          <w:kern w:val="0"/>
          <w:sz w:val="30"/>
          <w:szCs w:val="30"/>
        </w:rPr>
      </w:pPr>
      <w:r>
        <w:rPr>
          <w:rFonts w:hint="eastAsia" w:ascii="黑体" w:hAnsi="黑体" w:eastAsia="黑体"/>
          <w:b w:val="0"/>
          <w:bCs w:val="0"/>
          <w:kern w:val="0"/>
          <w:sz w:val="30"/>
          <w:szCs w:val="30"/>
        </w:rPr>
        <w:t>八、投标人有关资格条件声明函</w:t>
      </w:r>
    </w:p>
    <w:p w14:paraId="219A96C9">
      <w:pPr>
        <w:pStyle w:val="49"/>
        <w:ind w:right="77" w:rightChars="40"/>
        <w:rPr>
          <w:rFonts w:ascii="宋体" w:hAnsi="宋体"/>
          <w:sz w:val="24"/>
          <w:szCs w:val="24"/>
        </w:rPr>
      </w:pPr>
    </w:p>
    <w:p w14:paraId="1F95255F">
      <w:pPr>
        <w:pStyle w:val="49"/>
        <w:ind w:right="77" w:rightChars="40" w:firstLine="448" w:firstLineChars="200"/>
        <w:rPr>
          <w:rFonts w:ascii="宋体" w:hAnsi="宋体"/>
          <w:sz w:val="24"/>
          <w:szCs w:val="24"/>
        </w:rPr>
      </w:pPr>
      <w:r>
        <w:rPr>
          <w:rFonts w:hint="eastAsia" w:ascii="宋体" w:hAnsi="宋体"/>
          <w:sz w:val="24"/>
          <w:szCs w:val="24"/>
        </w:rPr>
        <w:t>集安市国有林总场：</w:t>
      </w:r>
    </w:p>
    <w:p w14:paraId="337180AA">
      <w:pPr>
        <w:pStyle w:val="49"/>
        <w:ind w:right="77" w:rightChars="40" w:firstLine="448" w:firstLineChars="200"/>
        <w:rPr>
          <w:rFonts w:ascii="宋体" w:hAnsi="宋体"/>
          <w:sz w:val="24"/>
          <w:szCs w:val="24"/>
        </w:rPr>
      </w:pPr>
      <w:r>
        <w:rPr>
          <w:rFonts w:hint="eastAsia" w:ascii="宋体" w:hAnsi="宋体"/>
          <w:sz w:val="24"/>
          <w:szCs w:val="24"/>
        </w:rPr>
        <w:t>我方参加贵方组织的（项目名称、项目编号、包号）的投标，现就有关资格条件声明如下：</w:t>
      </w:r>
    </w:p>
    <w:p w14:paraId="1E473382">
      <w:pPr>
        <w:pStyle w:val="49"/>
        <w:ind w:right="77" w:rightChars="40" w:firstLine="448" w:firstLineChars="200"/>
        <w:rPr>
          <w:rFonts w:ascii="宋体" w:hAnsi="宋体"/>
          <w:sz w:val="24"/>
          <w:szCs w:val="24"/>
        </w:rPr>
      </w:pPr>
      <w:r>
        <w:rPr>
          <w:rFonts w:hint="eastAsia" w:ascii="宋体" w:hAnsi="宋体"/>
          <w:sz w:val="24"/>
          <w:szCs w:val="24"/>
        </w:rPr>
        <w:t>我方具备《中华人民共和国政府采购法》第二十二条所规定的条件，并已清楚招标文件的要求及有关文件规定。</w:t>
      </w:r>
    </w:p>
    <w:p w14:paraId="3474B435">
      <w:pPr>
        <w:pStyle w:val="49"/>
        <w:ind w:right="77" w:rightChars="40" w:firstLine="448" w:firstLineChars="200"/>
        <w:rPr>
          <w:rFonts w:ascii="宋体" w:hAnsi="宋体"/>
          <w:sz w:val="24"/>
          <w:szCs w:val="24"/>
        </w:rPr>
      </w:pPr>
      <w:r>
        <w:rPr>
          <w:rFonts w:hint="eastAsia" w:ascii="宋体" w:hAnsi="宋体"/>
          <w:sz w:val="24"/>
          <w:szCs w:val="24"/>
        </w:rPr>
        <w:t>（一）具有履行合同所必需的设备和专业技术能力；</w:t>
      </w:r>
    </w:p>
    <w:p w14:paraId="2476E1EB">
      <w:pPr>
        <w:pStyle w:val="49"/>
        <w:ind w:right="77" w:rightChars="40" w:firstLine="448" w:firstLineChars="200"/>
        <w:rPr>
          <w:rFonts w:ascii="宋体" w:hAnsi="宋体"/>
          <w:sz w:val="24"/>
          <w:szCs w:val="24"/>
        </w:rPr>
      </w:pPr>
      <w:r>
        <w:rPr>
          <w:rFonts w:hint="eastAsia" w:ascii="宋体" w:hAnsi="宋体"/>
          <w:sz w:val="24"/>
          <w:szCs w:val="24"/>
        </w:rPr>
        <w:t>（二）符合“为采购项目提供整体设计、规范编制或者项目管理、监理、检测等服务的供应商，不得再参加该采购项目的其他采购活动”的规定；</w:t>
      </w:r>
    </w:p>
    <w:p w14:paraId="6857767D">
      <w:pPr>
        <w:pStyle w:val="49"/>
        <w:ind w:right="77" w:rightChars="40" w:firstLine="448" w:firstLineChars="200"/>
        <w:rPr>
          <w:rFonts w:ascii="宋体" w:hAnsi="宋体"/>
          <w:sz w:val="24"/>
          <w:szCs w:val="24"/>
        </w:rPr>
      </w:pPr>
      <w:r>
        <w:rPr>
          <w:rFonts w:hint="eastAsia" w:ascii="宋体" w:hAnsi="宋体"/>
          <w:sz w:val="24"/>
          <w:szCs w:val="24"/>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227122E7">
      <w:pPr>
        <w:pStyle w:val="49"/>
        <w:ind w:right="77" w:rightChars="40" w:firstLine="448" w:firstLineChars="200"/>
        <w:rPr>
          <w:rFonts w:ascii="宋体" w:hAnsi="宋体"/>
          <w:sz w:val="24"/>
          <w:szCs w:val="24"/>
        </w:rPr>
      </w:pPr>
      <w:r>
        <w:rPr>
          <w:rFonts w:hint="eastAsia" w:ascii="宋体" w:hAnsi="宋体"/>
          <w:sz w:val="24"/>
          <w:szCs w:val="24"/>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7ED132AB">
      <w:pPr>
        <w:pStyle w:val="49"/>
        <w:ind w:right="77" w:rightChars="40" w:firstLine="448" w:firstLineChars="200"/>
        <w:rPr>
          <w:rFonts w:ascii="宋体" w:hAnsi="宋体"/>
          <w:sz w:val="24"/>
          <w:szCs w:val="24"/>
        </w:rPr>
      </w:pPr>
      <w:r>
        <w:rPr>
          <w:rFonts w:hint="eastAsia" w:ascii="宋体" w:hAnsi="宋体"/>
          <w:sz w:val="24"/>
          <w:szCs w:val="24"/>
        </w:rPr>
        <w:t>我方</w:t>
      </w:r>
      <w:r>
        <w:rPr>
          <w:rFonts w:ascii="宋体" w:hAnsi="宋体"/>
          <w:sz w:val="24"/>
          <w:szCs w:val="24"/>
        </w:rPr>
        <w:t>对上述声明的真实性负责。如有虚假，将依法承担相应责任。</w:t>
      </w:r>
    </w:p>
    <w:p w14:paraId="5005187B">
      <w:pPr>
        <w:pStyle w:val="49"/>
        <w:ind w:right="77" w:rightChars="40"/>
        <w:rPr>
          <w:rFonts w:ascii="宋体" w:hAnsi="宋体"/>
          <w:b/>
          <w:sz w:val="24"/>
          <w:szCs w:val="24"/>
        </w:rPr>
      </w:pPr>
    </w:p>
    <w:p w14:paraId="7D7F0CC7">
      <w:pPr>
        <w:pStyle w:val="49"/>
        <w:ind w:right="77" w:rightChars="40"/>
        <w:rPr>
          <w:rFonts w:ascii="宋体" w:hAnsi="宋体"/>
          <w:b/>
          <w:sz w:val="24"/>
          <w:szCs w:val="24"/>
        </w:rPr>
      </w:pPr>
    </w:p>
    <w:p w14:paraId="7F856285">
      <w:pPr>
        <w:pStyle w:val="49"/>
        <w:ind w:right="77" w:rightChars="40"/>
        <w:rPr>
          <w:rFonts w:ascii="宋体" w:hAnsi="宋体"/>
          <w:b/>
          <w:sz w:val="24"/>
          <w:szCs w:val="24"/>
        </w:rPr>
      </w:pPr>
    </w:p>
    <w:p w14:paraId="130C42AB">
      <w:pPr>
        <w:pStyle w:val="49"/>
        <w:ind w:right="77" w:rightChars="40" w:firstLine="448" w:firstLineChars="200"/>
        <w:rPr>
          <w:rFonts w:ascii="宋体" w:hAnsi="宋体"/>
          <w:b/>
          <w:sz w:val="24"/>
          <w:szCs w:val="24"/>
        </w:rPr>
      </w:pPr>
    </w:p>
    <w:p w14:paraId="5283C3C9">
      <w:pPr>
        <w:adjustRightInd w:val="0"/>
        <w:snapToGrid w:val="0"/>
        <w:ind w:firstLine="448" w:firstLineChars="200"/>
        <w:rPr>
          <w:rFonts w:ascii="宋体"/>
          <w:sz w:val="24"/>
          <w:u w:val="single"/>
        </w:rPr>
      </w:pPr>
      <w:r>
        <w:rPr>
          <w:rFonts w:hint="eastAsia" w:ascii="宋体"/>
          <w:sz w:val="24"/>
        </w:rPr>
        <w:t>投标人名称（签章）：</w:t>
      </w:r>
    </w:p>
    <w:p w14:paraId="155F6856">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574734E2">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或授权代表（签章）</w:t>
      </w:r>
      <w:r>
        <w:rPr>
          <w:rFonts w:hint="eastAsia" w:ascii="宋体"/>
          <w:sz w:val="24"/>
        </w:rPr>
        <w:t>：</w:t>
      </w:r>
    </w:p>
    <w:p w14:paraId="35D4CE76">
      <w:pPr>
        <w:adjustRightInd w:val="0"/>
        <w:snapToGrid w:val="0"/>
        <w:ind w:firstLine="2016" w:firstLineChars="900"/>
        <w:outlineLvl w:val="0"/>
        <w:rPr>
          <w:rFonts w:ascii="宋体"/>
          <w:sz w:val="24"/>
        </w:rPr>
      </w:pPr>
    </w:p>
    <w:p w14:paraId="506782F9">
      <w:pPr>
        <w:autoSpaceDE w:val="0"/>
        <w:autoSpaceDN w:val="0"/>
        <w:adjustRightInd w:val="0"/>
        <w:spacing w:beforeLines="50" w:afterLines="50"/>
        <w:rPr>
          <w:rFonts w:ascii="宋体" w:hAnsi="宋体"/>
          <w:kern w:val="0"/>
          <w:szCs w:val="21"/>
        </w:rPr>
      </w:pPr>
      <w:r>
        <w:rPr>
          <w:rFonts w:hint="eastAsia" w:ascii="宋体"/>
          <w:sz w:val="24"/>
        </w:rPr>
        <w:t>日期：年月日</w:t>
      </w:r>
    </w:p>
    <w:p w14:paraId="13F1755C">
      <w:pPr>
        <w:pStyle w:val="49"/>
        <w:ind w:right="77" w:rightChars="40"/>
        <w:rPr>
          <w:rFonts w:ascii="宋体" w:hAnsi="宋体"/>
          <w:sz w:val="24"/>
          <w:szCs w:val="24"/>
        </w:rPr>
      </w:pPr>
    </w:p>
    <w:p w14:paraId="700F5E27">
      <w:pPr>
        <w:autoSpaceDE w:val="0"/>
        <w:autoSpaceDN w:val="0"/>
        <w:adjustRightInd w:val="0"/>
        <w:spacing w:beforeLines="50" w:afterLines="50"/>
        <w:jc w:val="center"/>
        <w:rPr>
          <w:rFonts w:ascii="宋体" w:hAnsi="宋体"/>
          <w:kern w:val="0"/>
          <w:sz w:val="24"/>
        </w:rPr>
      </w:pPr>
    </w:p>
    <w:p w14:paraId="7E82332A">
      <w:pPr>
        <w:autoSpaceDE w:val="0"/>
        <w:autoSpaceDN w:val="0"/>
        <w:adjustRightInd w:val="0"/>
        <w:spacing w:beforeLines="50" w:afterLines="50"/>
        <w:jc w:val="center"/>
        <w:rPr>
          <w:rFonts w:ascii="宋体" w:hAnsi="宋体"/>
          <w:kern w:val="0"/>
          <w:sz w:val="24"/>
        </w:rPr>
      </w:pPr>
    </w:p>
    <w:p w14:paraId="69364637">
      <w:pPr>
        <w:pStyle w:val="4"/>
        <w:jc w:val="center"/>
        <w:rPr>
          <w:rFonts w:ascii="黑体" w:hAnsi="黑体" w:eastAsia="黑体"/>
          <w:b w:val="0"/>
          <w:bCs w:val="0"/>
          <w:kern w:val="0"/>
          <w:sz w:val="30"/>
          <w:szCs w:val="30"/>
        </w:rPr>
      </w:pPr>
    </w:p>
    <w:p w14:paraId="1E9E94E8">
      <w:pPr>
        <w:autoSpaceDE w:val="0"/>
        <w:autoSpaceDN w:val="0"/>
        <w:adjustRightInd w:val="0"/>
        <w:spacing w:beforeLines="50" w:afterLines="50"/>
        <w:jc w:val="center"/>
        <w:rPr>
          <w:rFonts w:ascii="宋体" w:hAnsi="宋体"/>
          <w:kern w:val="0"/>
          <w:szCs w:val="21"/>
        </w:rPr>
      </w:pPr>
    </w:p>
    <w:p w14:paraId="483A7C73">
      <w:pPr>
        <w:autoSpaceDE w:val="0"/>
        <w:autoSpaceDN w:val="0"/>
        <w:adjustRightInd w:val="0"/>
        <w:spacing w:beforeLines="50" w:afterLines="50"/>
        <w:jc w:val="center"/>
        <w:rPr>
          <w:rFonts w:ascii="宋体" w:hAnsi="宋体"/>
          <w:kern w:val="0"/>
          <w:sz w:val="24"/>
        </w:rPr>
      </w:pPr>
    </w:p>
    <w:p w14:paraId="03748C7E">
      <w:pPr>
        <w:autoSpaceDE w:val="0"/>
        <w:autoSpaceDN w:val="0"/>
        <w:adjustRightInd w:val="0"/>
        <w:spacing w:beforeLines="50" w:afterLines="50"/>
        <w:rPr>
          <w:rFonts w:ascii="宋体" w:hAnsi="宋体"/>
          <w:kern w:val="0"/>
          <w:sz w:val="24"/>
        </w:rPr>
      </w:pPr>
    </w:p>
    <w:p w14:paraId="24471644">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九、投标人认为需提供的其它相关资格证明材料</w:t>
      </w:r>
    </w:p>
    <w:p w14:paraId="6A4E4EF0">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2D0F0ECD">
      <w:pPr>
        <w:jc w:val="center"/>
        <w:outlineLvl w:val="1"/>
        <w:rPr>
          <w:rStyle w:val="21"/>
          <w:rFonts w:ascii="宋体" w:hAnsi="宋体" w:cs="宋体"/>
          <w:kern w:val="0"/>
          <w:sz w:val="52"/>
          <w:szCs w:val="52"/>
        </w:rPr>
      </w:pPr>
    </w:p>
    <w:p w14:paraId="09A8B170">
      <w:pPr>
        <w:jc w:val="center"/>
        <w:outlineLvl w:val="1"/>
        <w:rPr>
          <w:rStyle w:val="21"/>
          <w:rFonts w:ascii="宋体" w:hAnsi="宋体" w:cs="宋体"/>
          <w:kern w:val="0"/>
          <w:sz w:val="52"/>
          <w:szCs w:val="52"/>
        </w:rPr>
      </w:pPr>
    </w:p>
    <w:p w14:paraId="5F72FC97">
      <w:pPr>
        <w:jc w:val="center"/>
        <w:outlineLvl w:val="1"/>
        <w:rPr>
          <w:rStyle w:val="21"/>
          <w:rFonts w:ascii="宋体" w:hAnsi="宋体" w:cs="宋体"/>
          <w:kern w:val="0"/>
          <w:sz w:val="52"/>
          <w:szCs w:val="52"/>
        </w:rPr>
      </w:pPr>
    </w:p>
    <w:p w14:paraId="69FB7676">
      <w:pPr>
        <w:jc w:val="center"/>
        <w:outlineLvl w:val="1"/>
        <w:rPr>
          <w:rStyle w:val="21"/>
          <w:rFonts w:ascii="宋体" w:hAnsi="宋体" w:cs="宋体"/>
          <w:kern w:val="0"/>
          <w:sz w:val="52"/>
          <w:szCs w:val="52"/>
        </w:rPr>
      </w:pPr>
    </w:p>
    <w:p w14:paraId="1029196F">
      <w:pPr>
        <w:jc w:val="center"/>
        <w:outlineLvl w:val="1"/>
        <w:rPr>
          <w:rStyle w:val="21"/>
          <w:rFonts w:ascii="宋体" w:hAnsi="宋体" w:cs="宋体"/>
          <w:kern w:val="0"/>
          <w:sz w:val="52"/>
          <w:szCs w:val="52"/>
        </w:rPr>
      </w:pPr>
    </w:p>
    <w:p w14:paraId="125D2BFE">
      <w:pPr>
        <w:jc w:val="center"/>
        <w:outlineLvl w:val="1"/>
        <w:rPr>
          <w:rStyle w:val="21"/>
          <w:rFonts w:ascii="宋体" w:hAnsi="宋体" w:cs="宋体"/>
          <w:kern w:val="0"/>
          <w:sz w:val="52"/>
          <w:szCs w:val="52"/>
        </w:rPr>
      </w:pPr>
    </w:p>
    <w:p w14:paraId="6C6925B3">
      <w:pPr>
        <w:jc w:val="center"/>
        <w:outlineLvl w:val="1"/>
        <w:rPr>
          <w:rStyle w:val="21"/>
          <w:rFonts w:ascii="宋体" w:hAnsi="宋体" w:cs="宋体"/>
          <w:kern w:val="0"/>
          <w:sz w:val="52"/>
          <w:szCs w:val="52"/>
        </w:rPr>
      </w:pPr>
    </w:p>
    <w:p w14:paraId="54B7C149">
      <w:pPr>
        <w:jc w:val="center"/>
        <w:outlineLvl w:val="1"/>
        <w:rPr>
          <w:rStyle w:val="21"/>
          <w:rFonts w:ascii="宋体" w:hAnsi="宋体" w:cs="宋体"/>
          <w:kern w:val="0"/>
          <w:sz w:val="52"/>
          <w:szCs w:val="52"/>
        </w:rPr>
      </w:pPr>
    </w:p>
    <w:p w14:paraId="15B0818E">
      <w:pPr>
        <w:jc w:val="center"/>
        <w:outlineLvl w:val="1"/>
        <w:rPr>
          <w:rStyle w:val="21"/>
          <w:rFonts w:ascii="宋体" w:hAnsi="宋体" w:cs="宋体"/>
          <w:kern w:val="0"/>
          <w:sz w:val="52"/>
          <w:szCs w:val="52"/>
        </w:rPr>
      </w:pPr>
    </w:p>
    <w:p w14:paraId="1BB01B23">
      <w:pPr>
        <w:jc w:val="center"/>
        <w:outlineLvl w:val="1"/>
        <w:rPr>
          <w:rStyle w:val="21"/>
          <w:rFonts w:ascii="宋体" w:hAnsi="宋体" w:cs="宋体"/>
          <w:kern w:val="0"/>
          <w:sz w:val="52"/>
          <w:szCs w:val="52"/>
        </w:rPr>
      </w:pPr>
    </w:p>
    <w:p w14:paraId="2484CF99">
      <w:pPr>
        <w:jc w:val="center"/>
        <w:outlineLvl w:val="1"/>
        <w:rPr>
          <w:rStyle w:val="21"/>
          <w:rFonts w:ascii="宋体" w:hAnsi="宋体" w:cs="宋体"/>
          <w:kern w:val="0"/>
          <w:sz w:val="52"/>
          <w:szCs w:val="52"/>
        </w:rPr>
      </w:pPr>
    </w:p>
    <w:p w14:paraId="3A8342C8">
      <w:pPr>
        <w:jc w:val="center"/>
        <w:outlineLvl w:val="1"/>
        <w:rPr>
          <w:rStyle w:val="21"/>
          <w:rFonts w:ascii="宋体" w:hAnsi="宋体" w:cs="宋体"/>
          <w:kern w:val="0"/>
          <w:sz w:val="52"/>
          <w:szCs w:val="52"/>
        </w:rPr>
      </w:pPr>
    </w:p>
    <w:p w14:paraId="2B934232">
      <w:pPr>
        <w:jc w:val="center"/>
        <w:outlineLvl w:val="1"/>
        <w:rPr>
          <w:rStyle w:val="21"/>
          <w:rFonts w:ascii="宋体" w:hAnsi="宋体" w:cs="宋体"/>
          <w:kern w:val="0"/>
          <w:sz w:val="52"/>
          <w:szCs w:val="52"/>
        </w:rPr>
      </w:pPr>
    </w:p>
    <w:p w14:paraId="05173329">
      <w:pPr>
        <w:jc w:val="center"/>
        <w:outlineLvl w:val="1"/>
        <w:rPr>
          <w:rStyle w:val="21"/>
          <w:rFonts w:ascii="宋体" w:hAnsi="宋体" w:cs="宋体"/>
          <w:kern w:val="0"/>
          <w:sz w:val="52"/>
          <w:szCs w:val="52"/>
        </w:rPr>
      </w:pPr>
      <w:r>
        <w:rPr>
          <w:rStyle w:val="21"/>
          <w:rFonts w:hint="eastAsia" w:ascii="宋体" w:hAnsi="宋体" w:cs="宋体"/>
          <w:kern w:val="0"/>
          <w:sz w:val="52"/>
          <w:szCs w:val="52"/>
        </w:rPr>
        <w:t>第二部分商务文件</w:t>
      </w:r>
    </w:p>
    <w:p w14:paraId="269C17C7">
      <w:pPr>
        <w:autoSpaceDE w:val="0"/>
        <w:autoSpaceDN w:val="0"/>
        <w:adjustRightInd w:val="0"/>
        <w:spacing w:beforeLines="50" w:afterLines="50"/>
        <w:jc w:val="center"/>
        <w:rPr>
          <w:rFonts w:ascii="宋体" w:hAnsi="宋体"/>
          <w:kern w:val="0"/>
          <w:szCs w:val="21"/>
        </w:rPr>
      </w:pPr>
    </w:p>
    <w:p w14:paraId="64806F5F">
      <w:pPr>
        <w:pStyle w:val="4"/>
        <w:jc w:val="center"/>
        <w:rPr>
          <w:rFonts w:ascii="黑体" w:hAnsi="黑体" w:eastAsia="黑体"/>
          <w:b w:val="0"/>
          <w:bCs w:val="0"/>
          <w:kern w:val="0"/>
          <w:sz w:val="30"/>
          <w:szCs w:val="30"/>
        </w:rPr>
      </w:pPr>
    </w:p>
    <w:p w14:paraId="1A45B139">
      <w:pPr>
        <w:pStyle w:val="4"/>
        <w:jc w:val="center"/>
        <w:rPr>
          <w:rFonts w:ascii="黑体" w:hAnsi="黑体" w:eastAsia="黑体"/>
          <w:b w:val="0"/>
          <w:bCs w:val="0"/>
          <w:kern w:val="0"/>
          <w:sz w:val="30"/>
          <w:szCs w:val="30"/>
        </w:rPr>
      </w:pPr>
    </w:p>
    <w:p w14:paraId="7375A51A">
      <w:pPr>
        <w:pStyle w:val="4"/>
        <w:jc w:val="center"/>
        <w:rPr>
          <w:rFonts w:ascii="黑体" w:hAnsi="黑体" w:eastAsia="黑体"/>
          <w:b w:val="0"/>
          <w:bCs w:val="0"/>
          <w:kern w:val="0"/>
          <w:sz w:val="30"/>
          <w:szCs w:val="30"/>
        </w:rPr>
      </w:pPr>
    </w:p>
    <w:p w14:paraId="3ED09CE9">
      <w:pPr>
        <w:widowControl/>
        <w:jc w:val="left"/>
        <w:rPr>
          <w:rFonts w:ascii="黑体" w:hAnsi="黑体" w:eastAsia="黑体"/>
          <w:kern w:val="0"/>
          <w:sz w:val="30"/>
          <w:szCs w:val="30"/>
        </w:rPr>
      </w:pPr>
      <w:r>
        <w:rPr>
          <w:rFonts w:ascii="黑体" w:hAnsi="黑体" w:eastAsia="黑体"/>
          <w:b/>
          <w:bCs/>
          <w:kern w:val="0"/>
          <w:sz w:val="30"/>
          <w:szCs w:val="30"/>
        </w:rPr>
        <w:br w:type="page"/>
      </w:r>
    </w:p>
    <w:p w14:paraId="4B4D7465">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一、投标函</w:t>
      </w:r>
    </w:p>
    <w:p w14:paraId="274C8ACC">
      <w:pPr>
        <w:autoSpaceDE w:val="0"/>
        <w:autoSpaceDN w:val="0"/>
        <w:adjustRightInd w:val="0"/>
        <w:spacing w:beforeLines="50" w:afterLines="50"/>
        <w:rPr>
          <w:rFonts w:ascii="宋体" w:hAnsi="宋体"/>
          <w:bCs/>
          <w:kern w:val="0"/>
          <w:sz w:val="30"/>
          <w:szCs w:val="30"/>
        </w:rPr>
      </w:pPr>
    </w:p>
    <w:p w14:paraId="48DA57D9">
      <w:pPr>
        <w:pStyle w:val="50"/>
        <w:tabs>
          <w:tab w:val="left" w:pos="9450"/>
        </w:tabs>
        <w:ind w:right="77" w:rightChars="40"/>
        <w:jc w:val="left"/>
        <w:rPr>
          <w:rFonts w:ascii="宋体" w:hAnsi="宋体"/>
          <w:sz w:val="24"/>
          <w:szCs w:val="24"/>
        </w:rPr>
      </w:pPr>
      <w:r>
        <w:rPr>
          <w:rFonts w:hint="eastAsia" w:ascii="宋体" w:hAnsi="宋体"/>
          <w:sz w:val="24"/>
          <w:szCs w:val="24"/>
        </w:rPr>
        <w:t>集安市国有林总场：</w:t>
      </w:r>
    </w:p>
    <w:p w14:paraId="58E7D7FF">
      <w:pPr>
        <w:pStyle w:val="50"/>
        <w:tabs>
          <w:tab w:val="left" w:pos="9450"/>
        </w:tabs>
        <w:ind w:right="77" w:rightChars="40" w:firstLine="448" w:firstLineChars="200"/>
        <w:rPr>
          <w:rFonts w:ascii="宋体" w:hAnsi="宋体"/>
          <w:sz w:val="24"/>
          <w:szCs w:val="24"/>
        </w:rPr>
      </w:pPr>
      <w:r>
        <w:rPr>
          <w:rFonts w:hint="eastAsia" w:ascii="宋体" w:hAnsi="宋体"/>
          <w:sz w:val="24"/>
          <w:szCs w:val="24"/>
        </w:rPr>
        <w:t>我方已经详细阅读（采购项目名称、项目编号）的招标文件，决定投标本项目，承诺如下：</w:t>
      </w:r>
    </w:p>
    <w:p w14:paraId="05FC358C">
      <w:pPr>
        <w:pStyle w:val="50"/>
        <w:tabs>
          <w:tab w:val="left" w:pos="9450"/>
        </w:tabs>
        <w:ind w:right="77" w:rightChars="40" w:firstLine="448" w:firstLineChars="200"/>
        <w:jc w:val="left"/>
        <w:rPr>
          <w:rFonts w:ascii="宋体" w:hAnsi="宋体"/>
          <w:sz w:val="24"/>
          <w:szCs w:val="24"/>
        </w:rPr>
      </w:pPr>
      <w:r>
        <w:rPr>
          <w:rFonts w:hint="eastAsia" w:ascii="宋体" w:hAnsi="宋体"/>
          <w:sz w:val="24"/>
          <w:szCs w:val="24"/>
        </w:rPr>
        <w:t>一、我方的投标文件在投标截止日后90天（日历天）内保持有效，如中标，有</w:t>
      </w:r>
    </w:p>
    <w:p w14:paraId="2A6F2C2B">
      <w:pPr>
        <w:pStyle w:val="50"/>
        <w:tabs>
          <w:tab w:val="left" w:pos="9450"/>
        </w:tabs>
        <w:ind w:right="77" w:rightChars="40"/>
        <w:jc w:val="left"/>
        <w:rPr>
          <w:rFonts w:ascii="宋体" w:hAnsi="宋体"/>
          <w:bCs/>
          <w:sz w:val="24"/>
          <w:szCs w:val="24"/>
        </w:rPr>
      </w:pPr>
      <w:r>
        <w:rPr>
          <w:rFonts w:hint="eastAsia" w:ascii="宋体" w:hAnsi="宋体"/>
          <w:bCs/>
          <w:sz w:val="24"/>
          <w:szCs w:val="24"/>
        </w:rPr>
        <w:t>效期将延至本项目合同期满日为止。</w:t>
      </w:r>
    </w:p>
    <w:p w14:paraId="7F0BCEDC">
      <w:pPr>
        <w:pStyle w:val="50"/>
        <w:tabs>
          <w:tab w:val="left" w:pos="9450"/>
        </w:tabs>
        <w:ind w:right="77" w:rightChars="40" w:firstLine="448" w:firstLineChars="200"/>
        <w:jc w:val="left"/>
        <w:rPr>
          <w:rFonts w:ascii="宋体" w:hAnsi="宋体"/>
          <w:sz w:val="24"/>
          <w:szCs w:val="24"/>
        </w:rPr>
      </w:pPr>
      <w:r>
        <w:rPr>
          <w:rFonts w:hint="eastAsia" w:ascii="宋体" w:hAnsi="宋体"/>
          <w:sz w:val="24"/>
          <w:szCs w:val="24"/>
        </w:rPr>
        <w:t>二、</w:t>
      </w:r>
      <w:r>
        <w:rPr>
          <w:rFonts w:ascii="宋体" w:hAnsi="宋体"/>
          <w:sz w:val="24"/>
          <w:szCs w:val="24"/>
        </w:rPr>
        <w:t>我方在参与投标前已仔细研究了招标文件和所有相关资料，我方完全明白并</w:t>
      </w:r>
    </w:p>
    <w:p w14:paraId="670A4A1B">
      <w:pPr>
        <w:pStyle w:val="50"/>
        <w:tabs>
          <w:tab w:val="left" w:pos="9450"/>
        </w:tabs>
        <w:ind w:right="77" w:rightChars="40"/>
        <w:jc w:val="left"/>
        <w:rPr>
          <w:rFonts w:ascii="宋体" w:hAnsi="宋体"/>
          <w:sz w:val="24"/>
          <w:szCs w:val="24"/>
        </w:rPr>
      </w:pPr>
      <w:r>
        <w:rPr>
          <w:rFonts w:ascii="宋体" w:hAnsi="宋体"/>
          <w:sz w:val="24"/>
          <w:szCs w:val="24"/>
        </w:rPr>
        <w:t>认为此招标文件没有倾向性，也没有存在排斥潜在投标人的内容，我方同意</w:t>
      </w:r>
      <w:r>
        <w:rPr>
          <w:rFonts w:hint="eastAsia" w:ascii="宋体" w:hAnsi="宋体"/>
          <w:sz w:val="24"/>
          <w:szCs w:val="24"/>
        </w:rPr>
        <w:t>并接受</w:t>
      </w:r>
      <w:r>
        <w:rPr>
          <w:rFonts w:ascii="宋体" w:hAnsi="宋体"/>
          <w:sz w:val="24"/>
          <w:szCs w:val="24"/>
        </w:rPr>
        <w:t>招</w:t>
      </w:r>
    </w:p>
    <w:p w14:paraId="352B4D34">
      <w:pPr>
        <w:pStyle w:val="50"/>
        <w:tabs>
          <w:tab w:val="left" w:pos="9450"/>
        </w:tabs>
        <w:ind w:right="77" w:rightChars="40"/>
        <w:jc w:val="left"/>
        <w:rPr>
          <w:rFonts w:ascii="宋体" w:hAnsi="宋体"/>
          <w:sz w:val="24"/>
          <w:szCs w:val="24"/>
        </w:rPr>
      </w:pPr>
      <w:r>
        <w:rPr>
          <w:rFonts w:ascii="宋体" w:hAnsi="宋体"/>
          <w:sz w:val="24"/>
          <w:szCs w:val="24"/>
        </w:rPr>
        <w:t>标文件的</w:t>
      </w:r>
      <w:r>
        <w:rPr>
          <w:rFonts w:hint="eastAsia" w:ascii="宋体" w:hAnsi="宋体"/>
          <w:sz w:val="24"/>
          <w:szCs w:val="24"/>
        </w:rPr>
        <w:t>全部</w:t>
      </w:r>
      <w:r>
        <w:rPr>
          <w:rFonts w:ascii="宋体" w:hAnsi="宋体"/>
          <w:sz w:val="24"/>
          <w:szCs w:val="24"/>
        </w:rPr>
        <w:t>条款，放弃对招标文件提出误解和质疑的一切权</w:t>
      </w:r>
      <w:r>
        <w:rPr>
          <w:rFonts w:hint="eastAsia" w:ascii="宋体" w:hAnsi="宋体"/>
          <w:sz w:val="24"/>
          <w:szCs w:val="24"/>
        </w:rPr>
        <w:t>利</w:t>
      </w:r>
      <w:r>
        <w:rPr>
          <w:rFonts w:ascii="宋体" w:hAnsi="宋体"/>
          <w:sz w:val="24"/>
          <w:szCs w:val="24"/>
        </w:rPr>
        <w:t>。</w:t>
      </w:r>
    </w:p>
    <w:p w14:paraId="1668C191">
      <w:pPr>
        <w:pStyle w:val="50"/>
        <w:tabs>
          <w:tab w:val="left" w:pos="9450"/>
        </w:tabs>
        <w:ind w:right="77" w:rightChars="40" w:firstLine="448" w:firstLineChars="200"/>
        <w:jc w:val="left"/>
        <w:rPr>
          <w:rFonts w:ascii="宋体" w:hAnsi="宋体"/>
          <w:sz w:val="24"/>
          <w:szCs w:val="24"/>
        </w:rPr>
      </w:pPr>
      <w:r>
        <w:rPr>
          <w:rFonts w:hint="eastAsia" w:ascii="宋体" w:hAnsi="宋体"/>
          <w:sz w:val="24"/>
          <w:szCs w:val="24"/>
        </w:rPr>
        <w:t>三、我方声明投标文件及所提供的一切资料均真实无误及有效。由于我方提供资</w:t>
      </w:r>
    </w:p>
    <w:p w14:paraId="0862CA89">
      <w:pPr>
        <w:pStyle w:val="50"/>
        <w:tabs>
          <w:tab w:val="left" w:pos="9450"/>
        </w:tabs>
        <w:ind w:right="77" w:rightChars="40"/>
        <w:jc w:val="left"/>
        <w:rPr>
          <w:rFonts w:ascii="宋体" w:hAnsi="宋体"/>
          <w:sz w:val="24"/>
          <w:szCs w:val="24"/>
        </w:rPr>
      </w:pPr>
      <w:r>
        <w:rPr>
          <w:rFonts w:hint="eastAsia" w:ascii="宋体" w:hAnsi="宋体"/>
          <w:sz w:val="24"/>
          <w:szCs w:val="24"/>
        </w:rPr>
        <w:t>料不实而造成的责任和后果由我方承担。我方同意按照贵方</w:t>
      </w:r>
      <w:r>
        <w:rPr>
          <w:rFonts w:hint="eastAsia" w:ascii="宋体" w:hAnsi="宋体"/>
          <w:sz w:val="24"/>
        </w:rPr>
        <w:t>可能</w:t>
      </w:r>
      <w:r>
        <w:rPr>
          <w:rFonts w:hint="eastAsia" w:ascii="宋体" w:hAnsi="宋体"/>
          <w:sz w:val="24"/>
          <w:szCs w:val="24"/>
        </w:rPr>
        <w:t>提出的要求，提供与投标有关的任何其它数据或信息。</w:t>
      </w:r>
    </w:p>
    <w:p w14:paraId="60E062A7">
      <w:pPr>
        <w:pStyle w:val="50"/>
        <w:tabs>
          <w:tab w:val="left" w:pos="9450"/>
        </w:tabs>
        <w:ind w:right="77" w:rightChars="40" w:firstLine="448" w:firstLineChars="200"/>
        <w:jc w:val="left"/>
        <w:rPr>
          <w:rFonts w:ascii="宋体" w:hAnsi="宋体"/>
          <w:sz w:val="24"/>
          <w:szCs w:val="24"/>
        </w:rPr>
      </w:pPr>
      <w:r>
        <w:rPr>
          <w:rFonts w:hint="eastAsia" w:ascii="宋体" w:hAnsi="宋体"/>
          <w:sz w:val="24"/>
          <w:szCs w:val="24"/>
        </w:rPr>
        <w:t>四、我方理解贵方不接受最低报价的投标以及投标报价超过预算金额或最高</w:t>
      </w:r>
    </w:p>
    <w:p w14:paraId="59CF15D8">
      <w:pPr>
        <w:pStyle w:val="50"/>
        <w:tabs>
          <w:tab w:val="left" w:pos="9450"/>
        </w:tabs>
        <w:ind w:right="77" w:rightChars="40"/>
        <w:jc w:val="left"/>
        <w:rPr>
          <w:rFonts w:ascii="宋体" w:hAnsi="宋体"/>
          <w:sz w:val="24"/>
          <w:szCs w:val="24"/>
        </w:rPr>
      </w:pPr>
      <w:r>
        <w:rPr>
          <w:rFonts w:hint="eastAsia" w:ascii="宋体" w:hAnsi="宋体"/>
          <w:sz w:val="24"/>
          <w:szCs w:val="24"/>
        </w:rPr>
        <w:t>限价时投标无效。</w:t>
      </w:r>
    </w:p>
    <w:p w14:paraId="7BBB85E6">
      <w:pPr>
        <w:pStyle w:val="50"/>
        <w:tabs>
          <w:tab w:val="left" w:pos="9450"/>
        </w:tabs>
        <w:ind w:right="77" w:rightChars="40" w:firstLine="448" w:firstLineChars="200"/>
        <w:jc w:val="left"/>
        <w:rPr>
          <w:rFonts w:ascii="宋体" w:hAnsi="宋体"/>
          <w:sz w:val="24"/>
          <w:szCs w:val="24"/>
        </w:rPr>
      </w:pPr>
      <w:r>
        <w:rPr>
          <w:rFonts w:hint="eastAsia" w:ascii="宋体" w:hAnsi="宋体"/>
          <w:sz w:val="24"/>
          <w:szCs w:val="24"/>
        </w:rPr>
        <w:t>五、我方接受招标文件关于不予退还投标保证金的约定。</w:t>
      </w:r>
    </w:p>
    <w:p w14:paraId="25D081B0">
      <w:pPr>
        <w:pStyle w:val="50"/>
        <w:tabs>
          <w:tab w:val="left" w:pos="9450"/>
        </w:tabs>
        <w:ind w:right="77" w:rightChars="40" w:firstLine="448" w:firstLineChars="200"/>
        <w:jc w:val="left"/>
        <w:rPr>
          <w:rFonts w:ascii="宋体" w:hAnsi="宋体"/>
          <w:sz w:val="24"/>
          <w:szCs w:val="24"/>
        </w:rPr>
      </w:pPr>
      <w:r>
        <w:rPr>
          <w:rFonts w:hint="eastAsia" w:ascii="宋体" w:hAnsi="宋体"/>
          <w:sz w:val="24"/>
          <w:szCs w:val="24"/>
        </w:rPr>
        <w:t>六、我方按照招标文件的约定履行合同责任和义务。</w:t>
      </w:r>
    </w:p>
    <w:p w14:paraId="41A16872">
      <w:pPr>
        <w:pStyle w:val="48"/>
        <w:widowControl/>
        <w:numPr>
          <w:ilvl w:val="0"/>
          <w:numId w:val="0"/>
        </w:numPr>
        <w:tabs>
          <w:tab w:val="left" w:pos="1060"/>
        </w:tabs>
        <w:ind w:firstLine="448" w:firstLineChars="200"/>
        <w:jc w:val="left"/>
        <w:rPr>
          <w:bCs/>
          <w:sz w:val="24"/>
          <w:szCs w:val="24"/>
        </w:rPr>
      </w:pPr>
    </w:p>
    <w:p w14:paraId="34FFD48E">
      <w:pPr>
        <w:pStyle w:val="48"/>
        <w:widowControl/>
        <w:numPr>
          <w:ilvl w:val="0"/>
          <w:numId w:val="0"/>
        </w:numPr>
        <w:tabs>
          <w:tab w:val="left" w:pos="1060"/>
        </w:tabs>
        <w:ind w:firstLine="448" w:firstLineChars="200"/>
        <w:jc w:val="left"/>
        <w:rPr>
          <w:bCs/>
          <w:sz w:val="24"/>
          <w:szCs w:val="24"/>
        </w:rPr>
      </w:pPr>
      <w:r>
        <w:rPr>
          <w:rFonts w:hint="eastAsia"/>
          <w:bCs/>
          <w:sz w:val="24"/>
          <w:szCs w:val="24"/>
        </w:rPr>
        <w:t>与本投标有关的一切往来通讯请寄：</w:t>
      </w:r>
    </w:p>
    <w:p w14:paraId="1BDDCCD4">
      <w:pPr>
        <w:pStyle w:val="50"/>
        <w:tabs>
          <w:tab w:val="left" w:pos="9450"/>
        </w:tabs>
        <w:ind w:right="77" w:rightChars="40" w:firstLine="448" w:firstLineChars="200"/>
        <w:jc w:val="left"/>
        <w:rPr>
          <w:rFonts w:ascii="宋体" w:hAnsi="宋体"/>
          <w:sz w:val="24"/>
          <w:u w:val="single"/>
        </w:rPr>
      </w:pPr>
      <w:r>
        <w:rPr>
          <w:rFonts w:hint="eastAsia" w:ascii="宋体" w:hAnsi="宋体"/>
          <w:sz w:val="24"/>
        </w:rPr>
        <w:t>地址：邮编：</w:t>
      </w:r>
    </w:p>
    <w:p w14:paraId="14219323">
      <w:pPr>
        <w:pStyle w:val="50"/>
        <w:tabs>
          <w:tab w:val="left" w:pos="9450"/>
        </w:tabs>
        <w:ind w:right="77" w:rightChars="40" w:firstLine="448" w:firstLineChars="200"/>
        <w:jc w:val="left"/>
        <w:rPr>
          <w:rFonts w:ascii="宋体" w:hAnsi="宋体"/>
          <w:sz w:val="24"/>
          <w:u w:val="single"/>
        </w:rPr>
      </w:pPr>
      <w:r>
        <w:rPr>
          <w:rFonts w:hint="eastAsia" w:ascii="宋体" w:hAnsi="宋体"/>
          <w:sz w:val="24"/>
        </w:rPr>
        <w:t>电话：传真：</w:t>
      </w:r>
    </w:p>
    <w:p w14:paraId="68A13150">
      <w:pPr>
        <w:pStyle w:val="50"/>
        <w:tabs>
          <w:tab w:val="left" w:pos="9450"/>
        </w:tabs>
        <w:ind w:right="77" w:rightChars="40" w:firstLine="448" w:firstLineChars="200"/>
        <w:jc w:val="left"/>
        <w:rPr>
          <w:rFonts w:ascii="宋体" w:hAnsi="宋体"/>
          <w:sz w:val="24"/>
          <w:u w:val="single"/>
        </w:rPr>
      </w:pPr>
      <w:r>
        <w:rPr>
          <w:rFonts w:hint="eastAsia" w:ascii="宋体" w:hAnsi="宋体"/>
          <w:sz w:val="24"/>
        </w:rPr>
        <w:t>电子邮件地址：</w:t>
      </w:r>
    </w:p>
    <w:p w14:paraId="70D44CC4">
      <w:pPr>
        <w:tabs>
          <w:tab w:val="left" w:pos="1573"/>
        </w:tabs>
        <w:ind w:left="869" w:leftChars="448"/>
        <w:rPr>
          <w:rFonts w:ascii="宋体" w:hAnsi="宋体"/>
          <w:bCs/>
          <w:sz w:val="24"/>
        </w:rPr>
      </w:pPr>
    </w:p>
    <w:p w14:paraId="1DDC96BE">
      <w:pPr>
        <w:tabs>
          <w:tab w:val="left" w:pos="1573"/>
        </w:tabs>
        <w:ind w:left="869" w:leftChars="448"/>
        <w:rPr>
          <w:rFonts w:ascii="宋体" w:hAnsi="宋体"/>
          <w:bCs/>
          <w:sz w:val="24"/>
        </w:rPr>
      </w:pPr>
    </w:p>
    <w:p w14:paraId="7FC32457">
      <w:pPr>
        <w:tabs>
          <w:tab w:val="left" w:pos="1573"/>
        </w:tabs>
        <w:ind w:left="869" w:leftChars="448"/>
        <w:rPr>
          <w:rFonts w:ascii="宋体" w:hAnsi="宋体"/>
          <w:bCs/>
          <w:sz w:val="24"/>
        </w:rPr>
      </w:pPr>
    </w:p>
    <w:p w14:paraId="46052306">
      <w:pPr>
        <w:tabs>
          <w:tab w:val="left" w:pos="1573"/>
        </w:tabs>
        <w:ind w:left="869" w:leftChars="448"/>
        <w:rPr>
          <w:rFonts w:ascii="宋体" w:hAnsi="宋体"/>
          <w:bCs/>
          <w:sz w:val="24"/>
        </w:rPr>
      </w:pPr>
    </w:p>
    <w:p w14:paraId="62B5183D">
      <w:pPr>
        <w:adjustRightInd w:val="0"/>
        <w:snapToGrid w:val="0"/>
        <w:ind w:firstLine="448" w:firstLineChars="200"/>
        <w:rPr>
          <w:rFonts w:ascii="宋体"/>
          <w:sz w:val="24"/>
          <w:u w:val="single"/>
        </w:rPr>
      </w:pPr>
      <w:r>
        <w:rPr>
          <w:rFonts w:hint="eastAsia" w:ascii="宋体"/>
          <w:sz w:val="24"/>
        </w:rPr>
        <w:t>投标人名称（签章）：</w:t>
      </w:r>
    </w:p>
    <w:p w14:paraId="3D88B6B4">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05464D4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或授权代表（签章）</w:t>
      </w:r>
      <w:r>
        <w:rPr>
          <w:rFonts w:hint="eastAsia" w:ascii="宋体"/>
          <w:sz w:val="24"/>
        </w:rPr>
        <w:t>：</w:t>
      </w:r>
    </w:p>
    <w:p w14:paraId="011FBD6D">
      <w:pPr>
        <w:adjustRightInd w:val="0"/>
        <w:snapToGrid w:val="0"/>
        <w:ind w:firstLine="2016" w:firstLineChars="900"/>
        <w:outlineLvl w:val="0"/>
        <w:rPr>
          <w:rFonts w:ascii="宋体"/>
          <w:sz w:val="24"/>
        </w:rPr>
      </w:pPr>
    </w:p>
    <w:p w14:paraId="72A8731E">
      <w:pPr>
        <w:autoSpaceDE w:val="0"/>
        <w:autoSpaceDN w:val="0"/>
        <w:adjustRightInd w:val="0"/>
        <w:spacing w:beforeLines="50" w:afterLines="50"/>
        <w:rPr>
          <w:rFonts w:ascii="宋体" w:hAnsi="宋体"/>
          <w:kern w:val="0"/>
          <w:szCs w:val="21"/>
        </w:rPr>
      </w:pPr>
      <w:r>
        <w:rPr>
          <w:rFonts w:hint="eastAsia" w:ascii="宋体"/>
          <w:sz w:val="24"/>
        </w:rPr>
        <w:t>日期：年月日</w:t>
      </w:r>
    </w:p>
    <w:p w14:paraId="23B3F77D">
      <w:pPr>
        <w:pStyle w:val="50"/>
        <w:ind w:right="77" w:rightChars="40" w:firstLine="3808" w:firstLineChars="1700"/>
        <w:jc w:val="right"/>
        <w:rPr>
          <w:rFonts w:ascii="宋体" w:hAnsi="宋体"/>
          <w:sz w:val="24"/>
          <w:szCs w:val="24"/>
        </w:rPr>
      </w:pPr>
    </w:p>
    <w:p w14:paraId="67835FAF">
      <w:pPr>
        <w:pStyle w:val="50"/>
        <w:ind w:right="77" w:rightChars="40" w:firstLine="4828" w:firstLineChars="1700"/>
        <w:rPr>
          <w:rFonts w:ascii="黑体" w:hAnsi="黑体" w:eastAsia="黑体"/>
          <w:bCs/>
          <w:kern w:val="0"/>
          <w:sz w:val="30"/>
          <w:szCs w:val="30"/>
        </w:rPr>
      </w:pPr>
    </w:p>
    <w:p w14:paraId="0DF18713">
      <w:pPr>
        <w:widowControl/>
        <w:jc w:val="left"/>
        <w:rPr>
          <w:rFonts w:ascii="黑体" w:hAnsi="黑体" w:eastAsia="黑体"/>
          <w:kern w:val="0"/>
          <w:sz w:val="30"/>
          <w:szCs w:val="30"/>
        </w:rPr>
      </w:pPr>
      <w:r>
        <w:rPr>
          <w:rFonts w:ascii="黑体" w:hAnsi="黑体" w:eastAsia="黑体"/>
          <w:b/>
          <w:bCs/>
          <w:kern w:val="0"/>
          <w:sz w:val="30"/>
          <w:szCs w:val="30"/>
        </w:rPr>
        <w:br w:type="page"/>
      </w:r>
    </w:p>
    <w:p w14:paraId="277D23CD">
      <w:pPr>
        <w:pStyle w:val="4"/>
        <w:jc w:val="center"/>
        <w:rPr>
          <w:rFonts w:ascii="宋体" w:hAnsi="宋体"/>
          <w:b w:val="0"/>
          <w:bCs w:val="0"/>
          <w:kern w:val="0"/>
          <w:sz w:val="30"/>
          <w:szCs w:val="30"/>
        </w:rPr>
      </w:pPr>
      <w:r>
        <w:rPr>
          <w:rFonts w:hint="eastAsia" w:ascii="黑体" w:hAnsi="黑体" w:eastAsia="黑体"/>
          <w:b w:val="0"/>
          <w:bCs w:val="0"/>
          <w:kern w:val="0"/>
          <w:sz w:val="30"/>
          <w:szCs w:val="30"/>
        </w:rPr>
        <w:t>二、法定代表人授权书</w:t>
      </w:r>
    </w:p>
    <w:p w14:paraId="096CE5B9">
      <w:pPr>
        <w:ind w:firstLine="448" w:firstLineChars="200"/>
        <w:rPr>
          <w:sz w:val="24"/>
        </w:rPr>
      </w:pPr>
      <w:r>
        <w:rPr>
          <w:rFonts w:hint="eastAsia"/>
          <w:sz w:val="24"/>
        </w:rPr>
        <w:t>本人（姓名）系（投标人名称）的法定代表人（单位负责人），现委托（姓名）为我方授权代表</w:t>
      </w:r>
      <w:r>
        <w:rPr>
          <w:rFonts w:hint="eastAsia" w:ascii="宋体" w:hAnsi="宋体"/>
          <w:sz w:val="24"/>
        </w:rPr>
        <w:t>，全权代表我方处理在项目采购活动中的一切事宜</w:t>
      </w:r>
      <w:r>
        <w:rPr>
          <w:rFonts w:hint="eastAsia"/>
          <w:sz w:val="24"/>
        </w:rPr>
        <w:t>，其法律后果由我方承担。</w:t>
      </w:r>
    </w:p>
    <w:p w14:paraId="0DEC18C0">
      <w:pPr>
        <w:ind w:firstLine="448" w:firstLineChars="200"/>
        <w:rPr>
          <w:sz w:val="24"/>
        </w:rPr>
      </w:pPr>
      <w:r>
        <w:rPr>
          <w:rFonts w:hint="eastAsia"/>
          <w:sz w:val="24"/>
        </w:rPr>
        <w:t>本授权书有效期与我方投标文件中标注的投标有效期相同，自签章之日起生效。</w:t>
      </w:r>
    </w:p>
    <w:p w14:paraId="6D8C73B9">
      <w:pPr>
        <w:ind w:firstLine="448" w:firstLineChars="200"/>
      </w:pPr>
      <w:r>
        <w:rPr>
          <w:rFonts w:hint="eastAsia"/>
          <w:sz w:val="24"/>
        </w:rPr>
        <w:t>授权代表无转委托权。</w:t>
      </w:r>
    </w:p>
    <w:p w14:paraId="4901FD49">
      <w:pPr>
        <w:ind w:firstLine="448" w:firstLineChars="200"/>
        <w:rPr>
          <w:sz w:val="24"/>
        </w:rPr>
      </w:pPr>
      <w:r>
        <w:rPr>
          <w:rFonts w:hint="eastAsia"/>
          <w:sz w:val="24"/>
        </w:rPr>
        <w:t>附：法定代表人（单位负责人）及授权代表身份证正、反面复印件。</w:t>
      </w:r>
    </w:p>
    <w:p w14:paraId="1C1AFB27">
      <w:pPr>
        <w:ind w:left="360"/>
        <w:rPr>
          <w:sz w:val="24"/>
        </w:rPr>
      </w:pPr>
    </w:p>
    <w:p w14:paraId="2C72C7DF">
      <w:pPr>
        <w:ind w:left="360"/>
        <w:rPr>
          <w:sz w:val="24"/>
        </w:rPr>
      </w:pPr>
    </w:p>
    <w:p w14:paraId="20AEFC8D">
      <w:pPr>
        <w:ind w:firstLine="448" w:firstLineChars="200"/>
        <w:rPr>
          <w:sz w:val="24"/>
        </w:rPr>
      </w:pPr>
      <w:r>
        <w:rPr>
          <w:rFonts w:hint="eastAsia"/>
          <w:sz w:val="24"/>
        </w:rPr>
        <w:t>注：本授权委托书需由投标人加盖单位公章并由其法定代表人（单位负责人）和授权代表签字。</w:t>
      </w:r>
    </w:p>
    <w:p w14:paraId="233236DE"/>
    <w:p w14:paraId="397A0399"/>
    <w:p w14:paraId="16ABA9F6"/>
    <w:p w14:paraId="406B87A6">
      <w:pPr>
        <w:ind w:left="360"/>
      </w:pPr>
    </w:p>
    <w:p w14:paraId="6A8998D2">
      <w:pPr>
        <w:pStyle w:val="50"/>
        <w:tabs>
          <w:tab w:val="left" w:pos="9450"/>
        </w:tabs>
        <w:ind w:right="77" w:rightChars="40" w:firstLine="448" w:firstLineChars="200"/>
        <w:jc w:val="left"/>
        <w:rPr>
          <w:rFonts w:ascii="宋体"/>
          <w:sz w:val="24"/>
        </w:rPr>
      </w:pPr>
      <w:r>
        <w:rPr>
          <w:rFonts w:hint="eastAsia" w:ascii="宋体"/>
          <w:sz w:val="24"/>
        </w:rPr>
        <w:t>投标人名称（签章）：</w:t>
      </w:r>
    </w:p>
    <w:p w14:paraId="4F0E1ABD">
      <w:pPr>
        <w:pStyle w:val="50"/>
        <w:tabs>
          <w:tab w:val="left" w:pos="9450"/>
        </w:tabs>
        <w:ind w:right="77" w:rightChars="40" w:firstLine="448" w:firstLineChars="200"/>
        <w:jc w:val="left"/>
        <w:rPr>
          <w:rFonts w:ascii="宋体"/>
          <w:sz w:val="24"/>
        </w:rPr>
      </w:pPr>
      <w:r>
        <w:rPr>
          <w:rFonts w:hint="eastAsia" w:ascii="宋体"/>
          <w:sz w:val="24"/>
        </w:rPr>
        <w:t>法定代表人（单位负责人）（签章）：</w:t>
      </w:r>
    </w:p>
    <w:p w14:paraId="7E147942">
      <w:pPr>
        <w:ind w:firstLine="448" w:firstLineChars="200"/>
        <w:rPr>
          <w:rFonts w:ascii="宋体" w:hAnsi="宋体" w:cs="Courier New"/>
          <w:sz w:val="24"/>
        </w:rPr>
      </w:pPr>
      <w:r>
        <w:rPr>
          <w:rFonts w:hint="eastAsia" w:ascii="宋体" w:hAnsi="宋体" w:cs="Courier New"/>
          <w:sz w:val="24"/>
        </w:rPr>
        <w:t>身份证号码：</w:t>
      </w:r>
    </w:p>
    <w:p w14:paraId="310438A7">
      <w:pPr>
        <w:ind w:firstLine="448" w:firstLineChars="200"/>
        <w:rPr>
          <w:rFonts w:ascii="宋体" w:hAnsi="宋体" w:cs="Courier New"/>
          <w:sz w:val="24"/>
        </w:rPr>
      </w:pPr>
      <w:r>
        <w:rPr>
          <w:rFonts w:hint="eastAsia" w:ascii="宋体" w:hAnsi="宋体" w:cs="Courier New"/>
          <w:sz w:val="24"/>
        </w:rPr>
        <w:t>授权代表（签章）：</w:t>
      </w:r>
    </w:p>
    <w:p w14:paraId="3B8556FF">
      <w:pPr>
        <w:ind w:firstLine="448" w:firstLineChars="200"/>
        <w:rPr>
          <w:rFonts w:ascii="宋体" w:hAnsi="宋体" w:cs="Courier New"/>
          <w:sz w:val="24"/>
        </w:rPr>
      </w:pPr>
      <w:r>
        <w:rPr>
          <w:rFonts w:hint="eastAsia" w:ascii="宋体" w:hAnsi="宋体" w:cs="Courier New"/>
          <w:sz w:val="24"/>
        </w:rPr>
        <w:t>身份证号码：</w:t>
      </w:r>
    </w:p>
    <w:p w14:paraId="258CC0CF">
      <w:pPr>
        <w:pStyle w:val="50"/>
        <w:tabs>
          <w:tab w:val="left" w:pos="9450"/>
        </w:tabs>
        <w:ind w:right="77" w:rightChars="40" w:firstLine="448" w:firstLineChars="200"/>
        <w:jc w:val="left"/>
        <w:rPr>
          <w:rFonts w:ascii="宋体" w:hAnsi="宋体" w:cs="Courier New"/>
          <w:b/>
          <w:sz w:val="24"/>
        </w:rPr>
      </w:pPr>
    </w:p>
    <w:p w14:paraId="38599051">
      <w:pPr>
        <w:pStyle w:val="8"/>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00B0B845">
      <w:pPr>
        <w:rPr>
          <w:rFonts w:ascii="宋体" w:hAnsi="宋体" w:cs="Courier New"/>
          <w:b/>
          <w:sz w:val="24"/>
        </w:rPr>
      </w:pPr>
    </w:p>
    <w:p w14:paraId="2A7A25A6">
      <w:pPr>
        <w:rPr>
          <w:rFonts w:ascii="宋体" w:hAnsi="宋体" w:cs="Courier New"/>
          <w:b/>
          <w:sz w:val="24"/>
        </w:rPr>
      </w:pPr>
    </w:p>
    <w:p w14:paraId="53B1B775">
      <w:pPr>
        <w:rPr>
          <w:rFonts w:ascii="宋体" w:hAnsi="宋体" w:cs="Courier New"/>
          <w:b/>
          <w:sz w:val="24"/>
        </w:rPr>
      </w:pPr>
    </w:p>
    <w:p w14:paraId="08B1B06B">
      <w:pPr>
        <w:rPr>
          <w:b/>
          <w:sz w:val="24"/>
        </w:rPr>
      </w:pPr>
      <w:r>
        <w:rPr>
          <w:rFonts w:hint="eastAsia"/>
          <w:b/>
          <w:sz w:val="24"/>
        </w:rPr>
        <w:t>法定代表人（单位负责人）身份证正、反面复印件</w:t>
      </w:r>
    </w:p>
    <w:p w14:paraId="195B7CFF">
      <w:pPr>
        <w:rPr>
          <w:sz w:val="24"/>
        </w:rPr>
      </w:pPr>
    </w:p>
    <w:p w14:paraId="4573C917">
      <w:pPr>
        <w:rPr>
          <w:sz w:val="24"/>
        </w:rPr>
      </w:pPr>
    </w:p>
    <w:p w14:paraId="42922200">
      <w:pPr>
        <w:rPr>
          <w:sz w:val="24"/>
        </w:rPr>
      </w:pPr>
    </w:p>
    <w:p w14:paraId="17BA01A9">
      <w:pPr>
        <w:rPr>
          <w:sz w:val="24"/>
        </w:rPr>
      </w:pPr>
    </w:p>
    <w:p w14:paraId="07035089">
      <w:pPr>
        <w:rPr>
          <w:sz w:val="24"/>
        </w:rPr>
      </w:pPr>
    </w:p>
    <w:p w14:paraId="789458FD">
      <w:pPr>
        <w:rPr>
          <w:sz w:val="24"/>
        </w:rPr>
      </w:pPr>
    </w:p>
    <w:p w14:paraId="5ED5C7F8">
      <w:pPr>
        <w:rPr>
          <w:sz w:val="24"/>
        </w:rPr>
      </w:pPr>
    </w:p>
    <w:p w14:paraId="3D264B45">
      <w:pPr>
        <w:rPr>
          <w:sz w:val="24"/>
        </w:rPr>
      </w:pPr>
    </w:p>
    <w:p w14:paraId="43B18CEB">
      <w:pPr>
        <w:rPr>
          <w:rFonts w:ascii="宋体" w:hAnsi="宋体" w:cs="Courier New"/>
          <w:b/>
          <w:sz w:val="24"/>
        </w:rPr>
      </w:pPr>
      <w:r>
        <w:rPr>
          <w:rFonts w:hint="eastAsia"/>
          <w:b/>
          <w:sz w:val="24"/>
        </w:rPr>
        <w:t>授权代表身份证正、反面复印件</w:t>
      </w:r>
    </w:p>
    <w:p w14:paraId="0F590366">
      <w:pPr>
        <w:autoSpaceDE w:val="0"/>
        <w:autoSpaceDN w:val="0"/>
        <w:adjustRightInd w:val="0"/>
        <w:spacing w:beforeLines="50" w:afterLines="50"/>
        <w:rPr>
          <w:rFonts w:ascii="黑体" w:hAnsi="黑体" w:eastAsia="黑体"/>
          <w:bCs/>
          <w:kern w:val="0"/>
          <w:sz w:val="30"/>
          <w:szCs w:val="30"/>
        </w:rPr>
      </w:pPr>
    </w:p>
    <w:p w14:paraId="7B51A5DA">
      <w:pPr>
        <w:autoSpaceDE w:val="0"/>
        <w:autoSpaceDN w:val="0"/>
        <w:adjustRightInd w:val="0"/>
        <w:spacing w:beforeLines="50" w:afterLines="50"/>
        <w:rPr>
          <w:rFonts w:ascii="黑体" w:hAnsi="黑体"/>
          <w:bCs/>
          <w:kern w:val="0"/>
          <w:sz w:val="30"/>
          <w:szCs w:val="30"/>
        </w:rPr>
      </w:pPr>
      <w:r>
        <w:rPr>
          <w:rFonts w:hint="eastAsia"/>
          <w:b/>
          <w:sz w:val="24"/>
        </w:rPr>
        <w:t>注：法定代表人（单位负责人）、授权代表为非中国公民的，要求提供身份证号码的，请填写护照号码，要求提供身份证复印件的，应提供护照相关页复印件及中文译文。</w:t>
      </w:r>
    </w:p>
    <w:p w14:paraId="69261BCE">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三、商务条款偏离表</w:t>
      </w:r>
    </w:p>
    <w:p w14:paraId="02BF47DE">
      <w:pPr>
        <w:rPr>
          <w:sz w:val="24"/>
          <w:u w:val="single"/>
        </w:rPr>
      </w:pPr>
    </w:p>
    <w:tbl>
      <w:tblPr>
        <w:tblStyle w:val="18"/>
        <w:tblpPr w:leftFromText="180" w:rightFromText="180" w:vertAnchor="text" w:horzAnchor="page" w:tblpX="1830" w:tblpY="247"/>
        <w:tblOverlap w:val="never"/>
        <w:tblW w:w="82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446BA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27287B1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2347" w:type="dxa"/>
            <w:tcMar>
              <w:top w:w="15" w:type="dxa"/>
              <w:left w:w="15" w:type="dxa"/>
              <w:bottom w:w="0" w:type="dxa"/>
              <w:right w:w="15" w:type="dxa"/>
            </w:tcMar>
            <w:vAlign w:val="center"/>
          </w:tcPr>
          <w:p w14:paraId="47E1466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招标文件商务要求</w:t>
            </w:r>
          </w:p>
        </w:tc>
        <w:tc>
          <w:tcPr>
            <w:tcW w:w="2378" w:type="dxa"/>
            <w:tcMar>
              <w:top w:w="15" w:type="dxa"/>
              <w:left w:w="15" w:type="dxa"/>
              <w:bottom w:w="0" w:type="dxa"/>
              <w:right w:w="15" w:type="dxa"/>
            </w:tcMar>
            <w:vAlign w:val="center"/>
          </w:tcPr>
          <w:p w14:paraId="2089297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投标文件商务应答</w:t>
            </w:r>
          </w:p>
        </w:tc>
        <w:tc>
          <w:tcPr>
            <w:tcW w:w="1455" w:type="dxa"/>
            <w:tcMar>
              <w:top w:w="15" w:type="dxa"/>
              <w:left w:w="15" w:type="dxa"/>
              <w:bottom w:w="0" w:type="dxa"/>
              <w:right w:w="15" w:type="dxa"/>
            </w:tcMar>
            <w:vAlign w:val="center"/>
          </w:tcPr>
          <w:p w14:paraId="6C37831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偏离情况</w:t>
            </w:r>
          </w:p>
        </w:tc>
        <w:tc>
          <w:tcPr>
            <w:tcW w:w="1470" w:type="dxa"/>
            <w:tcMar>
              <w:top w:w="15" w:type="dxa"/>
              <w:left w:w="15" w:type="dxa"/>
              <w:bottom w:w="0" w:type="dxa"/>
              <w:right w:w="15" w:type="dxa"/>
            </w:tcMar>
            <w:vAlign w:val="center"/>
          </w:tcPr>
          <w:p w14:paraId="405ED7A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说明</w:t>
            </w:r>
          </w:p>
        </w:tc>
      </w:tr>
      <w:tr w14:paraId="3CDB0A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67F5725">
            <w:pPr>
              <w:adjustRightInd w:val="0"/>
              <w:snapToGrid w:val="0"/>
              <w:jc w:val="center"/>
              <w:rPr>
                <w:rFonts w:ascii="宋体" w:hAnsi="宋体"/>
                <w:sz w:val="24"/>
              </w:rPr>
            </w:pPr>
            <w:r>
              <w:rPr>
                <w:rFonts w:hint="eastAsia" w:ascii="宋体" w:hAnsi="宋体"/>
                <w:sz w:val="24"/>
              </w:rPr>
              <w:t>1</w:t>
            </w:r>
          </w:p>
        </w:tc>
        <w:tc>
          <w:tcPr>
            <w:tcW w:w="2347" w:type="dxa"/>
            <w:tcMar>
              <w:top w:w="15" w:type="dxa"/>
              <w:left w:w="15" w:type="dxa"/>
              <w:bottom w:w="0" w:type="dxa"/>
              <w:right w:w="15" w:type="dxa"/>
            </w:tcMar>
            <w:vAlign w:val="center"/>
          </w:tcPr>
          <w:p w14:paraId="2D7DBBFF">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6AF84CE9">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5290E0B4">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0E45AE4C">
            <w:pPr>
              <w:adjustRightInd w:val="0"/>
              <w:snapToGrid w:val="0"/>
              <w:jc w:val="center"/>
              <w:rPr>
                <w:rFonts w:ascii="宋体" w:hAnsi="宋体"/>
                <w:sz w:val="24"/>
              </w:rPr>
            </w:pPr>
            <w:r>
              <w:rPr>
                <w:rFonts w:hint="eastAsia" w:ascii="宋体" w:hAnsi="宋体"/>
                <w:sz w:val="24"/>
              </w:rPr>
              <w:t>　</w:t>
            </w:r>
          </w:p>
        </w:tc>
      </w:tr>
      <w:tr w14:paraId="481D3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F4626DA">
            <w:pPr>
              <w:adjustRightInd w:val="0"/>
              <w:snapToGrid w:val="0"/>
              <w:jc w:val="center"/>
              <w:rPr>
                <w:rFonts w:ascii="宋体" w:hAnsi="宋体"/>
                <w:sz w:val="24"/>
              </w:rPr>
            </w:pPr>
            <w:r>
              <w:rPr>
                <w:rFonts w:hint="eastAsia" w:ascii="宋体" w:hAnsi="宋体"/>
                <w:sz w:val="24"/>
              </w:rPr>
              <w:t>2</w:t>
            </w:r>
          </w:p>
        </w:tc>
        <w:tc>
          <w:tcPr>
            <w:tcW w:w="2347" w:type="dxa"/>
            <w:tcMar>
              <w:top w:w="15" w:type="dxa"/>
              <w:left w:w="15" w:type="dxa"/>
              <w:bottom w:w="0" w:type="dxa"/>
              <w:right w:w="15" w:type="dxa"/>
            </w:tcMar>
            <w:vAlign w:val="center"/>
          </w:tcPr>
          <w:p w14:paraId="48E0EE28">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5E198386">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736F39B9">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02783B84">
            <w:pPr>
              <w:adjustRightInd w:val="0"/>
              <w:snapToGrid w:val="0"/>
              <w:jc w:val="center"/>
              <w:rPr>
                <w:rFonts w:ascii="宋体" w:hAnsi="宋体"/>
                <w:sz w:val="24"/>
              </w:rPr>
            </w:pPr>
            <w:r>
              <w:rPr>
                <w:rFonts w:hint="eastAsia" w:ascii="宋体" w:hAnsi="宋体"/>
                <w:sz w:val="24"/>
              </w:rPr>
              <w:t>　</w:t>
            </w:r>
          </w:p>
        </w:tc>
      </w:tr>
      <w:tr w14:paraId="75357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09B2AC2">
            <w:pPr>
              <w:adjustRightInd w:val="0"/>
              <w:snapToGrid w:val="0"/>
              <w:jc w:val="center"/>
              <w:rPr>
                <w:rFonts w:ascii="宋体" w:hAnsi="宋体"/>
                <w:sz w:val="24"/>
              </w:rPr>
            </w:pPr>
            <w:r>
              <w:rPr>
                <w:rFonts w:hint="eastAsia" w:ascii="宋体" w:hAnsi="宋体"/>
                <w:sz w:val="24"/>
              </w:rPr>
              <w:t>3</w:t>
            </w:r>
          </w:p>
        </w:tc>
        <w:tc>
          <w:tcPr>
            <w:tcW w:w="2347" w:type="dxa"/>
            <w:tcMar>
              <w:top w:w="15" w:type="dxa"/>
              <w:left w:w="15" w:type="dxa"/>
              <w:bottom w:w="0" w:type="dxa"/>
              <w:right w:w="15" w:type="dxa"/>
            </w:tcMar>
            <w:vAlign w:val="center"/>
          </w:tcPr>
          <w:p w14:paraId="5C5E8987">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40915381">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03C046D8">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2B9F24F4">
            <w:pPr>
              <w:adjustRightInd w:val="0"/>
              <w:snapToGrid w:val="0"/>
              <w:jc w:val="center"/>
              <w:rPr>
                <w:rFonts w:ascii="宋体" w:hAnsi="宋体"/>
                <w:sz w:val="24"/>
              </w:rPr>
            </w:pPr>
            <w:r>
              <w:rPr>
                <w:rFonts w:hint="eastAsia" w:ascii="宋体" w:hAnsi="宋体"/>
                <w:sz w:val="24"/>
              </w:rPr>
              <w:t>　</w:t>
            </w:r>
          </w:p>
        </w:tc>
      </w:tr>
      <w:tr w14:paraId="0D06BD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22A3894E">
            <w:pPr>
              <w:adjustRightInd w:val="0"/>
              <w:snapToGrid w:val="0"/>
              <w:jc w:val="center"/>
              <w:rPr>
                <w:rFonts w:ascii="宋体" w:hAnsi="宋体"/>
                <w:sz w:val="24"/>
              </w:rPr>
            </w:pPr>
            <w:r>
              <w:rPr>
                <w:rFonts w:hint="eastAsia" w:ascii="宋体" w:hAnsi="宋体"/>
                <w:sz w:val="24"/>
              </w:rPr>
              <w:t>4</w:t>
            </w:r>
          </w:p>
        </w:tc>
        <w:tc>
          <w:tcPr>
            <w:tcW w:w="2347" w:type="dxa"/>
            <w:tcMar>
              <w:top w:w="15" w:type="dxa"/>
              <w:left w:w="15" w:type="dxa"/>
              <w:bottom w:w="0" w:type="dxa"/>
              <w:right w:w="15" w:type="dxa"/>
            </w:tcMar>
            <w:vAlign w:val="center"/>
          </w:tcPr>
          <w:p w14:paraId="62AB1EDD">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04BAD5C2">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35AF00FC">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5E764594">
            <w:pPr>
              <w:adjustRightInd w:val="0"/>
              <w:snapToGrid w:val="0"/>
              <w:jc w:val="center"/>
              <w:rPr>
                <w:rFonts w:ascii="宋体" w:hAnsi="宋体"/>
                <w:sz w:val="24"/>
              </w:rPr>
            </w:pPr>
            <w:r>
              <w:rPr>
                <w:rFonts w:hint="eastAsia" w:ascii="宋体" w:hAnsi="宋体"/>
                <w:sz w:val="24"/>
              </w:rPr>
              <w:t>　</w:t>
            </w:r>
          </w:p>
        </w:tc>
      </w:tr>
      <w:tr w14:paraId="0104F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71CB999">
            <w:pPr>
              <w:adjustRightInd w:val="0"/>
              <w:snapToGrid w:val="0"/>
              <w:jc w:val="center"/>
              <w:rPr>
                <w:rFonts w:ascii="宋体" w:hAnsi="宋体"/>
                <w:sz w:val="24"/>
              </w:rPr>
            </w:pPr>
            <w:r>
              <w:rPr>
                <w:rFonts w:hint="eastAsia" w:ascii="宋体" w:hAnsi="宋体"/>
                <w:sz w:val="24"/>
              </w:rPr>
              <w:t>5</w:t>
            </w:r>
          </w:p>
        </w:tc>
        <w:tc>
          <w:tcPr>
            <w:tcW w:w="2347" w:type="dxa"/>
            <w:tcMar>
              <w:top w:w="15" w:type="dxa"/>
              <w:left w:w="15" w:type="dxa"/>
              <w:bottom w:w="0" w:type="dxa"/>
              <w:right w:w="15" w:type="dxa"/>
            </w:tcMar>
            <w:vAlign w:val="center"/>
          </w:tcPr>
          <w:p w14:paraId="19B6A9EA">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6918DD5">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6967BA82">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6690B429">
            <w:pPr>
              <w:adjustRightInd w:val="0"/>
              <w:snapToGrid w:val="0"/>
              <w:jc w:val="center"/>
              <w:rPr>
                <w:rFonts w:ascii="宋体" w:hAnsi="宋体"/>
                <w:sz w:val="24"/>
              </w:rPr>
            </w:pPr>
            <w:r>
              <w:rPr>
                <w:rFonts w:hint="eastAsia" w:ascii="宋体" w:hAnsi="宋体"/>
                <w:sz w:val="24"/>
              </w:rPr>
              <w:t>　</w:t>
            </w:r>
          </w:p>
        </w:tc>
      </w:tr>
      <w:tr w14:paraId="21E8A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D530ABB">
            <w:pPr>
              <w:adjustRightInd w:val="0"/>
              <w:snapToGrid w:val="0"/>
              <w:jc w:val="center"/>
              <w:rPr>
                <w:rFonts w:ascii="宋体" w:hAnsi="宋体"/>
                <w:sz w:val="24"/>
              </w:rPr>
            </w:pPr>
            <w:r>
              <w:rPr>
                <w:rFonts w:ascii="宋体" w:hAnsi="宋体" w:cs="Arial"/>
                <w:sz w:val="24"/>
              </w:rPr>
              <w:t>……</w:t>
            </w:r>
          </w:p>
        </w:tc>
        <w:tc>
          <w:tcPr>
            <w:tcW w:w="2347" w:type="dxa"/>
            <w:tcMar>
              <w:top w:w="15" w:type="dxa"/>
              <w:left w:w="15" w:type="dxa"/>
              <w:bottom w:w="0" w:type="dxa"/>
              <w:right w:w="15" w:type="dxa"/>
            </w:tcMar>
            <w:vAlign w:val="center"/>
          </w:tcPr>
          <w:p w14:paraId="04B2F846">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1FCCCAC3">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6FB2341F">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650A01E0">
            <w:pPr>
              <w:adjustRightInd w:val="0"/>
              <w:snapToGrid w:val="0"/>
              <w:jc w:val="center"/>
              <w:rPr>
                <w:rFonts w:ascii="宋体" w:hAnsi="宋体"/>
                <w:sz w:val="24"/>
              </w:rPr>
            </w:pPr>
            <w:r>
              <w:rPr>
                <w:rFonts w:hint="eastAsia" w:ascii="宋体" w:hAnsi="宋体"/>
                <w:sz w:val="24"/>
              </w:rPr>
              <w:t>　</w:t>
            </w:r>
          </w:p>
        </w:tc>
      </w:tr>
    </w:tbl>
    <w:p w14:paraId="0830C988">
      <w:pPr>
        <w:pStyle w:val="8"/>
        <w:adjustRightInd w:val="0"/>
        <w:snapToGrid w:val="0"/>
        <w:ind w:left="386" w:firstLine="388" w:firstLineChars="200"/>
        <w:rPr>
          <w:rFonts w:ascii="宋体" w:hAnsi="宋体"/>
          <w:bCs/>
          <w:snapToGrid w:val="0"/>
          <w:kern w:val="0"/>
          <w:szCs w:val="21"/>
        </w:rPr>
      </w:pPr>
      <w:r>
        <w:rPr>
          <w:rFonts w:hint="eastAsia" w:ascii="宋体" w:hAnsi="宋体"/>
          <w:bCs/>
          <w:snapToGrid w:val="0"/>
          <w:kern w:val="0"/>
          <w:szCs w:val="21"/>
        </w:rPr>
        <w:t>注：</w:t>
      </w:r>
    </w:p>
    <w:p w14:paraId="4A7D1BF5">
      <w:pPr>
        <w:pStyle w:val="8"/>
        <w:adjustRightInd w:val="0"/>
        <w:snapToGrid w:val="0"/>
        <w:ind w:left="386" w:firstLine="448" w:firstLineChars="200"/>
        <w:rPr>
          <w:rFonts w:ascii="宋体"/>
          <w:bCs/>
          <w:sz w:val="24"/>
        </w:rPr>
      </w:pPr>
      <w:r>
        <w:rPr>
          <w:rFonts w:hint="eastAsia" w:ascii="宋体"/>
          <w:bCs/>
          <w:sz w:val="24"/>
        </w:rPr>
        <w:t>1.“招标文件商务要求”一栏应按照招标文件第二章《项目招标需求》中商务要求的内容逐项填写</w:t>
      </w:r>
      <w:r>
        <w:rPr>
          <w:rFonts w:hint="eastAsia" w:ascii="宋体"/>
          <w:bCs/>
          <w:sz w:val="24"/>
          <w:lang w:val="zh-CN"/>
        </w:rPr>
        <w:t>，否则按照投标无效处理。</w:t>
      </w:r>
    </w:p>
    <w:p w14:paraId="14519015">
      <w:pPr>
        <w:pStyle w:val="8"/>
        <w:adjustRightInd w:val="0"/>
        <w:snapToGrid w:val="0"/>
        <w:ind w:left="386" w:firstLine="448" w:firstLineChars="200"/>
        <w:rPr>
          <w:rFonts w:ascii="宋体"/>
          <w:bCs/>
          <w:sz w:val="24"/>
        </w:rPr>
      </w:pPr>
      <w:r>
        <w:rPr>
          <w:rFonts w:hint="eastAsia" w:ascii="宋体"/>
          <w:bCs/>
          <w:sz w:val="24"/>
        </w:rPr>
        <w:t>2.“投标文件商务应答”一栏必须</w:t>
      </w:r>
      <w:r>
        <w:rPr>
          <w:rFonts w:hint="eastAsia" w:ascii="宋体"/>
          <w:bCs/>
          <w:sz w:val="24"/>
          <w:lang w:val="zh-CN"/>
        </w:rPr>
        <w:t>如实</w:t>
      </w:r>
      <w:r>
        <w:rPr>
          <w:rFonts w:hint="eastAsia" w:ascii="宋体"/>
          <w:bCs/>
          <w:sz w:val="24"/>
        </w:rPr>
        <w:t>并按照商务要求的内容逐项填写投标商务条款的应答内容</w:t>
      </w:r>
      <w:r>
        <w:rPr>
          <w:rFonts w:hint="eastAsia" w:ascii="宋体"/>
          <w:bCs/>
          <w:sz w:val="24"/>
          <w:lang w:val="zh-CN"/>
        </w:rPr>
        <w:t>，否则按照投标无效处理。</w:t>
      </w:r>
    </w:p>
    <w:p w14:paraId="31D0DDAA">
      <w:pPr>
        <w:widowControl/>
        <w:ind w:firstLine="448" w:firstLineChars="200"/>
        <w:jc w:val="left"/>
        <w:rPr>
          <w:rFonts w:ascii="宋体"/>
          <w:bCs/>
          <w:sz w:val="24"/>
          <w:lang w:val="zh-CN"/>
        </w:rPr>
      </w:pPr>
      <w:r>
        <w:rPr>
          <w:rFonts w:hint="eastAsia" w:ascii="宋体"/>
          <w:bCs/>
          <w:sz w:val="24"/>
          <w:lang w:val="zh-CN"/>
        </w:rPr>
        <w:t>3.“偏离情况”</w:t>
      </w:r>
      <w:r>
        <w:rPr>
          <w:rFonts w:hint="eastAsia" w:ascii="宋体"/>
          <w:bCs/>
          <w:sz w:val="24"/>
        </w:rPr>
        <w:t>一</w:t>
      </w:r>
      <w:r>
        <w:rPr>
          <w:rFonts w:hint="eastAsia" w:ascii="宋体"/>
          <w:bCs/>
          <w:sz w:val="24"/>
          <w:lang w:val="zh-CN"/>
        </w:rPr>
        <w:t>栏中</w:t>
      </w:r>
      <w:r>
        <w:rPr>
          <w:rFonts w:hint="eastAsia" w:ascii="宋体"/>
          <w:bCs/>
          <w:sz w:val="24"/>
        </w:rPr>
        <w:t>必须</w:t>
      </w:r>
      <w:r>
        <w:rPr>
          <w:rFonts w:hint="eastAsia" w:ascii="宋体"/>
          <w:bCs/>
          <w:sz w:val="24"/>
          <w:lang w:val="zh-CN"/>
        </w:rPr>
        <w:t>如实</w:t>
      </w:r>
      <w:r>
        <w:rPr>
          <w:rFonts w:hint="eastAsia" w:ascii="宋体"/>
          <w:bCs/>
          <w:sz w:val="24"/>
        </w:rPr>
        <w:t>并按照商务要求的内容逐项</w:t>
      </w:r>
      <w:r>
        <w:rPr>
          <w:rFonts w:hint="eastAsia" w:ascii="宋体"/>
          <w:bCs/>
          <w:sz w:val="24"/>
          <w:lang w:val="zh-CN"/>
        </w:rPr>
        <w:t>填写“正偏离”、“负偏离”或“无偏离”，招标文件第二章《项目招标需求》中商务要求内容均为实质性条款，投标人的投标必须完全满足或者正偏离，否则按照投标无效处理。</w:t>
      </w:r>
    </w:p>
    <w:p w14:paraId="63445762">
      <w:pPr>
        <w:widowControl/>
        <w:ind w:firstLine="448" w:firstLineChars="200"/>
        <w:jc w:val="left"/>
        <w:rPr>
          <w:rFonts w:ascii="宋体"/>
          <w:bCs/>
          <w:sz w:val="24"/>
        </w:rPr>
      </w:pPr>
      <w:r>
        <w:rPr>
          <w:rFonts w:hint="eastAsia" w:ascii="宋体"/>
          <w:bCs/>
          <w:sz w:val="24"/>
        </w:rPr>
        <w:t>4.“说明”一</w:t>
      </w:r>
      <w:r>
        <w:rPr>
          <w:rFonts w:hint="eastAsia" w:ascii="宋体"/>
          <w:bCs/>
          <w:sz w:val="24"/>
          <w:lang w:val="zh-CN"/>
        </w:rPr>
        <w:t>栏中</w:t>
      </w:r>
      <w:r>
        <w:rPr>
          <w:rFonts w:hint="eastAsia" w:ascii="宋体"/>
          <w:bCs/>
          <w:sz w:val="24"/>
        </w:rPr>
        <w:t>为除以上所述内容外，投标人认为本表格需要提供的其他内容。</w:t>
      </w:r>
    </w:p>
    <w:p w14:paraId="51993247">
      <w:pPr>
        <w:pStyle w:val="8"/>
        <w:adjustRightInd w:val="0"/>
        <w:snapToGrid w:val="0"/>
        <w:ind w:left="386"/>
        <w:rPr>
          <w:rFonts w:ascii="宋体" w:hAnsi="宋体"/>
          <w:snapToGrid w:val="0"/>
          <w:kern w:val="0"/>
          <w:sz w:val="24"/>
        </w:rPr>
      </w:pPr>
    </w:p>
    <w:p w14:paraId="2592F883">
      <w:pPr>
        <w:pStyle w:val="8"/>
        <w:adjustRightInd w:val="0"/>
        <w:snapToGrid w:val="0"/>
        <w:ind w:left="386"/>
        <w:rPr>
          <w:rFonts w:ascii="宋体" w:hAnsi="宋体"/>
          <w:snapToGrid w:val="0"/>
          <w:kern w:val="0"/>
          <w:sz w:val="24"/>
        </w:rPr>
      </w:pPr>
    </w:p>
    <w:p w14:paraId="2A275905">
      <w:pPr>
        <w:pStyle w:val="8"/>
        <w:adjustRightInd w:val="0"/>
        <w:snapToGrid w:val="0"/>
        <w:ind w:left="386"/>
        <w:rPr>
          <w:rFonts w:ascii="宋体" w:hAnsi="宋体"/>
          <w:snapToGrid w:val="0"/>
          <w:kern w:val="0"/>
          <w:sz w:val="24"/>
        </w:rPr>
      </w:pPr>
    </w:p>
    <w:p w14:paraId="6DF87372">
      <w:pPr>
        <w:tabs>
          <w:tab w:val="left" w:pos="1573"/>
        </w:tabs>
        <w:ind w:left="869" w:leftChars="448"/>
        <w:rPr>
          <w:rFonts w:ascii="宋体" w:hAnsi="宋体"/>
          <w:bCs/>
          <w:sz w:val="24"/>
        </w:rPr>
      </w:pPr>
    </w:p>
    <w:p w14:paraId="7D0F5445">
      <w:pPr>
        <w:adjustRightInd w:val="0"/>
        <w:snapToGrid w:val="0"/>
        <w:ind w:firstLine="448" w:firstLineChars="200"/>
        <w:rPr>
          <w:rFonts w:ascii="宋体"/>
          <w:sz w:val="24"/>
          <w:u w:val="single"/>
        </w:rPr>
      </w:pPr>
      <w:r>
        <w:rPr>
          <w:rFonts w:hint="eastAsia" w:ascii="宋体"/>
          <w:sz w:val="24"/>
        </w:rPr>
        <w:t>投标人名称（签章）：</w:t>
      </w:r>
    </w:p>
    <w:p w14:paraId="18E49C1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37C76BB">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或授权代表（签章）</w:t>
      </w:r>
      <w:r>
        <w:rPr>
          <w:rFonts w:hint="eastAsia" w:ascii="宋体"/>
          <w:sz w:val="24"/>
        </w:rPr>
        <w:t>：</w:t>
      </w:r>
    </w:p>
    <w:p w14:paraId="106E91C3">
      <w:pPr>
        <w:tabs>
          <w:tab w:val="left" w:pos="1573"/>
        </w:tabs>
        <w:rPr>
          <w:rFonts w:ascii="宋体" w:hAnsi="宋体"/>
          <w:sz w:val="24"/>
        </w:rPr>
      </w:pPr>
    </w:p>
    <w:p w14:paraId="7434BCC4">
      <w:pPr>
        <w:pStyle w:val="8"/>
        <w:adjustRightInd w:val="0"/>
        <w:snapToGrid w:val="0"/>
        <w:ind w:left="386"/>
        <w:rPr>
          <w:rFonts w:ascii="宋体" w:hAnsi="宋体"/>
          <w:snapToGrid w:val="0"/>
          <w:kern w:val="0"/>
          <w:sz w:val="24"/>
        </w:rPr>
      </w:pPr>
    </w:p>
    <w:p w14:paraId="3FE0A647">
      <w:pPr>
        <w:pStyle w:val="8"/>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7D4DD689">
      <w:pPr>
        <w:rPr>
          <w:snapToGrid w:val="0"/>
        </w:rPr>
      </w:pPr>
    </w:p>
    <w:p w14:paraId="0B5895BB">
      <w:pPr>
        <w:pStyle w:val="4"/>
        <w:rPr>
          <w:rFonts w:ascii="黑体" w:hAnsi="黑体" w:eastAsia="黑体"/>
          <w:b w:val="0"/>
          <w:bCs w:val="0"/>
          <w:kern w:val="0"/>
          <w:sz w:val="30"/>
          <w:szCs w:val="30"/>
        </w:rPr>
      </w:pPr>
    </w:p>
    <w:p w14:paraId="61692790">
      <w:pPr>
        <w:pStyle w:val="4"/>
        <w:ind w:firstLine="1420" w:firstLineChars="500"/>
        <w:rPr>
          <w:rFonts w:ascii="黑体" w:hAnsi="黑体" w:eastAsia="黑体"/>
          <w:b w:val="0"/>
          <w:bCs w:val="0"/>
          <w:kern w:val="0"/>
          <w:sz w:val="30"/>
          <w:szCs w:val="30"/>
        </w:rPr>
      </w:pPr>
      <w:r>
        <w:rPr>
          <w:rFonts w:hint="eastAsia" w:ascii="黑体" w:hAnsi="黑体" w:eastAsia="黑体"/>
          <w:b w:val="0"/>
          <w:bCs w:val="0"/>
          <w:kern w:val="0"/>
          <w:sz w:val="30"/>
          <w:szCs w:val="30"/>
        </w:rPr>
        <w:t>四、项目负责人、管理及技术人员一览表</w:t>
      </w:r>
    </w:p>
    <w:p w14:paraId="562E5607">
      <w:pPr>
        <w:pStyle w:val="4"/>
        <w:ind w:firstLine="2840" w:firstLineChars="1000"/>
        <w:rPr>
          <w:rFonts w:ascii="黑体" w:hAnsi="黑体" w:eastAsia="黑体"/>
          <w:b w:val="0"/>
          <w:bCs w:val="0"/>
          <w:kern w:val="0"/>
          <w:sz w:val="30"/>
          <w:szCs w:val="30"/>
        </w:rPr>
      </w:pPr>
      <w:r>
        <w:rPr>
          <w:rFonts w:hint="eastAsia" w:ascii="黑体" w:hAnsi="黑体" w:eastAsia="黑体"/>
          <w:b w:val="0"/>
          <w:bCs w:val="0"/>
          <w:kern w:val="0"/>
          <w:sz w:val="30"/>
          <w:szCs w:val="30"/>
        </w:rPr>
        <w:t>(如果有。提供）</w:t>
      </w:r>
    </w:p>
    <w:p w14:paraId="0A7AD55C">
      <w:pPr>
        <w:autoSpaceDE w:val="0"/>
        <w:autoSpaceDN w:val="0"/>
        <w:adjustRightInd w:val="0"/>
        <w:spacing w:beforeLines="50" w:afterLines="50"/>
        <w:rPr>
          <w:rFonts w:ascii="宋体" w:hAnsi="宋体"/>
          <w:kern w:val="0"/>
          <w:szCs w:val="21"/>
        </w:rPr>
      </w:pPr>
    </w:p>
    <w:tbl>
      <w:tblPr>
        <w:tblStyle w:val="18"/>
        <w:tblW w:w="83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1168A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2482374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051" w:type="dxa"/>
            <w:vAlign w:val="center"/>
          </w:tcPr>
          <w:p w14:paraId="2E7FA5B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姓名</w:t>
            </w:r>
          </w:p>
        </w:tc>
        <w:tc>
          <w:tcPr>
            <w:tcW w:w="669" w:type="dxa"/>
            <w:vAlign w:val="center"/>
          </w:tcPr>
          <w:p w14:paraId="736CD88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性别</w:t>
            </w:r>
          </w:p>
        </w:tc>
        <w:tc>
          <w:tcPr>
            <w:tcW w:w="855" w:type="dxa"/>
            <w:vAlign w:val="center"/>
          </w:tcPr>
          <w:p w14:paraId="6C5B561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年龄</w:t>
            </w:r>
          </w:p>
        </w:tc>
        <w:tc>
          <w:tcPr>
            <w:tcW w:w="705" w:type="dxa"/>
            <w:vAlign w:val="center"/>
          </w:tcPr>
          <w:p w14:paraId="523DE6A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学历</w:t>
            </w:r>
          </w:p>
        </w:tc>
        <w:tc>
          <w:tcPr>
            <w:tcW w:w="1200" w:type="dxa"/>
            <w:vAlign w:val="center"/>
          </w:tcPr>
          <w:p w14:paraId="13A8498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职称/资格</w:t>
            </w:r>
          </w:p>
        </w:tc>
        <w:tc>
          <w:tcPr>
            <w:tcW w:w="784" w:type="dxa"/>
            <w:vAlign w:val="center"/>
          </w:tcPr>
          <w:p w14:paraId="7A9B37B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专业</w:t>
            </w:r>
          </w:p>
        </w:tc>
        <w:tc>
          <w:tcPr>
            <w:tcW w:w="870" w:type="dxa"/>
            <w:vAlign w:val="center"/>
          </w:tcPr>
          <w:p w14:paraId="46B9530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经验</w:t>
            </w:r>
          </w:p>
          <w:p w14:paraId="3B92FAE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年限</w:t>
            </w:r>
          </w:p>
        </w:tc>
        <w:tc>
          <w:tcPr>
            <w:tcW w:w="1389" w:type="dxa"/>
            <w:vAlign w:val="center"/>
          </w:tcPr>
          <w:p w14:paraId="0675AC7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在本项目中担任职务</w:t>
            </w:r>
          </w:p>
        </w:tc>
      </w:tr>
      <w:tr w14:paraId="05E43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6CBCC668">
            <w:pPr>
              <w:pStyle w:val="51"/>
              <w:jc w:val="center"/>
              <w:rPr>
                <w:rFonts w:ascii="宋体" w:hAnsi="宋体" w:cs="Arial"/>
                <w:sz w:val="24"/>
                <w:szCs w:val="24"/>
              </w:rPr>
            </w:pPr>
            <w:r>
              <w:rPr>
                <w:rFonts w:hint="eastAsia" w:ascii="宋体" w:hAnsi="宋体" w:cs="Arial"/>
                <w:sz w:val="24"/>
                <w:szCs w:val="24"/>
              </w:rPr>
              <w:t>1</w:t>
            </w:r>
          </w:p>
        </w:tc>
        <w:tc>
          <w:tcPr>
            <w:tcW w:w="1051" w:type="dxa"/>
            <w:vAlign w:val="center"/>
          </w:tcPr>
          <w:p w14:paraId="3EB801A2">
            <w:pPr>
              <w:pStyle w:val="51"/>
              <w:rPr>
                <w:rFonts w:ascii="宋体" w:hAnsi="宋体" w:cs="Arial"/>
                <w:sz w:val="24"/>
                <w:szCs w:val="24"/>
              </w:rPr>
            </w:pPr>
          </w:p>
        </w:tc>
        <w:tc>
          <w:tcPr>
            <w:tcW w:w="669" w:type="dxa"/>
            <w:vAlign w:val="center"/>
          </w:tcPr>
          <w:p w14:paraId="092D4781">
            <w:pPr>
              <w:pStyle w:val="51"/>
              <w:rPr>
                <w:rFonts w:ascii="宋体" w:hAnsi="宋体" w:cs="Arial"/>
                <w:sz w:val="24"/>
                <w:szCs w:val="24"/>
              </w:rPr>
            </w:pPr>
          </w:p>
        </w:tc>
        <w:tc>
          <w:tcPr>
            <w:tcW w:w="855" w:type="dxa"/>
            <w:vAlign w:val="center"/>
          </w:tcPr>
          <w:p w14:paraId="075A031C">
            <w:pPr>
              <w:pStyle w:val="51"/>
              <w:rPr>
                <w:rFonts w:ascii="宋体" w:hAnsi="宋体" w:cs="Arial"/>
                <w:sz w:val="24"/>
                <w:szCs w:val="24"/>
              </w:rPr>
            </w:pPr>
          </w:p>
        </w:tc>
        <w:tc>
          <w:tcPr>
            <w:tcW w:w="705" w:type="dxa"/>
            <w:vAlign w:val="center"/>
          </w:tcPr>
          <w:p w14:paraId="2CD1A078">
            <w:pPr>
              <w:pStyle w:val="51"/>
              <w:rPr>
                <w:rFonts w:ascii="宋体" w:hAnsi="宋体" w:cs="Arial"/>
                <w:sz w:val="24"/>
                <w:szCs w:val="24"/>
              </w:rPr>
            </w:pPr>
          </w:p>
        </w:tc>
        <w:tc>
          <w:tcPr>
            <w:tcW w:w="1200" w:type="dxa"/>
            <w:vAlign w:val="center"/>
          </w:tcPr>
          <w:p w14:paraId="2E1FE340">
            <w:pPr>
              <w:pStyle w:val="51"/>
              <w:rPr>
                <w:rFonts w:ascii="宋体" w:hAnsi="宋体" w:cs="Arial"/>
                <w:sz w:val="24"/>
                <w:szCs w:val="24"/>
              </w:rPr>
            </w:pPr>
          </w:p>
        </w:tc>
        <w:tc>
          <w:tcPr>
            <w:tcW w:w="784" w:type="dxa"/>
            <w:vAlign w:val="center"/>
          </w:tcPr>
          <w:p w14:paraId="092A796F">
            <w:pPr>
              <w:pStyle w:val="51"/>
              <w:rPr>
                <w:rFonts w:ascii="宋体" w:hAnsi="宋体" w:cs="Arial"/>
                <w:sz w:val="24"/>
                <w:szCs w:val="24"/>
              </w:rPr>
            </w:pPr>
          </w:p>
        </w:tc>
        <w:tc>
          <w:tcPr>
            <w:tcW w:w="870" w:type="dxa"/>
            <w:vAlign w:val="center"/>
          </w:tcPr>
          <w:p w14:paraId="44C13235">
            <w:pPr>
              <w:pStyle w:val="51"/>
              <w:rPr>
                <w:rFonts w:ascii="宋体" w:hAnsi="宋体" w:cs="Arial"/>
                <w:sz w:val="24"/>
                <w:szCs w:val="24"/>
              </w:rPr>
            </w:pPr>
          </w:p>
        </w:tc>
        <w:tc>
          <w:tcPr>
            <w:tcW w:w="1389" w:type="dxa"/>
            <w:vAlign w:val="center"/>
          </w:tcPr>
          <w:p w14:paraId="32DDB600">
            <w:pPr>
              <w:pStyle w:val="51"/>
              <w:rPr>
                <w:rFonts w:ascii="宋体" w:hAnsi="宋体" w:cs="Arial"/>
                <w:sz w:val="24"/>
                <w:szCs w:val="24"/>
              </w:rPr>
            </w:pPr>
          </w:p>
        </w:tc>
      </w:tr>
      <w:tr w14:paraId="43930A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13FFE1CB">
            <w:pPr>
              <w:pStyle w:val="51"/>
              <w:jc w:val="center"/>
              <w:rPr>
                <w:rFonts w:ascii="宋体" w:hAnsi="宋体" w:cs="Arial"/>
                <w:sz w:val="24"/>
                <w:szCs w:val="24"/>
              </w:rPr>
            </w:pPr>
            <w:r>
              <w:rPr>
                <w:rFonts w:hint="eastAsia" w:ascii="宋体" w:hAnsi="宋体" w:cs="Arial"/>
                <w:sz w:val="24"/>
                <w:szCs w:val="24"/>
              </w:rPr>
              <w:t>2</w:t>
            </w:r>
          </w:p>
        </w:tc>
        <w:tc>
          <w:tcPr>
            <w:tcW w:w="1051" w:type="dxa"/>
            <w:vAlign w:val="center"/>
          </w:tcPr>
          <w:p w14:paraId="3A6D020F">
            <w:pPr>
              <w:pStyle w:val="51"/>
              <w:rPr>
                <w:rFonts w:ascii="宋体" w:hAnsi="宋体" w:cs="Arial"/>
                <w:sz w:val="24"/>
                <w:szCs w:val="24"/>
              </w:rPr>
            </w:pPr>
          </w:p>
        </w:tc>
        <w:tc>
          <w:tcPr>
            <w:tcW w:w="669" w:type="dxa"/>
            <w:vAlign w:val="center"/>
          </w:tcPr>
          <w:p w14:paraId="186B06EC">
            <w:pPr>
              <w:pStyle w:val="51"/>
              <w:rPr>
                <w:rFonts w:ascii="宋体" w:hAnsi="宋体" w:cs="Arial"/>
                <w:sz w:val="24"/>
                <w:szCs w:val="24"/>
              </w:rPr>
            </w:pPr>
          </w:p>
        </w:tc>
        <w:tc>
          <w:tcPr>
            <w:tcW w:w="855" w:type="dxa"/>
            <w:vAlign w:val="center"/>
          </w:tcPr>
          <w:p w14:paraId="3DC1DE7C">
            <w:pPr>
              <w:pStyle w:val="51"/>
              <w:rPr>
                <w:rFonts w:ascii="宋体" w:hAnsi="宋体" w:cs="Arial"/>
                <w:sz w:val="24"/>
                <w:szCs w:val="24"/>
              </w:rPr>
            </w:pPr>
          </w:p>
        </w:tc>
        <w:tc>
          <w:tcPr>
            <w:tcW w:w="705" w:type="dxa"/>
            <w:vAlign w:val="center"/>
          </w:tcPr>
          <w:p w14:paraId="0CF15B8B">
            <w:pPr>
              <w:pStyle w:val="51"/>
              <w:rPr>
                <w:rFonts w:ascii="宋体" w:hAnsi="宋体" w:cs="Arial"/>
                <w:sz w:val="24"/>
                <w:szCs w:val="24"/>
              </w:rPr>
            </w:pPr>
          </w:p>
        </w:tc>
        <w:tc>
          <w:tcPr>
            <w:tcW w:w="1200" w:type="dxa"/>
            <w:vAlign w:val="center"/>
          </w:tcPr>
          <w:p w14:paraId="50BD1070">
            <w:pPr>
              <w:pStyle w:val="51"/>
              <w:rPr>
                <w:rFonts w:ascii="宋体" w:hAnsi="宋体" w:cs="Arial"/>
                <w:sz w:val="24"/>
                <w:szCs w:val="24"/>
              </w:rPr>
            </w:pPr>
          </w:p>
        </w:tc>
        <w:tc>
          <w:tcPr>
            <w:tcW w:w="784" w:type="dxa"/>
            <w:vAlign w:val="center"/>
          </w:tcPr>
          <w:p w14:paraId="73EF972F">
            <w:pPr>
              <w:pStyle w:val="51"/>
              <w:rPr>
                <w:rFonts w:ascii="宋体" w:hAnsi="宋体" w:cs="Arial"/>
                <w:sz w:val="24"/>
                <w:szCs w:val="24"/>
              </w:rPr>
            </w:pPr>
          </w:p>
        </w:tc>
        <w:tc>
          <w:tcPr>
            <w:tcW w:w="870" w:type="dxa"/>
            <w:vAlign w:val="center"/>
          </w:tcPr>
          <w:p w14:paraId="076D6D3B">
            <w:pPr>
              <w:pStyle w:val="51"/>
              <w:rPr>
                <w:rFonts w:ascii="宋体" w:hAnsi="宋体" w:cs="Arial"/>
                <w:sz w:val="24"/>
                <w:szCs w:val="24"/>
              </w:rPr>
            </w:pPr>
          </w:p>
        </w:tc>
        <w:tc>
          <w:tcPr>
            <w:tcW w:w="1389" w:type="dxa"/>
            <w:vAlign w:val="center"/>
          </w:tcPr>
          <w:p w14:paraId="15CC7BB9">
            <w:pPr>
              <w:pStyle w:val="51"/>
              <w:rPr>
                <w:rFonts w:ascii="宋体" w:hAnsi="宋体" w:cs="Arial"/>
                <w:sz w:val="24"/>
                <w:szCs w:val="24"/>
              </w:rPr>
            </w:pPr>
          </w:p>
        </w:tc>
      </w:tr>
      <w:tr w14:paraId="40B1D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58EB79A1">
            <w:pPr>
              <w:pStyle w:val="51"/>
              <w:jc w:val="center"/>
              <w:rPr>
                <w:rFonts w:ascii="宋体" w:hAnsi="宋体" w:cs="Arial"/>
                <w:sz w:val="24"/>
                <w:szCs w:val="24"/>
              </w:rPr>
            </w:pPr>
            <w:r>
              <w:rPr>
                <w:rFonts w:hint="eastAsia" w:ascii="宋体" w:hAnsi="宋体" w:cs="Arial"/>
                <w:sz w:val="24"/>
                <w:szCs w:val="24"/>
              </w:rPr>
              <w:t>3</w:t>
            </w:r>
          </w:p>
        </w:tc>
        <w:tc>
          <w:tcPr>
            <w:tcW w:w="1051" w:type="dxa"/>
            <w:vAlign w:val="center"/>
          </w:tcPr>
          <w:p w14:paraId="6EFD5FE5">
            <w:pPr>
              <w:pStyle w:val="51"/>
              <w:rPr>
                <w:rFonts w:ascii="宋体" w:hAnsi="宋体" w:cs="Arial"/>
                <w:sz w:val="24"/>
                <w:szCs w:val="24"/>
              </w:rPr>
            </w:pPr>
          </w:p>
        </w:tc>
        <w:tc>
          <w:tcPr>
            <w:tcW w:w="669" w:type="dxa"/>
            <w:vAlign w:val="center"/>
          </w:tcPr>
          <w:p w14:paraId="4B5C9ABD">
            <w:pPr>
              <w:pStyle w:val="51"/>
              <w:rPr>
                <w:rFonts w:ascii="宋体" w:hAnsi="宋体" w:cs="Arial"/>
                <w:sz w:val="24"/>
                <w:szCs w:val="24"/>
              </w:rPr>
            </w:pPr>
          </w:p>
        </w:tc>
        <w:tc>
          <w:tcPr>
            <w:tcW w:w="855" w:type="dxa"/>
            <w:vAlign w:val="center"/>
          </w:tcPr>
          <w:p w14:paraId="6BC3B17F">
            <w:pPr>
              <w:pStyle w:val="51"/>
              <w:rPr>
                <w:rFonts w:ascii="宋体" w:hAnsi="宋体" w:cs="Arial"/>
                <w:sz w:val="24"/>
                <w:szCs w:val="24"/>
              </w:rPr>
            </w:pPr>
          </w:p>
        </w:tc>
        <w:tc>
          <w:tcPr>
            <w:tcW w:w="705" w:type="dxa"/>
            <w:vAlign w:val="center"/>
          </w:tcPr>
          <w:p w14:paraId="101FE81D">
            <w:pPr>
              <w:pStyle w:val="51"/>
              <w:rPr>
                <w:rFonts w:ascii="宋体" w:hAnsi="宋体" w:cs="Arial"/>
                <w:sz w:val="24"/>
                <w:szCs w:val="24"/>
              </w:rPr>
            </w:pPr>
          </w:p>
        </w:tc>
        <w:tc>
          <w:tcPr>
            <w:tcW w:w="1200" w:type="dxa"/>
            <w:vAlign w:val="center"/>
          </w:tcPr>
          <w:p w14:paraId="56A28E88">
            <w:pPr>
              <w:pStyle w:val="51"/>
              <w:rPr>
                <w:rFonts w:ascii="宋体" w:hAnsi="宋体" w:cs="Arial"/>
                <w:sz w:val="24"/>
                <w:szCs w:val="24"/>
              </w:rPr>
            </w:pPr>
          </w:p>
        </w:tc>
        <w:tc>
          <w:tcPr>
            <w:tcW w:w="784" w:type="dxa"/>
            <w:vAlign w:val="center"/>
          </w:tcPr>
          <w:p w14:paraId="2429EE32">
            <w:pPr>
              <w:pStyle w:val="51"/>
              <w:rPr>
                <w:rFonts w:ascii="宋体" w:hAnsi="宋体" w:cs="Arial"/>
                <w:sz w:val="24"/>
                <w:szCs w:val="24"/>
              </w:rPr>
            </w:pPr>
          </w:p>
        </w:tc>
        <w:tc>
          <w:tcPr>
            <w:tcW w:w="870" w:type="dxa"/>
            <w:vAlign w:val="center"/>
          </w:tcPr>
          <w:p w14:paraId="0F8B1ABB">
            <w:pPr>
              <w:pStyle w:val="51"/>
              <w:rPr>
                <w:rFonts w:ascii="宋体" w:hAnsi="宋体" w:cs="Arial"/>
                <w:sz w:val="24"/>
                <w:szCs w:val="24"/>
              </w:rPr>
            </w:pPr>
          </w:p>
        </w:tc>
        <w:tc>
          <w:tcPr>
            <w:tcW w:w="1389" w:type="dxa"/>
            <w:vAlign w:val="center"/>
          </w:tcPr>
          <w:p w14:paraId="7D0B3446">
            <w:pPr>
              <w:pStyle w:val="51"/>
              <w:rPr>
                <w:rFonts w:ascii="宋体" w:hAnsi="宋体" w:cs="Arial"/>
                <w:sz w:val="24"/>
                <w:szCs w:val="24"/>
              </w:rPr>
            </w:pPr>
          </w:p>
        </w:tc>
      </w:tr>
      <w:tr w14:paraId="25C3B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8C4E752">
            <w:pPr>
              <w:pStyle w:val="51"/>
              <w:ind w:firstLine="112" w:firstLineChars="50"/>
              <w:jc w:val="center"/>
              <w:rPr>
                <w:rFonts w:ascii="宋体" w:hAnsi="宋体" w:cs="Arial"/>
                <w:sz w:val="24"/>
                <w:szCs w:val="24"/>
              </w:rPr>
            </w:pPr>
            <w:r>
              <w:rPr>
                <w:rFonts w:hint="eastAsia" w:ascii="宋体" w:hAnsi="宋体" w:cs="Arial"/>
                <w:sz w:val="24"/>
                <w:szCs w:val="24"/>
              </w:rPr>
              <w:t>4</w:t>
            </w:r>
          </w:p>
        </w:tc>
        <w:tc>
          <w:tcPr>
            <w:tcW w:w="1051" w:type="dxa"/>
            <w:vAlign w:val="center"/>
          </w:tcPr>
          <w:p w14:paraId="1171CDA5">
            <w:pPr>
              <w:pStyle w:val="51"/>
              <w:rPr>
                <w:rFonts w:ascii="宋体" w:hAnsi="宋体" w:cs="Arial"/>
                <w:sz w:val="24"/>
                <w:szCs w:val="24"/>
              </w:rPr>
            </w:pPr>
          </w:p>
        </w:tc>
        <w:tc>
          <w:tcPr>
            <w:tcW w:w="669" w:type="dxa"/>
            <w:vAlign w:val="center"/>
          </w:tcPr>
          <w:p w14:paraId="63D67C1B">
            <w:pPr>
              <w:pStyle w:val="51"/>
              <w:rPr>
                <w:rFonts w:ascii="宋体" w:hAnsi="宋体" w:cs="Arial"/>
                <w:sz w:val="24"/>
                <w:szCs w:val="24"/>
              </w:rPr>
            </w:pPr>
          </w:p>
        </w:tc>
        <w:tc>
          <w:tcPr>
            <w:tcW w:w="855" w:type="dxa"/>
            <w:vAlign w:val="center"/>
          </w:tcPr>
          <w:p w14:paraId="06533727">
            <w:pPr>
              <w:pStyle w:val="51"/>
              <w:rPr>
                <w:rFonts w:ascii="宋体" w:hAnsi="宋体" w:cs="Arial"/>
                <w:sz w:val="24"/>
                <w:szCs w:val="24"/>
              </w:rPr>
            </w:pPr>
          </w:p>
        </w:tc>
        <w:tc>
          <w:tcPr>
            <w:tcW w:w="705" w:type="dxa"/>
            <w:vAlign w:val="center"/>
          </w:tcPr>
          <w:p w14:paraId="7398FAFE">
            <w:pPr>
              <w:pStyle w:val="51"/>
              <w:rPr>
                <w:rFonts w:ascii="宋体" w:hAnsi="宋体" w:cs="Arial"/>
                <w:sz w:val="24"/>
                <w:szCs w:val="24"/>
              </w:rPr>
            </w:pPr>
          </w:p>
        </w:tc>
        <w:tc>
          <w:tcPr>
            <w:tcW w:w="1200" w:type="dxa"/>
            <w:vAlign w:val="center"/>
          </w:tcPr>
          <w:p w14:paraId="01D8BA9D">
            <w:pPr>
              <w:pStyle w:val="51"/>
              <w:rPr>
                <w:rFonts w:ascii="宋体" w:hAnsi="宋体" w:cs="Arial"/>
                <w:sz w:val="24"/>
                <w:szCs w:val="24"/>
              </w:rPr>
            </w:pPr>
          </w:p>
        </w:tc>
        <w:tc>
          <w:tcPr>
            <w:tcW w:w="784" w:type="dxa"/>
            <w:vAlign w:val="center"/>
          </w:tcPr>
          <w:p w14:paraId="510A5A76">
            <w:pPr>
              <w:pStyle w:val="51"/>
              <w:rPr>
                <w:rFonts w:ascii="宋体" w:hAnsi="宋体" w:cs="Arial"/>
                <w:sz w:val="24"/>
                <w:szCs w:val="24"/>
              </w:rPr>
            </w:pPr>
          </w:p>
        </w:tc>
        <w:tc>
          <w:tcPr>
            <w:tcW w:w="870" w:type="dxa"/>
            <w:vAlign w:val="center"/>
          </w:tcPr>
          <w:p w14:paraId="344B1169">
            <w:pPr>
              <w:pStyle w:val="51"/>
              <w:rPr>
                <w:rFonts w:ascii="宋体" w:hAnsi="宋体" w:cs="Arial"/>
                <w:sz w:val="24"/>
                <w:szCs w:val="24"/>
              </w:rPr>
            </w:pPr>
          </w:p>
        </w:tc>
        <w:tc>
          <w:tcPr>
            <w:tcW w:w="1389" w:type="dxa"/>
            <w:vAlign w:val="center"/>
          </w:tcPr>
          <w:p w14:paraId="0914A7D6">
            <w:pPr>
              <w:pStyle w:val="51"/>
              <w:rPr>
                <w:rFonts w:ascii="宋体" w:hAnsi="宋体" w:cs="Arial"/>
                <w:sz w:val="24"/>
                <w:szCs w:val="24"/>
              </w:rPr>
            </w:pPr>
          </w:p>
        </w:tc>
      </w:tr>
      <w:tr w14:paraId="55FCE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00497BA">
            <w:pPr>
              <w:pStyle w:val="51"/>
              <w:jc w:val="center"/>
              <w:rPr>
                <w:rFonts w:ascii="宋体" w:hAnsi="宋体" w:cs="Arial"/>
                <w:sz w:val="24"/>
                <w:szCs w:val="24"/>
              </w:rPr>
            </w:pPr>
            <w:r>
              <w:rPr>
                <w:rFonts w:hint="eastAsia" w:ascii="宋体" w:hAnsi="宋体" w:cs="Arial"/>
                <w:sz w:val="24"/>
                <w:szCs w:val="24"/>
              </w:rPr>
              <w:t>5</w:t>
            </w:r>
          </w:p>
        </w:tc>
        <w:tc>
          <w:tcPr>
            <w:tcW w:w="1051" w:type="dxa"/>
            <w:vAlign w:val="center"/>
          </w:tcPr>
          <w:p w14:paraId="32DDAD00">
            <w:pPr>
              <w:pStyle w:val="51"/>
              <w:rPr>
                <w:rFonts w:ascii="宋体" w:hAnsi="宋体" w:cs="Arial"/>
                <w:sz w:val="24"/>
                <w:szCs w:val="24"/>
              </w:rPr>
            </w:pPr>
          </w:p>
        </w:tc>
        <w:tc>
          <w:tcPr>
            <w:tcW w:w="669" w:type="dxa"/>
            <w:vAlign w:val="center"/>
          </w:tcPr>
          <w:p w14:paraId="221CDBD4">
            <w:pPr>
              <w:pStyle w:val="51"/>
              <w:rPr>
                <w:rFonts w:ascii="宋体" w:hAnsi="宋体" w:cs="Arial"/>
                <w:sz w:val="24"/>
                <w:szCs w:val="24"/>
              </w:rPr>
            </w:pPr>
          </w:p>
        </w:tc>
        <w:tc>
          <w:tcPr>
            <w:tcW w:w="855" w:type="dxa"/>
            <w:vAlign w:val="center"/>
          </w:tcPr>
          <w:p w14:paraId="31A9A98B">
            <w:pPr>
              <w:pStyle w:val="51"/>
              <w:rPr>
                <w:rFonts w:ascii="宋体" w:hAnsi="宋体" w:cs="Arial"/>
                <w:sz w:val="24"/>
                <w:szCs w:val="24"/>
              </w:rPr>
            </w:pPr>
          </w:p>
        </w:tc>
        <w:tc>
          <w:tcPr>
            <w:tcW w:w="705" w:type="dxa"/>
            <w:vAlign w:val="center"/>
          </w:tcPr>
          <w:p w14:paraId="688D663F">
            <w:pPr>
              <w:pStyle w:val="51"/>
              <w:rPr>
                <w:rFonts w:ascii="宋体" w:hAnsi="宋体" w:cs="Arial"/>
                <w:sz w:val="24"/>
                <w:szCs w:val="24"/>
              </w:rPr>
            </w:pPr>
          </w:p>
        </w:tc>
        <w:tc>
          <w:tcPr>
            <w:tcW w:w="1200" w:type="dxa"/>
            <w:vAlign w:val="center"/>
          </w:tcPr>
          <w:p w14:paraId="1A7F4B62">
            <w:pPr>
              <w:pStyle w:val="51"/>
              <w:rPr>
                <w:rFonts w:ascii="宋体" w:hAnsi="宋体" w:cs="Arial"/>
                <w:sz w:val="24"/>
                <w:szCs w:val="24"/>
              </w:rPr>
            </w:pPr>
          </w:p>
        </w:tc>
        <w:tc>
          <w:tcPr>
            <w:tcW w:w="784" w:type="dxa"/>
            <w:vAlign w:val="center"/>
          </w:tcPr>
          <w:p w14:paraId="306529D8">
            <w:pPr>
              <w:pStyle w:val="51"/>
              <w:rPr>
                <w:rFonts w:ascii="宋体" w:hAnsi="宋体" w:cs="Arial"/>
                <w:sz w:val="24"/>
                <w:szCs w:val="24"/>
              </w:rPr>
            </w:pPr>
          </w:p>
        </w:tc>
        <w:tc>
          <w:tcPr>
            <w:tcW w:w="870" w:type="dxa"/>
            <w:vAlign w:val="center"/>
          </w:tcPr>
          <w:p w14:paraId="38C6B176">
            <w:pPr>
              <w:pStyle w:val="51"/>
              <w:rPr>
                <w:rFonts w:ascii="宋体" w:hAnsi="宋体" w:cs="Arial"/>
                <w:sz w:val="24"/>
                <w:szCs w:val="24"/>
              </w:rPr>
            </w:pPr>
          </w:p>
        </w:tc>
        <w:tc>
          <w:tcPr>
            <w:tcW w:w="1389" w:type="dxa"/>
            <w:vAlign w:val="center"/>
          </w:tcPr>
          <w:p w14:paraId="1CE6E656">
            <w:pPr>
              <w:pStyle w:val="51"/>
              <w:rPr>
                <w:rFonts w:ascii="宋体" w:hAnsi="宋体" w:cs="Arial"/>
                <w:sz w:val="24"/>
                <w:szCs w:val="24"/>
              </w:rPr>
            </w:pPr>
          </w:p>
        </w:tc>
      </w:tr>
      <w:tr w14:paraId="737092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7D0F056">
            <w:pPr>
              <w:pStyle w:val="51"/>
              <w:jc w:val="center"/>
              <w:rPr>
                <w:rFonts w:ascii="宋体" w:hAnsi="宋体" w:cs="Arial"/>
                <w:sz w:val="24"/>
                <w:szCs w:val="24"/>
              </w:rPr>
            </w:pPr>
            <w:r>
              <w:rPr>
                <w:rFonts w:hint="eastAsia" w:ascii="宋体" w:hAnsi="宋体" w:cs="Arial"/>
                <w:sz w:val="24"/>
                <w:szCs w:val="24"/>
              </w:rPr>
              <w:t>6</w:t>
            </w:r>
          </w:p>
        </w:tc>
        <w:tc>
          <w:tcPr>
            <w:tcW w:w="1051" w:type="dxa"/>
            <w:vAlign w:val="center"/>
          </w:tcPr>
          <w:p w14:paraId="690CA971">
            <w:pPr>
              <w:pStyle w:val="51"/>
              <w:rPr>
                <w:rFonts w:ascii="宋体" w:hAnsi="宋体" w:cs="Arial"/>
                <w:sz w:val="24"/>
                <w:szCs w:val="24"/>
              </w:rPr>
            </w:pPr>
          </w:p>
        </w:tc>
        <w:tc>
          <w:tcPr>
            <w:tcW w:w="669" w:type="dxa"/>
            <w:vAlign w:val="center"/>
          </w:tcPr>
          <w:p w14:paraId="6E51FD0C">
            <w:pPr>
              <w:pStyle w:val="51"/>
              <w:rPr>
                <w:rFonts w:ascii="宋体" w:hAnsi="宋体" w:cs="Arial"/>
                <w:sz w:val="24"/>
                <w:szCs w:val="24"/>
              </w:rPr>
            </w:pPr>
          </w:p>
        </w:tc>
        <w:tc>
          <w:tcPr>
            <w:tcW w:w="855" w:type="dxa"/>
            <w:vAlign w:val="center"/>
          </w:tcPr>
          <w:p w14:paraId="7FC5C0BA">
            <w:pPr>
              <w:pStyle w:val="51"/>
              <w:rPr>
                <w:rFonts w:ascii="宋体" w:hAnsi="宋体" w:cs="Arial"/>
                <w:sz w:val="24"/>
                <w:szCs w:val="24"/>
              </w:rPr>
            </w:pPr>
          </w:p>
        </w:tc>
        <w:tc>
          <w:tcPr>
            <w:tcW w:w="705" w:type="dxa"/>
            <w:vAlign w:val="center"/>
          </w:tcPr>
          <w:p w14:paraId="39F839AE">
            <w:pPr>
              <w:pStyle w:val="51"/>
              <w:rPr>
                <w:rFonts w:ascii="宋体" w:hAnsi="宋体" w:cs="Arial"/>
                <w:sz w:val="24"/>
                <w:szCs w:val="24"/>
              </w:rPr>
            </w:pPr>
          </w:p>
        </w:tc>
        <w:tc>
          <w:tcPr>
            <w:tcW w:w="1200" w:type="dxa"/>
            <w:vAlign w:val="center"/>
          </w:tcPr>
          <w:p w14:paraId="0A4DC5E4">
            <w:pPr>
              <w:pStyle w:val="51"/>
              <w:rPr>
                <w:rFonts w:ascii="宋体" w:hAnsi="宋体" w:cs="Arial"/>
                <w:sz w:val="24"/>
                <w:szCs w:val="24"/>
              </w:rPr>
            </w:pPr>
          </w:p>
        </w:tc>
        <w:tc>
          <w:tcPr>
            <w:tcW w:w="784" w:type="dxa"/>
            <w:vAlign w:val="center"/>
          </w:tcPr>
          <w:p w14:paraId="36BB8CD3">
            <w:pPr>
              <w:pStyle w:val="51"/>
              <w:rPr>
                <w:rFonts w:ascii="宋体" w:hAnsi="宋体" w:cs="Arial"/>
                <w:sz w:val="24"/>
                <w:szCs w:val="24"/>
              </w:rPr>
            </w:pPr>
          </w:p>
        </w:tc>
        <w:tc>
          <w:tcPr>
            <w:tcW w:w="870" w:type="dxa"/>
            <w:vAlign w:val="center"/>
          </w:tcPr>
          <w:p w14:paraId="21C47EF7">
            <w:pPr>
              <w:pStyle w:val="51"/>
              <w:rPr>
                <w:rFonts w:ascii="宋体" w:hAnsi="宋体" w:cs="Arial"/>
                <w:sz w:val="24"/>
                <w:szCs w:val="24"/>
              </w:rPr>
            </w:pPr>
          </w:p>
        </w:tc>
        <w:tc>
          <w:tcPr>
            <w:tcW w:w="1389" w:type="dxa"/>
            <w:vAlign w:val="center"/>
          </w:tcPr>
          <w:p w14:paraId="667E5886">
            <w:pPr>
              <w:pStyle w:val="51"/>
              <w:rPr>
                <w:rFonts w:ascii="宋体" w:hAnsi="宋体" w:cs="Arial"/>
                <w:sz w:val="24"/>
                <w:szCs w:val="24"/>
              </w:rPr>
            </w:pPr>
          </w:p>
        </w:tc>
      </w:tr>
      <w:tr w14:paraId="71438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D1CD83A">
            <w:pPr>
              <w:pStyle w:val="51"/>
              <w:jc w:val="center"/>
              <w:rPr>
                <w:rFonts w:ascii="宋体" w:hAnsi="宋体" w:cs="Arial"/>
                <w:sz w:val="24"/>
                <w:szCs w:val="24"/>
              </w:rPr>
            </w:pPr>
            <w:r>
              <w:rPr>
                <w:rFonts w:hint="eastAsia" w:ascii="宋体" w:hAnsi="宋体" w:cs="Arial"/>
                <w:sz w:val="24"/>
                <w:szCs w:val="24"/>
              </w:rPr>
              <w:t>…</w:t>
            </w:r>
          </w:p>
        </w:tc>
        <w:tc>
          <w:tcPr>
            <w:tcW w:w="1051" w:type="dxa"/>
            <w:vAlign w:val="center"/>
          </w:tcPr>
          <w:p w14:paraId="5FD0AB7D">
            <w:pPr>
              <w:pStyle w:val="51"/>
              <w:rPr>
                <w:rFonts w:ascii="宋体" w:hAnsi="宋体" w:cs="Arial"/>
                <w:sz w:val="24"/>
                <w:szCs w:val="24"/>
              </w:rPr>
            </w:pPr>
          </w:p>
        </w:tc>
        <w:tc>
          <w:tcPr>
            <w:tcW w:w="669" w:type="dxa"/>
            <w:vAlign w:val="center"/>
          </w:tcPr>
          <w:p w14:paraId="17A77413">
            <w:pPr>
              <w:pStyle w:val="51"/>
              <w:rPr>
                <w:rFonts w:ascii="宋体" w:hAnsi="宋体" w:cs="Arial"/>
                <w:sz w:val="24"/>
                <w:szCs w:val="24"/>
              </w:rPr>
            </w:pPr>
          </w:p>
        </w:tc>
        <w:tc>
          <w:tcPr>
            <w:tcW w:w="855" w:type="dxa"/>
            <w:vAlign w:val="center"/>
          </w:tcPr>
          <w:p w14:paraId="4E151E12">
            <w:pPr>
              <w:pStyle w:val="51"/>
              <w:rPr>
                <w:rFonts w:ascii="宋体" w:hAnsi="宋体" w:cs="Arial"/>
                <w:sz w:val="24"/>
                <w:szCs w:val="24"/>
              </w:rPr>
            </w:pPr>
          </w:p>
        </w:tc>
        <w:tc>
          <w:tcPr>
            <w:tcW w:w="705" w:type="dxa"/>
            <w:vAlign w:val="center"/>
          </w:tcPr>
          <w:p w14:paraId="006BD20F">
            <w:pPr>
              <w:pStyle w:val="51"/>
              <w:rPr>
                <w:rFonts w:ascii="宋体" w:hAnsi="宋体" w:cs="Arial"/>
                <w:sz w:val="24"/>
                <w:szCs w:val="24"/>
              </w:rPr>
            </w:pPr>
          </w:p>
        </w:tc>
        <w:tc>
          <w:tcPr>
            <w:tcW w:w="1200" w:type="dxa"/>
            <w:vAlign w:val="center"/>
          </w:tcPr>
          <w:p w14:paraId="344C95EA">
            <w:pPr>
              <w:pStyle w:val="51"/>
              <w:rPr>
                <w:rFonts w:ascii="宋体" w:hAnsi="宋体" w:cs="Arial"/>
                <w:sz w:val="24"/>
                <w:szCs w:val="24"/>
              </w:rPr>
            </w:pPr>
          </w:p>
        </w:tc>
        <w:tc>
          <w:tcPr>
            <w:tcW w:w="784" w:type="dxa"/>
            <w:vAlign w:val="center"/>
          </w:tcPr>
          <w:p w14:paraId="2BAE3251">
            <w:pPr>
              <w:pStyle w:val="51"/>
              <w:rPr>
                <w:rFonts w:ascii="宋体" w:hAnsi="宋体" w:cs="Arial"/>
                <w:sz w:val="24"/>
                <w:szCs w:val="24"/>
              </w:rPr>
            </w:pPr>
          </w:p>
        </w:tc>
        <w:tc>
          <w:tcPr>
            <w:tcW w:w="870" w:type="dxa"/>
            <w:vAlign w:val="center"/>
          </w:tcPr>
          <w:p w14:paraId="13E7800C">
            <w:pPr>
              <w:pStyle w:val="51"/>
              <w:rPr>
                <w:rFonts w:ascii="宋体" w:hAnsi="宋体" w:cs="Arial"/>
                <w:sz w:val="24"/>
                <w:szCs w:val="24"/>
              </w:rPr>
            </w:pPr>
          </w:p>
        </w:tc>
        <w:tc>
          <w:tcPr>
            <w:tcW w:w="1389" w:type="dxa"/>
            <w:vAlign w:val="center"/>
          </w:tcPr>
          <w:p w14:paraId="62079090">
            <w:pPr>
              <w:pStyle w:val="51"/>
              <w:rPr>
                <w:rFonts w:ascii="宋体" w:hAnsi="宋体" w:cs="Arial"/>
                <w:sz w:val="24"/>
                <w:szCs w:val="24"/>
              </w:rPr>
            </w:pPr>
          </w:p>
        </w:tc>
      </w:tr>
      <w:tr w14:paraId="7E2CD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EC6C6FB">
            <w:pPr>
              <w:pStyle w:val="51"/>
              <w:rPr>
                <w:rFonts w:ascii="宋体" w:hAnsi="宋体" w:cs="Arial"/>
                <w:sz w:val="24"/>
                <w:szCs w:val="24"/>
              </w:rPr>
            </w:pPr>
          </w:p>
        </w:tc>
        <w:tc>
          <w:tcPr>
            <w:tcW w:w="1051" w:type="dxa"/>
            <w:vAlign w:val="center"/>
          </w:tcPr>
          <w:p w14:paraId="5C6E2478">
            <w:pPr>
              <w:pStyle w:val="51"/>
              <w:rPr>
                <w:rFonts w:ascii="宋体" w:hAnsi="宋体" w:cs="Arial"/>
                <w:sz w:val="24"/>
                <w:szCs w:val="24"/>
              </w:rPr>
            </w:pPr>
          </w:p>
        </w:tc>
        <w:tc>
          <w:tcPr>
            <w:tcW w:w="669" w:type="dxa"/>
            <w:vAlign w:val="center"/>
          </w:tcPr>
          <w:p w14:paraId="1310CB6C">
            <w:pPr>
              <w:pStyle w:val="51"/>
              <w:rPr>
                <w:rFonts w:ascii="宋体" w:hAnsi="宋体" w:cs="Arial"/>
                <w:sz w:val="24"/>
                <w:szCs w:val="24"/>
              </w:rPr>
            </w:pPr>
          </w:p>
        </w:tc>
        <w:tc>
          <w:tcPr>
            <w:tcW w:w="855" w:type="dxa"/>
            <w:vAlign w:val="center"/>
          </w:tcPr>
          <w:p w14:paraId="62A652ED">
            <w:pPr>
              <w:pStyle w:val="51"/>
              <w:rPr>
                <w:rFonts w:ascii="宋体" w:hAnsi="宋体" w:cs="Arial"/>
                <w:sz w:val="24"/>
                <w:szCs w:val="24"/>
              </w:rPr>
            </w:pPr>
          </w:p>
        </w:tc>
        <w:tc>
          <w:tcPr>
            <w:tcW w:w="705" w:type="dxa"/>
            <w:vAlign w:val="center"/>
          </w:tcPr>
          <w:p w14:paraId="496B77D4">
            <w:pPr>
              <w:pStyle w:val="51"/>
              <w:rPr>
                <w:rFonts w:ascii="宋体" w:hAnsi="宋体" w:cs="Arial"/>
                <w:sz w:val="24"/>
                <w:szCs w:val="24"/>
              </w:rPr>
            </w:pPr>
          </w:p>
        </w:tc>
        <w:tc>
          <w:tcPr>
            <w:tcW w:w="1200" w:type="dxa"/>
            <w:vAlign w:val="center"/>
          </w:tcPr>
          <w:p w14:paraId="6EC810C9">
            <w:pPr>
              <w:pStyle w:val="51"/>
              <w:rPr>
                <w:rFonts w:ascii="宋体" w:hAnsi="宋体" w:cs="Arial"/>
                <w:sz w:val="24"/>
                <w:szCs w:val="24"/>
              </w:rPr>
            </w:pPr>
          </w:p>
        </w:tc>
        <w:tc>
          <w:tcPr>
            <w:tcW w:w="784" w:type="dxa"/>
            <w:vAlign w:val="center"/>
          </w:tcPr>
          <w:p w14:paraId="6250BBF7">
            <w:pPr>
              <w:pStyle w:val="51"/>
              <w:rPr>
                <w:rFonts w:ascii="宋体" w:hAnsi="宋体" w:cs="Arial"/>
                <w:sz w:val="24"/>
                <w:szCs w:val="24"/>
              </w:rPr>
            </w:pPr>
          </w:p>
        </w:tc>
        <w:tc>
          <w:tcPr>
            <w:tcW w:w="870" w:type="dxa"/>
            <w:vAlign w:val="center"/>
          </w:tcPr>
          <w:p w14:paraId="5B0D92EF">
            <w:pPr>
              <w:pStyle w:val="51"/>
              <w:rPr>
                <w:rFonts w:ascii="宋体" w:hAnsi="宋体" w:cs="Arial"/>
                <w:sz w:val="24"/>
                <w:szCs w:val="24"/>
              </w:rPr>
            </w:pPr>
          </w:p>
        </w:tc>
        <w:tc>
          <w:tcPr>
            <w:tcW w:w="1389" w:type="dxa"/>
            <w:vAlign w:val="center"/>
          </w:tcPr>
          <w:p w14:paraId="01338825">
            <w:pPr>
              <w:pStyle w:val="51"/>
              <w:rPr>
                <w:rFonts w:ascii="宋体" w:hAnsi="宋体" w:cs="Arial"/>
                <w:sz w:val="24"/>
                <w:szCs w:val="24"/>
              </w:rPr>
            </w:pPr>
          </w:p>
        </w:tc>
      </w:tr>
      <w:tr w14:paraId="01A1F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90B83B7">
            <w:pPr>
              <w:pStyle w:val="51"/>
              <w:rPr>
                <w:rFonts w:ascii="宋体" w:hAnsi="宋体" w:cs="Arial"/>
                <w:sz w:val="24"/>
                <w:szCs w:val="24"/>
              </w:rPr>
            </w:pPr>
          </w:p>
        </w:tc>
        <w:tc>
          <w:tcPr>
            <w:tcW w:w="1051" w:type="dxa"/>
            <w:vAlign w:val="center"/>
          </w:tcPr>
          <w:p w14:paraId="0410729E">
            <w:pPr>
              <w:pStyle w:val="51"/>
              <w:rPr>
                <w:rFonts w:ascii="宋体" w:hAnsi="宋体" w:cs="Arial"/>
                <w:sz w:val="24"/>
                <w:szCs w:val="24"/>
              </w:rPr>
            </w:pPr>
          </w:p>
        </w:tc>
        <w:tc>
          <w:tcPr>
            <w:tcW w:w="669" w:type="dxa"/>
            <w:vAlign w:val="center"/>
          </w:tcPr>
          <w:p w14:paraId="54740FEE">
            <w:pPr>
              <w:pStyle w:val="51"/>
              <w:rPr>
                <w:rFonts w:ascii="宋体" w:hAnsi="宋体" w:cs="Arial"/>
                <w:sz w:val="24"/>
                <w:szCs w:val="24"/>
              </w:rPr>
            </w:pPr>
          </w:p>
        </w:tc>
        <w:tc>
          <w:tcPr>
            <w:tcW w:w="855" w:type="dxa"/>
            <w:vAlign w:val="center"/>
          </w:tcPr>
          <w:p w14:paraId="7B88B88B">
            <w:pPr>
              <w:pStyle w:val="51"/>
              <w:rPr>
                <w:rFonts w:ascii="宋体" w:hAnsi="宋体" w:cs="Arial"/>
                <w:sz w:val="24"/>
                <w:szCs w:val="24"/>
              </w:rPr>
            </w:pPr>
          </w:p>
        </w:tc>
        <w:tc>
          <w:tcPr>
            <w:tcW w:w="705" w:type="dxa"/>
            <w:vAlign w:val="center"/>
          </w:tcPr>
          <w:p w14:paraId="5573BA95">
            <w:pPr>
              <w:pStyle w:val="51"/>
              <w:rPr>
                <w:rFonts w:ascii="宋体" w:hAnsi="宋体" w:cs="Arial"/>
                <w:sz w:val="24"/>
                <w:szCs w:val="24"/>
              </w:rPr>
            </w:pPr>
          </w:p>
        </w:tc>
        <w:tc>
          <w:tcPr>
            <w:tcW w:w="1200" w:type="dxa"/>
            <w:vAlign w:val="center"/>
          </w:tcPr>
          <w:p w14:paraId="6F8D1371">
            <w:pPr>
              <w:pStyle w:val="51"/>
              <w:rPr>
                <w:rFonts w:ascii="宋体" w:hAnsi="宋体" w:cs="Arial"/>
                <w:sz w:val="24"/>
                <w:szCs w:val="24"/>
              </w:rPr>
            </w:pPr>
          </w:p>
        </w:tc>
        <w:tc>
          <w:tcPr>
            <w:tcW w:w="784" w:type="dxa"/>
            <w:vAlign w:val="center"/>
          </w:tcPr>
          <w:p w14:paraId="1A8A17C0">
            <w:pPr>
              <w:pStyle w:val="51"/>
              <w:rPr>
                <w:rFonts w:ascii="宋体" w:hAnsi="宋体" w:cs="Arial"/>
                <w:sz w:val="24"/>
                <w:szCs w:val="24"/>
              </w:rPr>
            </w:pPr>
          </w:p>
        </w:tc>
        <w:tc>
          <w:tcPr>
            <w:tcW w:w="870" w:type="dxa"/>
            <w:vAlign w:val="center"/>
          </w:tcPr>
          <w:p w14:paraId="23EBBC2F">
            <w:pPr>
              <w:pStyle w:val="51"/>
              <w:rPr>
                <w:rFonts w:ascii="宋体" w:hAnsi="宋体" w:cs="Arial"/>
                <w:sz w:val="24"/>
                <w:szCs w:val="24"/>
              </w:rPr>
            </w:pPr>
          </w:p>
        </w:tc>
        <w:tc>
          <w:tcPr>
            <w:tcW w:w="1389" w:type="dxa"/>
            <w:vAlign w:val="center"/>
          </w:tcPr>
          <w:p w14:paraId="6EF986CC">
            <w:pPr>
              <w:pStyle w:val="51"/>
              <w:rPr>
                <w:rFonts w:ascii="宋体" w:hAnsi="宋体" w:cs="Arial"/>
                <w:sz w:val="24"/>
                <w:szCs w:val="24"/>
              </w:rPr>
            </w:pPr>
          </w:p>
        </w:tc>
      </w:tr>
      <w:tr w14:paraId="2BE84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A55780D">
            <w:pPr>
              <w:pStyle w:val="51"/>
              <w:rPr>
                <w:rFonts w:ascii="宋体" w:hAnsi="宋体" w:cs="Arial"/>
                <w:sz w:val="24"/>
                <w:szCs w:val="24"/>
              </w:rPr>
            </w:pPr>
          </w:p>
        </w:tc>
        <w:tc>
          <w:tcPr>
            <w:tcW w:w="1051" w:type="dxa"/>
            <w:vAlign w:val="center"/>
          </w:tcPr>
          <w:p w14:paraId="08F9E0DD">
            <w:pPr>
              <w:pStyle w:val="51"/>
              <w:rPr>
                <w:rFonts w:ascii="宋体" w:hAnsi="宋体" w:cs="Arial"/>
                <w:sz w:val="24"/>
                <w:szCs w:val="24"/>
              </w:rPr>
            </w:pPr>
          </w:p>
        </w:tc>
        <w:tc>
          <w:tcPr>
            <w:tcW w:w="669" w:type="dxa"/>
            <w:vAlign w:val="center"/>
          </w:tcPr>
          <w:p w14:paraId="0C5BFFA7">
            <w:pPr>
              <w:pStyle w:val="51"/>
              <w:rPr>
                <w:rFonts w:ascii="宋体" w:hAnsi="宋体" w:cs="Arial"/>
                <w:sz w:val="24"/>
                <w:szCs w:val="24"/>
              </w:rPr>
            </w:pPr>
          </w:p>
        </w:tc>
        <w:tc>
          <w:tcPr>
            <w:tcW w:w="855" w:type="dxa"/>
            <w:vAlign w:val="center"/>
          </w:tcPr>
          <w:p w14:paraId="1AF3E186">
            <w:pPr>
              <w:pStyle w:val="51"/>
              <w:rPr>
                <w:rFonts w:ascii="宋体" w:hAnsi="宋体" w:cs="Arial"/>
                <w:sz w:val="24"/>
                <w:szCs w:val="24"/>
              </w:rPr>
            </w:pPr>
          </w:p>
        </w:tc>
        <w:tc>
          <w:tcPr>
            <w:tcW w:w="705" w:type="dxa"/>
            <w:vAlign w:val="center"/>
          </w:tcPr>
          <w:p w14:paraId="6ABF18B6">
            <w:pPr>
              <w:pStyle w:val="51"/>
              <w:rPr>
                <w:rFonts w:ascii="宋体" w:hAnsi="宋体" w:cs="Arial"/>
                <w:sz w:val="24"/>
                <w:szCs w:val="24"/>
              </w:rPr>
            </w:pPr>
          </w:p>
        </w:tc>
        <w:tc>
          <w:tcPr>
            <w:tcW w:w="1200" w:type="dxa"/>
            <w:vAlign w:val="center"/>
          </w:tcPr>
          <w:p w14:paraId="1405021A">
            <w:pPr>
              <w:pStyle w:val="51"/>
              <w:rPr>
                <w:rFonts w:ascii="宋体" w:hAnsi="宋体" w:cs="Arial"/>
                <w:sz w:val="24"/>
                <w:szCs w:val="24"/>
              </w:rPr>
            </w:pPr>
          </w:p>
        </w:tc>
        <w:tc>
          <w:tcPr>
            <w:tcW w:w="784" w:type="dxa"/>
            <w:vAlign w:val="center"/>
          </w:tcPr>
          <w:p w14:paraId="3E27E6E2">
            <w:pPr>
              <w:pStyle w:val="51"/>
              <w:rPr>
                <w:rFonts w:ascii="宋体" w:hAnsi="宋体" w:cs="Arial"/>
                <w:sz w:val="24"/>
                <w:szCs w:val="24"/>
              </w:rPr>
            </w:pPr>
          </w:p>
        </w:tc>
        <w:tc>
          <w:tcPr>
            <w:tcW w:w="870" w:type="dxa"/>
            <w:vAlign w:val="center"/>
          </w:tcPr>
          <w:p w14:paraId="09A955F3">
            <w:pPr>
              <w:pStyle w:val="51"/>
              <w:rPr>
                <w:rFonts w:ascii="宋体" w:hAnsi="宋体" w:cs="Arial"/>
                <w:sz w:val="24"/>
                <w:szCs w:val="24"/>
              </w:rPr>
            </w:pPr>
          </w:p>
        </w:tc>
        <w:tc>
          <w:tcPr>
            <w:tcW w:w="1389" w:type="dxa"/>
            <w:vAlign w:val="center"/>
          </w:tcPr>
          <w:p w14:paraId="52E1DAFA">
            <w:pPr>
              <w:pStyle w:val="51"/>
              <w:rPr>
                <w:rFonts w:ascii="宋体" w:hAnsi="宋体" w:cs="Arial"/>
                <w:sz w:val="24"/>
                <w:szCs w:val="24"/>
              </w:rPr>
            </w:pPr>
          </w:p>
        </w:tc>
      </w:tr>
      <w:tr w14:paraId="543BD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DAE2E57">
            <w:pPr>
              <w:pStyle w:val="51"/>
              <w:rPr>
                <w:rFonts w:ascii="宋体" w:hAnsi="宋体" w:cs="Arial"/>
                <w:sz w:val="24"/>
                <w:szCs w:val="24"/>
              </w:rPr>
            </w:pPr>
          </w:p>
        </w:tc>
        <w:tc>
          <w:tcPr>
            <w:tcW w:w="1051" w:type="dxa"/>
            <w:vAlign w:val="center"/>
          </w:tcPr>
          <w:p w14:paraId="1A8B3120">
            <w:pPr>
              <w:pStyle w:val="51"/>
              <w:rPr>
                <w:rFonts w:ascii="宋体" w:hAnsi="宋体" w:cs="Arial"/>
                <w:sz w:val="24"/>
                <w:szCs w:val="24"/>
              </w:rPr>
            </w:pPr>
          </w:p>
        </w:tc>
        <w:tc>
          <w:tcPr>
            <w:tcW w:w="669" w:type="dxa"/>
            <w:vAlign w:val="center"/>
          </w:tcPr>
          <w:p w14:paraId="5CA7272C">
            <w:pPr>
              <w:pStyle w:val="51"/>
              <w:rPr>
                <w:rFonts w:ascii="宋体" w:hAnsi="宋体" w:cs="Arial"/>
                <w:sz w:val="24"/>
                <w:szCs w:val="24"/>
              </w:rPr>
            </w:pPr>
          </w:p>
        </w:tc>
        <w:tc>
          <w:tcPr>
            <w:tcW w:w="855" w:type="dxa"/>
            <w:vAlign w:val="center"/>
          </w:tcPr>
          <w:p w14:paraId="4BAB0366">
            <w:pPr>
              <w:pStyle w:val="51"/>
              <w:rPr>
                <w:rFonts w:ascii="宋体" w:hAnsi="宋体" w:cs="Arial"/>
                <w:sz w:val="24"/>
                <w:szCs w:val="24"/>
              </w:rPr>
            </w:pPr>
          </w:p>
        </w:tc>
        <w:tc>
          <w:tcPr>
            <w:tcW w:w="705" w:type="dxa"/>
            <w:vAlign w:val="center"/>
          </w:tcPr>
          <w:p w14:paraId="36E7B24C">
            <w:pPr>
              <w:pStyle w:val="51"/>
              <w:rPr>
                <w:rFonts w:ascii="宋体" w:hAnsi="宋体" w:cs="Arial"/>
                <w:sz w:val="24"/>
                <w:szCs w:val="24"/>
              </w:rPr>
            </w:pPr>
          </w:p>
        </w:tc>
        <w:tc>
          <w:tcPr>
            <w:tcW w:w="1200" w:type="dxa"/>
            <w:vAlign w:val="center"/>
          </w:tcPr>
          <w:p w14:paraId="551A8569">
            <w:pPr>
              <w:pStyle w:val="51"/>
              <w:rPr>
                <w:rFonts w:ascii="宋体" w:hAnsi="宋体" w:cs="Arial"/>
                <w:sz w:val="24"/>
                <w:szCs w:val="24"/>
              </w:rPr>
            </w:pPr>
          </w:p>
        </w:tc>
        <w:tc>
          <w:tcPr>
            <w:tcW w:w="784" w:type="dxa"/>
            <w:vAlign w:val="center"/>
          </w:tcPr>
          <w:p w14:paraId="4B163963">
            <w:pPr>
              <w:pStyle w:val="51"/>
              <w:rPr>
                <w:rFonts w:ascii="宋体" w:hAnsi="宋体" w:cs="Arial"/>
                <w:sz w:val="24"/>
                <w:szCs w:val="24"/>
              </w:rPr>
            </w:pPr>
          </w:p>
        </w:tc>
        <w:tc>
          <w:tcPr>
            <w:tcW w:w="870" w:type="dxa"/>
            <w:vAlign w:val="center"/>
          </w:tcPr>
          <w:p w14:paraId="7D7D4CE5">
            <w:pPr>
              <w:pStyle w:val="51"/>
              <w:rPr>
                <w:rFonts w:ascii="宋体" w:hAnsi="宋体" w:cs="Arial"/>
                <w:sz w:val="24"/>
                <w:szCs w:val="24"/>
              </w:rPr>
            </w:pPr>
          </w:p>
        </w:tc>
        <w:tc>
          <w:tcPr>
            <w:tcW w:w="1389" w:type="dxa"/>
            <w:vAlign w:val="center"/>
          </w:tcPr>
          <w:p w14:paraId="0EB49708">
            <w:pPr>
              <w:pStyle w:val="51"/>
              <w:rPr>
                <w:rFonts w:ascii="宋体" w:hAnsi="宋体" w:cs="Arial"/>
                <w:sz w:val="24"/>
                <w:szCs w:val="24"/>
              </w:rPr>
            </w:pPr>
          </w:p>
        </w:tc>
      </w:tr>
    </w:tbl>
    <w:p w14:paraId="0319FA7E">
      <w:pPr>
        <w:pStyle w:val="51"/>
        <w:ind w:firstLine="388" w:firstLineChars="200"/>
        <w:rPr>
          <w:rFonts w:ascii="宋体" w:hAnsi="宋体"/>
          <w:szCs w:val="21"/>
        </w:rPr>
      </w:pPr>
      <w:r>
        <w:rPr>
          <w:rFonts w:hint="eastAsia" w:ascii="宋体" w:hAnsi="宋体"/>
          <w:szCs w:val="21"/>
        </w:rPr>
        <w:t>注：</w:t>
      </w:r>
    </w:p>
    <w:p w14:paraId="79EF70E4">
      <w:pPr>
        <w:pStyle w:val="51"/>
        <w:ind w:firstLine="388" w:firstLineChars="200"/>
        <w:rPr>
          <w:rFonts w:ascii="宋体" w:hAnsi="宋体"/>
          <w:szCs w:val="21"/>
        </w:rPr>
      </w:pPr>
      <w:r>
        <w:rPr>
          <w:rFonts w:hint="eastAsia" w:ascii="宋体" w:hAnsi="宋体"/>
          <w:szCs w:val="21"/>
        </w:rPr>
        <w:t>1.上表列出的人员，需附其资格证书的复印件。</w:t>
      </w:r>
    </w:p>
    <w:p w14:paraId="51C9F16F">
      <w:pPr>
        <w:pStyle w:val="51"/>
        <w:ind w:firstLine="388" w:firstLineChars="200"/>
        <w:rPr>
          <w:rFonts w:ascii="宋体" w:hAnsi="宋体"/>
          <w:szCs w:val="21"/>
        </w:rPr>
      </w:pPr>
      <w:r>
        <w:rPr>
          <w:rFonts w:hint="eastAsia" w:ascii="宋体" w:hAnsi="宋体"/>
          <w:szCs w:val="21"/>
        </w:rPr>
        <w:t>2.招标文件中要求提供上述人员在本单位服务的证明或其他材料的，应按要求在本表后提供。</w:t>
      </w:r>
    </w:p>
    <w:p w14:paraId="4EC9874D">
      <w:pPr>
        <w:tabs>
          <w:tab w:val="left" w:pos="1573"/>
        </w:tabs>
        <w:ind w:left="869" w:leftChars="448"/>
        <w:rPr>
          <w:rFonts w:ascii="宋体" w:hAnsi="宋体"/>
          <w:bCs/>
          <w:sz w:val="24"/>
        </w:rPr>
      </w:pPr>
    </w:p>
    <w:p w14:paraId="35B79FFF">
      <w:pPr>
        <w:adjustRightInd w:val="0"/>
        <w:snapToGrid w:val="0"/>
        <w:ind w:firstLine="448" w:firstLineChars="200"/>
        <w:rPr>
          <w:rFonts w:ascii="宋体"/>
          <w:sz w:val="24"/>
          <w:u w:val="single"/>
        </w:rPr>
      </w:pPr>
      <w:r>
        <w:rPr>
          <w:rFonts w:hint="eastAsia" w:ascii="宋体"/>
          <w:sz w:val="24"/>
        </w:rPr>
        <w:t>投标人名称（签章）：</w:t>
      </w:r>
    </w:p>
    <w:p w14:paraId="015BE8A3">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4554AFB0">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或授权代表（签章）</w:t>
      </w:r>
      <w:r>
        <w:rPr>
          <w:rFonts w:hint="eastAsia" w:ascii="宋体"/>
          <w:sz w:val="24"/>
        </w:rPr>
        <w:t>：</w:t>
      </w:r>
    </w:p>
    <w:p w14:paraId="4C48B197">
      <w:pPr>
        <w:adjustRightInd w:val="0"/>
        <w:snapToGrid w:val="0"/>
        <w:ind w:firstLine="2016" w:firstLineChars="900"/>
        <w:outlineLvl w:val="0"/>
        <w:rPr>
          <w:rFonts w:ascii="宋体"/>
          <w:sz w:val="24"/>
        </w:rPr>
      </w:pPr>
    </w:p>
    <w:p w14:paraId="1817BE5B">
      <w:pPr>
        <w:autoSpaceDE w:val="0"/>
        <w:autoSpaceDN w:val="0"/>
        <w:adjustRightInd w:val="0"/>
        <w:spacing w:beforeLines="50" w:afterLines="50"/>
        <w:rPr>
          <w:rFonts w:ascii="宋体" w:hAnsi="宋体"/>
          <w:kern w:val="0"/>
          <w:szCs w:val="21"/>
        </w:rPr>
      </w:pPr>
      <w:r>
        <w:rPr>
          <w:rFonts w:hint="eastAsia" w:ascii="宋体"/>
          <w:sz w:val="24"/>
        </w:rPr>
        <w:t>日期：年月日</w:t>
      </w:r>
    </w:p>
    <w:p w14:paraId="466795F0">
      <w:pPr>
        <w:pStyle w:val="4"/>
        <w:rPr>
          <w:rFonts w:ascii="黑体" w:hAnsi="黑体" w:eastAsia="黑体"/>
          <w:b w:val="0"/>
          <w:bCs w:val="0"/>
          <w:kern w:val="0"/>
          <w:sz w:val="30"/>
          <w:szCs w:val="30"/>
        </w:rPr>
      </w:pPr>
    </w:p>
    <w:p w14:paraId="589AB435">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五、类似项目业绩一览表</w:t>
      </w:r>
    </w:p>
    <w:p w14:paraId="66FD4435">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56DCDF36">
      <w:pPr>
        <w:autoSpaceDE w:val="0"/>
        <w:autoSpaceDN w:val="0"/>
        <w:adjustRightInd w:val="0"/>
        <w:spacing w:beforeLines="50" w:afterLines="50"/>
        <w:rPr>
          <w:rFonts w:ascii="宋体" w:hAnsi="宋体"/>
          <w:kern w:val="0"/>
          <w:szCs w:val="21"/>
        </w:rPr>
      </w:pPr>
    </w:p>
    <w:tbl>
      <w:tblPr>
        <w:tblStyle w:val="18"/>
        <w:tblW w:w="87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2D2B8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60CA753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216" w:type="dxa"/>
            <w:vAlign w:val="center"/>
          </w:tcPr>
          <w:p w14:paraId="62F15B6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w:t>
            </w:r>
          </w:p>
        </w:tc>
        <w:tc>
          <w:tcPr>
            <w:tcW w:w="1845" w:type="dxa"/>
            <w:vAlign w:val="center"/>
          </w:tcPr>
          <w:p w14:paraId="0F4EAA5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项目名称</w:t>
            </w:r>
          </w:p>
        </w:tc>
        <w:tc>
          <w:tcPr>
            <w:tcW w:w="795" w:type="dxa"/>
            <w:vAlign w:val="center"/>
          </w:tcPr>
          <w:p w14:paraId="3F17814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合同总价</w:t>
            </w:r>
          </w:p>
        </w:tc>
        <w:tc>
          <w:tcPr>
            <w:tcW w:w="1240" w:type="dxa"/>
            <w:vAlign w:val="center"/>
          </w:tcPr>
          <w:p w14:paraId="1CA457A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项目起止时间</w:t>
            </w:r>
          </w:p>
        </w:tc>
        <w:tc>
          <w:tcPr>
            <w:tcW w:w="1982" w:type="dxa"/>
            <w:vAlign w:val="center"/>
          </w:tcPr>
          <w:p w14:paraId="4FEA811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项目单位联系人电话</w:t>
            </w:r>
          </w:p>
        </w:tc>
        <w:tc>
          <w:tcPr>
            <w:tcW w:w="915" w:type="dxa"/>
            <w:vAlign w:val="center"/>
          </w:tcPr>
          <w:p w14:paraId="5ABE296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备注</w:t>
            </w:r>
          </w:p>
        </w:tc>
      </w:tr>
      <w:tr w14:paraId="65AA3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448ABB55">
            <w:pPr>
              <w:pStyle w:val="52"/>
              <w:jc w:val="center"/>
              <w:rPr>
                <w:rFonts w:ascii="宋体" w:hAnsi="宋体" w:cs="Arial"/>
                <w:sz w:val="24"/>
              </w:rPr>
            </w:pPr>
            <w:r>
              <w:rPr>
                <w:rFonts w:hint="eastAsia" w:ascii="宋体" w:hAnsi="宋体" w:cs="Arial"/>
                <w:sz w:val="24"/>
              </w:rPr>
              <w:t>1</w:t>
            </w:r>
          </w:p>
        </w:tc>
        <w:tc>
          <w:tcPr>
            <w:tcW w:w="1216" w:type="dxa"/>
            <w:vAlign w:val="center"/>
          </w:tcPr>
          <w:p w14:paraId="4FFBAAB6">
            <w:pPr>
              <w:pStyle w:val="52"/>
              <w:jc w:val="center"/>
              <w:rPr>
                <w:rFonts w:ascii="宋体" w:hAnsi="宋体" w:cs="Arial"/>
                <w:sz w:val="24"/>
              </w:rPr>
            </w:pPr>
          </w:p>
        </w:tc>
        <w:tc>
          <w:tcPr>
            <w:tcW w:w="1845" w:type="dxa"/>
          </w:tcPr>
          <w:p w14:paraId="430851CB">
            <w:pPr>
              <w:pStyle w:val="52"/>
              <w:rPr>
                <w:rFonts w:ascii="宋体" w:hAnsi="宋体" w:cs="Arial"/>
                <w:sz w:val="24"/>
              </w:rPr>
            </w:pPr>
          </w:p>
        </w:tc>
        <w:tc>
          <w:tcPr>
            <w:tcW w:w="795" w:type="dxa"/>
          </w:tcPr>
          <w:p w14:paraId="6098197C">
            <w:pPr>
              <w:pStyle w:val="52"/>
              <w:rPr>
                <w:rFonts w:ascii="宋体" w:hAnsi="宋体" w:cs="Arial"/>
                <w:sz w:val="24"/>
              </w:rPr>
            </w:pPr>
          </w:p>
        </w:tc>
        <w:tc>
          <w:tcPr>
            <w:tcW w:w="1240" w:type="dxa"/>
          </w:tcPr>
          <w:p w14:paraId="2AC52AAE">
            <w:pPr>
              <w:pStyle w:val="52"/>
              <w:rPr>
                <w:rFonts w:ascii="宋体" w:hAnsi="宋体" w:cs="Arial"/>
                <w:sz w:val="24"/>
              </w:rPr>
            </w:pPr>
          </w:p>
        </w:tc>
        <w:tc>
          <w:tcPr>
            <w:tcW w:w="1982" w:type="dxa"/>
          </w:tcPr>
          <w:p w14:paraId="3A1C13CC">
            <w:pPr>
              <w:pStyle w:val="52"/>
              <w:rPr>
                <w:rFonts w:ascii="宋体" w:hAnsi="宋体" w:cs="Arial"/>
                <w:sz w:val="24"/>
              </w:rPr>
            </w:pPr>
          </w:p>
        </w:tc>
        <w:tc>
          <w:tcPr>
            <w:tcW w:w="915" w:type="dxa"/>
          </w:tcPr>
          <w:p w14:paraId="6698D6AD">
            <w:pPr>
              <w:pStyle w:val="52"/>
              <w:rPr>
                <w:rFonts w:ascii="宋体" w:hAnsi="宋体" w:cs="Arial"/>
                <w:sz w:val="24"/>
              </w:rPr>
            </w:pPr>
          </w:p>
        </w:tc>
      </w:tr>
      <w:tr w14:paraId="22299A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3F6F8635">
            <w:pPr>
              <w:pStyle w:val="52"/>
              <w:jc w:val="center"/>
              <w:rPr>
                <w:rFonts w:ascii="宋体" w:hAnsi="宋体" w:cs="Arial"/>
                <w:sz w:val="24"/>
              </w:rPr>
            </w:pPr>
            <w:r>
              <w:rPr>
                <w:rFonts w:hint="eastAsia" w:ascii="宋体" w:hAnsi="宋体" w:cs="Arial"/>
                <w:sz w:val="24"/>
              </w:rPr>
              <w:t>2</w:t>
            </w:r>
          </w:p>
        </w:tc>
        <w:tc>
          <w:tcPr>
            <w:tcW w:w="1216" w:type="dxa"/>
            <w:vAlign w:val="center"/>
          </w:tcPr>
          <w:p w14:paraId="6DF7D233">
            <w:pPr>
              <w:pStyle w:val="52"/>
              <w:jc w:val="center"/>
              <w:rPr>
                <w:rFonts w:ascii="宋体" w:hAnsi="宋体" w:cs="Arial"/>
                <w:sz w:val="24"/>
              </w:rPr>
            </w:pPr>
          </w:p>
        </w:tc>
        <w:tc>
          <w:tcPr>
            <w:tcW w:w="1845" w:type="dxa"/>
          </w:tcPr>
          <w:p w14:paraId="22EFAB13">
            <w:pPr>
              <w:pStyle w:val="52"/>
              <w:rPr>
                <w:rFonts w:ascii="宋体" w:hAnsi="宋体" w:cs="Arial"/>
                <w:sz w:val="24"/>
              </w:rPr>
            </w:pPr>
          </w:p>
        </w:tc>
        <w:tc>
          <w:tcPr>
            <w:tcW w:w="795" w:type="dxa"/>
          </w:tcPr>
          <w:p w14:paraId="3291FA90">
            <w:pPr>
              <w:pStyle w:val="52"/>
              <w:rPr>
                <w:rFonts w:ascii="宋体" w:hAnsi="宋体" w:cs="Arial"/>
                <w:sz w:val="24"/>
              </w:rPr>
            </w:pPr>
          </w:p>
        </w:tc>
        <w:tc>
          <w:tcPr>
            <w:tcW w:w="1240" w:type="dxa"/>
          </w:tcPr>
          <w:p w14:paraId="09EB83DB">
            <w:pPr>
              <w:pStyle w:val="52"/>
              <w:rPr>
                <w:rFonts w:ascii="宋体" w:hAnsi="宋体" w:cs="Arial"/>
                <w:sz w:val="24"/>
              </w:rPr>
            </w:pPr>
          </w:p>
        </w:tc>
        <w:tc>
          <w:tcPr>
            <w:tcW w:w="1982" w:type="dxa"/>
          </w:tcPr>
          <w:p w14:paraId="299BE6B3">
            <w:pPr>
              <w:pStyle w:val="52"/>
              <w:rPr>
                <w:rFonts w:ascii="宋体" w:hAnsi="宋体" w:cs="Arial"/>
                <w:sz w:val="24"/>
              </w:rPr>
            </w:pPr>
          </w:p>
        </w:tc>
        <w:tc>
          <w:tcPr>
            <w:tcW w:w="915" w:type="dxa"/>
          </w:tcPr>
          <w:p w14:paraId="30D565AC">
            <w:pPr>
              <w:pStyle w:val="52"/>
              <w:rPr>
                <w:rFonts w:ascii="宋体" w:hAnsi="宋体" w:cs="Arial"/>
                <w:sz w:val="24"/>
              </w:rPr>
            </w:pPr>
          </w:p>
        </w:tc>
      </w:tr>
      <w:tr w14:paraId="18739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2D62182C">
            <w:pPr>
              <w:pStyle w:val="52"/>
              <w:jc w:val="center"/>
              <w:rPr>
                <w:rFonts w:ascii="宋体" w:hAnsi="宋体" w:cs="Arial"/>
                <w:sz w:val="24"/>
              </w:rPr>
            </w:pPr>
            <w:r>
              <w:rPr>
                <w:rFonts w:hint="eastAsia" w:ascii="宋体" w:hAnsi="宋体" w:cs="Arial"/>
                <w:sz w:val="24"/>
              </w:rPr>
              <w:t>3</w:t>
            </w:r>
          </w:p>
        </w:tc>
        <w:tc>
          <w:tcPr>
            <w:tcW w:w="1216" w:type="dxa"/>
            <w:vAlign w:val="center"/>
          </w:tcPr>
          <w:p w14:paraId="3B45ED45">
            <w:pPr>
              <w:pStyle w:val="52"/>
              <w:jc w:val="center"/>
              <w:rPr>
                <w:rFonts w:ascii="宋体" w:hAnsi="宋体" w:cs="Arial"/>
                <w:sz w:val="24"/>
              </w:rPr>
            </w:pPr>
          </w:p>
        </w:tc>
        <w:tc>
          <w:tcPr>
            <w:tcW w:w="1845" w:type="dxa"/>
          </w:tcPr>
          <w:p w14:paraId="0B8A0B02">
            <w:pPr>
              <w:pStyle w:val="52"/>
              <w:rPr>
                <w:rFonts w:ascii="宋体" w:hAnsi="宋体" w:cs="Arial"/>
                <w:sz w:val="24"/>
              </w:rPr>
            </w:pPr>
          </w:p>
        </w:tc>
        <w:tc>
          <w:tcPr>
            <w:tcW w:w="795" w:type="dxa"/>
          </w:tcPr>
          <w:p w14:paraId="32C96F92">
            <w:pPr>
              <w:pStyle w:val="52"/>
              <w:rPr>
                <w:rFonts w:ascii="宋体" w:hAnsi="宋体" w:cs="Arial"/>
                <w:sz w:val="24"/>
              </w:rPr>
            </w:pPr>
          </w:p>
        </w:tc>
        <w:tc>
          <w:tcPr>
            <w:tcW w:w="1240" w:type="dxa"/>
          </w:tcPr>
          <w:p w14:paraId="5467CE08">
            <w:pPr>
              <w:pStyle w:val="52"/>
              <w:rPr>
                <w:rFonts w:ascii="宋体" w:hAnsi="宋体" w:cs="Arial"/>
                <w:sz w:val="24"/>
              </w:rPr>
            </w:pPr>
          </w:p>
        </w:tc>
        <w:tc>
          <w:tcPr>
            <w:tcW w:w="1982" w:type="dxa"/>
          </w:tcPr>
          <w:p w14:paraId="425325F8">
            <w:pPr>
              <w:pStyle w:val="52"/>
              <w:rPr>
                <w:rFonts w:ascii="宋体" w:hAnsi="宋体" w:cs="Arial"/>
                <w:sz w:val="24"/>
              </w:rPr>
            </w:pPr>
          </w:p>
        </w:tc>
        <w:tc>
          <w:tcPr>
            <w:tcW w:w="915" w:type="dxa"/>
          </w:tcPr>
          <w:p w14:paraId="03062267">
            <w:pPr>
              <w:pStyle w:val="52"/>
              <w:rPr>
                <w:rFonts w:ascii="宋体" w:hAnsi="宋体" w:cs="Arial"/>
                <w:sz w:val="24"/>
              </w:rPr>
            </w:pPr>
          </w:p>
        </w:tc>
      </w:tr>
      <w:tr w14:paraId="7AB553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CD64B35">
            <w:pPr>
              <w:pStyle w:val="52"/>
              <w:jc w:val="center"/>
              <w:rPr>
                <w:rFonts w:ascii="宋体" w:hAnsi="宋体" w:cs="Arial"/>
                <w:sz w:val="24"/>
              </w:rPr>
            </w:pPr>
            <w:r>
              <w:rPr>
                <w:rFonts w:hint="eastAsia" w:ascii="宋体" w:hAnsi="宋体" w:cs="Arial"/>
                <w:sz w:val="24"/>
              </w:rPr>
              <w:t>4</w:t>
            </w:r>
          </w:p>
        </w:tc>
        <w:tc>
          <w:tcPr>
            <w:tcW w:w="1216" w:type="dxa"/>
          </w:tcPr>
          <w:p w14:paraId="26219D96">
            <w:pPr>
              <w:pStyle w:val="52"/>
              <w:rPr>
                <w:rFonts w:ascii="宋体" w:hAnsi="宋体" w:cs="Arial"/>
                <w:sz w:val="24"/>
              </w:rPr>
            </w:pPr>
          </w:p>
        </w:tc>
        <w:tc>
          <w:tcPr>
            <w:tcW w:w="1845" w:type="dxa"/>
          </w:tcPr>
          <w:p w14:paraId="354DC0E5">
            <w:pPr>
              <w:pStyle w:val="52"/>
              <w:rPr>
                <w:rFonts w:ascii="宋体" w:hAnsi="宋体" w:cs="Arial"/>
                <w:sz w:val="24"/>
              </w:rPr>
            </w:pPr>
          </w:p>
        </w:tc>
        <w:tc>
          <w:tcPr>
            <w:tcW w:w="795" w:type="dxa"/>
          </w:tcPr>
          <w:p w14:paraId="16E41B2B">
            <w:pPr>
              <w:pStyle w:val="52"/>
              <w:rPr>
                <w:rFonts w:ascii="宋体" w:hAnsi="宋体" w:cs="Arial"/>
                <w:sz w:val="24"/>
              </w:rPr>
            </w:pPr>
          </w:p>
        </w:tc>
        <w:tc>
          <w:tcPr>
            <w:tcW w:w="1240" w:type="dxa"/>
          </w:tcPr>
          <w:p w14:paraId="5E3A684B">
            <w:pPr>
              <w:pStyle w:val="52"/>
              <w:rPr>
                <w:rFonts w:ascii="宋体" w:hAnsi="宋体" w:cs="Arial"/>
                <w:sz w:val="24"/>
              </w:rPr>
            </w:pPr>
          </w:p>
        </w:tc>
        <w:tc>
          <w:tcPr>
            <w:tcW w:w="1982" w:type="dxa"/>
          </w:tcPr>
          <w:p w14:paraId="24B7858B">
            <w:pPr>
              <w:pStyle w:val="52"/>
              <w:rPr>
                <w:rFonts w:ascii="宋体" w:hAnsi="宋体" w:cs="Arial"/>
                <w:sz w:val="24"/>
              </w:rPr>
            </w:pPr>
          </w:p>
        </w:tc>
        <w:tc>
          <w:tcPr>
            <w:tcW w:w="915" w:type="dxa"/>
          </w:tcPr>
          <w:p w14:paraId="7C04B1ED">
            <w:pPr>
              <w:pStyle w:val="52"/>
              <w:rPr>
                <w:rFonts w:ascii="宋体" w:hAnsi="宋体" w:cs="Arial"/>
                <w:sz w:val="24"/>
              </w:rPr>
            </w:pPr>
          </w:p>
        </w:tc>
      </w:tr>
      <w:tr w14:paraId="438C3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43B4EC2E">
            <w:pPr>
              <w:pStyle w:val="52"/>
              <w:jc w:val="center"/>
              <w:rPr>
                <w:rFonts w:ascii="宋体" w:hAnsi="宋体" w:cs="Arial"/>
                <w:sz w:val="24"/>
              </w:rPr>
            </w:pPr>
            <w:r>
              <w:rPr>
                <w:rFonts w:hint="eastAsia" w:ascii="宋体" w:hAnsi="宋体" w:cs="Arial"/>
                <w:sz w:val="24"/>
              </w:rPr>
              <w:t>5</w:t>
            </w:r>
          </w:p>
        </w:tc>
        <w:tc>
          <w:tcPr>
            <w:tcW w:w="1216" w:type="dxa"/>
          </w:tcPr>
          <w:p w14:paraId="7940F885">
            <w:pPr>
              <w:pStyle w:val="52"/>
              <w:rPr>
                <w:rFonts w:ascii="宋体" w:hAnsi="宋体" w:cs="Arial"/>
                <w:sz w:val="24"/>
              </w:rPr>
            </w:pPr>
          </w:p>
        </w:tc>
        <w:tc>
          <w:tcPr>
            <w:tcW w:w="1845" w:type="dxa"/>
          </w:tcPr>
          <w:p w14:paraId="3EFD8635">
            <w:pPr>
              <w:pStyle w:val="52"/>
              <w:rPr>
                <w:rFonts w:ascii="宋体" w:hAnsi="宋体" w:cs="Arial"/>
                <w:sz w:val="24"/>
              </w:rPr>
            </w:pPr>
          </w:p>
        </w:tc>
        <w:tc>
          <w:tcPr>
            <w:tcW w:w="795" w:type="dxa"/>
          </w:tcPr>
          <w:p w14:paraId="5E140D7A">
            <w:pPr>
              <w:pStyle w:val="52"/>
              <w:rPr>
                <w:rFonts w:ascii="宋体" w:hAnsi="宋体" w:cs="Arial"/>
                <w:sz w:val="24"/>
              </w:rPr>
            </w:pPr>
          </w:p>
        </w:tc>
        <w:tc>
          <w:tcPr>
            <w:tcW w:w="1240" w:type="dxa"/>
          </w:tcPr>
          <w:p w14:paraId="661FA2BD">
            <w:pPr>
              <w:pStyle w:val="52"/>
              <w:rPr>
                <w:rFonts w:ascii="宋体" w:hAnsi="宋体" w:cs="Arial"/>
                <w:sz w:val="24"/>
              </w:rPr>
            </w:pPr>
          </w:p>
        </w:tc>
        <w:tc>
          <w:tcPr>
            <w:tcW w:w="1982" w:type="dxa"/>
          </w:tcPr>
          <w:p w14:paraId="01813384">
            <w:pPr>
              <w:pStyle w:val="52"/>
              <w:rPr>
                <w:rFonts w:ascii="宋体" w:hAnsi="宋体" w:cs="Arial"/>
                <w:sz w:val="24"/>
              </w:rPr>
            </w:pPr>
          </w:p>
        </w:tc>
        <w:tc>
          <w:tcPr>
            <w:tcW w:w="915" w:type="dxa"/>
          </w:tcPr>
          <w:p w14:paraId="6E1DDF81">
            <w:pPr>
              <w:pStyle w:val="52"/>
              <w:rPr>
                <w:rFonts w:ascii="宋体" w:hAnsi="宋体" w:cs="Arial"/>
                <w:sz w:val="24"/>
              </w:rPr>
            </w:pPr>
          </w:p>
        </w:tc>
      </w:tr>
      <w:tr w14:paraId="6DA42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20CA127">
            <w:pPr>
              <w:pStyle w:val="52"/>
              <w:jc w:val="center"/>
              <w:rPr>
                <w:rFonts w:ascii="宋体" w:hAnsi="宋体" w:cs="Arial"/>
                <w:sz w:val="24"/>
              </w:rPr>
            </w:pPr>
            <w:r>
              <w:rPr>
                <w:rFonts w:hint="eastAsia" w:ascii="宋体" w:hAnsi="宋体" w:cs="Arial"/>
                <w:sz w:val="24"/>
              </w:rPr>
              <w:t>6</w:t>
            </w:r>
          </w:p>
        </w:tc>
        <w:tc>
          <w:tcPr>
            <w:tcW w:w="1216" w:type="dxa"/>
          </w:tcPr>
          <w:p w14:paraId="3CB2E374">
            <w:pPr>
              <w:pStyle w:val="52"/>
              <w:rPr>
                <w:rFonts w:ascii="宋体" w:hAnsi="宋体" w:cs="Arial"/>
                <w:sz w:val="24"/>
              </w:rPr>
            </w:pPr>
          </w:p>
        </w:tc>
        <w:tc>
          <w:tcPr>
            <w:tcW w:w="1845" w:type="dxa"/>
          </w:tcPr>
          <w:p w14:paraId="2A9F1E52">
            <w:pPr>
              <w:pStyle w:val="52"/>
              <w:rPr>
                <w:rFonts w:ascii="宋体" w:hAnsi="宋体" w:cs="Arial"/>
                <w:sz w:val="24"/>
              </w:rPr>
            </w:pPr>
          </w:p>
        </w:tc>
        <w:tc>
          <w:tcPr>
            <w:tcW w:w="795" w:type="dxa"/>
          </w:tcPr>
          <w:p w14:paraId="37472245">
            <w:pPr>
              <w:pStyle w:val="52"/>
              <w:rPr>
                <w:rFonts w:ascii="宋体" w:hAnsi="宋体" w:cs="Arial"/>
                <w:sz w:val="24"/>
              </w:rPr>
            </w:pPr>
          </w:p>
        </w:tc>
        <w:tc>
          <w:tcPr>
            <w:tcW w:w="1240" w:type="dxa"/>
          </w:tcPr>
          <w:p w14:paraId="732F07BA">
            <w:pPr>
              <w:pStyle w:val="52"/>
              <w:rPr>
                <w:rFonts w:ascii="宋体" w:hAnsi="宋体" w:cs="Arial"/>
                <w:sz w:val="24"/>
              </w:rPr>
            </w:pPr>
          </w:p>
        </w:tc>
        <w:tc>
          <w:tcPr>
            <w:tcW w:w="1982" w:type="dxa"/>
          </w:tcPr>
          <w:p w14:paraId="7BC9A444">
            <w:pPr>
              <w:pStyle w:val="52"/>
              <w:rPr>
                <w:rFonts w:ascii="宋体" w:hAnsi="宋体" w:cs="Arial"/>
                <w:sz w:val="24"/>
              </w:rPr>
            </w:pPr>
          </w:p>
        </w:tc>
        <w:tc>
          <w:tcPr>
            <w:tcW w:w="915" w:type="dxa"/>
          </w:tcPr>
          <w:p w14:paraId="26EC9523">
            <w:pPr>
              <w:pStyle w:val="52"/>
              <w:rPr>
                <w:rFonts w:ascii="宋体" w:hAnsi="宋体" w:cs="Arial"/>
                <w:sz w:val="24"/>
              </w:rPr>
            </w:pPr>
          </w:p>
        </w:tc>
      </w:tr>
      <w:tr w14:paraId="38C466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51DCBBA0">
            <w:pPr>
              <w:pStyle w:val="52"/>
              <w:jc w:val="center"/>
              <w:rPr>
                <w:rFonts w:ascii="宋体" w:hAnsi="宋体" w:cs="Arial"/>
                <w:sz w:val="24"/>
              </w:rPr>
            </w:pPr>
            <w:r>
              <w:rPr>
                <w:rFonts w:hint="eastAsia" w:ascii="宋体" w:hAnsi="宋体" w:cs="Arial"/>
                <w:sz w:val="24"/>
              </w:rPr>
              <w:t>…</w:t>
            </w:r>
          </w:p>
        </w:tc>
        <w:tc>
          <w:tcPr>
            <w:tcW w:w="1216" w:type="dxa"/>
          </w:tcPr>
          <w:p w14:paraId="309C766E">
            <w:pPr>
              <w:pStyle w:val="52"/>
              <w:rPr>
                <w:rFonts w:ascii="宋体" w:hAnsi="宋体" w:cs="Arial"/>
                <w:sz w:val="24"/>
              </w:rPr>
            </w:pPr>
          </w:p>
        </w:tc>
        <w:tc>
          <w:tcPr>
            <w:tcW w:w="1845" w:type="dxa"/>
          </w:tcPr>
          <w:p w14:paraId="62534C60">
            <w:pPr>
              <w:pStyle w:val="52"/>
              <w:rPr>
                <w:rFonts w:ascii="宋体" w:hAnsi="宋体" w:cs="Arial"/>
                <w:sz w:val="24"/>
              </w:rPr>
            </w:pPr>
          </w:p>
        </w:tc>
        <w:tc>
          <w:tcPr>
            <w:tcW w:w="795" w:type="dxa"/>
          </w:tcPr>
          <w:p w14:paraId="1AD2EC4F">
            <w:pPr>
              <w:pStyle w:val="52"/>
              <w:rPr>
                <w:rFonts w:ascii="宋体" w:hAnsi="宋体" w:cs="Arial"/>
                <w:sz w:val="24"/>
              </w:rPr>
            </w:pPr>
          </w:p>
        </w:tc>
        <w:tc>
          <w:tcPr>
            <w:tcW w:w="1240" w:type="dxa"/>
          </w:tcPr>
          <w:p w14:paraId="0DB5B272">
            <w:pPr>
              <w:pStyle w:val="52"/>
              <w:rPr>
                <w:rFonts w:ascii="宋体" w:hAnsi="宋体" w:cs="Arial"/>
                <w:sz w:val="24"/>
              </w:rPr>
            </w:pPr>
          </w:p>
        </w:tc>
        <w:tc>
          <w:tcPr>
            <w:tcW w:w="1982" w:type="dxa"/>
          </w:tcPr>
          <w:p w14:paraId="22D3AB8C">
            <w:pPr>
              <w:pStyle w:val="52"/>
              <w:rPr>
                <w:rFonts w:ascii="宋体" w:hAnsi="宋体" w:cs="Arial"/>
                <w:sz w:val="24"/>
              </w:rPr>
            </w:pPr>
          </w:p>
        </w:tc>
        <w:tc>
          <w:tcPr>
            <w:tcW w:w="915" w:type="dxa"/>
          </w:tcPr>
          <w:p w14:paraId="11B43644">
            <w:pPr>
              <w:pStyle w:val="52"/>
              <w:rPr>
                <w:rFonts w:ascii="宋体" w:hAnsi="宋体" w:cs="Arial"/>
                <w:sz w:val="24"/>
              </w:rPr>
            </w:pPr>
          </w:p>
        </w:tc>
      </w:tr>
      <w:tr w14:paraId="7934C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49260361">
            <w:pPr>
              <w:pStyle w:val="52"/>
              <w:rPr>
                <w:rFonts w:ascii="宋体" w:hAnsi="宋体" w:cs="Arial"/>
                <w:sz w:val="24"/>
              </w:rPr>
            </w:pPr>
          </w:p>
        </w:tc>
        <w:tc>
          <w:tcPr>
            <w:tcW w:w="1216" w:type="dxa"/>
          </w:tcPr>
          <w:p w14:paraId="1DC9246B">
            <w:pPr>
              <w:pStyle w:val="52"/>
              <w:rPr>
                <w:rFonts w:ascii="宋体" w:hAnsi="宋体" w:cs="Arial"/>
                <w:sz w:val="24"/>
              </w:rPr>
            </w:pPr>
          </w:p>
        </w:tc>
        <w:tc>
          <w:tcPr>
            <w:tcW w:w="1845" w:type="dxa"/>
          </w:tcPr>
          <w:p w14:paraId="06EA690A">
            <w:pPr>
              <w:pStyle w:val="52"/>
              <w:rPr>
                <w:rFonts w:ascii="宋体" w:hAnsi="宋体" w:cs="Arial"/>
                <w:sz w:val="24"/>
              </w:rPr>
            </w:pPr>
          </w:p>
        </w:tc>
        <w:tc>
          <w:tcPr>
            <w:tcW w:w="795" w:type="dxa"/>
          </w:tcPr>
          <w:p w14:paraId="1130381A">
            <w:pPr>
              <w:pStyle w:val="52"/>
              <w:rPr>
                <w:rFonts w:ascii="宋体" w:hAnsi="宋体" w:cs="Arial"/>
                <w:sz w:val="24"/>
              </w:rPr>
            </w:pPr>
          </w:p>
        </w:tc>
        <w:tc>
          <w:tcPr>
            <w:tcW w:w="1240" w:type="dxa"/>
          </w:tcPr>
          <w:p w14:paraId="365BF2C1">
            <w:pPr>
              <w:pStyle w:val="52"/>
              <w:rPr>
                <w:rFonts w:ascii="宋体" w:hAnsi="宋体" w:cs="Arial"/>
                <w:sz w:val="24"/>
              </w:rPr>
            </w:pPr>
          </w:p>
        </w:tc>
        <w:tc>
          <w:tcPr>
            <w:tcW w:w="1982" w:type="dxa"/>
          </w:tcPr>
          <w:p w14:paraId="366C67ED">
            <w:pPr>
              <w:pStyle w:val="52"/>
              <w:rPr>
                <w:rFonts w:ascii="宋体" w:hAnsi="宋体" w:cs="Arial"/>
                <w:sz w:val="24"/>
              </w:rPr>
            </w:pPr>
          </w:p>
        </w:tc>
        <w:tc>
          <w:tcPr>
            <w:tcW w:w="915" w:type="dxa"/>
          </w:tcPr>
          <w:p w14:paraId="71BEDBE1">
            <w:pPr>
              <w:pStyle w:val="52"/>
              <w:rPr>
                <w:rFonts w:ascii="宋体" w:hAnsi="宋体" w:cs="Arial"/>
                <w:sz w:val="24"/>
              </w:rPr>
            </w:pPr>
          </w:p>
        </w:tc>
      </w:tr>
      <w:tr w14:paraId="0B23B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CA37B8D">
            <w:pPr>
              <w:pStyle w:val="52"/>
              <w:rPr>
                <w:rFonts w:ascii="宋体" w:hAnsi="宋体" w:cs="Arial"/>
                <w:sz w:val="24"/>
              </w:rPr>
            </w:pPr>
          </w:p>
        </w:tc>
        <w:tc>
          <w:tcPr>
            <w:tcW w:w="1216" w:type="dxa"/>
          </w:tcPr>
          <w:p w14:paraId="357174A4">
            <w:pPr>
              <w:pStyle w:val="52"/>
              <w:rPr>
                <w:rFonts w:ascii="宋体" w:hAnsi="宋体" w:cs="Arial"/>
                <w:sz w:val="24"/>
              </w:rPr>
            </w:pPr>
          </w:p>
        </w:tc>
        <w:tc>
          <w:tcPr>
            <w:tcW w:w="1845" w:type="dxa"/>
          </w:tcPr>
          <w:p w14:paraId="0F3CB965">
            <w:pPr>
              <w:pStyle w:val="52"/>
              <w:rPr>
                <w:rFonts w:ascii="宋体" w:hAnsi="宋体" w:cs="Arial"/>
                <w:sz w:val="24"/>
              </w:rPr>
            </w:pPr>
          </w:p>
        </w:tc>
        <w:tc>
          <w:tcPr>
            <w:tcW w:w="795" w:type="dxa"/>
          </w:tcPr>
          <w:p w14:paraId="5414D24B">
            <w:pPr>
              <w:pStyle w:val="52"/>
              <w:rPr>
                <w:rFonts w:ascii="宋体" w:hAnsi="宋体" w:cs="Arial"/>
                <w:sz w:val="24"/>
              </w:rPr>
            </w:pPr>
          </w:p>
        </w:tc>
        <w:tc>
          <w:tcPr>
            <w:tcW w:w="1240" w:type="dxa"/>
          </w:tcPr>
          <w:p w14:paraId="3759B4DD">
            <w:pPr>
              <w:pStyle w:val="52"/>
              <w:rPr>
                <w:rFonts w:ascii="宋体" w:hAnsi="宋体" w:cs="Arial"/>
                <w:sz w:val="24"/>
              </w:rPr>
            </w:pPr>
          </w:p>
        </w:tc>
        <w:tc>
          <w:tcPr>
            <w:tcW w:w="1982" w:type="dxa"/>
          </w:tcPr>
          <w:p w14:paraId="70EE01FE">
            <w:pPr>
              <w:pStyle w:val="52"/>
              <w:rPr>
                <w:rFonts w:ascii="宋体" w:hAnsi="宋体" w:cs="Arial"/>
                <w:sz w:val="24"/>
              </w:rPr>
            </w:pPr>
          </w:p>
        </w:tc>
        <w:tc>
          <w:tcPr>
            <w:tcW w:w="915" w:type="dxa"/>
          </w:tcPr>
          <w:p w14:paraId="10350A65">
            <w:pPr>
              <w:pStyle w:val="52"/>
              <w:rPr>
                <w:rFonts w:ascii="宋体" w:hAnsi="宋体" w:cs="Arial"/>
                <w:sz w:val="24"/>
              </w:rPr>
            </w:pPr>
          </w:p>
        </w:tc>
      </w:tr>
      <w:tr w14:paraId="7F3D34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8A021FC">
            <w:pPr>
              <w:pStyle w:val="52"/>
              <w:rPr>
                <w:rFonts w:ascii="宋体" w:hAnsi="宋体" w:cs="Arial"/>
                <w:sz w:val="24"/>
              </w:rPr>
            </w:pPr>
          </w:p>
        </w:tc>
        <w:tc>
          <w:tcPr>
            <w:tcW w:w="1216" w:type="dxa"/>
          </w:tcPr>
          <w:p w14:paraId="08CDECE9">
            <w:pPr>
              <w:pStyle w:val="52"/>
              <w:rPr>
                <w:rFonts w:ascii="宋体" w:hAnsi="宋体" w:cs="Arial"/>
                <w:sz w:val="24"/>
              </w:rPr>
            </w:pPr>
          </w:p>
        </w:tc>
        <w:tc>
          <w:tcPr>
            <w:tcW w:w="1845" w:type="dxa"/>
          </w:tcPr>
          <w:p w14:paraId="4BC4696E">
            <w:pPr>
              <w:pStyle w:val="52"/>
              <w:rPr>
                <w:rFonts w:ascii="宋体" w:hAnsi="宋体" w:cs="Arial"/>
                <w:sz w:val="24"/>
              </w:rPr>
            </w:pPr>
          </w:p>
        </w:tc>
        <w:tc>
          <w:tcPr>
            <w:tcW w:w="795" w:type="dxa"/>
          </w:tcPr>
          <w:p w14:paraId="09F64251">
            <w:pPr>
              <w:pStyle w:val="52"/>
              <w:rPr>
                <w:rFonts w:ascii="宋体" w:hAnsi="宋体" w:cs="Arial"/>
                <w:sz w:val="24"/>
              </w:rPr>
            </w:pPr>
          </w:p>
        </w:tc>
        <w:tc>
          <w:tcPr>
            <w:tcW w:w="1240" w:type="dxa"/>
          </w:tcPr>
          <w:p w14:paraId="055A6DAF">
            <w:pPr>
              <w:pStyle w:val="52"/>
              <w:rPr>
                <w:rFonts w:ascii="宋体" w:hAnsi="宋体" w:cs="Arial"/>
                <w:sz w:val="24"/>
              </w:rPr>
            </w:pPr>
          </w:p>
        </w:tc>
        <w:tc>
          <w:tcPr>
            <w:tcW w:w="1982" w:type="dxa"/>
          </w:tcPr>
          <w:p w14:paraId="1B7B638F">
            <w:pPr>
              <w:pStyle w:val="52"/>
              <w:rPr>
                <w:rFonts w:ascii="宋体" w:hAnsi="宋体" w:cs="Arial"/>
                <w:sz w:val="24"/>
              </w:rPr>
            </w:pPr>
          </w:p>
        </w:tc>
        <w:tc>
          <w:tcPr>
            <w:tcW w:w="915" w:type="dxa"/>
          </w:tcPr>
          <w:p w14:paraId="798534FE">
            <w:pPr>
              <w:pStyle w:val="52"/>
              <w:rPr>
                <w:rFonts w:ascii="宋体" w:hAnsi="宋体" w:cs="Arial"/>
                <w:sz w:val="24"/>
              </w:rPr>
            </w:pPr>
          </w:p>
        </w:tc>
      </w:tr>
      <w:tr w14:paraId="3F373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0244445">
            <w:pPr>
              <w:pStyle w:val="52"/>
              <w:rPr>
                <w:rFonts w:ascii="宋体" w:hAnsi="宋体" w:cs="Arial"/>
                <w:sz w:val="24"/>
              </w:rPr>
            </w:pPr>
          </w:p>
        </w:tc>
        <w:tc>
          <w:tcPr>
            <w:tcW w:w="1216" w:type="dxa"/>
          </w:tcPr>
          <w:p w14:paraId="3131782E">
            <w:pPr>
              <w:pStyle w:val="52"/>
              <w:rPr>
                <w:rFonts w:ascii="宋体" w:hAnsi="宋体" w:cs="Arial"/>
                <w:sz w:val="24"/>
              </w:rPr>
            </w:pPr>
          </w:p>
        </w:tc>
        <w:tc>
          <w:tcPr>
            <w:tcW w:w="1845" w:type="dxa"/>
          </w:tcPr>
          <w:p w14:paraId="54B438DF">
            <w:pPr>
              <w:pStyle w:val="52"/>
              <w:rPr>
                <w:rFonts w:ascii="宋体" w:hAnsi="宋体" w:cs="Arial"/>
                <w:sz w:val="24"/>
              </w:rPr>
            </w:pPr>
          </w:p>
        </w:tc>
        <w:tc>
          <w:tcPr>
            <w:tcW w:w="795" w:type="dxa"/>
          </w:tcPr>
          <w:p w14:paraId="23D7810C">
            <w:pPr>
              <w:pStyle w:val="52"/>
              <w:rPr>
                <w:rFonts w:ascii="宋体" w:hAnsi="宋体" w:cs="Arial"/>
                <w:sz w:val="24"/>
              </w:rPr>
            </w:pPr>
          </w:p>
        </w:tc>
        <w:tc>
          <w:tcPr>
            <w:tcW w:w="1240" w:type="dxa"/>
          </w:tcPr>
          <w:p w14:paraId="6E851A49">
            <w:pPr>
              <w:pStyle w:val="52"/>
              <w:rPr>
                <w:rFonts w:ascii="宋体" w:hAnsi="宋体" w:cs="Arial"/>
                <w:sz w:val="24"/>
              </w:rPr>
            </w:pPr>
          </w:p>
        </w:tc>
        <w:tc>
          <w:tcPr>
            <w:tcW w:w="1982" w:type="dxa"/>
          </w:tcPr>
          <w:p w14:paraId="54E5417D">
            <w:pPr>
              <w:pStyle w:val="52"/>
              <w:rPr>
                <w:rFonts w:ascii="宋体" w:hAnsi="宋体" w:cs="Arial"/>
                <w:sz w:val="24"/>
              </w:rPr>
            </w:pPr>
          </w:p>
        </w:tc>
        <w:tc>
          <w:tcPr>
            <w:tcW w:w="915" w:type="dxa"/>
          </w:tcPr>
          <w:p w14:paraId="5758E410">
            <w:pPr>
              <w:pStyle w:val="52"/>
              <w:rPr>
                <w:rFonts w:ascii="宋体" w:hAnsi="宋体" w:cs="Arial"/>
                <w:sz w:val="24"/>
              </w:rPr>
            </w:pPr>
          </w:p>
        </w:tc>
      </w:tr>
    </w:tbl>
    <w:p w14:paraId="505C6D95">
      <w:pPr>
        <w:pStyle w:val="52"/>
        <w:tabs>
          <w:tab w:val="left" w:pos="1050"/>
          <w:tab w:val="left" w:pos="1838"/>
        </w:tabs>
        <w:rPr>
          <w:rFonts w:ascii="宋体"/>
          <w:sz w:val="24"/>
        </w:rPr>
      </w:pPr>
      <w:r>
        <w:rPr>
          <w:rFonts w:hint="eastAsia" w:ascii="宋体"/>
          <w:sz w:val="24"/>
        </w:rPr>
        <w:t>注：</w:t>
      </w:r>
    </w:p>
    <w:p w14:paraId="72660FBC">
      <w:pPr>
        <w:pStyle w:val="52"/>
        <w:tabs>
          <w:tab w:val="left" w:pos="1050"/>
          <w:tab w:val="left" w:pos="1838"/>
        </w:tabs>
        <w:ind w:firstLine="448" w:firstLineChars="200"/>
        <w:rPr>
          <w:rFonts w:ascii="宋体"/>
          <w:sz w:val="24"/>
        </w:rPr>
      </w:pPr>
      <w:r>
        <w:rPr>
          <w:rFonts w:hint="eastAsia" w:ascii="宋体"/>
          <w:sz w:val="24"/>
        </w:rPr>
        <w:t>供应商应在本表后按照招标文件要求提供相关证明材料，合同可只提供首页、含金额页、盖章页。</w:t>
      </w:r>
    </w:p>
    <w:p w14:paraId="3B04F6ED">
      <w:pPr>
        <w:tabs>
          <w:tab w:val="left" w:pos="1573"/>
        </w:tabs>
        <w:ind w:left="869" w:leftChars="448"/>
        <w:rPr>
          <w:rFonts w:ascii="宋体" w:hAnsi="宋体"/>
          <w:bCs/>
          <w:sz w:val="24"/>
        </w:rPr>
      </w:pPr>
    </w:p>
    <w:p w14:paraId="42D28705">
      <w:pPr>
        <w:pStyle w:val="3"/>
        <w:numPr>
          <w:ilvl w:val="1"/>
          <w:numId w:val="0"/>
        </w:numPr>
        <w:ind w:left="709"/>
      </w:pPr>
    </w:p>
    <w:p w14:paraId="057F490A">
      <w:pPr>
        <w:adjustRightInd w:val="0"/>
        <w:snapToGrid w:val="0"/>
        <w:ind w:firstLine="448" w:firstLineChars="200"/>
        <w:rPr>
          <w:rFonts w:ascii="宋体"/>
          <w:sz w:val="24"/>
          <w:u w:val="single"/>
        </w:rPr>
      </w:pPr>
      <w:r>
        <w:rPr>
          <w:rFonts w:hint="eastAsia" w:ascii="宋体"/>
          <w:sz w:val="24"/>
        </w:rPr>
        <w:t>投标人名称（签章）：</w:t>
      </w:r>
    </w:p>
    <w:p w14:paraId="28F3AA12">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2873A603">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或授权代表（签章）</w:t>
      </w:r>
      <w:r>
        <w:rPr>
          <w:rFonts w:hint="eastAsia" w:ascii="宋体"/>
          <w:sz w:val="24"/>
        </w:rPr>
        <w:t>：</w:t>
      </w:r>
    </w:p>
    <w:p w14:paraId="127038FD">
      <w:pPr>
        <w:adjustRightInd w:val="0"/>
        <w:snapToGrid w:val="0"/>
        <w:ind w:firstLine="2016" w:firstLineChars="900"/>
        <w:outlineLvl w:val="0"/>
        <w:rPr>
          <w:rFonts w:ascii="宋体"/>
          <w:sz w:val="24"/>
        </w:rPr>
      </w:pPr>
    </w:p>
    <w:p w14:paraId="51B12736">
      <w:pPr>
        <w:autoSpaceDE w:val="0"/>
        <w:autoSpaceDN w:val="0"/>
        <w:adjustRightInd w:val="0"/>
        <w:spacing w:beforeLines="50" w:afterLines="50"/>
        <w:rPr>
          <w:rFonts w:ascii="宋体" w:hAnsi="宋体"/>
          <w:kern w:val="0"/>
          <w:szCs w:val="21"/>
        </w:rPr>
      </w:pPr>
      <w:r>
        <w:rPr>
          <w:rFonts w:hint="eastAsia" w:ascii="宋体"/>
          <w:sz w:val="24"/>
        </w:rPr>
        <w:t>日期：年月日</w:t>
      </w:r>
    </w:p>
    <w:p w14:paraId="4547F582">
      <w:pPr>
        <w:autoSpaceDE w:val="0"/>
        <w:autoSpaceDN w:val="0"/>
        <w:adjustRightInd w:val="0"/>
        <w:spacing w:beforeLines="50" w:afterLines="50"/>
        <w:rPr>
          <w:rFonts w:ascii="宋体" w:hAnsi="宋体"/>
          <w:kern w:val="0"/>
          <w:szCs w:val="21"/>
        </w:rPr>
      </w:pPr>
    </w:p>
    <w:p w14:paraId="5AF1246A">
      <w:pPr>
        <w:autoSpaceDE w:val="0"/>
        <w:autoSpaceDN w:val="0"/>
        <w:adjustRightInd w:val="0"/>
        <w:spacing w:before="260" w:after="260" w:line="480" w:lineRule="atLeast"/>
        <w:jc w:val="center"/>
        <w:rPr>
          <w:rFonts w:ascii="宋体" w:hAnsi="宋体" w:cs="宋体"/>
          <w:sz w:val="32"/>
          <w:szCs w:val="32"/>
          <w:lang w:val="zh-CN"/>
        </w:rPr>
      </w:pPr>
      <w:r>
        <w:rPr>
          <w:rFonts w:hint="eastAsia" w:ascii="宋体" w:hAnsi="宋体" w:cs="宋体"/>
          <w:b/>
          <w:sz w:val="32"/>
          <w:szCs w:val="32"/>
          <w:lang w:val="zh-CN"/>
        </w:rPr>
        <w:t>六、技术参数、规格、配置及相关技术要求</w:t>
      </w:r>
    </w:p>
    <w:p w14:paraId="399AABC5">
      <w:pPr>
        <w:rPr>
          <w:rFonts w:ascii="宋体" w:hAnsi="宋体"/>
          <w:kern w:val="0"/>
          <w:szCs w:val="21"/>
        </w:rPr>
      </w:pPr>
    </w:p>
    <w:p w14:paraId="49ED8AB7">
      <w:pPr>
        <w:pStyle w:val="15"/>
        <w:rPr>
          <w:rFonts w:ascii="宋体" w:hAnsi="宋体"/>
          <w:kern w:val="0"/>
          <w:szCs w:val="21"/>
        </w:rPr>
      </w:pPr>
    </w:p>
    <w:p w14:paraId="0254AF0D">
      <w:pPr>
        <w:rPr>
          <w:rFonts w:ascii="宋体" w:hAnsi="宋体"/>
          <w:kern w:val="0"/>
          <w:szCs w:val="21"/>
        </w:rPr>
      </w:pPr>
    </w:p>
    <w:p w14:paraId="14101C36">
      <w:pPr>
        <w:pStyle w:val="15"/>
        <w:rPr>
          <w:rFonts w:ascii="宋体" w:hAnsi="宋体"/>
          <w:kern w:val="0"/>
          <w:szCs w:val="21"/>
        </w:rPr>
      </w:pPr>
    </w:p>
    <w:p w14:paraId="17492212">
      <w:pPr>
        <w:rPr>
          <w:rFonts w:ascii="宋体" w:hAnsi="宋体"/>
          <w:kern w:val="0"/>
          <w:szCs w:val="21"/>
        </w:rPr>
      </w:pPr>
    </w:p>
    <w:p w14:paraId="15A25CA3">
      <w:pPr>
        <w:pStyle w:val="15"/>
        <w:jc w:val="both"/>
        <w:rPr>
          <w:rFonts w:ascii="宋体" w:hAnsi="宋体"/>
          <w:kern w:val="0"/>
          <w:szCs w:val="21"/>
        </w:rPr>
      </w:pPr>
    </w:p>
    <w:p w14:paraId="525E4A29">
      <w:pPr>
        <w:rPr>
          <w:rFonts w:ascii="宋体" w:hAnsi="宋体"/>
          <w:kern w:val="0"/>
          <w:szCs w:val="21"/>
        </w:rPr>
      </w:pPr>
    </w:p>
    <w:p w14:paraId="0DA6D1BF">
      <w:pPr>
        <w:pStyle w:val="15"/>
        <w:rPr>
          <w:rFonts w:ascii="宋体" w:hAnsi="宋体"/>
          <w:kern w:val="0"/>
          <w:szCs w:val="21"/>
        </w:rPr>
      </w:pPr>
    </w:p>
    <w:p w14:paraId="38EE02B6">
      <w:pPr>
        <w:rPr>
          <w:rFonts w:ascii="宋体" w:hAnsi="宋体"/>
          <w:kern w:val="0"/>
          <w:szCs w:val="21"/>
        </w:rPr>
      </w:pPr>
    </w:p>
    <w:p w14:paraId="3515B0C3">
      <w:pPr>
        <w:pStyle w:val="15"/>
        <w:rPr>
          <w:rFonts w:ascii="宋体" w:hAnsi="宋体"/>
          <w:kern w:val="0"/>
          <w:szCs w:val="21"/>
        </w:rPr>
      </w:pPr>
    </w:p>
    <w:p w14:paraId="462C8962">
      <w:pPr>
        <w:rPr>
          <w:rFonts w:ascii="宋体" w:hAnsi="宋体"/>
          <w:kern w:val="0"/>
          <w:szCs w:val="21"/>
        </w:rPr>
      </w:pPr>
    </w:p>
    <w:p w14:paraId="255500B7">
      <w:pPr>
        <w:pStyle w:val="15"/>
        <w:rPr>
          <w:rFonts w:ascii="宋体" w:hAnsi="宋体"/>
          <w:kern w:val="0"/>
          <w:szCs w:val="21"/>
        </w:rPr>
      </w:pPr>
    </w:p>
    <w:p w14:paraId="11FEEDA2">
      <w:pPr>
        <w:rPr>
          <w:rFonts w:ascii="宋体" w:hAnsi="宋体"/>
          <w:kern w:val="0"/>
          <w:szCs w:val="21"/>
        </w:rPr>
      </w:pPr>
    </w:p>
    <w:p w14:paraId="3A510300">
      <w:pPr>
        <w:pStyle w:val="15"/>
        <w:rPr>
          <w:rFonts w:ascii="宋体" w:hAnsi="宋体"/>
          <w:kern w:val="0"/>
          <w:szCs w:val="21"/>
        </w:rPr>
      </w:pPr>
    </w:p>
    <w:p w14:paraId="3D60058F">
      <w:pPr>
        <w:rPr>
          <w:rFonts w:ascii="宋体" w:hAnsi="宋体"/>
          <w:kern w:val="0"/>
          <w:szCs w:val="21"/>
        </w:rPr>
      </w:pPr>
    </w:p>
    <w:p w14:paraId="4035BF8A">
      <w:pPr>
        <w:pStyle w:val="15"/>
        <w:rPr>
          <w:rFonts w:ascii="宋体" w:hAnsi="宋体"/>
          <w:kern w:val="0"/>
          <w:szCs w:val="21"/>
        </w:rPr>
      </w:pPr>
    </w:p>
    <w:p w14:paraId="03C8AAC6">
      <w:pPr>
        <w:rPr>
          <w:rFonts w:ascii="宋体" w:hAnsi="宋体"/>
          <w:kern w:val="0"/>
          <w:szCs w:val="21"/>
        </w:rPr>
      </w:pPr>
    </w:p>
    <w:p w14:paraId="00002FF9">
      <w:pPr>
        <w:pStyle w:val="15"/>
        <w:rPr>
          <w:rFonts w:ascii="宋体" w:hAnsi="宋体"/>
          <w:kern w:val="0"/>
          <w:szCs w:val="21"/>
        </w:rPr>
      </w:pPr>
    </w:p>
    <w:p w14:paraId="71F89001"/>
    <w:p w14:paraId="083B88C5"/>
    <w:p w14:paraId="492278C2">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七、商务评审类证书一览表</w:t>
      </w:r>
    </w:p>
    <w:p w14:paraId="79C4191E">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04F4A4EE">
      <w:pPr>
        <w:pStyle w:val="53"/>
      </w:pPr>
    </w:p>
    <w:tbl>
      <w:tblPr>
        <w:tblStyle w:val="18"/>
        <w:tblW w:w="83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0BE6F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123313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证书名称</w:t>
            </w:r>
          </w:p>
        </w:tc>
        <w:tc>
          <w:tcPr>
            <w:tcW w:w="2335" w:type="dxa"/>
            <w:vAlign w:val="center"/>
          </w:tcPr>
          <w:p w14:paraId="5010F4C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发证单位</w:t>
            </w:r>
          </w:p>
        </w:tc>
        <w:tc>
          <w:tcPr>
            <w:tcW w:w="2337" w:type="dxa"/>
            <w:vAlign w:val="center"/>
          </w:tcPr>
          <w:p w14:paraId="0ED727B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证书等级</w:t>
            </w:r>
          </w:p>
        </w:tc>
        <w:tc>
          <w:tcPr>
            <w:tcW w:w="1795" w:type="dxa"/>
            <w:vAlign w:val="center"/>
          </w:tcPr>
          <w:p w14:paraId="1ED6479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证书有效期</w:t>
            </w:r>
          </w:p>
        </w:tc>
      </w:tr>
      <w:tr w14:paraId="4AAAE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B3F5CE8">
            <w:pPr>
              <w:pStyle w:val="53"/>
              <w:jc w:val="center"/>
              <w:rPr>
                <w:rFonts w:ascii="宋体" w:hAnsi="宋体" w:cs="Arial"/>
                <w:sz w:val="24"/>
                <w:szCs w:val="24"/>
              </w:rPr>
            </w:pPr>
          </w:p>
        </w:tc>
        <w:tc>
          <w:tcPr>
            <w:tcW w:w="2335" w:type="dxa"/>
            <w:vAlign w:val="center"/>
          </w:tcPr>
          <w:p w14:paraId="17124EEC">
            <w:pPr>
              <w:pStyle w:val="53"/>
              <w:jc w:val="center"/>
              <w:rPr>
                <w:rFonts w:ascii="宋体" w:hAnsi="宋体" w:cs="Arial"/>
                <w:sz w:val="24"/>
                <w:szCs w:val="24"/>
              </w:rPr>
            </w:pPr>
          </w:p>
        </w:tc>
        <w:tc>
          <w:tcPr>
            <w:tcW w:w="2337" w:type="dxa"/>
            <w:vAlign w:val="center"/>
          </w:tcPr>
          <w:p w14:paraId="27E9E30C">
            <w:pPr>
              <w:pStyle w:val="53"/>
              <w:jc w:val="center"/>
              <w:rPr>
                <w:rFonts w:ascii="宋体" w:hAnsi="宋体" w:cs="Arial"/>
                <w:sz w:val="24"/>
                <w:szCs w:val="24"/>
              </w:rPr>
            </w:pPr>
          </w:p>
        </w:tc>
        <w:tc>
          <w:tcPr>
            <w:tcW w:w="1795" w:type="dxa"/>
            <w:vAlign w:val="center"/>
          </w:tcPr>
          <w:p w14:paraId="2B80D48B">
            <w:pPr>
              <w:pStyle w:val="53"/>
              <w:jc w:val="center"/>
              <w:rPr>
                <w:rFonts w:ascii="宋体" w:hAnsi="宋体" w:cs="Arial"/>
                <w:sz w:val="24"/>
                <w:szCs w:val="24"/>
              </w:rPr>
            </w:pPr>
          </w:p>
        </w:tc>
      </w:tr>
      <w:tr w14:paraId="2992AD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32FF577">
            <w:pPr>
              <w:pStyle w:val="53"/>
              <w:jc w:val="center"/>
              <w:rPr>
                <w:rFonts w:ascii="宋体" w:hAnsi="宋体" w:cs="Arial"/>
                <w:sz w:val="24"/>
                <w:szCs w:val="24"/>
              </w:rPr>
            </w:pPr>
          </w:p>
        </w:tc>
        <w:tc>
          <w:tcPr>
            <w:tcW w:w="2335" w:type="dxa"/>
            <w:vAlign w:val="center"/>
          </w:tcPr>
          <w:p w14:paraId="08BD18CB">
            <w:pPr>
              <w:pStyle w:val="53"/>
              <w:jc w:val="center"/>
              <w:rPr>
                <w:rFonts w:ascii="宋体" w:hAnsi="宋体" w:cs="Arial"/>
                <w:sz w:val="24"/>
                <w:szCs w:val="24"/>
              </w:rPr>
            </w:pPr>
          </w:p>
        </w:tc>
        <w:tc>
          <w:tcPr>
            <w:tcW w:w="2337" w:type="dxa"/>
            <w:vAlign w:val="center"/>
          </w:tcPr>
          <w:p w14:paraId="13390857">
            <w:pPr>
              <w:pStyle w:val="53"/>
              <w:jc w:val="center"/>
              <w:rPr>
                <w:rFonts w:ascii="宋体" w:hAnsi="宋体" w:cs="Arial"/>
                <w:sz w:val="24"/>
                <w:szCs w:val="24"/>
              </w:rPr>
            </w:pPr>
          </w:p>
        </w:tc>
        <w:tc>
          <w:tcPr>
            <w:tcW w:w="1795" w:type="dxa"/>
            <w:vAlign w:val="center"/>
          </w:tcPr>
          <w:p w14:paraId="6E337956">
            <w:pPr>
              <w:pStyle w:val="53"/>
              <w:jc w:val="center"/>
              <w:rPr>
                <w:rFonts w:ascii="宋体" w:hAnsi="宋体" w:cs="Arial"/>
                <w:sz w:val="24"/>
                <w:szCs w:val="24"/>
              </w:rPr>
            </w:pPr>
          </w:p>
        </w:tc>
      </w:tr>
      <w:tr w14:paraId="4FF73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E993856">
            <w:pPr>
              <w:pStyle w:val="53"/>
              <w:jc w:val="center"/>
              <w:rPr>
                <w:rFonts w:ascii="宋体" w:hAnsi="宋体" w:cs="Arial"/>
                <w:sz w:val="24"/>
                <w:szCs w:val="24"/>
              </w:rPr>
            </w:pPr>
          </w:p>
        </w:tc>
        <w:tc>
          <w:tcPr>
            <w:tcW w:w="2335" w:type="dxa"/>
            <w:vAlign w:val="center"/>
          </w:tcPr>
          <w:p w14:paraId="7C19D770">
            <w:pPr>
              <w:pStyle w:val="53"/>
              <w:jc w:val="center"/>
              <w:rPr>
                <w:rFonts w:ascii="宋体" w:hAnsi="宋体" w:cs="Arial"/>
                <w:sz w:val="24"/>
                <w:szCs w:val="24"/>
              </w:rPr>
            </w:pPr>
          </w:p>
        </w:tc>
        <w:tc>
          <w:tcPr>
            <w:tcW w:w="2337" w:type="dxa"/>
            <w:vAlign w:val="center"/>
          </w:tcPr>
          <w:p w14:paraId="041D2640">
            <w:pPr>
              <w:pStyle w:val="53"/>
              <w:jc w:val="center"/>
              <w:rPr>
                <w:rFonts w:ascii="宋体" w:hAnsi="宋体" w:cs="Arial"/>
                <w:sz w:val="24"/>
                <w:szCs w:val="24"/>
              </w:rPr>
            </w:pPr>
          </w:p>
        </w:tc>
        <w:tc>
          <w:tcPr>
            <w:tcW w:w="1795" w:type="dxa"/>
            <w:vAlign w:val="center"/>
          </w:tcPr>
          <w:p w14:paraId="1BD47037">
            <w:pPr>
              <w:pStyle w:val="53"/>
              <w:jc w:val="center"/>
              <w:rPr>
                <w:rFonts w:ascii="宋体" w:hAnsi="宋体" w:cs="Arial"/>
                <w:sz w:val="24"/>
                <w:szCs w:val="24"/>
              </w:rPr>
            </w:pPr>
          </w:p>
        </w:tc>
      </w:tr>
      <w:tr w14:paraId="05F283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22EBE67">
            <w:pPr>
              <w:pStyle w:val="53"/>
              <w:jc w:val="center"/>
              <w:rPr>
                <w:rFonts w:ascii="宋体" w:hAnsi="宋体" w:cs="Arial"/>
                <w:sz w:val="24"/>
                <w:szCs w:val="24"/>
              </w:rPr>
            </w:pPr>
          </w:p>
        </w:tc>
        <w:tc>
          <w:tcPr>
            <w:tcW w:w="2335" w:type="dxa"/>
            <w:vAlign w:val="center"/>
          </w:tcPr>
          <w:p w14:paraId="67B4DDCD">
            <w:pPr>
              <w:pStyle w:val="53"/>
              <w:jc w:val="center"/>
              <w:rPr>
                <w:rFonts w:ascii="宋体" w:hAnsi="宋体" w:cs="Arial"/>
                <w:sz w:val="24"/>
                <w:szCs w:val="24"/>
              </w:rPr>
            </w:pPr>
          </w:p>
        </w:tc>
        <w:tc>
          <w:tcPr>
            <w:tcW w:w="2337" w:type="dxa"/>
            <w:vAlign w:val="center"/>
          </w:tcPr>
          <w:p w14:paraId="48859F1D">
            <w:pPr>
              <w:pStyle w:val="53"/>
              <w:jc w:val="center"/>
              <w:rPr>
                <w:rFonts w:ascii="宋体" w:hAnsi="宋体" w:cs="Arial"/>
                <w:sz w:val="24"/>
                <w:szCs w:val="24"/>
              </w:rPr>
            </w:pPr>
          </w:p>
        </w:tc>
        <w:tc>
          <w:tcPr>
            <w:tcW w:w="1795" w:type="dxa"/>
            <w:vAlign w:val="center"/>
          </w:tcPr>
          <w:p w14:paraId="42060AE6">
            <w:pPr>
              <w:pStyle w:val="53"/>
              <w:jc w:val="center"/>
              <w:rPr>
                <w:rFonts w:ascii="宋体" w:hAnsi="宋体" w:cs="Arial"/>
                <w:sz w:val="24"/>
                <w:szCs w:val="24"/>
              </w:rPr>
            </w:pPr>
          </w:p>
        </w:tc>
      </w:tr>
      <w:tr w14:paraId="19A9C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04D0F2D">
            <w:pPr>
              <w:pStyle w:val="53"/>
              <w:jc w:val="center"/>
              <w:rPr>
                <w:rFonts w:ascii="宋体" w:hAnsi="宋体" w:cs="Arial"/>
                <w:sz w:val="24"/>
                <w:szCs w:val="24"/>
              </w:rPr>
            </w:pPr>
          </w:p>
        </w:tc>
        <w:tc>
          <w:tcPr>
            <w:tcW w:w="2335" w:type="dxa"/>
            <w:vAlign w:val="center"/>
          </w:tcPr>
          <w:p w14:paraId="65E47F74">
            <w:pPr>
              <w:pStyle w:val="53"/>
              <w:jc w:val="center"/>
              <w:rPr>
                <w:rFonts w:ascii="宋体" w:hAnsi="宋体" w:cs="Arial"/>
                <w:sz w:val="24"/>
                <w:szCs w:val="24"/>
              </w:rPr>
            </w:pPr>
          </w:p>
        </w:tc>
        <w:tc>
          <w:tcPr>
            <w:tcW w:w="2337" w:type="dxa"/>
            <w:vAlign w:val="center"/>
          </w:tcPr>
          <w:p w14:paraId="1A68358A">
            <w:pPr>
              <w:pStyle w:val="53"/>
              <w:jc w:val="center"/>
              <w:rPr>
                <w:rFonts w:ascii="宋体" w:hAnsi="宋体" w:cs="Arial"/>
                <w:sz w:val="24"/>
                <w:szCs w:val="24"/>
              </w:rPr>
            </w:pPr>
          </w:p>
        </w:tc>
        <w:tc>
          <w:tcPr>
            <w:tcW w:w="1795" w:type="dxa"/>
            <w:vAlign w:val="center"/>
          </w:tcPr>
          <w:p w14:paraId="56532517">
            <w:pPr>
              <w:pStyle w:val="53"/>
              <w:jc w:val="center"/>
              <w:rPr>
                <w:rFonts w:ascii="宋体" w:hAnsi="宋体" w:cs="Arial"/>
                <w:sz w:val="24"/>
                <w:szCs w:val="24"/>
              </w:rPr>
            </w:pPr>
          </w:p>
        </w:tc>
      </w:tr>
      <w:tr w14:paraId="2F75E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BDD7A2B">
            <w:pPr>
              <w:pStyle w:val="53"/>
              <w:jc w:val="center"/>
              <w:rPr>
                <w:rFonts w:ascii="宋体" w:hAnsi="宋体" w:cs="Arial"/>
                <w:sz w:val="24"/>
                <w:szCs w:val="24"/>
              </w:rPr>
            </w:pPr>
          </w:p>
        </w:tc>
        <w:tc>
          <w:tcPr>
            <w:tcW w:w="2335" w:type="dxa"/>
            <w:vAlign w:val="center"/>
          </w:tcPr>
          <w:p w14:paraId="6FBBB9F3">
            <w:pPr>
              <w:pStyle w:val="53"/>
              <w:jc w:val="center"/>
              <w:rPr>
                <w:rFonts w:ascii="宋体" w:hAnsi="宋体" w:cs="Arial"/>
                <w:sz w:val="24"/>
                <w:szCs w:val="24"/>
              </w:rPr>
            </w:pPr>
          </w:p>
        </w:tc>
        <w:tc>
          <w:tcPr>
            <w:tcW w:w="2337" w:type="dxa"/>
            <w:vAlign w:val="center"/>
          </w:tcPr>
          <w:p w14:paraId="2D5A0334">
            <w:pPr>
              <w:pStyle w:val="53"/>
              <w:jc w:val="center"/>
              <w:rPr>
                <w:rFonts w:ascii="宋体" w:hAnsi="宋体" w:cs="Arial"/>
                <w:sz w:val="24"/>
                <w:szCs w:val="24"/>
              </w:rPr>
            </w:pPr>
          </w:p>
        </w:tc>
        <w:tc>
          <w:tcPr>
            <w:tcW w:w="1795" w:type="dxa"/>
            <w:vAlign w:val="center"/>
          </w:tcPr>
          <w:p w14:paraId="3C3C266F">
            <w:pPr>
              <w:pStyle w:val="53"/>
              <w:jc w:val="center"/>
              <w:rPr>
                <w:rFonts w:ascii="宋体" w:hAnsi="宋体" w:cs="Arial"/>
                <w:sz w:val="24"/>
                <w:szCs w:val="24"/>
              </w:rPr>
            </w:pPr>
          </w:p>
        </w:tc>
      </w:tr>
      <w:tr w14:paraId="5DCD10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2389681">
            <w:pPr>
              <w:pStyle w:val="53"/>
              <w:jc w:val="center"/>
              <w:rPr>
                <w:rFonts w:ascii="宋体" w:hAnsi="宋体" w:cs="Arial"/>
                <w:sz w:val="24"/>
                <w:szCs w:val="24"/>
              </w:rPr>
            </w:pPr>
          </w:p>
        </w:tc>
        <w:tc>
          <w:tcPr>
            <w:tcW w:w="2335" w:type="dxa"/>
            <w:vAlign w:val="center"/>
          </w:tcPr>
          <w:p w14:paraId="655027EE">
            <w:pPr>
              <w:pStyle w:val="53"/>
              <w:jc w:val="center"/>
              <w:rPr>
                <w:rFonts w:ascii="宋体" w:hAnsi="宋体" w:cs="Arial"/>
                <w:sz w:val="24"/>
                <w:szCs w:val="24"/>
              </w:rPr>
            </w:pPr>
          </w:p>
        </w:tc>
        <w:tc>
          <w:tcPr>
            <w:tcW w:w="2337" w:type="dxa"/>
            <w:vAlign w:val="center"/>
          </w:tcPr>
          <w:p w14:paraId="7DAA4B13">
            <w:pPr>
              <w:pStyle w:val="53"/>
              <w:jc w:val="center"/>
              <w:rPr>
                <w:rFonts w:ascii="宋体" w:hAnsi="宋体" w:cs="Arial"/>
                <w:sz w:val="24"/>
                <w:szCs w:val="24"/>
              </w:rPr>
            </w:pPr>
          </w:p>
        </w:tc>
        <w:tc>
          <w:tcPr>
            <w:tcW w:w="1795" w:type="dxa"/>
            <w:vAlign w:val="center"/>
          </w:tcPr>
          <w:p w14:paraId="5203FD5B">
            <w:pPr>
              <w:pStyle w:val="53"/>
              <w:jc w:val="center"/>
              <w:rPr>
                <w:rFonts w:ascii="宋体" w:hAnsi="宋体" w:cs="Arial"/>
                <w:sz w:val="24"/>
                <w:szCs w:val="24"/>
              </w:rPr>
            </w:pPr>
          </w:p>
        </w:tc>
      </w:tr>
      <w:tr w14:paraId="45049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C5B049C">
            <w:pPr>
              <w:pStyle w:val="53"/>
              <w:jc w:val="center"/>
              <w:rPr>
                <w:rFonts w:ascii="宋体" w:hAnsi="宋体" w:cs="Arial"/>
                <w:sz w:val="24"/>
                <w:szCs w:val="24"/>
              </w:rPr>
            </w:pPr>
          </w:p>
        </w:tc>
        <w:tc>
          <w:tcPr>
            <w:tcW w:w="2335" w:type="dxa"/>
            <w:vAlign w:val="center"/>
          </w:tcPr>
          <w:p w14:paraId="6548352B">
            <w:pPr>
              <w:pStyle w:val="53"/>
              <w:jc w:val="center"/>
              <w:rPr>
                <w:rFonts w:ascii="宋体" w:hAnsi="宋体" w:cs="Arial"/>
                <w:sz w:val="24"/>
                <w:szCs w:val="24"/>
              </w:rPr>
            </w:pPr>
          </w:p>
        </w:tc>
        <w:tc>
          <w:tcPr>
            <w:tcW w:w="2337" w:type="dxa"/>
            <w:vAlign w:val="center"/>
          </w:tcPr>
          <w:p w14:paraId="2F05DD7B">
            <w:pPr>
              <w:pStyle w:val="53"/>
              <w:jc w:val="center"/>
              <w:rPr>
                <w:rFonts w:ascii="宋体" w:hAnsi="宋体" w:cs="Arial"/>
                <w:sz w:val="24"/>
                <w:szCs w:val="24"/>
              </w:rPr>
            </w:pPr>
          </w:p>
        </w:tc>
        <w:tc>
          <w:tcPr>
            <w:tcW w:w="1795" w:type="dxa"/>
            <w:vAlign w:val="center"/>
          </w:tcPr>
          <w:p w14:paraId="7D3D1B7F">
            <w:pPr>
              <w:pStyle w:val="53"/>
              <w:jc w:val="center"/>
              <w:rPr>
                <w:rFonts w:ascii="宋体" w:hAnsi="宋体" w:cs="Arial"/>
                <w:sz w:val="24"/>
                <w:szCs w:val="24"/>
              </w:rPr>
            </w:pPr>
          </w:p>
        </w:tc>
      </w:tr>
      <w:tr w14:paraId="73F53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760ACB9">
            <w:pPr>
              <w:pStyle w:val="53"/>
              <w:jc w:val="center"/>
              <w:rPr>
                <w:rFonts w:ascii="宋体" w:hAnsi="宋体" w:cs="Arial"/>
                <w:sz w:val="24"/>
                <w:szCs w:val="24"/>
              </w:rPr>
            </w:pPr>
          </w:p>
        </w:tc>
        <w:tc>
          <w:tcPr>
            <w:tcW w:w="2335" w:type="dxa"/>
            <w:vAlign w:val="center"/>
          </w:tcPr>
          <w:p w14:paraId="288DBF9D">
            <w:pPr>
              <w:pStyle w:val="53"/>
              <w:jc w:val="center"/>
              <w:rPr>
                <w:rFonts w:ascii="宋体" w:hAnsi="宋体" w:cs="Arial"/>
                <w:sz w:val="24"/>
                <w:szCs w:val="24"/>
              </w:rPr>
            </w:pPr>
          </w:p>
        </w:tc>
        <w:tc>
          <w:tcPr>
            <w:tcW w:w="2337" w:type="dxa"/>
            <w:vAlign w:val="center"/>
          </w:tcPr>
          <w:p w14:paraId="322D37DD">
            <w:pPr>
              <w:pStyle w:val="53"/>
              <w:jc w:val="center"/>
              <w:rPr>
                <w:rFonts w:ascii="宋体" w:hAnsi="宋体" w:cs="Arial"/>
                <w:sz w:val="24"/>
                <w:szCs w:val="24"/>
              </w:rPr>
            </w:pPr>
          </w:p>
        </w:tc>
        <w:tc>
          <w:tcPr>
            <w:tcW w:w="1795" w:type="dxa"/>
            <w:vAlign w:val="center"/>
          </w:tcPr>
          <w:p w14:paraId="7FD37EAE">
            <w:pPr>
              <w:pStyle w:val="53"/>
              <w:jc w:val="center"/>
              <w:rPr>
                <w:rFonts w:ascii="宋体" w:hAnsi="宋体" w:cs="Arial"/>
                <w:sz w:val="24"/>
                <w:szCs w:val="24"/>
              </w:rPr>
            </w:pPr>
          </w:p>
        </w:tc>
      </w:tr>
      <w:tr w14:paraId="504A1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DE877EE">
            <w:pPr>
              <w:pStyle w:val="53"/>
              <w:jc w:val="center"/>
              <w:rPr>
                <w:rFonts w:ascii="宋体" w:hAnsi="宋体" w:cs="Arial"/>
                <w:sz w:val="24"/>
                <w:szCs w:val="24"/>
              </w:rPr>
            </w:pPr>
          </w:p>
        </w:tc>
        <w:tc>
          <w:tcPr>
            <w:tcW w:w="2335" w:type="dxa"/>
            <w:vAlign w:val="center"/>
          </w:tcPr>
          <w:p w14:paraId="4CA2651B">
            <w:pPr>
              <w:pStyle w:val="53"/>
              <w:jc w:val="center"/>
              <w:rPr>
                <w:rFonts w:ascii="宋体" w:hAnsi="宋体" w:cs="Arial"/>
                <w:sz w:val="24"/>
                <w:szCs w:val="24"/>
              </w:rPr>
            </w:pPr>
          </w:p>
        </w:tc>
        <w:tc>
          <w:tcPr>
            <w:tcW w:w="2337" w:type="dxa"/>
            <w:vAlign w:val="center"/>
          </w:tcPr>
          <w:p w14:paraId="7D4FB5CA">
            <w:pPr>
              <w:pStyle w:val="53"/>
              <w:jc w:val="center"/>
              <w:rPr>
                <w:rFonts w:ascii="宋体" w:hAnsi="宋体" w:cs="Arial"/>
                <w:sz w:val="24"/>
                <w:szCs w:val="24"/>
              </w:rPr>
            </w:pPr>
          </w:p>
        </w:tc>
        <w:tc>
          <w:tcPr>
            <w:tcW w:w="1795" w:type="dxa"/>
            <w:vAlign w:val="center"/>
          </w:tcPr>
          <w:p w14:paraId="1854C7EC">
            <w:pPr>
              <w:pStyle w:val="53"/>
              <w:jc w:val="center"/>
              <w:rPr>
                <w:rFonts w:ascii="宋体" w:hAnsi="宋体" w:cs="Arial"/>
                <w:sz w:val="24"/>
                <w:szCs w:val="24"/>
              </w:rPr>
            </w:pPr>
          </w:p>
        </w:tc>
      </w:tr>
      <w:tr w14:paraId="5B31B3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EB502C3">
            <w:pPr>
              <w:pStyle w:val="53"/>
              <w:jc w:val="center"/>
              <w:rPr>
                <w:rFonts w:ascii="宋体" w:hAnsi="宋体" w:cs="Arial"/>
                <w:sz w:val="24"/>
                <w:szCs w:val="24"/>
              </w:rPr>
            </w:pPr>
          </w:p>
        </w:tc>
        <w:tc>
          <w:tcPr>
            <w:tcW w:w="2335" w:type="dxa"/>
            <w:vAlign w:val="center"/>
          </w:tcPr>
          <w:p w14:paraId="31138A8E">
            <w:pPr>
              <w:pStyle w:val="53"/>
              <w:jc w:val="center"/>
              <w:rPr>
                <w:rFonts w:ascii="宋体" w:hAnsi="宋体" w:cs="Arial"/>
                <w:sz w:val="24"/>
                <w:szCs w:val="24"/>
              </w:rPr>
            </w:pPr>
          </w:p>
        </w:tc>
        <w:tc>
          <w:tcPr>
            <w:tcW w:w="2337" w:type="dxa"/>
            <w:vAlign w:val="center"/>
          </w:tcPr>
          <w:p w14:paraId="0C67AEAE">
            <w:pPr>
              <w:pStyle w:val="53"/>
              <w:jc w:val="center"/>
              <w:rPr>
                <w:rFonts w:ascii="宋体" w:hAnsi="宋体" w:cs="Arial"/>
                <w:sz w:val="24"/>
                <w:szCs w:val="24"/>
              </w:rPr>
            </w:pPr>
          </w:p>
        </w:tc>
        <w:tc>
          <w:tcPr>
            <w:tcW w:w="1795" w:type="dxa"/>
            <w:vAlign w:val="center"/>
          </w:tcPr>
          <w:p w14:paraId="4A95F456">
            <w:pPr>
              <w:pStyle w:val="53"/>
              <w:jc w:val="center"/>
              <w:rPr>
                <w:rFonts w:ascii="宋体" w:hAnsi="宋体" w:cs="Arial"/>
                <w:sz w:val="24"/>
                <w:szCs w:val="24"/>
              </w:rPr>
            </w:pPr>
          </w:p>
        </w:tc>
      </w:tr>
      <w:tr w14:paraId="494374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D4FB6A3">
            <w:pPr>
              <w:pStyle w:val="53"/>
              <w:jc w:val="center"/>
              <w:rPr>
                <w:rFonts w:ascii="宋体" w:hAnsi="宋体" w:cs="Arial"/>
                <w:sz w:val="24"/>
                <w:szCs w:val="24"/>
              </w:rPr>
            </w:pPr>
          </w:p>
        </w:tc>
        <w:tc>
          <w:tcPr>
            <w:tcW w:w="2335" w:type="dxa"/>
            <w:vAlign w:val="center"/>
          </w:tcPr>
          <w:p w14:paraId="765EEBEF">
            <w:pPr>
              <w:pStyle w:val="53"/>
              <w:jc w:val="center"/>
              <w:rPr>
                <w:rFonts w:ascii="宋体" w:hAnsi="宋体" w:cs="Arial"/>
                <w:sz w:val="24"/>
                <w:szCs w:val="24"/>
              </w:rPr>
            </w:pPr>
          </w:p>
        </w:tc>
        <w:tc>
          <w:tcPr>
            <w:tcW w:w="2337" w:type="dxa"/>
            <w:vAlign w:val="center"/>
          </w:tcPr>
          <w:p w14:paraId="7E719155">
            <w:pPr>
              <w:pStyle w:val="53"/>
              <w:jc w:val="center"/>
              <w:rPr>
                <w:rFonts w:ascii="宋体" w:hAnsi="宋体" w:cs="Arial"/>
                <w:sz w:val="24"/>
                <w:szCs w:val="24"/>
              </w:rPr>
            </w:pPr>
          </w:p>
        </w:tc>
        <w:tc>
          <w:tcPr>
            <w:tcW w:w="1795" w:type="dxa"/>
            <w:vAlign w:val="center"/>
          </w:tcPr>
          <w:p w14:paraId="7EBF700C">
            <w:pPr>
              <w:pStyle w:val="53"/>
              <w:jc w:val="center"/>
              <w:rPr>
                <w:rFonts w:ascii="宋体" w:hAnsi="宋体" w:cs="Arial"/>
                <w:sz w:val="24"/>
                <w:szCs w:val="24"/>
              </w:rPr>
            </w:pPr>
          </w:p>
        </w:tc>
      </w:tr>
      <w:tr w14:paraId="4A704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B97BCFE">
            <w:pPr>
              <w:pStyle w:val="53"/>
              <w:jc w:val="center"/>
              <w:rPr>
                <w:rFonts w:ascii="宋体" w:hAnsi="宋体" w:cs="Arial"/>
                <w:sz w:val="24"/>
                <w:szCs w:val="24"/>
              </w:rPr>
            </w:pPr>
          </w:p>
        </w:tc>
        <w:tc>
          <w:tcPr>
            <w:tcW w:w="2335" w:type="dxa"/>
            <w:vAlign w:val="center"/>
          </w:tcPr>
          <w:p w14:paraId="6E77A89C">
            <w:pPr>
              <w:pStyle w:val="53"/>
              <w:jc w:val="center"/>
              <w:rPr>
                <w:rFonts w:ascii="宋体" w:hAnsi="宋体" w:cs="Arial"/>
                <w:sz w:val="24"/>
                <w:szCs w:val="24"/>
              </w:rPr>
            </w:pPr>
          </w:p>
        </w:tc>
        <w:tc>
          <w:tcPr>
            <w:tcW w:w="2337" w:type="dxa"/>
            <w:vAlign w:val="center"/>
          </w:tcPr>
          <w:p w14:paraId="1B0670A5">
            <w:pPr>
              <w:pStyle w:val="53"/>
              <w:jc w:val="center"/>
              <w:rPr>
                <w:rFonts w:ascii="宋体" w:hAnsi="宋体" w:cs="Arial"/>
                <w:sz w:val="24"/>
                <w:szCs w:val="24"/>
              </w:rPr>
            </w:pPr>
          </w:p>
        </w:tc>
        <w:tc>
          <w:tcPr>
            <w:tcW w:w="1795" w:type="dxa"/>
            <w:vAlign w:val="center"/>
          </w:tcPr>
          <w:p w14:paraId="794CD6D7">
            <w:pPr>
              <w:pStyle w:val="53"/>
              <w:jc w:val="center"/>
              <w:rPr>
                <w:rFonts w:ascii="宋体" w:hAnsi="宋体" w:cs="Arial"/>
                <w:sz w:val="24"/>
                <w:szCs w:val="24"/>
              </w:rPr>
            </w:pPr>
          </w:p>
        </w:tc>
      </w:tr>
    </w:tbl>
    <w:p w14:paraId="5B023AE6">
      <w:pPr>
        <w:pStyle w:val="53"/>
        <w:tabs>
          <w:tab w:val="left" w:pos="1050"/>
        </w:tabs>
        <w:ind w:firstLine="448" w:firstLineChars="200"/>
        <w:jc w:val="both"/>
        <w:rPr>
          <w:rFonts w:ascii="宋体"/>
          <w:kern w:val="2"/>
          <w:sz w:val="24"/>
          <w:szCs w:val="24"/>
        </w:rPr>
      </w:pPr>
      <w:r>
        <w:rPr>
          <w:rFonts w:hint="eastAsia" w:ascii="宋体"/>
          <w:kern w:val="2"/>
          <w:sz w:val="24"/>
          <w:szCs w:val="24"/>
        </w:rPr>
        <w:t>注：</w:t>
      </w:r>
    </w:p>
    <w:p w14:paraId="080E032B">
      <w:pPr>
        <w:pStyle w:val="54"/>
        <w:widowControl/>
        <w:tabs>
          <w:tab w:val="left" w:pos="0"/>
        </w:tabs>
        <w:ind w:firstLine="446"/>
        <w:rPr>
          <w:rFonts w:ascii="宋体" w:hAnsi="Times New Roman"/>
          <w:sz w:val="24"/>
          <w:szCs w:val="24"/>
        </w:rPr>
      </w:pPr>
      <w:r>
        <w:rPr>
          <w:rFonts w:hint="eastAsia" w:ascii="宋体" w:hAnsi="Times New Roman"/>
          <w:sz w:val="24"/>
          <w:szCs w:val="24"/>
        </w:rPr>
        <w:t>1.本表填写除资格审查内容外的认证、信誉、奖励、荣誉等商务评审因素涉及的证书。</w:t>
      </w:r>
    </w:p>
    <w:p w14:paraId="606903EC">
      <w:pPr>
        <w:pStyle w:val="52"/>
        <w:tabs>
          <w:tab w:val="left" w:pos="0"/>
        </w:tabs>
        <w:ind w:firstLine="448" w:firstLineChars="200"/>
        <w:rPr>
          <w:rFonts w:ascii="宋体"/>
          <w:sz w:val="24"/>
        </w:rPr>
      </w:pPr>
      <w:r>
        <w:rPr>
          <w:rFonts w:hint="eastAsia" w:ascii="宋体"/>
          <w:sz w:val="24"/>
        </w:rPr>
        <w:t>2.请投标人严格按照要求在本表后提交相关证明材料，否则有可能影响评审结果。</w:t>
      </w:r>
    </w:p>
    <w:p w14:paraId="207C78D2">
      <w:pPr>
        <w:adjustRightInd w:val="0"/>
        <w:snapToGrid w:val="0"/>
        <w:ind w:firstLine="448" w:firstLineChars="200"/>
        <w:rPr>
          <w:rFonts w:ascii="宋体"/>
          <w:sz w:val="24"/>
        </w:rPr>
      </w:pPr>
    </w:p>
    <w:p w14:paraId="1B10676C">
      <w:pPr>
        <w:adjustRightInd w:val="0"/>
        <w:snapToGrid w:val="0"/>
        <w:ind w:firstLine="448" w:firstLineChars="200"/>
        <w:rPr>
          <w:rFonts w:ascii="宋体"/>
          <w:sz w:val="24"/>
          <w:u w:val="single"/>
        </w:rPr>
      </w:pPr>
      <w:r>
        <w:rPr>
          <w:rFonts w:hint="eastAsia" w:ascii="宋体"/>
          <w:sz w:val="24"/>
        </w:rPr>
        <w:t>投标人名称（签章）：</w:t>
      </w:r>
    </w:p>
    <w:p w14:paraId="1628D44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26A13331">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或授权代表（签章）</w:t>
      </w:r>
      <w:r>
        <w:rPr>
          <w:rFonts w:hint="eastAsia" w:ascii="宋体"/>
          <w:sz w:val="24"/>
        </w:rPr>
        <w:t>：</w:t>
      </w:r>
    </w:p>
    <w:p w14:paraId="2D97C7BA">
      <w:pPr>
        <w:adjustRightInd w:val="0"/>
        <w:snapToGrid w:val="0"/>
        <w:ind w:firstLine="2016" w:firstLineChars="900"/>
        <w:outlineLvl w:val="0"/>
        <w:rPr>
          <w:rFonts w:ascii="宋体"/>
          <w:sz w:val="24"/>
        </w:rPr>
      </w:pPr>
    </w:p>
    <w:p w14:paraId="15A2051D">
      <w:pPr>
        <w:autoSpaceDE w:val="0"/>
        <w:autoSpaceDN w:val="0"/>
        <w:adjustRightInd w:val="0"/>
        <w:spacing w:beforeLines="50" w:afterLines="50"/>
        <w:rPr>
          <w:rFonts w:ascii="宋体" w:hAnsi="宋体"/>
          <w:kern w:val="0"/>
          <w:szCs w:val="21"/>
        </w:rPr>
      </w:pPr>
      <w:r>
        <w:rPr>
          <w:rFonts w:hint="eastAsia" w:ascii="宋体"/>
          <w:sz w:val="24"/>
        </w:rPr>
        <w:t>日期：年月日</w:t>
      </w:r>
    </w:p>
    <w:p w14:paraId="4073219D">
      <w:pPr>
        <w:autoSpaceDE w:val="0"/>
        <w:autoSpaceDN w:val="0"/>
        <w:adjustRightInd w:val="0"/>
        <w:spacing w:beforeLines="50" w:afterLines="50"/>
        <w:rPr>
          <w:rFonts w:ascii="宋体" w:hAnsi="宋体"/>
          <w:kern w:val="0"/>
          <w:szCs w:val="21"/>
        </w:rPr>
      </w:pPr>
    </w:p>
    <w:p w14:paraId="556E3E9F"/>
    <w:p w14:paraId="39A7955D">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八、招标文件要求提供或投标人认为需要提供的其它商务材料</w:t>
      </w:r>
    </w:p>
    <w:p w14:paraId="30797087">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1962E11F"/>
    <w:p w14:paraId="02C85AAF"/>
    <w:p w14:paraId="0E00F394">
      <w:pPr>
        <w:rPr>
          <w:b/>
          <w:sz w:val="28"/>
          <w:szCs w:val="28"/>
        </w:rPr>
      </w:pPr>
    </w:p>
    <w:p w14:paraId="2BE8C862">
      <w:pPr>
        <w:rPr>
          <w:b/>
          <w:sz w:val="28"/>
          <w:szCs w:val="28"/>
        </w:rPr>
      </w:pPr>
    </w:p>
    <w:p w14:paraId="5C3375AE">
      <w:pPr>
        <w:rPr>
          <w:b/>
          <w:sz w:val="28"/>
          <w:szCs w:val="28"/>
        </w:rPr>
      </w:pPr>
    </w:p>
    <w:p w14:paraId="694C80F5">
      <w:pPr>
        <w:rPr>
          <w:b/>
          <w:sz w:val="28"/>
          <w:szCs w:val="28"/>
        </w:rPr>
      </w:pPr>
    </w:p>
    <w:p w14:paraId="32A186CA">
      <w:pPr>
        <w:rPr>
          <w:b/>
          <w:sz w:val="28"/>
          <w:szCs w:val="28"/>
        </w:rPr>
      </w:pPr>
    </w:p>
    <w:p w14:paraId="337BC1DF">
      <w:pPr>
        <w:rPr>
          <w:b/>
          <w:sz w:val="28"/>
          <w:szCs w:val="28"/>
        </w:rPr>
      </w:pPr>
    </w:p>
    <w:p w14:paraId="22BBFDD4">
      <w:pPr>
        <w:rPr>
          <w:b/>
          <w:sz w:val="28"/>
          <w:szCs w:val="28"/>
        </w:rPr>
      </w:pPr>
    </w:p>
    <w:p w14:paraId="662D5220">
      <w:pPr>
        <w:rPr>
          <w:b/>
          <w:sz w:val="28"/>
          <w:szCs w:val="28"/>
        </w:rPr>
      </w:pPr>
    </w:p>
    <w:p w14:paraId="51BC05C0">
      <w:pPr>
        <w:rPr>
          <w:b/>
          <w:sz w:val="28"/>
          <w:szCs w:val="28"/>
        </w:rPr>
      </w:pPr>
    </w:p>
    <w:p w14:paraId="2D9F06F5">
      <w:pPr>
        <w:rPr>
          <w:b/>
          <w:sz w:val="28"/>
          <w:szCs w:val="28"/>
        </w:rPr>
      </w:pPr>
    </w:p>
    <w:p w14:paraId="0F970CD9">
      <w:pPr>
        <w:rPr>
          <w:b/>
          <w:sz w:val="28"/>
          <w:szCs w:val="28"/>
        </w:rPr>
      </w:pPr>
    </w:p>
    <w:p w14:paraId="4D820604">
      <w:pPr>
        <w:rPr>
          <w:b/>
          <w:sz w:val="28"/>
          <w:szCs w:val="28"/>
        </w:rPr>
      </w:pPr>
    </w:p>
    <w:p w14:paraId="07E2C071">
      <w:pPr>
        <w:rPr>
          <w:b/>
          <w:sz w:val="28"/>
          <w:szCs w:val="28"/>
        </w:rPr>
      </w:pPr>
    </w:p>
    <w:p w14:paraId="58FFDF2B">
      <w:pPr>
        <w:rPr>
          <w:b/>
          <w:sz w:val="28"/>
          <w:szCs w:val="28"/>
        </w:rPr>
      </w:pPr>
    </w:p>
    <w:p w14:paraId="349A8696"/>
    <w:p w14:paraId="231DFA41">
      <w:pPr>
        <w:jc w:val="center"/>
        <w:outlineLvl w:val="1"/>
        <w:rPr>
          <w:rFonts w:ascii="宋体" w:hAnsi="宋体"/>
          <w:b/>
          <w:bCs/>
          <w:kern w:val="0"/>
          <w:sz w:val="52"/>
          <w:szCs w:val="52"/>
        </w:rPr>
      </w:pPr>
    </w:p>
    <w:p w14:paraId="092101FC">
      <w:pPr>
        <w:pStyle w:val="15"/>
        <w:rPr>
          <w:rFonts w:ascii="宋体" w:hAnsi="宋体"/>
          <w:kern w:val="0"/>
          <w:sz w:val="52"/>
          <w:szCs w:val="52"/>
        </w:rPr>
      </w:pPr>
    </w:p>
    <w:p w14:paraId="732481AD"/>
    <w:p w14:paraId="02525275">
      <w:pPr>
        <w:jc w:val="center"/>
        <w:outlineLvl w:val="1"/>
        <w:rPr>
          <w:rFonts w:ascii="宋体" w:hAnsi="宋体"/>
          <w:b/>
          <w:bCs/>
          <w:kern w:val="0"/>
          <w:sz w:val="52"/>
          <w:szCs w:val="52"/>
        </w:rPr>
      </w:pPr>
    </w:p>
    <w:p w14:paraId="6430D255">
      <w:pPr>
        <w:jc w:val="center"/>
        <w:outlineLvl w:val="1"/>
        <w:rPr>
          <w:rFonts w:ascii="宋体" w:hAnsi="宋体"/>
          <w:kern w:val="0"/>
          <w:sz w:val="24"/>
        </w:rPr>
      </w:pPr>
      <w:r>
        <w:rPr>
          <w:rFonts w:hint="eastAsia" w:ascii="宋体" w:hAnsi="宋体"/>
          <w:b/>
          <w:bCs/>
          <w:kern w:val="0"/>
          <w:sz w:val="52"/>
          <w:szCs w:val="52"/>
        </w:rPr>
        <w:t>第三部分技术服务文件</w:t>
      </w:r>
    </w:p>
    <w:p w14:paraId="53AEBD52">
      <w:pPr>
        <w:pStyle w:val="53"/>
      </w:pPr>
    </w:p>
    <w:p w14:paraId="0AD0BF33">
      <w:pPr>
        <w:widowControl/>
        <w:jc w:val="left"/>
        <w:rPr>
          <w:rFonts w:ascii="黑体" w:hAnsi="黑体" w:eastAsia="黑体"/>
          <w:kern w:val="0"/>
          <w:sz w:val="30"/>
          <w:szCs w:val="30"/>
        </w:rPr>
      </w:pPr>
      <w:r>
        <w:rPr>
          <w:rFonts w:ascii="黑体" w:hAnsi="黑体" w:eastAsia="黑体"/>
          <w:b/>
          <w:bCs/>
          <w:kern w:val="0"/>
          <w:sz w:val="30"/>
          <w:szCs w:val="30"/>
        </w:rPr>
        <w:br w:type="page"/>
      </w:r>
    </w:p>
    <w:p w14:paraId="139A09CB">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一、技术服务方案</w:t>
      </w:r>
    </w:p>
    <w:p w14:paraId="0C101D39">
      <w:pPr>
        <w:autoSpaceDE w:val="0"/>
        <w:autoSpaceDN w:val="0"/>
        <w:adjustRightInd w:val="0"/>
        <w:spacing w:beforeLines="50" w:afterLines="50"/>
        <w:ind w:firstLine="448" w:firstLineChars="200"/>
        <w:jc w:val="left"/>
        <w:rPr>
          <w:rFonts w:ascii="宋体" w:hAnsi="宋体"/>
          <w:kern w:val="0"/>
          <w:sz w:val="24"/>
        </w:rPr>
      </w:pPr>
      <w:r>
        <w:rPr>
          <w:rFonts w:hint="eastAsia" w:ascii="宋体" w:hAnsi="宋体"/>
          <w:kern w:val="0"/>
          <w:sz w:val="24"/>
        </w:rPr>
        <w:t>说明：本部分由投标人根据项目特点和招标文件要求自行编写，内容可以包括但不限于对本项目的理解、项目实施方案、质量管理措施、工作进度保障措施、服务承诺等，用以完整响应项目招标技术和服务需求。招标文件第二章《项目采购需求》中要求必须提供的技术服务方案以及证明材料，供应商必须提供。</w:t>
      </w:r>
    </w:p>
    <w:p w14:paraId="10FEB392">
      <w:pPr>
        <w:autoSpaceDE w:val="0"/>
        <w:autoSpaceDN w:val="0"/>
        <w:adjustRightInd w:val="0"/>
        <w:spacing w:beforeLines="50" w:afterLines="50"/>
        <w:jc w:val="center"/>
        <w:rPr>
          <w:rFonts w:ascii="宋体" w:hAnsi="宋体"/>
          <w:kern w:val="0"/>
          <w:szCs w:val="21"/>
        </w:rPr>
      </w:pPr>
    </w:p>
    <w:p w14:paraId="1528FB05">
      <w:pPr>
        <w:autoSpaceDE w:val="0"/>
        <w:autoSpaceDN w:val="0"/>
        <w:adjustRightInd w:val="0"/>
        <w:spacing w:beforeLines="50" w:afterLines="50"/>
        <w:jc w:val="center"/>
        <w:rPr>
          <w:rFonts w:ascii="宋体" w:hAnsi="宋体"/>
          <w:kern w:val="0"/>
          <w:szCs w:val="21"/>
        </w:rPr>
      </w:pPr>
    </w:p>
    <w:p w14:paraId="3181E527">
      <w:pPr>
        <w:pStyle w:val="4"/>
        <w:rPr>
          <w:rFonts w:ascii="黑体" w:hAnsi="黑体" w:eastAsia="黑体"/>
          <w:b w:val="0"/>
          <w:bCs w:val="0"/>
          <w:kern w:val="0"/>
          <w:sz w:val="30"/>
          <w:szCs w:val="30"/>
        </w:rPr>
      </w:pPr>
    </w:p>
    <w:p w14:paraId="02D219A3">
      <w:pPr>
        <w:pStyle w:val="4"/>
        <w:rPr>
          <w:rFonts w:ascii="黑体" w:hAnsi="黑体" w:eastAsia="黑体"/>
          <w:b w:val="0"/>
          <w:bCs w:val="0"/>
          <w:kern w:val="0"/>
          <w:sz w:val="30"/>
          <w:szCs w:val="30"/>
        </w:rPr>
      </w:pPr>
    </w:p>
    <w:p w14:paraId="5CA1AD79">
      <w:pPr>
        <w:pStyle w:val="4"/>
        <w:rPr>
          <w:rFonts w:ascii="黑体" w:hAnsi="黑体" w:eastAsia="黑体"/>
          <w:b w:val="0"/>
          <w:bCs w:val="0"/>
          <w:kern w:val="0"/>
          <w:sz w:val="30"/>
          <w:szCs w:val="30"/>
        </w:rPr>
      </w:pPr>
    </w:p>
    <w:p w14:paraId="2F988CD0">
      <w:pPr>
        <w:pStyle w:val="5"/>
      </w:pPr>
    </w:p>
    <w:p w14:paraId="44366D7B">
      <w:pPr>
        <w:pStyle w:val="4"/>
        <w:jc w:val="center"/>
        <w:rPr>
          <w:rFonts w:ascii="黑体" w:hAnsi="黑体" w:eastAsia="黑体"/>
          <w:b w:val="0"/>
          <w:bCs w:val="0"/>
          <w:kern w:val="0"/>
          <w:sz w:val="30"/>
          <w:szCs w:val="30"/>
        </w:rPr>
      </w:pPr>
    </w:p>
    <w:p w14:paraId="705D5F26">
      <w:pPr>
        <w:rPr>
          <w:rFonts w:ascii="黑体" w:hAnsi="黑体" w:eastAsia="黑体"/>
          <w:kern w:val="0"/>
          <w:sz w:val="30"/>
          <w:szCs w:val="30"/>
        </w:rPr>
      </w:pPr>
      <w:r>
        <w:rPr>
          <w:rFonts w:hint="eastAsia" w:ascii="黑体" w:hAnsi="黑体" w:eastAsia="黑体"/>
          <w:kern w:val="0"/>
          <w:sz w:val="30"/>
          <w:szCs w:val="30"/>
        </w:rPr>
        <w:br w:type="page"/>
      </w:r>
    </w:p>
    <w:p w14:paraId="4DFC0860">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二、节能产品、环境标志产品政府强制采购认证证书一览表</w:t>
      </w:r>
    </w:p>
    <w:p w14:paraId="68C4DC76">
      <w:pPr>
        <w:pStyle w:val="53"/>
        <w:jc w:val="center"/>
        <w:rPr>
          <w:rFonts w:ascii="宋体" w:hAnsi="宋体"/>
          <w:szCs w:val="21"/>
        </w:rPr>
      </w:pPr>
      <w:r>
        <w:rPr>
          <w:rFonts w:hint="eastAsia"/>
        </w:rPr>
        <w:t>（如果有，提供）</w:t>
      </w:r>
    </w:p>
    <w:p w14:paraId="614D1D0B">
      <w:pPr>
        <w:pStyle w:val="5"/>
        <w:ind w:firstLine="0"/>
      </w:pPr>
    </w:p>
    <w:tbl>
      <w:tblPr>
        <w:tblStyle w:val="18"/>
        <w:tblpPr w:leftFromText="180" w:rightFromText="180" w:vertAnchor="text" w:horzAnchor="page" w:tblpXSpec="center" w:tblpY="223"/>
        <w:tblOverlap w:val="never"/>
        <w:tblW w:w="84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32C43F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8F2656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5B8B837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449E6A8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601C9CF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67CB6EE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446BA9D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13AD596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7879BF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48527C0">
            <w:pPr>
              <w:adjustRightInd w:val="0"/>
              <w:snapToGrid w:val="0"/>
              <w:jc w:val="center"/>
              <w:rPr>
                <w:rFonts w:ascii="宋体" w:hAnsi="宋体"/>
                <w:sz w:val="24"/>
              </w:rPr>
            </w:pPr>
            <w:r>
              <w:rPr>
                <w:rFonts w:hint="eastAsia" w:ascii="宋体" w:hAnsi="宋体"/>
                <w:sz w:val="24"/>
              </w:rPr>
              <w:t>1</w:t>
            </w:r>
          </w:p>
        </w:tc>
        <w:tc>
          <w:tcPr>
            <w:tcW w:w="1560" w:type="dxa"/>
            <w:vAlign w:val="center"/>
          </w:tcPr>
          <w:p w14:paraId="22297020">
            <w:pPr>
              <w:adjustRightInd w:val="0"/>
              <w:snapToGrid w:val="0"/>
              <w:rPr>
                <w:rFonts w:ascii="宋体" w:hAnsi="宋体"/>
                <w:sz w:val="24"/>
              </w:rPr>
            </w:pPr>
            <w:r>
              <w:rPr>
                <w:rFonts w:hint="eastAsia" w:ascii="宋体" w:hAnsi="宋体"/>
                <w:sz w:val="24"/>
              </w:rPr>
              <w:t>　</w:t>
            </w:r>
          </w:p>
        </w:tc>
        <w:tc>
          <w:tcPr>
            <w:tcW w:w="1134" w:type="dxa"/>
            <w:vAlign w:val="center"/>
          </w:tcPr>
          <w:p w14:paraId="5F6CC780">
            <w:pPr>
              <w:adjustRightInd w:val="0"/>
              <w:snapToGrid w:val="0"/>
              <w:rPr>
                <w:rFonts w:ascii="宋体" w:hAnsi="宋体"/>
                <w:sz w:val="24"/>
              </w:rPr>
            </w:pPr>
            <w:r>
              <w:rPr>
                <w:rFonts w:hint="eastAsia" w:ascii="宋体" w:hAnsi="宋体"/>
                <w:sz w:val="24"/>
              </w:rPr>
              <w:t>　</w:t>
            </w:r>
          </w:p>
        </w:tc>
        <w:tc>
          <w:tcPr>
            <w:tcW w:w="1134" w:type="dxa"/>
            <w:vAlign w:val="center"/>
          </w:tcPr>
          <w:p w14:paraId="3371371A">
            <w:pPr>
              <w:adjustRightInd w:val="0"/>
              <w:snapToGrid w:val="0"/>
              <w:rPr>
                <w:rFonts w:ascii="宋体" w:hAnsi="宋体"/>
                <w:sz w:val="24"/>
              </w:rPr>
            </w:pPr>
            <w:r>
              <w:rPr>
                <w:rFonts w:hint="eastAsia" w:ascii="宋体" w:hAnsi="宋体"/>
                <w:sz w:val="24"/>
              </w:rPr>
              <w:t>　</w:t>
            </w:r>
          </w:p>
        </w:tc>
        <w:tc>
          <w:tcPr>
            <w:tcW w:w="1134" w:type="dxa"/>
            <w:vAlign w:val="center"/>
          </w:tcPr>
          <w:p w14:paraId="15034707">
            <w:pPr>
              <w:adjustRightInd w:val="0"/>
              <w:snapToGrid w:val="0"/>
              <w:rPr>
                <w:rFonts w:ascii="宋体" w:hAnsi="宋体"/>
                <w:sz w:val="24"/>
              </w:rPr>
            </w:pPr>
            <w:r>
              <w:rPr>
                <w:rFonts w:hint="eastAsia" w:ascii="宋体" w:hAnsi="宋体"/>
                <w:sz w:val="24"/>
              </w:rPr>
              <w:t>　</w:t>
            </w:r>
          </w:p>
        </w:tc>
        <w:tc>
          <w:tcPr>
            <w:tcW w:w="1559" w:type="dxa"/>
            <w:vAlign w:val="center"/>
          </w:tcPr>
          <w:p w14:paraId="5EA4A0A9">
            <w:pPr>
              <w:adjustRightInd w:val="0"/>
              <w:snapToGrid w:val="0"/>
              <w:rPr>
                <w:rFonts w:ascii="宋体" w:hAnsi="宋体"/>
                <w:sz w:val="24"/>
              </w:rPr>
            </w:pPr>
            <w:r>
              <w:rPr>
                <w:rFonts w:hint="eastAsia" w:ascii="宋体" w:hAnsi="宋体"/>
                <w:sz w:val="24"/>
              </w:rPr>
              <w:t>　</w:t>
            </w:r>
          </w:p>
        </w:tc>
        <w:tc>
          <w:tcPr>
            <w:tcW w:w="1206" w:type="dxa"/>
            <w:vAlign w:val="center"/>
          </w:tcPr>
          <w:p w14:paraId="07A3EF61">
            <w:pPr>
              <w:adjustRightInd w:val="0"/>
              <w:snapToGrid w:val="0"/>
              <w:rPr>
                <w:rFonts w:ascii="宋体" w:hAnsi="宋体"/>
                <w:sz w:val="24"/>
              </w:rPr>
            </w:pPr>
            <w:r>
              <w:rPr>
                <w:rFonts w:hint="eastAsia" w:ascii="宋体" w:hAnsi="宋体"/>
                <w:sz w:val="24"/>
              </w:rPr>
              <w:t>　</w:t>
            </w:r>
          </w:p>
        </w:tc>
      </w:tr>
      <w:tr w14:paraId="33045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481D596">
            <w:pPr>
              <w:adjustRightInd w:val="0"/>
              <w:snapToGrid w:val="0"/>
              <w:jc w:val="center"/>
              <w:rPr>
                <w:rFonts w:ascii="宋体" w:hAnsi="宋体"/>
                <w:sz w:val="24"/>
              </w:rPr>
            </w:pPr>
            <w:r>
              <w:rPr>
                <w:rFonts w:hint="eastAsia" w:ascii="宋体" w:hAnsi="宋体"/>
                <w:sz w:val="24"/>
              </w:rPr>
              <w:t>2</w:t>
            </w:r>
          </w:p>
        </w:tc>
        <w:tc>
          <w:tcPr>
            <w:tcW w:w="1560" w:type="dxa"/>
            <w:vAlign w:val="center"/>
          </w:tcPr>
          <w:p w14:paraId="1C7F0E63">
            <w:pPr>
              <w:adjustRightInd w:val="0"/>
              <w:snapToGrid w:val="0"/>
              <w:rPr>
                <w:rFonts w:ascii="宋体" w:hAnsi="宋体"/>
                <w:sz w:val="24"/>
              </w:rPr>
            </w:pPr>
            <w:r>
              <w:rPr>
                <w:rFonts w:hint="eastAsia" w:ascii="宋体" w:hAnsi="宋体"/>
                <w:sz w:val="24"/>
              </w:rPr>
              <w:t>　</w:t>
            </w:r>
          </w:p>
        </w:tc>
        <w:tc>
          <w:tcPr>
            <w:tcW w:w="1134" w:type="dxa"/>
            <w:vAlign w:val="center"/>
          </w:tcPr>
          <w:p w14:paraId="2CD24263">
            <w:pPr>
              <w:adjustRightInd w:val="0"/>
              <w:snapToGrid w:val="0"/>
              <w:rPr>
                <w:rFonts w:ascii="宋体" w:hAnsi="宋体"/>
                <w:sz w:val="24"/>
              </w:rPr>
            </w:pPr>
            <w:r>
              <w:rPr>
                <w:rFonts w:hint="eastAsia" w:ascii="宋体" w:hAnsi="宋体"/>
                <w:sz w:val="24"/>
              </w:rPr>
              <w:t>　</w:t>
            </w:r>
          </w:p>
        </w:tc>
        <w:tc>
          <w:tcPr>
            <w:tcW w:w="1134" w:type="dxa"/>
            <w:vAlign w:val="center"/>
          </w:tcPr>
          <w:p w14:paraId="31E60BF3">
            <w:pPr>
              <w:adjustRightInd w:val="0"/>
              <w:snapToGrid w:val="0"/>
              <w:rPr>
                <w:rFonts w:ascii="宋体" w:hAnsi="宋体"/>
                <w:sz w:val="24"/>
              </w:rPr>
            </w:pPr>
            <w:r>
              <w:rPr>
                <w:rFonts w:hint="eastAsia" w:ascii="宋体" w:hAnsi="宋体"/>
                <w:sz w:val="24"/>
              </w:rPr>
              <w:t>　</w:t>
            </w:r>
          </w:p>
        </w:tc>
        <w:tc>
          <w:tcPr>
            <w:tcW w:w="1134" w:type="dxa"/>
            <w:vAlign w:val="center"/>
          </w:tcPr>
          <w:p w14:paraId="1ADB34A1">
            <w:pPr>
              <w:adjustRightInd w:val="0"/>
              <w:snapToGrid w:val="0"/>
              <w:rPr>
                <w:rFonts w:ascii="宋体" w:hAnsi="宋体"/>
                <w:sz w:val="24"/>
              </w:rPr>
            </w:pPr>
            <w:r>
              <w:rPr>
                <w:rFonts w:hint="eastAsia" w:ascii="宋体" w:hAnsi="宋体"/>
                <w:sz w:val="24"/>
              </w:rPr>
              <w:t>　</w:t>
            </w:r>
          </w:p>
        </w:tc>
        <w:tc>
          <w:tcPr>
            <w:tcW w:w="1559" w:type="dxa"/>
            <w:vAlign w:val="center"/>
          </w:tcPr>
          <w:p w14:paraId="1E185894">
            <w:pPr>
              <w:adjustRightInd w:val="0"/>
              <w:snapToGrid w:val="0"/>
              <w:rPr>
                <w:rFonts w:ascii="宋体" w:hAnsi="宋体"/>
                <w:sz w:val="24"/>
              </w:rPr>
            </w:pPr>
            <w:r>
              <w:rPr>
                <w:rFonts w:hint="eastAsia" w:ascii="宋体" w:hAnsi="宋体"/>
                <w:sz w:val="24"/>
              </w:rPr>
              <w:t>　</w:t>
            </w:r>
          </w:p>
        </w:tc>
        <w:tc>
          <w:tcPr>
            <w:tcW w:w="1206" w:type="dxa"/>
            <w:vAlign w:val="center"/>
          </w:tcPr>
          <w:p w14:paraId="0EEC61CE">
            <w:pPr>
              <w:adjustRightInd w:val="0"/>
              <w:snapToGrid w:val="0"/>
              <w:rPr>
                <w:rFonts w:ascii="宋体" w:hAnsi="宋体"/>
                <w:sz w:val="24"/>
              </w:rPr>
            </w:pPr>
            <w:r>
              <w:rPr>
                <w:rFonts w:hint="eastAsia" w:ascii="宋体" w:hAnsi="宋体"/>
                <w:sz w:val="24"/>
              </w:rPr>
              <w:t>　</w:t>
            </w:r>
          </w:p>
        </w:tc>
      </w:tr>
      <w:tr w14:paraId="255CE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276519D">
            <w:pPr>
              <w:adjustRightInd w:val="0"/>
              <w:snapToGrid w:val="0"/>
              <w:jc w:val="center"/>
              <w:rPr>
                <w:rFonts w:ascii="宋体" w:hAnsi="宋体"/>
                <w:sz w:val="24"/>
              </w:rPr>
            </w:pPr>
            <w:r>
              <w:rPr>
                <w:rFonts w:hint="eastAsia" w:ascii="宋体" w:hAnsi="宋体"/>
                <w:sz w:val="24"/>
              </w:rPr>
              <w:t>3</w:t>
            </w:r>
          </w:p>
        </w:tc>
        <w:tc>
          <w:tcPr>
            <w:tcW w:w="1560" w:type="dxa"/>
            <w:vAlign w:val="center"/>
          </w:tcPr>
          <w:p w14:paraId="30C74074">
            <w:pPr>
              <w:adjustRightInd w:val="0"/>
              <w:snapToGrid w:val="0"/>
              <w:rPr>
                <w:rFonts w:ascii="宋体" w:hAnsi="宋体"/>
                <w:sz w:val="24"/>
              </w:rPr>
            </w:pPr>
            <w:r>
              <w:rPr>
                <w:rFonts w:hint="eastAsia" w:ascii="宋体" w:hAnsi="宋体"/>
                <w:sz w:val="24"/>
              </w:rPr>
              <w:t>　</w:t>
            </w:r>
          </w:p>
        </w:tc>
        <w:tc>
          <w:tcPr>
            <w:tcW w:w="1134" w:type="dxa"/>
            <w:vAlign w:val="center"/>
          </w:tcPr>
          <w:p w14:paraId="13FA36EE">
            <w:pPr>
              <w:adjustRightInd w:val="0"/>
              <w:snapToGrid w:val="0"/>
              <w:rPr>
                <w:rFonts w:ascii="宋体" w:hAnsi="宋体"/>
                <w:sz w:val="24"/>
              </w:rPr>
            </w:pPr>
            <w:r>
              <w:rPr>
                <w:rFonts w:hint="eastAsia" w:ascii="宋体" w:hAnsi="宋体"/>
                <w:sz w:val="24"/>
              </w:rPr>
              <w:t>　</w:t>
            </w:r>
          </w:p>
        </w:tc>
        <w:tc>
          <w:tcPr>
            <w:tcW w:w="1134" w:type="dxa"/>
            <w:vAlign w:val="center"/>
          </w:tcPr>
          <w:p w14:paraId="2C995F82">
            <w:pPr>
              <w:adjustRightInd w:val="0"/>
              <w:snapToGrid w:val="0"/>
              <w:rPr>
                <w:rFonts w:ascii="宋体" w:hAnsi="宋体"/>
                <w:sz w:val="24"/>
              </w:rPr>
            </w:pPr>
            <w:r>
              <w:rPr>
                <w:rFonts w:hint="eastAsia" w:ascii="宋体" w:hAnsi="宋体"/>
                <w:sz w:val="24"/>
              </w:rPr>
              <w:t>　</w:t>
            </w:r>
          </w:p>
        </w:tc>
        <w:tc>
          <w:tcPr>
            <w:tcW w:w="1134" w:type="dxa"/>
            <w:vAlign w:val="center"/>
          </w:tcPr>
          <w:p w14:paraId="2FCC9D9E">
            <w:pPr>
              <w:adjustRightInd w:val="0"/>
              <w:snapToGrid w:val="0"/>
              <w:rPr>
                <w:rFonts w:ascii="宋体" w:hAnsi="宋体"/>
                <w:sz w:val="24"/>
              </w:rPr>
            </w:pPr>
            <w:r>
              <w:rPr>
                <w:rFonts w:hint="eastAsia" w:ascii="宋体" w:hAnsi="宋体"/>
                <w:sz w:val="24"/>
              </w:rPr>
              <w:t>　</w:t>
            </w:r>
          </w:p>
        </w:tc>
        <w:tc>
          <w:tcPr>
            <w:tcW w:w="1559" w:type="dxa"/>
            <w:vAlign w:val="center"/>
          </w:tcPr>
          <w:p w14:paraId="6ED9B0E0">
            <w:pPr>
              <w:adjustRightInd w:val="0"/>
              <w:snapToGrid w:val="0"/>
              <w:rPr>
                <w:rFonts w:ascii="宋体" w:hAnsi="宋体"/>
                <w:sz w:val="24"/>
              </w:rPr>
            </w:pPr>
            <w:r>
              <w:rPr>
                <w:rFonts w:hint="eastAsia" w:ascii="宋体" w:hAnsi="宋体"/>
                <w:sz w:val="24"/>
              </w:rPr>
              <w:t>　</w:t>
            </w:r>
          </w:p>
        </w:tc>
        <w:tc>
          <w:tcPr>
            <w:tcW w:w="1206" w:type="dxa"/>
            <w:vAlign w:val="center"/>
          </w:tcPr>
          <w:p w14:paraId="081BE67B">
            <w:pPr>
              <w:adjustRightInd w:val="0"/>
              <w:snapToGrid w:val="0"/>
              <w:rPr>
                <w:rFonts w:ascii="宋体" w:hAnsi="宋体"/>
                <w:sz w:val="24"/>
              </w:rPr>
            </w:pPr>
            <w:r>
              <w:rPr>
                <w:rFonts w:hint="eastAsia" w:ascii="宋体" w:hAnsi="宋体"/>
                <w:sz w:val="24"/>
              </w:rPr>
              <w:t>　</w:t>
            </w:r>
          </w:p>
        </w:tc>
      </w:tr>
      <w:tr w14:paraId="69880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8A92F13">
            <w:pPr>
              <w:adjustRightInd w:val="0"/>
              <w:snapToGrid w:val="0"/>
              <w:jc w:val="center"/>
              <w:rPr>
                <w:rFonts w:ascii="宋体" w:hAnsi="宋体"/>
                <w:sz w:val="24"/>
              </w:rPr>
            </w:pPr>
            <w:r>
              <w:rPr>
                <w:rFonts w:hint="eastAsia" w:ascii="宋体" w:hAnsi="宋体"/>
                <w:sz w:val="24"/>
              </w:rPr>
              <w:t>4</w:t>
            </w:r>
          </w:p>
        </w:tc>
        <w:tc>
          <w:tcPr>
            <w:tcW w:w="1560" w:type="dxa"/>
            <w:vAlign w:val="center"/>
          </w:tcPr>
          <w:p w14:paraId="790A2D64">
            <w:pPr>
              <w:adjustRightInd w:val="0"/>
              <w:snapToGrid w:val="0"/>
              <w:rPr>
                <w:rFonts w:ascii="宋体" w:hAnsi="宋体"/>
                <w:sz w:val="24"/>
              </w:rPr>
            </w:pPr>
            <w:r>
              <w:rPr>
                <w:rFonts w:hint="eastAsia" w:ascii="宋体" w:hAnsi="宋体"/>
                <w:sz w:val="24"/>
              </w:rPr>
              <w:t>　</w:t>
            </w:r>
          </w:p>
        </w:tc>
        <w:tc>
          <w:tcPr>
            <w:tcW w:w="1134" w:type="dxa"/>
            <w:vAlign w:val="center"/>
          </w:tcPr>
          <w:p w14:paraId="753DFAA6">
            <w:pPr>
              <w:adjustRightInd w:val="0"/>
              <w:snapToGrid w:val="0"/>
              <w:rPr>
                <w:rFonts w:ascii="宋体" w:hAnsi="宋体"/>
                <w:sz w:val="24"/>
              </w:rPr>
            </w:pPr>
            <w:r>
              <w:rPr>
                <w:rFonts w:hint="eastAsia" w:ascii="宋体" w:hAnsi="宋体"/>
                <w:sz w:val="24"/>
              </w:rPr>
              <w:t>　</w:t>
            </w:r>
          </w:p>
        </w:tc>
        <w:tc>
          <w:tcPr>
            <w:tcW w:w="1134" w:type="dxa"/>
            <w:vAlign w:val="center"/>
          </w:tcPr>
          <w:p w14:paraId="4FD4B901">
            <w:pPr>
              <w:adjustRightInd w:val="0"/>
              <w:snapToGrid w:val="0"/>
              <w:rPr>
                <w:rFonts w:ascii="宋体" w:hAnsi="宋体"/>
                <w:sz w:val="24"/>
              </w:rPr>
            </w:pPr>
            <w:r>
              <w:rPr>
                <w:rFonts w:hint="eastAsia" w:ascii="宋体" w:hAnsi="宋体"/>
                <w:sz w:val="24"/>
              </w:rPr>
              <w:t>　</w:t>
            </w:r>
          </w:p>
        </w:tc>
        <w:tc>
          <w:tcPr>
            <w:tcW w:w="1134" w:type="dxa"/>
            <w:vAlign w:val="center"/>
          </w:tcPr>
          <w:p w14:paraId="7784C906">
            <w:pPr>
              <w:adjustRightInd w:val="0"/>
              <w:snapToGrid w:val="0"/>
              <w:rPr>
                <w:rFonts w:ascii="宋体" w:hAnsi="宋体"/>
                <w:sz w:val="24"/>
              </w:rPr>
            </w:pPr>
            <w:r>
              <w:rPr>
                <w:rFonts w:hint="eastAsia" w:ascii="宋体" w:hAnsi="宋体"/>
                <w:sz w:val="24"/>
              </w:rPr>
              <w:t>　</w:t>
            </w:r>
          </w:p>
        </w:tc>
        <w:tc>
          <w:tcPr>
            <w:tcW w:w="1559" w:type="dxa"/>
            <w:vAlign w:val="center"/>
          </w:tcPr>
          <w:p w14:paraId="4DE706F0">
            <w:pPr>
              <w:adjustRightInd w:val="0"/>
              <w:snapToGrid w:val="0"/>
              <w:rPr>
                <w:rFonts w:ascii="宋体" w:hAnsi="宋体"/>
                <w:sz w:val="24"/>
              </w:rPr>
            </w:pPr>
            <w:r>
              <w:rPr>
                <w:rFonts w:hint="eastAsia" w:ascii="宋体" w:hAnsi="宋体"/>
                <w:sz w:val="24"/>
              </w:rPr>
              <w:t>　</w:t>
            </w:r>
          </w:p>
        </w:tc>
        <w:tc>
          <w:tcPr>
            <w:tcW w:w="1206" w:type="dxa"/>
            <w:vAlign w:val="center"/>
          </w:tcPr>
          <w:p w14:paraId="25E74B39">
            <w:pPr>
              <w:adjustRightInd w:val="0"/>
              <w:snapToGrid w:val="0"/>
              <w:rPr>
                <w:rFonts w:ascii="宋体" w:hAnsi="宋体"/>
                <w:sz w:val="24"/>
              </w:rPr>
            </w:pPr>
            <w:r>
              <w:rPr>
                <w:rFonts w:hint="eastAsia" w:ascii="宋体" w:hAnsi="宋体"/>
                <w:sz w:val="24"/>
              </w:rPr>
              <w:t>　</w:t>
            </w:r>
          </w:p>
        </w:tc>
      </w:tr>
      <w:tr w14:paraId="4AE681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3A019F0">
            <w:pPr>
              <w:adjustRightInd w:val="0"/>
              <w:snapToGrid w:val="0"/>
              <w:jc w:val="center"/>
              <w:rPr>
                <w:rFonts w:ascii="宋体" w:hAnsi="宋体"/>
                <w:sz w:val="24"/>
              </w:rPr>
            </w:pPr>
            <w:r>
              <w:rPr>
                <w:rFonts w:hint="eastAsia" w:ascii="宋体" w:hAnsi="宋体"/>
                <w:sz w:val="24"/>
              </w:rPr>
              <w:t>5</w:t>
            </w:r>
          </w:p>
        </w:tc>
        <w:tc>
          <w:tcPr>
            <w:tcW w:w="1560" w:type="dxa"/>
            <w:vAlign w:val="center"/>
          </w:tcPr>
          <w:p w14:paraId="0E254E66">
            <w:pPr>
              <w:adjustRightInd w:val="0"/>
              <w:snapToGrid w:val="0"/>
              <w:rPr>
                <w:rFonts w:ascii="宋体" w:hAnsi="宋体"/>
                <w:sz w:val="24"/>
              </w:rPr>
            </w:pPr>
            <w:r>
              <w:rPr>
                <w:rFonts w:hint="eastAsia" w:ascii="宋体" w:hAnsi="宋体"/>
                <w:sz w:val="24"/>
              </w:rPr>
              <w:t>　</w:t>
            </w:r>
          </w:p>
        </w:tc>
        <w:tc>
          <w:tcPr>
            <w:tcW w:w="1134" w:type="dxa"/>
            <w:vAlign w:val="center"/>
          </w:tcPr>
          <w:p w14:paraId="15533804">
            <w:pPr>
              <w:adjustRightInd w:val="0"/>
              <w:snapToGrid w:val="0"/>
              <w:rPr>
                <w:rFonts w:ascii="宋体" w:hAnsi="宋体"/>
                <w:sz w:val="24"/>
              </w:rPr>
            </w:pPr>
            <w:r>
              <w:rPr>
                <w:rFonts w:hint="eastAsia" w:ascii="宋体" w:hAnsi="宋体"/>
                <w:sz w:val="24"/>
              </w:rPr>
              <w:t>　</w:t>
            </w:r>
          </w:p>
        </w:tc>
        <w:tc>
          <w:tcPr>
            <w:tcW w:w="1134" w:type="dxa"/>
            <w:vAlign w:val="center"/>
          </w:tcPr>
          <w:p w14:paraId="36C04492">
            <w:pPr>
              <w:adjustRightInd w:val="0"/>
              <w:snapToGrid w:val="0"/>
              <w:rPr>
                <w:rFonts w:ascii="宋体" w:hAnsi="宋体"/>
                <w:sz w:val="24"/>
              </w:rPr>
            </w:pPr>
            <w:r>
              <w:rPr>
                <w:rFonts w:hint="eastAsia" w:ascii="宋体" w:hAnsi="宋体"/>
                <w:sz w:val="24"/>
              </w:rPr>
              <w:t>　</w:t>
            </w:r>
          </w:p>
        </w:tc>
        <w:tc>
          <w:tcPr>
            <w:tcW w:w="1134" w:type="dxa"/>
            <w:vAlign w:val="center"/>
          </w:tcPr>
          <w:p w14:paraId="1E6315E2">
            <w:pPr>
              <w:adjustRightInd w:val="0"/>
              <w:snapToGrid w:val="0"/>
              <w:rPr>
                <w:rFonts w:ascii="宋体" w:hAnsi="宋体"/>
                <w:sz w:val="24"/>
              </w:rPr>
            </w:pPr>
            <w:r>
              <w:rPr>
                <w:rFonts w:hint="eastAsia" w:ascii="宋体" w:hAnsi="宋体"/>
                <w:sz w:val="24"/>
              </w:rPr>
              <w:t>　</w:t>
            </w:r>
          </w:p>
        </w:tc>
        <w:tc>
          <w:tcPr>
            <w:tcW w:w="1559" w:type="dxa"/>
            <w:vAlign w:val="center"/>
          </w:tcPr>
          <w:p w14:paraId="227CFCD0">
            <w:pPr>
              <w:adjustRightInd w:val="0"/>
              <w:snapToGrid w:val="0"/>
              <w:rPr>
                <w:rFonts w:ascii="宋体" w:hAnsi="宋体"/>
                <w:sz w:val="24"/>
              </w:rPr>
            </w:pPr>
            <w:r>
              <w:rPr>
                <w:rFonts w:hint="eastAsia" w:ascii="宋体" w:hAnsi="宋体"/>
                <w:sz w:val="24"/>
              </w:rPr>
              <w:t>　</w:t>
            </w:r>
          </w:p>
        </w:tc>
        <w:tc>
          <w:tcPr>
            <w:tcW w:w="1206" w:type="dxa"/>
            <w:vAlign w:val="center"/>
          </w:tcPr>
          <w:p w14:paraId="15EA2535">
            <w:pPr>
              <w:adjustRightInd w:val="0"/>
              <w:snapToGrid w:val="0"/>
              <w:rPr>
                <w:rFonts w:ascii="宋体" w:hAnsi="宋体"/>
                <w:sz w:val="24"/>
              </w:rPr>
            </w:pPr>
            <w:r>
              <w:rPr>
                <w:rFonts w:hint="eastAsia" w:ascii="宋体" w:hAnsi="宋体"/>
                <w:sz w:val="24"/>
              </w:rPr>
              <w:t>　</w:t>
            </w:r>
          </w:p>
        </w:tc>
      </w:tr>
      <w:tr w14:paraId="6745A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1BD92A7">
            <w:pPr>
              <w:adjustRightInd w:val="0"/>
              <w:snapToGrid w:val="0"/>
              <w:jc w:val="center"/>
              <w:rPr>
                <w:rFonts w:ascii="宋体" w:hAnsi="宋体"/>
                <w:sz w:val="24"/>
              </w:rPr>
            </w:pPr>
            <w:r>
              <w:rPr>
                <w:rFonts w:hint="eastAsia" w:ascii="宋体" w:hAnsi="宋体"/>
                <w:sz w:val="24"/>
              </w:rPr>
              <w:t>...</w:t>
            </w:r>
          </w:p>
        </w:tc>
        <w:tc>
          <w:tcPr>
            <w:tcW w:w="1560" w:type="dxa"/>
            <w:vAlign w:val="center"/>
          </w:tcPr>
          <w:p w14:paraId="1A2B6717">
            <w:pPr>
              <w:adjustRightInd w:val="0"/>
              <w:snapToGrid w:val="0"/>
              <w:rPr>
                <w:rFonts w:ascii="宋体" w:hAnsi="宋体"/>
                <w:sz w:val="24"/>
              </w:rPr>
            </w:pPr>
          </w:p>
        </w:tc>
        <w:tc>
          <w:tcPr>
            <w:tcW w:w="1134" w:type="dxa"/>
            <w:vAlign w:val="center"/>
          </w:tcPr>
          <w:p w14:paraId="10FF3E0A">
            <w:pPr>
              <w:adjustRightInd w:val="0"/>
              <w:snapToGrid w:val="0"/>
              <w:rPr>
                <w:rFonts w:ascii="宋体" w:hAnsi="宋体"/>
                <w:sz w:val="24"/>
              </w:rPr>
            </w:pPr>
          </w:p>
        </w:tc>
        <w:tc>
          <w:tcPr>
            <w:tcW w:w="1134" w:type="dxa"/>
            <w:vAlign w:val="center"/>
          </w:tcPr>
          <w:p w14:paraId="5539D51B">
            <w:pPr>
              <w:adjustRightInd w:val="0"/>
              <w:snapToGrid w:val="0"/>
              <w:rPr>
                <w:rFonts w:ascii="宋体" w:hAnsi="宋体"/>
                <w:sz w:val="24"/>
              </w:rPr>
            </w:pPr>
          </w:p>
        </w:tc>
        <w:tc>
          <w:tcPr>
            <w:tcW w:w="1134" w:type="dxa"/>
            <w:vAlign w:val="center"/>
          </w:tcPr>
          <w:p w14:paraId="67153BC1">
            <w:pPr>
              <w:adjustRightInd w:val="0"/>
              <w:snapToGrid w:val="0"/>
              <w:rPr>
                <w:rFonts w:ascii="宋体" w:hAnsi="宋体"/>
                <w:sz w:val="24"/>
              </w:rPr>
            </w:pPr>
          </w:p>
        </w:tc>
        <w:tc>
          <w:tcPr>
            <w:tcW w:w="1559" w:type="dxa"/>
            <w:vAlign w:val="center"/>
          </w:tcPr>
          <w:p w14:paraId="00A5E0CF">
            <w:pPr>
              <w:adjustRightInd w:val="0"/>
              <w:snapToGrid w:val="0"/>
              <w:rPr>
                <w:rFonts w:ascii="宋体" w:hAnsi="宋体"/>
                <w:sz w:val="24"/>
              </w:rPr>
            </w:pPr>
          </w:p>
        </w:tc>
        <w:tc>
          <w:tcPr>
            <w:tcW w:w="1206" w:type="dxa"/>
            <w:vAlign w:val="center"/>
          </w:tcPr>
          <w:p w14:paraId="04733988">
            <w:pPr>
              <w:adjustRightInd w:val="0"/>
              <w:snapToGrid w:val="0"/>
              <w:rPr>
                <w:rFonts w:ascii="宋体" w:hAnsi="宋体"/>
                <w:sz w:val="24"/>
              </w:rPr>
            </w:pPr>
          </w:p>
        </w:tc>
      </w:tr>
    </w:tbl>
    <w:p w14:paraId="70F77715">
      <w:pPr>
        <w:adjustRightInd w:val="0"/>
        <w:snapToGrid w:val="0"/>
        <w:rPr>
          <w:rFonts w:ascii="宋体" w:hAnsi="宋体"/>
          <w:szCs w:val="21"/>
        </w:rPr>
      </w:pPr>
      <w:r>
        <w:rPr>
          <w:rFonts w:hint="eastAsia" w:ascii="宋体" w:hAnsi="宋体"/>
          <w:szCs w:val="21"/>
        </w:rPr>
        <w:t>注：</w:t>
      </w:r>
    </w:p>
    <w:p w14:paraId="6BAB3BDD">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5A237D45">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8"/>
          <w:rFonts w:hint="eastAsia" w:ascii="宋体" w:hAnsi="宋体"/>
          <w:sz w:val="24"/>
        </w:rPr>
        <w:t>http://www.ccgp.gov.cn</w:t>
      </w:r>
      <w:r>
        <w:rPr>
          <w:rStyle w:val="28"/>
          <w:rFonts w:hint="eastAsia" w:ascii="宋体" w:hAnsi="宋体"/>
          <w:sz w:val="24"/>
        </w:rPr>
        <w:fldChar w:fldCharType="end"/>
      </w:r>
      <w:r>
        <w:rPr>
          <w:rFonts w:hint="eastAsia" w:ascii="宋体" w:hAnsi="宋体"/>
          <w:sz w:val="24"/>
        </w:rPr>
        <w:t>查询。</w:t>
      </w:r>
    </w:p>
    <w:p w14:paraId="5B31917A">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0C58C648">
      <w:pPr>
        <w:adjustRightInd w:val="0"/>
        <w:snapToGrid w:val="0"/>
        <w:rPr>
          <w:rFonts w:ascii="宋体" w:hAnsi="宋体"/>
          <w:sz w:val="24"/>
        </w:rPr>
      </w:pPr>
    </w:p>
    <w:p w14:paraId="393F458C">
      <w:pPr>
        <w:pStyle w:val="8"/>
        <w:adjustRightInd w:val="0"/>
        <w:snapToGrid w:val="0"/>
        <w:ind w:left="386" w:firstLine="2912" w:firstLineChars="1300"/>
        <w:rPr>
          <w:rFonts w:ascii="宋体" w:hAnsi="宋体"/>
          <w:snapToGrid w:val="0"/>
          <w:kern w:val="0"/>
          <w:sz w:val="24"/>
        </w:rPr>
      </w:pPr>
    </w:p>
    <w:p w14:paraId="26FFBAED">
      <w:pPr>
        <w:pStyle w:val="8"/>
        <w:adjustRightInd w:val="0"/>
        <w:snapToGrid w:val="0"/>
        <w:ind w:left="386" w:firstLine="2912" w:firstLineChars="1300"/>
        <w:rPr>
          <w:rFonts w:ascii="宋体" w:hAnsi="宋体"/>
          <w:snapToGrid w:val="0"/>
          <w:kern w:val="0"/>
          <w:sz w:val="24"/>
        </w:rPr>
      </w:pPr>
    </w:p>
    <w:p w14:paraId="78040B25">
      <w:pPr>
        <w:tabs>
          <w:tab w:val="left" w:pos="1573"/>
        </w:tabs>
        <w:ind w:left="869" w:leftChars="448"/>
        <w:rPr>
          <w:rFonts w:ascii="宋体" w:hAnsi="宋体"/>
          <w:bCs/>
          <w:sz w:val="24"/>
        </w:rPr>
      </w:pPr>
    </w:p>
    <w:p w14:paraId="51FB0504">
      <w:pPr>
        <w:adjustRightInd w:val="0"/>
        <w:snapToGrid w:val="0"/>
        <w:ind w:firstLine="448" w:firstLineChars="200"/>
        <w:rPr>
          <w:rFonts w:ascii="宋体"/>
          <w:sz w:val="24"/>
          <w:u w:val="single"/>
        </w:rPr>
      </w:pPr>
      <w:r>
        <w:rPr>
          <w:rFonts w:hint="eastAsia" w:ascii="宋体"/>
          <w:sz w:val="24"/>
        </w:rPr>
        <w:t>投标人名称（签章）：</w:t>
      </w:r>
    </w:p>
    <w:p w14:paraId="184124B3">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469FDF4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或授权代表（签章）</w:t>
      </w:r>
      <w:r>
        <w:rPr>
          <w:rFonts w:hint="eastAsia" w:ascii="宋体"/>
          <w:sz w:val="24"/>
        </w:rPr>
        <w:t>：</w:t>
      </w:r>
    </w:p>
    <w:p w14:paraId="0729D1D7">
      <w:pPr>
        <w:tabs>
          <w:tab w:val="left" w:pos="1573"/>
        </w:tabs>
        <w:rPr>
          <w:rFonts w:ascii="宋体" w:hAnsi="宋体"/>
          <w:sz w:val="24"/>
        </w:rPr>
      </w:pPr>
    </w:p>
    <w:p w14:paraId="4FE7FA77">
      <w:pPr>
        <w:pStyle w:val="8"/>
        <w:adjustRightInd w:val="0"/>
        <w:snapToGrid w:val="0"/>
        <w:ind w:left="386"/>
        <w:rPr>
          <w:rFonts w:ascii="宋体" w:hAnsi="宋体"/>
          <w:snapToGrid w:val="0"/>
          <w:kern w:val="0"/>
          <w:sz w:val="24"/>
        </w:rPr>
      </w:pPr>
    </w:p>
    <w:p w14:paraId="72905EE9">
      <w:pPr>
        <w:pStyle w:val="8"/>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0453AC3D">
      <w:pPr>
        <w:pStyle w:val="8"/>
        <w:adjustRightInd w:val="0"/>
        <w:snapToGrid w:val="0"/>
        <w:ind w:left="386" w:firstLine="448" w:firstLineChars="200"/>
        <w:rPr>
          <w:rFonts w:ascii="宋体" w:hAnsi="宋体"/>
          <w:snapToGrid w:val="0"/>
          <w:kern w:val="0"/>
          <w:sz w:val="24"/>
        </w:rPr>
      </w:pPr>
    </w:p>
    <w:p w14:paraId="51BFE570">
      <w:pPr>
        <w:pStyle w:val="4"/>
        <w:rPr>
          <w:rFonts w:ascii="黑体" w:hAnsi="黑体" w:eastAsia="黑体"/>
          <w:b w:val="0"/>
          <w:bCs w:val="0"/>
          <w:kern w:val="0"/>
          <w:sz w:val="30"/>
          <w:szCs w:val="30"/>
        </w:rPr>
      </w:pPr>
    </w:p>
    <w:p w14:paraId="3EA3BC8F">
      <w:pPr>
        <w:autoSpaceDE w:val="0"/>
        <w:autoSpaceDN w:val="0"/>
        <w:adjustRightInd w:val="0"/>
        <w:spacing w:beforeLines="50" w:afterLines="50"/>
        <w:jc w:val="center"/>
        <w:rPr>
          <w:rFonts w:ascii="宋体" w:hAnsi="宋体"/>
          <w:snapToGrid w:val="0"/>
          <w:kern w:val="0"/>
          <w:sz w:val="24"/>
        </w:rPr>
      </w:pPr>
    </w:p>
    <w:p w14:paraId="28CDA61B">
      <w:pPr>
        <w:autoSpaceDE w:val="0"/>
        <w:autoSpaceDN w:val="0"/>
        <w:adjustRightInd w:val="0"/>
        <w:spacing w:beforeLines="50" w:afterLines="50"/>
        <w:jc w:val="center"/>
        <w:rPr>
          <w:rFonts w:ascii="宋体" w:hAnsi="宋体"/>
          <w:snapToGrid w:val="0"/>
          <w:kern w:val="0"/>
          <w:sz w:val="24"/>
        </w:rPr>
      </w:pPr>
    </w:p>
    <w:p w14:paraId="18726E3D">
      <w:pPr>
        <w:pStyle w:val="3"/>
        <w:numPr>
          <w:ilvl w:val="1"/>
          <w:numId w:val="0"/>
        </w:numPr>
        <w:ind w:left="709"/>
      </w:pPr>
    </w:p>
    <w:p w14:paraId="2DA62410">
      <w:pPr>
        <w:pStyle w:val="4"/>
        <w:numPr>
          <w:ilvl w:val="0"/>
          <w:numId w:val="6"/>
        </w:numPr>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节能产品、环境标志产品政府优先采购认证证书一览表</w:t>
      </w:r>
    </w:p>
    <w:p w14:paraId="741BD90A">
      <w:pPr>
        <w:jc w:val="center"/>
        <w:rPr>
          <w:rFonts w:ascii="黑体" w:hAnsi="黑体" w:eastAsia="黑体"/>
          <w:kern w:val="0"/>
          <w:sz w:val="30"/>
          <w:szCs w:val="30"/>
        </w:rPr>
      </w:pPr>
      <w:r>
        <w:rPr>
          <w:rFonts w:hint="eastAsia"/>
        </w:rPr>
        <w:t>（如果有，提供）</w:t>
      </w:r>
    </w:p>
    <w:tbl>
      <w:tblPr>
        <w:tblStyle w:val="18"/>
        <w:tblpPr w:leftFromText="180" w:rightFromText="180" w:vertAnchor="text" w:horzAnchor="page" w:tblpXSpec="center" w:tblpY="38"/>
        <w:tblOverlap w:val="never"/>
        <w:tblW w:w="84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5E880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2F56B3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3BE7AFA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731D2D6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6C311E4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29C53DC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5308FB7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77E9D44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58733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503569E">
            <w:pPr>
              <w:adjustRightInd w:val="0"/>
              <w:snapToGrid w:val="0"/>
              <w:jc w:val="center"/>
              <w:rPr>
                <w:rFonts w:ascii="宋体" w:hAnsi="宋体"/>
                <w:sz w:val="24"/>
              </w:rPr>
            </w:pPr>
            <w:r>
              <w:rPr>
                <w:rFonts w:hint="eastAsia" w:ascii="宋体" w:hAnsi="宋体"/>
                <w:sz w:val="24"/>
              </w:rPr>
              <w:t>1</w:t>
            </w:r>
          </w:p>
        </w:tc>
        <w:tc>
          <w:tcPr>
            <w:tcW w:w="1560" w:type="dxa"/>
            <w:vAlign w:val="center"/>
          </w:tcPr>
          <w:p w14:paraId="01D497E0">
            <w:pPr>
              <w:adjustRightInd w:val="0"/>
              <w:snapToGrid w:val="0"/>
              <w:rPr>
                <w:rFonts w:ascii="宋体" w:hAnsi="宋体"/>
                <w:sz w:val="24"/>
              </w:rPr>
            </w:pPr>
            <w:r>
              <w:rPr>
                <w:rFonts w:hint="eastAsia" w:ascii="宋体" w:hAnsi="宋体"/>
                <w:sz w:val="24"/>
              </w:rPr>
              <w:t>　</w:t>
            </w:r>
          </w:p>
        </w:tc>
        <w:tc>
          <w:tcPr>
            <w:tcW w:w="1134" w:type="dxa"/>
            <w:vAlign w:val="center"/>
          </w:tcPr>
          <w:p w14:paraId="6D8394C7">
            <w:pPr>
              <w:adjustRightInd w:val="0"/>
              <w:snapToGrid w:val="0"/>
              <w:rPr>
                <w:rFonts w:ascii="宋体" w:hAnsi="宋体"/>
                <w:sz w:val="24"/>
              </w:rPr>
            </w:pPr>
            <w:r>
              <w:rPr>
                <w:rFonts w:hint="eastAsia" w:ascii="宋体" w:hAnsi="宋体"/>
                <w:sz w:val="24"/>
              </w:rPr>
              <w:t>　</w:t>
            </w:r>
          </w:p>
        </w:tc>
        <w:tc>
          <w:tcPr>
            <w:tcW w:w="1134" w:type="dxa"/>
            <w:vAlign w:val="center"/>
          </w:tcPr>
          <w:p w14:paraId="0C2880D6">
            <w:pPr>
              <w:adjustRightInd w:val="0"/>
              <w:snapToGrid w:val="0"/>
              <w:rPr>
                <w:rFonts w:ascii="宋体" w:hAnsi="宋体"/>
                <w:sz w:val="24"/>
              </w:rPr>
            </w:pPr>
            <w:r>
              <w:rPr>
                <w:rFonts w:hint="eastAsia" w:ascii="宋体" w:hAnsi="宋体"/>
                <w:sz w:val="24"/>
              </w:rPr>
              <w:t>　</w:t>
            </w:r>
          </w:p>
        </w:tc>
        <w:tc>
          <w:tcPr>
            <w:tcW w:w="1134" w:type="dxa"/>
            <w:vAlign w:val="center"/>
          </w:tcPr>
          <w:p w14:paraId="1A384778">
            <w:pPr>
              <w:adjustRightInd w:val="0"/>
              <w:snapToGrid w:val="0"/>
              <w:rPr>
                <w:rFonts w:ascii="宋体" w:hAnsi="宋体"/>
                <w:sz w:val="24"/>
              </w:rPr>
            </w:pPr>
            <w:r>
              <w:rPr>
                <w:rFonts w:hint="eastAsia" w:ascii="宋体" w:hAnsi="宋体"/>
                <w:sz w:val="24"/>
              </w:rPr>
              <w:t>　</w:t>
            </w:r>
          </w:p>
        </w:tc>
        <w:tc>
          <w:tcPr>
            <w:tcW w:w="1559" w:type="dxa"/>
            <w:vAlign w:val="center"/>
          </w:tcPr>
          <w:p w14:paraId="2EB0FABD">
            <w:pPr>
              <w:adjustRightInd w:val="0"/>
              <w:snapToGrid w:val="0"/>
              <w:rPr>
                <w:rFonts w:ascii="宋体" w:hAnsi="宋体"/>
                <w:sz w:val="24"/>
              </w:rPr>
            </w:pPr>
            <w:r>
              <w:rPr>
                <w:rFonts w:hint="eastAsia" w:ascii="宋体" w:hAnsi="宋体"/>
                <w:sz w:val="24"/>
              </w:rPr>
              <w:t>　</w:t>
            </w:r>
          </w:p>
        </w:tc>
        <w:tc>
          <w:tcPr>
            <w:tcW w:w="1206" w:type="dxa"/>
            <w:vAlign w:val="center"/>
          </w:tcPr>
          <w:p w14:paraId="72E01F5D">
            <w:pPr>
              <w:adjustRightInd w:val="0"/>
              <w:snapToGrid w:val="0"/>
              <w:rPr>
                <w:rFonts w:ascii="宋体" w:hAnsi="宋体"/>
                <w:sz w:val="24"/>
              </w:rPr>
            </w:pPr>
            <w:r>
              <w:rPr>
                <w:rFonts w:hint="eastAsia" w:ascii="宋体" w:hAnsi="宋体"/>
                <w:sz w:val="24"/>
              </w:rPr>
              <w:t>　</w:t>
            </w:r>
          </w:p>
        </w:tc>
      </w:tr>
      <w:tr w14:paraId="16E98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755C259">
            <w:pPr>
              <w:adjustRightInd w:val="0"/>
              <w:snapToGrid w:val="0"/>
              <w:jc w:val="center"/>
              <w:rPr>
                <w:rFonts w:ascii="宋体" w:hAnsi="宋体"/>
                <w:sz w:val="24"/>
              </w:rPr>
            </w:pPr>
            <w:r>
              <w:rPr>
                <w:rFonts w:hint="eastAsia" w:ascii="宋体" w:hAnsi="宋体"/>
                <w:sz w:val="24"/>
              </w:rPr>
              <w:t>2</w:t>
            </w:r>
          </w:p>
        </w:tc>
        <w:tc>
          <w:tcPr>
            <w:tcW w:w="1560" w:type="dxa"/>
            <w:vAlign w:val="center"/>
          </w:tcPr>
          <w:p w14:paraId="17BA10A2">
            <w:pPr>
              <w:adjustRightInd w:val="0"/>
              <w:snapToGrid w:val="0"/>
              <w:rPr>
                <w:rFonts w:ascii="宋体" w:hAnsi="宋体"/>
                <w:sz w:val="24"/>
              </w:rPr>
            </w:pPr>
            <w:r>
              <w:rPr>
                <w:rFonts w:hint="eastAsia" w:ascii="宋体" w:hAnsi="宋体"/>
                <w:sz w:val="24"/>
              </w:rPr>
              <w:t>　</w:t>
            </w:r>
          </w:p>
        </w:tc>
        <w:tc>
          <w:tcPr>
            <w:tcW w:w="1134" w:type="dxa"/>
            <w:vAlign w:val="center"/>
          </w:tcPr>
          <w:p w14:paraId="46E7A485">
            <w:pPr>
              <w:adjustRightInd w:val="0"/>
              <w:snapToGrid w:val="0"/>
              <w:rPr>
                <w:rFonts w:ascii="宋体" w:hAnsi="宋体"/>
                <w:sz w:val="24"/>
              </w:rPr>
            </w:pPr>
            <w:r>
              <w:rPr>
                <w:rFonts w:hint="eastAsia" w:ascii="宋体" w:hAnsi="宋体"/>
                <w:sz w:val="24"/>
              </w:rPr>
              <w:t>　</w:t>
            </w:r>
          </w:p>
        </w:tc>
        <w:tc>
          <w:tcPr>
            <w:tcW w:w="1134" w:type="dxa"/>
            <w:vAlign w:val="center"/>
          </w:tcPr>
          <w:p w14:paraId="449992B1">
            <w:pPr>
              <w:adjustRightInd w:val="0"/>
              <w:snapToGrid w:val="0"/>
              <w:rPr>
                <w:rFonts w:ascii="宋体" w:hAnsi="宋体"/>
                <w:sz w:val="24"/>
              </w:rPr>
            </w:pPr>
            <w:r>
              <w:rPr>
                <w:rFonts w:hint="eastAsia" w:ascii="宋体" w:hAnsi="宋体"/>
                <w:sz w:val="24"/>
              </w:rPr>
              <w:t>　</w:t>
            </w:r>
          </w:p>
        </w:tc>
        <w:tc>
          <w:tcPr>
            <w:tcW w:w="1134" w:type="dxa"/>
            <w:vAlign w:val="center"/>
          </w:tcPr>
          <w:p w14:paraId="308CDED4">
            <w:pPr>
              <w:adjustRightInd w:val="0"/>
              <w:snapToGrid w:val="0"/>
              <w:rPr>
                <w:rFonts w:ascii="宋体" w:hAnsi="宋体"/>
                <w:sz w:val="24"/>
              </w:rPr>
            </w:pPr>
            <w:r>
              <w:rPr>
                <w:rFonts w:hint="eastAsia" w:ascii="宋体" w:hAnsi="宋体"/>
                <w:sz w:val="24"/>
              </w:rPr>
              <w:t>　</w:t>
            </w:r>
          </w:p>
        </w:tc>
        <w:tc>
          <w:tcPr>
            <w:tcW w:w="1559" w:type="dxa"/>
            <w:vAlign w:val="center"/>
          </w:tcPr>
          <w:p w14:paraId="75139A1A">
            <w:pPr>
              <w:adjustRightInd w:val="0"/>
              <w:snapToGrid w:val="0"/>
              <w:rPr>
                <w:rFonts w:ascii="宋体" w:hAnsi="宋体"/>
                <w:sz w:val="24"/>
              </w:rPr>
            </w:pPr>
            <w:r>
              <w:rPr>
                <w:rFonts w:hint="eastAsia" w:ascii="宋体" w:hAnsi="宋体"/>
                <w:sz w:val="24"/>
              </w:rPr>
              <w:t>　</w:t>
            </w:r>
          </w:p>
        </w:tc>
        <w:tc>
          <w:tcPr>
            <w:tcW w:w="1206" w:type="dxa"/>
            <w:vAlign w:val="center"/>
          </w:tcPr>
          <w:p w14:paraId="43797BEA">
            <w:pPr>
              <w:adjustRightInd w:val="0"/>
              <w:snapToGrid w:val="0"/>
              <w:rPr>
                <w:rFonts w:ascii="宋体" w:hAnsi="宋体"/>
                <w:sz w:val="24"/>
              </w:rPr>
            </w:pPr>
            <w:r>
              <w:rPr>
                <w:rFonts w:hint="eastAsia" w:ascii="宋体" w:hAnsi="宋体"/>
                <w:sz w:val="24"/>
              </w:rPr>
              <w:t>　</w:t>
            </w:r>
          </w:p>
        </w:tc>
      </w:tr>
      <w:tr w14:paraId="4C4F2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0E6944F">
            <w:pPr>
              <w:adjustRightInd w:val="0"/>
              <w:snapToGrid w:val="0"/>
              <w:jc w:val="center"/>
              <w:rPr>
                <w:rFonts w:ascii="宋体" w:hAnsi="宋体"/>
                <w:sz w:val="24"/>
              </w:rPr>
            </w:pPr>
            <w:r>
              <w:rPr>
                <w:rFonts w:hint="eastAsia" w:ascii="宋体" w:hAnsi="宋体"/>
                <w:sz w:val="24"/>
              </w:rPr>
              <w:t>3</w:t>
            </w:r>
          </w:p>
        </w:tc>
        <w:tc>
          <w:tcPr>
            <w:tcW w:w="1560" w:type="dxa"/>
            <w:vAlign w:val="center"/>
          </w:tcPr>
          <w:p w14:paraId="40812F15">
            <w:pPr>
              <w:adjustRightInd w:val="0"/>
              <w:snapToGrid w:val="0"/>
              <w:rPr>
                <w:rFonts w:ascii="宋体" w:hAnsi="宋体"/>
                <w:sz w:val="24"/>
              </w:rPr>
            </w:pPr>
            <w:r>
              <w:rPr>
                <w:rFonts w:hint="eastAsia" w:ascii="宋体" w:hAnsi="宋体"/>
                <w:sz w:val="24"/>
              </w:rPr>
              <w:t>　</w:t>
            </w:r>
          </w:p>
        </w:tc>
        <w:tc>
          <w:tcPr>
            <w:tcW w:w="1134" w:type="dxa"/>
            <w:vAlign w:val="center"/>
          </w:tcPr>
          <w:p w14:paraId="71D1DB96">
            <w:pPr>
              <w:adjustRightInd w:val="0"/>
              <w:snapToGrid w:val="0"/>
              <w:rPr>
                <w:rFonts w:ascii="宋体" w:hAnsi="宋体"/>
                <w:sz w:val="24"/>
              </w:rPr>
            </w:pPr>
            <w:r>
              <w:rPr>
                <w:rFonts w:hint="eastAsia" w:ascii="宋体" w:hAnsi="宋体"/>
                <w:sz w:val="24"/>
              </w:rPr>
              <w:t>　</w:t>
            </w:r>
          </w:p>
        </w:tc>
        <w:tc>
          <w:tcPr>
            <w:tcW w:w="1134" w:type="dxa"/>
            <w:vAlign w:val="center"/>
          </w:tcPr>
          <w:p w14:paraId="63B56422">
            <w:pPr>
              <w:adjustRightInd w:val="0"/>
              <w:snapToGrid w:val="0"/>
              <w:rPr>
                <w:rFonts w:ascii="宋体" w:hAnsi="宋体"/>
                <w:sz w:val="24"/>
              </w:rPr>
            </w:pPr>
            <w:r>
              <w:rPr>
                <w:rFonts w:hint="eastAsia" w:ascii="宋体" w:hAnsi="宋体"/>
                <w:sz w:val="24"/>
              </w:rPr>
              <w:t>　</w:t>
            </w:r>
          </w:p>
        </w:tc>
        <w:tc>
          <w:tcPr>
            <w:tcW w:w="1134" w:type="dxa"/>
            <w:vAlign w:val="center"/>
          </w:tcPr>
          <w:p w14:paraId="11C981FF">
            <w:pPr>
              <w:adjustRightInd w:val="0"/>
              <w:snapToGrid w:val="0"/>
              <w:rPr>
                <w:rFonts w:ascii="宋体" w:hAnsi="宋体"/>
                <w:sz w:val="24"/>
              </w:rPr>
            </w:pPr>
            <w:r>
              <w:rPr>
                <w:rFonts w:hint="eastAsia" w:ascii="宋体" w:hAnsi="宋体"/>
                <w:sz w:val="24"/>
              </w:rPr>
              <w:t>　</w:t>
            </w:r>
          </w:p>
        </w:tc>
        <w:tc>
          <w:tcPr>
            <w:tcW w:w="1559" w:type="dxa"/>
            <w:vAlign w:val="center"/>
          </w:tcPr>
          <w:p w14:paraId="77AD59AA">
            <w:pPr>
              <w:adjustRightInd w:val="0"/>
              <w:snapToGrid w:val="0"/>
              <w:rPr>
                <w:rFonts w:ascii="宋体" w:hAnsi="宋体"/>
                <w:sz w:val="24"/>
              </w:rPr>
            </w:pPr>
            <w:r>
              <w:rPr>
                <w:rFonts w:hint="eastAsia" w:ascii="宋体" w:hAnsi="宋体"/>
                <w:sz w:val="24"/>
              </w:rPr>
              <w:t>　</w:t>
            </w:r>
          </w:p>
        </w:tc>
        <w:tc>
          <w:tcPr>
            <w:tcW w:w="1206" w:type="dxa"/>
            <w:vAlign w:val="center"/>
          </w:tcPr>
          <w:p w14:paraId="52868010">
            <w:pPr>
              <w:adjustRightInd w:val="0"/>
              <w:snapToGrid w:val="0"/>
              <w:rPr>
                <w:rFonts w:ascii="宋体" w:hAnsi="宋体"/>
                <w:sz w:val="24"/>
              </w:rPr>
            </w:pPr>
            <w:r>
              <w:rPr>
                <w:rFonts w:hint="eastAsia" w:ascii="宋体" w:hAnsi="宋体"/>
                <w:sz w:val="24"/>
              </w:rPr>
              <w:t>　</w:t>
            </w:r>
          </w:p>
        </w:tc>
      </w:tr>
      <w:tr w14:paraId="52224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93D98B3">
            <w:pPr>
              <w:adjustRightInd w:val="0"/>
              <w:snapToGrid w:val="0"/>
              <w:jc w:val="center"/>
              <w:rPr>
                <w:rFonts w:ascii="宋体" w:hAnsi="宋体"/>
                <w:sz w:val="24"/>
              </w:rPr>
            </w:pPr>
            <w:r>
              <w:rPr>
                <w:rFonts w:hint="eastAsia" w:ascii="宋体" w:hAnsi="宋体"/>
                <w:sz w:val="24"/>
              </w:rPr>
              <w:t>4</w:t>
            </w:r>
          </w:p>
        </w:tc>
        <w:tc>
          <w:tcPr>
            <w:tcW w:w="1560" w:type="dxa"/>
            <w:vAlign w:val="center"/>
          </w:tcPr>
          <w:p w14:paraId="64BABD5D">
            <w:pPr>
              <w:adjustRightInd w:val="0"/>
              <w:snapToGrid w:val="0"/>
              <w:rPr>
                <w:rFonts w:ascii="宋体" w:hAnsi="宋体"/>
                <w:sz w:val="24"/>
              </w:rPr>
            </w:pPr>
            <w:r>
              <w:rPr>
                <w:rFonts w:hint="eastAsia" w:ascii="宋体" w:hAnsi="宋体"/>
                <w:sz w:val="24"/>
              </w:rPr>
              <w:t>　</w:t>
            </w:r>
          </w:p>
        </w:tc>
        <w:tc>
          <w:tcPr>
            <w:tcW w:w="1134" w:type="dxa"/>
            <w:vAlign w:val="center"/>
          </w:tcPr>
          <w:p w14:paraId="7616D319">
            <w:pPr>
              <w:adjustRightInd w:val="0"/>
              <w:snapToGrid w:val="0"/>
              <w:rPr>
                <w:rFonts w:ascii="宋体" w:hAnsi="宋体"/>
                <w:sz w:val="24"/>
              </w:rPr>
            </w:pPr>
            <w:r>
              <w:rPr>
                <w:rFonts w:hint="eastAsia" w:ascii="宋体" w:hAnsi="宋体"/>
                <w:sz w:val="24"/>
              </w:rPr>
              <w:t>　</w:t>
            </w:r>
          </w:p>
        </w:tc>
        <w:tc>
          <w:tcPr>
            <w:tcW w:w="1134" w:type="dxa"/>
            <w:vAlign w:val="center"/>
          </w:tcPr>
          <w:p w14:paraId="1C850810">
            <w:pPr>
              <w:adjustRightInd w:val="0"/>
              <w:snapToGrid w:val="0"/>
              <w:rPr>
                <w:rFonts w:ascii="宋体" w:hAnsi="宋体"/>
                <w:sz w:val="24"/>
              </w:rPr>
            </w:pPr>
            <w:r>
              <w:rPr>
                <w:rFonts w:hint="eastAsia" w:ascii="宋体" w:hAnsi="宋体"/>
                <w:sz w:val="24"/>
              </w:rPr>
              <w:t>　</w:t>
            </w:r>
          </w:p>
        </w:tc>
        <w:tc>
          <w:tcPr>
            <w:tcW w:w="1134" w:type="dxa"/>
            <w:vAlign w:val="center"/>
          </w:tcPr>
          <w:p w14:paraId="3146BC63">
            <w:pPr>
              <w:adjustRightInd w:val="0"/>
              <w:snapToGrid w:val="0"/>
              <w:rPr>
                <w:rFonts w:ascii="宋体" w:hAnsi="宋体"/>
                <w:sz w:val="24"/>
              </w:rPr>
            </w:pPr>
            <w:r>
              <w:rPr>
                <w:rFonts w:hint="eastAsia" w:ascii="宋体" w:hAnsi="宋体"/>
                <w:sz w:val="24"/>
              </w:rPr>
              <w:t>　</w:t>
            </w:r>
          </w:p>
        </w:tc>
        <w:tc>
          <w:tcPr>
            <w:tcW w:w="1559" w:type="dxa"/>
            <w:vAlign w:val="center"/>
          </w:tcPr>
          <w:p w14:paraId="21804772">
            <w:pPr>
              <w:adjustRightInd w:val="0"/>
              <w:snapToGrid w:val="0"/>
              <w:rPr>
                <w:rFonts w:ascii="宋体" w:hAnsi="宋体"/>
                <w:sz w:val="24"/>
              </w:rPr>
            </w:pPr>
            <w:r>
              <w:rPr>
                <w:rFonts w:hint="eastAsia" w:ascii="宋体" w:hAnsi="宋体"/>
                <w:sz w:val="24"/>
              </w:rPr>
              <w:t>　</w:t>
            </w:r>
          </w:p>
        </w:tc>
        <w:tc>
          <w:tcPr>
            <w:tcW w:w="1206" w:type="dxa"/>
            <w:vAlign w:val="center"/>
          </w:tcPr>
          <w:p w14:paraId="1EF402A0">
            <w:pPr>
              <w:adjustRightInd w:val="0"/>
              <w:snapToGrid w:val="0"/>
              <w:rPr>
                <w:rFonts w:ascii="宋体" w:hAnsi="宋体"/>
                <w:sz w:val="24"/>
              </w:rPr>
            </w:pPr>
            <w:r>
              <w:rPr>
                <w:rFonts w:hint="eastAsia" w:ascii="宋体" w:hAnsi="宋体"/>
                <w:sz w:val="24"/>
              </w:rPr>
              <w:t>　</w:t>
            </w:r>
          </w:p>
        </w:tc>
      </w:tr>
      <w:tr w14:paraId="54A4B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560FD468">
            <w:pPr>
              <w:adjustRightInd w:val="0"/>
              <w:snapToGrid w:val="0"/>
              <w:jc w:val="center"/>
              <w:rPr>
                <w:rFonts w:ascii="宋体" w:hAnsi="宋体"/>
                <w:sz w:val="24"/>
              </w:rPr>
            </w:pPr>
            <w:r>
              <w:rPr>
                <w:rFonts w:hint="eastAsia" w:ascii="宋体" w:hAnsi="宋体"/>
                <w:sz w:val="24"/>
              </w:rPr>
              <w:t>5</w:t>
            </w:r>
          </w:p>
        </w:tc>
        <w:tc>
          <w:tcPr>
            <w:tcW w:w="1560" w:type="dxa"/>
            <w:vAlign w:val="center"/>
          </w:tcPr>
          <w:p w14:paraId="15C243D2">
            <w:pPr>
              <w:adjustRightInd w:val="0"/>
              <w:snapToGrid w:val="0"/>
              <w:rPr>
                <w:rFonts w:ascii="宋体" w:hAnsi="宋体"/>
                <w:sz w:val="24"/>
              </w:rPr>
            </w:pPr>
            <w:r>
              <w:rPr>
                <w:rFonts w:hint="eastAsia" w:ascii="宋体" w:hAnsi="宋体"/>
                <w:sz w:val="24"/>
              </w:rPr>
              <w:t>　</w:t>
            </w:r>
          </w:p>
        </w:tc>
        <w:tc>
          <w:tcPr>
            <w:tcW w:w="1134" w:type="dxa"/>
            <w:vAlign w:val="center"/>
          </w:tcPr>
          <w:p w14:paraId="1DE828E2">
            <w:pPr>
              <w:adjustRightInd w:val="0"/>
              <w:snapToGrid w:val="0"/>
              <w:rPr>
                <w:rFonts w:ascii="宋体" w:hAnsi="宋体"/>
                <w:sz w:val="24"/>
              </w:rPr>
            </w:pPr>
            <w:r>
              <w:rPr>
                <w:rFonts w:hint="eastAsia" w:ascii="宋体" w:hAnsi="宋体"/>
                <w:sz w:val="24"/>
              </w:rPr>
              <w:t>　</w:t>
            </w:r>
          </w:p>
        </w:tc>
        <w:tc>
          <w:tcPr>
            <w:tcW w:w="1134" w:type="dxa"/>
            <w:vAlign w:val="center"/>
          </w:tcPr>
          <w:p w14:paraId="723925E7">
            <w:pPr>
              <w:adjustRightInd w:val="0"/>
              <w:snapToGrid w:val="0"/>
              <w:rPr>
                <w:rFonts w:ascii="宋体" w:hAnsi="宋体"/>
                <w:sz w:val="24"/>
              </w:rPr>
            </w:pPr>
            <w:r>
              <w:rPr>
                <w:rFonts w:hint="eastAsia" w:ascii="宋体" w:hAnsi="宋体"/>
                <w:sz w:val="24"/>
              </w:rPr>
              <w:t>　</w:t>
            </w:r>
          </w:p>
        </w:tc>
        <w:tc>
          <w:tcPr>
            <w:tcW w:w="1134" w:type="dxa"/>
            <w:vAlign w:val="center"/>
          </w:tcPr>
          <w:p w14:paraId="4FB37309">
            <w:pPr>
              <w:adjustRightInd w:val="0"/>
              <w:snapToGrid w:val="0"/>
              <w:rPr>
                <w:rFonts w:ascii="宋体" w:hAnsi="宋体"/>
                <w:sz w:val="24"/>
              </w:rPr>
            </w:pPr>
            <w:r>
              <w:rPr>
                <w:rFonts w:hint="eastAsia" w:ascii="宋体" w:hAnsi="宋体"/>
                <w:sz w:val="24"/>
              </w:rPr>
              <w:t>　</w:t>
            </w:r>
          </w:p>
        </w:tc>
        <w:tc>
          <w:tcPr>
            <w:tcW w:w="1559" w:type="dxa"/>
            <w:vAlign w:val="center"/>
          </w:tcPr>
          <w:p w14:paraId="4EC120DC">
            <w:pPr>
              <w:adjustRightInd w:val="0"/>
              <w:snapToGrid w:val="0"/>
              <w:rPr>
                <w:rFonts w:ascii="宋体" w:hAnsi="宋体"/>
                <w:sz w:val="24"/>
              </w:rPr>
            </w:pPr>
            <w:r>
              <w:rPr>
                <w:rFonts w:hint="eastAsia" w:ascii="宋体" w:hAnsi="宋体"/>
                <w:sz w:val="24"/>
              </w:rPr>
              <w:t>　</w:t>
            </w:r>
          </w:p>
        </w:tc>
        <w:tc>
          <w:tcPr>
            <w:tcW w:w="1206" w:type="dxa"/>
            <w:vAlign w:val="center"/>
          </w:tcPr>
          <w:p w14:paraId="67C1A485">
            <w:pPr>
              <w:adjustRightInd w:val="0"/>
              <w:snapToGrid w:val="0"/>
              <w:rPr>
                <w:rFonts w:ascii="宋体" w:hAnsi="宋体"/>
                <w:sz w:val="24"/>
              </w:rPr>
            </w:pPr>
            <w:r>
              <w:rPr>
                <w:rFonts w:hint="eastAsia" w:ascii="宋体" w:hAnsi="宋体"/>
                <w:sz w:val="24"/>
              </w:rPr>
              <w:t>　</w:t>
            </w:r>
          </w:p>
        </w:tc>
      </w:tr>
      <w:tr w14:paraId="5DEC7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5EE2B409">
            <w:pPr>
              <w:adjustRightInd w:val="0"/>
              <w:snapToGrid w:val="0"/>
              <w:jc w:val="center"/>
              <w:rPr>
                <w:rFonts w:ascii="宋体" w:hAnsi="宋体"/>
                <w:sz w:val="24"/>
              </w:rPr>
            </w:pPr>
            <w:r>
              <w:rPr>
                <w:rFonts w:hint="eastAsia" w:ascii="宋体" w:hAnsi="宋体"/>
                <w:sz w:val="24"/>
              </w:rPr>
              <w:t>...</w:t>
            </w:r>
          </w:p>
        </w:tc>
        <w:tc>
          <w:tcPr>
            <w:tcW w:w="1560" w:type="dxa"/>
            <w:vAlign w:val="center"/>
          </w:tcPr>
          <w:p w14:paraId="23C0895B">
            <w:pPr>
              <w:adjustRightInd w:val="0"/>
              <w:snapToGrid w:val="0"/>
              <w:rPr>
                <w:rFonts w:ascii="宋体" w:hAnsi="宋体"/>
                <w:sz w:val="24"/>
              </w:rPr>
            </w:pPr>
          </w:p>
        </w:tc>
        <w:tc>
          <w:tcPr>
            <w:tcW w:w="1134" w:type="dxa"/>
            <w:vAlign w:val="center"/>
          </w:tcPr>
          <w:p w14:paraId="08166E05">
            <w:pPr>
              <w:adjustRightInd w:val="0"/>
              <w:snapToGrid w:val="0"/>
              <w:rPr>
                <w:rFonts w:ascii="宋体" w:hAnsi="宋体"/>
                <w:sz w:val="24"/>
              </w:rPr>
            </w:pPr>
          </w:p>
        </w:tc>
        <w:tc>
          <w:tcPr>
            <w:tcW w:w="1134" w:type="dxa"/>
            <w:vAlign w:val="center"/>
          </w:tcPr>
          <w:p w14:paraId="35198757">
            <w:pPr>
              <w:adjustRightInd w:val="0"/>
              <w:snapToGrid w:val="0"/>
              <w:rPr>
                <w:rFonts w:ascii="宋体" w:hAnsi="宋体"/>
                <w:sz w:val="24"/>
              </w:rPr>
            </w:pPr>
          </w:p>
        </w:tc>
        <w:tc>
          <w:tcPr>
            <w:tcW w:w="1134" w:type="dxa"/>
            <w:vAlign w:val="center"/>
          </w:tcPr>
          <w:p w14:paraId="55CC1F5E">
            <w:pPr>
              <w:adjustRightInd w:val="0"/>
              <w:snapToGrid w:val="0"/>
              <w:rPr>
                <w:rFonts w:ascii="宋体" w:hAnsi="宋体"/>
                <w:sz w:val="24"/>
              </w:rPr>
            </w:pPr>
          </w:p>
        </w:tc>
        <w:tc>
          <w:tcPr>
            <w:tcW w:w="1559" w:type="dxa"/>
            <w:vAlign w:val="center"/>
          </w:tcPr>
          <w:p w14:paraId="079B1F3E">
            <w:pPr>
              <w:adjustRightInd w:val="0"/>
              <w:snapToGrid w:val="0"/>
              <w:rPr>
                <w:rFonts w:ascii="宋体" w:hAnsi="宋体"/>
                <w:sz w:val="24"/>
              </w:rPr>
            </w:pPr>
          </w:p>
        </w:tc>
        <w:tc>
          <w:tcPr>
            <w:tcW w:w="1206" w:type="dxa"/>
            <w:vAlign w:val="center"/>
          </w:tcPr>
          <w:p w14:paraId="5A9CF51C">
            <w:pPr>
              <w:adjustRightInd w:val="0"/>
              <w:snapToGrid w:val="0"/>
              <w:rPr>
                <w:rFonts w:ascii="宋体" w:hAnsi="宋体"/>
                <w:sz w:val="24"/>
              </w:rPr>
            </w:pPr>
          </w:p>
        </w:tc>
      </w:tr>
    </w:tbl>
    <w:p w14:paraId="7AAE9E02">
      <w:pPr>
        <w:adjustRightInd w:val="0"/>
        <w:snapToGrid w:val="0"/>
        <w:ind w:firstLine="388" w:firstLineChars="200"/>
        <w:rPr>
          <w:rFonts w:ascii="宋体" w:hAnsi="宋体"/>
          <w:szCs w:val="21"/>
        </w:rPr>
      </w:pPr>
      <w:r>
        <w:rPr>
          <w:rFonts w:hint="eastAsia" w:ascii="宋体" w:hAnsi="宋体"/>
          <w:szCs w:val="21"/>
        </w:rPr>
        <w:t>注：</w:t>
      </w:r>
    </w:p>
    <w:p w14:paraId="3FD41EB8">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4A217E9B">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8"/>
          <w:rFonts w:hint="eastAsia" w:ascii="宋体" w:hAnsi="宋体"/>
          <w:sz w:val="24"/>
        </w:rPr>
        <w:t>http://www.ccgp.gov.cn</w:t>
      </w:r>
      <w:r>
        <w:rPr>
          <w:rStyle w:val="28"/>
          <w:rFonts w:hint="eastAsia" w:ascii="宋体" w:hAnsi="宋体"/>
          <w:sz w:val="24"/>
        </w:rPr>
        <w:fldChar w:fldCharType="end"/>
      </w:r>
      <w:r>
        <w:rPr>
          <w:rFonts w:hint="eastAsia" w:ascii="宋体" w:hAnsi="宋体"/>
          <w:sz w:val="24"/>
        </w:rPr>
        <w:t>查询。</w:t>
      </w:r>
    </w:p>
    <w:p w14:paraId="73579F15">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0ADEA524">
      <w:pPr>
        <w:adjustRightInd w:val="0"/>
        <w:snapToGrid w:val="0"/>
        <w:rPr>
          <w:rFonts w:ascii="宋体" w:hAnsi="宋体"/>
          <w:sz w:val="24"/>
        </w:rPr>
      </w:pPr>
    </w:p>
    <w:p w14:paraId="75F5C343">
      <w:pPr>
        <w:pStyle w:val="8"/>
        <w:adjustRightInd w:val="0"/>
        <w:snapToGrid w:val="0"/>
        <w:ind w:left="386" w:firstLine="2912" w:firstLineChars="1300"/>
        <w:rPr>
          <w:rFonts w:ascii="宋体" w:hAnsi="宋体"/>
          <w:snapToGrid w:val="0"/>
          <w:kern w:val="0"/>
          <w:sz w:val="24"/>
        </w:rPr>
      </w:pPr>
    </w:p>
    <w:p w14:paraId="62A08983">
      <w:pPr>
        <w:pStyle w:val="8"/>
        <w:adjustRightInd w:val="0"/>
        <w:snapToGrid w:val="0"/>
        <w:ind w:left="386" w:firstLine="2912" w:firstLineChars="1300"/>
        <w:rPr>
          <w:rFonts w:ascii="宋体" w:hAnsi="宋体"/>
          <w:snapToGrid w:val="0"/>
          <w:kern w:val="0"/>
          <w:sz w:val="24"/>
        </w:rPr>
      </w:pPr>
    </w:p>
    <w:p w14:paraId="330BD705">
      <w:pPr>
        <w:pStyle w:val="8"/>
        <w:adjustRightInd w:val="0"/>
        <w:snapToGrid w:val="0"/>
        <w:ind w:left="386" w:firstLine="2912" w:firstLineChars="1300"/>
        <w:rPr>
          <w:rFonts w:ascii="宋体" w:hAnsi="宋体"/>
          <w:snapToGrid w:val="0"/>
          <w:kern w:val="0"/>
          <w:sz w:val="24"/>
        </w:rPr>
      </w:pPr>
    </w:p>
    <w:p w14:paraId="4BCB0097">
      <w:pPr>
        <w:tabs>
          <w:tab w:val="left" w:pos="1573"/>
        </w:tabs>
        <w:ind w:left="869" w:leftChars="448"/>
        <w:rPr>
          <w:rFonts w:ascii="宋体" w:hAnsi="宋体"/>
          <w:bCs/>
          <w:sz w:val="24"/>
        </w:rPr>
      </w:pPr>
    </w:p>
    <w:p w14:paraId="13157B5C">
      <w:pPr>
        <w:adjustRightInd w:val="0"/>
        <w:snapToGrid w:val="0"/>
        <w:ind w:firstLine="448" w:firstLineChars="200"/>
        <w:rPr>
          <w:rFonts w:ascii="宋体"/>
          <w:sz w:val="24"/>
          <w:u w:val="single"/>
        </w:rPr>
      </w:pPr>
      <w:r>
        <w:rPr>
          <w:rFonts w:hint="eastAsia" w:ascii="宋体"/>
          <w:sz w:val="24"/>
        </w:rPr>
        <w:t>投标人名称（签章）：</w:t>
      </w:r>
    </w:p>
    <w:p w14:paraId="4B6E0D7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542F880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或授权代表（签章）</w:t>
      </w:r>
      <w:r>
        <w:rPr>
          <w:rFonts w:hint="eastAsia" w:ascii="宋体"/>
          <w:sz w:val="24"/>
        </w:rPr>
        <w:t>：</w:t>
      </w:r>
    </w:p>
    <w:p w14:paraId="56D0A454">
      <w:pPr>
        <w:tabs>
          <w:tab w:val="left" w:pos="1573"/>
        </w:tabs>
        <w:rPr>
          <w:rFonts w:ascii="宋体" w:hAnsi="宋体"/>
          <w:sz w:val="24"/>
        </w:rPr>
      </w:pPr>
    </w:p>
    <w:p w14:paraId="62061658">
      <w:pPr>
        <w:pStyle w:val="8"/>
        <w:adjustRightInd w:val="0"/>
        <w:snapToGrid w:val="0"/>
        <w:ind w:left="386"/>
        <w:rPr>
          <w:rFonts w:ascii="宋体" w:hAnsi="宋体"/>
          <w:snapToGrid w:val="0"/>
          <w:kern w:val="0"/>
          <w:sz w:val="24"/>
        </w:rPr>
      </w:pPr>
    </w:p>
    <w:p w14:paraId="1E41DBCD">
      <w:pPr>
        <w:pStyle w:val="8"/>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47B330EF"/>
    <w:p w14:paraId="08DB08B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四、招标文件要求提供或投标人认为需要提供的其它技术服务材料</w:t>
      </w:r>
    </w:p>
    <w:p w14:paraId="3B9BCA93">
      <w:pPr>
        <w:pStyle w:val="4"/>
        <w:jc w:val="center"/>
        <w:rPr>
          <w:rFonts w:ascii="宋体" w:hAnsi="宋体" w:cs="宋体"/>
          <w:b w:val="0"/>
          <w:bCs w:val="0"/>
          <w:kern w:val="0"/>
          <w:sz w:val="24"/>
          <w:szCs w:val="24"/>
        </w:rPr>
      </w:pPr>
      <w:r>
        <w:rPr>
          <w:rFonts w:hint="eastAsia" w:ascii="宋体" w:hAnsi="宋体" w:cs="宋体"/>
          <w:b w:val="0"/>
          <w:bCs w:val="0"/>
          <w:kern w:val="0"/>
          <w:sz w:val="24"/>
          <w:szCs w:val="24"/>
        </w:rPr>
        <w:t>（如果有，提供）</w:t>
      </w:r>
    </w:p>
    <w:p w14:paraId="1C192571">
      <w:pPr>
        <w:pStyle w:val="4"/>
        <w:rPr>
          <w:rFonts w:ascii="黑体" w:hAnsi="黑体" w:eastAsia="黑体"/>
          <w:b w:val="0"/>
          <w:bCs w:val="0"/>
          <w:kern w:val="0"/>
          <w:sz w:val="30"/>
          <w:szCs w:val="30"/>
        </w:rPr>
      </w:pPr>
    </w:p>
    <w:p w14:paraId="0175F2AB">
      <w:pPr>
        <w:pStyle w:val="4"/>
        <w:rPr>
          <w:rFonts w:ascii="黑体" w:hAnsi="黑体" w:eastAsia="黑体"/>
          <w:b w:val="0"/>
          <w:bCs w:val="0"/>
          <w:kern w:val="0"/>
          <w:sz w:val="30"/>
          <w:szCs w:val="30"/>
        </w:rPr>
      </w:pPr>
    </w:p>
    <w:p w14:paraId="2E108BEC">
      <w:pPr>
        <w:pStyle w:val="4"/>
        <w:rPr>
          <w:rFonts w:ascii="黑体" w:hAnsi="黑体" w:eastAsia="黑体"/>
          <w:b w:val="0"/>
          <w:bCs w:val="0"/>
          <w:kern w:val="0"/>
          <w:sz w:val="30"/>
          <w:szCs w:val="30"/>
        </w:rPr>
      </w:pPr>
    </w:p>
    <w:p w14:paraId="02569E08">
      <w:pPr>
        <w:pStyle w:val="4"/>
        <w:ind w:firstLine="852" w:firstLineChars="300"/>
        <w:rPr>
          <w:rFonts w:ascii="黑体" w:hAnsi="黑体" w:eastAsia="黑体"/>
          <w:b w:val="0"/>
          <w:bCs w:val="0"/>
          <w:kern w:val="0"/>
          <w:sz w:val="30"/>
          <w:szCs w:val="30"/>
        </w:rPr>
      </w:pPr>
    </w:p>
    <w:p w14:paraId="6C515FCE">
      <w:pPr>
        <w:pStyle w:val="4"/>
        <w:ind w:firstLine="852" w:firstLineChars="300"/>
        <w:rPr>
          <w:rFonts w:ascii="黑体" w:hAnsi="黑体" w:eastAsia="黑体"/>
          <w:b w:val="0"/>
          <w:bCs w:val="0"/>
          <w:kern w:val="0"/>
          <w:sz w:val="30"/>
          <w:szCs w:val="30"/>
        </w:rPr>
      </w:pPr>
    </w:p>
    <w:p w14:paraId="186285FA">
      <w:pPr>
        <w:pStyle w:val="4"/>
        <w:ind w:firstLine="852" w:firstLineChars="300"/>
        <w:rPr>
          <w:rFonts w:ascii="黑体" w:hAnsi="黑体" w:eastAsia="黑体"/>
          <w:b w:val="0"/>
          <w:bCs w:val="0"/>
          <w:kern w:val="0"/>
          <w:sz w:val="30"/>
          <w:szCs w:val="30"/>
        </w:rPr>
      </w:pPr>
    </w:p>
    <w:p w14:paraId="22F79730">
      <w:pPr>
        <w:pStyle w:val="4"/>
        <w:ind w:firstLine="852" w:firstLineChars="300"/>
        <w:rPr>
          <w:rFonts w:ascii="黑体" w:hAnsi="黑体" w:eastAsia="黑体"/>
          <w:b w:val="0"/>
          <w:bCs w:val="0"/>
          <w:kern w:val="0"/>
          <w:sz w:val="30"/>
          <w:szCs w:val="30"/>
        </w:rPr>
      </w:pPr>
    </w:p>
    <w:p w14:paraId="4394B3E0">
      <w:pPr>
        <w:pStyle w:val="4"/>
        <w:ind w:firstLine="852" w:firstLineChars="300"/>
        <w:rPr>
          <w:rFonts w:ascii="黑体" w:hAnsi="黑体" w:eastAsia="黑体"/>
          <w:b w:val="0"/>
          <w:bCs w:val="0"/>
          <w:kern w:val="0"/>
          <w:sz w:val="30"/>
          <w:szCs w:val="30"/>
        </w:rPr>
      </w:pPr>
    </w:p>
    <w:p w14:paraId="7EA163D8">
      <w:pPr>
        <w:pStyle w:val="4"/>
        <w:ind w:firstLine="852" w:firstLineChars="300"/>
        <w:rPr>
          <w:rFonts w:ascii="黑体" w:hAnsi="黑体" w:eastAsia="黑体"/>
          <w:b w:val="0"/>
          <w:bCs w:val="0"/>
          <w:kern w:val="0"/>
          <w:sz w:val="30"/>
          <w:szCs w:val="30"/>
        </w:rPr>
      </w:pPr>
    </w:p>
    <w:p w14:paraId="2799E1E4">
      <w:pPr>
        <w:pStyle w:val="4"/>
        <w:ind w:firstLine="852" w:firstLineChars="300"/>
        <w:rPr>
          <w:rFonts w:ascii="黑体" w:hAnsi="黑体" w:eastAsia="黑体"/>
          <w:b w:val="0"/>
          <w:bCs w:val="0"/>
          <w:kern w:val="0"/>
          <w:sz w:val="30"/>
          <w:szCs w:val="30"/>
        </w:rPr>
      </w:pPr>
    </w:p>
    <w:p w14:paraId="22159417">
      <w:pPr>
        <w:pStyle w:val="4"/>
        <w:ind w:firstLine="852" w:firstLineChars="300"/>
        <w:rPr>
          <w:rFonts w:ascii="黑体" w:hAnsi="黑体" w:eastAsia="黑体"/>
          <w:b w:val="0"/>
          <w:bCs w:val="0"/>
          <w:kern w:val="0"/>
          <w:sz w:val="30"/>
          <w:szCs w:val="30"/>
        </w:rPr>
      </w:pPr>
    </w:p>
    <w:p w14:paraId="5628FC2D">
      <w:pPr>
        <w:jc w:val="center"/>
        <w:outlineLvl w:val="1"/>
        <w:rPr>
          <w:rFonts w:ascii="宋体" w:hAnsi="宋体"/>
          <w:b/>
          <w:bCs/>
          <w:kern w:val="0"/>
          <w:sz w:val="52"/>
          <w:szCs w:val="52"/>
        </w:rPr>
      </w:pPr>
    </w:p>
    <w:p w14:paraId="7C1B6BFB">
      <w:pPr>
        <w:outlineLvl w:val="1"/>
        <w:rPr>
          <w:rFonts w:ascii="宋体" w:hAnsi="宋体"/>
          <w:b/>
          <w:bCs/>
          <w:kern w:val="0"/>
          <w:sz w:val="52"/>
          <w:szCs w:val="52"/>
        </w:rPr>
      </w:pPr>
    </w:p>
    <w:p w14:paraId="553B2E13">
      <w:pPr>
        <w:jc w:val="center"/>
        <w:outlineLvl w:val="1"/>
        <w:rPr>
          <w:rFonts w:ascii="宋体" w:hAnsi="宋体"/>
          <w:b/>
          <w:bCs/>
          <w:kern w:val="0"/>
          <w:sz w:val="52"/>
          <w:szCs w:val="52"/>
        </w:rPr>
      </w:pPr>
      <w:r>
        <w:rPr>
          <w:rFonts w:hint="eastAsia" w:ascii="宋体" w:hAnsi="宋体"/>
          <w:b/>
          <w:bCs/>
          <w:kern w:val="0"/>
          <w:sz w:val="52"/>
          <w:szCs w:val="52"/>
        </w:rPr>
        <w:t>第四部分报价文件</w:t>
      </w:r>
    </w:p>
    <w:p w14:paraId="443E6EAB"/>
    <w:p w14:paraId="58203232">
      <w:pPr>
        <w:pStyle w:val="4"/>
        <w:jc w:val="center"/>
        <w:rPr>
          <w:rFonts w:ascii="黑体" w:hAnsi="黑体" w:eastAsia="黑体"/>
          <w:b w:val="0"/>
          <w:bCs w:val="0"/>
          <w:kern w:val="0"/>
          <w:sz w:val="30"/>
          <w:szCs w:val="30"/>
        </w:rPr>
      </w:pPr>
    </w:p>
    <w:p w14:paraId="575D1888">
      <w:pPr>
        <w:pStyle w:val="4"/>
        <w:jc w:val="center"/>
        <w:rPr>
          <w:rFonts w:ascii="黑体" w:hAnsi="黑体" w:eastAsia="黑体"/>
          <w:b w:val="0"/>
          <w:bCs w:val="0"/>
          <w:kern w:val="0"/>
          <w:sz w:val="30"/>
          <w:szCs w:val="30"/>
        </w:rPr>
      </w:pPr>
    </w:p>
    <w:p w14:paraId="12C74EA7">
      <w:pPr>
        <w:pStyle w:val="4"/>
        <w:jc w:val="center"/>
        <w:rPr>
          <w:rFonts w:ascii="黑体" w:hAnsi="黑体" w:eastAsia="黑体"/>
          <w:b w:val="0"/>
          <w:bCs w:val="0"/>
          <w:kern w:val="0"/>
          <w:sz w:val="30"/>
          <w:szCs w:val="30"/>
        </w:rPr>
      </w:pPr>
    </w:p>
    <w:p w14:paraId="258FEED9">
      <w:pPr>
        <w:pStyle w:val="4"/>
        <w:jc w:val="center"/>
        <w:rPr>
          <w:rFonts w:ascii="黑体" w:hAnsi="黑体" w:eastAsia="黑体"/>
          <w:b w:val="0"/>
          <w:bCs w:val="0"/>
          <w:kern w:val="0"/>
          <w:sz w:val="30"/>
          <w:szCs w:val="30"/>
        </w:rPr>
      </w:pPr>
    </w:p>
    <w:p w14:paraId="7872DF20">
      <w:pPr>
        <w:pStyle w:val="4"/>
        <w:jc w:val="center"/>
        <w:rPr>
          <w:rFonts w:ascii="黑体" w:hAnsi="黑体" w:eastAsia="黑体"/>
          <w:b w:val="0"/>
          <w:bCs w:val="0"/>
          <w:kern w:val="0"/>
          <w:sz w:val="30"/>
          <w:szCs w:val="30"/>
        </w:rPr>
      </w:pPr>
    </w:p>
    <w:p w14:paraId="26390EF8">
      <w:pPr>
        <w:pStyle w:val="4"/>
        <w:jc w:val="center"/>
        <w:rPr>
          <w:rFonts w:ascii="黑体" w:hAnsi="黑体" w:eastAsia="黑体"/>
          <w:b w:val="0"/>
          <w:bCs w:val="0"/>
          <w:kern w:val="0"/>
          <w:sz w:val="30"/>
          <w:szCs w:val="30"/>
        </w:rPr>
      </w:pPr>
    </w:p>
    <w:p w14:paraId="456243B3">
      <w:pPr>
        <w:pStyle w:val="4"/>
        <w:jc w:val="center"/>
        <w:rPr>
          <w:rFonts w:ascii="黑体" w:hAnsi="黑体" w:eastAsia="黑体"/>
          <w:b w:val="0"/>
          <w:bCs w:val="0"/>
          <w:kern w:val="0"/>
          <w:sz w:val="30"/>
          <w:szCs w:val="30"/>
        </w:rPr>
      </w:pPr>
    </w:p>
    <w:p w14:paraId="2BD9758A">
      <w:pPr>
        <w:pStyle w:val="4"/>
        <w:jc w:val="center"/>
        <w:rPr>
          <w:rFonts w:ascii="黑体" w:hAnsi="黑体" w:eastAsia="黑体"/>
          <w:b w:val="0"/>
          <w:bCs w:val="0"/>
          <w:kern w:val="0"/>
          <w:sz w:val="30"/>
          <w:szCs w:val="30"/>
        </w:rPr>
      </w:pPr>
    </w:p>
    <w:p w14:paraId="12931D40">
      <w:pPr>
        <w:pStyle w:val="4"/>
        <w:jc w:val="center"/>
        <w:rPr>
          <w:rFonts w:ascii="黑体" w:hAnsi="黑体" w:eastAsia="黑体"/>
          <w:b w:val="0"/>
          <w:bCs w:val="0"/>
          <w:kern w:val="0"/>
          <w:sz w:val="30"/>
          <w:szCs w:val="30"/>
        </w:rPr>
      </w:pPr>
    </w:p>
    <w:p w14:paraId="47F2CBC5">
      <w:pPr>
        <w:pStyle w:val="4"/>
        <w:jc w:val="center"/>
        <w:rPr>
          <w:rFonts w:ascii="黑体" w:hAnsi="黑体" w:eastAsia="黑体"/>
          <w:b w:val="0"/>
          <w:bCs w:val="0"/>
          <w:kern w:val="0"/>
          <w:sz w:val="30"/>
          <w:szCs w:val="30"/>
        </w:rPr>
      </w:pPr>
    </w:p>
    <w:p w14:paraId="46AE9AAD">
      <w:pPr>
        <w:pStyle w:val="4"/>
        <w:jc w:val="center"/>
        <w:rPr>
          <w:rFonts w:ascii="黑体" w:hAnsi="黑体" w:eastAsia="黑体"/>
          <w:b w:val="0"/>
          <w:bCs w:val="0"/>
          <w:kern w:val="0"/>
          <w:sz w:val="30"/>
          <w:szCs w:val="30"/>
        </w:rPr>
      </w:pPr>
    </w:p>
    <w:p w14:paraId="7A49DB83">
      <w:pPr>
        <w:widowControl/>
        <w:jc w:val="left"/>
        <w:rPr>
          <w:rFonts w:ascii="黑体" w:hAnsi="黑体" w:eastAsia="黑体"/>
          <w:kern w:val="0"/>
          <w:sz w:val="30"/>
          <w:szCs w:val="30"/>
        </w:rPr>
      </w:pPr>
      <w:r>
        <w:rPr>
          <w:rFonts w:ascii="黑体" w:hAnsi="黑体" w:eastAsia="黑体"/>
          <w:b/>
          <w:bCs/>
          <w:kern w:val="0"/>
          <w:sz w:val="30"/>
          <w:szCs w:val="30"/>
        </w:rPr>
        <w:br w:type="page"/>
      </w:r>
    </w:p>
    <w:p w14:paraId="6F136BED">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开标一览表</w:t>
      </w:r>
    </w:p>
    <w:p w14:paraId="6B66B54E">
      <w:pPr>
        <w:adjustRightInd w:val="0"/>
        <w:snapToGrid w:val="0"/>
        <w:rPr>
          <w:rFonts w:ascii="宋体" w:hAnsi="宋体"/>
          <w:sz w:val="24"/>
          <w:u w:val="single"/>
        </w:rPr>
      </w:pPr>
      <w:r>
        <w:rPr>
          <w:rFonts w:hint="eastAsia" w:ascii="宋体" w:hAnsi="宋体"/>
          <w:sz w:val="24"/>
        </w:rPr>
        <w:t>采购项目名称：</w:t>
      </w:r>
    </w:p>
    <w:p w14:paraId="556530E0">
      <w:pPr>
        <w:adjustRightInd w:val="0"/>
        <w:snapToGrid w:val="0"/>
        <w:rPr>
          <w:rFonts w:ascii="宋体" w:hAnsi="宋体"/>
          <w:sz w:val="24"/>
          <w:u w:val="single"/>
        </w:rPr>
      </w:pPr>
      <w:r>
        <w:rPr>
          <w:rFonts w:hint="eastAsia" w:ascii="宋体" w:hAnsi="宋体"/>
          <w:sz w:val="24"/>
        </w:rPr>
        <w:t>采购项目编号：</w:t>
      </w:r>
    </w:p>
    <w:tbl>
      <w:tblPr>
        <w:tblStyle w:val="19"/>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3"/>
        <w:gridCol w:w="1703"/>
        <w:gridCol w:w="1704"/>
        <w:gridCol w:w="1704"/>
      </w:tblGrid>
      <w:tr w14:paraId="401D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60611B83">
            <w:pPr>
              <w:autoSpaceDE w:val="0"/>
              <w:autoSpaceDN w:val="0"/>
              <w:adjustRightInd w:val="0"/>
              <w:rPr>
                <w:rFonts w:ascii="黑体" w:hAnsi="黑体" w:eastAsia="黑体"/>
                <w:bCs/>
                <w:snapToGrid w:val="0"/>
                <w:kern w:val="0"/>
                <w:sz w:val="24"/>
              </w:rPr>
            </w:pPr>
          </w:p>
          <w:p w14:paraId="61D19293">
            <w:pPr>
              <w:autoSpaceDE w:val="0"/>
              <w:autoSpaceDN w:val="0"/>
              <w:adjustRightInd w:val="0"/>
              <w:ind w:firstLine="784" w:firstLineChars="350"/>
              <w:rPr>
                <w:rFonts w:ascii="宋体" w:hAnsi="宋体"/>
                <w:bCs/>
                <w:snapToGrid w:val="0"/>
                <w:kern w:val="0"/>
                <w:sz w:val="20"/>
                <w:szCs w:val="21"/>
              </w:rPr>
            </w:pPr>
            <w:r>
              <w:rPr>
                <w:rFonts w:hint="eastAsia" w:ascii="黑体" w:hAnsi="黑体" w:eastAsia="黑体" w:cs="黑体"/>
                <w:kern w:val="0"/>
                <w:sz w:val="24"/>
                <w:lang w:val="zh-CN"/>
              </w:rPr>
              <w:t>包号</w:t>
            </w:r>
          </w:p>
        </w:tc>
        <w:tc>
          <w:tcPr>
            <w:tcW w:w="5110" w:type="dxa"/>
            <w:gridSpan w:val="3"/>
          </w:tcPr>
          <w:p w14:paraId="54571DDB">
            <w:pPr>
              <w:pStyle w:val="8"/>
              <w:adjustRightInd w:val="0"/>
              <w:snapToGrid w:val="0"/>
              <w:spacing w:beforeLines="25"/>
              <w:ind w:left="386"/>
              <w:jc w:val="center"/>
              <w:rPr>
                <w:rFonts w:ascii="宋体" w:hAnsi="宋体"/>
                <w:bCs/>
                <w:snapToGrid w:val="0"/>
                <w:kern w:val="0"/>
                <w:szCs w:val="21"/>
              </w:rPr>
            </w:pPr>
            <w:r>
              <w:rPr>
                <w:rFonts w:hint="eastAsia" w:ascii="黑体" w:hAnsi="黑体" w:eastAsia="黑体" w:cs="黑体"/>
                <w:kern w:val="0"/>
                <w:sz w:val="24"/>
                <w:lang w:val="zh-CN"/>
              </w:rPr>
              <w:t>投标报价</w:t>
            </w:r>
            <w:r>
              <w:rPr>
                <w:rFonts w:ascii="黑体" w:hAnsi="黑体" w:eastAsia="黑体" w:cs="黑体"/>
                <w:kern w:val="0"/>
                <w:sz w:val="24"/>
                <w:lang w:val="zh-CN"/>
              </w:rPr>
              <w:t>（</w:t>
            </w:r>
            <w:r>
              <w:rPr>
                <w:rFonts w:hint="eastAsia" w:ascii="黑体" w:hAnsi="黑体" w:eastAsia="黑体" w:cs="黑体"/>
                <w:kern w:val="0"/>
                <w:sz w:val="24"/>
                <w:lang w:val="zh-CN"/>
              </w:rPr>
              <w:t>人民币元</w:t>
            </w:r>
            <w:r>
              <w:rPr>
                <w:rFonts w:ascii="黑体" w:hAnsi="黑体" w:eastAsia="黑体" w:cs="黑体"/>
                <w:kern w:val="0"/>
                <w:sz w:val="24"/>
                <w:lang w:val="zh-CN"/>
              </w:rPr>
              <w:t>）</w:t>
            </w:r>
          </w:p>
        </w:tc>
        <w:tc>
          <w:tcPr>
            <w:tcW w:w="1704" w:type="dxa"/>
            <w:vMerge w:val="restart"/>
          </w:tcPr>
          <w:p w14:paraId="678A2B04">
            <w:pPr>
              <w:autoSpaceDE w:val="0"/>
              <w:autoSpaceDN w:val="0"/>
              <w:adjustRightInd w:val="0"/>
              <w:jc w:val="center"/>
              <w:rPr>
                <w:rFonts w:ascii="黑体" w:hAnsi="黑体" w:eastAsia="黑体" w:cs="黑体"/>
                <w:kern w:val="0"/>
                <w:sz w:val="24"/>
                <w:lang w:val="zh-CN"/>
              </w:rPr>
            </w:pPr>
          </w:p>
          <w:p w14:paraId="1F982E32">
            <w:pPr>
              <w:autoSpaceDE w:val="0"/>
              <w:autoSpaceDN w:val="0"/>
              <w:adjustRightInd w:val="0"/>
              <w:jc w:val="center"/>
              <w:rPr>
                <w:rFonts w:ascii="宋体" w:hAnsi="宋体"/>
                <w:bCs/>
                <w:snapToGrid w:val="0"/>
                <w:kern w:val="0"/>
                <w:sz w:val="20"/>
                <w:szCs w:val="21"/>
              </w:rPr>
            </w:pPr>
            <w:r>
              <w:rPr>
                <w:rFonts w:hint="eastAsia" w:ascii="黑体" w:hAnsi="黑体" w:eastAsia="黑体" w:cs="黑体"/>
                <w:kern w:val="0"/>
                <w:sz w:val="24"/>
                <w:lang w:val="zh-CN"/>
              </w:rPr>
              <w:t>备注</w:t>
            </w:r>
          </w:p>
        </w:tc>
      </w:tr>
      <w:tr w14:paraId="3F9E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341D2F61">
            <w:pPr>
              <w:pStyle w:val="8"/>
              <w:adjustRightInd w:val="0"/>
              <w:snapToGrid w:val="0"/>
              <w:spacing w:beforeLines="25"/>
              <w:ind w:left="386"/>
              <w:rPr>
                <w:rFonts w:ascii="宋体" w:hAnsi="宋体"/>
                <w:bCs/>
                <w:snapToGrid w:val="0"/>
                <w:kern w:val="0"/>
                <w:szCs w:val="21"/>
              </w:rPr>
            </w:pPr>
          </w:p>
        </w:tc>
        <w:tc>
          <w:tcPr>
            <w:tcW w:w="1703" w:type="dxa"/>
          </w:tcPr>
          <w:p w14:paraId="7C28DAF6">
            <w:pPr>
              <w:pStyle w:val="8"/>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大写</w:t>
            </w:r>
          </w:p>
        </w:tc>
        <w:tc>
          <w:tcPr>
            <w:tcW w:w="1703" w:type="dxa"/>
          </w:tcPr>
          <w:p w14:paraId="1AE2B438">
            <w:pPr>
              <w:pStyle w:val="8"/>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小写</w:t>
            </w:r>
          </w:p>
        </w:tc>
        <w:tc>
          <w:tcPr>
            <w:tcW w:w="1704" w:type="dxa"/>
          </w:tcPr>
          <w:p w14:paraId="7F36AEA1">
            <w:pPr>
              <w:pStyle w:val="8"/>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费率/折扣率</w:t>
            </w:r>
          </w:p>
        </w:tc>
        <w:tc>
          <w:tcPr>
            <w:tcW w:w="1704" w:type="dxa"/>
            <w:vMerge w:val="continue"/>
          </w:tcPr>
          <w:p w14:paraId="1B7A1BD6">
            <w:pPr>
              <w:pStyle w:val="8"/>
              <w:adjustRightInd w:val="0"/>
              <w:snapToGrid w:val="0"/>
              <w:spacing w:beforeLines="25"/>
              <w:ind w:left="386"/>
              <w:rPr>
                <w:rFonts w:ascii="宋体" w:hAnsi="宋体"/>
                <w:bCs/>
                <w:snapToGrid w:val="0"/>
                <w:kern w:val="0"/>
                <w:szCs w:val="21"/>
              </w:rPr>
            </w:pPr>
          </w:p>
        </w:tc>
      </w:tr>
      <w:tr w14:paraId="0671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505A09D0">
            <w:pPr>
              <w:pStyle w:val="8"/>
              <w:adjustRightInd w:val="0"/>
              <w:snapToGrid w:val="0"/>
              <w:spacing w:beforeLines="25"/>
              <w:ind w:left="386"/>
              <w:jc w:val="center"/>
              <w:rPr>
                <w:rFonts w:ascii="宋体" w:hAnsi="宋体"/>
                <w:bCs/>
                <w:snapToGrid w:val="0"/>
                <w:kern w:val="0"/>
                <w:szCs w:val="21"/>
              </w:rPr>
            </w:pPr>
            <w:r>
              <w:rPr>
                <w:rFonts w:hint="eastAsia" w:ascii="黑体" w:hAnsi="黑体" w:eastAsia="黑体"/>
                <w:bCs/>
                <w:snapToGrid w:val="0"/>
                <w:kern w:val="0"/>
                <w:sz w:val="24"/>
              </w:rPr>
              <w:t>第包</w:t>
            </w:r>
          </w:p>
        </w:tc>
        <w:tc>
          <w:tcPr>
            <w:tcW w:w="1703" w:type="dxa"/>
          </w:tcPr>
          <w:p w14:paraId="544AA5C3">
            <w:pPr>
              <w:pStyle w:val="8"/>
              <w:adjustRightInd w:val="0"/>
              <w:snapToGrid w:val="0"/>
              <w:spacing w:beforeLines="25"/>
              <w:ind w:left="386"/>
              <w:rPr>
                <w:rFonts w:ascii="宋体" w:hAnsi="宋体"/>
                <w:bCs/>
                <w:snapToGrid w:val="0"/>
                <w:kern w:val="0"/>
                <w:szCs w:val="21"/>
              </w:rPr>
            </w:pPr>
          </w:p>
        </w:tc>
        <w:tc>
          <w:tcPr>
            <w:tcW w:w="1703" w:type="dxa"/>
          </w:tcPr>
          <w:p w14:paraId="39BF3EE0">
            <w:pPr>
              <w:pStyle w:val="8"/>
              <w:adjustRightInd w:val="0"/>
              <w:snapToGrid w:val="0"/>
              <w:spacing w:beforeLines="25"/>
              <w:ind w:left="386"/>
              <w:rPr>
                <w:rFonts w:ascii="宋体" w:hAnsi="宋体"/>
                <w:bCs/>
                <w:snapToGrid w:val="0"/>
                <w:kern w:val="0"/>
                <w:szCs w:val="21"/>
              </w:rPr>
            </w:pPr>
          </w:p>
        </w:tc>
        <w:tc>
          <w:tcPr>
            <w:tcW w:w="1704" w:type="dxa"/>
          </w:tcPr>
          <w:p w14:paraId="04C37BF3">
            <w:pPr>
              <w:pStyle w:val="8"/>
              <w:adjustRightInd w:val="0"/>
              <w:snapToGrid w:val="0"/>
              <w:spacing w:beforeLines="25"/>
              <w:ind w:left="386"/>
              <w:rPr>
                <w:rFonts w:ascii="宋体" w:hAnsi="宋体"/>
                <w:bCs/>
                <w:snapToGrid w:val="0"/>
                <w:kern w:val="0"/>
                <w:szCs w:val="21"/>
              </w:rPr>
            </w:pPr>
          </w:p>
        </w:tc>
        <w:tc>
          <w:tcPr>
            <w:tcW w:w="1704" w:type="dxa"/>
          </w:tcPr>
          <w:p w14:paraId="02167FDF">
            <w:pPr>
              <w:pStyle w:val="8"/>
              <w:adjustRightInd w:val="0"/>
              <w:snapToGrid w:val="0"/>
              <w:spacing w:beforeLines="25"/>
              <w:ind w:left="386"/>
              <w:rPr>
                <w:rFonts w:ascii="宋体" w:hAnsi="宋体"/>
                <w:bCs/>
                <w:snapToGrid w:val="0"/>
                <w:kern w:val="0"/>
                <w:szCs w:val="21"/>
              </w:rPr>
            </w:pPr>
          </w:p>
        </w:tc>
      </w:tr>
    </w:tbl>
    <w:p w14:paraId="480D1E58">
      <w:pPr>
        <w:pStyle w:val="8"/>
        <w:adjustRightInd w:val="0"/>
        <w:snapToGrid w:val="0"/>
        <w:spacing w:beforeLines="25"/>
        <w:ind w:left="386"/>
        <w:rPr>
          <w:rFonts w:ascii="宋体" w:hAnsi="宋体"/>
          <w:bCs/>
          <w:snapToGrid w:val="0"/>
          <w:kern w:val="0"/>
          <w:szCs w:val="21"/>
        </w:rPr>
      </w:pPr>
    </w:p>
    <w:p w14:paraId="5152B603">
      <w:pPr>
        <w:pStyle w:val="8"/>
        <w:adjustRightInd w:val="0"/>
        <w:snapToGrid w:val="0"/>
        <w:spacing w:beforeLines="25"/>
        <w:ind w:left="386"/>
        <w:rPr>
          <w:rFonts w:ascii="宋体" w:hAnsi="宋体"/>
          <w:bCs/>
          <w:snapToGrid w:val="0"/>
          <w:kern w:val="0"/>
          <w:szCs w:val="21"/>
        </w:rPr>
      </w:pPr>
      <w:r>
        <w:rPr>
          <w:rFonts w:hint="eastAsia" w:ascii="宋体" w:hAnsi="宋体"/>
          <w:bCs/>
          <w:snapToGrid w:val="0"/>
          <w:kern w:val="0"/>
          <w:szCs w:val="21"/>
        </w:rPr>
        <w:t>注：</w:t>
      </w:r>
    </w:p>
    <w:p w14:paraId="59B9CBB6">
      <w:pPr>
        <w:pStyle w:val="8"/>
        <w:adjustRightInd w:val="0"/>
        <w:snapToGrid w:val="0"/>
        <w:spacing w:beforeLines="25"/>
        <w:ind w:left="386" w:firstLine="386"/>
        <w:rPr>
          <w:rFonts w:ascii="宋体" w:hAnsi="宋体"/>
          <w:bCs/>
          <w:snapToGrid w:val="0"/>
          <w:kern w:val="0"/>
          <w:szCs w:val="21"/>
        </w:rPr>
      </w:pPr>
      <w:r>
        <w:rPr>
          <w:rFonts w:hint="eastAsia" w:ascii="宋体" w:hAnsi="宋体"/>
          <w:bCs/>
          <w:snapToGrid w:val="0"/>
          <w:kern w:val="0"/>
          <w:szCs w:val="21"/>
        </w:rPr>
        <w:t>1.投标人提报的投标报价是为完成该包全部工作所需的一切费用（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w:t>
      </w:r>
      <w:r>
        <w:rPr>
          <w:rFonts w:ascii="宋体" w:hAnsi="宋体"/>
          <w:bCs/>
          <w:snapToGrid w:val="0"/>
          <w:kern w:val="0"/>
          <w:szCs w:val="21"/>
        </w:rPr>
        <w:t>3</w:t>
      </w:r>
      <w:r>
        <w:rPr>
          <w:rFonts w:hint="eastAsia" w:ascii="宋体" w:hAnsi="宋体"/>
          <w:bCs/>
          <w:snapToGrid w:val="0"/>
          <w:kern w:val="0"/>
          <w:szCs w:val="21"/>
        </w:rPr>
        <w:t>.3条的规定）。</w:t>
      </w:r>
    </w:p>
    <w:p w14:paraId="06380A4E">
      <w:pPr>
        <w:pStyle w:val="8"/>
        <w:adjustRightInd w:val="0"/>
        <w:snapToGrid w:val="0"/>
        <w:spacing w:beforeLines="25"/>
        <w:ind w:left="386" w:firstLine="386"/>
        <w:rPr>
          <w:rFonts w:ascii="宋体" w:hAnsi="宋体"/>
          <w:szCs w:val="21"/>
        </w:rPr>
      </w:pPr>
      <w:r>
        <w:rPr>
          <w:rFonts w:hint="eastAsia" w:ascii="宋体" w:hAnsi="宋体"/>
          <w:szCs w:val="21"/>
        </w:rPr>
        <w:t>2.若本项目</w:t>
      </w:r>
      <w:r>
        <w:rPr>
          <w:rFonts w:ascii="宋体" w:hAnsi="宋体"/>
          <w:szCs w:val="21"/>
        </w:rPr>
        <w:t>采用</w:t>
      </w:r>
      <w:r>
        <w:rPr>
          <w:rFonts w:hint="eastAsia" w:ascii="宋体" w:hAnsi="宋体"/>
          <w:szCs w:val="21"/>
        </w:rPr>
        <w:t>人民币金额</w:t>
      </w:r>
      <w:r>
        <w:rPr>
          <w:rFonts w:ascii="宋体" w:hAnsi="宋体"/>
          <w:szCs w:val="21"/>
        </w:rPr>
        <w:t>方式报价，投标人</w:t>
      </w:r>
      <w:r>
        <w:rPr>
          <w:rFonts w:hint="eastAsia" w:ascii="宋体" w:hAnsi="宋体"/>
          <w:szCs w:val="21"/>
        </w:rPr>
        <w:t>需在</w:t>
      </w:r>
      <w:r>
        <w:rPr>
          <w:rFonts w:ascii="宋体" w:hAnsi="宋体"/>
          <w:szCs w:val="21"/>
        </w:rPr>
        <w:t>“</w:t>
      </w:r>
      <w:r>
        <w:rPr>
          <w:rFonts w:hint="eastAsia" w:ascii="宋体" w:hAnsi="宋体"/>
          <w:szCs w:val="21"/>
        </w:rPr>
        <w:t>费率/折扣率</w:t>
      </w:r>
      <w:r>
        <w:rPr>
          <w:rFonts w:ascii="宋体" w:hAnsi="宋体"/>
          <w:szCs w:val="21"/>
        </w:rPr>
        <w:t>”</w:t>
      </w:r>
      <w:r>
        <w:rPr>
          <w:rFonts w:hint="eastAsia" w:ascii="宋体" w:hAnsi="宋体"/>
          <w:szCs w:val="21"/>
        </w:rPr>
        <w:t>栏填</w:t>
      </w:r>
      <w:r>
        <w:rPr>
          <w:rFonts w:ascii="宋体" w:hAnsi="宋体"/>
          <w:szCs w:val="21"/>
        </w:rPr>
        <w:t>“0”</w:t>
      </w:r>
      <w:r>
        <w:rPr>
          <w:rFonts w:hint="eastAsia" w:ascii="宋体" w:hAnsi="宋体"/>
          <w:szCs w:val="21"/>
        </w:rPr>
        <w:t>；若本项目</w:t>
      </w:r>
      <w:r>
        <w:rPr>
          <w:rFonts w:ascii="宋体" w:hAnsi="宋体"/>
          <w:szCs w:val="21"/>
        </w:rPr>
        <w:t>采用</w:t>
      </w:r>
      <w:r>
        <w:rPr>
          <w:rFonts w:hint="eastAsia" w:ascii="宋体" w:hAnsi="宋体"/>
          <w:szCs w:val="21"/>
        </w:rPr>
        <w:t>费率、</w:t>
      </w:r>
      <w:r>
        <w:rPr>
          <w:rFonts w:ascii="宋体" w:hAnsi="宋体"/>
          <w:szCs w:val="21"/>
        </w:rPr>
        <w:t>折扣率等方式报价</w:t>
      </w:r>
      <w:r>
        <w:rPr>
          <w:rFonts w:hint="eastAsia" w:ascii="宋体" w:hAnsi="宋体"/>
          <w:szCs w:val="21"/>
        </w:rPr>
        <w:t>，</w:t>
      </w:r>
      <w:r>
        <w:rPr>
          <w:rFonts w:ascii="宋体" w:hAnsi="宋体"/>
          <w:szCs w:val="21"/>
        </w:rPr>
        <w:t>投标人需</w:t>
      </w:r>
      <w:r>
        <w:rPr>
          <w:rFonts w:hint="eastAsia" w:ascii="宋体" w:hAnsi="宋体"/>
          <w:szCs w:val="21"/>
        </w:rPr>
        <w:t>在“</w:t>
      </w:r>
      <w:r>
        <w:rPr>
          <w:rFonts w:ascii="宋体" w:hAnsi="宋体"/>
          <w:szCs w:val="21"/>
        </w:rPr>
        <w:t>大写</w:t>
      </w:r>
      <w:r>
        <w:rPr>
          <w:rFonts w:hint="eastAsia" w:ascii="宋体" w:hAnsi="宋体"/>
          <w:szCs w:val="21"/>
        </w:rPr>
        <w:t>”“小写”栏填“零”“0”。</w:t>
      </w:r>
    </w:p>
    <w:p w14:paraId="29CD1118">
      <w:pPr>
        <w:pStyle w:val="8"/>
        <w:adjustRightInd w:val="0"/>
        <w:snapToGrid w:val="0"/>
        <w:ind w:left="386"/>
        <w:rPr>
          <w:rFonts w:ascii="宋体" w:hAnsi="宋体"/>
          <w:snapToGrid w:val="0"/>
          <w:kern w:val="0"/>
          <w:sz w:val="24"/>
        </w:rPr>
      </w:pPr>
    </w:p>
    <w:p w14:paraId="608C8E9D">
      <w:pPr>
        <w:pStyle w:val="50"/>
        <w:tabs>
          <w:tab w:val="left" w:pos="9450"/>
        </w:tabs>
        <w:ind w:right="77" w:rightChars="40" w:firstLine="448" w:firstLineChars="200"/>
        <w:jc w:val="left"/>
        <w:rPr>
          <w:rFonts w:ascii="宋体"/>
          <w:sz w:val="24"/>
        </w:rPr>
      </w:pPr>
    </w:p>
    <w:p w14:paraId="755C426F">
      <w:pPr>
        <w:pStyle w:val="50"/>
        <w:tabs>
          <w:tab w:val="left" w:pos="9450"/>
        </w:tabs>
        <w:ind w:right="77" w:rightChars="40" w:firstLine="448" w:firstLineChars="200"/>
        <w:jc w:val="left"/>
        <w:rPr>
          <w:rFonts w:ascii="宋体"/>
          <w:sz w:val="24"/>
        </w:rPr>
      </w:pPr>
      <w:r>
        <w:rPr>
          <w:rFonts w:hint="eastAsia" w:ascii="宋体"/>
          <w:sz w:val="24"/>
        </w:rPr>
        <w:t>投标人名称（签章）：</w:t>
      </w:r>
    </w:p>
    <w:p w14:paraId="1641A03A">
      <w:pPr>
        <w:pStyle w:val="50"/>
        <w:tabs>
          <w:tab w:val="left" w:pos="9450"/>
        </w:tabs>
        <w:ind w:right="77" w:rightChars="40" w:firstLine="448" w:firstLineChars="200"/>
        <w:jc w:val="left"/>
        <w:rPr>
          <w:rFonts w:ascii="宋体"/>
          <w:sz w:val="24"/>
        </w:rPr>
      </w:pPr>
      <w:r>
        <w:rPr>
          <w:rFonts w:hint="eastAsia" w:ascii="宋体"/>
          <w:sz w:val="24"/>
        </w:rPr>
        <w:t>法定代表人（单位负责人）（签章）：</w:t>
      </w:r>
    </w:p>
    <w:p w14:paraId="50D5A79A">
      <w:pPr>
        <w:pStyle w:val="8"/>
        <w:adjustRightInd w:val="0"/>
        <w:snapToGrid w:val="0"/>
        <w:ind w:left="386" w:firstLine="2240" w:firstLineChars="1000"/>
        <w:rPr>
          <w:rFonts w:ascii="宋体" w:hAnsi="宋体"/>
          <w:snapToGrid w:val="0"/>
          <w:kern w:val="0"/>
          <w:sz w:val="24"/>
        </w:rPr>
      </w:pPr>
    </w:p>
    <w:p w14:paraId="0D38D5EB">
      <w:pPr>
        <w:pStyle w:val="8"/>
        <w:adjustRightInd w:val="0"/>
        <w:snapToGrid w:val="0"/>
        <w:ind w:left="386" w:firstLine="448" w:firstLineChars="200"/>
        <w:rPr>
          <w:rFonts w:ascii="宋体" w:hAnsi="宋体"/>
          <w:snapToGrid w:val="0"/>
          <w:kern w:val="0"/>
          <w:sz w:val="24"/>
        </w:rPr>
      </w:pPr>
      <w:r>
        <w:rPr>
          <w:rFonts w:hint="eastAsia" w:ascii="宋体" w:hAnsi="宋体"/>
          <w:snapToGrid w:val="0"/>
          <w:kern w:val="0"/>
          <w:sz w:val="24"/>
        </w:rPr>
        <w:t>日期:年月日</w:t>
      </w:r>
    </w:p>
    <w:p w14:paraId="3410C25F">
      <w:pPr>
        <w:pStyle w:val="8"/>
        <w:adjustRightInd w:val="0"/>
        <w:snapToGrid w:val="0"/>
        <w:spacing w:line="300" w:lineRule="auto"/>
        <w:ind w:left="386"/>
        <w:rPr>
          <w:snapToGrid w:val="0"/>
          <w:kern w:val="0"/>
          <w:sz w:val="20"/>
        </w:rPr>
      </w:pPr>
    </w:p>
    <w:p w14:paraId="4B2C8330">
      <w:pPr>
        <w:autoSpaceDE w:val="0"/>
        <w:autoSpaceDN w:val="0"/>
        <w:adjustRightInd w:val="0"/>
        <w:spacing w:beforeLines="50" w:afterLines="50"/>
        <w:rPr>
          <w:rFonts w:ascii="宋体" w:hAnsi="宋体"/>
          <w:kern w:val="0"/>
          <w:szCs w:val="21"/>
        </w:rPr>
      </w:pPr>
    </w:p>
    <w:p w14:paraId="42191DB9">
      <w:pPr>
        <w:pStyle w:val="4"/>
        <w:jc w:val="center"/>
        <w:rPr>
          <w:rFonts w:ascii="黑体" w:hAnsi="黑体" w:eastAsia="黑体"/>
          <w:b w:val="0"/>
          <w:bCs w:val="0"/>
          <w:kern w:val="0"/>
          <w:sz w:val="30"/>
          <w:szCs w:val="30"/>
        </w:rPr>
      </w:pPr>
    </w:p>
    <w:p w14:paraId="1766B305">
      <w:pPr>
        <w:pStyle w:val="5"/>
        <w:rPr>
          <w:rFonts w:ascii="黑体" w:hAnsi="黑体" w:eastAsia="黑体"/>
          <w:kern w:val="0"/>
          <w:sz w:val="30"/>
          <w:szCs w:val="30"/>
        </w:rPr>
      </w:pPr>
    </w:p>
    <w:p w14:paraId="60500A52">
      <w:pPr>
        <w:pStyle w:val="5"/>
        <w:rPr>
          <w:rFonts w:ascii="黑体" w:hAnsi="黑体" w:eastAsia="黑体"/>
          <w:kern w:val="0"/>
          <w:sz w:val="30"/>
          <w:szCs w:val="30"/>
        </w:rPr>
      </w:pPr>
    </w:p>
    <w:p w14:paraId="7A142635">
      <w:pPr>
        <w:tabs>
          <w:tab w:val="left" w:pos="1573"/>
        </w:tabs>
        <w:autoSpaceDN w:val="0"/>
        <w:rPr>
          <w:rFonts w:ascii="宋体" w:hAnsi="宋体" w:cs="宋体"/>
          <w:snapToGrid w:val="0"/>
          <w:sz w:val="24"/>
        </w:rPr>
      </w:pPr>
    </w:p>
    <w:p w14:paraId="437D558D">
      <w:pPr>
        <w:pStyle w:val="3"/>
        <w:numPr>
          <w:ilvl w:val="0"/>
          <w:numId w:val="0"/>
        </w:numPr>
        <w:ind w:left="709"/>
      </w:pPr>
    </w:p>
    <w:p w14:paraId="1FB5CD24"/>
    <w:p w14:paraId="54E3CEC3">
      <w:pPr>
        <w:pStyle w:val="3"/>
        <w:numPr>
          <w:ilvl w:val="0"/>
          <w:numId w:val="0"/>
        </w:numPr>
        <w:ind w:left="709"/>
      </w:pPr>
    </w:p>
    <w:p w14:paraId="25C9F32C">
      <w:pPr>
        <w:pStyle w:val="4"/>
        <w:numPr>
          <w:ilvl w:val="0"/>
          <w:numId w:val="7"/>
        </w:numPr>
        <w:jc w:val="center"/>
        <w:rPr>
          <w:rFonts w:ascii="黑体" w:hAnsi="黑体" w:eastAsia="黑体"/>
          <w:b w:val="0"/>
          <w:bCs w:val="0"/>
          <w:kern w:val="0"/>
          <w:sz w:val="30"/>
          <w:szCs w:val="30"/>
        </w:rPr>
      </w:pPr>
      <w:r>
        <w:rPr>
          <w:rFonts w:hint="eastAsia" w:ascii="黑体" w:hAnsi="黑体" w:eastAsia="黑体"/>
          <w:b w:val="0"/>
          <w:bCs w:val="0"/>
          <w:kern w:val="0"/>
          <w:sz w:val="30"/>
          <w:szCs w:val="30"/>
        </w:rPr>
        <w:t>投标报价明细表</w:t>
      </w:r>
    </w:p>
    <w:p w14:paraId="4AA51A7A">
      <w:pPr>
        <w:ind w:firstLine="388" w:firstLineChars="200"/>
        <w:jc w:val="left"/>
        <w:rPr>
          <w:rFonts w:ascii="宋体" w:hAnsi="宋体"/>
          <w:szCs w:val="21"/>
        </w:rPr>
      </w:pPr>
    </w:p>
    <w:p w14:paraId="7763854A">
      <w:pPr>
        <w:ind w:firstLine="388" w:firstLineChars="200"/>
        <w:jc w:val="left"/>
      </w:pPr>
    </w:p>
    <w:tbl>
      <w:tblPr>
        <w:tblStyle w:val="18"/>
        <w:tblW w:w="84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314A2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194DEC9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459" w:type="dxa"/>
            <w:vAlign w:val="center"/>
          </w:tcPr>
          <w:p w14:paraId="048E925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服务内容</w:t>
            </w:r>
          </w:p>
        </w:tc>
        <w:tc>
          <w:tcPr>
            <w:tcW w:w="2419" w:type="dxa"/>
            <w:vAlign w:val="center"/>
          </w:tcPr>
          <w:p w14:paraId="393C10D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关键、主要内容描述</w:t>
            </w:r>
          </w:p>
        </w:tc>
        <w:tc>
          <w:tcPr>
            <w:tcW w:w="1151" w:type="dxa"/>
            <w:vAlign w:val="center"/>
          </w:tcPr>
          <w:p w14:paraId="1B4F8F7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数量</w:t>
            </w:r>
          </w:p>
        </w:tc>
        <w:tc>
          <w:tcPr>
            <w:tcW w:w="1301" w:type="dxa"/>
            <w:vAlign w:val="center"/>
          </w:tcPr>
          <w:p w14:paraId="7C7A47D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单价</w:t>
            </w:r>
          </w:p>
        </w:tc>
        <w:tc>
          <w:tcPr>
            <w:tcW w:w="1352" w:type="dxa"/>
            <w:vAlign w:val="center"/>
          </w:tcPr>
          <w:p w14:paraId="214E200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分项合计</w:t>
            </w:r>
          </w:p>
        </w:tc>
      </w:tr>
      <w:tr w14:paraId="7840D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257344FC">
            <w:pPr>
              <w:numPr>
                <w:ilvl w:val="0"/>
                <w:numId w:val="8"/>
              </w:numPr>
              <w:tabs>
                <w:tab w:val="left" w:pos="82"/>
              </w:tabs>
              <w:adjustRightInd w:val="0"/>
              <w:snapToGrid w:val="0"/>
              <w:jc w:val="center"/>
              <w:rPr>
                <w:rFonts w:ascii="宋体" w:hAnsi="宋体"/>
                <w:sz w:val="24"/>
              </w:rPr>
            </w:pPr>
          </w:p>
        </w:tc>
        <w:tc>
          <w:tcPr>
            <w:tcW w:w="1459" w:type="dxa"/>
            <w:vAlign w:val="center"/>
          </w:tcPr>
          <w:p w14:paraId="37392201">
            <w:pPr>
              <w:tabs>
                <w:tab w:val="left" w:pos="0"/>
                <w:tab w:val="left" w:pos="56"/>
              </w:tabs>
              <w:adjustRightInd w:val="0"/>
              <w:snapToGrid w:val="0"/>
              <w:ind w:left="509" w:hanging="511" w:hangingChars="228"/>
              <w:jc w:val="center"/>
              <w:rPr>
                <w:rFonts w:ascii="宋体" w:hAnsi="宋体"/>
                <w:sz w:val="24"/>
              </w:rPr>
            </w:pPr>
          </w:p>
        </w:tc>
        <w:tc>
          <w:tcPr>
            <w:tcW w:w="2419" w:type="dxa"/>
            <w:vAlign w:val="center"/>
          </w:tcPr>
          <w:p w14:paraId="0DA974E6">
            <w:pPr>
              <w:ind w:left="-44" w:leftChars="-23" w:right="-60" w:rightChars="-31"/>
              <w:jc w:val="left"/>
              <w:rPr>
                <w:rFonts w:ascii="宋体" w:hAnsi="宋体" w:cs="宋体"/>
                <w:kern w:val="0"/>
                <w:sz w:val="24"/>
              </w:rPr>
            </w:pPr>
          </w:p>
        </w:tc>
        <w:tc>
          <w:tcPr>
            <w:tcW w:w="1151" w:type="dxa"/>
            <w:vAlign w:val="center"/>
          </w:tcPr>
          <w:p w14:paraId="591736A8">
            <w:pPr>
              <w:ind w:left="-44" w:leftChars="-23" w:right="-347" w:rightChars="-179"/>
              <w:jc w:val="center"/>
              <w:rPr>
                <w:rFonts w:ascii="宋体" w:hAnsi="宋体" w:cs="宋体"/>
                <w:kern w:val="0"/>
                <w:sz w:val="24"/>
              </w:rPr>
            </w:pPr>
          </w:p>
        </w:tc>
        <w:tc>
          <w:tcPr>
            <w:tcW w:w="1301" w:type="dxa"/>
            <w:vAlign w:val="center"/>
          </w:tcPr>
          <w:p w14:paraId="58614B58">
            <w:pPr>
              <w:ind w:left="-44" w:leftChars="-23" w:right="-60" w:rightChars="-31"/>
              <w:jc w:val="left"/>
              <w:rPr>
                <w:rFonts w:ascii="宋体" w:hAnsi="宋体" w:cs="宋体"/>
                <w:kern w:val="0"/>
                <w:sz w:val="24"/>
              </w:rPr>
            </w:pPr>
          </w:p>
        </w:tc>
        <w:tc>
          <w:tcPr>
            <w:tcW w:w="1352" w:type="dxa"/>
            <w:vAlign w:val="center"/>
          </w:tcPr>
          <w:p w14:paraId="250FD7A5">
            <w:pPr>
              <w:ind w:left="-44" w:leftChars="-23" w:right="-60" w:rightChars="-31"/>
              <w:jc w:val="center"/>
              <w:rPr>
                <w:rFonts w:ascii="宋体" w:hAnsi="宋体" w:cs="宋体"/>
                <w:kern w:val="0"/>
                <w:sz w:val="24"/>
              </w:rPr>
            </w:pPr>
          </w:p>
        </w:tc>
      </w:tr>
      <w:tr w14:paraId="19811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4AD3250F">
            <w:pPr>
              <w:numPr>
                <w:ilvl w:val="0"/>
                <w:numId w:val="8"/>
              </w:numPr>
              <w:tabs>
                <w:tab w:val="left" w:pos="82"/>
              </w:tabs>
              <w:adjustRightInd w:val="0"/>
              <w:snapToGrid w:val="0"/>
              <w:jc w:val="center"/>
              <w:rPr>
                <w:rFonts w:ascii="宋体" w:hAnsi="宋体"/>
                <w:sz w:val="24"/>
              </w:rPr>
            </w:pPr>
          </w:p>
        </w:tc>
        <w:tc>
          <w:tcPr>
            <w:tcW w:w="1459" w:type="dxa"/>
            <w:vAlign w:val="center"/>
          </w:tcPr>
          <w:p w14:paraId="3F7D8F63">
            <w:pPr>
              <w:tabs>
                <w:tab w:val="left" w:pos="0"/>
                <w:tab w:val="left" w:pos="56"/>
              </w:tabs>
              <w:adjustRightInd w:val="0"/>
              <w:snapToGrid w:val="0"/>
              <w:jc w:val="center"/>
              <w:rPr>
                <w:rFonts w:ascii="宋体" w:hAnsi="宋体"/>
                <w:sz w:val="24"/>
              </w:rPr>
            </w:pPr>
          </w:p>
        </w:tc>
        <w:tc>
          <w:tcPr>
            <w:tcW w:w="2419" w:type="dxa"/>
            <w:vAlign w:val="center"/>
          </w:tcPr>
          <w:p w14:paraId="0199C6B4">
            <w:pPr>
              <w:ind w:left="-44" w:leftChars="-23" w:right="-60" w:rightChars="-31"/>
              <w:jc w:val="left"/>
              <w:rPr>
                <w:rFonts w:ascii="宋体" w:hAnsi="宋体" w:cs="宋体"/>
                <w:kern w:val="0"/>
                <w:sz w:val="24"/>
              </w:rPr>
            </w:pPr>
          </w:p>
        </w:tc>
        <w:tc>
          <w:tcPr>
            <w:tcW w:w="1151" w:type="dxa"/>
            <w:vAlign w:val="center"/>
          </w:tcPr>
          <w:p w14:paraId="5161AD50">
            <w:pPr>
              <w:ind w:left="-44" w:leftChars="-23" w:right="-60" w:rightChars="-31"/>
              <w:jc w:val="center"/>
              <w:rPr>
                <w:rFonts w:ascii="宋体" w:hAnsi="宋体" w:cs="宋体"/>
                <w:kern w:val="0"/>
                <w:sz w:val="24"/>
              </w:rPr>
            </w:pPr>
          </w:p>
        </w:tc>
        <w:tc>
          <w:tcPr>
            <w:tcW w:w="1301" w:type="dxa"/>
            <w:vAlign w:val="center"/>
          </w:tcPr>
          <w:p w14:paraId="00384FB5">
            <w:pPr>
              <w:ind w:left="-44" w:leftChars="-23" w:right="-60" w:rightChars="-31"/>
              <w:jc w:val="left"/>
              <w:rPr>
                <w:rFonts w:ascii="宋体" w:hAnsi="宋体" w:cs="宋体"/>
                <w:kern w:val="0"/>
                <w:sz w:val="24"/>
              </w:rPr>
            </w:pPr>
          </w:p>
        </w:tc>
        <w:tc>
          <w:tcPr>
            <w:tcW w:w="1352" w:type="dxa"/>
            <w:vAlign w:val="center"/>
          </w:tcPr>
          <w:p w14:paraId="0A5EFFB2">
            <w:pPr>
              <w:ind w:left="-44" w:leftChars="-23" w:right="-60" w:rightChars="-31"/>
              <w:jc w:val="center"/>
              <w:rPr>
                <w:rFonts w:ascii="宋体" w:hAnsi="宋体" w:cs="宋体"/>
                <w:kern w:val="0"/>
                <w:sz w:val="24"/>
              </w:rPr>
            </w:pPr>
          </w:p>
        </w:tc>
      </w:tr>
      <w:tr w14:paraId="6ED36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27571E67">
            <w:pPr>
              <w:numPr>
                <w:ilvl w:val="0"/>
                <w:numId w:val="8"/>
              </w:numPr>
              <w:tabs>
                <w:tab w:val="left" w:pos="82"/>
              </w:tabs>
              <w:adjustRightInd w:val="0"/>
              <w:snapToGrid w:val="0"/>
              <w:jc w:val="center"/>
              <w:rPr>
                <w:rFonts w:ascii="宋体" w:hAnsi="宋体"/>
                <w:sz w:val="24"/>
              </w:rPr>
            </w:pPr>
          </w:p>
        </w:tc>
        <w:tc>
          <w:tcPr>
            <w:tcW w:w="1459" w:type="dxa"/>
            <w:vAlign w:val="center"/>
          </w:tcPr>
          <w:p w14:paraId="54947155">
            <w:pPr>
              <w:tabs>
                <w:tab w:val="left" w:pos="0"/>
                <w:tab w:val="left" w:pos="56"/>
              </w:tabs>
              <w:adjustRightInd w:val="0"/>
              <w:snapToGrid w:val="0"/>
              <w:jc w:val="center"/>
              <w:rPr>
                <w:rFonts w:ascii="宋体" w:hAnsi="宋体"/>
                <w:sz w:val="24"/>
              </w:rPr>
            </w:pPr>
          </w:p>
        </w:tc>
        <w:tc>
          <w:tcPr>
            <w:tcW w:w="2419" w:type="dxa"/>
            <w:vAlign w:val="center"/>
          </w:tcPr>
          <w:p w14:paraId="49A78E24">
            <w:pPr>
              <w:ind w:left="-44" w:leftChars="-23" w:right="-60" w:rightChars="-31"/>
              <w:jc w:val="left"/>
              <w:rPr>
                <w:rFonts w:ascii="宋体" w:hAnsi="宋体" w:cs="宋体"/>
                <w:kern w:val="0"/>
                <w:sz w:val="24"/>
              </w:rPr>
            </w:pPr>
          </w:p>
        </w:tc>
        <w:tc>
          <w:tcPr>
            <w:tcW w:w="1151" w:type="dxa"/>
            <w:vAlign w:val="center"/>
          </w:tcPr>
          <w:p w14:paraId="594BED4B">
            <w:pPr>
              <w:ind w:left="-44" w:leftChars="-23" w:right="-60" w:rightChars="-31"/>
              <w:jc w:val="center"/>
              <w:rPr>
                <w:rFonts w:ascii="宋体" w:hAnsi="宋体" w:cs="宋体"/>
                <w:kern w:val="0"/>
                <w:sz w:val="24"/>
              </w:rPr>
            </w:pPr>
          </w:p>
        </w:tc>
        <w:tc>
          <w:tcPr>
            <w:tcW w:w="1301" w:type="dxa"/>
            <w:vAlign w:val="center"/>
          </w:tcPr>
          <w:p w14:paraId="4FE06709">
            <w:pPr>
              <w:ind w:left="-44" w:leftChars="-23" w:right="-60" w:rightChars="-31"/>
              <w:jc w:val="left"/>
              <w:rPr>
                <w:rFonts w:ascii="宋体" w:hAnsi="宋体" w:cs="宋体"/>
                <w:kern w:val="0"/>
                <w:sz w:val="24"/>
              </w:rPr>
            </w:pPr>
          </w:p>
        </w:tc>
        <w:tc>
          <w:tcPr>
            <w:tcW w:w="1352" w:type="dxa"/>
            <w:vAlign w:val="center"/>
          </w:tcPr>
          <w:p w14:paraId="6F9617D7">
            <w:pPr>
              <w:ind w:left="-44" w:leftChars="-23" w:right="-60" w:rightChars="-31"/>
              <w:jc w:val="center"/>
              <w:rPr>
                <w:rFonts w:ascii="宋体" w:hAnsi="宋体" w:cs="宋体"/>
                <w:kern w:val="0"/>
                <w:sz w:val="24"/>
              </w:rPr>
            </w:pPr>
          </w:p>
        </w:tc>
      </w:tr>
      <w:tr w14:paraId="06D2B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57ACDE3C">
            <w:pPr>
              <w:numPr>
                <w:ilvl w:val="0"/>
                <w:numId w:val="8"/>
              </w:numPr>
              <w:tabs>
                <w:tab w:val="left" w:pos="82"/>
              </w:tabs>
              <w:adjustRightInd w:val="0"/>
              <w:snapToGrid w:val="0"/>
              <w:jc w:val="center"/>
              <w:rPr>
                <w:rFonts w:ascii="宋体" w:hAnsi="宋体"/>
                <w:sz w:val="24"/>
              </w:rPr>
            </w:pPr>
          </w:p>
        </w:tc>
        <w:tc>
          <w:tcPr>
            <w:tcW w:w="1459" w:type="dxa"/>
            <w:vAlign w:val="center"/>
          </w:tcPr>
          <w:p w14:paraId="0F35183E">
            <w:pPr>
              <w:tabs>
                <w:tab w:val="left" w:pos="0"/>
                <w:tab w:val="left" w:pos="56"/>
              </w:tabs>
              <w:adjustRightInd w:val="0"/>
              <w:snapToGrid w:val="0"/>
              <w:jc w:val="center"/>
              <w:rPr>
                <w:rFonts w:ascii="宋体" w:hAnsi="宋体"/>
                <w:sz w:val="24"/>
              </w:rPr>
            </w:pPr>
          </w:p>
        </w:tc>
        <w:tc>
          <w:tcPr>
            <w:tcW w:w="2419" w:type="dxa"/>
            <w:vAlign w:val="center"/>
          </w:tcPr>
          <w:p w14:paraId="4F5E5DA1">
            <w:pPr>
              <w:ind w:left="-44" w:leftChars="-23" w:right="-60" w:rightChars="-31"/>
              <w:jc w:val="left"/>
              <w:rPr>
                <w:rFonts w:ascii="宋体" w:hAnsi="宋体" w:cs="宋体"/>
                <w:kern w:val="0"/>
                <w:sz w:val="24"/>
              </w:rPr>
            </w:pPr>
          </w:p>
        </w:tc>
        <w:tc>
          <w:tcPr>
            <w:tcW w:w="1151" w:type="dxa"/>
            <w:vAlign w:val="center"/>
          </w:tcPr>
          <w:p w14:paraId="352B981A">
            <w:pPr>
              <w:ind w:left="-44" w:leftChars="-23" w:right="-60" w:rightChars="-31"/>
              <w:jc w:val="center"/>
              <w:rPr>
                <w:rFonts w:ascii="宋体" w:hAnsi="宋体" w:cs="宋体"/>
                <w:kern w:val="0"/>
                <w:sz w:val="24"/>
              </w:rPr>
            </w:pPr>
          </w:p>
        </w:tc>
        <w:tc>
          <w:tcPr>
            <w:tcW w:w="1301" w:type="dxa"/>
            <w:vAlign w:val="center"/>
          </w:tcPr>
          <w:p w14:paraId="0811BEEA">
            <w:pPr>
              <w:ind w:left="-44" w:leftChars="-23" w:right="-60" w:rightChars="-31"/>
              <w:jc w:val="left"/>
              <w:rPr>
                <w:rFonts w:ascii="宋体" w:hAnsi="宋体" w:cs="宋体"/>
                <w:kern w:val="0"/>
                <w:sz w:val="24"/>
              </w:rPr>
            </w:pPr>
          </w:p>
        </w:tc>
        <w:tc>
          <w:tcPr>
            <w:tcW w:w="1352" w:type="dxa"/>
            <w:vAlign w:val="center"/>
          </w:tcPr>
          <w:p w14:paraId="0AE2FE3F">
            <w:pPr>
              <w:ind w:left="-44" w:leftChars="-23" w:right="-60" w:rightChars="-31"/>
              <w:jc w:val="center"/>
              <w:rPr>
                <w:rFonts w:ascii="宋体" w:hAnsi="宋体" w:cs="宋体"/>
                <w:kern w:val="0"/>
                <w:sz w:val="24"/>
              </w:rPr>
            </w:pPr>
          </w:p>
        </w:tc>
      </w:tr>
      <w:tr w14:paraId="13E04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2B0D385D">
            <w:pPr>
              <w:numPr>
                <w:ilvl w:val="0"/>
                <w:numId w:val="8"/>
              </w:numPr>
              <w:tabs>
                <w:tab w:val="left" w:pos="82"/>
              </w:tabs>
              <w:adjustRightInd w:val="0"/>
              <w:snapToGrid w:val="0"/>
              <w:jc w:val="center"/>
              <w:rPr>
                <w:rFonts w:ascii="宋体" w:hAnsi="宋体"/>
                <w:sz w:val="24"/>
              </w:rPr>
            </w:pPr>
          </w:p>
        </w:tc>
        <w:tc>
          <w:tcPr>
            <w:tcW w:w="1459" w:type="dxa"/>
            <w:vAlign w:val="center"/>
          </w:tcPr>
          <w:p w14:paraId="61211A88">
            <w:pPr>
              <w:tabs>
                <w:tab w:val="left" w:pos="0"/>
                <w:tab w:val="left" w:pos="56"/>
              </w:tabs>
              <w:adjustRightInd w:val="0"/>
              <w:snapToGrid w:val="0"/>
              <w:jc w:val="center"/>
              <w:rPr>
                <w:rFonts w:ascii="宋体" w:hAnsi="宋体"/>
                <w:sz w:val="24"/>
              </w:rPr>
            </w:pPr>
          </w:p>
        </w:tc>
        <w:tc>
          <w:tcPr>
            <w:tcW w:w="2419" w:type="dxa"/>
            <w:vAlign w:val="center"/>
          </w:tcPr>
          <w:p w14:paraId="06402EC8">
            <w:pPr>
              <w:ind w:left="-44" w:leftChars="-23" w:right="-60" w:rightChars="-31"/>
              <w:jc w:val="left"/>
              <w:rPr>
                <w:rFonts w:ascii="宋体" w:hAnsi="宋体" w:cs="宋体"/>
                <w:kern w:val="0"/>
                <w:sz w:val="24"/>
              </w:rPr>
            </w:pPr>
          </w:p>
        </w:tc>
        <w:tc>
          <w:tcPr>
            <w:tcW w:w="1151" w:type="dxa"/>
            <w:vAlign w:val="center"/>
          </w:tcPr>
          <w:p w14:paraId="4C9D9503">
            <w:pPr>
              <w:ind w:left="-44" w:leftChars="-23" w:right="-60" w:rightChars="-31"/>
              <w:jc w:val="center"/>
              <w:rPr>
                <w:rFonts w:ascii="宋体" w:hAnsi="宋体" w:cs="宋体"/>
                <w:kern w:val="0"/>
                <w:sz w:val="24"/>
              </w:rPr>
            </w:pPr>
          </w:p>
        </w:tc>
        <w:tc>
          <w:tcPr>
            <w:tcW w:w="1301" w:type="dxa"/>
            <w:vAlign w:val="center"/>
          </w:tcPr>
          <w:p w14:paraId="7872C1BF">
            <w:pPr>
              <w:ind w:left="-44" w:leftChars="-23" w:right="-60" w:rightChars="-31"/>
              <w:jc w:val="left"/>
              <w:rPr>
                <w:rFonts w:ascii="宋体" w:hAnsi="宋体" w:cs="宋体"/>
                <w:kern w:val="0"/>
                <w:sz w:val="24"/>
              </w:rPr>
            </w:pPr>
          </w:p>
        </w:tc>
        <w:tc>
          <w:tcPr>
            <w:tcW w:w="1352" w:type="dxa"/>
            <w:vAlign w:val="center"/>
          </w:tcPr>
          <w:p w14:paraId="7C091A91">
            <w:pPr>
              <w:ind w:left="-44" w:leftChars="-23" w:right="-60" w:rightChars="-31"/>
              <w:jc w:val="center"/>
              <w:rPr>
                <w:rFonts w:ascii="宋体" w:hAnsi="宋体" w:cs="宋体"/>
                <w:kern w:val="0"/>
                <w:sz w:val="24"/>
              </w:rPr>
            </w:pPr>
          </w:p>
        </w:tc>
      </w:tr>
      <w:tr w14:paraId="192ADF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52EE6BE9">
            <w:pPr>
              <w:numPr>
                <w:ilvl w:val="0"/>
                <w:numId w:val="8"/>
              </w:numPr>
              <w:tabs>
                <w:tab w:val="left" w:pos="82"/>
              </w:tabs>
              <w:adjustRightInd w:val="0"/>
              <w:snapToGrid w:val="0"/>
              <w:jc w:val="center"/>
              <w:rPr>
                <w:rFonts w:ascii="宋体" w:hAnsi="宋体"/>
                <w:sz w:val="24"/>
              </w:rPr>
            </w:pPr>
          </w:p>
        </w:tc>
        <w:tc>
          <w:tcPr>
            <w:tcW w:w="1459" w:type="dxa"/>
            <w:vAlign w:val="center"/>
          </w:tcPr>
          <w:p w14:paraId="5F29BAE7">
            <w:pPr>
              <w:tabs>
                <w:tab w:val="left" w:pos="0"/>
                <w:tab w:val="left" w:pos="56"/>
              </w:tabs>
              <w:adjustRightInd w:val="0"/>
              <w:snapToGrid w:val="0"/>
              <w:jc w:val="center"/>
              <w:rPr>
                <w:rFonts w:ascii="宋体" w:hAnsi="宋体"/>
                <w:sz w:val="24"/>
              </w:rPr>
            </w:pPr>
          </w:p>
        </w:tc>
        <w:tc>
          <w:tcPr>
            <w:tcW w:w="2419" w:type="dxa"/>
            <w:vAlign w:val="center"/>
          </w:tcPr>
          <w:p w14:paraId="4F25D255">
            <w:pPr>
              <w:ind w:left="-44" w:leftChars="-23" w:right="-60" w:rightChars="-31"/>
              <w:jc w:val="left"/>
              <w:rPr>
                <w:rFonts w:ascii="宋体" w:hAnsi="宋体" w:cs="宋体"/>
                <w:kern w:val="0"/>
                <w:sz w:val="24"/>
              </w:rPr>
            </w:pPr>
          </w:p>
        </w:tc>
        <w:tc>
          <w:tcPr>
            <w:tcW w:w="1151" w:type="dxa"/>
            <w:vAlign w:val="center"/>
          </w:tcPr>
          <w:p w14:paraId="0F261AEF">
            <w:pPr>
              <w:ind w:left="-44" w:leftChars="-23" w:right="-60" w:rightChars="-31"/>
              <w:jc w:val="center"/>
              <w:rPr>
                <w:rFonts w:ascii="宋体" w:hAnsi="宋体" w:cs="宋体"/>
                <w:kern w:val="0"/>
                <w:sz w:val="24"/>
              </w:rPr>
            </w:pPr>
          </w:p>
        </w:tc>
        <w:tc>
          <w:tcPr>
            <w:tcW w:w="1301" w:type="dxa"/>
            <w:vAlign w:val="center"/>
          </w:tcPr>
          <w:p w14:paraId="0DF892B1">
            <w:pPr>
              <w:ind w:left="-44" w:leftChars="-23" w:right="-60" w:rightChars="-31"/>
              <w:jc w:val="left"/>
              <w:rPr>
                <w:rFonts w:ascii="宋体" w:hAnsi="宋体" w:cs="宋体"/>
                <w:kern w:val="0"/>
                <w:sz w:val="24"/>
              </w:rPr>
            </w:pPr>
          </w:p>
        </w:tc>
        <w:tc>
          <w:tcPr>
            <w:tcW w:w="1352" w:type="dxa"/>
            <w:vAlign w:val="center"/>
          </w:tcPr>
          <w:p w14:paraId="5950EFAB">
            <w:pPr>
              <w:ind w:left="-44" w:leftChars="-23" w:right="-60" w:rightChars="-31"/>
              <w:jc w:val="center"/>
              <w:rPr>
                <w:rFonts w:ascii="宋体" w:hAnsi="宋体" w:cs="宋体"/>
                <w:kern w:val="0"/>
                <w:sz w:val="24"/>
              </w:rPr>
            </w:pPr>
          </w:p>
        </w:tc>
      </w:tr>
      <w:tr w14:paraId="5B25E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69E7B4A">
            <w:pPr>
              <w:tabs>
                <w:tab w:val="left" w:pos="82"/>
              </w:tabs>
              <w:adjustRightInd w:val="0"/>
              <w:snapToGrid w:val="0"/>
              <w:jc w:val="center"/>
              <w:rPr>
                <w:rFonts w:ascii="宋体" w:hAnsi="宋体"/>
                <w:sz w:val="24"/>
              </w:rPr>
            </w:pPr>
            <w:r>
              <w:rPr>
                <w:rFonts w:hint="eastAsia" w:ascii="宋体" w:hAnsi="宋体"/>
                <w:sz w:val="24"/>
              </w:rPr>
              <w:t>…</w:t>
            </w:r>
          </w:p>
        </w:tc>
        <w:tc>
          <w:tcPr>
            <w:tcW w:w="1459" w:type="dxa"/>
            <w:vAlign w:val="center"/>
          </w:tcPr>
          <w:p w14:paraId="3CC56461">
            <w:pPr>
              <w:ind w:left="-44" w:leftChars="-23" w:right="-60" w:rightChars="-31"/>
              <w:jc w:val="left"/>
              <w:rPr>
                <w:rFonts w:ascii="宋体" w:hAnsi="宋体" w:cs="宋体"/>
                <w:kern w:val="0"/>
                <w:sz w:val="24"/>
              </w:rPr>
            </w:pPr>
          </w:p>
        </w:tc>
        <w:tc>
          <w:tcPr>
            <w:tcW w:w="2419" w:type="dxa"/>
            <w:vAlign w:val="center"/>
          </w:tcPr>
          <w:p w14:paraId="0FA9551D">
            <w:pPr>
              <w:ind w:left="-44" w:leftChars="-23" w:right="-60" w:rightChars="-31"/>
              <w:jc w:val="left"/>
              <w:rPr>
                <w:rFonts w:ascii="宋体" w:hAnsi="宋体" w:cs="宋体"/>
                <w:kern w:val="0"/>
                <w:sz w:val="24"/>
              </w:rPr>
            </w:pPr>
          </w:p>
        </w:tc>
        <w:tc>
          <w:tcPr>
            <w:tcW w:w="1151" w:type="dxa"/>
            <w:vAlign w:val="center"/>
          </w:tcPr>
          <w:p w14:paraId="6355077B">
            <w:pPr>
              <w:ind w:left="-44" w:leftChars="-23" w:right="-60" w:rightChars="-31"/>
              <w:jc w:val="center"/>
              <w:rPr>
                <w:rFonts w:ascii="宋体" w:hAnsi="宋体" w:cs="宋体"/>
                <w:kern w:val="0"/>
                <w:sz w:val="24"/>
              </w:rPr>
            </w:pPr>
          </w:p>
        </w:tc>
        <w:tc>
          <w:tcPr>
            <w:tcW w:w="1301" w:type="dxa"/>
            <w:vAlign w:val="center"/>
          </w:tcPr>
          <w:p w14:paraId="511480B2">
            <w:pPr>
              <w:ind w:left="-44" w:leftChars="-23" w:right="-60" w:rightChars="-31"/>
              <w:jc w:val="left"/>
              <w:rPr>
                <w:rFonts w:ascii="宋体" w:hAnsi="宋体" w:cs="宋体"/>
                <w:kern w:val="0"/>
                <w:sz w:val="24"/>
              </w:rPr>
            </w:pPr>
          </w:p>
        </w:tc>
        <w:tc>
          <w:tcPr>
            <w:tcW w:w="1352" w:type="dxa"/>
            <w:vAlign w:val="center"/>
          </w:tcPr>
          <w:p w14:paraId="7D35BB89">
            <w:pPr>
              <w:ind w:left="-44" w:leftChars="-23" w:right="-60" w:rightChars="-31"/>
              <w:jc w:val="center"/>
              <w:rPr>
                <w:rFonts w:ascii="宋体" w:hAnsi="宋体" w:cs="宋体"/>
                <w:kern w:val="0"/>
                <w:sz w:val="24"/>
              </w:rPr>
            </w:pPr>
          </w:p>
        </w:tc>
      </w:tr>
      <w:tr w14:paraId="325446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1CD6D102">
            <w:pPr>
              <w:ind w:left="-44" w:leftChars="-23" w:right="-60" w:rightChars="-31"/>
              <w:jc w:val="center"/>
              <w:rPr>
                <w:rFonts w:ascii="宋体" w:hAnsi="宋体" w:cs="宋体"/>
                <w:kern w:val="0"/>
                <w:sz w:val="24"/>
              </w:rPr>
            </w:pPr>
            <w:r>
              <w:rPr>
                <w:rFonts w:hint="eastAsia" w:ascii="宋体" w:hAnsi="宋体" w:cs="宋体"/>
                <w:kern w:val="0"/>
                <w:sz w:val="24"/>
              </w:rPr>
              <w:t>合计</w:t>
            </w:r>
          </w:p>
        </w:tc>
        <w:tc>
          <w:tcPr>
            <w:tcW w:w="2653" w:type="dxa"/>
            <w:gridSpan w:val="2"/>
            <w:vAlign w:val="center"/>
          </w:tcPr>
          <w:p w14:paraId="4E96D424">
            <w:pPr>
              <w:ind w:left="-44" w:leftChars="-23" w:right="-60" w:rightChars="-31"/>
              <w:jc w:val="center"/>
              <w:rPr>
                <w:rFonts w:ascii="宋体" w:hAnsi="宋体" w:cs="宋体"/>
                <w:kern w:val="0"/>
                <w:sz w:val="24"/>
              </w:rPr>
            </w:pPr>
          </w:p>
        </w:tc>
      </w:tr>
    </w:tbl>
    <w:p w14:paraId="698586DB">
      <w:pPr>
        <w:jc w:val="left"/>
        <w:rPr>
          <w:rFonts w:ascii="宋体" w:hAnsi="宋体"/>
          <w:szCs w:val="21"/>
        </w:rPr>
      </w:pPr>
      <w:r>
        <w:rPr>
          <w:rFonts w:hint="eastAsia" w:ascii="宋体" w:hAnsi="宋体"/>
          <w:szCs w:val="21"/>
        </w:rPr>
        <w:t>注：</w:t>
      </w:r>
    </w:p>
    <w:p w14:paraId="0AA57FF9">
      <w:pPr>
        <w:ind w:firstLine="388" w:firstLineChars="200"/>
        <w:jc w:val="left"/>
        <w:rPr>
          <w:rFonts w:ascii="宋体" w:hAnsi="宋体"/>
          <w:szCs w:val="21"/>
        </w:rPr>
      </w:pPr>
      <w:r>
        <w:rPr>
          <w:rFonts w:hint="eastAsia" w:ascii="宋体" w:hAnsi="宋体"/>
          <w:szCs w:val="21"/>
        </w:rPr>
        <w:t>1．所有价格均用人民币表示，单位为元。</w:t>
      </w:r>
    </w:p>
    <w:p w14:paraId="3CD507F7">
      <w:pPr>
        <w:ind w:firstLine="388" w:firstLineChars="200"/>
        <w:jc w:val="left"/>
        <w:rPr>
          <w:rFonts w:ascii="宋体" w:hAnsi="宋体"/>
          <w:szCs w:val="21"/>
        </w:rPr>
      </w:pPr>
      <w:r>
        <w:rPr>
          <w:rFonts w:hint="eastAsia" w:ascii="宋体" w:hAnsi="宋体"/>
          <w:szCs w:val="21"/>
        </w:rPr>
        <w:t>2．报价明细表合计应与《开标一览表》中的投标报价一致。</w:t>
      </w:r>
    </w:p>
    <w:p w14:paraId="30878D20">
      <w:pPr>
        <w:ind w:firstLine="388" w:firstLineChars="200"/>
        <w:jc w:val="left"/>
        <w:rPr>
          <w:rFonts w:ascii="宋体" w:hAnsi="宋体"/>
          <w:bCs/>
          <w:snapToGrid w:val="0"/>
          <w:kern w:val="0"/>
          <w:szCs w:val="21"/>
        </w:rPr>
      </w:pPr>
      <w:r>
        <w:rPr>
          <w:rFonts w:hint="eastAsia" w:ascii="宋体" w:hAnsi="宋体"/>
          <w:szCs w:val="21"/>
        </w:rPr>
        <w:t>3.</w:t>
      </w:r>
      <w:r>
        <w:rPr>
          <w:rFonts w:hint="eastAsia" w:ascii="宋体" w:hAnsi="宋体"/>
          <w:bCs/>
          <w:snapToGrid w:val="0"/>
          <w:kern w:val="0"/>
          <w:szCs w:val="21"/>
        </w:rPr>
        <w:t>每包提报的投标报价是为完成该包全部工作所需的一切费用（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招标文件第五章《投标人须知》中第13.3条的规定）。</w:t>
      </w:r>
    </w:p>
    <w:p w14:paraId="01020A40">
      <w:pPr>
        <w:ind w:firstLine="388" w:firstLineChars="200"/>
        <w:jc w:val="left"/>
        <w:rPr>
          <w:rFonts w:ascii="宋体" w:hAnsi="宋体"/>
          <w:szCs w:val="21"/>
        </w:rPr>
      </w:pPr>
      <w:r>
        <w:rPr>
          <w:rFonts w:hint="eastAsia" w:ascii="宋体" w:hAnsi="宋体"/>
          <w:bCs/>
          <w:snapToGrid w:val="0"/>
          <w:kern w:val="0"/>
          <w:szCs w:val="21"/>
        </w:rPr>
        <w:t>4.</w:t>
      </w:r>
      <w:r>
        <w:rPr>
          <w:rFonts w:hint="eastAsia" w:ascii="宋体" w:hAnsi="宋体"/>
          <w:szCs w:val="21"/>
        </w:rPr>
        <w:t>未提供详细的报价明细</w:t>
      </w:r>
      <w:r>
        <w:rPr>
          <w:rFonts w:hint="eastAsia" w:ascii="宋体" w:hAnsi="宋体" w:cs="Corbel"/>
          <w:szCs w:val="21"/>
        </w:rPr>
        <w:t>，</w:t>
      </w:r>
      <w:r>
        <w:rPr>
          <w:rFonts w:hint="eastAsia" w:ascii="宋体" w:hAnsi="宋体"/>
          <w:szCs w:val="21"/>
        </w:rPr>
        <w:t>导致的后果由投标人自行承担。</w:t>
      </w:r>
    </w:p>
    <w:p w14:paraId="039BA5E0">
      <w:pPr>
        <w:ind w:firstLine="388" w:firstLineChars="200"/>
        <w:jc w:val="left"/>
        <w:rPr>
          <w:rFonts w:ascii="宋体" w:hAnsi="宋体"/>
          <w:szCs w:val="21"/>
        </w:rPr>
      </w:pPr>
    </w:p>
    <w:p w14:paraId="7FDD015E">
      <w:pPr>
        <w:pStyle w:val="8"/>
        <w:adjustRightInd w:val="0"/>
        <w:snapToGrid w:val="0"/>
        <w:ind w:left="386"/>
        <w:rPr>
          <w:rFonts w:ascii="宋体" w:hAnsi="宋体"/>
          <w:snapToGrid w:val="0"/>
          <w:kern w:val="0"/>
          <w:sz w:val="24"/>
        </w:rPr>
      </w:pPr>
    </w:p>
    <w:p w14:paraId="6406A43F">
      <w:pPr>
        <w:pStyle w:val="8"/>
        <w:adjustRightInd w:val="0"/>
        <w:snapToGrid w:val="0"/>
        <w:ind w:left="386"/>
        <w:rPr>
          <w:rFonts w:ascii="宋体" w:hAnsi="宋体"/>
          <w:snapToGrid w:val="0"/>
          <w:kern w:val="0"/>
          <w:sz w:val="24"/>
        </w:rPr>
      </w:pPr>
    </w:p>
    <w:p w14:paraId="48FDE9DD">
      <w:pPr>
        <w:pStyle w:val="8"/>
        <w:adjustRightInd w:val="0"/>
        <w:snapToGrid w:val="0"/>
        <w:ind w:left="386"/>
        <w:rPr>
          <w:rFonts w:ascii="宋体" w:hAnsi="宋体"/>
          <w:snapToGrid w:val="0"/>
          <w:kern w:val="0"/>
          <w:sz w:val="24"/>
        </w:rPr>
      </w:pPr>
    </w:p>
    <w:p w14:paraId="5A049B48">
      <w:pPr>
        <w:tabs>
          <w:tab w:val="left" w:pos="1573"/>
        </w:tabs>
        <w:ind w:left="869" w:leftChars="448"/>
        <w:rPr>
          <w:rFonts w:ascii="宋体" w:hAnsi="宋体"/>
          <w:bCs/>
          <w:sz w:val="24"/>
        </w:rPr>
      </w:pPr>
    </w:p>
    <w:p w14:paraId="4B07392C">
      <w:pPr>
        <w:adjustRightInd w:val="0"/>
        <w:snapToGrid w:val="0"/>
        <w:ind w:firstLine="448" w:firstLineChars="200"/>
        <w:rPr>
          <w:rFonts w:ascii="宋体"/>
          <w:sz w:val="24"/>
          <w:u w:val="single"/>
        </w:rPr>
      </w:pPr>
      <w:r>
        <w:rPr>
          <w:rFonts w:hint="eastAsia" w:ascii="宋体"/>
          <w:sz w:val="24"/>
        </w:rPr>
        <w:t>投标人名称（签章）：</w:t>
      </w:r>
    </w:p>
    <w:p w14:paraId="49EBCAF0">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BB16B26">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或授权代表（签章）</w:t>
      </w:r>
      <w:r>
        <w:rPr>
          <w:rFonts w:hint="eastAsia" w:ascii="宋体"/>
          <w:sz w:val="24"/>
        </w:rPr>
        <w:t>：</w:t>
      </w:r>
    </w:p>
    <w:p w14:paraId="659E45A2">
      <w:pPr>
        <w:tabs>
          <w:tab w:val="left" w:pos="1573"/>
        </w:tabs>
        <w:rPr>
          <w:rFonts w:ascii="宋体" w:hAnsi="宋体"/>
          <w:sz w:val="24"/>
        </w:rPr>
      </w:pPr>
    </w:p>
    <w:p w14:paraId="42D712CF">
      <w:pPr>
        <w:pStyle w:val="8"/>
        <w:adjustRightInd w:val="0"/>
        <w:snapToGrid w:val="0"/>
        <w:ind w:left="386"/>
        <w:rPr>
          <w:rFonts w:ascii="宋体" w:hAnsi="宋体"/>
          <w:snapToGrid w:val="0"/>
          <w:kern w:val="0"/>
          <w:sz w:val="24"/>
        </w:rPr>
      </w:pPr>
    </w:p>
    <w:p w14:paraId="1040CB46">
      <w:pPr>
        <w:pStyle w:val="8"/>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5944A3C4">
      <w:pPr>
        <w:autoSpaceDE w:val="0"/>
        <w:autoSpaceDN w:val="0"/>
        <w:adjustRightInd w:val="0"/>
        <w:spacing w:beforeLines="50" w:afterLines="50"/>
        <w:rPr>
          <w:rFonts w:ascii="宋体" w:hAnsi="宋体"/>
          <w:kern w:val="0"/>
          <w:szCs w:val="21"/>
        </w:rPr>
      </w:pPr>
    </w:p>
    <w:p w14:paraId="2D25702C">
      <w:pPr>
        <w:pStyle w:val="4"/>
        <w:rPr>
          <w:rFonts w:ascii="黑体" w:hAnsi="黑体" w:eastAsia="黑体"/>
          <w:b w:val="0"/>
          <w:bCs w:val="0"/>
          <w:kern w:val="0"/>
          <w:sz w:val="30"/>
          <w:szCs w:val="30"/>
        </w:rPr>
      </w:pPr>
    </w:p>
    <w:p w14:paraId="45E588BA">
      <w:pPr>
        <w:tabs>
          <w:tab w:val="left" w:pos="1573"/>
        </w:tabs>
        <w:autoSpaceDN w:val="0"/>
        <w:ind w:firstLine="672" w:firstLineChars="300"/>
        <w:rPr>
          <w:rFonts w:ascii="宋体" w:hAnsi="宋体" w:cs="宋体"/>
          <w:snapToGrid w:val="0"/>
          <w:sz w:val="24"/>
        </w:rPr>
      </w:pPr>
    </w:p>
    <w:p w14:paraId="181A0C2A">
      <w:pPr>
        <w:tabs>
          <w:tab w:val="left" w:pos="1573"/>
        </w:tabs>
        <w:autoSpaceDN w:val="0"/>
        <w:ind w:firstLine="672" w:firstLineChars="300"/>
        <w:rPr>
          <w:rFonts w:ascii="宋体" w:hAnsi="宋体" w:cs="宋体"/>
          <w:snapToGrid w:val="0"/>
          <w:sz w:val="24"/>
        </w:rPr>
      </w:pPr>
    </w:p>
    <w:p w14:paraId="533478B5">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三、中小企业声明函</w:t>
      </w:r>
    </w:p>
    <w:p w14:paraId="28ECAC14">
      <w:pPr>
        <w:tabs>
          <w:tab w:val="left" w:pos="1573"/>
        </w:tabs>
        <w:autoSpaceDN w:val="0"/>
        <w:ind w:firstLine="672" w:firstLineChars="300"/>
        <w:rPr>
          <w:rFonts w:ascii="宋体" w:hAnsi="宋体" w:cs="宋体"/>
          <w:snapToGrid w:val="0"/>
          <w:sz w:val="24"/>
        </w:rPr>
      </w:pPr>
    </w:p>
    <w:p w14:paraId="0F1E2AE4">
      <w:pPr>
        <w:tabs>
          <w:tab w:val="left" w:pos="1573"/>
        </w:tabs>
        <w:autoSpaceDN w:val="0"/>
        <w:ind w:firstLine="672" w:firstLineChars="300"/>
        <w:rPr>
          <w:rFonts w:ascii="宋体" w:hAnsi="宋体" w:cs="宋体"/>
          <w:sz w:val="24"/>
        </w:rPr>
      </w:pPr>
      <w:r>
        <w:rPr>
          <w:rFonts w:hint="eastAsia" w:ascii="宋体" w:hAnsi="宋体" w:cs="宋体"/>
          <w:snapToGrid w:val="0"/>
          <w:sz w:val="24"/>
        </w:rPr>
        <w:t>本公司郑重声明，根据《政府采</w:t>
      </w:r>
      <w:r>
        <w:rPr>
          <w:rFonts w:hint="eastAsia" w:ascii="宋体" w:hAnsi="宋体" w:cs="宋体"/>
          <w:sz w:val="24"/>
        </w:rPr>
        <w:t>购促进中小企业发展暂行办法》（财库[2011]181号）的规定，本公司为______（请填写：中型、小型、微型）企业。即，本公司同时满足以下条件：</w:t>
      </w:r>
    </w:p>
    <w:p w14:paraId="52AAC958">
      <w:pPr>
        <w:pBdr>
          <w:top w:val="none" w:color="000000" w:sz="0" w:space="0"/>
          <w:left w:val="none" w:color="000000" w:sz="0" w:space="0"/>
          <w:bottom w:val="none" w:color="000000" w:sz="0" w:space="0"/>
          <w:right w:val="none" w:color="000000" w:sz="0" w:space="0"/>
        </w:pBdr>
        <w:tabs>
          <w:tab w:val="left" w:pos="1573"/>
        </w:tabs>
        <w:autoSpaceDN w:val="0"/>
        <w:ind w:left="97" w:leftChars="50" w:right="285"/>
        <w:rPr>
          <w:rFonts w:ascii="宋体" w:hAnsi="宋体" w:cs="宋体"/>
          <w:sz w:val="24"/>
        </w:rPr>
      </w:pPr>
    </w:p>
    <w:p w14:paraId="0424ED08">
      <w:pPr>
        <w:tabs>
          <w:tab w:val="left" w:pos="1573"/>
        </w:tabs>
        <w:autoSpaceDN w:val="0"/>
        <w:ind w:left="97" w:leftChars="50"/>
        <w:rPr>
          <w:rFonts w:ascii="宋体" w:hAnsi="宋体" w:cs="宋体"/>
          <w:sz w:val="24"/>
        </w:rPr>
      </w:pPr>
      <w:r>
        <w:rPr>
          <w:rFonts w:hint="eastAsia" w:ascii="宋体" w:hAnsi="宋体" w:cs="宋体"/>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156E6F1F">
      <w:pPr>
        <w:tabs>
          <w:tab w:val="left" w:pos="1573"/>
        </w:tabs>
        <w:autoSpaceDN w:val="0"/>
        <w:ind w:left="97" w:leftChars="50" w:firstLine="448" w:firstLineChars="200"/>
        <w:rPr>
          <w:rFonts w:ascii="宋体" w:hAnsi="宋体" w:cs="宋体"/>
          <w:sz w:val="24"/>
        </w:rPr>
      </w:pPr>
      <w:r>
        <w:rPr>
          <w:rFonts w:hint="eastAsia" w:ascii="宋体" w:hAnsi="宋体" w:cs="宋体"/>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D304B46">
      <w:pPr>
        <w:tabs>
          <w:tab w:val="left" w:pos="1573"/>
        </w:tabs>
        <w:autoSpaceDN w:val="0"/>
        <w:ind w:firstLine="448" w:firstLineChars="200"/>
        <w:rPr>
          <w:rFonts w:ascii="宋体" w:hAnsi="宋体" w:cs="宋体"/>
          <w:sz w:val="24"/>
        </w:rPr>
      </w:pPr>
      <w:r>
        <w:rPr>
          <w:rFonts w:hint="eastAsia" w:ascii="宋体" w:hAnsi="宋体" w:cs="宋体"/>
          <w:sz w:val="24"/>
        </w:rPr>
        <w:t>本公司对上述声明的真实性负责。如有虚假，将依法承担相应责任。</w:t>
      </w:r>
    </w:p>
    <w:p w14:paraId="28DC6C58">
      <w:pPr>
        <w:adjustRightInd w:val="0"/>
        <w:snapToGrid w:val="0"/>
        <w:ind w:firstLine="448" w:firstLineChars="200"/>
        <w:rPr>
          <w:rFonts w:ascii="宋体" w:hAnsi="宋体" w:cs="宋体"/>
          <w:sz w:val="24"/>
        </w:rPr>
      </w:pPr>
    </w:p>
    <w:p w14:paraId="5F370F18">
      <w:pPr>
        <w:adjustRightInd w:val="0"/>
        <w:snapToGrid w:val="0"/>
        <w:ind w:firstLine="448" w:firstLineChars="200"/>
        <w:rPr>
          <w:rFonts w:ascii="宋体" w:hAnsi="宋体" w:cs="宋体"/>
          <w:sz w:val="24"/>
        </w:rPr>
      </w:pPr>
    </w:p>
    <w:p w14:paraId="0BFC53DE">
      <w:pPr>
        <w:tabs>
          <w:tab w:val="left" w:pos="1573"/>
        </w:tabs>
        <w:ind w:left="869" w:leftChars="448"/>
        <w:rPr>
          <w:rFonts w:ascii="宋体" w:hAnsi="宋体"/>
          <w:bCs/>
          <w:sz w:val="24"/>
        </w:rPr>
      </w:pPr>
      <w:bookmarkStart w:id="32" w:name="_Toc476153619"/>
    </w:p>
    <w:p w14:paraId="6EA8D7FF">
      <w:pPr>
        <w:adjustRightInd w:val="0"/>
        <w:snapToGrid w:val="0"/>
        <w:ind w:firstLine="448" w:firstLineChars="200"/>
        <w:rPr>
          <w:rFonts w:ascii="宋体"/>
          <w:sz w:val="24"/>
          <w:u w:val="single"/>
        </w:rPr>
      </w:pPr>
      <w:r>
        <w:rPr>
          <w:rFonts w:hint="eastAsia" w:ascii="宋体"/>
          <w:sz w:val="24"/>
        </w:rPr>
        <w:t>投标人名称（签章）：</w:t>
      </w:r>
    </w:p>
    <w:p w14:paraId="3B8D76DB">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557A74B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或授权代表（签章）</w:t>
      </w:r>
      <w:r>
        <w:rPr>
          <w:rFonts w:hint="eastAsia" w:ascii="宋体"/>
          <w:sz w:val="24"/>
        </w:rPr>
        <w:t>：</w:t>
      </w:r>
    </w:p>
    <w:p w14:paraId="0161D436">
      <w:pPr>
        <w:tabs>
          <w:tab w:val="left" w:pos="1573"/>
        </w:tabs>
        <w:rPr>
          <w:rFonts w:ascii="宋体" w:hAnsi="宋体"/>
          <w:sz w:val="24"/>
        </w:rPr>
      </w:pPr>
    </w:p>
    <w:p w14:paraId="743597B5">
      <w:pPr>
        <w:pStyle w:val="8"/>
        <w:adjustRightInd w:val="0"/>
        <w:snapToGrid w:val="0"/>
        <w:ind w:left="386"/>
        <w:rPr>
          <w:rFonts w:ascii="宋体" w:hAnsi="宋体"/>
          <w:snapToGrid w:val="0"/>
          <w:kern w:val="0"/>
          <w:sz w:val="24"/>
        </w:rPr>
      </w:pPr>
    </w:p>
    <w:p w14:paraId="3E0DB493">
      <w:pPr>
        <w:pStyle w:val="8"/>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456429AF">
      <w:pPr>
        <w:ind w:right="-60" w:rightChars="-31"/>
        <w:rPr>
          <w:rFonts w:ascii="宋体" w:hAnsi="宋体"/>
          <w:b/>
          <w:sz w:val="30"/>
          <w:szCs w:val="30"/>
        </w:rPr>
        <w:sectPr>
          <w:footerReference r:id="rId4" w:type="first"/>
          <w:footerReference r:id="rId3" w:type="default"/>
          <w:pgSz w:w="11907" w:h="16840"/>
          <w:pgMar w:top="1440" w:right="1803" w:bottom="1440" w:left="1803" w:header="851" w:footer="850" w:gutter="0"/>
          <w:pgNumType w:start="1"/>
          <w:cols w:space="720" w:num="1"/>
          <w:titlePg/>
          <w:docGrid w:type="linesAndChars" w:linePitch="312" w:charSpace="-3473"/>
        </w:sectPr>
      </w:pPr>
    </w:p>
    <w:p w14:paraId="28403036"/>
    <w:p w14:paraId="7B6CE580"/>
    <w:p w14:paraId="7A454E1A">
      <w:pPr>
        <w:ind w:left="-44" w:leftChars="-23" w:right="-60" w:rightChars="-31"/>
        <w:jc w:val="center"/>
        <w:rPr>
          <w:rFonts w:ascii="宋体" w:hAnsi="宋体"/>
          <w:b/>
          <w:sz w:val="30"/>
          <w:szCs w:val="30"/>
        </w:rPr>
      </w:pPr>
      <w:r>
        <w:rPr>
          <w:rFonts w:hint="eastAsia" w:ascii="宋体" w:hAnsi="宋体"/>
          <w:b/>
          <w:sz w:val="30"/>
          <w:szCs w:val="30"/>
        </w:rPr>
        <w:t>中小企业划型标准</w:t>
      </w:r>
      <w:bookmarkEnd w:id="32"/>
    </w:p>
    <w:tbl>
      <w:tblPr>
        <w:tblStyle w:val="18"/>
        <w:tblW w:w="13873" w:type="dxa"/>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2602BFD0">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5E18FF05">
            <w:pPr>
              <w:ind w:left="-44" w:leftChars="-23" w:right="-60" w:rightChars="-31"/>
              <w:jc w:val="center"/>
              <w:rPr>
                <w:rFonts w:ascii="宋体" w:hAnsi="宋体" w:cs="宋体"/>
                <w:b/>
                <w:kern w:val="0"/>
                <w:szCs w:val="21"/>
              </w:rPr>
            </w:pPr>
            <w:r>
              <w:rPr>
                <w:rFonts w:hint="eastAsia" w:ascii="宋体" w:hAnsi="宋体" w:cs="宋体"/>
                <w:b/>
                <w:kern w:val="0"/>
                <w:szCs w:val="21"/>
              </w:rPr>
              <w:t>序号</w:t>
            </w:r>
          </w:p>
        </w:tc>
        <w:tc>
          <w:tcPr>
            <w:tcW w:w="1872" w:type="dxa"/>
            <w:vMerge w:val="restart"/>
            <w:tcBorders>
              <w:top w:val="single" w:color="auto" w:sz="4" w:space="0"/>
              <w:left w:val="nil"/>
              <w:right w:val="single" w:color="auto" w:sz="4" w:space="0"/>
            </w:tcBorders>
            <w:vAlign w:val="center"/>
          </w:tcPr>
          <w:p w14:paraId="1E443598">
            <w:pPr>
              <w:ind w:left="-44" w:leftChars="-23" w:right="-60" w:rightChars="-31"/>
              <w:jc w:val="center"/>
              <w:rPr>
                <w:rFonts w:ascii="宋体" w:hAnsi="宋体" w:cs="宋体"/>
                <w:b/>
                <w:kern w:val="0"/>
                <w:szCs w:val="21"/>
              </w:rPr>
            </w:pPr>
            <w:r>
              <w:rPr>
                <w:rFonts w:hint="eastAsia" w:ascii="宋体" w:hAnsi="宋体" w:cs="宋体"/>
                <w:b/>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14:paraId="1A58EC33">
            <w:pPr>
              <w:ind w:left="-44" w:leftChars="-23" w:right="-60" w:rightChars="-31"/>
              <w:jc w:val="center"/>
              <w:rPr>
                <w:rFonts w:ascii="宋体" w:hAnsi="宋体" w:cs="宋体"/>
                <w:b/>
                <w:kern w:val="0"/>
                <w:szCs w:val="21"/>
              </w:rPr>
            </w:pPr>
            <w:r>
              <w:rPr>
                <w:rFonts w:hint="eastAsia" w:ascii="宋体" w:hAnsi="宋体" w:cs="宋体"/>
                <w:b/>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14:paraId="2FE7868B">
            <w:pPr>
              <w:ind w:left="-44" w:leftChars="-23" w:right="-60" w:rightChars="-31"/>
              <w:jc w:val="center"/>
              <w:rPr>
                <w:rFonts w:ascii="宋体" w:hAnsi="宋体" w:cs="宋体"/>
                <w:b/>
                <w:kern w:val="0"/>
                <w:szCs w:val="21"/>
              </w:rPr>
            </w:pPr>
            <w:r>
              <w:rPr>
                <w:rFonts w:hint="eastAsia" w:ascii="宋体" w:hAnsi="宋体" w:cs="宋体"/>
                <w:b/>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14:paraId="7EBBFB4A">
            <w:pPr>
              <w:ind w:left="-44" w:leftChars="-23" w:right="-60" w:rightChars="-31"/>
              <w:jc w:val="center"/>
              <w:rPr>
                <w:rFonts w:ascii="宋体" w:hAnsi="宋体" w:cs="宋体"/>
                <w:b/>
                <w:kern w:val="0"/>
                <w:szCs w:val="21"/>
              </w:rPr>
            </w:pPr>
            <w:r>
              <w:rPr>
                <w:rFonts w:hint="eastAsia" w:ascii="宋体" w:hAnsi="宋体" w:cs="宋体"/>
                <w:b/>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14:paraId="3E529A76">
            <w:pPr>
              <w:ind w:left="-44" w:leftChars="-23" w:right="-60" w:rightChars="-31"/>
              <w:jc w:val="center"/>
              <w:rPr>
                <w:rFonts w:ascii="宋体" w:hAnsi="宋体" w:cs="宋体"/>
                <w:b/>
                <w:kern w:val="0"/>
                <w:szCs w:val="21"/>
              </w:rPr>
            </w:pPr>
            <w:r>
              <w:rPr>
                <w:rFonts w:hint="eastAsia" w:ascii="宋体" w:hAnsi="宋体" w:cs="宋体"/>
                <w:b/>
                <w:kern w:val="0"/>
                <w:szCs w:val="21"/>
              </w:rPr>
              <w:t>微型企业</w:t>
            </w:r>
          </w:p>
        </w:tc>
      </w:tr>
      <w:tr w14:paraId="52F41F0E">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7DEEEA92">
            <w:pPr>
              <w:ind w:left="-44" w:leftChars="-23" w:right="-60" w:rightChars="-31"/>
              <w:jc w:val="center"/>
              <w:rPr>
                <w:rFonts w:ascii="宋体" w:hAnsi="宋体" w:cs="宋体"/>
                <w:b/>
                <w:kern w:val="0"/>
                <w:szCs w:val="21"/>
              </w:rPr>
            </w:pPr>
          </w:p>
        </w:tc>
        <w:tc>
          <w:tcPr>
            <w:tcW w:w="1872" w:type="dxa"/>
            <w:vMerge w:val="continue"/>
            <w:tcBorders>
              <w:left w:val="nil"/>
              <w:bottom w:val="single" w:color="auto" w:sz="4" w:space="0"/>
              <w:right w:val="single" w:color="auto" w:sz="4" w:space="0"/>
            </w:tcBorders>
            <w:vAlign w:val="center"/>
          </w:tcPr>
          <w:p w14:paraId="2E855827">
            <w:pPr>
              <w:ind w:left="-44" w:leftChars="-23" w:right="-60" w:rightChars="-31"/>
              <w:jc w:val="left"/>
              <w:rPr>
                <w:rFonts w:ascii="宋体" w:hAnsi="宋体" w:cs="宋体"/>
                <w:b/>
                <w:kern w:val="0"/>
                <w:szCs w:val="21"/>
              </w:rPr>
            </w:pPr>
          </w:p>
        </w:tc>
        <w:tc>
          <w:tcPr>
            <w:tcW w:w="1149" w:type="dxa"/>
            <w:tcBorders>
              <w:top w:val="nil"/>
              <w:left w:val="nil"/>
              <w:bottom w:val="single" w:color="auto" w:sz="4" w:space="0"/>
              <w:right w:val="single" w:color="auto" w:sz="4" w:space="0"/>
            </w:tcBorders>
            <w:vAlign w:val="center"/>
          </w:tcPr>
          <w:p w14:paraId="2CD84097">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31BC4119">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85" w:type="dxa"/>
            <w:tcBorders>
              <w:top w:val="nil"/>
              <w:left w:val="nil"/>
              <w:bottom w:val="single" w:color="auto" w:sz="4" w:space="0"/>
              <w:right w:val="single" w:color="auto" w:sz="4" w:space="0"/>
            </w:tcBorders>
            <w:vAlign w:val="center"/>
          </w:tcPr>
          <w:p w14:paraId="7568D633">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156F2464">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02" w:type="dxa"/>
            <w:tcBorders>
              <w:top w:val="nil"/>
              <w:left w:val="nil"/>
              <w:bottom w:val="single" w:color="auto" w:sz="4" w:space="0"/>
              <w:right w:val="single" w:color="auto" w:sz="4" w:space="0"/>
            </w:tcBorders>
            <w:vAlign w:val="center"/>
          </w:tcPr>
          <w:p w14:paraId="346E387D">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08E00B27">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0EA5CB11">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40E86189">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05" w:type="dxa"/>
            <w:tcBorders>
              <w:top w:val="nil"/>
              <w:left w:val="nil"/>
              <w:bottom w:val="single" w:color="auto" w:sz="4" w:space="0"/>
              <w:right w:val="single" w:color="auto" w:sz="4" w:space="0"/>
            </w:tcBorders>
            <w:vAlign w:val="center"/>
          </w:tcPr>
          <w:p w14:paraId="3A22D8F2">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0FD2A2C2">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57" w:type="dxa"/>
            <w:tcBorders>
              <w:top w:val="nil"/>
              <w:left w:val="nil"/>
              <w:bottom w:val="single" w:color="auto" w:sz="4" w:space="0"/>
              <w:right w:val="single" w:color="auto" w:sz="4" w:space="0"/>
            </w:tcBorders>
            <w:vAlign w:val="center"/>
          </w:tcPr>
          <w:p w14:paraId="5BBEA552">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54B4B8D3">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6814CCD2">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6F1AB121">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21" w:type="dxa"/>
            <w:tcBorders>
              <w:top w:val="nil"/>
              <w:left w:val="nil"/>
              <w:bottom w:val="single" w:color="auto" w:sz="4" w:space="0"/>
              <w:right w:val="single" w:color="auto" w:sz="4" w:space="0"/>
            </w:tcBorders>
            <w:vAlign w:val="center"/>
          </w:tcPr>
          <w:p w14:paraId="7AA32213">
            <w:pPr>
              <w:ind w:left="109" w:leftChars="-23" w:right="-60" w:rightChars="-31" w:hanging="153" w:hangingChars="79"/>
              <w:jc w:val="center"/>
              <w:rPr>
                <w:rFonts w:ascii="宋体" w:hAnsi="宋体" w:cs="宋体"/>
                <w:b/>
                <w:kern w:val="0"/>
                <w:szCs w:val="21"/>
              </w:rPr>
            </w:pPr>
            <w:r>
              <w:rPr>
                <w:rFonts w:hint="eastAsia" w:ascii="宋体" w:hAnsi="宋体" w:cs="宋体"/>
                <w:b/>
                <w:kern w:val="0"/>
                <w:szCs w:val="21"/>
              </w:rPr>
              <w:t>从业人员</w:t>
            </w:r>
          </w:p>
          <w:p w14:paraId="2C17BEBD">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63" w:type="dxa"/>
            <w:tcBorders>
              <w:top w:val="nil"/>
              <w:left w:val="nil"/>
              <w:bottom w:val="single" w:color="auto" w:sz="4" w:space="0"/>
              <w:right w:val="single" w:color="auto" w:sz="4" w:space="0"/>
            </w:tcBorders>
            <w:vAlign w:val="center"/>
          </w:tcPr>
          <w:p w14:paraId="1BE0B174">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3217301E">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6398ECEA">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7BE3ADD1">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46" w:type="dxa"/>
            <w:tcBorders>
              <w:top w:val="nil"/>
              <w:left w:val="nil"/>
              <w:bottom w:val="single" w:color="auto" w:sz="4" w:space="0"/>
              <w:right w:val="single" w:color="auto" w:sz="4" w:space="0"/>
            </w:tcBorders>
            <w:vAlign w:val="center"/>
          </w:tcPr>
          <w:p w14:paraId="2E4A907B">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3EA53E5B">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816" w:type="dxa"/>
            <w:tcBorders>
              <w:top w:val="nil"/>
              <w:left w:val="nil"/>
              <w:bottom w:val="single" w:color="auto" w:sz="4" w:space="0"/>
              <w:right w:val="single" w:color="auto" w:sz="4" w:space="0"/>
            </w:tcBorders>
            <w:vAlign w:val="center"/>
          </w:tcPr>
          <w:p w14:paraId="32DB419D">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5C5A32FD">
            <w:pPr>
              <w:ind w:left="-44" w:leftChars="-23" w:right="-60" w:rightChars="-31"/>
              <w:jc w:val="center"/>
              <w:rPr>
                <w:rFonts w:ascii="宋体" w:hAnsi="宋体" w:cs="宋体"/>
                <w:b/>
                <w:kern w:val="0"/>
                <w:szCs w:val="21"/>
              </w:rPr>
            </w:pPr>
            <w:r>
              <w:rPr>
                <w:rFonts w:hint="eastAsia" w:ascii="宋体" w:hAnsi="宋体" w:cs="宋体"/>
                <w:b/>
                <w:kern w:val="0"/>
                <w:szCs w:val="21"/>
              </w:rPr>
              <w:t>(万元)</w:t>
            </w:r>
          </w:p>
        </w:tc>
      </w:tr>
      <w:tr w14:paraId="15BF0C72">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134432C0">
            <w:pPr>
              <w:ind w:left="-98" w:leftChars="-51" w:right="-98" w:rightChars="-51"/>
              <w:jc w:val="center"/>
              <w:rPr>
                <w:rFonts w:ascii="宋体" w:hAnsi="宋体" w:cs="宋体"/>
                <w:b/>
                <w:kern w:val="0"/>
                <w:szCs w:val="21"/>
              </w:rPr>
            </w:pPr>
            <w:r>
              <w:rPr>
                <w:rFonts w:hint="eastAsia" w:ascii="宋体" w:hAnsi="宋体" w:cs="宋体"/>
                <w:b/>
                <w:kern w:val="0"/>
                <w:szCs w:val="21"/>
              </w:rPr>
              <w:t>1</w:t>
            </w:r>
          </w:p>
        </w:tc>
        <w:tc>
          <w:tcPr>
            <w:tcW w:w="1872" w:type="dxa"/>
            <w:tcBorders>
              <w:top w:val="single" w:color="auto" w:sz="4" w:space="0"/>
              <w:left w:val="nil"/>
              <w:bottom w:val="single" w:color="auto" w:sz="4" w:space="0"/>
              <w:right w:val="single" w:color="auto" w:sz="4" w:space="0"/>
            </w:tcBorders>
            <w:vAlign w:val="center"/>
          </w:tcPr>
          <w:p w14:paraId="7DC2C2CF">
            <w:pPr>
              <w:ind w:left="-25" w:leftChars="-13" w:right="-60" w:rightChars="-31"/>
              <w:jc w:val="left"/>
              <w:rPr>
                <w:rFonts w:ascii="宋体" w:hAnsi="宋体" w:cs="宋体"/>
                <w:b/>
                <w:kern w:val="0"/>
                <w:szCs w:val="21"/>
              </w:rPr>
            </w:pPr>
            <w:r>
              <w:rPr>
                <w:rFonts w:hint="eastAsia" w:ascii="宋体" w:hAnsi="宋体" w:cs="宋体"/>
                <w:b/>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14:paraId="0A43780D">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4BFE7EC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3630A56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BE1A740">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6639BFC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75F6B3D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CC988DD">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2D3E771B">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2DF2701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6DDE584">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0D6CBF83">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44043F51">
            <w:pPr>
              <w:widowControl/>
              <w:jc w:val="center"/>
              <w:rPr>
                <w:rFonts w:ascii="宋体" w:hAnsi="宋体" w:cs="宋体"/>
                <w:kern w:val="0"/>
                <w:szCs w:val="21"/>
              </w:rPr>
            </w:pPr>
            <w:r>
              <w:rPr>
                <w:rFonts w:hint="eastAsia" w:ascii="宋体" w:hAnsi="宋体" w:cs="宋体"/>
                <w:kern w:val="0"/>
                <w:szCs w:val="21"/>
              </w:rPr>
              <w:t>　</w:t>
            </w:r>
          </w:p>
        </w:tc>
      </w:tr>
      <w:tr w14:paraId="44937F1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93EA8B5">
            <w:pPr>
              <w:widowControl/>
              <w:ind w:left="-98" w:leftChars="-51" w:right="-98" w:rightChars="-51"/>
              <w:jc w:val="center"/>
              <w:rPr>
                <w:rFonts w:ascii="宋体" w:hAnsi="宋体" w:cs="宋体"/>
                <w:b/>
                <w:kern w:val="0"/>
                <w:szCs w:val="21"/>
              </w:rPr>
            </w:pPr>
            <w:r>
              <w:rPr>
                <w:rFonts w:hint="eastAsia" w:ascii="宋体" w:hAnsi="宋体" w:cs="宋体"/>
                <w:b/>
                <w:kern w:val="0"/>
                <w:szCs w:val="21"/>
              </w:rPr>
              <w:t>2</w:t>
            </w:r>
          </w:p>
        </w:tc>
        <w:tc>
          <w:tcPr>
            <w:tcW w:w="1872" w:type="dxa"/>
            <w:tcBorders>
              <w:top w:val="nil"/>
              <w:left w:val="nil"/>
              <w:bottom w:val="single" w:color="auto" w:sz="4" w:space="0"/>
              <w:right w:val="single" w:color="auto" w:sz="4" w:space="0"/>
            </w:tcBorders>
            <w:vAlign w:val="center"/>
          </w:tcPr>
          <w:p w14:paraId="527FA33B">
            <w:pPr>
              <w:ind w:left="-25" w:leftChars="-13" w:right="-60" w:rightChars="-31"/>
              <w:jc w:val="left"/>
              <w:rPr>
                <w:rFonts w:ascii="宋体" w:hAnsi="宋体" w:cs="宋体"/>
                <w:b/>
                <w:kern w:val="0"/>
                <w:szCs w:val="21"/>
              </w:rPr>
            </w:pPr>
            <w:r>
              <w:rPr>
                <w:rFonts w:hint="eastAsia" w:ascii="宋体" w:hAnsi="宋体" w:cs="宋体"/>
                <w:b/>
                <w:kern w:val="0"/>
                <w:szCs w:val="21"/>
              </w:rPr>
              <w:t>工业</w:t>
            </w:r>
          </w:p>
        </w:tc>
        <w:tc>
          <w:tcPr>
            <w:tcW w:w="1149" w:type="dxa"/>
            <w:tcBorders>
              <w:top w:val="nil"/>
              <w:left w:val="nil"/>
              <w:bottom w:val="single" w:color="auto" w:sz="4" w:space="0"/>
              <w:right w:val="single" w:color="auto" w:sz="4" w:space="0"/>
            </w:tcBorders>
            <w:vAlign w:val="center"/>
          </w:tcPr>
          <w:p w14:paraId="12621963">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3686C2FF">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4E799E97">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739EE1E">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180AC319">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2106DD52">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E2FB962">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46406A6C">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47E264B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D8AEA06">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18F5F165">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01059654">
            <w:pPr>
              <w:widowControl/>
              <w:jc w:val="center"/>
              <w:rPr>
                <w:rFonts w:ascii="宋体" w:hAnsi="宋体" w:cs="宋体"/>
                <w:kern w:val="0"/>
                <w:szCs w:val="21"/>
              </w:rPr>
            </w:pPr>
            <w:r>
              <w:rPr>
                <w:rFonts w:hint="eastAsia" w:ascii="宋体" w:hAnsi="宋体" w:cs="宋体"/>
                <w:kern w:val="0"/>
                <w:szCs w:val="21"/>
              </w:rPr>
              <w:t>　</w:t>
            </w:r>
          </w:p>
        </w:tc>
      </w:tr>
      <w:tr w14:paraId="4D383E8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D8DC27C">
            <w:pPr>
              <w:widowControl/>
              <w:ind w:left="-98" w:leftChars="-51" w:right="-98" w:rightChars="-51"/>
              <w:jc w:val="center"/>
              <w:rPr>
                <w:rFonts w:ascii="宋体" w:hAnsi="宋体" w:cs="宋体"/>
                <w:b/>
                <w:kern w:val="0"/>
                <w:szCs w:val="21"/>
              </w:rPr>
            </w:pPr>
            <w:r>
              <w:rPr>
                <w:rFonts w:hint="eastAsia" w:ascii="宋体" w:hAnsi="宋体" w:cs="宋体"/>
                <w:b/>
                <w:kern w:val="0"/>
                <w:szCs w:val="21"/>
              </w:rPr>
              <w:t>3</w:t>
            </w:r>
          </w:p>
        </w:tc>
        <w:tc>
          <w:tcPr>
            <w:tcW w:w="1872" w:type="dxa"/>
            <w:tcBorders>
              <w:top w:val="nil"/>
              <w:left w:val="nil"/>
              <w:bottom w:val="single" w:color="auto" w:sz="4" w:space="0"/>
              <w:right w:val="single" w:color="auto" w:sz="4" w:space="0"/>
            </w:tcBorders>
            <w:vAlign w:val="center"/>
          </w:tcPr>
          <w:p w14:paraId="4A856AB5">
            <w:pPr>
              <w:ind w:left="-25" w:leftChars="-13" w:right="-60" w:rightChars="-31"/>
              <w:jc w:val="left"/>
              <w:rPr>
                <w:rFonts w:ascii="宋体" w:hAnsi="宋体" w:cs="宋体"/>
                <w:b/>
                <w:kern w:val="0"/>
                <w:szCs w:val="21"/>
              </w:rPr>
            </w:pPr>
            <w:r>
              <w:rPr>
                <w:rFonts w:hint="eastAsia" w:ascii="宋体" w:hAnsi="宋体" w:cs="宋体"/>
                <w:b/>
                <w:kern w:val="0"/>
                <w:szCs w:val="21"/>
              </w:rPr>
              <w:t>建筑业</w:t>
            </w:r>
          </w:p>
        </w:tc>
        <w:tc>
          <w:tcPr>
            <w:tcW w:w="1149" w:type="dxa"/>
            <w:tcBorders>
              <w:top w:val="nil"/>
              <w:left w:val="nil"/>
              <w:bottom w:val="single" w:color="auto" w:sz="4" w:space="0"/>
              <w:right w:val="single" w:color="auto" w:sz="4" w:space="0"/>
            </w:tcBorders>
            <w:vAlign w:val="center"/>
          </w:tcPr>
          <w:p w14:paraId="4F00C990">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885" w:type="dxa"/>
            <w:tcBorders>
              <w:top w:val="nil"/>
              <w:left w:val="nil"/>
              <w:bottom w:val="single" w:color="auto" w:sz="4" w:space="0"/>
              <w:right w:val="single" w:color="auto" w:sz="4" w:space="0"/>
            </w:tcBorders>
            <w:vAlign w:val="center"/>
          </w:tcPr>
          <w:p w14:paraId="670C503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1BBEDEF4">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1063" w:type="dxa"/>
            <w:tcBorders>
              <w:top w:val="nil"/>
              <w:left w:val="nil"/>
              <w:bottom w:val="single" w:color="auto" w:sz="4" w:space="0"/>
              <w:right w:val="single" w:color="auto" w:sz="4" w:space="0"/>
            </w:tcBorders>
            <w:vAlign w:val="center"/>
          </w:tcPr>
          <w:p w14:paraId="00C8E76D">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5F6C0EB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2C6B6256">
            <w:pPr>
              <w:widowControl/>
              <w:jc w:val="center"/>
              <w:rPr>
                <w:rFonts w:ascii="宋体" w:hAnsi="宋体" w:cs="宋体"/>
                <w:kern w:val="0"/>
                <w:szCs w:val="21"/>
              </w:rPr>
            </w:pPr>
            <w:r>
              <w:rPr>
                <w:rFonts w:hint="eastAsia" w:ascii="宋体" w:hAnsi="宋体" w:cs="宋体"/>
                <w:kern w:val="0"/>
                <w:szCs w:val="21"/>
              </w:rPr>
              <w:t>≥5000</w:t>
            </w:r>
          </w:p>
        </w:tc>
        <w:tc>
          <w:tcPr>
            <w:tcW w:w="1063" w:type="dxa"/>
            <w:tcBorders>
              <w:top w:val="nil"/>
              <w:left w:val="nil"/>
              <w:bottom w:val="single" w:color="auto" w:sz="4" w:space="0"/>
              <w:right w:val="single" w:color="auto" w:sz="4" w:space="0"/>
            </w:tcBorders>
            <w:vAlign w:val="center"/>
          </w:tcPr>
          <w:p w14:paraId="4F7628AE">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62F3A63B">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0858BAFD">
            <w:pPr>
              <w:widowControl/>
              <w:jc w:val="center"/>
              <w:rPr>
                <w:rFonts w:ascii="宋体" w:hAnsi="宋体" w:cs="宋体"/>
                <w:kern w:val="0"/>
                <w:szCs w:val="21"/>
              </w:rPr>
            </w:pPr>
            <w:r>
              <w:rPr>
                <w:rFonts w:hint="eastAsia" w:ascii="宋体" w:hAnsi="宋体" w:cs="宋体"/>
                <w:kern w:val="0"/>
                <w:szCs w:val="21"/>
              </w:rPr>
              <w:t>≥300</w:t>
            </w:r>
          </w:p>
        </w:tc>
        <w:tc>
          <w:tcPr>
            <w:tcW w:w="1063" w:type="dxa"/>
            <w:tcBorders>
              <w:top w:val="nil"/>
              <w:left w:val="nil"/>
              <w:bottom w:val="single" w:color="auto" w:sz="4" w:space="0"/>
              <w:right w:val="single" w:color="auto" w:sz="4" w:space="0"/>
            </w:tcBorders>
            <w:vAlign w:val="center"/>
          </w:tcPr>
          <w:p w14:paraId="06929F0D">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51546540">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05102164">
            <w:pPr>
              <w:widowControl/>
              <w:jc w:val="center"/>
              <w:rPr>
                <w:rFonts w:ascii="宋体" w:hAnsi="宋体" w:cs="宋体"/>
                <w:kern w:val="0"/>
                <w:szCs w:val="21"/>
              </w:rPr>
            </w:pPr>
            <w:r>
              <w:rPr>
                <w:rFonts w:hint="eastAsia" w:ascii="宋体" w:hAnsi="宋体" w:cs="宋体"/>
                <w:kern w:val="0"/>
                <w:szCs w:val="21"/>
              </w:rPr>
              <w:t>＜300</w:t>
            </w:r>
          </w:p>
        </w:tc>
      </w:tr>
      <w:tr w14:paraId="68D82BE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F7F8731">
            <w:pPr>
              <w:widowControl/>
              <w:ind w:left="-98" w:leftChars="-51" w:right="-98" w:rightChars="-51"/>
              <w:jc w:val="center"/>
              <w:rPr>
                <w:rFonts w:ascii="宋体" w:hAnsi="宋体" w:cs="宋体"/>
                <w:b/>
                <w:kern w:val="0"/>
                <w:szCs w:val="21"/>
              </w:rPr>
            </w:pPr>
            <w:r>
              <w:rPr>
                <w:rFonts w:hint="eastAsia" w:ascii="宋体" w:hAnsi="宋体" w:cs="宋体"/>
                <w:b/>
                <w:kern w:val="0"/>
                <w:szCs w:val="21"/>
              </w:rPr>
              <w:t>4</w:t>
            </w:r>
          </w:p>
        </w:tc>
        <w:tc>
          <w:tcPr>
            <w:tcW w:w="1872" w:type="dxa"/>
            <w:tcBorders>
              <w:top w:val="nil"/>
              <w:left w:val="nil"/>
              <w:bottom w:val="single" w:color="auto" w:sz="4" w:space="0"/>
              <w:right w:val="single" w:color="auto" w:sz="4" w:space="0"/>
            </w:tcBorders>
            <w:vAlign w:val="center"/>
          </w:tcPr>
          <w:p w14:paraId="4AB94633">
            <w:pPr>
              <w:ind w:left="-25" w:leftChars="-13" w:right="-60" w:rightChars="-31"/>
              <w:jc w:val="left"/>
              <w:rPr>
                <w:rFonts w:ascii="宋体" w:hAnsi="宋体" w:cs="宋体"/>
                <w:b/>
                <w:kern w:val="0"/>
                <w:szCs w:val="21"/>
              </w:rPr>
            </w:pPr>
            <w:r>
              <w:rPr>
                <w:rFonts w:hint="eastAsia" w:ascii="宋体" w:hAnsi="宋体" w:cs="宋体"/>
                <w:b/>
                <w:kern w:val="0"/>
                <w:szCs w:val="21"/>
              </w:rPr>
              <w:t>批发业</w:t>
            </w:r>
          </w:p>
        </w:tc>
        <w:tc>
          <w:tcPr>
            <w:tcW w:w="1149" w:type="dxa"/>
            <w:tcBorders>
              <w:top w:val="nil"/>
              <w:left w:val="nil"/>
              <w:bottom w:val="single" w:color="auto" w:sz="4" w:space="0"/>
              <w:right w:val="single" w:color="auto" w:sz="4" w:space="0"/>
            </w:tcBorders>
            <w:vAlign w:val="center"/>
          </w:tcPr>
          <w:p w14:paraId="73737821">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4943CBB8">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636C901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CE402CB">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0EDA47C7">
            <w:pPr>
              <w:widowControl/>
              <w:ind w:left="-98" w:leftChars="-51" w:right="-98" w:rightChars="-51"/>
              <w:jc w:val="center"/>
              <w:rPr>
                <w:rFonts w:ascii="宋体" w:hAnsi="宋体" w:cs="宋体"/>
                <w:kern w:val="0"/>
                <w:szCs w:val="21"/>
              </w:rPr>
            </w:pPr>
            <w:r>
              <w:rPr>
                <w:rFonts w:hint="eastAsia" w:ascii="宋体" w:hAnsi="宋体" w:cs="宋体"/>
                <w:kern w:val="0"/>
                <w:szCs w:val="21"/>
              </w:rPr>
              <w:t>≥20</w:t>
            </w:r>
          </w:p>
        </w:tc>
        <w:tc>
          <w:tcPr>
            <w:tcW w:w="957" w:type="dxa"/>
            <w:tcBorders>
              <w:top w:val="nil"/>
              <w:left w:val="nil"/>
              <w:bottom w:val="single" w:color="auto" w:sz="4" w:space="0"/>
              <w:right w:val="single" w:color="auto" w:sz="4" w:space="0"/>
            </w:tcBorders>
            <w:vAlign w:val="center"/>
          </w:tcPr>
          <w:p w14:paraId="4BF51EC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B91D0A9">
            <w:pPr>
              <w:widowControl/>
              <w:jc w:val="center"/>
              <w:rPr>
                <w:rFonts w:ascii="宋体" w:hAnsi="宋体" w:cs="宋体"/>
                <w:kern w:val="0"/>
                <w:szCs w:val="21"/>
              </w:rPr>
            </w:pPr>
            <w:r>
              <w:rPr>
                <w:rFonts w:hint="eastAsia" w:ascii="宋体" w:hAnsi="宋体" w:cs="宋体"/>
                <w:kern w:val="0"/>
                <w:szCs w:val="21"/>
              </w:rPr>
              <w:t>≥1000</w:t>
            </w:r>
          </w:p>
        </w:tc>
        <w:tc>
          <w:tcPr>
            <w:tcW w:w="921" w:type="dxa"/>
            <w:tcBorders>
              <w:top w:val="nil"/>
              <w:left w:val="nil"/>
              <w:bottom w:val="single" w:color="auto" w:sz="4" w:space="0"/>
              <w:right w:val="single" w:color="auto" w:sz="4" w:space="0"/>
            </w:tcBorders>
            <w:vAlign w:val="center"/>
          </w:tcPr>
          <w:p w14:paraId="42591372">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3381EE0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4CD751F">
            <w:pPr>
              <w:widowControl/>
              <w:jc w:val="center"/>
              <w:rPr>
                <w:rFonts w:ascii="宋体" w:hAnsi="宋体" w:cs="宋体"/>
                <w:kern w:val="0"/>
                <w:szCs w:val="21"/>
              </w:rPr>
            </w:pPr>
            <w:r>
              <w:rPr>
                <w:rFonts w:hint="eastAsia" w:ascii="宋体" w:hAnsi="宋体" w:cs="宋体"/>
                <w:kern w:val="0"/>
                <w:szCs w:val="21"/>
              </w:rPr>
              <w:t>＜1000</w:t>
            </w:r>
          </w:p>
        </w:tc>
        <w:tc>
          <w:tcPr>
            <w:tcW w:w="846" w:type="dxa"/>
            <w:tcBorders>
              <w:top w:val="nil"/>
              <w:left w:val="nil"/>
              <w:bottom w:val="single" w:color="auto" w:sz="4" w:space="0"/>
              <w:right w:val="single" w:color="auto" w:sz="4" w:space="0"/>
            </w:tcBorders>
            <w:vAlign w:val="center"/>
          </w:tcPr>
          <w:p w14:paraId="3BE9B8E0">
            <w:pPr>
              <w:widowControl/>
              <w:jc w:val="center"/>
              <w:rPr>
                <w:rFonts w:ascii="宋体" w:hAnsi="宋体" w:cs="宋体"/>
                <w:kern w:val="0"/>
                <w:szCs w:val="21"/>
              </w:rPr>
            </w:pPr>
            <w:r>
              <w:rPr>
                <w:rFonts w:hint="eastAsia" w:ascii="宋体" w:hAnsi="宋体" w:cs="宋体"/>
                <w:kern w:val="0"/>
                <w:szCs w:val="21"/>
              </w:rPr>
              <w:t>＜5</w:t>
            </w:r>
          </w:p>
        </w:tc>
        <w:tc>
          <w:tcPr>
            <w:tcW w:w="816" w:type="dxa"/>
            <w:tcBorders>
              <w:top w:val="nil"/>
              <w:left w:val="nil"/>
              <w:bottom w:val="single" w:color="auto" w:sz="4" w:space="0"/>
              <w:right w:val="single" w:color="auto" w:sz="4" w:space="0"/>
            </w:tcBorders>
            <w:vAlign w:val="center"/>
          </w:tcPr>
          <w:p w14:paraId="76D28F55">
            <w:pPr>
              <w:widowControl/>
              <w:jc w:val="center"/>
              <w:rPr>
                <w:rFonts w:ascii="宋体" w:hAnsi="宋体" w:cs="宋体"/>
                <w:kern w:val="0"/>
                <w:szCs w:val="21"/>
              </w:rPr>
            </w:pPr>
            <w:r>
              <w:rPr>
                <w:rFonts w:hint="eastAsia" w:ascii="宋体" w:hAnsi="宋体" w:cs="宋体"/>
                <w:kern w:val="0"/>
                <w:szCs w:val="21"/>
              </w:rPr>
              <w:t>　</w:t>
            </w:r>
          </w:p>
        </w:tc>
      </w:tr>
      <w:tr w14:paraId="72BF816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AE81313">
            <w:pPr>
              <w:widowControl/>
              <w:ind w:left="-98" w:leftChars="-51" w:right="-98" w:rightChars="-51"/>
              <w:jc w:val="center"/>
              <w:rPr>
                <w:rFonts w:ascii="宋体" w:hAnsi="宋体" w:cs="宋体"/>
                <w:b/>
                <w:kern w:val="0"/>
                <w:szCs w:val="21"/>
              </w:rPr>
            </w:pPr>
            <w:r>
              <w:rPr>
                <w:rFonts w:hint="eastAsia" w:ascii="宋体" w:hAnsi="宋体" w:cs="宋体"/>
                <w:b/>
                <w:kern w:val="0"/>
                <w:szCs w:val="21"/>
              </w:rPr>
              <w:t>5</w:t>
            </w:r>
          </w:p>
        </w:tc>
        <w:tc>
          <w:tcPr>
            <w:tcW w:w="1872" w:type="dxa"/>
            <w:tcBorders>
              <w:top w:val="nil"/>
              <w:left w:val="nil"/>
              <w:bottom w:val="single" w:color="auto" w:sz="4" w:space="0"/>
              <w:right w:val="single" w:color="auto" w:sz="4" w:space="0"/>
            </w:tcBorders>
            <w:vAlign w:val="center"/>
          </w:tcPr>
          <w:p w14:paraId="618D77C9">
            <w:pPr>
              <w:ind w:left="-25" w:leftChars="-13" w:right="-60" w:rightChars="-31"/>
              <w:jc w:val="left"/>
              <w:rPr>
                <w:rFonts w:ascii="宋体" w:hAnsi="宋体" w:cs="宋体"/>
                <w:b/>
                <w:kern w:val="0"/>
                <w:szCs w:val="21"/>
              </w:rPr>
            </w:pPr>
            <w:r>
              <w:rPr>
                <w:rFonts w:hint="eastAsia" w:ascii="宋体" w:hAnsi="宋体" w:cs="宋体"/>
                <w:b/>
                <w:kern w:val="0"/>
                <w:szCs w:val="21"/>
              </w:rPr>
              <w:t>零售业</w:t>
            </w:r>
          </w:p>
        </w:tc>
        <w:tc>
          <w:tcPr>
            <w:tcW w:w="1149" w:type="dxa"/>
            <w:tcBorders>
              <w:top w:val="nil"/>
              <w:left w:val="nil"/>
              <w:bottom w:val="single" w:color="auto" w:sz="4" w:space="0"/>
              <w:right w:val="single" w:color="auto" w:sz="4" w:space="0"/>
            </w:tcBorders>
            <w:vAlign w:val="center"/>
          </w:tcPr>
          <w:p w14:paraId="477D070F">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66FEEA06">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50415D85">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9A77F69">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14FF0BC3">
            <w:pPr>
              <w:widowControl/>
              <w:ind w:left="-98" w:leftChars="-51" w:right="-98" w:rightChars="-51"/>
              <w:jc w:val="center"/>
              <w:rPr>
                <w:rFonts w:ascii="宋体" w:hAnsi="宋体" w:cs="宋体"/>
                <w:kern w:val="0"/>
                <w:szCs w:val="21"/>
              </w:rPr>
            </w:pPr>
            <w:r>
              <w:rPr>
                <w:rFonts w:hint="eastAsia" w:ascii="宋体" w:hAnsi="宋体" w:cs="宋体"/>
                <w:kern w:val="0"/>
                <w:szCs w:val="21"/>
              </w:rPr>
              <w:t>≥50</w:t>
            </w:r>
          </w:p>
        </w:tc>
        <w:tc>
          <w:tcPr>
            <w:tcW w:w="957" w:type="dxa"/>
            <w:tcBorders>
              <w:top w:val="nil"/>
              <w:left w:val="nil"/>
              <w:bottom w:val="single" w:color="auto" w:sz="4" w:space="0"/>
              <w:right w:val="single" w:color="auto" w:sz="4" w:space="0"/>
            </w:tcBorders>
            <w:vAlign w:val="center"/>
          </w:tcPr>
          <w:p w14:paraId="6240C902">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D00D4F1">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13F6BED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2BE8F282">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004F994">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027F7EE6">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7448A931">
            <w:pPr>
              <w:widowControl/>
              <w:jc w:val="center"/>
              <w:rPr>
                <w:rFonts w:ascii="宋体" w:hAnsi="宋体" w:cs="宋体"/>
                <w:kern w:val="0"/>
                <w:szCs w:val="21"/>
              </w:rPr>
            </w:pPr>
            <w:r>
              <w:rPr>
                <w:rFonts w:hint="eastAsia" w:ascii="宋体" w:hAnsi="宋体" w:cs="宋体"/>
                <w:kern w:val="0"/>
                <w:szCs w:val="21"/>
              </w:rPr>
              <w:t>　</w:t>
            </w:r>
          </w:p>
        </w:tc>
      </w:tr>
      <w:tr w14:paraId="407D89F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938762C">
            <w:pPr>
              <w:widowControl/>
              <w:ind w:left="-98" w:leftChars="-51" w:right="-98" w:rightChars="-51"/>
              <w:jc w:val="center"/>
              <w:rPr>
                <w:rFonts w:ascii="宋体" w:hAnsi="宋体" w:cs="宋体"/>
                <w:b/>
                <w:kern w:val="0"/>
                <w:szCs w:val="21"/>
              </w:rPr>
            </w:pPr>
            <w:r>
              <w:rPr>
                <w:rFonts w:hint="eastAsia" w:ascii="宋体" w:hAnsi="宋体" w:cs="宋体"/>
                <w:b/>
                <w:kern w:val="0"/>
                <w:szCs w:val="21"/>
              </w:rPr>
              <w:t>6</w:t>
            </w:r>
          </w:p>
        </w:tc>
        <w:tc>
          <w:tcPr>
            <w:tcW w:w="1872" w:type="dxa"/>
            <w:tcBorders>
              <w:top w:val="nil"/>
              <w:left w:val="nil"/>
              <w:bottom w:val="single" w:color="auto" w:sz="4" w:space="0"/>
              <w:right w:val="single" w:color="auto" w:sz="4" w:space="0"/>
            </w:tcBorders>
            <w:vAlign w:val="center"/>
          </w:tcPr>
          <w:p w14:paraId="52F22879">
            <w:pPr>
              <w:ind w:left="-25" w:leftChars="-13" w:right="-60" w:rightChars="-31"/>
              <w:jc w:val="left"/>
              <w:rPr>
                <w:rFonts w:ascii="宋体" w:hAnsi="宋体" w:cs="宋体"/>
                <w:b/>
                <w:kern w:val="0"/>
                <w:szCs w:val="21"/>
              </w:rPr>
            </w:pPr>
            <w:r>
              <w:rPr>
                <w:rFonts w:hint="eastAsia" w:ascii="宋体" w:hAnsi="宋体" w:cs="宋体"/>
                <w:b/>
                <w:kern w:val="0"/>
                <w:szCs w:val="21"/>
              </w:rPr>
              <w:t>交通运输业</w:t>
            </w:r>
          </w:p>
        </w:tc>
        <w:tc>
          <w:tcPr>
            <w:tcW w:w="1149" w:type="dxa"/>
            <w:tcBorders>
              <w:top w:val="nil"/>
              <w:left w:val="nil"/>
              <w:bottom w:val="single" w:color="auto" w:sz="4" w:space="0"/>
              <w:right w:val="single" w:color="auto" w:sz="4" w:space="0"/>
            </w:tcBorders>
            <w:vAlign w:val="center"/>
          </w:tcPr>
          <w:p w14:paraId="5866AC33">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37C86CCC">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60A8B765">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FCB4F69">
            <w:pPr>
              <w:widowControl/>
              <w:ind w:left="-98" w:leftChars="-51" w:right="-98" w:rightChars="-51"/>
              <w:jc w:val="center"/>
              <w:rPr>
                <w:rFonts w:ascii="宋体" w:hAnsi="宋体" w:cs="宋体"/>
                <w:kern w:val="0"/>
                <w:szCs w:val="21"/>
              </w:rPr>
            </w:pPr>
            <w:r>
              <w:rPr>
                <w:rFonts w:hint="eastAsia" w:ascii="宋体" w:hAnsi="宋体" w:cs="宋体"/>
                <w:kern w:val="0"/>
                <w:szCs w:val="21"/>
              </w:rPr>
              <w:t>≥3000</w:t>
            </w:r>
          </w:p>
        </w:tc>
        <w:tc>
          <w:tcPr>
            <w:tcW w:w="905" w:type="dxa"/>
            <w:tcBorders>
              <w:top w:val="nil"/>
              <w:left w:val="nil"/>
              <w:bottom w:val="single" w:color="auto" w:sz="4" w:space="0"/>
              <w:right w:val="single" w:color="auto" w:sz="4" w:space="0"/>
            </w:tcBorders>
            <w:vAlign w:val="center"/>
          </w:tcPr>
          <w:p w14:paraId="7E2E9305">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12EA77EE">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2108DA4">
            <w:pPr>
              <w:widowControl/>
              <w:jc w:val="center"/>
              <w:rPr>
                <w:rFonts w:ascii="宋体" w:hAnsi="宋体" w:cs="宋体"/>
                <w:kern w:val="0"/>
                <w:szCs w:val="21"/>
              </w:rPr>
            </w:pPr>
            <w:r>
              <w:rPr>
                <w:rFonts w:hint="eastAsia" w:ascii="宋体" w:hAnsi="宋体" w:cs="宋体"/>
                <w:kern w:val="0"/>
                <w:szCs w:val="21"/>
              </w:rPr>
              <w:t>≥200</w:t>
            </w:r>
          </w:p>
        </w:tc>
        <w:tc>
          <w:tcPr>
            <w:tcW w:w="921" w:type="dxa"/>
            <w:tcBorders>
              <w:top w:val="nil"/>
              <w:left w:val="nil"/>
              <w:bottom w:val="single" w:color="auto" w:sz="4" w:space="0"/>
              <w:right w:val="single" w:color="auto" w:sz="4" w:space="0"/>
            </w:tcBorders>
            <w:vAlign w:val="center"/>
          </w:tcPr>
          <w:p w14:paraId="1EF53C6C">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72AB253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3518E0A">
            <w:pPr>
              <w:widowControl/>
              <w:jc w:val="center"/>
              <w:rPr>
                <w:rFonts w:ascii="宋体" w:hAnsi="宋体" w:cs="宋体"/>
                <w:kern w:val="0"/>
                <w:szCs w:val="21"/>
              </w:rPr>
            </w:pPr>
            <w:r>
              <w:rPr>
                <w:rFonts w:hint="eastAsia" w:ascii="宋体" w:hAnsi="宋体" w:cs="宋体"/>
                <w:kern w:val="0"/>
                <w:szCs w:val="21"/>
              </w:rPr>
              <w:t>＜200</w:t>
            </w:r>
          </w:p>
        </w:tc>
        <w:tc>
          <w:tcPr>
            <w:tcW w:w="846" w:type="dxa"/>
            <w:tcBorders>
              <w:top w:val="nil"/>
              <w:left w:val="nil"/>
              <w:bottom w:val="single" w:color="auto" w:sz="4" w:space="0"/>
              <w:right w:val="single" w:color="auto" w:sz="4" w:space="0"/>
            </w:tcBorders>
            <w:vAlign w:val="center"/>
          </w:tcPr>
          <w:p w14:paraId="511CB695">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5B25455B">
            <w:pPr>
              <w:widowControl/>
              <w:jc w:val="center"/>
              <w:rPr>
                <w:rFonts w:ascii="宋体" w:hAnsi="宋体" w:cs="宋体"/>
                <w:kern w:val="0"/>
                <w:szCs w:val="21"/>
              </w:rPr>
            </w:pPr>
            <w:r>
              <w:rPr>
                <w:rFonts w:hint="eastAsia" w:ascii="宋体" w:hAnsi="宋体" w:cs="宋体"/>
                <w:kern w:val="0"/>
                <w:szCs w:val="21"/>
              </w:rPr>
              <w:t>　</w:t>
            </w:r>
          </w:p>
        </w:tc>
      </w:tr>
      <w:tr w14:paraId="0E8D4AE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57C6585">
            <w:pPr>
              <w:widowControl/>
              <w:ind w:left="-98" w:leftChars="-51" w:right="-98" w:rightChars="-51"/>
              <w:jc w:val="center"/>
              <w:rPr>
                <w:rFonts w:ascii="宋体" w:hAnsi="宋体" w:cs="宋体"/>
                <w:b/>
                <w:kern w:val="0"/>
                <w:szCs w:val="21"/>
              </w:rPr>
            </w:pPr>
            <w:r>
              <w:rPr>
                <w:rFonts w:hint="eastAsia" w:ascii="宋体" w:hAnsi="宋体" w:cs="宋体"/>
                <w:b/>
                <w:kern w:val="0"/>
                <w:szCs w:val="21"/>
              </w:rPr>
              <w:t>7</w:t>
            </w:r>
          </w:p>
        </w:tc>
        <w:tc>
          <w:tcPr>
            <w:tcW w:w="1872" w:type="dxa"/>
            <w:tcBorders>
              <w:top w:val="nil"/>
              <w:left w:val="nil"/>
              <w:bottom w:val="single" w:color="auto" w:sz="4" w:space="0"/>
              <w:right w:val="single" w:color="auto" w:sz="4" w:space="0"/>
            </w:tcBorders>
            <w:vAlign w:val="center"/>
          </w:tcPr>
          <w:p w14:paraId="0F9A7D27">
            <w:pPr>
              <w:ind w:left="-25" w:leftChars="-13" w:right="-60" w:rightChars="-31"/>
              <w:jc w:val="left"/>
              <w:rPr>
                <w:rFonts w:ascii="宋体" w:hAnsi="宋体" w:cs="宋体"/>
                <w:b/>
                <w:kern w:val="0"/>
                <w:szCs w:val="21"/>
              </w:rPr>
            </w:pPr>
            <w:r>
              <w:rPr>
                <w:rFonts w:hint="eastAsia" w:ascii="宋体" w:hAnsi="宋体" w:cs="宋体"/>
                <w:b/>
                <w:kern w:val="0"/>
                <w:szCs w:val="21"/>
              </w:rPr>
              <w:t>仓储业</w:t>
            </w:r>
          </w:p>
        </w:tc>
        <w:tc>
          <w:tcPr>
            <w:tcW w:w="1149" w:type="dxa"/>
            <w:tcBorders>
              <w:top w:val="nil"/>
              <w:left w:val="nil"/>
              <w:bottom w:val="single" w:color="auto" w:sz="4" w:space="0"/>
              <w:right w:val="single" w:color="auto" w:sz="4" w:space="0"/>
            </w:tcBorders>
            <w:vAlign w:val="center"/>
          </w:tcPr>
          <w:p w14:paraId="5EB1A992">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4AB1D881">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0BE8E677">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FCF803C">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31C12AEA">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527ACB3D">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721D8B7">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5162B07">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1B65479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91D2D82">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4B3A7806">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330579CB">
            <w:pPr>
              <w:widowControl/>
              <w:jc w:val="center"/>
              <w:rPr>
                <w:rFonts w:ascii="宋体" w:hAnsi="宋体" w:cs="宋体"/>
                <w:kern w:val="0"/>
                <w:szCs w:val="21"/>
              </w:rPr>
            </w:pPr>
            <w:r>
              <w:rPr>
                <w:rFonts w:hint="eastAsia" w:ascii="宋体" w:hAnsi="宋体" w:cs="宋体"/>
                <w:kern w:val="0"/>
                <w:szCs w:val="21"/>
              </w:rPr>
              <w:t>　</w:t>
            </w:r>
          </w:p>
        </w:tc>
      </w:tr>
      <w:tr w14:paraId="7368B5B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E852790">
            <w:pPr>
              <w:widowControl/>
              <w:ind w:left="-98" w:leftChars="-51" w:right="-98" w:rightChars="-51"/>
              <w:jc w:val="center"/>
              <w:rPr>
                <w:rFonts w:ascii="宋体" w:hAnsi="宋体" w:cs="宋体"/>
                <w:b/>
                <w:kern w:val="0"/>
                <w:szCs w:val="21"/>
              </w:rPr>
            </w:pPr>
            <w:r>
              <w:rPr>
                <w:rFonts w:hint="eastAsia" w:ascii="宋体" w:hAnsi="宋体" w:cs="宋体"/>
                <w:b/>
                <w:kern w:val="0"/>
                <w:szCs w:val="21"/>
              </w:rPr>
              <w:t>8</w:t>
            </w:r>
          </w:p>
        </w:tc>
        <w:tc>
          <w:tcPr>
            <w:tcW w:w="1872" w:type="dxa"/>
            <w:tcBorders>
              <w:top w:val="nil"/>
              <w:left w:val="nil"/>
              <w:bottom w:val="single" w:color="auto" w:sz="4" w:space="0"/>
              <w:right w:val="single" w:color="auto" w:sz="4" w:space="0"/>
            </w:tcBorders>
            <w:vAlign w:val="center"/>
          </w:tcPr>
          <w:p w14:paraId="172F4A39">
            <w:pPr>
              <w:ind w:left="-25" w:leftChars="-13" w:right="-60" w:rightChars="-31"/>
              <w:jc w:val="left"/>
              <w:rPr>
                <w:rFonts w:ascii="宋体" w:hAnsi="宋体" w:cs="宋体"/>
                <w:b/>
                <w:kern w:val="0"/>
                <w:szCs w:val="21"/>
              </w:rPr>
            </w:pPr>
            <w:r>
              <w:rPr>
                <w:rFonts w:hint="eastAsia" w:ascii="宋体" w:hAnsi="宋体" w:cs="宋体"/>
                <w:b/>
                <w:kern w:val="0"/>
                <w:szCs w:val="21"/>
              </w:rPr>
              <w:t>邮政业</w:t>
            </w:r>
          </w:p>
        </w:tc>
        <w:tc>
          <w:tcPr>
            <w:tcW w:w="1149" w:type="dxa"/>
            <w:tcBorders>
              <w:top w:val="nil"/>
              <w:left w:val="nil"/>
              <w:bottom w:val="single" w:color="auto" w:sz="4" w:space="0"/>
              <w:right w:val="single" w:color="auto" w:sz="4" w:space="0"/>
            </w:tcBorders>
            <w:vAlign w:val="center"/>
          </w:tcPr>
          <w:p w14:paraId="6C593ACA">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78824720">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66802685">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703C5A4">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725E454C">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4C555E9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2B9B726">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52DC7AA0">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2D0D1E2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1259EE4">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3A6E8F2A">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3274DF5A">
            <w:pPr>
              <w:widowControl/>
              <w:jc w:val="center"/>
              <w:rPr>
                <w:rFonts w:ascii="宋体" w:hAnsi="宋体" w:cs="宋体"/>
                <w:kern w:val="0"/>
                <w:szCs w:val="21"/>
              </w:rPr>
            </w:pPr>
            <w:r>
              <w:rPr>
                <w:rFonts w:hint="eastAsia" w:ascii="宋体" w:hAnsi="宋体" w:cs="宋体"/>
                <w:kern w:val="0"/>
                <w:szCs w:val="21"/>
              </w:rPr>
              <w:t>　</w:t>
            </w:r>
          </w:p>
        </w:tc>
      </w:tr>
      <w:tr w14:paraId="7AD7150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95243D7">
            <w:pPr>
              <w:widowControl/>
              <w:ind w:left="-98" w:leftChars="-51" w:right="-98" w:rightChars="-51"/>
              <w:jc w:val="center"/>
              <w:rPr>
                <w:rFonts w:ascii="宋体" w:hAnsi="宋体" w:cs="宋体"/>
                <w:b/>
                <w:kern w:val="0"/>
                <w:szCs w:val="21"/>
              </w:rPr>
            </w:pPr>
            <w:r>
              <w:rPr>
                <w:rFonts w:hint="eastAsia" w:ascii="宋体" w:hAnsi="宋体" w:cs="宋体"/>
                <w:b/>
                <w:kern w:val="0"/>
                <w:szCs w:val="21"/>
              </w:rPr>
              <w:t>9</w:t>
            </w:r>
          </w:p>
        </w:tc>
        <w:tc>
          <w:tcPr>
            <w:tcW w:w="1872" w:type="dxa"/>
            <w:tcBorders>
              <w:top w:val="nil"/>
              <w:left w:val="nil"/>
              <w:bottom w:val="single" w:color="auto" w:sz="4" w:space="0"/>
              <w:right w:val="single" w:color="auto" w:sz="4" w:space="0"/>
            </w:tcBorders>
            <w:vAlign w:val="center"/>
          </w:tcPr>
          <w:p w14:paraId="35C89B94">
            <w:pPr>
              <w:ind w:left="-25" w:leftChars="-13" w:right="-60" w:rightChars="-31"/>
              <w:jc w:val="left"/>
              <w:rPr>
                <w:rFonts w:ascii="宋体" w:hAnsi="宋体" w:cs="宋体"/>
                <w:b/>
                <w:kern w:val="0"/>
                <w:szCs w:val="21"/>
              </w:rPr>
            </w:pPr>
            <w:r>
              <w:rPr>
                <w:rFonts w:hint="eastAsia" w:ascii="宋体" w:hAnsi="宋体" w:cs="宋体"/>
                <w:b/>
                <w:kern w:val="0"/>
                <w:szCs w:val="21"/>
              </w:rPr>
              <w:t>住宿业</w:t>
            </w:r>
          </w:p>
        </w:tc>
        <w:tc>
          <w:tcPr>
            <w:tcW w:w="1149" w:type="dxa"/>
            <w:tcBorders>
              <w:top w:val="nil"/>
              <w:left w:val="nil"/>
              <w:bottom w:val="single" w:color="auto" w:sz="4" w:space="0"/>
              <w:right w:val="single" w:color="auto" w:sz="4" w:space="0"/>
            </w:tcBorders>
            <w:vAlign w:val="center"/>
          </w:tcPr>
          <w:p w14:paraId="2741930D">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19C5887D">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3AFC0D7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64B54B2">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3BC85DC9">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08E7AF4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7394CAA">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4D15765F">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3085990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D586D14">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5FAF694E">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51B13620">
            <w:pPr>
              <w:widowControl/>
              <w:jc w:val="center"/>
              <w:rPr>
                <w:rFonts w:ascii="宋体" w:hAnsi="宋体" w:cs="宋体"/>
                <w:kern w:val="0"/>
                <w:szCs w:val="21"/>
              </w:rPr>
            </w:pPr>
            <w:r>
              <w:rPr>
                <w:rFonts w:hint="eastAsia" w:ascii="宋体" w:hAnsi="宋体" w:cs="宋体"/>
                <w:kern w:val="0"/>
                <w:szCs w:val="21"/>
              </w:rPr>
              <w:t>　</w:t>
            </w:r>
          </w:p>
        </w:tc>
      </w:tr>
      <w:tr w14:paraId="08285C6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7723925">
            <w:pPr>
              <w:widowControl/>
              <w:ind w:left="-98" w:leftChars="-51" w:right="-98" w:rightChars="-51"/>
              <w:jc w:val="center"/>
              <w:rPr>
                <w:rFonts w:ascii="宋体" w:hAnsi="宋体" w:cs="宋体"/>
                <w:b/>
                <w:kern w:val="0"/>
                <w:szCs w:val="21"/>
              </w:rPr>
            </w:pPr>
            <w:r>
              <w:rPr>
                <w:rFonts w:hint="eastAsia" w:ascii="宋体" w:hAnsi="宋体" w:cs="宋体"/>
                <w:b/>
                <w:kern w:val="0"/>
                <w:szCs w:val="21"/>
              </w:rPr>
              <w:t>10</w:t>
            </w:r>
          </w:p>
        </w:tc>
        <w:tc>
          <w:tcPr>
            <w:tcW w:w="1872" w:type="dxa"/>
            <w:tcBorders>
              <w:top w:val="nil"/>
              <w:left w:val="nil"/>
              <w:bottom w:val="single" w:color="auto" w:sz="4" w:space="0"/>
              <w:right w:val="single" w:color="auto" w:sz="4" w:space="0"/>
            </w:tcBorders>
            <w:vAlign w:val="center"/>
          </w:tcPr>
          <w:p w14:paraId="0D7A34CB">
            <w:pPr>
              <w:ind w:left="-25" w:leftChars="-13" w:right="-60" w:rightChars="-31"/>
              <w:jc w:val="left"/>
              <w:rPr>
                <w:rFonts w:ascii="宋体" w:hAnsi="宋体" w:cs="宋体"/>
                <w:b/>
                <w:kern w:val="0"/>
                <w:szCs w:val="21"/>
              </w:rPr>
            </w:pPr>
            <w:r>
              <w:rPr>
                <w:rFonts w:hint="eastAsia" w:ascii="宋体" w:hAnsi="宋体" w:cs="宋体"/>
                <w:b/>
                <w:kern w:val="0"/>
                <w:szCs w:val="21"/>
              </w:rPr>
              <w:t>餐饮业</w:t>
            </w:r>
          </w:p>
        </w:tc>
        <w:tc>
          <w:tcPr>
            <w:tcW w:w="1149" w:type="dxa"/>
            <w:tcBorders>
              <w:top w:val="nil"/>
              <w:left w:val="nil"/>
              <w:bottom w:val="single" w:color="auto" w:sz="4" w:space="0"/>
              <w:right w:val="single" w:color="auto" w:sz="4" w:space="0"/>
            </w:tcBorders>
            <w:vAlign w:val="center"/>
          </w:tcPr>
          <w:p w14:paraId="469A8429">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6CD0DE8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78919A18">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5470BBE">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34BC23DC">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1FD56F8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95750DA">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723FBCCF">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3184ECB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21051B2">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389DF99A">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3A7CEF71">
            <w:pPr>
              <w:widowControl/>
              <w:jc w:val="center"/>
              <w:rPr>
                <w:rFonts w:ascii="宋体" w:hAnsi="宋体" w:cs="宋体"/>
                <w:kern w:val="0"/>
                <w:szCs w:val="21"/>
              </w:rPr>
            </w:pPr>
            <w:r>
              <w:rPr>
                <w:rFonts w:hint="eastAsia" w:ascii="宋体" w:hAnsi="宋体" w:cs="宋体"/>
                <w:kern w:val="0"/>
                <w:szCs w:val="21"/>
              </w:rPr>
              <w:t>　</w:t>
            </w:r>
          </w:p>
        </w:tc>
      </w:tr>
      <w:tr w14:paraId="1F10BA6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8FA24B3">
            <w:pPr>
              <w:widowControl/>
              <w:ind w:left="-98" w:leftChars="-51" w:right="-98" w:rightChars="-51"/>
              <w:jc w:val="center"/>
              <w:rPr>
                <w:rFonts w:ascii="宋体" w:hAnsi="宋体" w:cs="宋体"/>
                <w:b/>
                <w:kern w:val="0"/>
                <w:szCs w:val="21"/>
              </w:rPr>
            </w:pPr>
            <w:r>
              <w:rPr>
                <w:rFonts w:hint="eastAsia" w:ascii="宋体" w:hAnsi="宋体" w:cs="宋体"/>
                <w:b/>
                <w:kern w:val="0"/>
                <w:szCs w:val="21"/>
              </w:rPr>
              <w:t>11</w:t>
            </w:r>
          </w:p>
        </w:tc>
        <w:tc>
          <w:tcPr>
            <w:tcW w:w="1872" w:type="dxa"/>
            <w:tcBorders>
              <w:top w:val="nil"/>
              <w:left w:val="nil"/>
              <w:bottom w:val="single" w:color="auto" w:sz="4" w:space="0"/>
              <w:right w:val="single" w:color="auto" w:sz="4" w:space="0"/>
            </w:tcBorders>
            <w:vAlign w:val="center"/>
          </w:tcPr>
          <w:p w14:paraId="08165981">
            <w:pPr>
              <w:ind w:left="-25" w:leftChars="-13" w:right="-60" w:rightChars="-31"/>
              <w:jc w:val="left"/>
              <w:rPr>
                <w:rFonts w:ascii="宋体" w:hAnsi="宋体" w:cs="宋体"/>
                <w:b/>
                <w:kern w:val="0"/>
                <w:szCs w:val="21"/>
              </w:rPr>
            </w:pPr>
            <w:r>
              <w:rPr>
                <w:rFonts w:hint="eastAsia" w:ascii="宋体" w:hAnsi="宋体" w:cs="宋体"/>
                <w:b/>
                <w:kern w:val="0"/>
                <w:szCs w:val="21"/>
              </w:rPr>
              <w:t>信息传输业</w:t>
            </w:r>
          </w:p>
        </w:tc>
        <w:tc>
          <w:tcPr>
            <w:tcW w:w="1149" w:type="dxa"/>
            <w:tcBorders>
              <w:top w:val="nil"/>
              <w:left w:val="nil"/>
              <w:bottom w:val="single" w:color="auto" w:sz="4" w:space="0"/>
              <w:right w:val="single" w:color="auto" w:sz="4" w:space="0"/>
            </w:tcBorders>
            <w:vAlign w:val="center"/>
          </w:tcPr>
          <w:p w14:paraId="486521BB">
            <w:pPr>
              <w:widowControl/>
              <w:ind w:left="-98" w:leftChars="-51" w:right="-98" w:rightChars="-51"/>
              <w:jc w:val="center"/>
              <w:rPr>
                <w:rFonts w:ascii="宋体" w:hAnsi="宋体" w:cs="宋体"/>
                <w:kern w:val="0"/>
                <w:szCs w:val="21"/>
              </w:rPr>
            </w:pPr>
            <w:r>
              <w:rPr>
                <w:rFonts w:hint="eastAsia" w:ascii="宋体" w:hAnsi="宋体" w:cs="宋体"/>
                <w:kern w:val="0"/>
                <w:szCs w:val="21"/>
              </w:rPr>
              <w:t>≥100000</w:t>
            </w:r>
          </w:p>
        </w:tc>
        <w:tc>
          <w:tcPr>
            <w:tcW w:w="885" w:type="dxa"/>
            <w:tcBorders>
              <w:top w:val="nil"/>
              <w:left w:val="nil"/>
              <w:bottom w:val="single" w:color="auto" w:sz="4" w:space="0"/>
              <w:right w:val="single" w:color="auto" w:sz="4" w:space="0"/>
            </w:tcBorders>
            <w:vAlign w:val="center"/>
          </w:tcPr>
          <w:p w14:paraId="74D79015">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2" w:type="dxa"/>
            <w:tcBorders>
              <w:top w:val="nil"/>
              <w:left w:val="nil"/>
              <w:bottom w:val="single" w:color="auto" w:sz="4" w:space="0"/>
              <w:right w:val="single" w:color="auto" w:sz="4" w:space="0"/>
            </w:tcBorders>
            <w:vAlign w:val="center"/>
          </w:tcPr>
          <w:p w14:paraId="55DFEC5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DAB60BD">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79B1A97C">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287255D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39D6532">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153BDD0">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2CA38D2">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1C16035">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6CEED258">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1E9C8CE6">
            <w:pPr>
              <w:widowControl/>
              <w:jc w:val="center"/>
              <w:rPr>
                <w:rFonts w:ascii="宋体" w:hAnsi="宋体" w:cs="宋体"/>
                <w:kern w:val="0"/>
                <w:szCs w:val="21"/>
              </w:rPr>
            </w:pPr>
            <w:r>
              <w:rPr>
                <w:rFonts w:hint="eastAsia" w:ascii="宋体" w:hAnsi="宋体" w:cs="宋体"/>
                <w:kern w:val="0"/>
                <w:szCs w:val="21"/>
              </w:rPr>
              <w:t>　</w:t>
            </w:r>
          </w:p>
        </w:tc>
      </w:tr>
      <w:tr w14:paraId="3497DF4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C200A37">
            <w:pPr>
              <w:widowControl/>
              <w:ind w:left="-98" w:leftChars="-51" w:right="-98" w:rightChars="-51"/>
              <w:jc w:val="center"/>
              <w:rPr>
                <w:rFonts w:ascii="宋体" w:hAnsi="宋体" w:cs="宋体"/>
                <w:b/>
                <w:kern w:val="0"/>
                <w:szCs w:val="21"/>
              </w:rPr>
            </w:pPr>
            <w:r>
              <w:rPr>
                <w:rFonts w:hint="eastAsia" w:ascii="宋体" w:hAnsi="宋体" w:cs="宋体"/>
                <w:b/>
                <w:kern w:val="0"/>
                <w:szCs w:val="21"/>
              </w:rPr>
              <w:t>12</w:t>
            </w:r>
          </w:p>
        </w:tc>
        <w:tc>
          <w:tcPr>
            <w:tcW w:w="1872" w:type="dxa"/>
            <w:tcBorders>
              <w:top w:val="nil"/>
              <w:left w:val="nil"/>
              <w:bottom w:val="single" w:color="auto" w:sz="4" w:space="0"/>
              <w:right w:val="single" w:color="auto" w:sz="4" w:space="0"/>
            </w:tcBorders>
            <w:vAlign w:val="center"/>
          </w:tcPr>
          <w:p w14:paraId="717A55FD">
            <w:pPr>
              <w:ind w:left="-25" w:leftChars="-13" w:right="-60" w:rightChars="-31"/>
              <w:jc w:val="left"/>
              <w:rPr>
                <w:rFonts w:ascii="宋体" w:hAnsi="宋体" w:cs="宋体"/>
                <w:b/>
                <w:kern w:val="0"/>
                <w:szCs w:val="21"/>
              </w:rPr>
            </w:pPr>
            <w:r>
              <w:rPr>
                <w:rFonts w:hint="eastAsia" w:ascii="宋体" w:hAnsi="宋体" w:cs="宋体"/>
                <w:b/>
                <w:kern w:val="0"/>
                <w:szCs w:val="21"/>
              </w:rPr>
              <w:t>软件和信息技术服务业</w:t>
            </w:r>
          </w:p>
        </w:tc>
        <w:tc>
          <w:tcPr>
            <w:tcW w:w="1149" w:type="dxa"/>
            <w:tcBorders>
              <w:top w:val="nil"/>
              <w:left w:val="nil"/>
              <w:bottom w:val="single" w:color="auto" w:sz="4" w:space="0"/>
              <w:right w:val="single" w:color="auto" w:sz="4" w:space="0"/>
            </w:tcBorders>
            <w:vAlign w:val="center"/>
          </w:tcPr>
          <w:p w14:paraId="38012811">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2E6C26D8">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2088B8F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592F3BA">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4E81F584">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274EF3E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3138B4B">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50A27DC2">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021FEB7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BD19090">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1D897DBB">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1E0D81FA">
            <w:pPr>
              <w:widowControl/>
              <w:jc w:val="center"/>
              <w:rPr>
                <w:rFonts w:ascii="宋体" w:hAnsi="宋体" w:cs="宋体"/>
                <w:kern w:val="0"/>
                <w:szCs w:val="21"/>
              </w:rPr>
            </w:pPr>
            <w:r>
              <w:rPr>
                <w:rFonts w:hint="eastAsia" w:ascii="宋体" w:hAnsi="宋体" w:cs="宋体"/>
                <w:kern w:val="0"/>
                <w:szCs w:val="21"/>
              </w:rPr>
              <w:t>　</w:t>
            </w:r>
          </w:p>
        </w:tc>
      </w:tr>
      <w:tr w14:paraId="450151D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B1F6EA3">
            <w:pPr>
              <w:widowControl/>
              <w:ind w:left="-98" w:leftChars="-51" w:right="-98" w:rightChars="-51"/>
              <w:jc w:val="center"/>
              <w:rPr>
                <w:rFonts w:ascii="宋体" w:hAnsi="宋体" w:cs="宋体"/>
                <w:b/>
                <w:kern w:val="0"/>
                <w:szCs w:val="21"/>
              </w:rPr>
            </w:pPr>
            <w:r>
              <w:rPr>
                <w:rFonts w:hint="eastAsia" w:ascii="宋体" w:hAnsi="宋体" w:cs="宋体"/>
                <w:b/>
                <w:kern w:val="0"/>
                <w:szCs w:val="21"/>
              </w:rPr>
              <w:t>13</w:t>
            </w:r>
          </w:p>
        </w:tc>
        <w:tc>
          <w:tcPr>
            <w:tcW w:w="1872" w:type="dxa"/>
            <w:tcBorders>
              <w:top w:val="nil"/>
              <w:left w:val="nil"/>
              <w:bottom w:val="single" w:color="auto" w:sz="4" w:space="0"/>
              <w:right w:val="single" w:color="auto" w:sz="4" w:space="0"/>
            </w:tcBorders>
            <w:vAlign w:val="center"/>
          </w:tcPr>
          <w:p w14:paraId="38D399AD">
            <w:pPr>
              <w:ind w:left="-25" w:leftChars="-13" w:right="-60" w:rightChars="-31"/>
              <w:jc w:val="left"/>
              <w:rPr>
                <w:rFonts w:ascii="宋体" w:hAnsi="宋体" w:cs="宋体"/>
                <w:b/>
                <w:kern w:val="0"/>
                <w:szCs w:val="21"/>
              </w:rPr>
            </w:pPr>
            <w:r>
              <w:rPr>
                <w:rFonts w:hint="eastAsia" w:ascii="宋体" w:hAnsi="宋体" w:cs="宋体"/>
                <w:b/>
                <w:kern w:val="0"/>
                <w:szCs w:val="21"/>
              </w:rPr>
              <w:t>房地产开发经验</w:t>
            </w:r>
          </w:p>
        </w:tc>
        <w:tc>
          <w:tcPr>
            <w:tcW w:w="1149" w:type="dxa"/>
            <w:tcBorders>
              <w:top w:val="nil"/>
              <w:left w:val="nil"/>
              <w:bottom w:val="single" w:color="auto" w:sz="4" w:space="0"/>
              <w:right w:val="single" w:color="auto" w:sz="4" w:space="0"/>
            </w:tcBorders>
            <w:vAlign w:val="center"/>
          </w:tcPr>
          <w:p w14:paraId="5CBEC6BF">
            <w:pPr>
              <w:widowControl/>
              <w:ind w:left="-98" w:leftChars="-51" w:right="-98" w:rightChars="-51"/>
              <w:jc w:val="center"/>
              <w:rPr>
                <w:rFonts w:ascii="宋体" w:hAnsi="宋体" w:cs="宋体"/>
                <w:kern w:val="0"/>
                <w:szCs w:val="21"/>
              </w:rPr>
            </w:pPr>
            <w:r>
              <w:rPr>
                <w:rFonts w:hint="eastAsia" w:ascii="宋体" w:hAnsi="宋体" w:cs="宋体"/>
                <w:kern w:val="0"/>
                <w:szCs w:val="21"/>
              </w:rPr>
              <w:t>≥200000</w:t>
            </w:r>
          </w:p>
        </w:tc>
        <w:tc>
          <w:tcPr>
            <w:tcW w:w="885" w:type="dxa"/>
            <w:tcBorders>
              <w:top w:val="nil"/>
              <w:left w:val="nil"/>
              <w:bottom w:val="single" w:color="auto" w:sz="4" w:space="0"/>
              <w:right w:val="single" w:color="auto" w:sz="4" w:space="0"/>
            </w:tcBorders>
            <w:vAlign w:val="center"/>
          </w:tcPr>
          <w:p w14:paraId="49D01A0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32F611F5">
            <w:pPr>
              <w:widowControl/>
              <w:ind w:left="-98" w:leftChars="-51" w:right="-98" w:rightChars="-51"/>
              <w:jc w:val="center"/>
              <w:rPr>
                <w:rFonts w:ascii="宋体" w:hAnsi="宋体" w:cs="宋体"/>
                <w:kern w:val="0"/>
                <w:szCs w:val="21"/>
              </w:rPr>
            </w:pPr>
            <w:r>
              <w:rPr>
                <w:rFonts w:hint="eastAsia" w:ascii="宋体" w:hAnsi="宋体" w:cs="宋体"/>
                <w:kern w:val="0"/>
                <w:szCs w:val="21"/>
              </w:rPr>
              <w:t>或,≥10000</w:t>
            </w:r>
          </w:p>
        </w:tc>
        <w:tc>
          <w:tcPr>
            <w:tcW w:w="1063" w:type="dxa"/>
            <w:tcBorders>
              <w:top w:val="nil"/>
              <w:left w:val="nil"/>
              <w:bottom w:val="single" w:color="auto" w:sz="4" w:space="0"/>
              <w:right w:val="single" w:color="auto" w:sz="4" w:space="0"/>
            </w:tcBorders>
            <w:vAlign w:val="center"/>
          </w:tcPr>
          <w:p w14:paraId="5EBBCD32">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0F0E4B0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4184C816">
            <w:pPr>
              <w:widowControl/>
              <w:jc w:val="center"/>
              <w:rPr>
                <w:rFonts w:ascii="宋体" w:hAnsi="宋体" w:cs="宋体"/>
                <w:kern w:val="0"/>
                <w:szCs w:val="21"/>
              </w:rPr>
            </w:pPr>
            <w:r>
              <w:rPr>
                <w:rFonts w:hint="eastAsia" w:ascii="宋体" w:hAnsi="宋体" w:cs="宋体"/>
                <w:kern w:val="0"/>
                <w:szCs w:val="21"/>
              </w:rPr>
              <w:t>且,≥5000</w:t>
            </w:r>
          </w:p>
        </w:tc>
        <w:tc>
          <w:tcPr>
            <w:tcW w:w="1063" w:type="dxa"/>
            <w:tcBorders>
              <w:top w:val="nil"/>
              <w:left w:val="nil"/>
              <w:bottom w:val="single" w:color="auto" w:sz="4" w:space="0"/>
              <w:right w:val="single" w:color="auto" w:sz="4" w:space="0"/>
            </w:tcBorders>
            <w:vAlign w:val="center"/>
          </w:tcPr>
          <w:p w14:paraId="2C0EECA9">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002302E8">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7869819F">
            <w:pPr>
              <w:widowControl/>
              <w:jc w:val="center"/>
              <w:rPr>
                <w:rFonts w:ascii="宋体" w:hAnsi="宋体" w:cs="宋体"/>
                <w:kern w:val="0"/>
                <w:szCs w:val="21"/>
              </w:rPr>
            </w:pPr>
            <w:r>
              <w:rPr>
                <w:rFonts w:hint="eastAsia" w:ascii="宋体" w:hAnsi="宋体" w:cs="宋体"/>
                <w:kern w:val="0"/>
                <w:szCs w:val="21"/>
              </w:rPr>
              <w:t>且,≥2000</w:t>
            </w:r>
          </w:p>
        </w:tc>
        <w:tc>
          <w:tcPr>
            <w:tcW w:w="1063" w:type="dxa"/>
            <w:tcBorders>
              <w:top w:val="nil"/>
              <w:left w:val="nil"/>
              <w:bottom w:val="single" w:color="auto" w:sz="4" w:space="0"/>
              <w:right w:val="single" w:color="auto" w:sz="4" w:space="0"/>
            </w:tcBorders>
            <w:vAlign w:val="center"/>
          </w:tcPr>
          <w:p w14:paraId="4F1DAE2E">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52FF8838">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286BFC62">
            <w:pPr>
              <w:widowControl/>
              <w:jc w:val="center"/>
              <w:rPr>
                <w:rFonts w:ascii="宋体" w:hAnsi="宋体" w:cs="宋体"/>
                <w:kern w:val="0"/>
                <w:szCs w:val="21"/>
              </w:rPr>
            </w:pPr>
            <w:r>
              <w:rPr>
                <w:rFonts w:hint="eastAsia" w:ascii="宋体" w:hAnsi="宋体" w:cs="宋体"/>
                <w:kern w:val="0"/>
                <w:szCs w:val="21"/>
              </w:rPr>
              <w:t>或,＜2000</w:t>
            </w:r>
          </w:p>
        </w:tc>
      </w:tr>
      <w:tr w14:paraId="1947D7B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C9097E0">
            <w:pPr>
              <w:widowControl/>
              <w:ind w:left="-98" w:leftChars="-51" w:right="-98" w:rightChars="-51"/>
              <w:jc w:val="center"/>
              <w:rPr>
                <w:rFonts w:ascii="宋体" w:hAnsi="宋体" w:cs="宋体"/>
                <w:b/>
                <w:kern w:val="0"/>
                <w:szCs w:val="21"/>
              </w:rPr>
            </w:pPr>
            <w:r>
              <w:rPr>
                <w:rFonts w:hint="eastAsia" w:ascii="宋体" w:hAnsi="宋体" w:cs="宋体"/>
                <w:b/>
                <w:kern w:val="0"/>
                <w:szCs w:val="21"/>
              </w:rPr>
              <w:t>14</w:t>
            </w:r>
          </w:p>
        </w:tc>
        <w:tc>
          <w:tcPr>
            <w:tcW w:w="1872" w:type="dxa"/>
            <w:tcBorders>
              <w:top w:val="nil"/>
              <w:left w:val="nil"/>
              <w:bottom w:val="single" w:color="auto" w:sz="4" w:space="0"/>
              <w:right w:val="single" w:color="auto" w:sz="4" w:space="0"/>
            </w:tcBorders>
            <w:vAlign w:val="center"/>
          </w:tcPr>
          <w:p w14:paraId="3A45F3D0">
            <w:pPr>
              <w:ind w:left="-25" w:leftChars="-13" w:right="-60" w:rightChars="-31"/>
              <w:jc w:val="left"/>
              <w:rPr>
                <w:rFonts w:ascii="宋体" w:hAnsi="宋体" w:cs="宋体"/>
                <w:b/>
                <w:kern w:val="0"/>
                <w:szCs w:val="21"/>
              </w:rPr>
            </w:pPr>
            <w:r>
              <w:rPr>
                <w:rFonts w:hint="eastAsia" w:ascii="宋体" w:hAnsi="宋体" w:cs="宋体"/>
                <w:b/>
                <w:kern w:val="0"/>
                <w:szCs w:val="21"/>
              </w:rPr>
              <w:t>物业管理</w:t>
            </w:r>
          </w:p>
        </w:tc>
        <w:tc>
          <w:tcPr>
            <w:tcW w:w="1149" w:type="dxa"/>
            <w:tcBorders>
              <w:top w:val="nil"/>
              <w:left w:val="nil"/>
              <w:bottom w:val="single" w:color="auto" w:sz="4" w:space="0"/>
              <w:right w:val="single" w:color="auto" w:sz="4" w:space="0"/>
            </w:tcBorders>
            <w:vAlign w:val="center"/>
          </w:tcPr>
          <w:p w14:paraId="4D9D8386">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885" w:type="dxa"/>
            <w:tcBorders>
              <w:top w:val="nil"/>
              <w:left w:val="nil"/>
              <w:bottom w:val="single" w:color="auto" w:sz="4" w:space="0"/>
              <w:right w:val="single" w:color="auto" w:sz="4" w:space="0"/>
            </w:tcBorders>
            <w:vAlign w:val="center"/>
          </w:tcPr>
          <w:p w14:paraId="11286AC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60120CD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AE9B4DE">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123A37BE">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2B3483F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A7D5762">
            <w:pPr>
              <w:widowControl/>
              <w:jc w:val="center"/>
              <w:rPr>
                <w:rFonts w:ascii="宋体" w:hAnsi="宋体" w:cs="宋体"/>
                <w:kern w:val="0"/>
                <w:szCs w:val="21"/>
              </w:rPr>
            </w:pPr>
            <w:r>
              <w:rPr>
                <w:rFonts w:hint="eastAsia" w:ascii="宋体" w:hAnsi="宋体" w:cs="宋体"/>
                <w:kern w:val="0"/>
                <w:szCs w:val="21"/>
              </w:rPr>
              <w:t>≥500</w:t>
            </w:r>
          </w:p>
        </w:tc>
        <w:tc>
          <w:tcPr>
            <w:tcW w:w="921" w:type="dxa"/>
            <w:tcBorders>
              <w:top w:val="nil"/>
              <w:left w:val="nil"/>
              <w:bottom w:val="single" w:color="auto" w:sz="4" w:space="0"/>
              <w:right w:val="single" w:color="auto" w:sz="4" w:space="0"/>
            </w:tcBorders>
            <w:vAlign w:val="center"/>
          </w:tcPr>
          <w:p w14:paraId="256A5DEF">
            <w:pPr>
              <w:widowControl/>
              <w:jc w:val="center"/>
              <w:rPr>
                <w:rFonts w:ascii="宋体" w:hAnsi="宋体" w:cs="宋体"/>
                <w:kern w:val="0"/>
                <w:szCs w:val="21"/>
              </w:rPr>
            </w:pPr>
            <w:r>
              <w:rPr>
                <w:rFonts w:hint="eastAsia" w:ascii="宋体" w:hAnsi="宋体" w:cs="宋体"/>
                <w:kern w:val="0"/>
                <w:szCs w:val="21"/>
              </w:rPr>
              <w:t>≥100</w:t>
            </w:r>
          </w:p>
        </w:tc>
        <w:tc>
          <w:tcPr>
            <w:tcW w:w="963" w:type="dxa"/>
            <w:tcBorders>
              <w:top w:val="nil"/>
              <w:left w:val="nil"/>
              <w:bottom w:val="single" w:color="auto" w:sz="4" w:space="0"/>
              <w:right w:val="single" w:color="auto" w:sz="4" w:space="0"/>
            </w:tcBorders>
            <w:vAlign w:val="center"/>
          </w:tcPr>
          <w:p w14:paraId="31FC0CF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9608D3E">
            <w:pPr>
              <w:widowControl/>
              <w:jc w:val="center"/>
              <w:rPr>
                <w:rFonts w:ascii="宋体" w:hAnsi="宋体" w:cs="宋体"/>
                <w:kern w:val="0"/>
                <w:szCs w:val="21"/>
              </w:rPr>
            </w:pPr>
            <w:r>
              <w:rPr>
                <w:rFonts w:hint="eastAsia" w:ascii="宋体" w:hAnsi="宋体" w:cs="宋体"/>
                <w:kern w:val="0"/>
                <w:szCs w:val="21"/>
              </w:rPr>
              <w:t>＜500</w:t>
            </w:r>
          </w:p>
        </w:tc>
        <w:tc>
          <w:tcPr>
            <w:tcW w:w="846" w:type="dxa"/>
            <w:tcBorders>
              <w:top w:val="nil"/>
              <w:left w:val="nil"/>
              <w:bottom w:val="single" w:color="auto" w:sz="4" w:space="0"/>
              <w:right w:val="single" w:color="auto" w:sz="4" w:space="0"/>
            </w:tcBorders>
            <w:vAlign w:val="center"/>
          </w:tcPr>
          <w:p w14:paraId="212F6542">
            <w:pPr>
              <w:widowControl/>
              <w:jc w:val="center"/>
              <w:rPr>
                <w:rFonts w:ascii="宋体" w:hAnsi="宋体" w:cs="宋体"/>
                <w:kern w:val="0"/>
                <w:szCs w:val="21"/>
              </w:rPr>
            </w:pPr>
            <w:r>
              <w:rPr>
                <w:rFonts w:hint="eastAsia" w:ascii="宋体" w:hAnsi="宋体" w:cs="宋体"/>
                <w:kern w:val="0"/>
                <w:szCs w:val="21"/>
              </w:rPr>
              <w:t>＜100</w:t>
            </w:r>
          </w:p>
        </w:tc>
        <w:tc>
          <w:tcPr>
            <w:tcW w:w="816" w:type="dxa"/>
            <w:tcBorders>
              <w:top w:val="nil"/>
              <w:left w:val="nil"/>
              <w:bottom w:val="single" w:color="auto" w:sz="4" w:space="0"/>
              <w:right w:val="single" w:color="auto" w:sz="4" w:space="0"/>
            </w:tcBorders>
            <w:vAlign w:val="center"/>
          </w:tcPr>
          <w:p w14:paraId="09CD60B4">
            <w:pPr>
              <w:widowControl/>
              <w:jc w:val="center"/>
              <w:rPr>
                <w:rFonts w:ascii="宋体" w:hAnsi="宋体" w:cs="宋体"/>
                <w:kern w:val="0"/>
                <w:szCs w:val="21"/>
              </w:rPr>
            </w:pPr>
            <w:r>
              <w:rPr>
                <w:rFonts w:hint="eastAsia" w:ascii="宋体" w:hAnsi="宋体" w:cs="宋体"/>
                <w:kern w:val="0"/>
                <w:szCs w:val="21"/>
              </w:rPr>
              <w:t>　</w:t>
            </w:r>
          </w:p>
        </w:tc>
      </w:tr>
      <w:tr w14:paraId="2A680F4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5ABC8E6">
            <w:pPr>
              <w:widowControl/>
              <w:ind w:left="-98" w:leftChars="-51" w:right="-98" w:rightChars="-51"/>
              <w:jc w:val="center"/>
              <w:rPr>
                <w:rFonts w:ascii="宋体" w:hAnsi="宋体" w:cs="宋体"/>
                <w:b/>
                <w:kern w:val="0"/>
                <w:szCs w:val="21"/>
              </w:rPr>
            </w:pPr>
            <w:r>
              <w:rPr>
                <w:rFonts w:hint="eastAsia" w:ascii="宋体" w:hAnsi="宋体" w:cs="宋体"/>
                <w:b/>
                <w:kern w:val="0"/>
                <w:szCs w:val="21"/>
              </w:rPr>
              <w:t>15</w:t>
            </w:r>
          </w:p>
        </w:tc>
        <w:tc>
          <w:tcPr>
            <w:tcW w:w="1872" w:type="dxa"/>
            <w:tcBorders>
              <w:top w:val="nil"/>
              <w:left w:val="nil"/>
              <w:bottom w:val="single" w:color="auto" w:sz="4" w:space="0"/>
              <w:right w:val="single" w:color="auto" w:sz="4" w:space="0"/>
            </w:tcBorders>
            <w:vAlign w:val="center"/>
          </w:tcPr>
          <w:p w14:paraId="6091255E">
            <w:pPr>
              <w:ind w:left="-25" w:leftChars="-13" w:right="-60" w:rightChars="-31"/>
              <w:jc w:val="left"/>
              <w:rPr>
                <w:rFonts w:ascii="宋体" w:hAnsi="宋体" w:cs="宋体"/>
                <w:b/>
                <w:kern w:val="0"/>
                <w:szCs w:val="21"/>
              </w:rPr>
            </w:pPr>
            <w:r>
              <w:rPr>
                <w:rFonts w:hint="eastAsia" w:ascii="宋体" w:hAnsi="宋体" w:cs="宋体"/>
                <w:b/>
                <w:kern w:val="0"/>
                <w:szCs w:val="21"/>
              </w:rPr>
              <w:t>租赁和商务服务业</w:t>
            </w:r>
          </w:p>
        </w:tc>
        <w:tc>
          <w:tcPr>
            <w:tcW w:w="1149" w:type="dxa"/>
            <w:tcBorders>
              <w:top w:val="nil"/>
              <w:left w:val="nil"/>
              <w:bottom w:val="single" w:color="auto" w:sz="4" w:space="0"/>
              <w:right w:val="single" w:color="auto" w:sz="4" w:space="0"/>
            </w:tcBorders>
            <w:vAlign w:val="center"/>
          </w:tcPr>
          <w:p w14:paraId="027B3B3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03C690FF">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08A313A8">
            <w:pPr>
              <w:widowControl/>
              <w:ind w:left="-98" w:leftChars="-51" w:right="-98" w:rightChars="-51"/>
              <w:jc w:val="center"/>
              <w:rPr>
                <w:rFonts w:ascii="宋体" w:hAnsi="宋体" w:cs="宋体"/>
                <w:kern w:val="0"/>
                <w:szCs w:val="21"/>
              </w:rPr>
            </w:pPr>
            <w:r>
              <w:rPr>
                <w:rFonts w:hint="eastAsia" w:ascii="宋体" w:hAnsi="宋体" w:cs="宋体"/>
                <w:kern w:val="0"/>
                <w:szCs w:val="21"/>
              </w:rPr>
              <w:t>或,≥120000</w:t>
            </w:r>
          </w:p>
        </w:tc>
        <w:tc>
          <w:tcPr>
            <w:tcW w:w="1063" w:type="dxa"/>
            <w:tcBorders>
              <w:top w:val="nil"/>
              <w:left w:val="nil"/>
              <w:bottom w:val="single" w:color="auto" w:sz="4" w:space="0"/>
              <w:right w:val="single" w:color="auto" w:sz="4" w:space="0"/>
            </w:tcBorders>
            <w:vAlign w:val="center"/>
          </w:tcPr>
          <w:p w14:paraId="19F9348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38D6BE82">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428B48E0">
            <w:pPr>
              <w:widowControl/>
              <w:jc w:val="center"/>
              <w:rPr>
                <w:rFonts w:ascii="宋体" w:hAnsi="宋体" w:cs="宋体"/>
                <w:kern w:val="0"/>
                <w:szCs w:val="21"/>
              </w:rPr>
            </w:pPr>
            <w:r>
              <w:rPr>
                <w:rFonts w:hint="eastAsia" w:ascii="宋体" w:hAnsi="宋体" w:cs="宋体"/>
                <w:kern w:val="0"/>
                <w:szCs w:val="21"/>
              </w:rPr>
              <w:t>且,≥8000</w:t>
            </w:r>
          </w:p>
        </w:tc>
        <w:tc>
          <w:tcPr>
            <w:tcW w:w="1063" w:type="dxa"/>
            <w:tcBorders>
              <w:top w:val="nil"/>
              <w:left w:val="nil"/>
              <w:bottom w:val="single" w:color="auto" w:sz="4" w:space="0"/>
              <w:right w:val="single" w:color="auto" w:sz="4" w:space="0"/>
            </w:tcBorders>
            <w:vAlign w:val="center"/>
          </w:tcPr>
          <w:p w14:paraId="3C35D53A">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6A67D3EA">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65FCD1E5">
            <w:pPr>
              <w:widowControl/>
              <w:jc w:val="center"/>
              <w:rPr>
                <w:rFonts w:ascii="宋体" w:hAnsi="宋体" w:cs="宋体"/>
                <w:kern w:val="0"/>
                <w:szCs w:val="21"/>
              </w:rPr>
            </w:pPr>
            <w:r>
              <w:rPr>
                <w:rFonts w:hint="eastAsia" w:ascii="宋体" w:hAnsi="宋体" w:cs="宋体"/>
                <w:kern w:val="0"/>
                <w:szCs w:val="21"/>
              </w:rPr>
              <w:t>且,≥100</w:t>
            </w:r>
          </w:p>
        </w:tc>
        <w:tc>
          <w:tcPr>
            <w:tcW w:w="1063" w:type="dxa"/>
            <w:tcBorders>
              <w:top w:val="nil"/>
              <w:left w:val="nil"/>
              <w:bottom w:val="single" w:color="auto" w:sz="4" w:space="0"/>
              <w:right w:val="single" w:color="auto" w:sz="4" w:space="0"/>
            </w:tcBorders>
            <w:vAlign w:val="center"/>
          </w:tcPr>
          <w:p w14:paraId="41860A39">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13D7EB2B">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5EE7BF0F">
            <w:pPr>
              <w:widowControl/>
              <w:jc w:val="center"/>
              <w:rPr>
                <w:rFonts w:ascii="宋体" w:hAnsi="宋体" w:cs="宋体"/>
                <w:kern w:val="0"/>
                <w:szCs w:val="21"/>
              </w:rPr>
            </w:pPr>
            <w:r>
              <w:rPr>
                <w:rFonts w:hint="eastAsia" w:ascii="宋体" w:hAnsi="宋体" w:cs="宋体"/>
                <w:kern w:val="0"/>
                <w:szCs w:val="21"/>
              </w:rPr>
              <w:t>或,＜100</w:t>
            </w:r>
          </w:p>
        </w:tc>
      </w:tr>
      <w:tr w14:paraId="53CD151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918D9BB">
            <w:pPr>
              <w:widowControl/>
              <w:ind w:left="-98" w:leftChars="-51" w:right="-98" w:rightChars="-51"/>
              <w:jc w:val="center"/>
              <w:rPr>
                <w:rFonts w:ascii="宋体" w:hAnsi="宋体" w:cs="宋体"/>
                <w:b/>
                <w:kern w:val="0"/>
                <w:szCs w:val="21"/>
              </w:rPr>
            </w:pPr>
            <w:r>
              <w:rPr>
                <w:rFonts w:hint="eastAsia" w:ascii="宋体" w:hAnsi="宋体" w:cs="宋体"/>
                <w:b/>
                <w:kern w:val="0"/>
                <w:szCs w:val="21"/>
              </w:rPr>
              <w:t>16</w:t>
            </w:r>
          </w:p>
        </w:tc>
        <w:tc>
          <w:tcPr>
            <w:tcW w:w="1872" w:type="dxa"/>
            <w:tcBorders>
              <w:top w:val="nil"/>
              <w:left w:val="nil"/>
              <w:bottom w:val="single" w:color="auto" w:sz="4" w:space="0"/>
              <w:right w:val="single" w:color="auto" w:sz="4" w:space="0"/>
            </w:tcBorders>
            <w:vAlign w:val="center"/>
          </w:tcPr>
          <w:p w14:paraId="4860D8A8">
            <w:pPr>
              <w:ind w:left="-25" w:leftChars="-13" w:right="-60" w:rightChars="-31"/>
              <w:jc w:val="left"/>
              <w:rPr>
                <w:rFonts w:ascii="宋体" w:hAnsi="宋体" w:cs="宋体"/>
                <w:b/>
                <w:kern w:val="0"/>
                <w:szCs w:val="21"/>
              </w:rPr>
            </w:pPr>
            <w:r>
              <w:rPr>
                <w:rFonts w:hint="eastAsia" w:ascii="宋体" w:hAnsi="宋体" w:cs="宋体"/>
                <w:b/>
                <w:kern w:val="0"/>
                <w:szCs w:val="21"/>
              </w:rPr>
              <w:t>其他未列明行业</w:t>
            </w:r>
          </w:p>
        </w:tc>
        <w:tc>
          <w:tcPr>
            <w:tcW w:w="1149" w:type="dxa"/>
            <w:tcBorders>
              <w:top w:val="nil"/>
              <w:left w:val="nil"/>
              <w:bottom w:val="single" w:color="auto" w:sz="4" w:space="0"/>
              <w:right w:val="single" w:color="auto" w:sz="4" w:space="0"/>
            </w:tcBorders>
            <w:vAlign w:val="center"/>
          </w:tcPr>
          <w:p w14:paraId="00C321F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01D58348">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44040E5C">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37A6DCB">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60BF9527">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5A9524A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2A8B445">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5DD3F678">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01BBA13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B1892F8">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0EAEEE6A">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1331752D">
            <w:pPr>
              <w:widowControl/>
              <w:jc w:val="center"/>
              <w:rPr>
                <w:rFonts w:ascii="宋体" w:hAnsi="宋体" w:cs="宋体"/>
                <w:kern w:val="0"/>
                <w:szCs w:val="21"/>
              </w:rPr>
            </w:pPr>
            <w:r>
              <w:rPr>
                <w:rFonts w:hint="eastAsia" w:ascii="宋体" w:hAnsi="宋体" w:cs="宋体"/>
                <w:kern w:val="0"/>
                <w:szCs w:val="21"/>
              </w:rPr>
              <w:t>　</w:t>
            </w:r>
          </w:p>
        </w:tc>
      </w:tr>
    </w:tbl>
    <w:p w14:paraId="398C5EE6">
      <w:pPr>
        <w:autoSpaceDE w:val="0"/>
        <w:autoSpaceDN w:val="0"/>
        <w:adjustRightInd w:val="0"/>
        <w:spacing w:beforeLines="50" w:afterLines="50"/>
        <w:jc w:val="center"/>
        <w:rPr>
          <w:rFonts w:ascii="宋体" w:hAnsi="宋体"/>
          <w:kern w:val="0"/>
          <w:szCs w:val="21"/>
        </w:rPr>
      </w:pPr>
    </w:p>
    <w:p w14:paraId="4D805710">
      <w:pPr>
        <w:autoSpaceDE w:val="0"/>
        <w:autoSpaceDN w:val="0"/>
        <w:adjustRightInd w:val="0"/>
        <w:spacing w:beforeLines="50" w:afterLines="50"/>
        <w:jc w:val="center"/>
        <w:rPr>
          <w:rFonts w:ascii="宋体" w:hAnsi="宋体"/>
          <w:kern w:val="0"/>
          <w:szCs w:val="21"/>
        </w:rPr>
      </w:pPr>
    </w:p>
    <w:p w14:paraId="30711A8D">
      <w:pPr>
        <w:autoSpaceDE w:val="0"/>
        <w:autoSpaceDN w:val="0"/>
        <w:adjustRightInd w:val="0"/>
        <w:spacing w:beforeLines="50" w:afterLines="50"/>
        <w:jc w:val="center"/>
        <w:rPr>
          <w:rFonts w:ascii="宋体" w:hAnsi="宋体"/>
          <w:kern w:val="0"/>
          <w:szCs w:val="21"/>
        </w:rPr>
      </w:pPr>
    </w:p>
    <w:p w14:paraId="0C51E0A9">
      <w:pPr>
        <w:autoSpaceDE w:val="0"/>
        <w:autoSpaceDN w:val="0"/>
        <w:adjustRightInd w:val="0"/>
        <w:spacing w:beforeLines="50" w:afterLines="50"/>
        <w:jc w:val="center"/>
        <w:rPr>
          <w:rFonts w:ascii="宋体" w:hAnsi="宋体"/>
          <w:kern w:val="0"/>
          <w:szCs w:val="21"/>
        </w:rPr>
      </w:pPr>
    </w:p>
    <w:p w14:paraId="60D2076E">
      <w:pPr>
        <w:autoSpaceDE w:val="0"/>
        <w:autoSpaceDN w:val="0"/>
        <w:adjustRightInd w:val="0"/>
        <w:spacing w:beforeLines="50" w:afterLines="50"/>
        <w:jc w:val="center"/>
        <w:rPr>
          <w:rFonts w:ascii="宋体" w:hAnsi="宋体"/>
          <w:kern w:val="0"/>
          <w:szCs w:val="21"/>
        </w:rPr>
      </w:pPr>
    </w:p>
    <w:p w14:paraId="4FCA753D">
      <w:pPr>
        <w:autoSpaceDE w:val="0"/>
        <w:autoSpaceDN w:val="0"/>
        <w:adjustRightInd w:val="0"/>
        <w:spacing w:beforeLines="50" w:afterLines="50"/>
        <w:jc w:val="center"/>
        <w:rPr>
          <w:rFonts w:ascii="宋体" w:hAnsi="宋体"/>
          <w:kern w:val="0"/>
          <w:szCs w:val="21"/>
        </w:rPr>
      </w:pPr>
    </w:p>
    <w:p w14:paraId="64A7D8DE">
      <w:pPr>
        <w:autoSpaceDE w:val="0"/>
        <w:autoSpaceDN w:val="0"/>
        <w:adjustRightInd w:val="0"/>
        <w:spacing w:beforeLines="50" w:afterLines="50"/>
        <w:rPr>
          <w:rFonts w:ascii="宋体" w:hAnsi="宋体"/>
          <w:b/>
          <w:bCs/>
          <w:kern w:val="0"/>
          <w:sz w:val="30"/>
          <w:szCs w:val="30"/>
        </w:rPr>
      </w:pPr>
    </w:p>
    <w:p w14:paraId="56A7E1B5">
      <w:pPr>
        <w:autoSpaceDE w:val="0"/>
        <w:autoSpaceDN w:val="0"/>
        <w:adjustRightInd w:val="0"/>
        <w:spacing w:beforeLines="50" w:afterLines="50"/>
        <w:rPr>
          <w:rFonts w:ascii="宋体" w:hAnsi="宋体"/>
          <w:b/>
          <w:bCs/>
          <w:kern w:val="0"/>
          <w:sz w:val="30"/>
          <w:szCs w:val="30"/>
        </w:rPr>
        <w:sectPr>
          <w:type w:val="continuous"/>
          <w:pgSz w:w="16840" w:h="11907" w:orient="landscape"/>
          <w:pgMar w:top="1803" w:right="1440" w:bottom="1803" w:left="1440" w:header="851" w:footer="850" w:gutter="0"/>
          <w:cols w:space="720" w:num="1"/>
          <w:titlePg/>
          <w:docGrid w:type="linesAndChars" w:linePitch="319" w:charSpace="-3473"/>
        </w:sectPr>
      </w:pPr>
    </w:p>
    <w:p w14:paraId="02C9B9D0">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四、残疾人福利性单位声明函</w:t>
      </w:r>
    </w:p>
    <w:p w14:paraId="0CC6E842">
      <w:pPr>
        <w:autoSpaceDE w:val="0"/>
        <w:autoSpaceDN w:val="0"/>
        <w:adjustRightInd w:val="0"/>
        <w:spacing w:beforeLines="50" w:afterLines="50"/>
        <w:ind w:firstLine="448" w:firstLineChars="200"/>
        <w:jc w:val="center"/>
        <w:rPr>
          <w:rFonts w:ascii="宋体" w:hAnsi="宋体"/>
          <w:snapToGrid w:val="0"/>
          <w:kern w:val="0"/>
          <w:sz w:val="24"/>
        </w:rPr>
      </w:pPr>
      <w:r>
        <w:rPr>
          <w:rFonts w:hint="eastAsia" w:ascii="宋体" w:hAnsi="宋体"/>
          <w:snapToGrid w:val="0"/>
          <w:kern w:val="0"/>
          <w:sz w:val="24"/>
        </w:rPr>
        <w:t>（如果是，提供）</w:t>
      </w:r>
    </w:p>
    <w:p w14:paraId="3DA8AE06">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AFA8F6F">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本单位对上述声明的真实性负责。如有虚假，将依法承担相应责任。</w:t>
      </w:r>
    </w:p>
    <w:p w14:paraId="06161594">
      <w:pPr>
        <w:adjustRightInd w:val="0"/>
        <w:snapToGrid w:val="0"/>
        <w:ind w:firstLine="448" w:firstLineChars="200"/>
        <w:rPr>
          <w:rFonts w:ascii="宋体" w:hAnsi="宋体"/>
          <w:snapToGrid w:val="0"/>
          <w:kern w:val="0"/>
          <w:sz w:val="24"/>
        </w:rPr>
      </w:pPr>
    </w:p>
    <w:p w14:paraId="1313DF78">
      <w:pPr>
        <w:adjustRightInd w:val="0"/>
        <w:snapToGrid w:val="0"/>
        <w:ind w:firstLine="448" w:firstLineChars="200"/>
        <w:rPr>
          <w:rFonts w:ascii="宋体" w:hAnsi="宋体"/>
          <w:snapToGrid w:val="0"/>
          <w:kern w:val="0"/>
          <w:sz w:val="24"/>
        </w:rPr>
      </w:pPr>
    </w:p>
    <w:p w14:paraId="757DAF4A">
      <w:pPr>
        <w:adjustRightInd w:val="0"/>
        <w:snapToGrid w:val="0"/>
        <w:ind w:firstLine="448" w:firstLineChars="200"/>
        <w:rPr>
          <w:rFonts w:ascii="宋体" w:hAnsi="宋体"/>
          <w:snapToGrid w:val="0"/>
          <w:kern w:val="0"/>
          <w:sz w:val="24"/>
        </w:rPr>
      </w:pPr>
    </w:p>
    <w:p w14:paraId="29014E6A">
      <w:pPr>
        <w:tabs>
          <w:tab w:val="left" w:pos="1573"/>
        </w:tabs>
        <w:ind w:left="869" w:leftChars="448"/>
        <w:rPr>
          <w:rFonts w:ascii="宋体" w:hAnsi="宋体"/>
          <w:bCs/>
          <w:sz w:val="24"/>
        </w:rPr>
      </w:pPr>
    </w:p>
    <w:p w14:paraId="233D40D8">
      <w:pPr>
        <w:adjustRightInd w:val="0"/>
        <w:snapToGrid w:val="0"/>
        <w:ind w:firstLine="448" w:firstLineChars="200"/>
        <w:rPr>
          <w:rFonts w:ascii="宋体"/>
          <w:sz w:val="24"/>
          <w:u w:val="single"/>
        </w:rPr>
      </w:pPr>
      <w:r>
        <w:rPr>
          <w:rFonts w:hint="eastAsia" w:ascii="宋体"/>
          <w:sz w:val="24"/>
        </w:rPr>
        <w:t>投标人名称（签章）：</w:t>
      </w:r>
    </w:p>
    <w:p w14:paraId="4EB8237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F8C9AA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或授权代表（签章）</w:t>
      </w:r>
      <w:r>
        <w:rPr>
          <w:rFonts w:hint="eastAsia" w:ascii="宋体"/>
          <w:sz w:val="24"/>
        </w:rPr>
        <w:t>：</w:t>
      </w:r>
    </w:p>
    <w:p w14:paraId="2C63F7A6">
      <w:pPr>
        <w:tabs>
          <w:tab w:val="left" w:pos="1573"/>
        </w:tabs>
        <w:rPr>
          <w:rFonts w:ascii="宋体" w:hAnsi="宋体"/>
          <w:sz w:val="24"/>
        </w:rPr>
      </w:pPr>
    </w:p>
    <w:p w14:paraId="5A94CB7D">
      <w:pPr>
        <w:pStyle w:val="8"/>
        <w:adjustRightInd w:val="0"/>
        <w:snapToGrid w:val="0"/>
        <w:ind w:left="386"/>
        <w:rPr>
          <w:rFonts w:ascii="宋体" w:hAnsi="宋体"/>
          <w:snapToGrid w:val="0"/>
          <w:kern w:val="0"/>
          <w:sz w:val="24"/>
        </w:rPr>
      </w:pPr>
    </w:p>
    <w:p w14:paraId="4DF4C847">
      <w:pPr>
        <w:pStyle w:val="8"/>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451578A2">
      <w:pPr>
        <w:adjustRightInd w:val="0"/>
        <w:snapToGrid w:val="0"/>
        <w:ind w:firstLine="448" w:firstLineChars="200"/>
        <w:rPr>
          <w:rFonts w:ascii="宋体" w:hAnsi="宋体"/>
          <w:snapToGrid w:val="0"/>
          <w:kern w:val="0"/>
          <w:sz w:val="24"/>
        </w:rPr>
      </w:pPr>
    </w:p>
    <w:p w14:paraId="514F3FA8"/>
    <w:p w14:paraId="6384505C">
      <w:pPr>
        <w:rPr>
          <w:b/>
          <w:bCs/>
          <w:sz w:val="30"/>
          <w:szCs w:val="30"/>
        </w:rPr>
      </w:pPr>
    </w:p>
    <w:p w14:paraId="65C63549">
      <w:pPr>
        <w:rPr>
          <w:rFonts w:ascii="黑体" w:hAnsi="黑体" w:eastAsia="黑体"/>
          <w:kern w:val="0"/>
          <w:sz w:val="30"/>
          <w:szCs w:val="30"/>
        </w:rPr>
      </w:pPr>
      <w:r>
        <w:rPr>
          <w:rFonts w:hint="eastAsia" w:ascii="黑体" w:hAnsi="黑体" w:eastAsia="黑体"/>
          <w:kern w:val="0"/>
          <w:sz w:val="30"/>
          <w:szCs w:val="30"/>
        </w:rPr>
        <w:br w:type="page"/>
      </w:r>
    </w:p>
    <w:p w14:paraId="0351DD36">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五、省级以上监狱管理局、戒毒管理局（含新疆生产建设兵团）出具的属于监狱企业的证明文件</w:t>
      </w:r>
    </w:p>
    <w:p w14:paraId="56922A47">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r>
        <w:rPr>
          <w:rFonts w:hint="eastAsia" w:ascii="宋体" w:hAnsi="宋体"/>
          <w:kern w:val="0"/>
          <w:sz w:val="24"/>
        </w:rPr>
        <w:tab/>
      </w:r>
    </w:p>
    <w:p w14:paraId="2DD45DC5">
      <w:pPr>
        <w:pStyle w:val="4"/>
        <w:rPr>
          <w:rFonts w:ascii="黑体" w:hAnsi="黑体" w:eastAsia="黑体"/>
          <w:b w:val="0"/>
          <w:bCs w:val="0"/>
          <w:kern w:val="0"/>
          <w:sz w:val="30"/>
          <w:szCs w:val="30"/>
        </w:rPr>
      </w:pPr>
    </w:p>
    <w:p w14:paraId="3BB9827B">
      <w:pPr>
        <w:pStyle w:val="4"/>
        <w:rPr>
          <w:rFonts w:ascii="黑体" w:hAnsi="黑体" w:eastAsia="黑体"/>
          <w:b w:val="0"/>
          <w:bCs w:val="0"/>
          <w:kern w:val="0"/>
          <w:sz w:val="30"/>
          <w:szCs w:val="30"/>
        </w:rPr>
      </w:pPr>
    </w:p>
    <w:p w14:paraId="63039086">
      <w:pPr>
        <w:pStyle w:val="4"/>
        <w:rPr>
          <w:rFonts w:ascii="黑体" w:hAnsi="黑体" w:eastAsia="黑体"/>
          <w:b w:val="0"/>
          <w:bCs w:val="0"/>
          <w:kern w:val="0"/>
          <w:sz w:val="30"/>
          <w:szCs w:val="30"/>
        </w:rPr>
      </w:pPr>
    </w:p>
    <w:p w14:paraId="7A393A8E">
      <w:pPr>
        <w:pStyle w:val="4"/>
        <w:rPr>
          <w:rFonts w:ascii="黑体" w:hAnsi="黑体" w:eastAsia="黑体"/>
          <w:b w:val="0"/>
          <w:bCs w:val="0"/>
          <w:kern w:val="0"/>
          <w:sz w:val="30"/>
          <w:szCs w:val="30"/>
        </w:rPr>
      </w:pPr>
    </w:p>
    <w:p w14:paraId="53FB4992">
      <w:pPr>
        <w:pStyle w:val="4"/>
        <w:rPr>
          <w:rFonts w:ascii="黑体" w:hAnsi="黑体" w:eastAsia="黑体"/>
          <w:b w:val="0"/>
          <w:bCs w:val="0"/>
          <w:kern w:val="0"/>
          <w:sz w:val="30"/>
          <w:szCs w:val="30"/>
        </w:rPr>
      </w:pPr>
    </w:p>
    <w:p w14:paraId="0E813B14">
      <w:pPr>
        <w:pStyle w:val="4"/>
        <w:rPr>
          <w:rFonts w:ascii="黑体" w:hAnsi="黑体" w:eastAsia="黑体"/>
          <w:b w:val="0"/>
          <w:bCs w:val="0"/>
          <w:kern w:val="0"/>
          <w:sz w:val="30"/>
          <w:szCs w:val="30"/>
        </w:rPr>
      </w:pPr>
    </w:p>
    <w:p w14:paraId="1639C33E">
      <w:pPr>
        <w:pStyle w:val="4"/>
        <w:rPr>
          <w:rFonts w:ascii="黑体" w:hAnsi="黑体" w:eastAsia="黑体"/>
          <w:b w:val="0"/>
          <w:bCs w:val="0"/>
          <w:kern w:val="0"/>
          <w:sz w:val="30"/>
          <w:szCs w:val="30"/>
        </w:rPr>
      </w:pPr>
    </w:p>
    <w:p w14:paraId="1430D8E6">
      <w:pPr>
        <w:pStyle w:val="4"/>
        <w:rPr>
          <w:rFonts w:ascii="黑体" w:hAnsi="黑体" w:eastAsia="黑体"/>
          <w:b w:val="0"/>
          <w:bCs w:val="0"/>
          <w:kern w:val="0"/>
          <w:sz w:val="30"/>
          <w:szCs w:val="30"/>
        </w:rPr>
      </w:pPr>
    </w:p>
    <w:p w14:paraId="15AFF04B">
      <w:pPr>
        <w:pStyle w:val="4"/>
        <w:rPr>
          <w:rFonts w:ascii="黑体" w:hAnsi="黑体" w:eastAsia="黑体"/>
          <w:b w:val="0"/>
          <w:bCs w:val="0"/>
          <w:kern w:val="0"/>
          <w:sz w:val="30"/>
          <w:szCs w:val="30"/>
        </w:rPr>
      </w:pPr>
    </w:p>
    <w:p w14:paraId="51C3BE36">
      <w:pPr>
        <w:pStyle w:val="4"/>
        <w:rPr>
          <w:rFonts w:ascii="黑体" w:hAnsi="黑体" w:eastAsia="黑体"/>
          <w:b w:val="0"/>
          <w:bCs w:val="0"/>
          <w:kern w:val="0"/>
          <w:sz w:val="30"/>
          <w:szCs w:val="30"/>
        </w:rPr>
      </w:pPr>
    </w:p>
    <w:p w14:paraId="030A645E">
      <w:pPr>
        <w:pStyle w:val="4"/>
        <w:rPr>
          <w:rFonts w:ascii="黑体" w:hAnsi="黑体" w:eastAsia="黑体"/>
          <w:b w:val="0"/>
          <w:bCs w:val="0"/>
          <w:kern w:val="0"/>
          <w:sz w:val="30"/>
          <w:szCs w:val="30"/>
        </w:rPr>
      </w:pPr>
    </w:p>
    <w:p w14:paraId="45144616">
      <w:pPr>
        <w:pStyle w:val="4"/>
        <w:rPr>
          <w:rFonts w:ascii="黑体" w:hAnsi="黑体" w:eastAsia="黑体"/>
          <w:b w:val="0"/>
          <w:bCs w:val="0"/>
          <w:kern w:val="0"/>
          <w:sz w:val="30"/>
          <w:szCs w:val="30"/>
        </w:rPr>
      </w:pPr>
    </w:p>
    <w:p w14:paraId="38ADED43">
      <w:pPr>
        <w:rPr>
          <w:rStyle w:val="21"/>
          <w:sz w:val="36"/>
          <w:szCs w:val="36"/>
        </w:rPr>
      </w:pPr>
    </w:p>
    <w:p w14:paraId="5759152D">
      <w:pPr>
        <w:pStyle w:val="4"/>
        <w:rPr>
          <w:rFonts w:ascii="黑体" w:hAnsi="黑体" w:eastAsia="黑体"/>
          <w:b w:val="0"/>
          <w:bCs w:val="0"/>
          <w:kern w:val="0"/>
          <w:sz w:val="30"/>
          <w:szCs w:val="30"/>
        </w:rPr>
      </w:pPr>
      <w:r>
        <w:rPr>
          <w:rStyle w:val="21"/>
          <w:b w:val="0"/>
          <w:bCs w:val="0"/>
          <w:sz w:val="36"/>
          <w:szCs w:val="36"/>
        </w:rPr>
        <w:br w:type="page"/>
      </w:r>
      <w:r>
        <w:rPr>
          <w:rFonts w:hint="eastAsia" w:ascii="黑体" w:hAnsi="黑体" w:eastAsia="黑体"/>
          <w:b w:val="0"/>
          <w:bCs w:val="0"/>
          <w:kern w:val="0"/>
          <w:sz w:val="30"/>
          <w:szCs w:val="30"/>
        </w:rPr>
        <w:t>六、招标文件要求提供或投标人认为需要提供的其它材料</w:t>
      </w:r>
      <w:r>
        <w:rPr>
          <w:rFonts w:hint="eastAsia" w:ascii="黑体" w:hAnsi="黑体" w:eastAsia="黑体"/>
          <w:b w:val="0"/>
          <w:bCs w:val="0"/>
          <w:kern w:val="0"/>
          <w:sz w:val="30"/>
          <w:szCs w:val="30"/>
        </w:rPr>
        <w:tab/>
      </w:r>
    </w:p>
    <w:p w14:paraId="7F852CBB">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11D7ACAB"/>
    <w:p w14:paraId="61301E0A">
      <w:pPr>
        <w:pStyle w:val="2"/>
        <w:ind w:firstLine="0"/>
        <w:jc w:val="center"/>
        <w:rPr>
          <w:rStyle w:val="21"/>
          <w:b/>
          <w:bCs/>
          <w:sz w:val="36"/>
          <w:szCs w:val="36"/>
        </w:rPr>
      </w:pPr>
    </w:p>
    <w:p w14:paraId="1B4B45C4">
      <w:pPr>
        <w:pStyle w:val="2"/>
        <w:ind w:firstLine="0"/>
        <w:jc w:val="center"/>
        <w:rPr>
          <w:rStyle w:val="21"/>
          <w:b/>
          <w:bCs/>
          <w:sz w:val="36"/>
          <w:szCs w:val="36"/>
        </w:rPr>
      </w:pPr>
    </w:p>
    <w:p w14:paraId="796CB7D1">
      <w:pPr>
        <w:pStyle w:val="2"/>
        <w:ind w:firstLine="0"/>
        <w:jc w:val="center"/>
        <w:rPr>
          <w:rStyle w:val="21"/>
          <w:b/>
          <w:bCs/>
          <w:sz w:val="36"/>
          <w:szCs w:val="36"/>
        </w:rPr>
      </w:pPr>
    </w:p>
    <w:p w14:paraId="5AA5CC7E">
      <w:pPr>
        <w:pStyle w:val="2"/>
        <w:ind w:firstLine="0"/>
        <w:jc w:val="center"/>
        <w:rPr>
          <w:rStyle w:val="21"/>
          <w:b/>
          <w:bCs/>
          <w:sz w:val="36"/>
          <w:szCs w:val="36"/>
        </w:rPr>
      </w:pPr>
    </w:p>
    <w:p w14:paraId="6FD5F9BF">
      <w:pPr>
        <w:pStyle w:val="2"/>
        <w:ind w:firstLine="0"/>
        <w:jc w:val="center"/>
        <w:rPr>
          <w:rStyle w:val="21"/>
          <w:b/>
          <w:bCs/>
          <w:sz w:val="36"/>
          <w:szCs w:val="36"/>
        </w:rPr>
      </w:pPr>
    </w:p>
    <w:p w14:paraId="466DF34F">
      <w:pPr>
        <w:pStyle w:val="2"/>
        <w:ind w:firstLine="0"/>
        <w:jc w:val="center"/>
        <w:rPr>
          <w:rStyle w:val="21"/>
          <w:b/>
          <w:bCs/>
          <w:sz w:val="36"/>
          <w:szCs w:val="36"/>
        </w:rPr>
      </w:pPr>
    </w:p>
    <w:p w14:paraId="29980B1D">
      <w:pPr>
        <w:pStyle w:val="2"/>
        <w:ind w:firstLine="0"/>
        <w:jc w:val="center"/>
        <w:rPr>
          <w:rStyle w:val="21"/>
          <w:b/>
          <w:bCs/>
          <w:sz w:val="36"/>
          <w:szCs w:val="36"/>
        </w:rPr>
      </w:pPr>
    </w:p>
    <w:p w14:paraId="5357E461">
      <w:pPr>
        <w:pStyle w:val="2"/>
        <w:ind w:firstLine="0"/>
        <w:jc w:val="center"/>
        <w:rPr>
          <w:rStyle w:val="21"/>
          <w:b/>
          <w:bCs/>
          <w:sz w:val="36"/>
          <w:szCs w:val="36"/>
        </w:rPr>
      </w:pPr>
    </w:p>
    <w:p w14:paraId="47ABD6BE">
      <w:pPr>
        <w:pStyle w:val="2"/>
        <w:ind w:firstLine="0"/>
        <w:jc w:val="center"/>
        <w:rPr>
          <w:rStyle w:val="21"/>
          <w:b/>
          <w:bCs/>
          <w:sz w:val="36"/>
          <w:szCs w:val="36"/>
        </w:rPr>
      </w:pPr>
    </w:p>
    <w:p w14:paraId="1A302193">
      <w:pPr>
        <w:pStyle w:val="2"/>
        <w:ind w:firstLine="0"/>
        <w:rPr>
          <w:rStyle w:val="21"/>
          <w:b/>
          <w:bCs/>
          <w:sz w:val="36"/>
          <w:szCs w:val="36"/>
        </w:rPr>
      </w:pPr>
    </w:p>
    <w:p w14:paraId="6EA470E8">
      <w:pPr>
        <w:pStyle w:val="2"/>
        <w:ind w:firstLine="0"/>
        <w:rPr>
          <w:rStyle w:val="21"/>
          <w:b/>
          <w:bCs/>
          <w:sz w:val="36"/>
          <w:szCs w:val="36"/>
        </w:rPr>
      </w:pPr>
    </w:p>
    <w:p w14:paraId="2C8C7301">
      <w:pPr>
        <w:outlineLvl w:val="1"/>
        <w:rPr>
          <w:rFonts w:ascii="黑体" w:eastAsia="黑体"/>
          <w:b/>
          <w:bCs/>
          <w:sz w:val="30"/>
        </w:rPr>
      </w:pPr>
    </w:p>
    <w:p w14:paraId="78AF7CE5">
      <w:pPr>
        <w:pStyle w:val="2"/>
        <w:ind w:firstLine="0"/>
        <w:jc w:val="center"/>
        <w:rPr>
          <w:rFonts w:ascii="宋体"/>
          <w:b w:val="0"/>
          <w:bCs w:val="0"/>
          <w:sz w:val="36"/>
          <w:szCs w:val="36"/>
        </w:rPr>
      </w:pPr>
      <w:r>
        <w:rPr>
          <w:rStyle w:val="21"/>
          <w:rFonts w:hint="eastAsia"/>
          <w:b w:val="0"/>
          <w:bCs w:val="0"/>
          <w:sz w:val="36"/>
          <w:szCs w:val="36"/>
        </w:rPr>
        <w:t>第八章附件</w:t>
      </w:r>
    </w:p>
    <w:p w14:paraId="551525C2">
      <w:pPr>
        <w:outlineLvl w:val="1"/>
        <w:rPr>
          <w:rFonts w:ascii="黑体" w:eastAsia="黑体"/>
          <w:b/>
          <w:bCs/>
          <w:sz w:val="30"/>
        </w:rPr>
      </w:pPr>
    </w:p>
    <w:p w14:paraId="5B039B82">
      <w:pPr>
        <w:outlineLvl w:val="1"/>
        <w:rPr>
          <w:rFonts w:ascii="黑体" w:eastAsia="黑体"/>
          <w:b/>
          <w:bCs/>
          <w:sz w:val="30"/>
        </w:rPr>
      </w:pPr>
    </w:p>
    <w:p w14:paraId="3FE916B2">
      <w:pPr>
        <w:outlineLvl w:val="1"/>
        <w:rPr>
          <w:rFonts w:ascii="黑体" w:eastAsia="黑体"/>
          <w:b/>
          <w:bCs/>
          <w:sz w:val="30"/>
        </w:rPr>
      </w:pPr>
    </w:p>
    <w:p w14:paraId="58B9C888">
      <w:pPr>
        <w:outlineLvl w:val="1"/>
        <w:rPr>
          <w:rFonts w:ascii="黑体" w:eastAsia="黑体"/>
          <w:b/>
          <w:bCs/>
          <w:sz w:val="30"/>
        </w:rPr>
      </w:pPr>
    </w:p>
    <w:p w14:paraId="12C07B32">
      <w:pPr>
        <w:outlineLvl w:val="1"/>
        <w:rPr>
          <w:rFonts w:ascii="黑体" w:eastAsia="黑体"/>
          <w:b/>
          <w:bCs/>
          <w:sz w:val="30"/>
        </w:rPr>
      </w:pPr>
    </w:p>
    <w:p w14:paraId="1FC5708F">
      <w:pPr>
        <w:outlineLvl w:val="1"/>
        <w:rPr>
          <w:rFonts w:ascii="黑体" w:eastAsia="黑体"/>
          <w:b/>
          <w:bCs/>
          <w:sz w:val="30"/>
        </w:rPr>
      </w:pPr>
    </w:p>
    <w:p w14:paraId="7F4245FA">
      <w:pPr>
        <w:outlineLvl w:val="1"/>
        <w:rPr>
          <w:rFonts w:ascii="黑体" w:eastAsia="黑体"/>
          <w:b/>
          <w:bCs/>
          <w:sz w:val="30"/>
        </w:rPr>
      </w:pPr>
    </w:p>
    <w:p w14:paraId="3A3A3877">
      <w:pPr>
        <w:outlineLvl w:val="1"/>
        <w:rPr>
          <w:rFonts w:ascii="黑体" w:eastAsia="黑体"/>
          <w:b/>
          <w:bCs/>
          <w:sz w:val="30"/>
        </w:rPr>
      </w:pPr>
    </w:p>
    <w:p w14:paraId="236C06C0">
      <w:pPr>
        <w:outlineLvl w:val="1"/>
        <w:rPr>
          <w:rFonts w:ascii="黑体" w:eastAsia="黑体"/>
          <w:b/>
          <w:bCs/>
          <w:sz w:val="30"/>
        </w:rPr>
      </w:pPr>
    </w:p>
    <w:p w14:paraId="2A0264A1">
      <w:pPr>
        <w:outlineLvl w:val="1"/>
        <w:rPr>
          <w:rFonts w:ascii="黑体" w:eastAsia="黑体"/>
          <w:b/>
          <w:bCs/>
          <w:sz w:val="30"/>
        </w:rPr>
      </w:pPr>
    </w:p>
    <w:p w14:paraId="77C0573F">
      <w:pPr>
        <w:outlineLvl w:val="1"/>
        <w:rPr>
          <w:rFonts w:ascii="黑体" w:eastAsia="黑体"/>
          <w:b/>
          <w:bCs/>
          <w:sz w:val="30"/>
        </w:rPr>
      </w:pPr>
    </w:p>
    <w:p w14:paraId="3E8B4A04">
      <w:pPr>
        <w:outlineLvl w:val="1"/>
        <w:rPr>
          <w:rFonts w:ascii="黑体" w:eastAsia="黑体"/>
          <w:b/>
          <w:bCs/>
          <w:sz w:val="30"/>
        </w:rPr>
      </w:pPr>
    </w:p>
    <w:p w14:paraId="47CC0637">
      <w:pPr>
        <w:outlineLvl w:val="1"/>
        <w:rPr>
          <w:rFonts w:ascii="黑体" w:eastAsia="黑体"/>
          <w:b/>
          <w:bCs/>
          <w:sz w:val="30"/>
        </w:rPr>
      </w:pPr>
    </w:p>
    <w:p w14:paraId="2C082F7C">
      <w:pPr>
        <w:outlineLvl w:val="1"/>
        <w:rPr>
          <w:rFonts w:ascii="黑体" w:eastAsia="黑体"/>
          <w:b/>
          <w:bCs/>
          <w:sz w:val="30"/>
        </w:rPr>
      </w:pPr>
    </w:p>
    <w:p w14:paraId="6599299E">
      <w:pPr>
        <w:outlineLvl w:val="1"/>
        <w:rPr>
          <w:rFonts w:ascii="黑体" w:eastAsia="黑体"/>
          <w:b/>
          <w:bCs/>
          <w:sz w:val="30"/>
        </w:rPr>
      </w:pPr>
    </w:p>
    <w:p w14:paraId="71A72009">
      <w:pPr>
        <w:outlineLvl w:val="1"/>
        <w:rPr>
          <w:rFonts w:ascii="黑体" w:eastAsia="黑体"/>
          <w:b/>
          <w:bCs/>
          <w:sz w:val="30"/>
        </w:rPr>
      </w:pPr>
    </w:p>
    <w:p w14:paraId="21927B62">
      <w:pPr>
        <w:outlineLvl w:val="1"/>
        <w:rPr>
          <w:rFonts w:ascii="黑体" w:eastAsia="黑体"/>
          <w:b/>
          <w:bCs/>
          <w:sz w:val="30"/>
        </w:rPr>
      </w:pPr>
    </w:p>
    <w:p w14:paraId="7E50F645">
      <w:pPr>
        <w:outlineLvl w:val="1"/>
        <w:rPr>
          <w:rFonts w:ascii="黑体" w:eastAsia="黑体"/>
          <w:b/>
          <w:bCs/>
          <w:sz w:val="30"/>
        </w:rPr>
      </w:pPr>
    </w:p>
    <w:p w14:paraId="599D49DD">
      <w:pPr>
        <w:outlineLvl w:val="1"/>
        <w:rPr>
          <w:rFonts w:ascii="黑体" w:eastAsia="黑体"/>
          <w:b/>
          <w:bCs/>
          <w:sz w:val="30"/>
        </w:rPr>
      </w:pPr>
    </w:p>
    <w:p w14:paraId="1A2CB8EE">
      <w:pPr>
        <w:outlineLvl w:val="1"/>
        <w:rPr>
          <w:rFonts w:ascii="黑体" w:eastAsia="黑体"/>
          <w:b/>
          <w:bCs/>
          <w:sz w:val="30"/>
        </w:rPr>
      </w:pPr>
    </w:p>
    <w:p w14:paraId="75A1625A">
      <w:pPr>
        <w:widowControl/>
        <w:adjustRightInd w:val="0"/>
        <w:jc w:val="left"/>
        <w:rPr>
          <w:rFonts w:ascii="黑体" w:eastAsia="黑体"/>
          <w:b/>
          <w:bCs/>
          <w:sz w:val="30"/>
        </w:rPr>
      </w:pPr>
      <w:r>
        <w:rPr>
          <w:rFonts w:hint="eastAsia" w:ascii="黑体" w:eastAsia="黑体"/>
          <w:b/>
          <w:bCs/>
          <w:sz w:val="30"/>
        </w:rPr>
        <w:t>附件1</w:t>
      </w:r>
    </w:p>
    <w:p w14:paraId="0C78A6B8">
      <w:pPr>
        <w:jc w:val="center"/>
        <w:outlineLvl w:val="1"/>
        <w:rPr>
          <w:rFonts w:ascii="黑体" w:eastAsia="黑体"/>
          <w:b/>
          <w:bCs/>
          <w:sz w:val="30"/>
        </w:rPr>
      </w:pPr>
      <w:r>
        <w:rPr>
          <w:rFonts w:hint="eastAsia" w:ascii="黑体" w:eastAsia="黑体"/>
          <w:b/>
          <w:bCs/>
          <w:sz w:val="30"/>
        </w:rPr>
        <w:t>政府采购投标担保函</w:t>
      </w:r>
    </w:p>
    <w:p w14:paraId="79DB9297">
      <w:pPr>
        <w:rPr>
          <w:sz w:val="24"/>
        </w:rPr>
      </w:pPr>
    </w:p>
    <w:p w14:paraId="57E5416D">
      <w:pPr>
        <w:ind w:firstLine="6496" w:firstLineChars="2900"/>
        <w:rPr>
          <w:sz w:val="24"/>
        </w:rPr>
      </w:pPr>
      <w:r>
        <w:rPr>
          <w:rFonts w:hint="eastAsia"/>
          <w:sz w:val="24"/>
        </w:rPr>
        <w:t>编号：</w:t>
      </w:r>
    </w:p>
    <w:p w14:paraId="12D66B1C">
      <w:pPr>
        <w:rPr>
          <w:rFonts w:ascii="宋体" w:hAnsi="宋体" w:cs="宋体"/>
          <w:sz w:val="24"/>
          <w:u w:val="single"/>
        </w:rPr>
      </w:pPr>
      <w:r>
        <w:rPr>
          <w:rFonts w:hint="eastAsia" w:ascii="宋体" w:hAnsi="宋体" w:cs="宋体"/>
          <w:sz w:val="24"/>
        </w:rPr>
        <w:t>致：</w:t>
      </w:r>
      <w:r>
        <w:rPr>
          <w:rFonts w:hint="eastAsia" w:ascii="宋体" w:hAnsi="宋体" w:cs="宋体"/>
          <w:sz w:val="24"/>
          <w:u w:val="single"/>
        </w:rPr>
        <w:t>通化市公共资源交易中心（通化市政府采购中心）</w:t>
      </w:r>
    </w:p>
    <w:p w14:paraId="3F80CE45">
      <w:pPr>
        <w:ind w:firstLine="448" w:firstLineChars="200"/>
        <w:rPr>
          <w:rFonts w:ascii="宋体" w:hAnsi="宋体" w:cs="宋体"/>
          <w:sz w:val="24"/>
        </w:rPr>
      </w:pPr>
      <w:r>
        <w:rPr>
          <w:rFonts w:hint="eastAsia" w:ascii="宋体" w:hAnsi="宋体" w:cs="宋体"/>
          <w:sz w:val="24"/>
        </w:rPr>
        <w:t>鉴于（以下简称“投标人”）拟参加编号为的</w:t>
      </w:r>
    </w:p>
    <w:p w14:paraId="434CF861">
      <w:pPr>
        <w:rPr>
          <w:rFonts w:ascii="宋体" w:hAnsi="宋体" w:cs="宋体"/>
          <w:sz w:val="24"/>
        </w:rPr>
      </w:pPr>
      <w:r>
        <w:rPr>
          <w:rFonts w:hint="eastAsia" w:ascii="宋体" w:hAnsi="宋体" w:cs="宋体"/>
          <w:sz w:val="24"/>
        </w:rPr>
        <w:t>项目（以下简称“本项目”）投标，根据本项目招标文件，供应商参加投标时应向你方提交投标保证金，且可以以投标担保函的形式提交投标保证金。应投标人的申请，我方以保证的方式向你方提供如下投标保证金担保：</w:t>
      </w:r>
    </w:p>
    <w:p w14:paraId="4ABF2429">
      <w:pPr>
        <w:ind w:firstLine="448" w:firstLineChars="200"/>
        <w:rPr>
          <w:rFonts w:ascii="宋体" w:hAnsi="宋体" w:cs="宋体"/>
          <w:b/>
          <w:bCs/>
          <w:sz w:val="24"/>
        </w:rPr>
      </w:pPr>
      <w:r>
        <w:rPr>
          <w:rFonts w:hint="eastAsia" w:ascii="宋体" w:hAnsi="宋体" w:cs="宋体"/>
          <w:b/>
          <w:bCs/>
          <w:sz w:val="24"/>
        </w:rPr>
        <w:t>一、保证责任的情形及保证金额</w:t>
      </w:r>
    </w:p>
    <w:p w14:paraId="777024C7">
      <w:pPr>
        <w:ind w:firstLine="224" w:firstLineChars="100"/>
        <w:rPr>
          <w:rFonts w:ascii="宋体" w:hAnsi="宋体" w:cs="宋体"/>
          <w:sz w:val="24"/>
        </w:rPr>
      </w:pPr>
      <w:r>
        <w:rPr>
          <w:rFonts w:hint="eastAsia" w:ascii="宋体" w:hAnsi="宋体" w:cs="宋体"/>
          <w:sz w:val="24"/>
        </w:rPr>
        <w:t>（一）在投标人出现下列情形之一时，我方承担保证责任：</w:t>
      </w:r>
    </w:p>
    <w:p w14:paraId="1F81ADD1">
      <w:pPr>
        <w:ind w:firstLine="448" w:firstLineChars="200"/>
        <w:rPr>
          <w:rFonts w:ascii="宋体" w:hAnsi="宋体" w:cs="宋体"/>
          <w:sz w:val="24"/>
        </w:rPr>
      </w:pPr>
      <w:r>
        <w:rPr>
          <w:rFonts w:hint="eastAsia" w:ascii="宋体" w:hAnsi="宋体" w:cs="宋体"/>
          <w:sz w:val="24"/>
        </w:rPr>
        <w:t>1．中标后投标人无正当理由不与采购人签订《政府采购合同》；</w:t>
      </w:r>
    </w:p>
    <w:p w14:paraId="075492E2">
      <w:pPr>
        <w:ind w:firstLine="448" w:firstLineChars="200"/>
        <w:rPr>
          <w:rFonts w:ascii="宋体" w:hAnsi="宋体" w:cs="宋体"/>
          <w:sz w:val="24"/>
        </w:rPr>
      </w:pPr>
      <w:r>
        <w:rPr>
          <w:rFonts w:hint="eastAsia" w:ascii="宋体" w:hAnsi="宋体" w:cs="宋体"/>
          <w:sz w:val="24"/>
        </w:rPr>
        <w:t>2．招标文件规定的投标人应当提交保证金的其他情形。</w:t>
      </w:r>
    </w:p>
    <w:p w14:paraId="6AEA570F">
      <w:pPr>
        <w:ind w:firstLine="224" w:firstLineChars="100"/>
        <w:rPr>
          <w:rFonts w:ascii="宋体" w:hAnsi="宋体" w:cs="宋体"/>
          <w:sz w:val="24"/>
        </w:rPr>
      </w:pPr>
      <w:r>
        <w:rPr>
          <w:rFonts w:hint="eastAsia" w:ascii="宋体" w:hAnsi="宋体" w:cs="宋体"/>
          <w:sz w:val="24"/>
        </w:rPr>
        <w:t>（二）我方承担保证责任的最高金额为人民币元（大写），即本项目的投标保证金金额。</w:t>
      </w:r>
    </w:p>
    <w:p w14:paraId="1149FC06">
      <w:pPr>
        <w:ind w:firstLine="448" w:firstLineChars="200"/>
        <w:rPr>
          <w:rFonts w:ascii="宋体" w:hAnsi="宋体" w:cs="宋体"/>
          <w:b/>
          <w:bCs/>
          <w:sz w:val="24"/>
        </w:rPr>
      </w:pPr>
      <w:r>
        <w:rPr>
          <w:rFonts w:hint="eastAsia" w:ascii="宋体" w:hAnsi="宋体" w:cs="宋体"/>
          <w:b/>
          <w:bCs/>
          <w:sz w:val="24"/>
        </w:rPr>
        <w:t>二、保证的方式及保证期间</w:t>
      </w:r>
    </w:p>
    <w:p w14:paraId="5D0F8B34">
      <w:pPr>
        <w:ind w:firstLine="448" w:firstLineChars="200"/>
        <w:rPr>
          <w:rFonts w:ascii="宋体" w:hAnsi="宋体" w:cs="宋体"/>
          <w:sz w:val="24"/>
        </w:rPr>
      </w:pPr>
      <w:r>
        <w:rPr>
          <w:rFonts w:hint="eastAsia" w:ascii="宋体" w:hAnsi="宋体" w:cs="宋体"/>
          <w:sz w:val="24"/>
        </w:rPr>
        <w:t>我方保证的方式为：连带责任保证。</w:t>
      </w:r>
    </w:p>
    <w:p w14:paraId="3BA3488B">
      <w:pPr>
        <w:ind w:firstLine="448" w:firstLineChars="200"/>
        <w:rPr>
          <w:rFonts w:ascii="宋体" w:hAnsi="宋体" w:cs="宋体"/>
          <w:sz w:val="24"/>
        </w:rPr>
      </w:pPr>
      <w:r>
        <w:rPr>
          <w:rFonts w:hint="eastAsia" w:ascii="宋体" w:hAnsi="宋体" w:cs="宋体"/>
          <w:sz w:val="24"/>
        </w:rPr>
        <w:t>我方的保证期间为：自本保函生效之日起个月止。</w:t>
      </w:r>
    </w:p>
    <w:p w14:paraId="031A90C8">
      <w:pPr>
        <w:ind w:firstLine="448" w:firstLineChars="200"/>
        <w:rPr>
          <w:rFonts w:ascii="宋体" w:hAnsi="宋体" w:cs="宋体"/>
          <w:b/>
          <w:bCs/>
          <w:sz w:val="24"/>
        </w:rPr>
      </w:pPr>
      <w:r>
        <w:rPr>
          <w:rFonts w:hint="eastAsia" w:ascii="宋体" w:hAnsi="宋体" w:cs="宋体"/>
          <w:b/>
          <w:bCs/>
          <w:sz w:val="24"/>
        </w:rPr>
        <w:t>三、承担保证责任的程序</w:t>
      </w:r>
    </w:p>
    <w:p w14:paraId="268A2395">
      <w:pPr>
        <w:ind w:firstLine="448" w:firstLineChars="200"/>
        <w:rPr>
          <w:rFonts w:ascii="宋体" w:hAnsi="宋体" w:cs="宋体"/>
          <w:sz w:val="24"/>
        </w:rPr>
      </w:pPr>
      <w:r>
        <w:rPr>
          <w:rFonts w:hint="eastAsia" w:ascii="宋体" w:hAnsi="宋体" w:cs="宋体"/>
          <w:sz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FFDDD28">
      <w:pPr>
        <w:ind w:firstLine="448" w:firstLineChars="200"/>
        <w:rPr>
          <w:rFonts w:ascii="宋体" w:hAnsi="宋体" w:cs="宋体"/>
          <w:sz w:val="24"/>
        </w:rPr>
      </w:pPr>
      <w:r>
        <w:rPr>
          <w:rFonts w:hint="eastAsia" w:ascii="宋体" w:hAnsi="宋体" w:cs="宋体"/>
          <w:sz w:val="24"/>
        </w:rPr>
        <w:t>2．我方在收到索赔通知及相关证明材料后，在</w:t>
      </w:r>
      <w:r>
        <w:rPr>
          <w:rFonts w:hint="eastAsia" w:ascii="宋体" w:hAnsi="宋体" w:cs="宋体"/>
          <w:sz w:val="24"/>
          <w:u w:val="single"/>
        </w:rPr>
        <w:t>　　　</w:t>
      </w:r>
      <w:r>
        <w:rPr>
          <w:rFonts w:hint="eastAsia" w:ascii="宋体" w:hAnsi="宋体" w:cs="宋体"/>
          <w:sz w:val="24"/>
        </w:rPr>
        <w:t>个工作日内进行审查，符合应承担保证责任情形的，我方应按照你方的要求代投标人向你方支付投标保证金。</w:t>
      </w:r>
    </w:p>
    <w:p w14:paraId="187EA074">
      <w:pPr>
        <w:ind w:firstLine="448" w:firstLineChars="200"/>
        <w:rPr>
          <w:rFonts w:ascii="宋体" w:hAnsi="宋体" w:cs="宋体"/>
          <w:b/>
          <w:bCs/>
          <w:sz w:val="24"/>
        </w:rPr>
      </w:pPr>
      <w:r>
        <w:rPr>
          <w:rFonts w:hint="eastAsia" w:ascii="宋体" w:hAnsi="宋体" w:cs="宋体"/>
          <w:b/>
          <w:bCs/>
          <w:sz w:val="24"/>
        </w:rPr>
        <w:t>四、保证责任的终止</w:t>
      </w:r>
    </w:p>
    <w:p w14:paraId="7518DD24">
      <w:pPr>
        <w:ind w:firstLine="448" w:firstLineChars="200"/>
        <w:rPr>
          <w:rFonts w:ascii="宋体" w:hAnsi="宋体" w:cs="宋体"/>
          <w:sz w:val="24"/>
        </w:rPr>
      </w:pPr>
      <w:r>
        <w:rPr>
          <w:rFonts w:hint="eastAsia" w:ascii="宋体" w:hAnsi="宋体" w:cs="宋体"/>
          <w:sz w:val="24"/>
        </w:rPr>
        <w:t>1．保证期间届满你方未向我方书面主张保证责任的，自保证期间届满次日起，我方保证责任自动终止。</w:t>
      </w:r>
    </w:p>
    <w:p w14:paraId="51A6B83C">
      <w:pPr>
        <w:ind w:firstLine="448" w:firstLineChars="200"/>
        <w:rPr>
          <w:rFonts w:ascii="宋体" w:hAnsi="宋体" w:cs="宋体"/>
          <w:sz w:val="24"/>
        </w:rPr>
      </w:pPr>
      <w:r>
        <w:rPr>
          <w:rFonts w:hint="eastAsia" w:ascii="宋体" w:hAnsi="宋体" w:cs="宋体"/>
          <w:sz w:val="24"/>
        </w:rPr>
        <w:t>2．我方按照本保函向你方履行了保证责任后，自我方向你方支付款项（支付款项从我方账户划出）之日起，保证责任终止。</w:t>
      </w:r>
    </w:p>
    <w:p w14:paraId="5F30C9E0">
      <w:pPr>
        <w:ind w:firstLine="448" w:firstLineChars="200"/>
        <w:rPr>
          <w:rFonts w:ascii="宋体" w:hAnsi="宋体" w:cs="宋体"/>
          <w:sz w:val="24"/>
        </w:rPr>
      </w:pPr>
      <w:r>
        <w:rPr>
          <w:rFonts w:hint="eastAsia" w:ascii="宋体" w:hAnsi="宋体" w:cs="宋体"/>
          <w:sz w:val="24"/>
        </w:rPr>
        <w:t>3．按照法律法规的规定或出现我方保证责任终止的其它情形的，我方在本保函项下的保证责任亦终止。</w:t>
      </w:r>
    </w:p>
    <w:p w14:paraId="7A9041CF">
      <w:pPr>
        <w:ind w:firstLine="448" w:firstLineChars="200"/>
        <w:rPr>
          <w:rFonts w:ascii="宋体" w:hAnsi="宋体" w:cs="宋体"/>
          <w:b/>
          <w:bCs/>
          <w:sz w:val="24"/>
        </w:rPr>
      </w:pPr>
      <w:r>
        <w:rPr>
          <w:rFonts w:hint="eastAsia" w:ascii="宋体" w:hAnsi="宋体" w:cs="宋体"/>
          <w:b/>
          <w:bCs/>
          <w:sz w:val="24"/>
        </w:rPr>
        <w:t>五、免责条款</w:t>
      </w:r>
    </w:p>
    <w:p w14:paraId="1306FC3F">
      <w:pPr>
        <w:ind w:firstLine="448" w:firstLineChars="200"/>
        <w:rPr>
          <w:rFonts w:ascii="宋体" w:hAnsi="宋体" w:cs="宋体"/>
          <w:sz w:val="24"/>
        </w:rPr>
      </w:pPr>
      <w:r>
        <w:rPr>
          <w:rFonts w:hint="eastAsia" w:ascii="宋体" w:hAnsi="宋体" w:cs="宋体"/>
          <w:sz w:val="24"/>
        </w:rPr>
        <w:t>1．依照法律规定或你方与投标人的另行约定，全部或者部分免除投标人投标保证金义务时，我方亦免除相应的保证责任。</w:t>
      </w:r>
    </w:p>
    <w:p w14:paraId="7F34F57F">
      <w:pPr>
        <w:ind w:firstLine="448" w:firstLineChars="200"/>
        <w:rPr>
          <w:rFonts w:ascii="宋体" w:hAnsi="宋体" w:cs="宋体"/>
          <w:sz w:val="24"/>
        </w:rPr>
      </w:pPr>
      <w:r>
        <w:rPr>
          <w:rFonts w:hint="eastAsia" w:ascii="宋体" w:hAnsi="宋体" w:cs="宋体"/>
          <w:sz w:val="24"/>
        </w:rPr>
        <w:t>2．因采购人原因致使投标人发生本保函第一条第（一）款约定情形的，我方不承担保证责任。</w:t>
      </w:r>
    </w:p>
    <w:p w14:paraId="2F919F32">
      <w:pPr>
        <w:ind w:firstLine="448" w:firstLineChars="200"/>
        <w:rPr>
          <w:rFonts w:ascii="宋体" w:hAnsi="宋体" w:cs="宋体"/>
          <w:sz w:val="24"/>
        </w:rPr>
      </w:pPr>
      <w:r>
        <w:rPr>
          <w:rFonts w:hint="eastAsia" w:ascii="宋体" w:hAnsi="宋体" w:cs="宋体"/>
          <w:sz w:val="24"/>
        </w:rPr>
        <w:t>3．因不可抗力造成投标人发生本保函第一条约定情形的，我方不承担保证责任。</w:t>
      </w:r>
    </w:p>
    <w:p w14:paraId="68F0E11F">
      <w:pPr>
        <w:ind w:firstLine="448" w:firstLineChars="200"/>
        <w:rPr>
          <w:rFonts w:ascii="宋体" w:hAnsi="宋体" w:cs="宋体"/>
          <w:sz w:val="24"/>
        </w:rPr>
      </w:pPr>
      <w:r>
        <w:rPr>
          <w:rFonts w:hint="eastAsia" w:ascii="宋体" w:hAnsi="宋体" w:cs="宋体"/>
          <w:sz w:val="24"/>
        </w:rPr>
        <w:t>4．你方或其他有权机关对招标文件进行任何澄清或修改，加重我方保证责任的，我方对加重部分不承担保证责任，但该澄清或修改经我方事先书面同意的除外。</w:t>
      </w:r>
    </w:p>
    <w:p w14:paraId="6417384E">
      <w:pPr>
        <w:ind w:firstLine="448" w:firstLineChars="200"/>
        <w:rPr>
          <w:rFonts w:ascii="宋体" w:hAnsi="宋体" w:cs="宋体"/>
          <w:b/>
          <w:bCs/>
          <w:sz w:val="24"/>
        </w:rPr>
      </w:pPr>
      <w:r>
        <w:rPr>
          <w:rFonts w:hint="eastAsia" w:ascii="宋体" w:hAnsi="宋体" w:cs="宋体"/>
          <w:b/>
          <w:bCs/>
          <w:sz w:val="24"/>
        </w:rPr>
        <w:t>六、争议的解决</w:t>
      </w:r>
    </w:p>
    <w:p w14:paraId="70D53586">
      <w:pPr>
        <w:ind w:firstLine="448" w:firstLineChars="200"/>
        <w:rPr>
          <w:rFonts w:ascii="宋体" w:hAnsi="宋体" w:cs="宋体"/>
          <w:sz w:val="24"/>
        </w:rPr>
      </w:pPr>
      <w:r>
        <w:rPr>
          <w:rFonts w:hint="eastAsia" w:ascii="宋体" w:hAnsi="宋体" w:cs="宋体"/>
          <w:sz w:val="24"/>
        </w:rPr>
        <w:t>因本保函发生的纠纷，由你我双方协商解决，协商不成的，通过诉讼程序解决，诉讼管辖地法院为法院。</w:t>
      </w:r>
    </w:p>
    <w:p w14:paraId="2010FE21">
      <w:pPr>
        <w:ind w:firstLine="448" w:firstLineChars="200"/>
        <w:rPr>
          <w:rFonts w:ascii="宋体" w:hAnsi="宋体" w:cs="宋体"/>
          <w:b/>
          <w:bCs/>
          <w:sz w:val="24"/>
        </w:rPr>
      </w:pPr>
      <w:r>
        <w:rPr>
          <w:rFonts w:hint="eastAsia" w:ascii="宋体" w:hAnsi="宋体" w:cs="宋体"/>
          <w:b/>
          <w:bCs/>
          <w:sz w:val="24"/>
        </w:rPr>
        <w:t>七、保函的生效</w:t>
      </w:r>
    </w:p>
    <w:p w14:paraId="72DE07D5">
      <w:pPr>
        <w:ind w:firstLine="448" w:firstLineChars="200"/>
        <w:rPr>
          <w:rFonts w:ascii="宋体" w:hAnsi="宋体" w:cs="宋体"/>
          <w:sz w:val="24"/>
        </w:rPr>
      </w:pPr>
      <w:r>
        <w:rPr>
          <w:rFonts w:hint="eastAsia" w:ascii="宋体" w:hAnsi="宋体" w:cs="宋体"/>
          <w:sz w:val="24"/>
        </w:rPr>
        <w:t>本保函自我方加盖公章之日起生效。</w:t>
      </w:r>
    </w:p>
    <w:p w14:paraId="45FBCC81">
      <w:pPr>
        <w:ind w:firstLine="3808" w:firstLineChars="1700"/>
        <w:rPr>
          <w:rFonts w:ascii="宋体" w:hAnsi="宋体" w:cs="宋体"/>
          <w:sz w:val="24"/>
        </w:rPr>
      </w:pPr>
    </w:p>
    <w:p w14:paraId="6B23C3B5">
      <w:pPr>
        <w:ind w:firstLine="3808" w:firstLineChars="1700"/>
        <w:rPr>
          <w:rFonts w:ascii="宋体" w:hAnsi="宋体" w:cs="宋体"/>
          <w:sz w:val="24"/>
        </w:rPr>
      </w:pPr>
    </w:p>
    <w:p w14:paraId="112BB3D5">
      <w:pPr>
        <w:ind w:firstLine="4928" w:firstLineChars="2200"/>
        <w:rPr>
          <w:rFonts w:ascii="宋体" w:hAnsi="宋体" w:cs="宋体"/>
          <w:sz w:val="24"/>
        </w:rPr>
      </w:pPr>
      <w:r>
        <w:rPr>
          <w:rFonts w:hint="eastAsia" w:ascii="宋体" w:hAnsi="宋体" w:cs="宋体"/>
          <w:sz w:val="24"/>
        </w:rPr>
        <w:t>保证人：（公章）</w:t>
      </w:r>
    </w:p>
    <w:p w14:paraId="4E9A3BDB">
      <w:pPr>
        <w:ind w:firstLine="448" w:firstLineChars="200"/>
        <w:rPr>
          <w:rFonts w:ascii="宋体" w:hAnsi="宋体" w:cs="宋体"/>
          <w:sz w:val="24"/>
        </w:rPr>
      </w:pPr>
    </w:p>
    <w:p w14:paraId="1DC507FC">
      <w:pPr>
        <w:ind w:firstLine="4704" w:firstLineChars="2100"/>
        <w:rPr>
          <w:rFonts w:ascii="宋体" w:hAnsi="宋体" w:cs="宋体"/>
          <w:sz w:val="24"/>
        </w:rPr>
      </w:pPr>
      <w:r>
        <w:rPr>
          <w:rFonts w:hint="eastAsia" w:ascii="宋体" w:hAnsi="宋体" w:cs="宋体"/>
          <w:sz w:val="24"/>
        </w:rPr>
        <w:t>年月日</w:t>
      </w:r>
    </w:p>
    <w:p w14:paraId="661F5241"/>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5AB2F">
    <w:pPr>
      <w:pStyle w:val="11"/>
    </w:pPr>
    <w:r>
      <w:pict>
        <v:shape id="文本框 1" o:spid="_x0000_s4097"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B7XTPQAAAAAwEAAA8AAAAAAAAAAQAgAAAAIgAAAGRycy9kb3ducmV2&#10;LnhtbFBLAQIUABQAAAAIAIdO4kAjeUrIywEAAJkDAAAOAAAAAAAAAAEAIAAAAB8BAABkcnMvZTJv&#10;RG9jLnhtbFBLBQYAAAAABgAGAFkBAABcBQAAAAA=&#10;">
          <v:path/>
          <v:fill on="f" focussize="0,0"/>
          <v:stroke on="f" joinstyle="miter"/>
          <v:imagedata o:title=""/>
          <o:lock v:ext="edit"/>
          <v:textbox inset="0mm,0mm,0mm,0mm" style="mso-fit-shape-to-text:t;">
            <w:txbxContent>
              <w:p w14:paraId="56650F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2F6FB">
    <w:pPr>
      <w:pStyle w:val="11"/>
    </w:pPr>
    <w:r>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6s1RdAAAAADAQAADwAAAAAAAAABACAAAAAiAAAAZHJzL2Rvd25yZXYu&#10;eG1sUEsBAhQAFAAAAAgAh07iQGKkkpDKAQAAmAMAAA4AAAAAAAAAAQAgAAAAHwEAAGRycy9lMm9E&#10;b2MueG1sUEsFBgAAAAAGAAYAWQEAAFsFAAAAAA==&#10;">
          <v:path/>
          <v:fill on="f" focussize="0,0"/>
          <v:stroke on="f" joinstyle="miter"/>
          <v:imagedata o:title=""/>
          <o:lock v:ext="edit"/>
          <v:textbox inset="0mm,0mm,0mm,0mm" style="mso-fit-shape-to-text:t;">
            <w:txbxContent>
              <w:p w14:paraId="2DBC2BE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F426C"/>
    <w:multiLevelType w:val="singleLevel"/>
    <w:tmpl w:val="BD6F426C"/>
    <w:lvl w:ilvl="0" w:tentative="0">
      <w:start w:val="3"/>
      <w:numFmt w:val="chineseCounting"/>
      <w:suff w:val="nothing"/>
      <w:lvlText w:val="%1、"/>
      <w:lvlJc w:val="left"/>
      <w:rPr>
        <w:rFonts w:hint="eastAsia"/>
      </w:rPr>
    </w:lvl>
  </w:abstractNum>
  <w:abstractNum w:abstractNumId="1">
    <w:nsid w:val="D8846F21"/>
    <w:multiLevelType w:val="singleLevel"/>
    <w:tmpl w:val="D8846F21"/>
    <w:lvl w:ilvl="0" w:tentative="0">
      <w:start w:val="1"/>
      <w:numFmt w:val="chineseCounting"/>
      <w:suff w:val="nothing"/>
      <w:lvlText w:val="%1、"/>
      <w:lvlJc w:val="left"/>
      <w:pPr>
        <w:ind w:left="738"/>
      </w:pPr>
      <w:rPr>
        <w:rFonts w:hint="eastAsia"/>
      </w:rPr>
    </w:lvl>
  </w:abstractNum>
  <w:abstractNum w:abstractNumId="2">
    <w:nsid w:val="00000012"/>
    <w:multiLevelType w:val="multilevel"/>
    <w:tmpl w:val="00000012"/>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9299DC"/>
    <w:multiLevelType w:val="singleLevel"/>
    <w:tmpl w:val="369299DC"/>
    <w:lvl w:ilvl="0" w:tentative="0">
      <w:start w:val="6"/>
      <w:numFmt w:val="chineseCounting"/>
      <w:suff w:val="nothing"/>
      <w:lvlText w:val="%1、"/>
      <w:lvlJc w:val="left"/>
      <w:rPr>
        <w:rFonts w:hint="eastAsia"/>
      </w:rPr>
    </w:lvl>
  </w:abstractNum>
  <w:abstractNum w:abstractNumId="6">
    <w:nsid w:val="5681A778"/>
    <w:multiLevelType w:val="singleLevel"/>
    <w:tmpl w:val="5681A778"/>
    <w:lvl w:ilvl="0" w:tentative="0">
      <w:start w:val="2"/>
      <w:numFmt w:val="chineseCounting"/>
      <w:suff w:val="nothing"/>
      <w:lvlText w:val="%1、"/>
      <w:lvlJc w:val="left"/>
      <w:rPr>
        <w:rFonts w:hint="eastAsia"/>
      </w:rPr>
    </w:lvl>
  </w:abstractNum>
  <w:abstractNum w:abstractNumId="7">
    <w:nsid w:val="7B52304B"/>
    <w:multiLevelType w:val="singleLevel"/>
    <w:tmpl w:val="7B52304B"/>
    <w:lvl w:ilvl="0" w:tentative="0">
      <w:start w:val="2"/>
      <w:numFmt w:val="decimal"/>
      <w:suff w:val="nothing"/>
      <w:lvlText w:val="%1、"/>
      <w:lvlJc w:val="left"/>
    </w:lvl>
  </w:abstractNum>
  <w:num w:numId="1">
    <w:abstractNumId w:val="3"/>
  </w:num>
  <w:num w:numId="2">
    <w:abstractNumId w:val="2"/>
  </w:num>
  <w:num w:numId="3">
    <w:abstractNumId w:val="1"/>
  </w:num>
  <w:num w:numId="4">
    <w:abstractNumId w:val="7"/>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UxMWNjMjA3OTRhMGFkMTY5ZWQ2ZWFjYmQ0ODhkYjgifQ=="/>
  </w:docVars>
  <w:rsids>
    <w:rsidRoot w:val="00B33223"/>
    <w:rsid w:val="00044E30"/>
    <w:rsid w:val="00112C46"/>
    <w:rsid w:val="00255862"/>
    <w:rsid w:val="00285E8B"/>
    <w:rsid w:val="002E0EE8"/>
    <w:rsid w:val="0036396B"/>
    <w:rsid w:val="00453509"/>
    <w:rsid w:val="0049786E"/>
    <w:rsid w:val="004A52BD"/>
    <w:rsid w:val="004A720D"/>
    <w:rsid w:val="004D2FA1"/>
    <w:rsid w:val="004F15F4"/>
    <w:rsid w:val="00673C5E"/>
    <w:rsid w:val="0070670E"/>
    <w:rsid w:val="0074148A"/>
    <w:rsid w:val="007D135E"/>
    <w:rsid w:val="008403A4"/>
    <w:rsid w:val="00914A42"/>
    <w:rsid w:val="00A77105"/>
    <w:rsid w:val="00AA131E"/>
    <w:rsid w:val="00AB1926"/>
    <w:rsid w:val="00B33223"/>
    <w:rsid w:val="00B35234"/>
    <w:rsid w:val="00B87C8B"/>
    <w:rsid w:val="00BB5AD1"/>
    <w:rsid w:val="00BF26A2"/>
    <w:rsid w:val="00C31F0B"/>
    <w:rsid w:val="00C64407"/>
    <w:rsid w:val="00C84E0A"/>
    <w:rsid w:val="00D51D67"/>
    <w:rsid w:val="00E67228"/>
    <w:rsid w:val="00EB3F08"/>
    <w:rsid w:val="00EE485A"/>
    <w:rsid w:val="00F87E03"/>
    <w:rsid w:val="00FA3FBF"/>
    <w:rsid w:val="024C2D9C"/>
    <w:rsid w:val="027767A8"/>
    <w:rsid w:val="02AB38B7"/>
    <w:rsid w:val="02BB7C72"/>
    <w:rsid w:val="02FF1990"/>
    <w:rsid w:val="032205E7"/>
    <w:rsid w:val="03BF6308"/>
    <w:rsid w:val="03CB21C3"/>
    <w:rsid w:val="04C7089D"/>
    <w:rsid w:val="04E75E5F"/>
    <w:rsid w:val="050A24A7"/>
    <w:rsid w:val="05793C8D"/>
    <w:rsid w:val="05CD485A"/>
    <w:rsid w:val="0842192F"/>
    <w:rsid w:val="0A523F38"/>
    <w:rsid w:val="0AEC1B37"/>
    <w:rsid w:val="0B591ADC"/>
    <w:rsid w:val="0B792C38"/>
    <w:rsid w:val="0BFD4320"/>
    <w:rsid w:val="0C4A0023"/>
    <w:rsid w:val="0C5E7B5B"/>
    <w:rsid w:val="0D2027B9"/>
    <w:rsid w:val="0DBE6A1A"/>
    <w:rsid w:val="0E3015D8"/>
    <w:rsid w:val="0EF00D4D"/>
    <w:rsid w:val="0F3126FA"/>
    <w:rsid w:val="0F4A0448"/>
    <w:rsid w:val="0F833CF1"/>
    <w:rsid w:val="0FBB2010"/>
    <w:rsid w:val="0FBD5071"/>
    <w:rsid w:val="0FC36A98"/>
    <w:rsid w:val="107551D6"/>
    <w:rsid w:val="10A06571"/>
    <w:rsid w:val="10B67688"/>
    <w:rsid w:val="11D21F61"/>
    <w:rsid w:val="12110957"/>
    <w:rsid w:val="13BC1E4A"/>
    <w:rsid w:val="14033B64"/>
    <w:rsid w:val="14084F95"/>
    <w:rsid w:val="14450B71"/>
    <w:rsid w:val="15AC7766"/>
    <w:rsid w:val="15B56876"/>
    <w:rsid w:val="15B60DAE"/>
    <w:rsid w:val="16844E67"/>
    <w:rsid w:val="16A9372F"/>
    <w:rsid w:val="16DF4786"/>
    <w:rsid w:val="183228B1"/>
    <w:rsid w:val="187C08C7"/>
    <w:rsid w:val="18E313D3"/>
    <w:rsid w:val="18E967E8"/>
    <w:rsid w:val="191A309A"/>
    <w:rsid w:val="19842055"/>
    <w:rsid w:val="1A914E11"/>
    <w:rsid w:val="1B1B7066"/>
    <w:rsid w:val="1B340439"/>
    <w:rsid w:val="1B575AB9"/>
    <w:rsid w:val="1D077937"/>
    <w:rsid w:val="1DB62867"/>
    <w:rsid w:val="1DFA67CC"/>
    <w:rsid w:val="1E360B6F"/>
    <w:rsid w:val="1F0E7201"/>
    <w:rsid w:val="1F9B4283"/>
    <w:rsid w:val="20993AC0"/>
    <w:rsid w:val="20BA367F"/>
    <w:rsid w:val="21174F6B"/>
    <w:rsid w:val="213A30B4"/>
    <w:rsid w:val="21D45CEB"/>
    <w:rsid w:val="222D3C14"/>
    <w:rsid w:val="22DB31DD"/>
    <w:rsid w:val="22E31039"/>
    <w:rsid w:val="23073B06"/>
    <w:rsid w:val="23462CBB"/>
    <w:rsid w:val="23BF71FF"/>
    <w:rsid w:val="24795F3B"/>
    <w:rsid w:val="2491383F"/>
    <w:rsid w:val="24F10F46"/>
    <w:rsid w:val="25077449"/>
    <w:rsid w:val="2586425D"/>
    <w:rsid w:val="26061115"/>
    <w:rsid w:val="264874FC"/>
    <w:rsid w:val="264F6850"/>
    <w:rsid w:val="265B537E"/>
    <w:rsid w:val="269B33CF"/>
    <w:rsid w:val="26C02393"/>
    <w:rsid w:val="26D35B91"/>
    <w:rsid w:val="26D54D06"/>
    <w:rsid w:val="26E941BB"/>
    <w:rsid w:val="280B4196"/>
    <w:rsid w:val="282F380E"/>
    <w:rsid w:val="29417097"/>
    <w:rsid w:val="29B46904"/>
    <w:rsid w:val="2AA73187"/>
    <w:rsid w:val="2AF763B5"/>
    <w:rsid w:val="2BA74F67"/>
    <w:rsid w:val="2BD35607"/>
    <w:rsid w:val="2BFD67E3"/>
    <w:rsid w:val="2D2229F1"/>
    <w:rsid w:val="2D363D21"/>
    <w:rsid w:val="2D433781"/>
    <w:rsid w:val="2D7128DC"/>
    <w:rsid w:val="2D9C1107"/>
    <w:rsid w:val="2DC76572"/>
    <w:rsid w:val="2DDF3ECC"/>
    <w:rsid w:val="2DF23699"/>
    <w:rsid w:val="2E313DCC"/>
    <w:rsid w:val="2E7169A8"/>
    <w:rsid w:val="2EAD6D52"/>
    <w:rsid w:val="2EF553EA"/>
    <w:rsid w:val="2F1A6A89"/>
    <w:rsid w:val="2F9F7F4B"/>
    <w:rsid w:val="2FC04374"/>
    <w:rsid w:val="2FC5732C"/>
    <w:rsid w:val="2FF83451"/>
    <w:rsid w:val="305335A4"/>
    <w:rsid w:val="30B2624B"/>
    <w:rsid w:val="30B5176D"/>
    <w:rsid w:val="30D301D4"/>
    <w:rsid w:val="30E72678"/>
    <w:rsid w:val="31485DB7"/>
    <w:rsid w:val="32851613"/>
    <w:rsid w:val="32882D2A"/>
    <w:rsid w:val="328C30FC"/>
    <w:rsid w:val="32E937E1"/>
    <w:rsid w:val="32EC51EE"/>
    <w:rsid w:val="33407250"/>
    <w:rsid w:val="33857E95"/>
    <w:rsid w:val="33F11F64"/>
    <w:rsid w:val="3441106E"/>
    <w:rsid w:val="345F359D"/>
    <w:rsid w:val="352A65F5"/>
    <w:rsid w:val="352E3F88"/>
    <w:rsid w:val="3547368B"/>
    <w:rsid w:val="36337B15"/>
    <w:rsid w:val="36EC441D"/>
    <w:rsid w:val="373C0EBF"/>
    <w:rsid w:val="37E21146"/>
    <w:rsid w:val="388B6865"/>
    <w:rsid w:val="38FB745F"/>
    <w:rsid w:val="3927034E"/>
    <w:rsid w:val="3939270D"/>
    <w:rsid w:val="39A60CF0"/>
    <w:rsid w:val="3A490388"/>
    <w:rsid w:val="3B411A57"/>
    <w:rsid w:val="3B9A01F3"/>
    <w:rsid w:val="3D4534B6"/>
    <w:rsid w:val="3D962B05"/>
    <w:rsid w:val="3DE04770"/>
    <w:rsid w:val="3EAB2A52"/>
    <w:rsid w:val="3F045D1E"/>
    <w:rsid w:val="3F4C08E9"/>
    <w:rsid w:val="3F6E60BE"/>
    <w:rsid w:val="3F861488"/>
    <w:rsid w:val="3FD151B7"/>
    <w:rsid w:val="3FEC6775"/>
    <w:rsid w:val="3FF0707C"/>
    <w:rsid w:val="40345F97"/>
    <w:rsid w:val="41CB0CBF"/>
    <w:rsid w:val="41EA5FD4"/>
    <w:rsid w:val="420256DF"/>
    <w:rsid w:val="422A4B4B"/>
    <w:rsid w:val="4284516C"/>
    <w:rsid w:val="42A73E3C"/>
    <w:rsid w:val="430B5A6B"/>
    <w:rsid w:val="431F7C4A"/>
    <w:rsid w:val="43A84193"/>
    <w:rsid w:val="43E87A40"/>
    <w:rsid w:val="441E4B2C"/>
    <w:rsid w:val="46845A12"/>
    <w:rsid w:val="469F40EB"/>
    <w:rsid w:val="474807C8"/>
    <w:rsid w:val="4787493B"/>
    <w:rsid w:val="48861F15"/>
    <w:rsid w:val="488E3330"/>
    <w:rsid w:val="48EC1889"/>
    <w:rsid w:val="49757FAF"/>
    <w:rsid w:val="49D1085D"/>
    <w:rsid w:val="4AD93197"/>
    <w:rsid w:val="4C2973D6"/>
    <w:rsid w:val="4C2F5C14"/>
    <w:rsid w:val="4C8F3705"/>
    <w:rsid w:val="4D603F47"/>
    <w:rsid w:val="4E6E1726"/>
    <w:rsid w:val="4EA07E15"/>
    <w:rsid w:val="501B72A1"/>
    <w:rsid w:val="50755B07"/>
    <w:rsid w:val="50CD2783"/>
    <w:rsid w:val="51412457"/>
    <w:rsid w:val="516C4EC8"/>
    <w:rsid w:val="51F837D5"/>
    <w:rsid w:val="52166F56"/>
    <w:rsid w:val="522462FB"/>
    <w:rsid w:val="5268566A"/>
    <w:rsid w:val="52BA2AFF"/>
    <w:rsid w:val="539737F0"/>
    <w:rsid w:val="54926D5E"/>
    <w:rsid w:val="55014B30"/>
    <w:rsid w:val="554D7B90"/>
    <w:rsid w:val="557567D4"/>
    <w:rsid w:val="55AF54D3"/>
    <w:rsid w:val="562160C4"/>
    <w:rsid w:val="56D71CE8"/>
    <w:rsid w:val="5765537C"/>
    <w:rsid w:val="57845557"/>
    <w:rsid w:val="57C974C9"/>
    <w:rsid w:val="58084A6A"/>
    <w:rsid w:val="587A24BD"/>
    <w:rsid w:val="58A1627F"/>
    <w:rsid w:val="58CD43D2"/>
    <w:rsid w:val="592A1C79"/>
    <w:rsid w:val="596A2BFF"/>
    <w:rsid w:val="5A6E541A"/>
    <w:rsid w:val="5B865CF4"/>
    <w:rsid w:val="5BE32B28"/>
    <w:rsid w:val="5C181706"/>
    <w:rsid w:val="5C756238"/>
    <w:rsid w:val="5C986C17"/>
    <w:rsid w:val="5CB435F1"/>
    <w:rsid w:val="5CCA7DD9"/>
    <w:rsid w:val="5D167662"/>
    <w:rsid w:val="5D7E0CE2"/>
    <w:rsid w:val="5D9066F3"/>
    <w:rsid w:val="5EDD43A3"/>
    <w:rsid w:val="5EDE5632"/>
    <w:rsid w:val="5F36335A"/>
    <w:rsid w:val="5F5B5FD4"/>
    <w:rsid w:val="5F6D1734"/>
    <w:rsid w:val="5FE116A5"/>
    <w:rsid w:val="6034283E"/>
    <w:rsid w:val="60AE4E89"/>
    <w:rsid w:val="615B03DB"/>
    <w:rsid w:val="616026C1"/>
    <w:rsid w:val="619568CD"/>
    <w:rsid w:val="61AA4FF3"/>
    <w:rsid w:val="61C011E4"/>
    <w:rsid w:val="63443411"/>
    <w:rsid w:val="636A0AEC"/>
    <w:rsid w:val="63E478D7"/>
    <w:rsid w:val="64273EF1"/>
    <w:rsid w:val="64AF7CDE"/>
    <w:rsid w:val="65F166F8"/>
    <w:rsid w:val="66A061D8"/>
    <w:rsid w:val="66C3320E"/>
    <w:rsid w:val="67AC1177"/>
    <w:rsid w:val="680F7298"/>
    <w:rsid w:val="683C5CF5"/>
    <w:rsid w:val="68A77E9A"/>
    <w:rsid w:val="69B660D0"/>
    <w:rsid w:val="69D43790"/>
    <w:rsid w:val="69F148BD"/>
    <w:rsid w:val="69FD3262"/>
    <w:rsid w:val="6A3D1A35"/>
    <w:rsid w:val="6AA853F8"/>
    <w:rsid w:val="6ABE0C43"/>
    <w:rsid w:val="6B73134F"/>
    <w:rsid w:val="6C52303C"/>
    <w:rsid w:val="6D374F86"/>
    <w:rsid w:val="6D542737"/>
    <w:rsid w:val="6D725FAC"/>
    <w:rsid w:val="6D8313AD"/>
    <w:rsid w:val="6E00292E"/>
    <w:rsid w:val="6E250FD9"/>
    <w:rsid w:val="70485E99"/>
    <w:rsid w:val="70FA499F"/>
    <w:rsid w:val="716B18FA"/>
    <w:rsid w:val="71A3261A"/>
    <w:rsid w:val="72007275"/>
    <w:rsid w:val="723B2281"/>
    <w:rsid w:val="72C16F33"/>
    <w:rsid w:val="73F92285"/>
    <w:rsid w:val="743A0E7D"/>
    <w:rsid w:val="74DF3FD1"/>
    <w:rsid w:val="74E37395"/>
    <w:rsid w:val="76692E8B"/>
    <w:rsid w:val="779D61BC"/>
    <w:rsid w:val="77D31824"/>
    <w:rsid w:val="77D54FFD"/>
    <w:rsid w:val="79403E00"/>
    <w:rsid w:val="794C7D62"/>
    <w:rsid w:val="79894B12"/>
    <w:rsid w:val="7A2216CA"/>
    <w:rsid w:val="7A7833B4"/>
    <w:rsid w:val="7A9279F6"/>
    <w:rsid w:val="7AB73283"/>
    <w:rsid w:val="7ABC1737"/>
    <w:rsid w:val="7AE25DD3"/>
    <w:rsid w:val="7B0C1557"/>
    <w:rsid w:val="7C632BA3"/>
    <w:rsid w:val="7C920774"/>
    <w:rsid w:val="7D86636E"/>
    <w:rsid w:val="7DC851B7"/>
    <w:rsid w:val="7E781FEE"/>
    <w:rsid w:val="7EA67B0C"/>
    <w:rsid w:val="7EF764FC"/>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link w:val="37"/>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link w:val="38"/>
    <w:qFormat/>
    <w:uiPriority w:val="9"/>
    <w:pPr>
      <w:keepNext/>
      <w:keepLines/>
      <w:spacing w:before="260" w:after="260" w:line="416" w:lineRule="atLeast"/>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annotation text"/>
    <w:basedOn w:val="1"/>
    <w:link w:val="41"/>
    <w:unhideWhenUsed/>
    <w:qFormat/>
    <w:uiPriority w:val="99"/>
    <w:pPr>
      <w:jc w:val="left"/>
    </w:pPr>
  </w:style>
  <w:style w:type="paragraph" w:styleId="7">
    <w:name w:val="Body Text"/>
    <w:basedOn w:val="1"/>
    <w:next w:val="1"/>
    <w:link w:val="42"/>
    <w:qFormat/>
    <w:uiPriority w:val="0"/>
    <w:pPr>
      <w:suppressAutoHyphens/>
      <w:spacing w:after="120"/>
    </w:pPr>
    <w:rPr>
      <w:kern w:val="1"/>
      <w:lang w:eastAsia="ar-SA"/>
    </w:rPr>
  </w:style>
  <w:style w:type="paragraph" w:styleId="8">
    <w:name w:val="Body Text Indent"/>
    <w:basedOn w:val="1"/>
    <w:link w:val="39"/>
    <w:unhideWhenUsed/>
    <w:qFormat/>
    <w:uiPriority w:val="0"/>
    <w:pPr>
      <w:spacing w:after="120"/>
      <w:ind w:left="420" w:leftChars="200"/>
    </w:pPr>
  </w:style>
  <w:style w:type="paragraph" w:styleId="9">
    <w:name w:val="Date"/>
    <w:basedOn w:val="1"/>
    <w:next w:val="1"/>
    <w:link w:val="43"/>
    <w:qFormat/>
    <w:uiPriority w:val="0"/>
    <w:rPr>
      <w:b/>
      <w:sz w:val="30"/>
      <w:szCs w:val="20"/>
    </w:rPr>
  </w:style>
  <w:style w:type="paragraph" w:styleId="10">
    <w:name w:val="Balloon Text"/>
    <w:basedOn w:val="1"/>
    <w:link w:val="44"/>
    <w:qFormat/>
    <w:uiPriority w:val="0"/>
    <w:rPr>
      <w:sz w:val="18"/>
      <w:szCs w:val="18"/>
    </w:rPr>
  </w:style>
  <w:style w:type="paragraph" w:styleId="11">
    <w:name w:val="footer"/>
    <w:basedOn w:val="1"/>
    <w:link w:val="35"/>
    <w:unhideWhenUsed/>
    <w:qFormat/>
    <w:uiPriority w:val="0"/>
    <w:pPr>
      <w:tabs>
        <w:tab w:val="center" w:pos="4153"/>
        <w:tab w:val="right" w:pos="8306"/>
      </w:tabs>
      <w:snapToGrid w:val="0"/>
      <w:jc w:val="left"/>
    </w:pPr>
    <w:rPr>
      <w:sz w:val="18"/>
      <w:szCs w:val="18"/>
    </w:rPr>
  </w:style>
  <w:style w:type="paragraph" w:styleId="12">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45"/>
    <w:qFormat/>
    <w:uiPriority w:val="0"/>
    <w:pPr>
      <w:ind w:firstLine="570"/>
      <w:outlineLvl w:val="0"/>
    </w:pPr>
    <w:rPr>
      <w:rFonts w:ascii="宋体"/>
      <w:sz w:val="28"/>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10"/>
    <w:pPr>
      <w:spacing w:before="240" w:after="60"/>
      <w:jc w:val="center"/>
      <w:outlineLvl w:val="0"/>
    </w:pPr>
    <w:rPr>
      <w:rFonts w:ascii="Cambria" w:hAnsi="Cambria"/>
      <w:b/>
      <w:bCs/>
      <w:sz w:val="32"/>
      <w:szCs w:val="32"/>
    </w:rPr>
  </w:style>
  <w:style w:type="paragraph" w:styleId="16">
    <w:name w:val="Body Text First Indent"/>
    <w:basedOn w:val="7"/>
    <w:next w:val="1"/>
    <w:unhideWhenUsed/>
    <w:qFormat/>
    <w:uiPriority w:val="99"/>
    <w:pPr>
      <w:ind w:firstLine="420" w:firstLineChars="100"/>
    </w:pPr>
  </w:style>
  <w:style w:type="paragraph" w:styleId="17">
    <w:name w:val="Body Text First Indent 2"/>
    <w:basedOn w:val="8"/>
    <w:link w:val="40"/>
    <w:unhideWhenUsed/>
    <w:qFormat/>
    <w:uiPriority w:val="99"/>
    <w:pPr>
      <w:tabs>
        <w:tab w:val="left" w:pos="360"/>
      </w:tabs>
      <w:spacing w:after="0"/>
      <w:ind w:left="0" w:leftChars="0" w:firstLine="420"/>
    </w:pPr>
    <w:rPr>
      <w:rFonts w:ascii="楷体_GB2312" w:eastAsia="楷体_GB2312"/>
      <w:sz w:val="24"/>
      <w:szCs w:val="20"/>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FollowedHyperlink"/>
    <w:basedOn w:val="20"/>
    <w:qFormat/>
    <w:uiPriority w:val="0"/>
    <w:rPr>
      <w:color w:val="800080"/>
      <w:u w:val="none"/>
    </w:rPr>
  </w:style>
  <w:style w:type="character" w:styleId="23">
    <w:name w:val="Emphasis"/>
    <w:basedOn w:val="20"/>
    <w:qFormat/>
    <w:uiPriority w:val="0"/>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rPr>
      <w:bdr w:val="single" w:color="DBDEC1" w:sz="2" w:space="0"/>
      <w:shd w:val="clear" w:color="auto" w:fill="FFFFFF"/>
    </w:rPr>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ascii="monospace" w:hAnsi="monospace" w:eastAsia="monospace" w:cs="monospace"/>
    </w:rPr>
  </w:style>
  <w:style w:type="paragraph" w:customStyle="1" w:styleId="33">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4">
    <w:name w:val="页眉 Char"/>
    <w:basedOn w:val="20"/>
    <w:link w:val="12"/>
    <w:qFormat/>
    <w:uiPriority w:val="0"/>
    <w:rPr>
      <w:sz w:val="18"/>
      <w:szCs w:val="18"/>
    </w:rPr>
  </w:style>
  <w:style w:type="character" w:customStyle="1" w:styleId="35">
    <w:name w:val="页脚 Char"/>
    <w:basedOn w:val="20"/>
    <w:link w:val="11"/>
    <w:semiHidden/>
    <w:qFormat/>
    <w:uiPriority w:val="99"/>
    <w:rPr>
      <w:sz w:val="18"/>
      <w:szCs w:val="18"/>
    </w:rPr>
  </w:style>
  <w:style w:type="character" w:customStyle="1" w:styleId="36">
    <w:name w:val="标题 1 Char"/>
    <w:basedOn w:val="20"/>
    <w:link w:val="2"/>
    <w:qFormat/>
    <w:uiPriority w:val="9"/>
    <w:rPr>
      <w:rFonts w:ascii="Times New Roman" w:hAnsi="Times New Roman" w:eastAsia="宋体" w:cs="Times New Roman"/>
      <w:b/>
      <w:bCs/>
      <w:kern w:val="44"/>
      <w:sz w:val="44"/>
      <w:szCs w:val="44"/>
    </w:rPr>
  </w:style>
  <w:style w:type="character" w:customStyle="1" w:styleId="37">
    <w:name w:val="标题 2 Char"/>
    <w:basedOn w:val="20"/>
    <w:link w:val="3"/>
    <w:qFormat/>
    <w:uiPriority w:val="9"/>
    <w:rPr>
      <w:rFonts w:ascii="Arial" w:hAnsi="Arial" w:eastAsia="黑体" w:cs="Times New Roman"/>
      <w:b/>
      <w:bCs/>
      <w:sz w:val="32"/>
      <w:szCs w:val="32"/>
    </w:rPr>
  </w:style>
  <w:style w:type="character" w:customStyle="1" w:styleId="38">
    <w:name w:val="标题 3 Char"/>
    <w:basedOn w:val="20"/>
    <w:link w:val="4"/>
    <w:qFormat/>
    <w:uiPriority w:val="9"/>
    <w:rPr>
      <w:rFonts w:ascii="Times New Roman" w:hAnsi="Times New Roman" w:eastAsia="宋体" w:cs="Times New Roman"/>
      <w:b/>
      <w:bCs/>
      <w:sz w:val="32"/>
      <w:szCs w:val="32"/>
    </w:rPr>
  </w:style>
  <w:style w:type="character" w:customStyle="1" w:styleId="39">
    <w:name w:val="正文文本缩进 Char"/>
    <w:basedOn w:val="20"/>
    <w:link w:val="8"/>
    <w:semiHidden/>
    <w:qFormat/>
    <w:uiPriority w:val="99"/>
    <w:rPr>
      <w:rFonts w:ascii="Times New Roman" w:hAnsi="Times New Roman" w:eastAsia="宋体" w:cs="Times New Roman"/>
      <w:szCs w:val="24"/>
    </w:rPr>
  </w:style>
  <w:style w:type="character" w:customStyle="1" w:styleId="40">
    <w:name w:val="正文首行缩进 2 Char"/>
    <w:basedOn w:val="39"/>
    <w:link w:val="17"/>
    <w:qFormat/>
    <w:uiPriority w:val="99"/>
    <w:rPr>
      <w:rFonts w:ascii="楷体_GB2312" w:hAnsi="Times New Roman" w:eastAsia="楷体_GB2312" w:cs="Times New Roman"/>
      <w:sz w:val="24"/>
      <w:szCs w:val="20"/>
    </w:rPr>
  </w:style>
  <w:style w:type="character" w:customStyle="1" w:styleId="41">
    <w:name w:val="批注文字 Char"/>
    <w:basedOn w:val="20"/>
    <w:link w:val="6"/>
    <w:qFormat/>
    <w:uiPriority w:val="99"/>
    <w:rPr>
      <w:rFonts w:ascii="Times New Roman" w:hAnsi="Times New Roman" w:eastAsia="宋体" w:cs="Times New Roman"/>
      <w:szCs w:val="24"/>
    </w:rPr>
  </w:style>
  <w:style w:type="character" w:customStyle="1" w:styleId="42">
    <w:name w:val="正文文本 Char"/>
    <w:basedOn w:val="20"/>
    <w:link w:val="7"/>
    <w:qFormat/>
    <w:uiPriority w:val="0"/>
    <w:rPr>
      <w:rFonts w:ascii="Times New Roman" w:hAnsi="Times New Roman" w:eastAsia="宋体" w:cs="Times New Roman"/>
      <w:kern w:val="1"/>
      <w:szCs w:val="24"/>
      <w:lang w:eastAsia="ar-SA"/>
    </w:rPr>
  </w:style>
  <w:style w:type="character" w:customStyle="1" w:styleId="43">
    <w:name w:val="日期 Char"/>
    <w:basedOn w:val="20"/>
    <w:link w:val="9"/>
    <w:qFormat/>
    <w:uiPriority w:val="0"/>
    <w:rPr>
      <w:rFonts w:ascii="Times New Roman" w:hAnsi="Times New Roman" w:eastAsia="宋体" w:cs="Times New Roman"/>
      <w:b/>
      <w:sz w:val="30"/>
      <w:szCs w:val="20"/>
    </w:rPr>
  </w:style>
  <w:style w:type="character" w:customStyle="1" w:styleId="44">
    <w:name w:val="批注框文本 Char"/>
    <w:basedOn w:val="20"/>
    <w:link w:val="10"/>
    <w:qFormat/>
    <w:uiPriority w:val="0"/>
    <w:rPr>
      <w:rFonts w:ascii="Times New Roman" w:hAnsi="Times New Roman" w:eastAsia="宋体" w:cs="Times New Roman"/>
      <w:sz w:val="18"/>
      <w:szCs w:val="18"/>
    </w:rPr>
  </w:style>
  <w:style w:type="character" w:customStyle="1" w:styleId="45">
    <w:name w:val="正文文本缩进 3 Char"/>
    <w:basedOn w:val="20"/>
    <w:link w:val="13"/>
    <w:qFormat/>
    <w:uiPriority w:val="0"/>
    <w:rPr>
      <w:rFonts w:ascii="宋体" w:hAnsi="Times New Roman" w:eastAsia="宋体" w:cs="Times New Roman"/>
      <w:sz w:val="28"/>
      <w:szCs w:val="20"/>
    </w:rPr>
  </w:style>
  <w:style w:type="paragraph" w:customStyle="1" w:styleId="46">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47">
    <w:name w:val="apple-converted-space"/>
    <w:basedOn w:val="20"/>
    <w:qFormat/>
    <w:uiPriority w:val="0"/>
  </w:style>
  <w:style w:type="paragraph" w:customStyle="1" w:styleId="48">
    <w:name w:val="样式1"/>
    <w:basedOn w:val="1"/>
    <w:qFormat/>
    <w:uiPriority w:val="0"/>
    <w:pPr>
      <w:numPr>
        <w:ilvl w:val="0"/>
        <w:numId w:val="2"/>
      </w:numPr>
    </w:pPr>
    <w:rPr>
      <w:rFonts w:ascii="宋体" w:hAnsi="宋体"/>
      <w:szCs w:val="21"/>
    </w:rPr>
  </w:style>
  <w:style w:type="paragraph" w:customStyle="1" w:styleId="49">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_16"/>
    <w:qFormat/>
    <w:uiPriority w:val="0"/>
    <w:rPr>
      <w:rFonts w:ascii="Times New Roman" w:hAnsi="Times New Roman" w:eastAsia="宋体" w:cs="Times New Roman"/>
      <w:sz w:val="21"/>
      <w:lang w:val="en-US" w:eastAsia="zh-CN" w:bidi="ar-SA"/>
    </w:rPr>
  </w:style>
  <w:style w:type="paragraph" w:customStyle="1" w:styleId="5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7"/>
    <w:qFormat/>
    <w:uiPriority w:val="0"/>
    <w:rPr>
      <w:rFonts w:ascii="Times New Roman" w:hAnsi="Times New Roman" w:eastAsia="宋体" w:cs="Times New Roman"/>
      <w:sz w:val="21"/>
      <w:lang w:val="en-US" w:eastAsia="zh-CN" w:bidi="ar-SA"/>
    </w:rPr>
  </w:style>
  <w:style w:type="paragraph" w:customStyle="1" w:styleId="54">
    <w:name w:val="列出段落1"/>
    <w:basedOn w:val="1"/>
    <w:qFormat/>
    <w:uiPriority w:val="34"/>
    <w:pPr>
      <w:ind w:firstLine="420" w:firstLineChars="200"/>
    </w:pPr>
    <w:rPr>
      <w:rFonts w:ascii="Calibri" w:hAnsi="Calibri"/>
      <w:szCs w:val="22"/>
    </w:rPr>
  </w:style>
  <w:style w:type="paragraph" w:customStyle="1" w:styleId="55">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56">
    <w:name w:val="layui-layer-tabnow"/>
    <w:basedOn w:val="20"/>
    <w:qFormat/>
    <w:uiPriority w:val="0"/>
    <w:rPr>
      <w:bdr w:val="single" w:color="CCCCCC" w:sz="4" w:space="0"/>
      <w:shd w:val="clear" w:color="auto" w:fill="FFFFFF"/>
    </w:rPr>
  </w:style>
  <w:style w:type="character" w:customStyle="1" w:styleId="57">
    <w:name w:val="first-child"/>
    <w:basedOn w:val="20"/>
    <w:qFormat/>
    <w:uiPriority w:val="0"/>
  </w:style>
  <w:style w:type="character" w:customStyle="1" w:styleId="58">
    <w:name w:val="font31"/>
    <w:basedOn w:val="20"/>
    <w:qFormat/>
    <w:uiPriority w:val="0"/>
    <w:rPr>
      <w:rFonts w:ascii="Calibri" w:hAnsi="Calibri" w:cs="Calibri"/>
      <w:color w:val="000000"/>
      <w:sz w:val="21"/>
      <w:szCs w:val="21"/>
      <w:u w:val="none"/>
    </w:rPr>
  </w:style>
  <w:style w:type="paragraph" w:styleId="59">
    <w:name w:val="List Paragraph"/>
    <w:basedOn w:val="1"/>
    <w:unhideWhenUsed/>
    <w:qFormat/>
    <w:uiPriority w:val="99"/>
    <w:pPr>
      <w:ind w:firstLine="420" w:firstLineChars="200"/>
    </w:pPr>
  </w:style>
  <w:style w:type="paragraph" w:customStyle="1" w:styleId="60">
    <w:name w:val="Fließtext"/>
    <w:basedOn w:val="1"/>
    <w:qFormat/>
    <w:uiPriority w:val="0"/>
    <w:pPr>
      <w:overflowPunct w:val="0"/>
      <w:autoSpaceDE w:val="0"/>
      <w:autoSpaceDN w:val="0"/>
      <w:adjustRightInd w:val="0"/>
      <w:textAlignment w:val="baseline"/>
    </w:pPr>
    <w:rPr>
      <w:rFonts w:ascii="Calibri" w:hAnsi="Calibri" w:eastAsia="仿宋"/>
      <w:kern w:val="28"/>
      <w:szCs w:val="20"/>
    </w:rPr>
  </w:style>
  <w:style w:type="paragraph" w:customStyle="1" w:styleId="61">
    <w:name w:val="Table Paragraph"/>
    <w:basedOn w:val="1"/>
    <w:unhideWhenUsed/>
    <w:qFormat/>
    <w:uiPriority w:val="1"/>
  </w:style>
  <w:style w:type="character" w:customStyle="1" w:styleId="62">
    <w:name w:val="font61"/>
    <w:basedOn w:val="20"/>
    <w:qFormat/>
    <w:uiPriority w:val="0"/>
    <w:rPr>
      <w:rFonts w:hint="eastAsia" w:ascii="宋体" w:hAnsi="宋体" w:eastAsia="宋体" w:cs="宋体"/>
      <w:color w:val="000000"/>
      <w:sz w:val="24"/>
      <w:szCs w:val="24"/>
      <w:u w:val="none"/>
      <w:vertAlign w:val="superscript"/>
    </w:rPr>
  </w:style>
  <w:style w:type="paragraph" w:customStyle="1" w:styleId="63">
    <w:name w:val="其他"/>
    <w:basedOn w:val="1"/>
    <w:qFormat/>
    <w:uiPriority w:val="0"/>
    <w:pPr>
      <w:shd w:val="clear" w:color="auto" w:fill="FFFFFF"/>
      <w:spacing w:line="429" w:lineRule="auto"/>
      <w:ind w:firstLine="400"/>
      <w:jc w:val="distribute"/>
    </w:pPr>
    <w:rPr>
      <w:rFonts w:ascii="宋体" w:cs="宋体"/>
      <w:kern w:val="0"/>
      <w:sz w:val="20"/>
      <w:szCs w:val="20"/>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72</Pages>
  <Words>26202</Words>
  <Characters>27654</Characters>
  <Lines>216</Lines>
  <Paragraphs>60</Paragraphs>
  <TotalTime>34</TotalTime>
  <ScaleCrop>false</ScaleCrop>
  <LinksUpToDate>false</LinksUpToDate>
  <CharactersWithSpaces>27946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2024-12-20T07:02:00Z</dcterms:created>
  <dc:creator>Administrator</dc:creator>
  <cp:lastModifiedBy>Administrator</cp:lastModifiedBy>
  <dcterms:modified xsi:type="dcterms:W3CDTF">2024-12-23T02:53:18Z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DF88D69CB3BF49EEB3141B535101F16D</vt:lpwstr>
  </property>
</Properties>
</file>