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44974479"/>
      <w:bookmarkStart w:id="1" w:name="_Toc152045511"/>
      <w:bookmarkStart w:id="2" w:name="_Toc179632527"/>
      <w:bookmarkStart w:id="3" w:name="_Toc152042287"/>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采购计划-[2024]-00305号-2</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05521FC4">
      <w:pPr>
        <w:snapToGrid w:val="0"/>
        <w:jc w:val="center"/>
        <w:rPr>
          <w:rFonts w:hint="eastAsia" w:ascii="宋体" w:hAnsi="宋体" w:cs="宋体"/>
          <w:b/>
          <w:bCs/>
          <w:i w:val="0"/>
          <w:iCs w:val="0"/>
          <w:caps w:val="0"/>
          <w:color w:val="333333"/>
          <w:spacing w:val="0"/>
          <w:sz w:val="36"/>
          <w:szCs w:val="36"/>
          <w:shd w:val="clear" w:fill="FFFFFF"/>
          <w:lang w:eastAsia="zh-CN"/>
        </w:rPr>
      </w:pPr>
      <w:r>
        <w:rPr>
          <w:rFonts w:hint="eastAsia" w:ascii="宋体" w:hAnsi="宋体" w:cs="宋体"/>
          <w:b/>
          <w:bCs/>
          <w:i w:val="0"/>
          <w:iCs w:val="0"/>
          <w:caps w:val="0"/>
          <w:color w:val="333333"/>
          <w:spacing w:val="0"/>
          <w:sz w:val="36"/>
          <w:szCs w:val="36"/>
          <w:shd w:val="clear" w:fill="FFFFFF"/>
          <w:lang w:eastAsia="zh-CN"/>
        </w:rPr>
        <w:t>桦甸市教育局2024年高中办学条件改善教学设备项目</w:t>
      </w:r>
    </w:p>
    <w:p w14:paraId="7A14A1D8">
      <w:pPr>
        <w:snapToGrid w:val="0"/>
        <w:jc w:val="center"/>
        <w:rPr>
          <w:rFonts w:hint="eastAsia" w:ascii="宋体" w:hAnsi="宋体" w:eastAsia="宋体" w:cs="宋体"/>
          <w:b/>
          <w:bCs/>
          <w:sz w:val="36"/>
          <w:szCs w:val="36"/>
          <w:lang w:eastAsia="zh-CN"/>
        </w:rPr>
      </w:pPr>
      <w:r>
        <w:rPr>
          <w:rFonts w:hint="eastAsia" w:ascii="宋体" w:hAnsi="宋体" w:cs="宋体"/>
          <w:b/>
          <w:bCs/>
          <w:i w:val="0"/>
          <w:iCs w:val="0"/>
          <w:caps w:val="0"/>
          <w:color w:val="333333"/>
          <w:spacing w:val="0"/>
          <w:sz w:val="36"/>
          <w:szCs w:val="36"/>
          <w:shd w:val="clear" w:fill="FFFFFF"/>
          <w:lang w:eastAsia="zh-CN"/>
        </w:rPr>
        <w:t>二标段智慧屏项目</w:t>
      </w:r>
    </w:p>
    <w:p w14:paraId="53F541C2">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1E7F5CD3">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十二</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14484"/>
      <w:bookmarkStart w:id="5" w:name="_Toc144974496"/>
      <w:bookmarkStart w:id="6" w:name="_Toc152042304"/>
      <w:bookmarkStart w:id="7" w:name="_Toc403061794"/>
      <w:bookmarkStart w:id="8" w:name="_Toc246996917"/>
      <w:bookmarkStart w:id="9" w:name="_Toc179632545"/>
      <w:bookmarkStart w:id="10" w:name="_Toc31800"/>
      <w:bookmarkStart w:id="11" w:name="_Toc247085688"/>
      <w:bookmarkStart w:id="12" w:name="_Toc246996174"/>
      <w:bookmarkStart w:id="13" w:name="_Toc152045528"/>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1"/>
      <w:bookmarkStart w:id="15" w:name="_Hlt42848090"/>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5"/>
      <w:bookmarkStart w:id="18" w:name="_Hlt42158766"/>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156770"/>
      <w:bookmarkStart w:id="20" w:name="_Hlt42156769"/>
      <w:bookmarkStart w:id="21" w:name="_Hlt42848104"/>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55569563"/>
      <w:bookmarkStart w:id="25" w:name="_Toc31247_WPSOffice_Level1"/>
      <w:bookmarkStart w:id="26" w:name="OLE_LINK1"/>
      <w:bookmarkStart w:id="27" w:name="_Toc7354_WPSOffice_Level1"/>
      <w:bookmarkStart w:id="28" w:name="_Toc31822_WPSOffice_Level1"/>
      <w:bookmarkStart w:id="29" w:name="_Toc152045529"/>
      <w:bookmarkStart w:id="30" w:name="_Toc246996175"/>
      <w:bookmarkStart w:id="31" w:name="_Toc144974497"/>
      <w:bookmarkStart w:id="32" w:name="_Toc152042305"/>
      <w:bookmarkStart w:id="33" w:name="_Toc246996918"/>
      <w:bookmarkStart w:id="34" w:name="_Toc179632546"/>
      <w:bookmarkStart w:id="35" w:name="_Toc247085689"/>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147AA4D2">
      <w:pPr>
        <w:snapToGrid w:val="0"/>
        <w:jc w:val="center"/>
        <w:rPr>
          <w:rFonts w:hint="eastAsia" w:ascii="华文细黑" w:hAnsi="华文细黑" w:eastAsia="华文细黑" w:cs="华文细黑"/>
          <w:b/>
          <w:bCs/>
          <w:color w:val="auto"/>
          <w:sz w:val="30"/>
          <w:szCs w:val="30"/>
          <w:highlight w:val="none"/>
          <w:lang w:val="en-US" w:eastAsia="zh-CN"/>
        </w:rPr>
      </w:pPr>
      <w:r>
        <w:rPr>
          <w:rFonts w:hint="eastAsia" w:ascii="宋体" w:hAnsi="宋体" w:cs="宋体"/>
          <w:b/>
          <w:bCs/>
          <w:i w:val="0"/>
          <w:iCs w:val="0"/>
          <w:caps w:val="0"/>
          <w:color w:val="333333"/>
          <w:spacing w:val="0"/>
          <w:sz w:val="30"/>
          <w:szCs w:val="30"/>
          <w:shd w:val="clear" w:fill="FFFFFF"/>
          <w:lang w:eastAsia="zh-CN"/>
        </w:rPr>
        <w:t>桦甸市教育局2024年高中办学条件改善教学设备项目二标段智慧屏项目</w:t>
      </w:r>
      <w:r>
        <w:rPr>
          <w:rFonts w:hint="eastAsia" w:ascii="宋体" w:hAnsi="宋体" w:cs="宋体"/>
          <w:b/>
          <w:bCs/>
          <w:i w:val="0"/>
          <w:iCs w:val="0"/>
          <w:caps w:val="0"/>
          <w:color w:val="333333"/>
          <w:spacing w:val="0"/>
          <w:sz w:val="30"/>
          <w:szCs w:val="30"/>
          <w:shd w:val="clear" w:fill="FFFFFF"/>
          <w:lang w:eastAsia="zh-CN"/>
        </w:rPr>
        <w:tab/>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桦甸市教育局2024年高中办学条件改善教学设备项目二标段智慧屏项目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w:t>
            </w:r>
            <w:bookmarkStart w:id="190" w:name="_GoBack"/>
            <w:bookmarkEnd w:id="190"/>
            <w:r>
              <w:rPr>
                <w:rFonts w:hint="eastAsia" w:asciiTheme="minorEastAsia" w:hAnsiTheme="minorEastAsia" w:eastAsiaTheme="minorEastAsia" w:cstheme="minorEastAsia"/>
                <w:color w:val="333333"/>
                <w:spacing w:val="0"/>
                <w:kern w:val="0"/>
                <w:sz w:val="28"/>
                <w:szCs w:val="28"/>
                <w:lang w:val="en-US" w:eastAsia="zh-CN" w:bidi="ar-SA"/>
              </w:rPr>
              <w:t>2024年12月25日9时30分（北京时间）前提交招标文件。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采购计划-[2024]-00305号-2</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2、项目名称：桦甸市教育局2024年高中办学条件改善教学设备项目二标段智慧屏项目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3、预算金额：36万（人民币）；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4、最高限价：36万（人民币）；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6、采购需求：桦甸市教育局2024年高中办学条件改善教学设备项目二标段智慧屏项目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0000FF"/>
          <w:spacing w:val="0"/>
          <w:kern w:val="0"/>
          <w:sz w:val="28"/>
          <w:szCs w:val="28"/>
          <w:lang w:val="en-US" w:eastAsia="zh-CN" w:bidi="ar-SA"/>
        </w:rPr>
        <w:t>2024年12月5日至2024年12月12日17时止</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截止时间：2024年12月25日9时30分（北京时间）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时间：2024年12月25日9时30分（北京时间）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152045598"/>
      <w:bookmarkStart w:id="37" w:name="_Toc144974565"/>
      <w:bookmarkStart w:id="38" w:name="_Toc246996241"/>
      <w:bookmarkStart w:id="39" w:name="_Toc179632616"/>
      <w:bookmarkStart w:id="40" w:name="_Toc246996984"/>
      <w:bookmarkStart w:id="41" w:name="_Toc152042375"/>
      <w:bookmarkStart w:id="42" w:name="_Toc247085756"/>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20211"/>
      <w:bookmarkStart w:id="44" w:name="_Toc403061795"/>
      <w:bookmarkStart w:id="45" w:name="_Toc30088"/>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桦甸市教育局2024年高中办学条件改善教学设备项目二标段智慧屏项目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桦甸市教育局2024年高中办学条件改善教学设备项目二标段智慧屏项目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细微偏离有助于采购任务的顺利开展）</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2024年12月25日9时30分（北京时间）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36万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中标人提供纸质文件</w:t>
            </w:r>
            <w:r>
              <w:rPr>
                <w:rFonts w:hint="eastAsia" w:asciiTheme="minorEastAsia" w:hAnsiTheme="minorEastAsia" w:eastAsiaTheme="minorEastAsia" w:cstheme="minorEastAsia"/>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152042554"/>
      <w:bookmarkStart w:id="52" w:name="_Toc246997083"/>
      <w:bookmarkStart w:id="53" w:name="_Toc385946431"/>
      <w:bookmarkStart w:id="54" w:name="_Toc246996340"/>
      <w:bookmarkStart w:id="55" w:name="_Toc144974834"/>
      <w:bookmarkStart w:id="56" w:name="_Toc152045772"/>
      <w:bookmarkStart w:id="57" w:name="_Toc179632789"/>
      <w:bookmarkStart w:id="58" w:name="_Toc247085855"/>
      <w:bookmarkStart w:id="59" w:name="_Toc403061811"/>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3780" w:leftChars="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auto"/>
          <w:sz w:val="26"/>
        </w:rPr>
        <w:t>评审办法前附表（</w:t>
      </w:r>
      <w:r>
        <w:rPr>
          <w:rFonts w:hint="eastAsia" w:ascii="宋体" w:hAnsi="宋体"/>
          <w:b/>
          <w:bCs/>
          <w:color w:val="auto"/>
          <w:sz w:val="26"/>
          <w:lang w:val="en-US" w:eastAsia="zh-CN"/>
        </w:rPr>
        <w:t>三</w:t>
      </w:r>
      <w:r>
        <w:rPr>
          <w:rFonts w:hint="eastAsia" w:ascii="宋体" w:hAnsi="宋体"/>
          <w:b/>
          <w:bCs/>
          <w:color w:val="auto"/>
          <w:sz w:val="26"/>
        </w:rPr>
        <w:t>）</w:t>
      </w:r>
    </w:p>
    <w:p w14:paraId="7D13F144">
      <w:pPr>
        <w:pStyle w:val="13"/>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5</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w:t>
            </w:r>
            <w:r>
              <w:rPr>
                <w:rFonts w:hint="eastAsia" w:ascii="宋体" w:hAnsi="宋体" w:cs="宋体"/>
                <w:szCs w:val="21"/>
                <w:lang w:val="en-US" w:eastAsia="zh-CN"/>
              </w:rPr>
              <w:t>1</w:t>
            </w:r>
            <w:r>
              <w:rPr>
                <w:rFonts w:hint="eastAsia" w:ascii="宋体" w:hAnsi="宋体" w:cs="宋体"/>
                <w:szCs w:val="21"/>
              </w:rPr>
              <w:t>分，此项最多得</w:t>
            </w:r>
            <w:r>
              <w:rPr>
                <w:rFonts w:hint="eastAsia" w:ascii="宋体" w:hAnsi="宋体" w:cs="宋体"/>
                <w:szCs w:val="21"/>
                <w:lang w:val="en-US" w:eastAsia="zh-CN"/>
              </w:rPr>
              <w:t>2</w:t>
            </w:r>
            <w:r>
              <w:rPr>
                <w:rFonts w:hint="eastAsia" w:ascii="宋体" w:hAnsi="宋体" w:cs="宋体"/>
                <w:szCs w:val="21"/>
              </w:rPr>
              <w:t>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65</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2</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供货方案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供货方案进行综合评审:包括但不限于:①供货制度、流程②供货时间安排③货物备货准备④交付时间计划⑤现场验收方案等内容，以上内容符合实际情况、内容完善、完全响应采购要求得10分，每缺漏一项扣2分，每有一处内容缺陷(缺陷是指:存在不适用项目实际情况的情形、凭空编造、内容前后不一致、前后逻辑错误、涉及的规范及标准错误、地点区域错误、与项目实施特点不匹配等)扣1分，直至本项分值扣完为止。</w:t>
            </w:r>
          </w:p>
        </w:tc>
      </w:tr>
      <w:tr w14:paraId="79B2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7F34775E">
            <w:pPr>
              <w:spacing w:line="300" w:lineRule="auto"/>
              <w:jc w:val="center"/>
              <w:rPr>
                <w:rFonts w:ascii="宋体" w:hAnsi="宋体" w:cs="宋体"/>
                <w:szCs w:val="21"/>
              </w:rPr>
            </w:pPr>
          </w:p>
        </w:tc>
        <w:tc>
          <w:tcPr>
            <w:tcW w:w="740" w:type="dxa"/>
            <w:vMerge w:val="continue"/>
            <w:vAlign w:val="center"/>
          </w:tcPr>
          <w:p w14:paraId="10F1B392">
            <w:pPr>
              <w:spacing w:line="300" w:lineRule="auto"/>
              <w:jc w:val="center"/>
              <w:rPr>
                <w:rFonts w:ascii="宋体" w:hAnsi="宋体" w:cs="宋体"/>
                <w:szCs w:val="21"/>
              </w:rPr>
            </w:pPr>
          </w:p>
        </w:tc>
        <w:tc>
          <w:tcPr>
            <w:tcW w:w="1342" w:type="dxa"/>
            <w:vAlign w:val="center"/>
          </w:tcPr>
          <w:p w14:paraId="4705E2F3">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运输方案</w:t>
            </w:r>
          </w:p>
          <w:p w14:paraId="4568984A">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lang w:eastAsia="zh-CN"/>
              </w:rPr>
              <w:t>分)</w:t>
            </w:r>
          </w:p>
        </w:tc>
        <w:tc>
          <w:tcPr>
            <w:tcW w:w="6196" w:type="dxa"/>
            <w:vAlign w:val="center"/>
          </w:tcPr>
          <w:p w14:paraId="510175F4">
            <w:pPr>
              <w:spacing w:line="300" w:lineRule="auto"/>
              <w:rPr>
                <w:rFonts w:hint="eastAsia" w:ascii="宋体" w:hAnsi="宋体" w:cs="宋体"/>
              </w:rPr>
            </w:pPr>
            <w:r>
              <w:rPr>
                <w:rFonts w:hint="eastAsia" w:ascii="宋体" w:hAnsi="宋体" w:cs="宋体"/>
              </w:rPr>
              <w:t>根据投标人针对本项目的实际情况制定的运输方案进行综合评审:包括但不限于:①货物包装②运输车辆及运输人员③到达指定地点后的货物交接④货物验货细则⑤货物签收措施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2D3A3CE0">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4"/>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71084086"/>
      <w:bookmarkStart w:id="62" w:name="_Toc74050197"/>
      <w:bookmarkStart w:id="63" w:name="_Toc74715537"/>
      <w:bookmarkStart w:id="64" w:name="_Toc103769321"/>
      <w:bookmarkStart w:id="65" w:name="_Toc103774727"/>
      <w:bookmarkStart w:id="66" w:name="_Toc69207671"/>
      <w:bookmarkStart w:id="67" w:name="_Toc89930429"/>
      <w:bookmarkStart w:id="68" w:name="_Toc74052166"/>
      <w:bookmarkStart w:id="69" w:name="_Toc74051995"/>
      <w:bookmarkStart w:id="70" w:name="_Toc115690667"/>
      <w:bookmarkStart w:id="71" w:name="_Toc115690361"/>
      <w:bookmarkStart w:id="72" w:name="_Toc89978221"/>
      <w:bookmarkStart w:id="73" w:name="_Toc74653396"/>
      <w:bookmarkStart w:id="74" w:name="_Toc34735279"/>
      <w:bookmarkStart w:id="75" w:name="_Toc89247926"/>
      <w:bookmarkStart w:id="76" w:name="_Toc89436102"/>
      <w:bookmarkStart w:id="77" w:name="_Toc100685905"/>
      <w:bookmarkStart w:id="78" w:name="_Toc54437396"/>
      <w:bookmarkStart w:id="79" w:name="_Toc79374225"/>
      <w:bookmarkStart w:id="80" w:name="_Toc75170605"/>
      <w:bookmarkStart w:id="81" w:name="_Toc69702503"/>
      <w:bookmarkStart w:id="82" w:name="_Toc101232607"/>
      <w:bookmarkStart w:id="83" w:name="_Toc69124018"/>
      <w:bookmarkStart w:id="84" w:name="_Toc34734837"/>
      <w:bookmarkStart w:id="85" w:name="_Toc89436459"/>
      <w:bookmarkStart w:id="86" w:name="_Toc115687710"/>
      <w:bookmarkStart w:id="87" w:name="_Toc34732944"/>
      <w:bookmarkStart w:id="88" w:name="_Toc71969917"/>
      <w:bookmarkStart w:id="89" w:name="_Toc192055333"/>
      <w:bookmarkStart w:id="90" w:name="_Toc74050269"/>
      <w:bookmarkStart w:id="91" w:name="_Toc74974242"/>
      <w:bookmarkStart w:id="92" w:name="_Toc103776763"/>
      <w:bookmarkStart w:id="93" w:name="_Toc75659408"/>
      <w:bookmarkStart w:id="94" w:name="_Toc152046677"/>
      <w:bookmarkStart w:id="95" w:name="_Toc93998480"/>
      <w:bookmarkStart w:id="96" w:name="_Toc115690240"/>
      <w:bookmarkStart w:id="97" w:name="_Toc89831101"/>
      <w:bookmarkStart w:id="98" w:name="_Toc89968215"/>
      <w:bookmarkStart w:id="99" w:name="_Toc115690546"/>
      <w:bookmarkStart w:id="100" w:name="_Toc53896690"/>
      <w:bookmarkStart w:id="101" w:name="_Toc93840282"/>
      <w:bookmarkStart w:id="102" w:name="_Toc100688724"/>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21230BB">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534"/>
        <w:gridCol w:w="7032"/>
        <w:gridCol w:w="618"/>
        <w:gridCol w:w="618"/>
      </w:tblGrid>
      <w:tr w14:paraId="0798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420" w:type="dxa"/>
            <w:gridSpan w:val="5"/>
            <w:tcBorders>
              <w:top w:val="nil"/>
              <w:left w:val="nil"/>
              <w:bottom w:val="nil"/>
              <w:right w:val="nil"/>
            </w:tcBorders>
            <w:shd w:val="clear" w:color="auto" w:fill="auto"/>
            <w:noWrap/>
            <w:vAlign w:val="center"/>
          </w:tcPr>
          <w:p w14:paraId="2FC408C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第八中学2024年高中办学条件改善多媒体项目预算</w:t>
            </w:r>
          </w:p>
        </w:tc>
      </w:tr>
      <w:tr w14:paraId="4B9D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6E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D9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82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4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45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03B7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6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86英寸电容智慧黑板 </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一、整机部分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1.整机采用全金属外壳，三拼接平面一体化设计，屏幕边缘采用圆角包边防护，整机背板采用金属材质。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2.整机采用超高清86英寸LED液晶显示屏，显示比例16:9，分辨率≥3840×2160。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4.嵌入式系统版本不低于Android 13，内存≥2GB，存储空间≥8GB。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5.采用电容触控方式，支持Windows系统中支持≥40点触控， Android系统支持≥40点触控。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9.整机支持色彩空间可选，包含标准模式和sRGB模式，在sRGB模式下可做到高色准△E≤1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10.整机支持≥蓝牙Bluetooth 5.4标准。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12.整机上边框内置非独立式摄像头，采用一体化集成设计，摄像头数量≥4个。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13.整机上边框内置非独立式摄像头，可拍摄≥1600万像素的照片，支持输出8192×2048分辨率的照片和视频，支持画面畸变矫正功能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17.整机摄像头支持环境色温判断，根据环境调节合适的显示图像效果。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整机设备自带地震预警软件。支持在地震预警页面中获取位置，可以手动进行位置校准。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二、内置电脑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 Intel Core i5。2.内存≥8GB DDR4内存或以上配置。3.硬盘：≥512GB  SSD固态硬盘4.整机的连接采用万兆级接口，传输速率≥10Gbps。5.采用按压式卡扣，无需工具即可快速拆卸电脑模块。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03D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0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1.视频展台无锐角无利边设计，有效防止师生碰伤、划伤。2.壁挂式安装，防盗防破坏。3.采用USB高速接口，单根USB线实现供电、高清数据传输需求。4.采用≥800W像素自动对焦摄像头，可拍摄A4画幅。LED灯补光。 5.支持对展台实时画面进行放大、缩小、旋转等操作。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D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A16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C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有源音响</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2"/>
                <w:lang w:val="en-US" w:eastAsia="zh-CN" w:bidi="ar"/>
              </w:rPr>
              <w:t>1.</w:t>
            </w:r>
            <w:r>
              <w:rPr>
                <w:rStyle w:val="132"/>
                <w:rFonts w:eastAsia="宋体"/>
                <w:lang w:val="en-US" w:eastAsia="zh-CN" w:bidi="ar"/>
              </w:rPr>
              <w:t xml:space="preserve"> </w:t>
            </w:r>
            <w:r>
              <w:rPr>
                <w:rStyle w:val="142"/>
                <w:lang w:val="en-US" w:eastAsia="zh-CN" w:bidi="ar"/>
              </w:rPr>
              <w:t>采用功放与有源音箱一体化设计，内置麦克风无线接收模块，帮助教师实现多媒体扩音以及本地扩声功能。2.</w:t>
            </w:r>
            <w:r>
              <w:rPr>
                <w:rStyle w:val="132"/>
                <w:rFonts w:eastAsia="宋体"/>
                <w:lang w:val="en-US" w:eastAsia="zh-CN" w:bidi="ar"/>
              </w:rPr>
              <w:t xml:space="preserve"> </w:t>
            </w:r>
            <w:r>
              <w:rPr>
                <w:rStyle w:val="142"/>
                <w:lang w:val="en-US" w:eastAsia="zh-CN" w:bidi="ar"/>
              </w:rPr>
              <w:t>输出额定功率≥ 2x40W。3.</w:t>
            </w:r>
            <w:r>
              <w:rPr>
                <w:rStyle w:val="132"/>
                <w:rFonts w:eastAsia="宋体"/>
                <w:lang w:val="en-US" w:eastAsia="zh-CN" w:bidi="ar"/>
              </w:rPr>
              <w:t xml:space="preserve"> </w:t>
            </w:r>
            <w:r>
              <w:rPr>
                <w:rStyle w:val="142"/>
                <w:lang w:val="en-US" w:eastAsia="zh-CN" w:bidi="ar"/>
              </w:rPr>
              <w:t>音箱灵敏度≥85dB，1W/1M。4.</w:t>
            </w:r>
            <w:r>
              <w:rPr>
                <w:rStyle w:val="132"/>
                <w:rFonts w:eastAsia="宋体"/>
                <w:lang w:val="en-US" w:eastAsia="zh-CN" w:bidi="ar"/>
              </w:rPr>
              <w:t xml:space="preserve"> </w:t>
            </w:r>
            <w:r>
              <w:rPr>
                <w:rStyle w:val="142"/>
                <w:lang w:val="en-US" w:eastAsia="zh-CN" w:bidi="ar"/>
              </w:rPr>
              <w:t>信噪比≥83dB@额定功率、A计权。5.</w:t>
            </w:r>
            <w:r>
              <w:rPr>
                <w:rStyle w:val="132"/>
                <w:rFonts w:eastAsia="宋体"/>
                <w:lang w:val="en-US" w:eastAsia="zh-CN" w:bidi="ar"/>
              </w:rPr>
              <w:t xml:space="preserve"> </w:t>
            </w:r>
            <w:r>
              <w:rPr>
                <w:rStyle w:val="142"/>
                <w:lang w:val="en-US" w:eastAsia="zh-CN" w:bidi="ar"/>
              </w:rPr>
              <w:t>全频喇叭单元尺寸≥6.5英寸；高音喇叭单元尺寸≥3英寸。6.</w:t>
            </w:r>
            <w:r>
              <w:rPr>
                <w:rStyle w:val="132"/>
                <w:rFonts w:eastAsia="宋体"/>
                <w:lang w:val="en-US" w:eastAsia="zh-CN" w:bidi="ar"/>
              </w:rPr>
              <w:t xml:space="preserve"> </w:t>
            </w:r>
            <w:r>
              <w:rPr>
                <w:rStyle w:val="142"/>
                <w:lang w:val="en-US" w:eastAsia="zh-CN" w:bidi="ar"/>
              </w:rPr>
              <w:t>THD+N≤1%。7.</w:t>
            </w:r>
            <w:r>
              <w:rPr>
                <w:rStyle w:val="132"/>
                <w:rFonts w:eastAsia="宋体"/>
                <w:lang w:val="en-US" w:eastAsia="zh-CN" w:bidi="ar"/>
              </w:rPr>
              <w:t xml:space="preserve"> </w:t>
            </w:r>
            <w:r>
              <w:rPr>
                <w:rStyle w:val="142"/>
                <w:lang w:val="en-US" w:eastAsia="zh-CN" w:bidi="ar"/>
              </w:rPr>
              <w:t>声频响70Hz-18kHz。8.</w:t>
            </w:r>
            <w:r>
              <w:rPr>
                <w:rStyle w:val="132"/>
                <w:rFonts w:eastAsia="宋体"/>
                <w:lang w:val="en-US" w:eastAsia="zh-CN" w:bidi="ar"/>
              </w:rPr>
              <w:t xml:space="preserve"> </w:t>
            </w:r>
            <w:r>
              <w:rPr>
                <w:rStyle w:val="142"/>
                <w:lang w:val="en-US" w:eastAsia="zh-CN" w:bidi="ar"/>
              </w:rPr>
              <w:t>距离音箱10米处声压级≥75dB。9.</w:t>
            </w:r>
            <w:r>
              <w:rPr>
                <w:rStyle w:val="132"/>
                <w:rFonts w:eastAsia="宋体"/>
                <w:lang w:val="en-US" w:eastAsia="zh-CN" w:bidi="ar"/>
              </w:rPr>
              <w:t xml:space="preserve"> </w:t>
            </w:r>
            <w:r>
              <w:rPr>
                <w:rStyle w:val="142"/>
                <w:lang w:val="en-US" w:eastAsia="zh-CN" w:bidi="ar"/>
              </w:rPr>
              <w:t>具备≥1路电源开关、1路Audio in、1路Audio out、1路Mic in、1路USB 接口。USB接口可外接U盘设备对音箱固件进行升级。10.</w:t>
            </w:r>
            <w:r>
              <w:rPr>
                <w:rStyle w:val="132"/>
                <w:rFonts w:eastAsia="宋体"/>
                <w:lang w:val="en-US" w:eastAsia="zh-CN" w:bidi="ar"/>
              </w:rPr>
              <w:t xml:space="preserve"> </w:t>
            </w:r>
            <w:r>
              <w:rPr>
                <w:rStyle w:val="142"/>
                <w:lang w:val="en-US" w:eastAsia="zh-CN" w:bidi="ar"/>
              </w:rPr>
              <w:t>支持无线麦克风扩音接收，采用Wi-Fi射频2.4GHz与 5GHz双频段传输，有效避免环境中运营商U段（700MHz）的信号干扰。11.</w:t>
            </w:r>
            <w:r>
              <w:rPr>
                <w:rStyle w:val="132"/>
                <w:rFonts w:eastAsia="宋体"/>
                <w:lang w:val="en-US" w:eastAsia="zh-CN" w:bidi="ar"/>
              </w:rPr>
              <w:t xml:space="preserve"> </w:t>
            </w:r>
            <w:r>
              <w:rPr>
                <w:rStyle w:val="142"/>
                <w:lang w:val="en-US" w:eastAsia="zh-CN" w:bidi="ar"/>
              </w:rPr>
              <w:t>采用红外对码方式，避免连接到其他教室音箱。可快速完成与教学扩声麦克风对码，无需繁琐操作。12.</w:t>
            </w:r>
            <w:r>
              <w:rPr>
                <w:rStyle w:val="132"/>
                <w:rFonts w:eastAsia="宋体"/>
                <w:lang w:val="en-US" w:eastAsia="zh-CN" w:bidi="ar"/>
              </w:rPr>
              <w:t xml:space="preserve"> </w:t>
            </w:r>
            <w:r>
              <w:rPr>
                <w:rStyle w:val="142"/>
                <w:lang w:val="en-US" w:eastAsia="zh-CN" w:bidi="ar"/>
              </w:rPr>
              <w:t>配置独立音频数字信号处理芯片，支持啸叫抑制功能。13.</w:t>
            </w:r>
            <w:r>
              <w:rPr>
                <w:rStyle w:val="132"/>
                <w:rFonts w:eastAsia="宋体"/>
                <w:lang w:val="en-US" w:eastAsia="zh-CN" w:bidi="ar"/>
              </w:rPr>
              <w:t xml:space="preserve"> </w:t>
            </w:r>
            <w:r>
              <w:rPr>
                <w:rStyle w:val="142"/>
                <w:lang w:val="en-US" w:eastAsia="zh-CN" w:bidi="ar"/>
              </w:rPr>
              <w:t>支持蓝牙无线接收，可分享移动设备上的音频。支持密码模式，防止学生连接。14.</w:t>
            </w:r>
            <w:r>
              <w:rPr>
                <w:rStyle w:val="132"/>
                <w:rFonts w:eastAsia="宋体"/>
                <w:lang w:val="en-US" w:eastAsia="zh-CN" w:bidi="ar"/>
              </w:rPr>
              <w:t xml:space="preserve"> </w:t>
            </w:r>
            <w:r>
              <w:rPr>
                <w:rStyle w:val="142"/>
                <w:lang w:val="en-US" w:eastAsia="zh-CN" w:bidi="ar"/>
              </w:rPr>
              <w:t>支持安卓手机通过蓝牙无线连接音箱，实现控制有源音箱的音量、设置蓝牙名称、设置蓝牙密码等功能，方便教师对音箱的管控。15.</w:t>
            </w:r>
            <w:r>
              <w:rPr>
                <w:rStyle w:val="132"/>
                <w:rFonts w:eastAsia="宋体"/>
                <w:lang w:val="en-US" w:eastAsia="zh-CN" w:bidi="ar"/>
              </w:rPr>
              <w:t xml:space="preserve"> </w:t>
            </w:r>
            <w:r>
              <w:rPr>
                <w:rStyle w:val="142"/>
                <w:lang w:val="en-US" w:eastAsia="zh-CN" w:bidi="ar"/>
              </w:rPr>
              <w:t>支持交互智能平板显示设备通过蓝牙无线连接音箱，实现控制有源音箱的音量的功。16.</w:t>
            </w:r>
            <w:r>
              <w:rPr>
                <w:rStyle w:val="132"/>
                <w:rFonts w:eastAsia="宋体"/>
                <w:lang w:val="en-US" w:eastAsia="zh-CN" w:bidi="ar"/>
              </w:rPr>
              <w:t xml:space="preserve"> </w:t>
            </w:r>
            <w:r>
              <w:rPr>
                <w:rStyle w:val="142"/>
                <w:lang w:val="en-US" w:eastAsia="zh-CN" w:bidi="ar"/>
              </w:rPr>
              <w:t>支持扩音和输入音源叠加输出，方便与录播等系统结合，或者通过串联功放支持更大环境扩音。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F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ADF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3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1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2"/>
                <w:lang w:val="en-US" w:eastAsia="zh-CN" w:bidi="ar"/>
              </w:rPr>
              <w:t>1.</w:t>
            </w:r>
            <w:r>
              <w:rPr>
                <w:rStyle w:val="132"/>
                <w:rFonts w:eastAsia="宋体"/>
                <w:lang w:val="en-US" w:eastAsia="zh-CN" w:bidi="ar"/>
              </w:rPr>
              <w:t xml:space="preserve"> </w:t>
            </w:r>
            <w:r>
              <w:rPr>
                <w:rStyle w:val="142"/>
                <w:lang w:val="en-US" w:eastAsia="zh-CN" w:bidi="ar"/>
              </w:rPr>
              <w:t>无线麦克风集音频发射处理器、天线、电池、拾音麦克风于一体，配合一体化有源音箱，无需任何外接辅助设备即可实现本地扩声功能。2.</w:t>
            </w:r>
            <w:r>
              <w:rPr>
                <w:rStyle w:val="132"/>
                <w:rFonts w:eastAsia="宋体"/>
                <w:lang w:val="en-US" w:eastAsia="zh-CN" w:bidi="ar"/>
              </w:rPr>
              <w:t xml:space="preserve"> </w:t>
            </w:r>
            <w:r>
              <w:rPr>
                <w:rStyle w:val="142"/>
                <w:lang w:val="en-US" w:eastAsia="zh-CN" w:bidi="ar"/>
              </w:rPr>
              <w:t>采样率≥48KHz，16bit；3.</w:t>
            </w:r>
            <w:r>
              <w:rPr>
                <w:rStyle w:val="132"/>
                <w:rFonts w:eastAsia="宋体"/>
                <w:lang w:val="en-US" w:eastAsia="zh-CN" w:bidi="ar"/>
              </w:rPr>
              <w:t xml:space="preserve"> </w:t>
            </w:r>
            <w:r>
              <w:rPr>
                <w:rStyle w:val="142"/>
                <w:lang w:val="en-US" w:eastAsia="zh-CN" w:bidi="ar"/>
              </w:rPr>
              <w:t>扩音增益≥15dB；4.</w:t>
            </w:r>
            <w:r>
              <w:rPr>
                <w:rStyle w:val="132"/>
                <w:rFonts w:eastAsia="宋体"/>
                <w:lang w:val="en-US" w:eastAsia="zh-CN" w:bidi="ar"/>
              </w:rPr>
              <w:t xml:space="preserve"> </w:t>
            </w:r>
            <w:r>
              <w:rPr>
                <w:rStyle w:val="142"/>
                <w:lang w:val="en-US" w:eastAsia="zh-CN" w:bidi="ar"/>
              </w:rPr>
              <w:t>声频响150Hz-16kHz，底噪≤200uVrms，声信噪比≥60dB；5.</w:t>
            </w:r>
            <w:r>
              <w:rPr>
                <w:rStyle w:val="132"/>
                <w:rFonts w:eastAsia="宋体"/>
                <w:lang w:val="en-US" w:eastAsia="zh-CN" w:bidi="ar"/>
              </w:rPr>
              <w:t xml:space="preserve"> </w:t>
            </w:r>
            <w:r>
              <w:rPr>
                <w:rStyle w:val="142"/>
                <w:lang w:val="en-US" w:eastAsia="zh-CN" w:bidi="ar"/>
              </w:rPr>
              <w:t>配合一体化有源音箱，扩音延时≤35ms。6.</w:t>
            </w:r>
            <w:r>
              <w:rPr>
                <w:rStyle w:val="132"/>
                <w:rFonts w:eastAsia="宋体"/>
                <w:lang w:val="en-US" w:eastAsia="zh-CN" w:bidi="ar"/>
              </w:rPr>
              <w:t xml:space="preserve"> </w:t>
            </w:r>
            <w:r>
              <w:rPr>
                <w:rStyle w:val="142"/>
                <w:lang w:val="en-US" w:eastAsia="zh-CN" w:bidi="ar"/>
              </w:rPr>
              <w:t>用Wi-Fi射频频段传输，有效避免环境中运营商U段（700MHz）信号干扰。7.</w:t>
            </w:r>
            <w:r>
              <w:rPr>
                <w:rStyle w:val="132"/>
                <w:rFonts w:eastAsia="宋体"/>
                <w:lang w:val="en-US" w:eastAsia="zh-CN" w:bidi="ar"/>
              </w:rPr>
              <w:t xml:space="preserve"> </w:t>
            </w:r>
            <w:r>
              <w:rPr>
                <w:rStyle w:val="142"/>
                <w:lang w:val="en-US" w:eastAsia="zh-CN" w:bidi="ar"/>
              </w:rPr>
              <w:t>支持2.4GHz与5GHz双频段工作，信道数量≥26个。8.</w:t>
            </w:r>
            <w:r>
              <w:rPr>
                <w:rStyle w:val="132"/>
                <w:rFonts w:eastAsia="宋体"/>
                <w:lang w:val="en-US" w:eastAsia="zh-CN" w:bidi="ar"/>
              </w:rPr>
              <w:t xml:space="preserve"> </w:t>
            </w:r>
            <w:r>
              <w:rPr>
                <w:rStyle w:val="142"/>
                <w:lang w:val="en-US" w:eastAsia="zh-CN" w:bidi="ar"/>
              </w:rPr>
              <w:t>电续航时间≥7小时，满电状态可满足一天内10节课（45分钟/一节课）的高频授课，充电10分钟满足一节课（45分钟/一节课）授课时间。9.</w:t>
            </w:r>
            <w:r>
              <w:rPr>
                <w:rStyle w:val="132"/>
                <w:rFonts w:eastAsia="宋体"/>
                <w:lang w:val="en-US" w:eastAsia="zh-CN" w:bidi="ar"/>
              </w:rPr>
              <w:t xml:space="preserve"> </w:t>
            </w:r>
            <w:r>
              <w:rPr>
                <w:rStyle w:val="142"/>
                <w:lang w:val="en-US" w:eastAsia="zh-CN" w:bidi="ar"/>
              </w:rPr>
              <w:t>采用红外对码方式连接，避免连接到其他教室音箱。可在5S内快速完成与教学扩声音箱对码，无需繁琐操作。10.</w:t>
            </w:r>
            <w:r>
              <w:rPr>
                <w:rStyle w:val="132"/>
                <w:rFonts w:eastAsia="宋体"/>
                <w:lang w:val="en-US" w:eastAsia="zh-CN" w:bidi="ar"/>
              </w:rPr>
              <w:t xml:space="preserve"> </w:t>
            </w:r>
            <w:r>
              <w:rPr>
                <w:rStyle w:val="142"/>
                <w:lang w:val="en-US" w:eastAsia="zh-CN" w:bidi="ar"/>
              </w:rPr>
              <w:t>支持两个无线麦克风同时配对一套一体化有源音箱使用，实现两个麦克风混音输出进行扩音。11.</w:t>
            </w:r>
            <w:r>
              <w:rPr>
                <w:rStyle w:val="132"/>
                <w:rFonts w:eastAsia="宋体"/>
                <w:lang w:val="en-US" w:eastAsia="zh-CN" w:bidi="ar"/>
              </w:rPr>
              <w:t xml:space="preserve"> </w:t>
            </w:r>
            <w:r>
              <w:rPr>
                <w:rStyle w:val="142"/>
                <w:lang w:val="en-US" w:eastAsia="zh-CN" w:bidi="ar"/>
              </w:rPr>
              <w:t>具备3.5mm外置麦克风接口，可搭配其他麦克风进行使用，比如头戴式、挂耳式的外置麦克风。12.</w:t>
            </w:r>
            <w:r>
              <w:rPr>
                <w:rStyle w:val="132"/>
                <w:rFonts w:eastAsia="宋体"/>
                <w:lang w:val="en-US" w:eastAsia="zh-CN" w:bidi="ar"/>
              </w:rPr>
              <w:t xml:space="preserve"> </w:t>
            </w:r>
            <w:r>
              <w:rPr>
                <w:rStyle w:val="142"/>
                <w:lang w:val="en-US" w:eastAsia="zh-CN" w:bidi="ar"/>
              </w:rPr>
              <w:t>空旷无干扰的环境，无线传输有效距离≥15 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C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253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8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智能笔</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A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3.笔头：采用锥型笔尖设计，直径≤3mm；同时支持电容，红外触控设备书写，书写最小精度2mm；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4.笔头：连续书写距离不小于7km；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7.语音：内置麦克风，支持按键唤醒语音识别功能，避免杂音造成误唤醒；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10.批注：支持按键调起批注功能，可通过按键实现批注颜色切换，长按按键可实现橡皮擦功能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11.无线：为保障用户在不同场景使用智能笔，支持无线dongle及蓝牙两种连接方式，支持蓝牙5.1协议；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12.无线：无线dongle&amp;蓝牙连接距离≥12m，上下翻页/语音控制/远程批注实现距离≥12m，覆盖标准教室；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13.充电：内置锂电池，支持type-c充电，待机时间≥60h,连续书写时间≥8h，从无电到满电的充电时长≤1小时；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自动休眠：支持智能休眠节电，当设备&gt;5min无人操作时，设备自动进入休眠节电模式；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0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9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A31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商用台式计算机</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7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品牌电脑，主机参数(酷睿14代I5 16G内存 1TB固态硬盘) 、同品牌27英寸显示器2K以上分辨率、配套同品牌键鼠</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9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5EE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3E5">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0F94">
            <w:pPr>
              <w:jc w:val="center"/>
              <w:rPr>
                <w:rFonts w:hint="eastAsia" w:ascii="宋体" w:hAnsi="宋体" w:eastAsia="宋体" w:cs="宋体"/>
                <w:i w:val="0"/>
                <w:iCs w:val="0"/>
                <w:color w:val="000000"/>
                <w:sz w:val="20"/>
                <w:szCs w:val="20"/>
                <w:u w:val="none"/>
              </w:rPr>
            </w:pPr>
          </w:p>
        </w:tc>
      </w:tr>
    </w:tbl>
    <w:p w14:paraId="14BF49C8">
      <w:pPr>
        <w:rPr>
          <w:rFonts w:hint="eastAsia"/>
        </w:rPr>
      </w:pPr>
    </w:p>
    <w:p w14:paraId="360F4F2B">
      <w:pPr>
        <w:rPr>
          <w:rFonts w:hint="eastAsia"/>
        </w:rPr>
      </w:pPr>
    </w:p>
    <w:p w14:paraId="46F93A42">
      <w:pPr>
        <w:pStyle w:val="3"/>
        <w:rPr>
          <w:rFonts w:hint="eastAsia"/>
        </w:rPr>
      </w:pPr>
    </w:p>
    <w:bookmarkEnd w:id="103"/>
    <w:bookmarkEnd w:id="104"/>
    <w:bookmarkEnd w:id="105"/>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05557844">
      <w:pPr>
        <w:rPr>
          <w:rFonts w:hint="eastAsia" w:ascii="宋体" w:hAnsi="宋体"/>
          <w:b/>
          <w:color w:val="auto"/>
          <w:sz w:val="36"/>
          <w:szCs w:val="36"/>
        </w:rPr>
      </w:pPr>
      <w:r>
        <w:rPr>
          <w:rFonts w:hint="eastAsia" w:ascii="宋体" w:hAnsi="宋体"/>
          <w:b/>
          <w:color w:val="auto"/>
          <w:sz w:val="36"/>
          <w:szCs w:val="36"/>
        </w:rPr>
        <w:br w:type="page"/>
      </w:r>
    </w:p>
    <w:p w14:paraId="6E568389">
      <w:pPr>
        <w:spacing w:line="360" w:lineRule="auto"/>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403382857"/>
      <w:bookmarkStart w:id="112" w:name="_Toc29044"/>
      <w:bookmarkStart w:id="113" w:name="_Toc15765"/>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403382861"/>
      <w:bookmarkStart w:id="115" w:name="_Toc29343"/>
      <w:bookmarkStart w:id="116" w:name="_Toc18845"/>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03382863"/>
      <w:bookmarkStart w:id="119" w:name="_Toc4788"/>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68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780"/>
        <w:gridCol w:w="1275"/>
        <w:gridCol w:w="921"/>
        <w:gridCol w:w="1607"/>
        <w:gridCol w:w="1393"/>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780"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275" w:type="dxa"/>
            <w:vAlign w:val="center"/>
          </w:tcPr>
          <w:p w14:paraId="12F83464">
            <w:pPr>
              <w:widowControl/>
              <w:jc w:val="center"/>
              <w:rPr>
                <w:rFonts w:hint="eastAsia" w:ascii="宋体" w:hAnsi="宋体" w:cs="宋体"/>
                <w:color w:val="000000"/>
                <w:kern w:val="0"/>
              </w:rPr>
            </w:pPr>
            <w:r>
              <w:rPr>
                <w:rFonts w:hint="eastAsia" w:ascii="宋体" w:hAnsi="宋体" w:cs="宋体"/>
                <w:color w:val="000000"/>
                <w:kern w:val="0"/>
              </w:rPr>
              <w:t>投标品牌/型号</w:t>
            </w:r>
          </w:p>
        </w:tc>
        <w:tc>
          <w:tcPr>
            <w:tcW w:w="921"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607"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393"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780" w:type="dxa"/>
            <w:vAlign w:val="center"/>
          </w:tcPr>
          <w:p w14:paraId="093D69FB">
            <w:pPr>
              <w:jc w:val="center"/>
              <w:rPr>
                <w:rFonts w:ascii="宋体" w:hAnsi="宋体" w:cs="宋体"/>
                <w:color w:val="000000"/>
                <w:kern w:val="0"/>
              </w:rPr>
            </w:pPr>
          </w:p>
        </w:tc>
        <w:tc>
          <w:tcPr>
            <w:tcW w:w="1275" w:type="dxa"/>
            <w:vAlign w:val="center"/>
          </w:tcPr>
          <w:p w14:paraId="18AD9CA4">
            <w:pPr>
              <w:widowControl/>
              <w:jc w:val="center"/>
              <w:rPr>
                <w:rFonts w:ascii="宋体" w:hAnsi="宋体" w:cs="宋体"/>
                <w:color w:val="000000"/>
                <w:kern w:val="0"/>
              </w:rPr>
            </w:pPr>
          </w:p>
        </w:tc>
        <w:tc>
          <w:tcPr>
            <w:tcW w:w="921" w:type="dxa"/>
            <w:vAlign w:val="center"/>
          </w:tcPr>
          <w:p w14:paraId="27C60F9C">
            <w:pPr>
              <w:widowControl/>
              <w:jc w:val="center"/>
              <w:rPr>
                <w:rFonts w:ascii="宋体" w:hAnsi="宋体" w:cs="宋体"/>
                <w:color w:val="000000"/>
                <w:kern w:val="0"/>
              </w:rPr>
            </w:pPr>
          </w:p>
        </w:tc>
        <w:tc>
          <w:tcPr>
            <w:tcW w:w="1607" w:type="dxa"/>
            <w:vAlign w:val="center"/>
          </w:tcPr>
          <w:p w14:paraId="3E7FEEA9">
            <w:pPr>
              <w:widowControl/>
              <w:jc w:val="center"/>
              <w:rPr>
                <w:rFonts w:ascii="宋体" w:hAnsi="宋体" w:cs="宋体"/>
                <w:color w:val="000000"/>
                <w:kern w:val="0"/>
              </w:rPr>
            </w:pPr>
          </w:p>
        </w:tc>
        <w:tc>
          <w:tcPr>
            <w:tcW w:w="1393"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780" w:type="dxa"/>
            <w:vAlign w:val="center"/>
          </w:tcPr>
          <w:p w14:paraId="129227D6">
            <w:pPr>
              <w:jc w:val="center"/>
              <w:rPr>
                <w:rFonts w:ascii="宋体" w:hAnsi="宋体" w:cs="宋体"/>
                <w:color w:val="000000"/>
                <w:kern w:val="0"/>
              </w:rPr>
            </w:pPr>
          </w:p>
        </w:tc>
        <w:tc>
          <w:tcPr>
            <w:tcW w:w="1275" w:type="dxa"/>
            <w:vAlign w:val="center"/>
          </w:tcPr>
          <w:p w14:paraId="1CB0A766">
            <w:pPr>
              <w:widowControl/>
              <w:jc w:val="center"/>
              <w:rPr>
                <w:rFonts w:ascii="宋体" w:hAnsi="宋体" w:cs="宋体"/>
                <w:color w:val="000000"/>
                <w:kern w:val="0"/>
              </w:rPr>
            </w:pPr>
          </w:p>
        </w:tc>
        <w:tc>
          <w:tcPr>
            <w:tcW w:w="921" w:type="dxa"/>
            <w:vAlign w:val="center"/>
          </w:tcPr>
          <w:p w14:paraId="65BA0BA9">
            <w:pPr>
              <w:widowControl/>
              <w:jc w:val="center"/>
              <w:rPr>
                <w:rFonts w:ascii="宋体" w:hAnsi="宋体" w:cs="宋体"/>
                <w:color w:val="000000"/>
                <w:kern w:val="0"/>
              </w:rPr>
            </w:pPr>
          </w:p>
        </w:tc>
        <w:tc>
          <w:tcPr>
            <w:tcW w:w="1607" w:type="dxa"/>
            <w:vAlign w:val="center"/>
          </w:tcPr>
          <w:p w14:paraId="44CE3C7A">
            <w:pPr>
              <w:widowControl/>
              <w:jc w:val="center"/>
              <w:rPr>
                <w:rFonts w:ascii="宋体" w:hAnsi="宋体" w:cs="宋体"/>
                <w:color w:val="000000"/>
                <w:kern w:val="0"/>
              </w:rPr>
            </w:pPr>
          </w:p>
        </w:tc>
        <w:tc>
          <w:tcPr>
            <w:tcW w:w="1393"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780" w:type="dxa"/>
            <w:vAlign w:val="center"/>
          </w:tcPr>
          <w:p w14:paraId="13B8BCC4">
            <w:pPr>
              <w:widowControl/>
              <w:jc w:val="center"/>
              <w:rPr>
                <w:rFonts w:ascii="宋体" w:hAnsi="宋体" w:cs="宋体"/>
                <w:color w:val="000000"/>
                <w:kern w:val="0"/>
              </w:rPr>
            </w:pPr>
          </w:p>
        </w:tc>
        <w:tc>
          <w:tcPr>
            <w:tcW w:w="1275" w:type="dxa"/>
            <w:vAlign w:val="center"/>
          </w:tcPr>
          <w:p w14:paraId="623288C6">
            <w:pPr>
              <w:widowControl/>
              <w:jc w:val="center"/>
              <w:rPr>
                <w:rFonts w:ascii="宋体" w:hAnsi="宋体" w:cs="宋体"/>
                <w:color w:val="000000"/>
                <w:kern w:val="0"/>
              </w:rPr>
            </w:pPr>
          </w:p>
        </w:tc>
        <w:tc>
          <w:tcPr>
            <w:tcW w:w="921" w:type="dxa"/>
            <w:vAlign w:val="center"/>
          </w:tcPr>
          <w:p w14:paraId="25606BFF">
            <w:pPr>
              <w:widowControl/>
              <w:jc w:val="center"/>
              <w:rPr>
                <w:rFonts w:ascii="宋体" w:hAnsi="宋体" w:cs="宋体"/>
                <w:color w:val="000000"/>
                <w:kern w:val="0"/>
              </w:rPr>
            </w:pPr>
          </w:p>
        </w:tc>
        <w:tc>
          <w:tcPr>
            <w:tcW w:w="1607" w:type="dxa"/>
            <w:vAlign w:val="center"/>
          </w:tcPr>
          <w:p w14:paraId="7324DD36">
            <w:pPr>
              <w:widowControl/>
              <w:jc w:val="center"/>
              <w:rPr>
                <w:rFonts w:ascii="宋体" w:hAnsi="宋体" w:cs="宋体"/>
                <w:color w:val="000000"/>
                <w:kern w:val="0"/>
              </w:rPr>
            </w:pPr>
          </w:p>
        </w:tc>
        <w:tc>
          <w:tcPr>
            <w:tcW w:w="1393"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780" w:type="dxa"/>
            <w:vAlign w:val="center"/>
          </w:tcPr>
          <w:p w14:paraId="31C3ADC1">
            <w:pPr>
              <w:widowControl/>
              <w:jc w:val="center"/>
              <w:rPr>
                <w:rFonts w:ascii="宋体" w:hAnsi="宋体" w:cs="宋体"/>
                <w:color w:val="000000"/>
                <w:kern w:val="0"/>
              </w:rPr>
            </w:pPr>
          </w:p>
        </w:tc>
        <w:tc>
          <w:tcPr>
            <w:tcW w:w="1275" w:type="dxa"/>
            <w:vAlign w:val="center"/>
          </w:tcPr>
          <w:p w14:paraId="3518B04F">
            <w:pPr>
              <w:widowControl/>
              <w:jc w:val="center"/>
              <w:rPr>
                <w:rFonts w:ascii="宋体" w:hAnsi="宋体" w:cs="宋体"/>
                <w:color w:val="000000"/>
                <w:kern w:val="0"/>
              </w:rPr>
            </w:pPr>
          </w:p>
        </w:tc>
        <w:tc>
          <w:tcPr>
            <w:tcW w:w="921" w:type="dxa"/>
            <w:vAlign w:val="center"/>
          </w:tcPr>
          <w:p w14:paraId="093C4894">
            <w:pPr>
              <w:widowControl/>
              <w:jc w:val="center"/>
              <w:rPr>
                <w:rFonts w:ascii="宋体" w:hAnsi="宋体" w:cs="宋体"/>
                <w:color w:val="000000"/>
                <w:kern w:val="0"/>
              </w:rPr>
            </w:pPr>
          </w:p>
        </w:tc>
        <w:tc>
          <w:tcPr>
            <w:tcW w:w="1607" w:type="dxa"/>
            <w:vAlign w:val="center"/>
          </w:tcPr>
          <w:p w14:paraId="37470EAC">
            <w:pPr>
              <w:widowControl/>
              <w:jc w:val="center"/>
              <w:rPr>
                <w:rFonts w:ascii="宋体" w:hAnsi="宋体" w:cs="宋体"/>
                <w:color w:val="000000"/>
                <w:kern w:val="0"/>
              </w:rPr>
            </w:pPr>
          </w:p>
        </w:tc>
        <w:tc>
          <w:tcPr>
            <w:tcW w:w="1393"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780" w:type="dxa"/>
            <w:vAlign w:val="center"/>
          </w:tcPr>
          <w:p w14:paraId="4BA2400D">
            <w:pPr>
              <w:widowControl/>
              <w:jc w:val="center"/>
              <w:rPr>
                <w:rFonts w:ascii="宋体" w:hAnsi="宋体" w:cs="宋体"/>
                <w:color w:val="000000"/>
                <w:kern w:val="0"/>
              </w:rPr>
            </w:pPr>
          </w:p>
        </w:tc>
        <w:tc>
          <w:tcPr>
            <w:tcW w:w="1275" w:type="dxa"/>
            <w:vAlign w:val="center"/>
          </w:tcPr>
          <w:p w14:paraId="4252D2E0">
            <w:pPr>
              <w:widowControl/>
              <w:jc w:val="center"/>
              <w:rPr>
                <w:rFonts w:ascii="宋体" w:hAnsi="宋体" w:cs="宋体"/>
                <w:color w:val="000000"/>
                <w:kern w:val="0"/>
              </w:rPr>
            </w:pPr>
          </w:p>
        </w:tc>
        <w:tc>
          <w:tcPr>
            <w:tcW w:w="921" w:type="dxa"/>
            <w:vAlign w:val="center"/>
          </w:tcPr>
          <w:p w14:paraId="296438E3">
            <w:pPr>
              <w:widowControl/>
              <w:jc w:val="center"/>
              <w:rPr>
                <w:rFonts w:ascii="宋体" w:hAnsi="宋体" w:cs="宋体"/>
                <w:color w:val="000000"/>
                <w:kern w:val="0"/>
              </w:rPr>
            </w:pPr>
          </w:p>
        </w:tc>
        <w:tc>
          <w:tcPr>
            <w:tcW w:w="1607" w:type="dxa"/>
            <w:vAlign w:val="center"/>
          </w:tcPr>
          <w:p w14:paraId="34FB4F43">
            <w:pPr>
              <w:widowControl/>
              <w:jc w:val="center"/>
              <w:rPr>
                <w:rFonts w:ascii="宋体" w:hAnsi="宋体" w:cs="宋体"/>
                <w:color w:val="000000"/>
                <w:kern w:val="0"/>
              </w:rPr>
            </w:pPr>
          </w:p>
        </w:tc>
        <w:tc>
          <w:tcPr>
            <w:tcW w:w="1393"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780" w:type="dxa"/>
            <w:vAlign w:val="center"/>
          </w:tcPr>
          <w:p w14:paraId="7D3F203B">
            <w:pPr>
              <w:widowControl/>
              <w:jc w:val="center"/>
              <w:rPr>
                <w:rFonts w:ascii="宋体" w:hAnsi="宋体" w:cs="宋体"/>
                <w:color w:val="000000"/>
                <w:kern w:val="0"/>
              </w:rPr>
            </w:pPr>
          </w:p>
        </w:tc>
        <w:tc>
          <w:tcPr>
            <w:tcW w:w="1275" w:type="dxa"/>
            <w:vAlign w:val="center"/>
          </w:tcPr>
          <w:p w14:paraId="0CF1B546">
            <w:pPr>
              <w:widowControl/>
              <w:jc w:val="center"/>
              <w:rPr>
                <w:rFonts w:ascii="宋体" w:hAnsi="宋体" w:cs="宋体"/>
                <w:color w:val="000000"/>
                <w:kern w:val="0"/>
              </w:rPr>
            </w:pPr>
          </w:p>
        </w:tc>
        <w:tc>
          <w:tcPr>
            <w:tcW w:w="921" w:type="dxa"/>
            <w:vAlign w:val="center"/>
          </w:tcPr>
          <w:p w14:paraId="28D80B56">
            <w:pPr>
              <w:widowControl/>
              <w:jc w:val="center"/>
              <w:rPr>
                <w:rFonts w:ascii="宋体" w:hAnsi="宋体" w:cs="宋体"/>
                <w:color w:val="000000"/>
                <w:kern w:val="0"/>
              </w:rPr>
            </w:pPr>
          </w:p>
        </w:tc>
        <w:tc>
          <w:tcPr>
            <w:tcW w:w="1607" w:type="dxa"/>
            <w:vAlign w:val="center"/>
          </w:tcPr>
          <w:p w14:paraId="316703C0">
            <w:pPr>
              <w:widowControl/>
              <w:jc w:val="center"/>
              <w:rPr>
                <w:rFonts w:ascii="宋体" w:hAnsi="宋体" w:cs="宋体"/>
                <w:color w:val="000000"/>
                <w:kern w:val="0"/>
              </w:rPr>
            </w:pPr>
          </w:p>
        </w:tc>
        <w:tc>
          <w:tcPr>
            <w:tcW w:w="1393"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780" w:type="dxa"/>
            <w:vAlign w:val="center"/>
          </w:tcPr>
          <w:p w14:paraId="4A7CC0F9">
            <w:pPr>
              <w:widowControl/>
              <w:jc w:val="center"/>
              <w:rPr>
                <w:rFonts w:ascii="宋体" w:hAnsi="宋体" w:cs="宋体"/>
                <w:color w:val="000000"/>
                <w:kern w:val="0"/>
              </w:rPr>
            </w:pPr>
          </w:p>
        </w:tc>
        <w:tc>
          <w:tcPr>
            <w:tcW w:w="1275" w:type="dxa"/>
            <w:vAlign w:val="center"/>
          </w:tcPr>
          <w:p w14:paraId="37EC242D">
            <w:pPr>
              <w:widowControl/>
              <w:jc w:val="center"/>
              <w:rPr>
                <w:rFonts w:ascii="宋体" w:hAnsi="宋体" w:cs="宋体"/>
                <w:color w:val="000000"/>
                <w:kern w:val="0"/>
              </w:rPr>
            </w:pPr>
          </w:p>
        </w:tc>
        <w:tc>
          <w:tcPr>
            <w:tcW w:w="921" w:type="dxa"/>
            <w:vAlign w:val="center"/>
          </w:tcPr>
          <w:p w14:paraId="361E279C">
            <w:pPr>
              <w:widowControl/>
              <w:jc w:val="center"/>
              <w:rPr>
                <w:rFonts w:ascii="宋体" w:hAnsi="宋体" w:cs="宋体"/>
                <w:color w:val="000000"/>
                <w:kern w:val="0"/>
              </w:rPr>
            </w:pPr>
          </w:p>
        </w:tc>
        <w:tc>
          <w:tcPr>
            <w:tcW w:w="1607" w:type="dxa"/>
            <w:vAlign w:val="center"/>
          </w:tcPr>
          <w:p w14:paraId="655ECD98">
            <w:pPr>
              <w:widowControl/>
              <w:jc w:val="center"/>
              <w:rPr>
                <w:rFonts w:ascii="宋体" w:hAnsi="宋体" w:cs="宋体"/>
                <w:color w:val="000000"/>
                <w:kern w:val="0"/>
              </w:rPr>
            </w:pPr>
          </w:p>
        </w:tc>
        <w:tc>
          <w:tcPr>
            <w:tcW w:w="1393"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780" w:type="dxa"/>
            <w:vAlign w:val="center"/>
          </w:tcPr>
          <w:p w14:paraId="5CB8B722">
            <w:pPr>
              <w:widowControl/>
              <w:jc w:val="center"/>
              <w:rPr>
                <w:rFonts w:ascii="宋体" w:hAnsi="宋体" w:cs="宋体"/>
                <w:color w:val="000000"/>
                <w:kern w:val="0"/>
              </w:rPr>
            </w:pPr>
          </w:p>
        </w:tc>
        <w:tc>
          <w:tcPr>
            <w:tcW w:w="1275" w:type="dxa"/>
            <w:vAlign w:val="center"/>
          </w:tcPr>
          <w:p w14:paraId="67DE9FAD">
            <w:pPr>
              <w:widowControl/>
              <w:jc w:val="center"/>
              <w:rPr>
                <w:rFonts w:ascii="宋体" w:hAnsi="宋体" w:cs="宋体"/>
                <w:color w:val="000000"/>
                <w:kern w:val="0"/>
              </w:rPr>
            </w:pPr>
          </w:p>
        </w:tc>
        <w:tc>
          <w:tcPr>
            <w:tcW w:w="921" w:type="dxa"/>
            <w:vAlign w:val="center"/>
          </w:tcPr>
          <w:p w14:paraId="53023871">
            <w:pPr>
              <w:widowControl/>
              <w:jc w:val="center"/>
              <w:rPr>
                <w:rFonts w:ascii="宋体" w:hAnsi="宋体" w:cs="宋体"/>
                <w:color w:val="000000"/>
                <w:kern w:val="0"/>
              </w:rPr>
            </w:pPr>
          </w:p>
        </w:tc>
        <w:tc>
          <w:tcPr>
            <w:tcW w:w="1607" w:type="dxa"/>
            <w:vAlign w:val="center"/>
          </w:tcPr>
          <w:p w14:paraId="3DD3058A">
            <w:pPr>
              <w:widowControl/>
              <w:jc w:val="center"/>
              <w:rPr>
                <w:rFonts w:ascii="宋体" w:hAnsi="宋体" w:cs="宋体"/>
                <w:color w:val="000000"/>
                <w:kern w:val="0"/>
              </w:rPr>
            </w:pPr>
          </w:p>
        </w:tc>
        <w:tc>
          <w:tcPr>
            <w:tcW w:w="1393"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780" w:type="dxa"/>
            <w:vAlign w:val="center"/>
          </w:tcPr>
          <w:p w14:paraId="778E6909">
            <w:pPr>
              <w:widowControl/>
              <w:jc w:val="center"/>
              <w:rPr>
                <w:rFonts w:ascii="宋体" w:hAnsi="宋体" w:cs="宋体"/>
                <w:color w:val="000000"/>
                <w:kern w:val="0"/>
              </w:rPr>
            </w:pPr>
          </w:p>
        </w:tc>
        <w:tc>
          <w:tcPr>
            <w:tcW w:w="1275" w:type="dxa"/>
            <w:vAlign w:val="center"/>
          </w:tcPr>
          <w:p w14:paraId="4C90979C">
            <w:pPr>
              <w:widowControl/>
              <w:jc w:val="center"/>
              <w:rPr>
                <w:rFonts w:ascii="宋体" w:hAnsi="宋体" w:cs="宋体"/>
                <w:color w:val="000000"/>
                <w:kern w:val="0"/>
              </w:rPr>
            </w:pPr>
          </w:p>
        </w:tc>
        <w:tc>
          <w:tcPr>
            <w:tcW w:w="921" w:type="dxa"/>
            <w:vAlign w:val="center"/>
          </w:tcPr>
          <w:p w14:paraId="08CCFAF3">
            <w:pPr>
              <w:widowControl/>
              <w:jc w:val="center"/>
              <w:rPr>
                <w:rFonts w:ascii="宋体" w:hAnsi="宋体" w:cs="宋体"/>
                <w:color w:val="000000"/>
                <w:kern w:val="0"/>
              </w:rPr>
            </w:pPr>
          </w:p>
        </w:tc>
        <w:tc>
          <w:tcPr>
            <w:tcW w:w="1607" w:type="dxa"/>
            <w:vAlign w:val="center"/>
          </w:tcPr>
          <w:p w14:paraId="3EF7C7F9">
            <w:pPr>
              <w:widowControl/>
              <w:jc w:val="center"/>
              <w:rPr>
                <w:rFonts w:ascii="宋体" w:hAnsi="宋体" w:cs="宋体"/>
                <w:color w:val="000000"/>
                <w:kern w:val="0"/>
              </w:rPr>
            </w:pPr>
          </w:p>
        </w:tc>
        <w:tc>
          <w:tcPr>
            <w:tcW w:w="1393"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780" w:type="dxa"/>
            <w:vAlign w:val="center"/>
          </w:tcPr>
          <w:p w14:paraId="1C598E28">
            <w:pPr>
              <w:widowControl/>
              <w:jc w:val="center"/>
              <w:rPr>
                <w:rFonts w:ascii="宋体" w:hAnsi="宋体" w:cs="宋体"/>
                <w:color w:val="000000"/>
                <w:kern w:val="0"/>
              </w:rPr>
            </w:pPr>
          </w:p>
        </w:tc>
        <w:tc>
          <w:tcPr>
            <w:tcW w:w="1275" w:type="dxa"/>
            <w:vAlign w:val="center"/>
          </w:tcPr>
          <w:p w14:paraId="45841031">
            <w:pPr>
              <w:widowControl/>
              <w:jc w:val="center"/>
              <w:rPr>
                <w:rFonts w:ascii="宋体" w:hAnsi="宋体" w:cs="宋体"/>
                <w:color w:val="000000"/>
                <w:kern w:val="0"/>
              </w:rPr>
            </w:pPr>
          </w:p>
        </w:tc>
        <w:tc>
          <w:tcPr>
            <w:tcW w:w="921" w:type="dxa"/>
            <w:vAlign w:val="center"/>
          </w:tcPr>
          <w:p w14:paraId="651176CD">
            <w:pPr>
              <w:widowControl/>
              <w:jc w:val="center"/>
              <w:rPr>
                <w:rFonts w:ascii="宋体" w:hAnsi="宋体" w:cs="宋体"/>
                <w:color w:val="000000"/>
                <w:kern w:val="0"/>
              </w:rPr>
            </w:pPr>
          </w:p>
        </w:tc>
        <w:tc>
          <w:tcPr>
            <w:tcW w:w="1607" w:type="dxa"/>
            <w:vAlign w:val="center"/>
          </w:tcPr>
          <w:p w14:paraId="747DFACC">
            <w:pPr>
              <w:widowControl/>
              <w:jc w:val="center"/>
              <w:rPr>
                <w:rFonts w:ascii="宋体" w:hAnsi="宋体" w:cs="宋体"/>
                <w:color w:val="000000"/>
                <w:kern w:val="0"/>
              </w:rPr>
            </w:pPr>
          </w:p>
        </w:tc>
        <w:tc>
          <w:tcPr>
            <w:tcW w:w="1393"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780" w:type="dxa"/>
            <w:vAlign w:val="center"/>
          </w:tcPr>
          <w:p w14:paraId="215CDA3B">
            <w:pPr>
              <w:widowControl/>
              <w:jc w:val="center"/>
              <w:rPr>
                <w:rFonts w:ascii="宋体" w:hAnsi="宋体" w:cs="宋体"/>
                <w:color w:val="000000"/>
                <w:kern w:val="0"/>
              </w:rPr>
            </w:pPr>
          </w:p>
        </w:tc>
        <w:tc>
          <w:tcPr>
            <w:tcW w:w="1275" w:type="dxa"/>
            <w:vAlign w:val="center"/>
          </w:tcPr>
          <w:p w14:paraId="150E1864">
            <w:pPr>
              <w:widowControl/>
              <w:jc w:val="center"/>
              <w:rPr>
                <w:rFonts w:ascii="宋体" w:hAnsi="宋体" w:cs="宋体"/>
                <w:color w:val="000000"/>
                <w:kern w:val="0"/>
              </w:rPr>
            </w:pPr>
          </w:p>
        </w:tc>
        <w:tc>
          <w:tcPr>
            <w:tcW w:w="921" w:type="dxa"/>
            <w:vAlign w:val="center"/>
          </w:tcPr>
          <w:p w14:paraId="4EEB758B">
            <w:pPr>
              <w:widowControl/>
              <w:jc w:val="center"/>
              <w:rPr>
                <w:rFonts w:ascii="宋体" w:hAnsi="宋体" w:cs="宋体"/>
                <w:color w:val="000000"/>
                <w:kern w:val="0"/>
              </w:rPr>
            </w:pPr>
          </w:p>
        </w:tc>
        <w:tc>
          <w:tcPr>
            <w:tcW w:w="1607" w:type="dxa"/>
            <w:vAlign w:val="center"/>
          </w:tcPr>
          <w:p w14:paraId="6D5FB177">
            <w:pPr>
              <w:widowControl/>
              <w:jc w:val="center"/>
              <w:rPr>
                <w:rFonts w:ascii="宋体" w:hAnsi="宋体" w:cs="宋体"/>
                <w:color w:val="000000"/>
                <w:kern w:val="0"/>
              </w:rPr>
            </w:pPr>
          </w:p>
        </w:tc>
        <w:tc>
          <w:tcPr>
            <w:tcW w:w="1393"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780" w:type="dxa"/>
            <w:vAlign w:val="center"/>
          </w:tcPr>
          <w:p w14:paraId="66E37019">
            <w:pPr>
              <w:widowControl/>
              <w:jc w:val="center"/>
              <w:rPr>
                <w:rFonts w:ascii="宋体" w:hAnsi="宋体" w:cs="宋体"/>
                <w:color w:val="000000"/>
                <w:kern w:val="0"/>
              </w:rPr>
            </w:pPr>
          </w:p>
        </w:tc>
        <w:tc>
          <w:tcPr>
            <w:tcW w:w="1275" w:type="dxa"/>
            <w:vAlign w:val="center"/>
          </w:tcPr>
          <w:p w14:paraId="6F5EB6E8">
            <w:pPr>
              <w:widowControl/>
              <w:jc w:val="center"/>
              <w:rPr>
                <w:rFonts w:ascii="宋体" w:hAnsi="宋体" w:cs="宋体"/>
                <w:color w:val="000000"/>
                <w:kern w:val="0"/>
              </w:rPr>
            </w:pPr>
          </w:p>
        </w:tc>
        <w:tc>
          <w:tcPr>
            <w:tcW w:w="921" w:type="dxa"/>
            <w:vAlign w:val="center"/>
          </w:tcPr>
          <w:p w14:paraId="38C9D07D">
            <w:pPr>
              <w:widowControl/>
              <w:jc w:val="center"/>
              <w:rPr>
                <w:rFonts w:ascii="宋体" w:hAnsi="宋体" w:cs="宋体"/>
                <w:color w:val="000000"/>
                <w:kern w:val="0"/>
              </w:rPr>
            </w:pPr>
          </w:p>
        </w:tc>
        <w:tc>
          <w:tcPr>
            <w:tcW w:w="1607" w:type="dxa"/>
            <w:vAlign w:val="center"/>
          </w:tcPr>
          <w:p w14:paraId="2BE92A14">
            <w:pPr>
              <w:widowControl/>
              <w:jc w:val="center"/>
              <w:rPr>
                <w:rFonts w:ascii="宋体" w:hAnsi="宋体" w:cs="宋体"/>
                <w:color w:val="000000"/>
                <w:kern w:val="0"/>
              </w:rPr>
            </w:pPr>
          </w:p>
        </w:tc>
        <w:tc>
          <w:tcPr>
            <w:tcW w:w="1393"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780" w:type="dxa"/>
            <w:vAlign w:val="center"/>
          </w:tcPr>
          <w:p w14:paraId="3A77AE45">
            <w:pPr>
              <w:widowControl/>
              <w:jc w:val="center"/>
              <w:rPr>
                <w:rFonts w:ascii="宋体" w:hAnsi="宋体" w:cs="宋体"/>
                <w:color w:val="000000"/>
                <w:kern w:val="0"/>
              </w:rPr>
            </w:pPr>
          </w:p>
        </w:tc>
        <w:tc>
          <w:tcPr>
            <w:tcW w:w="1275" w:type="dxa"/>
            <w:vAlign w:val="center"/>
          </w:tcPr>
          <w:p w14:paraId="3ECEF440">
            <w:pPr>
              <w:widowControl/>
              <w:jc w:val="center"/>
              <w:rPr>
                <w:rFonts w:ascii="宋体" w:hAnsi="宋体" w:cs="宋体"/>
                <w:color w:val="000000"/>
                <w:kern w:val="0"/>
              </w:rPr>
            </w:pPr>
          </w:p>
        </w:tc>
        <w:tc>
          <w:tcPr>
            <w:tcW w:w="921" w:type="dxa"/>
            <w:vAlign w:val="center"/>
          </w:tcPr>
          <w:p w14:paraId="3230602A">
            <w:pPr>
              <w:widowControl/>
              <w:jc w:val="center"/>
              <w:rPr>
                <w:rFonts w:ascii="宋体" w:hAnsi="宋体" w:cs="宋体"/>
                <w:color w:val="000000"/>
                <w:kern w:val="0"/>
              </w:rPr>
            </w:pPr>
          </w:p>
        </w:tc>
        <w:tc>
          <w:tcPr>
            <w:tcW w:w="1607" w:type="dxa"/>
            <w:vAlign w:val="center"/>
          </w:tcPr>
          <w:p w14:paraId="5DDF53BB">
            <w:pPr>
              <w:widowControl/>
              <w:jc w:val="center"/>
              <w:rPr>
                <w:rFonts w:ascii="宋体" w:hAnsi="宋体" w:cs="宋体"/>
                <w:color w:val="000000"/>
                <w:kern w:val="0"/>
              </w:rPr>
            </w:pPr>
          </w:p>
        </w:tc>
        <w:tc>
          <w:tcPr>
            <w:tcW w:w="1393"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780" w:type="dxa"/>
            <w:vAlign w:val="center"/>
          </w:tcPr>
          <w:p w14:paraId="7605563E">
            <w:pPr>
              <w:widowControl/>
              <w:jc w:val="center"/>
              <w:rPr>
                <w:rFonts w:ascii="宋体" w:hAnsi="宋体" w:cs="宋体"/>
                <w:color w:val="000000"/>
                <w:kern w:val="0"/>
              </w:rPr>
            </w:pPr>
          </w:p>
        </w:tc>
        <w:tc>
          <w:tcPr>
            <w:tcW w:w="5196" w:type="dxa"/>
            <w:gridSpan w:val="4"/>
            <w:vAlign w:val="center"/>
          </w:tcPr>
          <w:p w14:paraId="44F3E729">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4"/>
      <w:bookmarkStart w:id="123" w:name="_Toc403382882"/>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9156"/>
            <w:bookmarkStart w:id="125" w:name="_Toc16666392"/>
            <w:bookmarkStart w:id="126" w:name="_Toc16858225"/>
            <w:bookmarkStart w:id="127" w:name="_Toc492451841"/>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492451842"/>
            <w:bookmarkStart w:id="129" w:name="_Toc7422"/>
            <w:bookmarkStart w:id="130" w:name="_Toc16858226"/>
            <w:bookmarkStart w:id="131" w:name="_Toc16666393"/>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492451843"/>
            <w:bookmarkStart w:id="133" w:name="_Toc6174"/>
            <w:bookmarkStart w:id="134" w:name="_Toc16666394"/>
            <w:bookmarkStart w:id="135" w:name="_Toc16858227"/>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492451844"/>
            <w:bookmarkStart w:id="137" w:name="_Toc30914"/>
            <w:bookmarkStart w:id="138" w:name="_Toc16666395"/>
            <w:bookmarkStart w:id="139" w:name="_Toc16858228"/>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3453"/>
            <w:bookmarkStart w:id="141" w:name="_Toc16666396"/>
            <w:bookmarkStart w:id="142" w:name="_Toc16858229"/>
            <w:bookmarkStart w:id="143" w:name="_Toc492451845"/>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420593292"/>
            <w:bookmarkStart w:id="145" w:name="_Toc11797"/>
            <w:bookmarkStart w:id="146" w:name="_Toc492451847"/>
            <w:bookmarkStart w:id="147" w:name="_Toc16666398"/>
            <w:bookmarkStart w:id="148" w:name="_Toc16858231"/>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492451848"/>
            <w:bookmarkStart w:id="150" w:name="_Toc27788"/>
            <w:bookmarkStart w:id="151" w:name="_Toc420593293"/>
            <w:bookmarkStart w:id="152" w:name="_Toc16666399"/>
            <w:bookmarkStart w:id="153" w:name="_Toc16858232"/>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420593294"/>
            <w:bookmarkStart w:id="155" w:name="_Toc2647"/>
            <w:bookmarkStart w:id="156" w:name="_Toc492451849"/>
            <w:bookmarkStart w:id="157" w:name="_Toc16858233"/>
            <w:bookmarkStart w:id="158" w:name="_Toc16666400"/>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420593295"/>
            <w:bookmarkStart w:id="160" w:name="_Toc31317"/>
            <w:bookmarkStart w:id="161" w:name="_Toc492451850"/>
            <w:bookmarkStart w:id="162" w:name="_Toc16858234"/>
            <w:bookmarkStart w:id="163" w:name="_Toc16666401"/>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3951"/>
            <w:bookmarkStart w:id="165" w:name="_Toc492451851"/>
            <w:bookmarkStart w:id="166" w:name="_Toc420593296"/>
            <w:bookmarkStart w:id="167" w:name="_Toc16858235"/>
            <w:bookmarkStart w:id="168" w:name="_Toc16666402"/>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420593297"/>
            <w:bookmarkStart w:id="170" w:name="_Toc16858236"/>
            <w:bookmarkStart w:id="171" w:name="_Toc492451852"/>
            <w:bookmarkStart w:id="172" w:name="_Toc16666403"/>
            <w:bookmarkStart w:id="173" w:name="_Toc7508"/>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6"/>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492451853"/>
      <w:bookmarkStart w:id="175" w:name="_Toc16858237"/>
      <w:bookmarkStart w:id="176" w:name="_Toc16666404"/>
      <w:bookmarkStart w:id="177" w:name="_Toc22204"/>
      <w:bookmarkStart w:id="178" w:name="_Toc420593298"/>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106894878"/>
      <w:bookmarkStart w:id="180" w:name="_Toc89350340"/>
      <w:bookmarkStart w:id="181" w:name="_Toc106893783"/>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106893784"/>
      <w:bookmarkStart w:id="183" w:name="_Toc106894879"/>
      <w:bookmarkStart w:id="184" w:name="_Toc89350341"/>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4881"/>
      <w:bookmarkStart w:id="186" w:name="_Toc89350343"/>
      <w:bookmarkStart w:id="187" w:name="_Toc106893786"/>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4"/>
      <w:bookmarkStart w:id="189" w:name="OLE_LINK13"/>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2C910F"/>
    <w:multiLevelType w:val="singleLevel"/>
    <w:tmpl w:val="1E2C910F"/>
    <w:lvl w:ilvl="0" w:tentative="0">
      <w:start w:val="5"/>
      <w:numFmt w:val="chineseCounting"/>
      <w:suff w:val="space"/>
      <w:lvlText w:val="第%1章"/>
      <w:lvlJc w:val="left"/>
      <w:rPr>
        <w:rFonts w:hint="eastAsia"/>
      </w:rPr>
    </w:lvl>
  </w:abstractNum>
  <w:abstractNum w:abstractNumId="13">
    <w:nsid w:val="4FB762A7"/>
    <w:multiLevelType w:val="singleLevel"/>
    <w:tmpl w:val="4FB762A7"/>
    <w:lvl w:ilvl="0" w:tentative="0">
      <w:start w:val="3"/>
      <w:numFmt w:val="decimal"/>
      <w:suff w:val="nothing"/>
      <w:lvlText w:val="%1．"/>
      <w:lvlJc w:val="left"/>
    </w:lvl>
  </w:abstractNum>
  <w:abstractNum w:abstractNumId="14">
    <w:nsid w:val="57D2CDB6"/>
    <w:multiLevelType w:val="singleLevel"/>
    <w:tmpl w:val="57D2CDB6"/>
    <w:lvl w:ilvl="0" w:tentative="0">
      <w:start w:val="6"/>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3"/>
  </w:num>
  <w:num w:numId="5">
    <w:abstractNumId w:val="6"/>
  </w:num>
  <w:num w:numId="6">
    <w:abstractNumId w:val="15"/>
  </w:num>
  <w:num w:numId="7">
    <w:abstractNumId w:val="1"/>
  </w:num>
  <w:num w:numId="8">
    <w:abstractNumId w:val="7"/>
  </w:num>
  <w:num w:numId="9">
    <w:abstractNumId w:val="3"/>
  </w:num>
  <w:num w:numId="10">
    <w:abstractNumId w:val="2"/>
  </w:num>
  <w:num w:numId="11">
    <w:abstractNumId w:val="0"/>
  </w:num>
  <w:num w:numId="12">
    <w:abstractNumId w:val="4"/>
  </w:num>
  <w:num w:numId="13">
    <w:abstractNumId w:val="12"/>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500776"/>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9E49C9"/>
    <w:rsid w:val="03B15391"/>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CFB5AB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D000D"/>
    <w:rsid w:val="316B62D0"/>
    <w:rsid w:val="31B9703B"/>
    <w:rsid w:val="31E00A6C"/>
    <w:rsid w:val="321C57BD"/>
    <w:rsid w:val="32317152"/>
    <w:rsid w:val="323808A8"/>
    <w:rsid w:val="323D1C14"/>
    <w:rsid w:val="32926B90"/>
    <w:rsid w:val="32963820"/>
    <w:rsid w:val="32BF68D3"/>
    <w:rsid w:val="32C8207F"/>
    <w:rsid w:val="32E3026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DD3B8B"/>
    <w:rsid w:val="3BE556D1"/>
    <w:rsid w:val="3BF17376"/>
    <w:rsid w:val="3C294CFB"/>
    <w:rsid w:val="3C2B6DF4"/>
    <w:rsid w:val="3C3E6594"/>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72283"/>
    <w:rsid w:val="3F5D194E"/>
    <w:rsid w:val="3F6070A1"/>
    <w:rsid w:val="3F616160"/>
    <w:rsid w:val="3F724CCD"/>
    <w:rsid w:val="3FAF5CE4"/>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541C11"/>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75BBA"/>
    <w:rsid w:val="4C6B00A8"/>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9A3D3B"/>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822E0B"/>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D23F03"/>
    <w:rsid w:val="57E16E3D"/>
    <w:rsid w:val="580C56B0"/>
    <w:rsid w:val="58366D88"/>
    <w:rsid w:val="584229AE"/>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20319"/>
    <w:rsid w:val="5A6C1172"/>
    <w:rsid w:val="5AA62BA8"/>
    <w:rsid w:val="5AAE2C06"/>
    <w:rsid w:val="5AC25185"/>
    <w:rsid w:val="5ACA5594"/>
    <w:rsid w:val="5B150ED7"/>
    <w:rsid w:val="5B34263C"/>
    <w:rsid w:val="5B3E2D68"/>
    <w:rsid w:val="5B4516CD"/>
    <w:rsid w:val="5BC529A5"/>
    <w:rsid w:val="5BEA5EBF"/>
    <w:rsid w:val="5BEB53B8"/>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133C7"/>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A725B5"/>
    <w:rsid w:val="6DCB42A4"/>
    <w:rsid w:val="6DD73BC1"/>
    <w:rsid w:val="6DE9682F"/>
    <w:rsid w:val="6DEE183F"/>
    <w:rsid w:val="6E13574A"/>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9F32C5"/>
    <w:rsid w:val="70A367DC"/>
    <w:rsid w:val="70C235E1"/>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4FD7A19"/>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7093CF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next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8604</Words>
  <Characters>9479</Characters>
  <Lines>236</Lines>
  <Paragraphs>66</Paragraphs>
  <TotalTime>9</TotalTime>
  <ScaleCrop>false</ScaleCrop>
  <LinksUpToDate>false</LinksUpToDate>
  <CharactersWithSpaces>9615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cp:lastPrinted>2024-10-14T04:50:00Z</cp:lastPrinted>
  <dcterms:modified xsi:type="dcterms:W3CDTF">2024-12-03T01:48:22Z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676780989C0744B68DEBCD1F434A4741_13</vt:lpwstr>
  </property>
</Properties>
</file>