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AC1717B">
      <w:pPr>
        <w:autoSpaceDE w:val="0"/>
        <w:autoSpaceDN w:val="0"/>
        <w:adjustRightInd w:val="0"/>
        <w:jc w:val="both"/>
        <w:rPr>
          <w:rFonts w:hint="eastAsia" w:hAnsi="宋体" w:cs="宋体"/>
          <w:b/>
          <w:color w:val="auto"/>
          <w:sz w:val="52"/>
          <w:szCs w:val="52"/>
          <w:highlight w:val="none"/>
          <w:lang w:eastAsia="zh-CN"/>
        </w:rPr>
      </w:pPr>
    </w:p>
    <w:p w14:paraId="709539E6">
      <w:pPr>
        <w:autoSpaceDE w:val="0"/>
        <w:autoSpaceDN w:val="0"/>
        <w:adjustRightInd w:val="0"/>
        <w:jc w:val="center"/>
        <w:rPr>
          <w:rFonts w:hint="eastAsia" w:hAnsi="宋体" w:cs="宋体"/>
          <w:b/>
          <w:color w:val="auto"/>
          <w:sz w:val="52"/>
          <w:szCs w:val="52"/>
          <w:highlight w:val="none"/>
          <w:lang w:val="en-US" w:eastAsia="zh-CN"/>
        </w:rPr>
      </w:pPr>
      <w:r>
        <w:rPr>
          <w:rFonts w:hint="eastAsia" w:hAnsi="宋体" w:cs="宋体"/>
          <w:b/>
          <w:color w:val="auto"/>
          <w:sz w:val="52"/>
          <w:szCs w:val="52"/>
          <w:highlight w:val="none"/>
          <w:lang w:eastAsia="zh-CN"/>
        </w:rPr>
        <w:t>蛟河市公安局执法执勤车辆采购项目</w:t>
      </w:r>
    </w:p>
    <w:p w14:paraId="5812EF6B">
      <w:pPr>
        <w:pStyle w:val="66"/>
        <w:ind w:firstLine="480"/>
        <w:jc w:val="center"/>
        <w:rPr>
          <w:rFonts w:hint="default" w:hAnsi="宋体" w:cs="宋体"/>
          <w:color w:val="0000FF"/>
          <w:sz w:val="24"/>
          <w:szCs w:val="22"/>
          <w:highlight w:val="none"/>
        </w:rPr>
      </w:pPr>
    </w:p>
    <w:p w14:paraId="44547259">
      <w:pPr>
        <w:autoSpaceDE w:val="0"/>
        <w:autoSpaceDN w:val="0"/>
        <w:adjustRightInd w:val="0"/>
        <w:jc w:val="center"/>
        <w:rPr>
          <w:rFonts w:hint="default" w:hAnsi="宋体" w:cs="宋体"/>
          <w:b/>
          <w:color w:val="auto"/>
          <w:sz w:val="84"/>
          <w:szCs w:val="24"/>
          <w:highlight w:val="none"/>
          <w:lang w:val="zh-CN"/>
        </w:rPr>
      </w:pPr>
    </w:p>
    <w:p w14:paraId="74B04051">
      <w:pPr>
        <w:pStyle w:val="3"/>
        <w:rPr>
          <w:rFonts w:hint="default"/>
          <w:highlight w:val="none"/>
          <w:lang w:val="zh-CN"/>
        </w:rPr>
      </w:pPr>
    </w:p>
    <w:p w14:paraId="3A703818">
      <w:pPr>
        <w:autoSpaceDE w:val="0"/>
        <w:autoSpaceDN w:val="0"/>
        <w:adjustRightInd w:val="0"/>
        <w:jc w:val="center"/>
        <w:rPr>
          <w:rFonts w:hint="default" w:hAnsi="宋体" w:cs="宋体"/>
          <w:color w:val="0000FF"/>
          <w:sz w:val="84"/>
          <w:szCs w:val="24"/>
          <w:highlight w:val="none"/>
          <w:lang w:val="zh-CN"/>
        </w:rPr>
      </w:pPr>
      <w:r>
        <w:rPr>
          <w:rFonts w:hint="default" w:hAnsi="宋体" w:cs="宋体"/>
          <w:b/>
          <w:color w:val="auto"/>
          <w:sz w:val="84"/>
          <w:szCs w:val="24"/>
          <w:highlight w:val="none"/>
          <w:lang w:val="zh-CN"/>
        </w:rPr>
        <w:t>招</w:t>
      </w:r>
      <w:r>
        <w:rPr>
          <w:rFonts w:hint="default" w:hAnsi="宋体" w:cs="宋体"/>
          <w:b/>
          <w:color w:val="auto"/>
          <w:sz w:val="84"/>
          <w:szCs w:val="24"/>
          <w:highlight w:val="none"/>
        </w:rPr>
        <w:t xml:space="preserve"> </w:t>
      </w:r>
      <w:r>
        <w:rPr>
          <w:rFonts w:hint="default" w:hAnsi="宋体" w:cs="宋体"/>
          <w:b/>
          <w:color w:val="auto"/>
          <w:sz w:val="84"/>
          <w:szCs w:val="24"/>
          <w:highlight w:val="none"/>
          <w:lang w:val="zh-CN"/>
        </w:rPr>
        <w:t>标</w:t>
      </w:r>
      <w:r>
        <w:rPr>
          <w:rFonts w:hint="default" w:hAnsi="宋体" w:cs="宋体"/>
          <w:b/>
          <w:color w:val="auto"/>
          <w:sz w:val="84"/>
          <w:szCs w:val="24"/>
          <w:highlight w:val="none"/>
        </w:rPr>
        <w:t xml:space="preserve"> </w:t>
      </w:r>
      <w:r>
        <w:rPr>
          <w:rFonts w:hint="default" w:hAnsi="宋体" w:cs="宋体"/>
          <w:b/>
          <w:color w:val="auto"/>
          <w:sz w:val="84"/>
          <w:szCs w:val="24"/>
          <w:highlight w:val="none"/>
          <w:lang w:val="zh-CN"/>
        </w:rPr>
        <w:t>文</w:t>
      </w:r>
      <w:r>
        <w:rPr>
          <w:rFonts w:hint="default" w:hAnsi="宋体" w:cs="宋体"/>
          <w:b/>
          <w:color w:val="auto"/>
          <w:sz w:val="84"/>
          <w:szCs w:val="24"/>
          <w:highlight w:val="none"/>
        </w:rPr>
        <w:t xml:space="preserve"> </w:t>
      </w:r>
      <w:r>
        <w:rPr>
          <w:rFonts w:hint="default" w:hAnsi="宋体" w:cs="宋体"/>
          <w:b/>
          <w:color w:val="auto"/>
          <w:sz w:val="84"/>
          <w:szCs w:val="24"/>
          <w:highlight w:val="none"/>
          <w:lang w:val="zh-CN"/>
        </w:rPr>
        <w:t>件</w:t>
      </w:r>
    </w:p>
    <w:p w14:paraId="024B564C">
      <w:pPr>
        <w:keepNext w:val="0"/>
        <w:keepLines w:val="0"/>
        <w:pageBreakBefore w:val="0"/>
        <w:kinsoku/>
        <w:wordWrap/>
        <w:overflowPunct/>
        <w:autoSpaceDE w:val="0"/>
        <w:autoSpaceDN w:val="0"/>
        <w:bidi w:val="0"/>
        <w:adjustRightInd w:val="0"/>
        <w:jc w:val="center"/>
        <w:textAlignment w:val="auto"/>
        <w:outlineLvl w:val="1"/>
        <w:rPr>
          <w:rFonts w:hint="default" w:hAnsi="宋体" w:cs="宋体"/>
          <w:b/>
          <w:color w:val="auto"/>
          <w:sz w:val="24"/>
          <w:szCs w:val="24"/>
          <w:highlight w:val="none"/>
          <w:lang w:val="zh-CN"/>
        </w:rPr>
      </w:pPr>
    </w:p>
    <w:p w14:paraId="1397C0AF">
      <w:pPr>
        <w:autoSpaceDE w:val="0"/>
        <w:autoSpaceDN w:val="0"/>
        <w:adjustRightInd w:val="0"/>
        <w:jc w:val="left"/>
        <w:rPr>
          <w:rFonts w:hint="default" w:hAnsi="宋体" w:cs="宋体"/>
          <w:b/>
          <w:color w:val="auto"/>
          <w:sz w:val="44"/>
          <w:szCs w:val="44"/>
          <w:highlight w:val="none"/>
          <w:lang w:val="zh-CN"/>
        </w:rPr>
      </w:pPr>
    </w:p>
    <w:p w14:paraId="2EF15C9E">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jc w:val="center"/>
        <w:rPr>
          <w:rFonts w:hint="default" w:hAnsi="宋体" w:cs="宋体"/>
          <w:b/>
          <w:color w:val="auto"/>
          <w:sz w:val="44"/>
          <w:szCs w:val="44"/>
          <w:highlight w:val="none"/>
          <w:lang w:val="zh-CN"/>
        </w:rPr>
      </w:pPr>
    </w:p>
    <w:p w14:paraId="0D876D43">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jc w:val="center"/>
        <w:rPr>
          <w:rFonts w:hint="default" w:hAnsi="宋体" w:cs="宋体"/>
          <w:b/>
          <w:color w:val="auto"/>
          <w:sz w:val="44"/>
          <w:szCs w:val="44"/>
          <w:highlight w:val="none"/>
          <w:lang w:val="en-US"/>
        </w:rPr>
      </w:pPr>
      <w:r>
        <w:rPr>
          <w:rFonts w:hint="default" w:hAnsi="宋体" w:cs="宋体"/>
          <w:b/>
          <w:color w:val="auto"/>
          <w:sz w:val="44"/>
          <w:szCs w:val="44"/>
          <w:highlight w:val="none"/>
          <w:lang w:val="zh-CN"/>
        </w:rPr>
        <w:t>项目编号：</w:t>
      </w:r>
      <w:r>
        <w:rPr>
          <w:rFonts w:hint="default" w:hAnsi="宋体" w:cs="宋体"/>
          <w:b/>
          <w:color w:val="auto"/>
          <w:sz w:val="44"/>
          <w:szCs w:val="44"/>
          <w:highlight w:val="none"/>
          <w:lang w:val="zh-CN"/>
        </w:rPr>
        <w:fldChar w:fldCharType="begin"/>
      </w:r>
      <w:r>
        <w:rPr>
          <w:rFonts w:hint="default" w:hAnsi="宋体" w:cs="宋体"/>
          <w:b/>
          <w:color w:val="auto"/>
          <w:sz w:val="44"/>
          <w:szCs w:val="44"/>
          <w:highlight w:val="none"/>
          <w:lang w:val="zh-CN"/>
        </w:rPr>
        <w:instrText xml:space="preserve"> HYPERLINK "https://www.zcygov.cn/gaea/api/project/flow/redirect?projectId=7296497076802945027&amp;newUrl=https://www.zcygov.cn/micro-app-back-index/blank?_flow_type_=agency&amp;_flow_projectId_=7296497076802945027&amp;_jump_page_type_=project_procurement_management_flow&amp;_app_=zcy.procurement&amp;oldUrl=https://www.zcygov.cn/project-center/_procurement_/project-result-detail/7296497076802945027" \t "https://www.zcygov.cn/project-center/_procurement_/self-project/_blank" </w:instrText>
      </w:r>
      <w:r>
        <w:rPr>
          <w:rFonts w:hint="default" w:hAnsi="宋体" w:cs="宋体"/>
          <w:b/>
          <w:color w:val="auto"/>
          <w:sz w:val="44"/>
          <w:szCs w:val="44"/>
          <w:highlight w:val="none"/>
          <w:lang w:val="zh-CN"/>
        </w:rPr>
        <w:fldChar w:fldCharType="separate"/>
      </w:r>
      <w:r>
        <w:rPr>
          <w:rFonts w:hint="eastAsia" w:hAnsi="宋体" w:cs="宋体"/>
          <w:b/>
          <w:color w:val="auto"/>
          <w:sz w:val="44"/>
          <w:szCs w:val="44"/>
          <w:highlight w:val="none"/>
          <w:lang w:val="zh-CN"/>
        </w:rPr>
        <w:t>采购计划-[2025]-00034号-1-1</w:t>
      </w:r>
      <w:r>
        <w:rPr>
          <w:rFonts w:hint="eastAsia" w:hAnsi="宋体" w:cs="宋体"/>
          <w:b/>
          <w:color w:val="auto"/>
          <w:sz w:val="44"/>
          <w:szCs w:val="44"/>
          <w:highlight w:val="none"/>
          <w:lang w:val="zh-CN"/>
        </w:rPr>
        <w:fldChar w:fldCharType="end"/>
      </w:r>
    </w:p>
    <w:p w14:paraId="5671D4F4">
      <w:pPr>
        <w:autoSpaceDE w:val="0"/>
        <w:autoSpaceDN w:val="0"/>
        <w:adjustRightInd w:val="0"/>
        <w:jc w:val="center"/>
        <w:rPr>
          <w:rFonts w:hint="default" w:hAnsi="宋体" w:cs="宋体"/>
          <w:b/>
          <w:color w:val="auto"/>
          <w:sz w:val="44"/>
          <w:szCs w:val="44"/>
          <w:highlight w:val="none"/>
          <w:lang w:val="zh-CN"/>
        </w:rPr>
      </w:pPr>
    </w:p>
    <w:p w14:paraId="37738FA4">
      <w:pPr>
        <w:autoSpaceDE w:val="0"/>
        <w:autoSpaceDN w:val="0"/>
        <w:adjustRightInd w:val="0"/>
        <w:jc w:val="center"/>
        <w:rPr>
          <w:rFonts w:hint="default" w:hAnsi="宋体" w:cs="宋体"/>
          <w:b/>
          <w:color w:val="0000FF"/>
          <w:sz w:val="32"/>
          <w:szCs w:val="24"/>
          <w:highlight w:val="none"/>
          <w:lang w:val="zh-CN"/>
        </w:rPr>
      </w:pPr>
    </w:p>
    <w:p w14:paraId="0194BDEE">
      <w:pPr>
        <w:pStyle w:val="9"/>
        <w:rPr>
          <w:rFonts w:hint="default" w:hAnsi="宋体" w:cs="宋体"/>
          <w:b/>
          <w:color w:val="0000FF"/>
          <w:sz w:val="32"/>
          <w:szCs w:val="24"/>
          <w:highlight w:val="none"/>
        </w:rPr>
      </w:pPr>
    </w:p>
    <w:p w14:paraId="3F8D6AE7">
      <w:pPr>
        <w:spacing w:line="360" w:lineRule="auto"/>
        <w:jc w:val="both"/>
        <w:rPr>
          <w:rFonts w:hint="default" w:hAnsi="宋体" w:cs="宋体"/>
          <w:b/>
          <w:sz w:val="32"/>
          <w:szCs w:val="22"/>
          <w:highlight w:val="none"/>
        </w:rPr>
      </w:pPr>
    </w:p>
    <w:p w14:paraId="2ED87ECC">
      <w:pPr>
        <w:spacing w:line="360" w:lineRule="auto"/>
        <w:jc w:val="center"/>
        <w:rPr>
          <w:rFonts w:hint="default" w:hAnsi="宋体" w:cs="宋体"/>
          <w:b/>
          <w:sz w:val="32"/>
          <w:szCs w:val="22"/>
          <w:highlight w:val="none"/>
        </w:rPr>
      </w:pPr>
    </w:p>
    <w:p w14:paraId="48D4720A">
      <w:pPr>
        <w:spacing w:line="360" w:lineRule="auto"/>
        <w:jc w:val="center"/>
        <w:rPr>
          <w:rFonts w:hint="default" w:hAnsi="宋体" w:cs="宋体"/>
          <w:b/>
          <w:sz w:val="32"/>
          <w:szCs w:val="21"/>
          <w:highlight w:val="none"/>
        </w:rPr>
      </w:pPr>
      <w:r>
        <w:rPr>
          <w:rFonts w:hint="default" w:hAnsi="宋体" w:cs="宋体"/>
          <w:b/>
          <w:sz w:val="32"/>
          <w:szCs w:val="22"/>
          <w:highlight w:val="none"/>
        </w:rPr>
        <w:t>蛟河市政府采购中心</w:t>
      </w:r>
    </w:p>
    <w:p w14:paraId="4F48B734">
      <w:pPr>
        <w:autoSpaceDE w:val="0"/>
        <w:autoSpaceDN w:val="0"/>
        <w:adjustRightInd w:val="0"/>
        <w:jc w:val="center"/>
        <w:rPr>
          <w:rFonts w:hint="default" w:hAnsi="宋体" w:cs="宋体"/>
          <w:b/>
          <w:sz w:val="32"/>
          <w:szCs w:val="21"/>
          <w:highlight w:val="none"/>
        </w:rPr>
      </w:pPr>
      <w:r>
        <w:rPr>
          <w:rFonts w:hint="default" w:hAnsi="宋体" w:cs="宋体"/>
          <w:b/>
          <w:sz w:val="32"/>
          <w:szCs w:val="21"/>
          <w:highlight w:val="none"/>
        </w:rPr>
        <w:t>二〇二</w:t>
      </w:r>
      <w:r>
        <w:rPr>
          <w:rFonts w:hint="eastAsia" w:hAnsi="宋体" w:cs="宋体"/>
          <w:b/>
          <w:sz w:val="32"/>
          <w:szCs w:val="21"/>
          <w:highlight w:val="none"/>
          <w:lang w:eastAsia="zh-CN"/>
        </w:rPr>
        <w:t>五</w:t>
      </w:r>
      <w:r>
        <w:rPr>
          <w:rFonts w:hint="default" w:hAnsi="宋体" w:cs="宋体"/>
          <w:b/>
          <w:sz w:val="32"/>
          <w:szCs w:val="21"/>
          <w:highlight w:val="none"/>
        </w:rPr>
        <w:t>年</w:t>
      </w:r>
      <w:r>
        <w:rPr>
          <w:rFonts w:hint="eastAsia" w:hAnsi="宋体" w:cs="宋体"/>
          <w:b/>
          <w:sz w:val="32"/>
          <w:szCs w:val="21"/>
          <w:highlight w:val="none"/>
          <w:lang w:eastAsia="zh-CN"/>
        </w:rPr>
        <w:t>三</w:t>
      </w:r>
      <w:r>
        <w:rPr>
          <w:rFonts w:hint="default" w:hAnsi="宋体" w:cs="宋体"/>
          <w:b/>
          <w:sz w:val="32"/>
          <w:szCs w:val="21"/>
          <w:highlight w:val="none"/>
        </w:rPr>
        <w:t>月</w:t>
      </w:r>
    </w:p>
    <w:p w14:paraId="19EBC2F6">
      <w:pPr>
        <w:autoSpaceDE w:val="0"/>
        <w:autoSpaceDN w:val="0"/>
        <w:adjustRightInd w:val="0"/>
        <w:ind w:firstLine="3213" w:firstLineChars="1000"/>
        <w:rPr>
          <w:rFonts w:hint="default" w:hAnsi="宋体" w:cs="宋体"/>
          <w:b/>
          <w:color w:val="0000FF"/>
          <w:sz w:val="32"/>
          <w:szCs w:val="24"/>
          <w:highlight w:val="none"/>
          <w:lang w:val="zh-CN"/>
        </w:rPr>
      </w:pPr>
    </w:p>
    <w:p w14:paraId="69A47E3F">
      <w:pPr>
        <w:autoSpaceDE w:val="0"/>
        <w:autoSpaceDN w:val="0"/>
        <w:adjustRightInd w:val="0"/>
        <w:ind w:firstLine="3614" w:firstLineChars="1000"/>
        <w:rPr>
          <w:rFonts w:hint="default" w:hAnsi="宋体" w:cs="宋体"/>
          <w:b/>
          <w:color w:val="auto"/>
          <w:sz w:val="36"/>
          <w:szCs w:val="36"/>
          <w:highlight w:val="none"/>
          <w:lang w:val="zh-CN"/>
        </w:rPr>
      </w:pPr>
    </w:p>
    <w:p w14:paraId="6ACD9D60">
      <w:pPr>
        <w:autoSpaceDE w:val="0"/>
        <w:autoSpaceDN w:val="0"/>
        <w:adjustRightInd w:val="0"/>
        <w:ind w:firstLine="3614" w:firstLineChars="1000"/>
        <w:rPr>
          <w:rFonts w:hint="default" w:hAnsi="宋体" w:cs="宋体"/>
          <w:b/>
          <w:color w:val="auto"/>
          <w:sz w:val="36"/>
          <w:szCs w:val="36"/>
          <w:highlight w:val="none"/>
          <w:lang w:val="zh-CN"/>
        </w:rPr>
      </w:pPr>
    </w:p>
    <w:p w14:paraId="3CCA0AA5">
      <w:pPr>
        <w:autoSpaceDE w:val="0"/>
        <w:autoSpaceDN w:val="0"/>
        <w:adjustRightInd w:val="0"/>
        <w:ind w:firstLine="3614" w:firstLineChars="1000"/>
        <w:rPr>
          <w:rFonts w:hint="default" w:hAnsi="宋体" w:cs="宋体"/>
          <w:b/>
          <w:color w:val="auto"/>
          <w:sz w:val="36"/>
          <w:szCs w:val="36"/>
          <w:highlight w:val="none"/>
          <w:lang w:val="zh-CN"/>
        </w:rPr>
      </w:pPr>
    </w:p>
    <w:p w14:paraId="58F0CF59">
      <w:pPr>
        <w:autoSpaceDE w:val="0"/>
        <w:autoSpaceDN w:val="0"/>
        <w:adjustRightInd w:val="0"/>
        <w:ind w:firstLine="3614" w:firstLineChars="1000"/>
        <w:rPr>
          <w:rFonts w:hint="default" w:hAnsi="宋体" w:cs="宋体"/>
          <w:b/>
          <w:color w:val="auto"/>
          <w:sz w:val="36"/>
          <w:szCs w:val="36"/>
          <w:highlight w:val="none"/>
          <w:lang w:val="zh-CN"/>
        </w:rPr>
      </w:pPr>
    </w:p>
    <w:p w14:paraId="080A4AFD">
      <w:pPr>
        <w:autoSpaceDE w:val="0"/>
        <w:autoSpaceDN w:val="0"/>
        <w:adjustRightInd w:val="0"/>
        <w:ind w:firstLine="3614" w:firstLineChars="1000"/>
        <w:rPr>
          <w:rFonts w:hint="default" w:hAnsi="宋体" w:cs="宋体"/>
          <w:b/>
          <w:color w:val="auto"/>
          <w:sz w:val="36"/>
          <w:szCs w:val="36"/>
          <w:highlight w:val="none"/>
          <w:lang w:val="zh-CN"/>
        </w:rPr>
      </w:pPr>
      <w:r>
        <w:rPr>
          <w:rFonts w:hint="default" w:hAnsi="宋体" w:cs="宋体"/>
          <w:b/>
          <w:color w:val="auto"/>
          <w:sz w:val="36"/>
          <w:szCs w:val="36"/>
          <w:highlight w:val="none"/>
          <w:lang w:val="zh-CN"/>
        </w:rPr>
        <w:t xml:space="preserve">目      录 </w:t>
      </w:r>
    </w:p>
    <w:p w14:paraId="3F8BDD03">
      <w:pPr>
        <w:keepNext w:val="0"/>
        <w:keepLines w:val="0"/>
        <w:pageBreakBefore w:val="0"/>
        <w:widowControl w:val="0"/>
        <w:kinsoku/>
        <w:wordWrap/>
        <w:overflowPunct/>
        <w:topLinePunct w:val="0"/>
        <w:autoSpaceDE w:val="0"/>
        <w:autoSpaceDN w:val="0"/>
        <w:bidi w:val="0"/>
        <w:adjustRightInd w:val="0"/>
        <w:snapToGrid/>
        <w:jc w:val="center"/>
        <w:textAlignment w:val="auto"/>
        <w:outlineLvl w:val="0"/>
        <w:rPr>
          <w:rFonts w:hint="default" w:hAnsi="宋体" w:cs="宋体"/>
          <w:b/>
          <w:color w:val="auto"/>
          <w:sz w:val="36"/>
          <w:szCs w:val="24"/>
          <w:highlight w:val="none"/>
          <w:lang w:val="zh-CN"/>
        </w:rPr>
      </w:pPr>
    </w:p>
    <w:p w14:paraId="537FC313">
      <w:pPr>
        <w:autoSpaceDE w:val="0"/>
        <w:autoSpaceDN w:val="0"/>
        <w:adjustRightInd w:val="0"/>
        <w:spacing w:line="360" w:lineRule="auto"/>
        <w:rPr>
          <w:rFonts w:hint="default" w:hAnsi="宋体" w:cs="宋体"/>
          <w:color w:val="auto"/>
          <w:sz w:val="30"/>
          <w:szCs w:val="24"/>
          <w:highlight w:val="none"/>
          <w:lang w:val="zh-CN"/>
        </w:rPr>
      </w:pPr>
    </w:p>
    <w:p w14:paraId="6B912A05">
      <w:pPr>
        <w:autoSpaceDE w:val="0"/>
        <w:autoSpaceDN w:val="0"/>
        <w:adjustRightInd w:val="0"/>
        <w:spacing w:line="120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第一章  招标公告</w:t>
      </w:r>
    </w:p>
    <w:p w14:paraId="2D59C621">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第二章  投标人须知</w:t>
      </w:r>
    </w:p>
    <w:p w14:paraId="0B9B3259">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第三章  项目需求、技术参数及其他要求</w:t>
      </w:r>
    </w:p>
    <w:p w14:paraId="1E9B2727">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第四章  评标方法和标准</w:t>
      </w:r>
    </w:p>
    <w:p w14:paraId="19123FC8">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第五章  合同条款、采购合同书格式</w:t>
      </w:r>
    </w:p>
    <w:p w14:paraId="0C86391E">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第六章  投标文件构成、要求及格式</w:t>
      </w:r>
    </w:p>
    <w:p w14:paraId="511B9D2A">
      <w:pPr>
        <w:autoSpaceDE w:val="0"/>
        <w:autoSpaceDN w:val="0"/>
        <w:adjustRightInd w:val="0"/>
        <w:spacing w:line="940" w:lineRule="exact"/>
        <w:ind w:firstLine="602" w:firstLineChars="200"/>
        <w:rPr>
          <w:rFonts w:hint="default" w:hAnsi="宋体" w:cs="宋体"/>
          <w:b/>
          <w:color w:val="auto"/>
          <w:sz w:val="30"/>
          <w:szCs w:val="24"/>
          <w:highlight w:val="none"/>
          <w:lang w:val="zh-CN"/>
        </w:rPr>
      </w:pPr>
      <w:r>
        <w:rPr>
          <w:rFonts w:hint="default" w:hAnsi="宋体" w:cs="宋体"/>
          <w:b/>
          <w:color w:val="auto"/>
          <w:sz w:val="30"/>
          <w:szCs w:val="24"/>
          <w:highlight w:val="none"/>
          <w:lang w:val="zh-CN"/>
        </w:rPr>
        <w:t>第七章  附件</w:t>
      </w:r>
    </w:p>
    <w:p w14:paraId="3FB37CD1">
      <w:pPr>
        <w:autoSpaceDE w:val="0"/>
        <w:autoSpaceDN w:val="0"/>
        <w:adjustRightInd w:val="0"/>
        <w:spacing w:line="360" w:lineRule="auto"/>
        <w:ind w:firstLine="720"/>
        <w:rPr>
          <w:rFonts w:hint="default" w:hAnsi="宋体" w:cs="宋体"/>
          <w:b/>
          <w:color w:val="auto"/>
          <w:sz w:val="36"/>
          <w:szCs w:val="24"/>
          <w:highlight w:val="none"/>
        </w:rPr>
      </w:pPr>
      <w:r>
        <w:rPr>
          <w:rFonts w:hint="default" w:hAnsi="宋体" w:cs="宋体"/>
          <w:color w:val="0000FF"/>
          <w:sz w:val="30"/>
          <w:szCs w:val="24"/>
          <w:highlight w:val="none"/>
          <w:lang w:val="zh-CN"/>
        </w:rPr>
        <w:t xml:space="preserve"> </w:t>
      </w:r>
      <w:bookmarkStart w:id="0" w:name="OLE_LINK1"/>
    </w:p>
    <w:bookmarkEnd w:id="0"/>
    <w:p w14:paraId="2131479E">
      <w:pPr>
        <w:keepNext w:val="0"/>
        <w:keepLines w:val="0"/>
        <w:pageBreakBefore w:val="0"/>
        <w:widowControl w:val="0"/>
        <w:kinsoku/>
        <w:wordWrap/>
        <w:overflowPunct/>
        <w:topLinePunct w:val="0"/>
        <w:autoSpaceDE w:val="0"/>
        <w:autoSpaceDN w:val="0"/>
        <w:bidi w:val="0"/>
        <w:snapToGrid/>
        <w:jc w:val="center"/>
        <w:textAlignment w:val="auto"/>
        <w:outlineLvl w:val="0"/>
        <w:rPr>
          <w:rFonts w:hint="default" w:hAnsi="宋体" w:cs="宋体"/>
          <w:b/>
          <w:color w:val="auto"/>
          <w:sz w:val="36"/>
          <w:szCs w:val="24"/>
          <w:highlight w:val="none"/>
        </w:rPr>
      </w:pPr>
      <w:r>
        <w:rPr>
          <w:rFonts w:hint="default" w:hAnsi="宋体" w:cs="宋体"/>
          <w:b/>
          <w:color w:val="auto"/>
          <w:sz w:val="36"/>
          <w:szCs w:val="24"/>
          <w:highlight w:val="none"/>
        </w:rPr>
        <w:t>第一章</w:t>
      </w:r>
    </w:p>
    <w:p w14:paraId="573C7948">
      <w:pPr>
        <w:autoSpaceDE w:val="0"/>
        <w:autoSpaceDN w:val="0"/>
        <w:adjustRightInd w:val="0"/>
        <w:jc w:val="center"/>
        <w:rPr>
          <w:rStyle w:val="100"/>
          <w:rFonts w:hint="default" w:ascii="Times New Roman" w:hAnsi="宋体" w:cs="宋体"/>
          <w:sz w:val="36"/>
          <w:szCs w:val="36"/>
          <w:highlight w:val="none"/>
        </w:rPr>
      </w:pPr>
      <w:r>
        <w:rPr>
          <w:rStyle w:val="100"/>
          <w:rFonts w:hint="eastAsia" w:ascii="Times New Roman" w:hAnsi="宋体" w:cs="宋体"/>
          <w:sz w:val="36"/>
          <w:szCs w:val="36"/>
          <w:highlight w:val="none"/>
          <w:lang w:eastAsia="zh-CN"/>
        </w:rPr>
        <w:t>蛟河市公安局执法执勤车辆采购项目</w:t>
      </w:r>
      <w:r>
        <w:rPr>
          <w:rStyle w:val="100"/>
          <w:rFonts w:hint="default" w:ascii="Times New Roman" w:hAnsi="宋体" w:cs="宋体"/>
          <w:sz w:val="36"/>
          <w:szCs w:val="36"/>
          <w:highlight w:val="none"/>
        </w:rPr>
        <w:t>公开</w:t>
      </w:r>
      <w:r>
        <w:rPr>
          <w:rStyle w:val="100"/>
          <w:rFonts w:hint="default" w:hAnsi="宋体" w:cs="宋体"/>
          <w:sz w:val="36"/>
          <w:szCs w:val="36"/>
          <w:highlight w:val="none"/>
        </w:rPr>
        <w:t>招标公告</w:t>
      </w:r>
    </w:p>
    <w:p w14:paraId="4BC134E7">
      <w:pPr>
        <w:keepNext w:val="0"/>
        <w:keepLines w:val="0"/>
        <w:pageBreakBefore w:val="0"/>
        <w:pBdr>
          <w:top w:val="single" w:color="auto" w:sz="4" w:space="1"/>
          <w:left w:val="single" w:color="auto" w:sz="4" w:space="4"/>
          <w:bottom w:val="single" w:color="auto" w:sz="4" w:space="1"/>
          <w:right w:val="single" w:color="auto" w:sz="4" w:space="4"/>
        </w:pBdr>
        <w:kinsoku/>
        <w:wordWrap/>
        <w:overflowPunct/>
        <w:autoSpaceDE w:val="0"/>
        <w:autoSpaceDN w:val="0"/>
        <w:bidi w:val="0"/>
        <w:spacing w:line="400" w:lineRule="exact"/>
        <w:ind w:firstLine="482" w:firstLineChars="200"/>
        <w:textAlignment w:val="auto"/>
        <w:outlineLvl w:val="1"/>
        <w:rPr>
          <w:rFonts w:hint="default" w:hAnsi="宋体" w:cs="宋体"/>
          <w:b/>
          <w:color w:val="auto"/>
          <w:sz w:val="24"/>
          <w:szCs w:val="24"/>
          <w:highlight w:val="none"/>
        </w:rPr>
      </w:pPr>
      <w:bookmarkStart w:id="1" w:name="_Hlk102674168"/>
      <w:r>
        <w:rPr>
          <w:rFonts w:hint="default" w:hAnsi="宋体" w:cs="宋体"/>
          <w:b/>
          <w:color w:val="auto"/>
          <w:sz w:val="24"/>
          <w:szCs w:val="24"/>
          <w:highlight w:val="none"/>
        </w:rPr>
        <w:t>项目概况</w:t>
      </w:r>
    </w:p>
    <w:p w14:paraId="0256DEC6">
      <w:pPr>
        <w:pBdr>
          <w:top w:val="single" w:color="auto" w:sz="4" w:space="1"/>
          <w:left w:val="single" w:color="auto" w:sz="4" w:space="4"/>
          <w:bottom w:val="single" w:color="auto" w:sz="4" w:space="1"/>
          <w:right w:val="single" w:color="auto" w:sz="4" w:space="4"/>
        </w:pBdr>
        <w:spacing w:line="400" w:lineRule="exact"/>
        <w:ind w:firstLine="482" w:firstLineChars="200"/>
        <w:rPr>
          <w:rFonts w:hint="default" w:hAnsi="宋体" w:cs="宋体"/>
          <w:color w:val="auto"/>
          <w:sz w:val="24"/>
          <w:szCs w:val="24"/>
          <w:highlight w:val="none"/>
        </w:rPr>
      </w:pPr>
      <w:r>
        <w:rPr>
          <w:rFonts w:hint="eastAsia" w:hAnsi="宋体" w:cs="宋体"/>
          <w:b/>
          <w:color w:val="auto"/>
          <w:sz w:val="24"/>
          <w:szCs w:val="24"/>
          <w:highlight w:val="none"/>
          <w:lang w:eastAsia="zh-CN"/>
        </w:rPr>
        <w:t>蛟河市公安局执法执勤车辆采购项目</w:t>
      </w:r>
      <w:r>
        <w:rPr>
          <w:rFonts w:hint="default" w:hAnsi="宋体" w:cs="宋体"/>
          <w:b w:val="0"/>
          <w:bCs/>
          <w:color w:val="auto"/>
          <w:sz w:val="24"/>
          <w:szCs w:val="24"/>
          <w:highlight w:val="none"/>
        </w:rPr>
        <w:t>的潜</w:t>
      </w:r>
      <w:r>
        <w:rPr>
          <w:rFonts w:hint="default" w:hAnsi="宋体" w:cs="宋体"/>
          <w:color w:val="auto"/>
          <w:sz w:val="24"/>
          <w:szCs w:val="24"/>
          <w:highlight w:val="none"/>
        </w:rPr>
        <w:t>在供应商应在</w:t>
      </w:r>
      <w:r>
        <w:rPr>
          <w:rFonts w:hint="default" w:hAnsi="宋体" w:cs="宋体"/>
          <w:color w:val="auto"/>
          <w:sz w:val="24"/>
          <w:szCs w:val="24"/>
          <w:highlight w:val="none"/>
          <w:u w:val="single"/>
        </w:rPr>
        <w:t>“政采云”平台（http：//www.zcygov.cn）</w:t>
      </w:r>
      <w:r>
        <w:rPr>
          <w:rFonts w:hint="default" w:hAnsi="宋体" w:cs="宋体"/>
          <w:color w:val="auto"/>
          <w:sz w:val="24"/>
          <w:szCs w:val="24"/>
          <w:highlight w:val="none"/>
        </w:rPr>
        <w:t>获取招标文件，并于</w:t>
      </w:r>
      <w:r>
        <w:rPr>
          <w:rFonts w:hint="default" w:hAnsi="宋体" w:cs="宋体"/>
          <w:b/>
          <w:bCs/>
          <w:color w:val="auto"/>
          <w:sz w:val="24"/>
          <w:szCs w:val="24"/>
          <w:highlight w:val="none"/>
          <w:u w:val="single"/>
        </w:rPr>
        <w:t>202</w:t>
      </w:r>
      <w:r>
        <w:rPr>
          <w:rFonts w:hint="eastAsia" w:hAnsi="宋体" w:cs="宋体"/>
          <w:b/>
          <w:bCs/>
          <w:color w:val="auto"/>
          <w:sz w:val="24"/>
          <w:szCs w:val="24"/>
          <w:highlight w:val="none"/>
          <w:u w:val="single"/>
          <w:lang w:val="en-US" w:eastAsia="zh-CN"/>
        </w:rPr>
        <w:t>5</w:t>
      </w:r>
      <w:r>
        <w:rPr>
          <w:rFonts w:hint="default" w:hAnsi="宋体" w:cs="宋体"/>
          <w:b/>
          <w:bCs/>
          <w:color w:val="auto"/>
          <w:sz w:val="24"/>
          <w:szCs w:val="24"/>
          <w:highlight w:val="none"/>
          <w:u w:val="single"/>
        </w:rPr>
        <w:t>年</w:t>
      </w:r>
      <w:r>
        <w:rPr>
          <w:rFonts w:hint="eastAsia" w:hAnsi="宋体" w:cs="宋体"/>
          <w:b/>
          <w:bCs/>
          <w:color w:val="auto"/>
          <w:sz w:val="24"/>
          <w:szCs w:val="24"/>
          <w:highlight w:val="none"/>
          <w:u w:val="single"/>
          <w:lang w:val="en-US" w:eastAsia="zh-CN"/>
        </w:rPr>
        <w:t>04</w:t>
      </w:r>
      <w:r>
        <w:rPr>
          <w:rFonts w:hint="default" w:hAnsi="宋体" w:cs="宋体"/>
          <w:b/>
          <w:bCs/>
          <w:color w:val="auto"/>
          <w:sz w:val="24"/>
          <w:szCs w:val="24"/>
          <w:highlight w:val="none"/>
          <w:u w:val="single"/>
        </w:rPr>
        <w:t>月</w:t>
      </w:r>
      <w:r>
        <w:rPr>
          <w:rFonts w:hint="eastAsia" w:hAnsi="宋体" w:cs="宋体"/>
          <w:b/>
          <w:bCs/>
          <w:color w:val="auto"/>
          <w:sz w:val="24"/>
          <w:szCs w:val="24"/>
          <w:highlight w:val="none"/>
          <w:u w:val="single"/>
          <w:lang w:val="en-US" w:eastAsia="zh-CN"/>
        </w:rPr>
        <w:t>17</w:t>
      </w:r>
      <w:r>
        <w:rPr>
          <w:rFonts w:hint="default" w:hAnsi="宋体" w:cs="宋体"/>
          <w:b/>
          <w:bCs/>
          <w:color w:val="auto"/>
          <w:sz w:val="24"/>
          <w:szCs w:val="24"/>
          <w:highlight w:val="none"/>
          <w:u w:val="single"/>
        </w:rPr>
        <w:t>日09 时30分</w:t>
      </w:r>
      <w:r>
        <w:rPr>
          <w:rFonts w:hint="default" w:hAnsi="宋体" w:cs="宋体"/>
          <w:color w:val="auto"/>
          <w:sz w:val="24"/>
          <w:szCs w:val="24"/>
          <w:highlight w:val="none"/>
        </w:rPr>
        <w:t>（北京时间）前提交投标文件。</w:t>
      </w:r>
    </w:p>
    <w:p w14:paraId="292F548F">
      <w:pPr>
        <w:keepNext w:val="0"/>
        <w:keepLines w:val="0"/>
        <w:pageBreakBefore w:val="0"/>
        <w:widowControl/>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lang w:val="zh-CN"/>
        </w:rPr>
      </w:pPr>
      <w:r>
        <w:rPr>
          <w:rFonts w:hint="default" w:hAnsi="宋体" w:cs="宋体"/>
          <w:b/>
          <w:color w:val="auto"/>
          <w:kern w:val="0"/>
          <w:sz w:val="24"/>
          <w:szCs w:val="24"/>
          <w:highlight w:val="none"/>
        </w:rPr>
        <w:t>一、项目基本情况</w:t>
      </w:r>
    </w:p>
    <w:p w14:paraId="1B6993AA">
      <w:pPr>
        <w:autoSpaceDE w:val="0"/>
        <w:autoSpaceDN w:val="0"/>
        <w:adjustRightInd w:val="0"/>
        <w:ind w:firstLine="480" w:firstLineChars="200"/>
        <w:jc w:val="both"/>
        <w:rPr>
          <w:rFonts w:hint="default" w:hAnsi="宋体" w:cs="宋体"/>
          <w:color w:val="auto"/>
          <w:kern w:val="0"/>
          <w:sz w:val="24"/>
          <w:szCs w:val="24"/>
          <w:highlight w:val="none"/>
        </w:rPr>
      </w:pPr>
      <w:r>
        <w:rPr>
          <w:rFonts w:hint="default" w:hAnsi="宋体" w:cs="宋体"/>
          <w:color w:val="auto"/>
          <w:kern w:val="0"/>
          <w:sz w:val="24"/>
          <w:szCs w:val="24"/>
          <w:highlight w:val="none"/>
        </w:rPr>
        <w:t>1、项目编号：</w:t>
      </w:r>
      <w:r>
        <w:rPr>
          <w:rFonts w:hint="default" w:hAnsi="宋体" w:cs="宋体"/>
          <w:color w:val="auto"/>
          <w:kern w:val="0"/>
          <w:sz w:val="24"/>
          <w:szCs w:val="24"/>
          <w:highlight w:val="none"/>
          <w:lang w:val="zh-CN"/>
        </w:rPr>
        <w:fldChar w:fldCharType="begin"/>
      </w:r>
      <w:r>
        <w:rPr>
          <w:rFonts w:hint="default" w:hAnsi="宋体" w:cs="宋体"/>
          <w:color w:val="auto"/>
          <w:kern w:val="0"/>
          <w:sz w:val="24"/>
          <w:szCs w:val="24"/>
          <w:highlight w:val="none"/>
          <w:lang w:val="zh-CN"/>
        </w:rPr>
        <w:instrText xml:space="preserve"> HYPERLINK "https://www.zcygov.cn/gaea/api/project/flow/redirect?projectId=7296497076802945027&amp;newUrl=https://www.zcygov.cn/micro-app-back-index/blank?_flow_type_=agency&amp;_flow_projectId_=7296497076802945027&amp;_jump_page_type_=project_procurement_management_flow&amp;_app_=zcy.procurement&amp;oldUrl=https://www.zcygov.cn/project-center/_procurement_/project-result-detail/7296497076802945027" \t "https://www.zcygov.cn/project-center/_procurement_/self-project/_blank" </w:instrText>
      </w:r>
      <w:r>
        <w:rPr>
          <w:rFonts w:hint="default" w:hAnsi="宋体" w:cs="宋体"/>
          <w:color w:val="auto"/>
          <w:kern w:val="0"/>
          <w:sz w:val="24"/>
          <w:szCs w:val="24"/>
          <w:highlight w:val="none"/>
          <w:lang w:val="zh-CN"/>
        </w:rPr>
        <w:fldChar w:fldCharType="separate"/>
      </w:r>
      <w:r>
        <w:rPr>
          <w:rFonts w:hint="eastAsia" w:hAnsi="宋体" w:cs="宋体"/>
          <w:color w:val="auto"/>
          <w:kern w:val="0"/>
          <w:sz w:val="24"/>
          <w:szCs w:val="24"/>
          <w:highlight w:val="none"/>
          <w:lang w:val="zh-CN"/>
        </w:rPr>
        <w:t>采购计划-[2025]-00034号-1-1</w:t>
      </w:r>
      <w:r>
        <w:rPr>
          <w:rFonts w:hint="eastAsia" w:hAnsi="宋体" w:cs="宋体"/>
          <w:color w:val="auto"/>
          <w:kern w:val="0"/>
          <w:sz w:val="24"/>
          <w:szCs w:val="24"/>
          <w:highlight w:val="none"/>
          <w:lang w:val="zh-CN"/>
        </w:rPr>
        <w:fldChar w:fldCharType="end"/>
      </w:r>
      <w:r>
        <w:rPr>
          <w:rFonts w:hint="default" w:hAnsi="宋体" w:cs="宋体"/>
          <w:color w:val="auto"/>
          <w:kern w:val="0"/>
          <w:sz w:val="24"/>
          <w:szCs w:val="24"/>
          <w:highlight w:val="none"/>
        </w:rPr>
        <w:t>；</w:t>
      </w:r>
    </w:p>
    <w:p w14:paraId="32FA0908">
      <w:pPr>
        <w:autoSpaceDE w:val="0"/>
        <w:autoSpaceDN w:val="0"/>
        <w:adjustRightInd w:val="0"/>
        <w:ind w:firstLine="480" w:firstLineChars="200"/>
        <w:jc w:val="both"/>
        <w:rPr>
          <w:rFonts w:hint="default" w:hAnsi="宋体" w:cs="宋体"/>
          <w:color w:val="auto"/>
          <w:kern w:val="0"/>
          <w:sz w:val="24"/>
          <w:szCs w:val="24"/>
          <w:highlight w:val="none"/>
          <w:lang w:val="zh-CN"/>
        </w:rPr>
      </w:pPr>
      <w:r>
        <w:rPr>
          <w:rFonts w:hint="default" w:hAnsi="宋体" w:cs="宋体"/>
          <w:color w:val="auto"/>
          <w:kern w:val="0"/>
          <w:sz w:val="24"/>
          <w:szCs w:val="24"/>
          <w:highlight w:val="none"/>
        </w:rPr>
        <w:t>2、项目名称：</w:t>
      </w:r>
      <w:r>
        <w:rPr>
          <w:rFonts w:hint="eastAsia" w:hAnsi="宋体" w:cs="宋体"/>
          <w:color w:val="auto"/>
          <w:kern w:val="0"/>
          <w:sz w:val="24"/>
          <w:szCs w:val="24"/>
          <w:highlight w:val="none"/>
          <w:lang w:eastAsia="zh-CN"/>
        </w:rPr>
        <w:t>蛟河市公安局执法执勤车辆采购项目</w:t>
      </w:r>
      <w:r>
        <w:rPr>
          <w:rFonts w:hint="default" w:hAnsi="宋体" w:cs="宋体"/>
          <w:color w:val="auto"/>
          <w:kern w:val="0"/>
          <w:sz w:val="24"/>
          <w:szCs w:val="24"/>
          <w:highlight w:val="none"/>
          <w:lang w:val="zh-CN"/>
        </w:rPr>
        <w:t>；</w:t>
      </w:r>
    </w:p>
    <w:p w14:paraId="6B99F843">
      <w:pPr>
        <w:autoSpaceDE w:val="0"/>
        <w:autoSpaceDN w:val="0"/>
        <w:adjustRightInd w:val="0"/>
        <w:ind w:firstLine="480" w:firstLineChars="200"/>
        <w:jc w:val="both"/>
        <w:rPr>
          <w:rFonts w:hint="default" w:hAnsi="宋体" w:cs="宋体"/>
          <w:color w:val="auto"/>
          <w:kern w:val="0"/>
          <w:sz w:val="24"/>
          <w:szCs w:val="24"/>
          <w:highlight w:val="none"/>
        </w:rPr>
      </w:pPr>
      <w:r>
        <w:rPr>
          <w:rFonts w:hint="default" w:hAnsi="宋体" w:cs="宋体"/>
          <w:color w:val="auto"/>
          <w:kern w:val="0"/>
          <w:sz w:val="24"/>
          <w:szCs w:val="24"/>
          <w:highlight w:val="none"/>
        </w:rPr>
        <w:t>3、采购方式：公开招标；</w:t>
      </w:r>
    </w:p>
    <w:p w14:paraId="27B0F0F4">
      <w:pPr>
        <w:widowControl/>
        <w:autoSpaceDE w:val="0"/>
        <w:autoSpaceDN w:val="0"/>
        <w:adjustRightInd w:val="0"/>
        <w:spacing w:line="400" w:lineRule="exact"/>
        <w:ind w:firstLine="480" w:firstLineChars="200"/>
        <w:jc w:val="left"/>
        <w:rPr>
          <w:rFonts w:hint="eastAsia" w:hAnsi="宋体" w:cs="宋体"/>
          <w:color w:val="auto"/>
          <w:kern w:val="0"/>
          <w:sz w:val="24"/>
          <w:szCs w:val="24"/>
          <w:highlight w:val="none"/>
          <w:lang w:eastAsia="zh-CN"/>
        </w:rPr>
      </w:pPr>
      <w:r>
        <w:rPr>
          <w:rFonts w:hint="default" w:hAnsi="宋体" w:cs="宋体"/>
          <w:color w:val="auto"/>
          <w:kern w:val="0"/>
          <w:sz w:val="24"/>
          <w:szCs w:val="24"/>
          <w:highlight w:val="none"/>
        </w:rPr>
        <w:t>4、预算金额</w:t>
      </w:r>
      <w:r>
        <w:rPr>
          <w:rFonts w:hint="default" w:ascii="宋体" w:hAnsi="宋体" w:cs="宋体"/>
          <w:kern w:val="0"/>
          <w:sz w:val="24"/>
          <w:highlight w:val="none"/>
        </w:rPr>
        <w:t>：</w:t>
      </w:r>
      <w:r>
        <w:rPr>
          <w:rFonts w:hint="eastAsia" w:ascii="宋体" w:hAnsi="宋体" w:eastAsia="宋体" w:cs="宋体"/>
          <w:sz w:val="24"/>
          <w:szCs w:val="24"/>
        </w:rPr>
        <w:t>3,409,100.00元</w:t>
      </w:r>
      <w:r>
        <w:rPr>
          <w:rFonts w:hint="eastAsia" w:hAnsi="宋体" w:cs="宋体"/>
          <w:color w:val="auto"/>
          <w:kern w:val="0"/>
          <w:sz w:val="24"/>
          <w:szCs w:val="24"/>
          <w:highlight w:val="none"/>
        </w:rPr>
        <w:t>，大写（人民币）：</w:t>
      </w:r>
      <w:r>
        <w:rPr>
          <w:rFonts w:hint="eastAsia" w:hAnsi="宋体" w:cs="宋体"/>
          <w:color w:val="auto"/>
          <w:kern w:val="0"/>
          <w:sz w:val="24"/>
          <w:szCs w:val="24"/>
          <w:highlight w:val="none"/>
          <w:lang w:eastAsia="zh-CN"/>
        </w:rPr>
        <w:t>叁佰肆拾万零玖仟壹佰元整；</w:t>
      </w:r>
    </w:p>
    <w:p w14:paraId="0E0C5294">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5、资金来源：财政</w:t>
      </w:r>
      <w:r>
        <w:rPr>
          <w:rFonts w:hint="eastAsia" w:hAnsi="宋体" w:cs="宋体"/>
          <w:color w:val="auto"/>
          <w:kern w:val="0"/>
          <w:sz w:val="24"/>
          <w:szCs w:val="24"/>
          <w:highlight w:val="none"/>
          <w:lang w:eastAsia="zh-CN"/>
        </w:rPr>
        <w:t>性</w:t>
      </w:r>
      <w:r>
        <w:rPr>
          <w:rFonts w:hint="default" w:hAnsi="宋体" w:cs="宋体"/>
          <w:color w:val="auto"/>
          <w:kern w:val="0"/>
          <w:sz w:val="24"/>
          <w:szCs w:val="24"/>
          <w:highlight w:val="none"/>
        </w:rPr>
        <w:t>资金；</w:t>
      </w:r>
    </w:p>
    <w:p w14:paraId="7A7EF36B">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ascii="宋体" w:hAnsi="宋体" w:eastAsia="宋体" w:cs="宋体"/>
          <w:color w:val="auto"/>
          <w:kern w:val="0"/>
          <w:sz w:val="24"/>
          <w:szCs w:val="24"/>
          <w:highlight w:val="none"/>
          <w:lang w:val="en-US" w:eastAsia="zh-CN" w:bidi="ar-SA"/>
        </w:rPr>
        <w:t>6、采购需求：</w:t>
      </w:r>
      <w:r>
        <w:rPr>
          <w:rFonts w:hint="eastAsia" w:hAnsi="宋体" w:cs="宋体"/>
          <w:color w:val="auto"/>
          <w:kern w:val="0"/>
          <w:sz w:val="24"/>
          <w:szCs w:val="24"/>
          <w:highlight w:val="none"/>
          <w:lang w:val="en-US" w:eastAsia="zh-CN"/>
        </w:rPr>
        <w:t>采购38辆</w:t>
      </w:r>
      <w:r>
        <w:rPr>
          <w:rFonts w:hint="eastAsia" w:hAnsi="宋体" w:cs="宋体"/>
          <w:color w:val="auto"/>
          <w:kern w:val="0"/>
          <w:sz w:val="24"/>
          <w:szCs w:val="24"/>
          <w:highlight w:val="none"/>
          <w:lang w:eastAsia="zh-CN"/>
        </w:rPr>
        <w:t>执法执勤车辆</w:t>
      </w:r>
      <w:r>
        <w:rPr>
          <w:rFonts w:hint="eastAsia" w:hAnsi="宋体" w:cs="宋体"/>
          <w:color w:val="auto"/>
          <w:kern w:val="0"/>
          <w:sz w:val="24"/>
          <w:szCs w:val="24"/>
          <w:highlight w:val="none"/>
          <w:lang w:val="en-US" w:eastAsia="zh-CN" w:bidi="ar-SA"/>
        </w:rPr>
        <w:t>；</w:t>
      </w:r>
      <w:r>
        <w:rPr>
          <w:rFonts w:hint="default" w:hAnsi="宋体" w:cs="宋体"/>
          <w:color w:val="auto"/>
          <w:kern w:val="0"/>
          <w:sz w:val="24"/>
          <w:szCs w:val="24"/>
          <w:highlight w:val="none"/>
          <w:lang w:eastAsia="zh-CN"/>
        </w:rPr>
        <w:t>（具</w:t>
      </w:r>
      <w:r>
        <w:rPr>
          <w:rFonts w:hint="default" w:hAnsi="宋体" w:cs="宋体"/>
          <w:color w:val="auto"/>
          <w:kern w:val="0"/>
          <w:sz w:val="24"/>
          <w:szCs w:val="24"/>
          <w:highlight w:val="none"/>
        </w:rPr>
        <w:t>体数量及技术参数详见招标文件）；</w:t>
      </w:r>
    </w:p>
    <w:p w14:paraId="40216FD5">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highlight w:val="none"/>
        </w:rPr>
        <w:t>7、合同履行期限：自合同签订之日起至合同履行</w:t>
      </w:r>
      <w:r>
        <w:rPr>
          <w:rFonts w:hint="default" w:hAnsi="宋体" w:cs="宋体"/>
          <w:color w:val="auto"/>
          <w:kern w:val="0"/>
          <w:sz w:val="24"/>
          <w:szCs w:val="24"/>
        </w:rPr>
        <w:t>完毕；</w:t>
      </w:r>
    </w:p>
    <w:p w14:paraId="75FB36D6">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rPr>
        <w:t>8、质量要求：符合国家及行业现行相关标准；</w:t>
      </w:r>
    </w:p>
    <w:p w14:paraId="753E27AB">
      <w:pPr>
        <w:pStyle w:val="9"/>
        <w:ind w:firstLine="480" w:firstLineChars="200"/>
        <w:rPr>
          <w:rFonts w:hint="default" w:hAnsi="宋体" w:cs="宋体"/>
          <w:color w:val="auto"/>
          <w:kern w:val="0"/>
          <w:sz w:val="24"/>
          <w:szCs w:val="24"/>
          <w:highlight w:val="yellow"/>
        </w:rPr>
      </w:pPr>
      <w:r>
        <w:rPr>
          <w:rFonts w:hint="default" w:hAnsi="宋体" w:cs="宋体"/>
          <w:color w:val="auto"/>
          <w:kern w:val="0"/>
          <w:sz w:val="24"/>
          <w:szCs w:val="24"/>
        </w:rPr>
        <w:t>9、资格审查方式：资格后审。</w:t>
      </w:r>
    </w:p>
    <w:p w14:paraId="1AF804F2">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lang w:val="zh-CN"/>
        </w:rPr>
      </w:pPr>
      <w:r>
        <w:rPr>
          <w:rFonts w:hint="default" w:hAnsi="宋体" w:cs="宋体"/>
          <w:color w:val="auto"/>
          <w:kern w:val="0"/>
          <w:sz w:val="24"/>
          <w:szCs w:val="24"/>
          <w:highlight w:val="none"/>
        </w:rPr>
        <w:t>本项目不接受联合体。</w:t>
      </w:r>
    </w:p>
    <w:p w14:paraId="7FDEBE47">
      <w:pPr>
        <w:keepNext w:val="0"/>
        <w:keepLines w:val="0"/>
        <w:pageBreakBefore w:val="0"/>
        <w:widowControl/>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lang w:val="zh-CN"/>
        </w:rPr>
      </w:pPr>
      <w:r>
        <w:rPr>
          <w:rFonts w:hint="default" w:hAnsi="宋体" w:cs="宋体"/>
          <w:b/>
          <w:color w:val="auto"/>
          <w:kern w:val="0"/>
          <w:sz w:val="24"/>
          <w:szCs w:val="24"/>
          <w:highlight w:val="none"/>
        </w:rPr>
        <w:t>二、申请人</w:t>
      </w:r>
      <w:r>
        <w:rPr>
          <w:rFonts w:hint="eastAsia" w:hAnsi="宋体" w:cs="宋体"/>
          <w:b/>
          <w:color w:val="auto"/>
          <w:kern w:val="0"/>
          <w:sz w:val="24"/>
          <w:szCs w:val="24"/>
          <w:highlight w:val="none"/>
          <w:lang w:val="en-US" w:eastAsia="zh-CN"/>
        </w:rPr>
        <w:t>(投标人）</w:t>
      </w:r>
      <w:r>
        <w:rPr>
          <w:rFonts w:hint="default" w:hAnsi="宋体" w:cs="宋体"/>
          <w:b/>
          <w:color w:val="auto"/>
          <w:kern w:val="0"/>
          <w:sz w:val="24"/>
          <w:szCs w:val="24"/>
          <w:highlight w:val="none"/>
        </w:rPr>
        <w:t>的资格要求</w:t>
      </w:r>
    </w:p>
    <w:p w14:paraId="1F157254">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1.满足《中华人民共和国政府采购法》第二十二条规定；</w:t>
      </w:r>
    </w:p>
    <w:p w14:paraId="32A56B50">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(1)具有独立承担民事责任的能力；</w:t>
      </w:r>
    </w:p>
    <w:p w14:paraId="194DC22E">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(2)具有良好的商业信誉和健全的财务会计制度；</w:t>
      </w:r>
    </w:p>
    <w:p w14:paraId="6C4D3CE0">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(3)具有履行合同所必需的设备和专业技术能力；</w:t>
      </w:r>
    </w:p>
    <w:p w14:paraId="413F244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(4)有依法缴纳税收和社会保障资金的良好记录；</w:t>
      </w:r>
    </w:p>
    <w:p w14:paraId="4C3012C8">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(5)参加政府采购活动前三年内，在经营活动中没有重大违法记录；</w:t>
      </w:r>
    </w:p>
    <w:p w14:paraId="00418D1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(6)法律、行政法规规定的其他条件。</w:t>
      </w:r>
    </w:p>
    <w:p w14:paraId="6F6D7523">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2.落实政府采购政策需满足的资格要求：本项目为专门面向中小企业的采购；中小企业、监狱企业、残疾人福利性单位享受政府采购政策需提供相关声明。</w:t>
      </w:r>
    </w:p>
    <w:p w14:paraId="750B194C">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3.本项目的特定资格要求：</w:t>
      </w:r>
    </w:p>
    <w:p w14:paraId="5DC26714">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rPr>
        <w:t>(1)在中国境内依法登记注册并仍有效存续的供应商，具有本次招标项目的经营范围；</w:t>
      </w:r>
    </w:p>
    <w:p w14:paraId="29A2A847">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rPr>
        <w:t>(2)具备国家有关主管部门批准的制造或经销本招标项目标的的合法资格；</w:t>
      </w:r>
    </w:p>
    <w:p w14:paraId="6DB15F4E">
      <w:pPr>
        <w:widowControl/>
        <w:autoSpaceDE w:val="0"/>
        <w:autoSpaceDN w:val="0"/>
        <w:adjustRightInd w:val="0"/>
        <w:spacing w:line="400" w:lineRule="exact"/>
        <w:ind w:firstLine="480" w:firstLineChars="200"/>
        <w:jc w:val="left"/>
        <w:rPr>
          <w:rFonts w:hint="eastAsia" w:hAnsi="宋体" w:eastAsia="宋体" w:cs="宋体"/>
          <w:color w:val="auto"/>
          <w:kern w:val="0"/>
          <w:sz w:val="24"/>
          <w:szCs w:val="24"/>
          <w:lang w:eastAsia="zh-CN"/>
        </w:rPr>
      </w:pPr>
      <w:r>
        <w:rPr>
          <w:rFonts w:hint="default" w:hAnsi="宋体" w:cs="宋体"/>
          <w:color w:val="auto"/>
          <w:kern w:val="0"/>
          <w:sz w:val="24"/>
          <w:szCs w:val="24"/>
        </w:rPr>
        <w:t>(3)本项目不接受联合体投标</w:t>
      </w:r>
      <w:r>
        <w:rPr>
          <w:rFonts w:hint="eastAsia" w:hAnsi="宋体" w:cs="宋体"/>
          <w:color w:val="auto"/>
          <w:kern w:val="0"/>
          <w:sz w:val="24"/>
          <w:szCs w:val="24"/>
          <w:lang w:eastAsia="zh-CN"/>
        </w:rPr>
        <w:t>；</w:t>
      </w:r>
    </w:p>
    <w:p w14:paraId="32A0E91A">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rPr>
        <w:t>(4)按照《财政部关于在政府采购活动中查询及使用信用记录有关问题的通知》(财库[2016]125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包括单位和个人)将不能通过投标资格审查；</w:t>
      </w:r>
    </w:p>
    <w:p w14:paraId="341D3375">
      <w:pPr>
        <w:widowControl/>
        <w:autoSpaceDE w:val="0"/>
        <w:autoSpaceDN w:val="0"/>
        <w:adjustRightInd w:val="0"/>
        <w:spacing w:line="400" w:lineRule="exact"/>
        <w:ind w:firstLine="480" w:firstLineChars="200"/>
        <w:jc w:val="left"/>
        <w:rPr>
          <w:rFonts w:hint="default" w:hAnsi="宋体" w:cs="宋体"/>
          <w:color w:val="auto"/>
          <w:kern w:val="0"/>
          <w:sz w:val="24"/>
          <w:szCs w:val="24"/>
        </w:rPr>
      </w:pPr>
      <w:r>
        <w:rPr>
          <w:rFonts w:hint="default" w:hAnsi="宋体" w:cs="宋体"/>
          <w:color w:val="auto"/>
          <w:kern w:val="0"/>
          <w:sz w:val="24"/>
          <w:szCs w:val="24"/>
        </w:rPr>
        <w:t>(5)拒绝列入政府不良行为记录并取消投标资格期间的企业或个人投标；</w:t>
      </w:r>
    </w:p>
    <w:p w14:paraId="6971B607">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yellow"/>
        </w:rPr>
      </w:pPr>
      <w:r>
        <w:rPr>
          <w:rFonts w:hint="default" w:hAnsi="宋体" w:cs="宋体"/>
          <w:color w:val="auto"/>
          <w:kern w:val="0"/>
          <w:sz w:val="24"/>
          <w:szCs w:val="24"/>
        </w:rPr>
        <w:t>(6)与招标人存在利害关系可能影响招标公正性的法人、其他组织或者个人，不得参加投标。单位负责人为同一人或者存在控股、管理关系的不同单位，不得参加同一标包投标，否则相关投标均无效。</w:t>
      </w:r>
    </w:p>
    <w:p w14:paraId="49DDE69B">
      <w:pPr>
        <w:keepNext w:val="0"/>
        <w:keepLines w:val="0"/>
        <w:pageBreakBefore w:val="0"/>
        <w:widowControl/>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color w:val="auto"/>
          <w:kern w:val="0"/>
          <w:sz w:val="24"/>
          <w:szCs w:val="24"/>
          <w:highlight w:val="none"/>
        </w:rPr>
      </w:pPr>
      <w:r>
        <w:rPr>
          <w:rFonts w:hint="default" w:hAnsi="宋体" w:cs="宋体"/>
          <w:b/>
          <w:color w:val="auto"/>
          <w:kern w:val="0"/>
          <w:sz w:val="24"/>
          <w:szCs w:val="24"/>
          <w:highlight w:val="none"/>
        </w:rPr>
        <w:t>三、获取招标文件</w:t>
      </w:r>
    </w:p>
    <w:p w14:paraId="0AC5C444">
      <w:pPr>
        <w:widowControl/>
        <w:autoSpaceDE w:val="0"/>
        <w:autoSpaceDN w:val="0"/>
        <w:adjustRightInd w:val="0"/>
        <w:spacing w:line="400" w:lineRule="exact"/>
        <w:ind w:firstLine="420"/>
        <w:jc w:val="left"/>
        <w:rPr>
          <w:rFonts w:hint="default" w:hAnsi="宋体" w:cs="宋体"/>
          <w:color w:val="auto"/>
          <w:sz w:val="24"/>
          <w:szCs w:val="24"/>
          <w:highlight w:val="none"/>
        </w:rPr>
      </w:pPr>
      <w:r>
        <w:rPr>
          <w:rFonts w:hint="default" w:hAnsi="宋体" w:cs="宋体"/>
          <w:color w:val="auto"/>
          <w:sz w:val="24"/>
          <w:szCs w:val="24"/>
          <w:highlight w:val="none"/>
        </w:rPr>
        <w:t>1、</w:t>
      </w:r>
      <w:r>
        <w:rPr>
          <w:rFonts w:hint="default" w:hAnsi="宋体" w:cs="宋体"/>
          <w:b w:val="0"/>
          <w:bCs w:val="0"/>
          <w:color w:val="auto"/>
          <w:sz w:val="24"/>
          <w:szCs w:val="24"/>
          <w:highlight w:val="none"/>
          <w:lang w:val="zh-CN"/>
        </w:rPr>
        <w:t>时间：</w:t>
      </w:r>
      <w:r>
        <w:rPr>
          <w:rFonts w:hint="default" w:hAnsi="宋体" w:cs="宋体"/>
          <w:b/>
          <w:bCs/>
          <w:color w:val="auto"/>
          <w:sz w:val="24"/>
          <w:szCs w:val="24"/>
          <w:highlight w:val="none"/>
          <w:lang w:val="zh-CN"/>
        </w:rPr>
        <w:t>202</w:t>
      </w:r>
      <w:r>
        <w:rPr>
          <w:rFonts w:hint="eastAsia" w:hAnsi="宋体" w:cs="宋体"/>
          <w:b/>
          <w:bCs/>
          <w:color w:val="auto"/>
          <w:sz w:val="24"/>
          <w:szCs w:val="24"/>
          <w:highlight w:val="none"/>
          <w:lang w:val="en-US" w:eastAsia="zh-CN"/>
        </w:rPr>
        <w:t>5</w:t>
      </w:r>
      <w:r>
        <w:rPr>
          <w:rFonts w:hint="default" w:hAnsi="宋体" w:cs="宋体"/>
          <w:b/>
          <w:bCs/>
          <w:color w:val="auto"/>
          <w:sz w:val="24"/>
          <w:szCs w:val="24"/>
          <w:highlight w:val="none"/>
          <w:lang w:val="zh-CN"/>
        </w:rPr>
        <w:t>年</w:t>
      </w:r>
      <w:r>
        <w:rPr>
          <w:rFonts w:hint="eastAsia" w:hAnsi="宋体" w:cs="宋体"/>
          <w:b/>
          <w:bCs/>
          <w:color w:val="auto"/>
          <w:sz w:val="24"/>
          <w:szCs w:val="24"/>
          <w:highlight w:val="none"/>
          <w:lang w:val="en-US" w:eastAsia="zh-CN"/>
        </w:rPr>
        <w:t>03</w:t>
      </w:r>
      <w:r>
        <w:rPr>
          <w:rFonts w:hint="default" w:hAnsi="宋体" w:cs="宋体"/>
          <w:b/>
          <w:bCs/>
          <w:color w:val="auto"/>
          <w:sz w:val="24"/>
          <w:szCs w:val="24"/>
          <w:highlight w:val="none"/>
          <w:lang w:val="zh-CN"/>
        </w:rPr>
        <w:t>月</w:t>
      </w:r>
      <w:r>
        <w:rPr>
          <w:rFonts w:hint="eastAsia" w:hAnsi="宋体" w:cs="宋体"/>
          <w:b/>
          <w:bCs/>
          <w:color w:val="auto"/>
          <w:sz w:val="24"/>
          <w:szCs w:val="24"/>
          <w:highlight w:val="none"/>
          <w:lang w:val="en-US" w:eastAsia="zh-CN"/>
        </w:rPr>
        <w:t>28</w:t>
      </w:r>
      <w:r>
        <w:rPr>
          <w:rFonts w:hint="default" w:hAnsi="宋体" w:cs="宋体"/>
          <w:b/>
          <w:bCs/>
          <w:color w:val="auto"/>
          <w:sz w:val="24"/>
          <w:szCs w:val="24"/>
          <w:highlight w:val="none"/>
          <w:lang w:val="zh-CN"/>
        </w:rPr>
        <w:t>日至202</w:t>
      </w:r>
      <w:r>
        <w:rPr>
          <w:rFonts w:hint="eastAsia" w:hAnsi="宋体" w:cs="宋体"/>
          <w:b/>
          <w:bCs/>
          <w:color w:val="auto"/>
          <w:sz w:val="24"/>
          <w:szCs w:val="24"/>
          <w:highlight w:val="none"/>
          <w:lang w:val="en-US" w:eastAsia="zh-CN"/>
        </w:rPr>
        <w:t>5</w:t>
      </w:r>
      <w:r>
        <w:rPr>
          <w:rFonts w:hint="default" w:hAnsi="宋体" w:cs="宋体"/>
          <w:b/>
          <w:bCs/>
          <w:color w:val="auto"/>
          <w:sz w:val="24"/>
          <w:szCs w:val="24"/>
          <w:highlight w:val="none"/>
          <w:lang w:val="zh-CN"/>
        </w:rPr>
        <w:t>年</w:t>
      </w:r>
      <w:r>
        <w:rPr>
          <w:rFonts w:hint="eastAsia" w:hAnsi="宋体" w:cs="宋体"/>
          <w:b/>
          <w:bCs/>
          <w:color w:val="auto"/>
          <w:sz w:val="24"/>
          <w:szCs w:val="24"/>
          <w:highlight w:val="none"/>
          <w:lang w:val="en-US" w:eastAsia="zh-CN"/>
        </w:rPr>
        <w:t>04</w:t>
      </w:r>
      <w:r>
        <w:rPr>
          <w:rFonts w:hint="default" w:hAnsi="宋体" w:cs="宋体"/>
          <w:b/>
          <w:bCs/>
          <w:color w:val="auto"/>
          <w:sz w:val="24"/>
          <w:szCs w:val="24"/>
          <w:highlight w:val="none"/>
          <w:lang w:val="zh-CN"/>
        </w:rPr>
        <w:t>月</w:t>
      </w:r>
      <w:r>
        <w:rPr>
          <w:rFonts w:hint="eastAsia" w:hAnsi="宋体" w:cs="宋体"/>
          <w:b/>
          <w:bCs/>
          <w:color w:val="auto"/>
          <w:sz w:val="24"/>
          <w:szCs w:val="24"/>
          <w:highlight w:val="none"/>
          <w:lang w:val="en-US" w:eastAsia="zh-CN"/>
        </w:rPr>
        <w:t>07</w:t>
      </w:r>
      <w:r>
        <w:rPr>
          <w:rFonts w:hint="default" w:hAnsi="宋体" w:cs="宋体"/>
          <w:b/>
          <w:bCs/>
          <w:color w:val="auto"/>
          <w:sz w:val="24"/>
          <w:szCs w:val="24"/>
          <w:highlight w:val="none"/>
          <w:lang w:val="zh-CN"/>
        </w:rPr>
        <w:t xml:space="preserve">日 </w:t>
      </w:r>
      <w:r>
        <w:rPr>
          <w:rFonts w:hint="default" w:hAnsi="宋体" w:cs="宋体"/>
          <w:b/>
          <w:bCs/>
          <w:color w:val="auto"/>
          <w:sz w:val="24"/>
          <w:szCs w:val="24"/>
          <w:highlight w:val="none"/>
        </w:rPr>
        <w:t>16</w:t>
      </w:r>
      <w:r>
        <w:rPr>
          <w:rFonts w:hint="default" w:hAnsi="宋体" w:cs="宋体"/>
          <w:b/>
          <w:bCs/>
          <w:color w:val="auto"/>
          <w:sz w:val="24"/>
          <w:szCs w:val="24"/>
          <w:highlight w:val="none"/>
          <w:lang w:val="zh-CN"/>
        </w:rPr>
        <w:t>:</w:t>
      </w:r>
      <w:r>
        <w:rPr>
          <w:rFonts w:hint="default" w:hAnsi="宋体" w:cs="宋体"/>
          <w:b/>
          <w:bCs/>
          <w:color w:val="auto"/>
          <w:sz w:val="24"/>
          <w:szCs w:val="24"/>
          <w:highlight w:val="none"/>
        </w:rPr>
        <w:t>30</w:t>
      </w:r>
      <w:r>
        <w:rPr>
          <w:rFonts w:hint="default" w:hAnsi="宋体" w:cs="宋体"/>
          <w:b/>
          <w:bCs/>
          <w:color w:val="auto"/>
          <w:sz w:val="24"/>
          <w:szCs w:val="24"/>
          <w:highlight w:val="none"/>
          <w:lang w:val="zh-CN"/>
        </w:rPr>
        <w:t>止</w:t>
      </w:r>
      <w:r>
        <w:rPr>
          <w:rFonts w:hint="default" w:hAnsi="宋体" w:cs="宋体"/>
          <w:b w:val="0"/>
          <w:bCs w:val="0"/>
          <w:color w:val="auto"/>
          <w:sz w:val="24"/>
          <w:szCs w:val="24"/>
          <w:highlight w:val="none"/>
          <w:lang w:val="zh-CN"/>
        </w:rPr>
        <w:t>；</w:t>
      </w:r>
    </w:p>
    <w:p w14:paraId="01910962">
      <w:pPr>
        <w:widowControl/>
        <w:autoSpaceDE w:val="0"/>
        <w:autoSpaceDN w:val="0"/>
        <w:adjustRightInd w:val="0"/>
        <w:spacing w:line="400" w:lineRule="exact"/>
        <w:ind w:firstLine="420"/>
        <w:jc w:val="left"/>
        <w:rPr>
          <w:rFonts w:hint="default" w:hAnsi="宋体" w:cs="宋体"/>
          <w:color w:val="auto"/>
          <w:sz w:val="24"/>
          <w:szCs w:val="24"/>
          <w:highlight w:val="none"/>
        </w:rPr>
      </w:pPr>
      <w:r>
        <w:rPr>
          <w:rFonts w:hint="default" w:hAnsi="宋体" w:cs="宋体"/>
          <w:color w:val="auto"/>
          <w:sz w:val="24"/>
          <w:szCs w:val="24"/>
          <w:highlight w:val="none"/>
        </w:rPr>
        <w:t>2、地点：“政采云”平台（http：//www.zcygov.cn）；</w:t>
      </w:r>
    </w:p>
    <w:p w14:paraId="769801E1">
      <w:pPr>
        <w:widowControl/>
        <w:autoSpaceDE w:val="0"/>
        <w:autoSpaceDN w:val="0"/>
        <w:adjustRightInd w:val="0"/>
        <w:spacing w:line="400" w:lineRule="exact"/>
        <w:ind w:firstLine="420"/>
        <w:jc w:val="left"/>
        <w:rPr>
          <w:rFonts w:hint="default" w:hAnsi="宋体" w:cs="宋体"/>
          <w:color w:val="auto"/>
          <w:sz w:val="24"/>
          <w:szCs w:val="24"/>
          <w:highlight w:val="none"/>
        </w:rPr>
      </w:pPr>
      <w:r>
        <w:rPr>
          <w:rFonts w:hint="default" w:hAnsi="宋体" w:cs="宋体"/>
          <w:color w:val="auto"/>
          <w:sz w:val="24"/>
          <w:szCs w:val="24"/>
          <w:highlight w:val="none"/>
        </w:rPr>
        <w:t>3、方式：网上免费获取，潜在供应商自行登录政府采购云平台（网址：http://www.zcygov.cn）网上注册并下载招标文件（操作路径：登录“政采云”平台-项目采购-获取招标文件-找到本项目-点击“申请获取文件”），其他途径获取的招标文件开启时一律按无效投标处理。</w:t>
      </w:r>
    </w:p>
    <w:bookmarkEnd w:id="1"/>
    <w:p w14:paraId="16353853">
      <w:pPr>
        <w:keepNext w:val="0"/>
        <w:keepLines w:val="0"/>
        <w:pageBreakBefore w:val="0"/>
        <w:widowControl/>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rPr>
      </w:pPr>
      <w:r>
        <w:rPr>
          <w:rFonts w:hint="default" w:hAnsi="宋体" w:cs="宋体"/>
          <w:b/>
          <w:color w:val="auto"/>
          <w:kern w:val="0"/>
          <w:sz w:val="24"/>
          <w:szCs w:val="24"/>
          <w:highlight w:val="none"/>
        </w:rPr>
        <w:t>四、提交投标文件截止时间、开标（开启）时间和地点</w:t>
      </w:r>
    </w:p>
    <w:p w14:paraId="6F56386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1、截止时间（即开标时间）：</w:t>
      </w:r>
      <w:r>
        <w:rPr>
          <w:rFonts w:hint="default" w:hAnsi="宋体" w:cs="宋体"/>
          <w:b/>
          <w:bCs/>
          <w:color w:val="auto"/>
          <w:kern w:val="0"/>
          <w:sz w:val="24"/>
          <w:szCs w:val="24"/>
          <w:highlight w:val="none"/>
        </w:rPr>
        <w:t>202</w:t>
      </w:r>
      <w:r>
        <w:rPr>
          <w:rFonts w:hint="eastAsia" w:hAnsi="宋体" w:cs="宋体"/>
          <w:b/>
          <w:bCs/>
          <w:color w:val="auto"/>
          <w:kern w:val="0"/>
          <w:sz w:val="24"/>
          <w:szCs w:val="24"/>
          <w:highlight w:val="none"/>
          <w:lang w:val="en-US" w:eastAsia="zh-CN"/>
        </w:rPr>
        <w:t>5</w:t>
      </w:r>
      <w:r>
        <w:rPr>
          <w:rFonts w:hint="default" w:hAnsi="宋体" w:cs="宋体"/>
          <w:b/>
          <w:bCs/>
          <w:color w:val="auto"/>
          <w:kern w:val="0"/>
          <w:sz w:val="24"/>
          <w:szCs w:val="24"/>
          <w:highlight w:val="none"/>
        </w:rPr>
        <w:t>年</w:t>
      </w:r>
      <w:r>
        <w:rPr>
          <w:rFonts w:hint="eastAsia" w:hAnsi="宋体" w:cs="宋体"/>
          <w:b/>
          <w:bCs/>
          <w:color w:val="auto"/>
          <w:kern w:val="0"/>
          <w:sz w:val="24"/>
          <w:szCs w:val="24"/>
          <w:highlight w:val="none"/>
          <w:lang w:val="en-US" w:eastAsia="zh-CN"/>
        </w:rPr>
        <w:t>04</w:t>
      </w:r>
      <w:r>
        <w:rPr>
          <w:rFonts w:hint="default" w:hAnsi="宋体" w:cs="宋体"/>
          <w:b/>
          <w:bCs/>
          <w:color w:val="auto"/>
          <w:kern w:val="0"/>
          <w:sz w:val="24"/>
          <w:szCs w:val="24"/>
          <w:highlight w:val="none"/>
        </w:rPr>
        <w:t>月</w:t>
      </w:r>
      <w:r>
        <w:rPr>
          <w:rFonts w:hint="eastAsia" w:hAnsi="宋体" w:cs="宋体"/>
          <w:b/>
          <w:bCs/>
          <w:color w:val="auto"/>
          <w:kern w:val="0"/>
          <w:sz w:val="24"/>
          <w:szCs w:val="24"/>
          <w:highlight w:val="none"/>
          <w:lang w:val="en-US" w:eastAsia="zh-CN"/>
        </w:rPr>
        <w:t>17</w:t>
      </w:r>
      <w:r>
        <w:rPr>
          <w:rFonts w:hint="default" w:hAnsi="宋体" w:cs="宋体"/>
          <w:b/>
          <w:bCs/>
          <w:color w:val="auto"/>
          <w:kern w:val="0"/>
          <w:sz w:val="24"/>
          <w:szCs w:val="24"/>
          <w:highlight w:val="none"/>
        </w:rPr>
        <w:t>日09时30分</w:t>
      </w:r>
      <w:r>
        <w:rPr>
          <w:rFonts w:hint="default" w:hAnsi="宋体" w:cs="宋体"/>
          <w:color w:val="auto"/>
          <w:kern w:val="0"/>
          <w:sz w:val="24"/>
          <w:szCs w:val="24"/>
          <w:highlight w:val="none"/>
        </w:rPr>
        <w:t>（北京时间）；</w:t>
      </w:r>
    </w:p>
    <w:p w14:paraId="3751C49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地点：蛟河市政府采购中心四楼开标室一（蛟河市红叶大街157-2号）本项目执行电子化招投标，供应商须通过政府采购云平台（网址：http://www.zcygov.cn）递交电子版投标文件，逾期未上传电子投标文件，将不予受理；</w:t>
      </w:r>
    </w:p>
    <w:p w14:paraId="7CD85978">
      <w:pPr>
        <w:widowControl/>
        <w:autoSpaceDE w:val="0"/>
        <w:autoSpaceDN w:val="0"/>
        <w:adjustRightInd w:val="0"/>
        <w:spacing w:line="400" w:lineRule="exact"/>
        <w:ind w:firstLine="482" w:firstLineChars="200"/>
        <w:jc w:val="left"/>
        <w:rPr>
          <w:rFonts w:hint="default" w:hAnsi="宋体" w:cs="宋体"/>
          <w:color w:val="auto"/>
          <w:kern w:val="0"/>
          <w:sz w:val="24"/>
          <w:szCs w:val="24"/>
          <w:highlight w:val="none"/>
        </w:rPr>
      </w:pPr>
      <w:r>
        <w:rPr>
          <w:rFonts w:hint="default" w:hAnsi="宋体" w:cs="宋体"/>
          <w:b/>
          <w:bCs/>
          <w:color w:val="auto"/>
          <w:kern w:val="0"/>
          <w:sz w:val="24"/>
          <w:szCs w:val="24"/>
          <w:highlight w:val="none"/>
        </w:rPr>
        <w:t>3、开标方式：现场开标，需要携带CA锁现场解密文件。</w:t>
      </w:r>
    </w:p>
    <w:p w14:paraId="6199DDBD">
      <w:pPr>
        <w:keepNext w:val="0"/>
        <w:keepLines w:val="0"/>
        <w:pageBreakBefore w:val="0"/>
        <w:widowControl/>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rPr>
      </w:pPr>
      <w:r>
        <w:rPr>
          <w:rFonts w:hint="default" w:hAnsi="宋体" w:cs="宋体"/>
          <w:b/>
          <w:color w:val="auto"/>
          <w:kern w:val="0"/>
          <w:sz w:val="24"/>
          <w:szCs w:val="24"/>
          <w:highlight w:val="none"/>
          <w:lang w:val="zh-CN"/>
        </w:rPr>
        <w:t>五、</w:t>
      </w:r>
      <w:r>
        <w:rPr>
          <w:rFonts w:hint="default" w:hAnsi="宋体" w:cs="宋体"/>
          <w:b/>
          <w:color w:val="auto"/>
          <w:kern w:val="0"/>
          <w:sz w:val="24"/>
          <w:szCs w:val="24"/>
          <w:highlight w:val="none"/>
        </w:rPr>
        <w:t>公告期限</w:t>
      </w:r>
    </w:p>
    <w:p w14:paraId="29DA3B99">
      <w:pPr>
        <w:keepNext w:val="0"/>
        <w:keepLines w:val="0"/>
        <w:pageBreakBefore w:val="0"/>
        <w:widowControl/>
        <w:kinsoku/>
        <w:wordWrap/>
        <w:overflowPunct/>
        <w:topLinePunct w:val="0"/>
        <w:autoSpaceDE w:val="0"/>
        <w:autoSpaceDN w:val="0"/>
        <w:bidi w:val="0"/>
        <w:adjustRightInd w:val="0"/>
        <w:snapToGrid/>
        <w:spacing w:line="400" w:lineRule="exact"/>
        <w:ind w:firstLine="420"/>
        <w:jc w:val="left"/>
        <w:textAlignment w:val="auto"/>
        <w:outlineLvl w:val="1"/>
        <w:rPr>
          <w:rFonts w:hint="default" w:hAnsi="宋体" w:cs="宋体"/>
          <w:b/>
          <w:color w:val="auto"/>
          <w:kern w:val="0"/>
          <w:sz w:val="24"/>
          <w:szCs w:val="24"/>
          <w:highlight w:val="none"/>
        </w:rPr>
      </w:pPr>
      <w:r>
        <w:rPr>
          <w:rFonts w:hint="default" w:hAnsi="宋体" w:cs="宋体"/>
          <w:color w:val="auto"/>
          <w:sz w:val="24"/>
          <w:szCs w:val="24"/>
          <w:highlight w:val="none"/>
          <w:lang w:val="zh-CN"/>
        </w:rPr>
        <w:t>自本公告发布之日起5个工作日。</w:t>
      </w:r>
    </w:p>
    <w:p w14:paraId="2723E04B">
      <w:pPr>
        <w:keepNext w:val="0"/>
        <w:keepLines w:val="0"/>
        <w:pageBreakBefore w:val="0"/>
        <w:widowControl/>
        <w:numPr>
          <w:ilvl w:val="0"/>
          <w:numId w:val="0"/>
        </w:numPr>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rPr>
      </w:pPr>
      <w:r>
        <w:rPr>
          <w:rFonts w:hint="default" w:hAnsi="宋体" w:cs="宋体"/>
          <w:b/>
          <w:color w:val="auto"/>
          <w:kern w:val="0"/>
          <w:sz w:val="24"/>
          <w:szCs w:val="24"/>
          <w:highlight w:val="none"/>
        </w:rPr>
        <w:t>六、其他补充事宜</w:t>
      </w:r>
      <w:bookmarkStart w:id="2" w:name="_Toc35393805"/>
    </w:p>
    <w:p w14:paraId="08C21545">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1、供应商在政府采购云平台网注册入库成为正式供应商后，在平台上按《政府采购项目电子交易管理操作指南－供应商》进行投标操作。投标人须办理数字证书方可参加投标。</w:t>
      </w:r>
    </w:p>
    <w:p w14:paraId="02DB732B">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2、CA锁办理网址：请供应商自行办理CA锁，收到CA锁以后在“政采云”登录界面，点击CA登录-CA驱动下载－下载并安装政采云投标客户端和CA驱动，账号绑定CA后才能进行投标文件制作。</w:t>
      </w:r>
    </w:p>
    <w:p w14:paraId="4FD0CC3F">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3、若对项目采购电子交易系统操作有疑问，可登录“政采云”平台，点击右侧咨询小采，获取采小蜜智能服务管家帮助，或拨打政采云服务热线95763获取帮助。</w:t>
      </w:r>
    </w:p>
    <w:p w14:paraId="363164F2">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default" w:hAnsi="宋体" w:cs="宋体"/>
          <w:color w:val="auto"/>
          <w:sz w:val="24"/>
          <w:szCs w:val="24"/>
        </w:rPr>
        <w:t>4</w:t>
      </w:r>
      <w:r>
        <w:rPr>
          <w:rFonts w:hint="default" w:hAnsi="宋体" w:cs="宋体"/>
          <w:color w:val="auto"/>
          <w:sz w:val="24"/>
          <w:szCs w:val="24"/>
          <w:lang w:val="zh-CN"/>
        </w:rPr>
        <w:t>、投标申请人在提交投标文件时，需按照有关规定提供</w:t>
      </w:r>
      <w:r>
        <w:rPr>
          <w:rFonts w:hint="default" w:hAnsi="宋体" w:cs="宋体"/>
          <w:color w:val="auto"/>
          <w:sz w:val="24"/>
          <w:szCs w:val="24"/>
          <w:highlight w:val="none"/>
          <w:lang w:val="zh-CN"/>
        </w:rPr>
        <w:t>：</w:t>
      </w:r>
      <w:r>
        <w:rPr>
          <w:rFonts w:hint="eastAsia" w:hAnsi="宋体" w:cs="宋体"/>
          <w:b/>
          <w:color w:val="auto"/>
          <w:sz w:val="24"/>
          <w:szCs w:val="21"/>
          <w:highlight w:val="none"/>
          <w:lang w:val="en-US" w:eastAsia="zh-CN"/>
        </w:rPr>
        <w:t>60000</w:t>
      </w:r>
      <w:r>
        <w:rPr>
          <w:rFonts w:hint="default" w:hAnsi="宋体" w:cs="宋体"/>
          <w:color w:val="auto"/>
          <w:sz w:val="24"/>
          <w:szCs w:val="24"/>
          <w:highlight w:val="none"/>
          <w:lang w:val="zh-CN"/>
        </w:rPr>
        <w:t>元人</w:t>
      </w:r>
      <w:r>
        <w:rPr>
          <w:rFonts w:hint="default" w:hAnsi="宋体" w:cs="宋体"/>
          <w:color w:val="auto"/>
          <w:sz w:val="24"/>
          <w:szCs w:val="24"/>
          <w:lang w:val="zh-CN"/>
        </w:rPr>
        <w:t>民币的投标保证金，保证金电汇的必须从申请人基本账户转出；保证金缴纳银行：吉林蛟河农村商业银行营业部新区分理处，账户名称：蛟河市政府采购中心，账号：0720402051015200003391。</w:t>
      </w:r>
    </w:p>
    <w:p w14:paraId="3780376D">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eastAsia" w:hAnsi="宋体" w:cs="宋体"/>
          <w:color w:val="auto"/>
          <w:sz w:val="24"/>
          <w:szCs w:val="24"/>
          <w:highlight w:val="none"/>
          <w:lang w:val="en-US" w:eastAsia="zh-CN"/>
        </w:rPr>
        <w:t>5</w:t>
      </w:r>
      <w:r>
        <w:rPr>
          <w:rFonts w:hint="default" w:hAnsi="宋体" w:cs="宋体"/>
          <w:color w:val="auto"/>
          <w:sz w:val="24"/>
          <w:szCs w:val="24"/>
          <w:highlight w:val="none"/>
          <w:lang w:val="zh-CN"/>
        </w:rPr>
        <w:t>、</w:t>
      </w:r>
      <w:r>
        <w:rPr>
          <w:rFonts w:hint="default" w:hAnsi="宋体" w:cs="宋体"/>
          <w:color w:val="auto"/>
          <w:sz w:val="24"/>
          <w:szCs w:val="24"/>
          <w:highlight w:val="none"/>
        </w:rPr>
        <w:t>有效递交投标文件的供应商不足三家时，采购人另行组织采购。</w:t>
      </w:r>
    </w:p>
    <w:p w14:paraId="6B0D9ED2">
      <w:pPr>
        <w:widowControl/>
        <w:autoSpaceDE w:val="0"/>
        <w:autoSpaceDN w:val="0"/>
        <w:adjustRightInd w:val="0"/>
        <w:spacing w:line="400" w:lineRule="exact"/>
        <w:ind w:firstLine="420"/>
        <w:jc w:val="left"/>
        <w:rPr>
          <w:rFonts w:hint="default" w:hAnsi="宋体" w:cs="宋体"/>
          <w:color w:val="auto"/>
          <w:sz w:val="24"/>
          <w:szCs w:val="24"/>
          <w:highlight w:val="none"/>
          <w:lang w:val="zh-CN"/>
        </w:rPr>
      </w:pPr>
      <w:r>
        <w:rPr>
          <w:rFonts w:hint="eastAsia" w:hAnsi="宋体" w:cs="宋体"/>
          <w:color w:val="auto"/>
          <w:sz w:val="24"/>
          <w:szCs w:val="24"/>
          <w:highlight w:val="none"/>
          <w:lang w:val="en-US" w:eastAsia="zh-CN"/>
        </w:rPr>
        <w:t>6</w:t>
      </w:r>
      <w:r>
        <w:rPr>
          <w:rFonts w:hint="default" w:hAnsi="宋体" w:cs="宋体"/>
          <w:color w:val="auto"/>
          <w:sz w:val="24"/>
          <w:szCs w:val="24"/>
          <w:highlight w:val="none"/>
          <w:lang w:val="zh-CN"/>
        </w:rPr>
        <w:t>、本次采购公告在</w:t>
      </w:r>
      <w:r>
        <w:rPr>
          <w:rFonts w:hint="eastAsia" w:hAnsi="宋体" w:cs="宋体"/>
          <w:color w:val="auto"/>
          <w:sz w:val="24"/>
          <w:szCs w:val="24"/>
          <w:highlight w:val="none"/>
          <w:lang w:eastAsia="zh-CN"/>
        </w:rPr>
        <w:t>在</w:t>
      </w:r>
      <w:r>
        <w:rPr>
          <w:rFonts w:hint="eastAsia" w:hAnsi="宋体" w:cs="宋体"/>
          <w:color w:val="auto"/>
          <w:sz w:val="24"/>
          <w:szCs w:val="24"/>
          <w:highlight w:val="none"/>
        </w:rPr>
        <w:t>吉林省政府采购云平台（同步推送到吉林省政府采购网）、蛟河市人民政府网、中国政府采购网上发布</w:t>
      </w:r>
      <w:r>
        <w:rPr>
          <w:rFonts w:hint="default" w:hAnsi="宋体" w:cs="宋体"/>
          <w:color w:val="auto"/>
          <w:sz w:val="24"/>
          <w:szCs w:val="24"/>
          <w:highlight w:val="none"/>
          <w:lang w:val="zh-CN"/>
        </w:rPr>
        <w:t>。</w:t>
      </w:r>
    </w:p>
    <w:bookmarkEnd w:id="2"/>
    <w:p w14:paraId="6283D92F">
      <w:pPr>
        <w:keepNext w:val="0"/>
        <w:keepLines w:val="0"/>
        <w:pageBreakBefore w:val="0"/>
        <w:kinsoku/>
        <w:wordWrap/>
        <w:overflowPunct/>
        <w:topLinePunct w:val="0"/>
        <w:autoSpaceDE w:val="0"/>
        <w:autoSpaceDN w:val="0"/>
        <w:bidi w:val="0"/>
        <w:adjustRightInd w:val="0"/>
        <w:snapToGrid/>
        <w:spacing w:line="400" w:lineRule="exact"/>
        <w:ind w:firstLine="482" w:firstLineChars="200"/>
        <w:jc w:val="left"/>
        <w:textAlignment w:val="auto"/>
        <w:outlineLvl w:val="1"/>
        <w:rPr>
          <w:rFonts w:hint="default" w:hAnsi="宋体" w:cs="宋体"/>
          <w:b/>
          <w:color w:val="auto"/>
          <w:kern w:val="0"/>
          <w:sz w:val="24"/>
          <w:szCs w:val="24"/>
          <w:highlight w:val="none"/>
          <w:lang w:val="zh-CN"/>
        </w:rPr>
      </w:pPr>
      <w:r>
        <w:rPr>
          <w:rFonts w:hint="default" w:hAnsi="宋体" w:cs="宋体"/>
          <w:b/>
          <w:color w:val="auto"/>
          <w:kern w:val="0"/>
          <w:sz w:val="24"/>
          <w:szCs w:val="24"/>
          <w:highlight w:val="none"/>
        </w:rPr>
        <w:t>七、凡对本次采购提出询问，请按以下方式联系</w:t>
      </w:r>
    </w:p>
    <w:p w14:paraId="3D401D6F">
      <w:pPr>
        <w:spacing w:line="400" w:lineRule="exact"/>
        <w:ind w:firstLine="480" w:firstLineChars="200"/>
        <w:rPr>
          <w:rFonts w:hint="default" w:hAnsi="宋体" w:cs="宋体"/>
          <w:color w:val="auto"/>
          <w:sz w:val="24"/>
          <w:szCs w:val="24"/>
          <w:highlight w:val="none"/>
        </w:rPr>
      </w:pPr>
      <w:bookmarkStart w:id="3" w:name="_Toc28359096"/>
      <w:bookmarkStart w:id="4" w:name="_Toc35393637"/>
      <w:bookmarkStart w:id="5" w:name="_Toc35393806"/>
      <w:bookmarkStart w:id="6" w:name="_Toc28359019"/>
      <w:r>
        <w:rPr>
          <w:rFonts w:hint="default" w:hAnsi="宋体" w:cs="宋体"/>
          <w:color w:val="auto"/>
          <w:sz w:val="24"/>
          <w:szCs w:val="24"/>
          <w:highlight w:val="none"/>
        </w:rPr>
        <w:t>1.采购人信息</w:t>
      </w:r>
      <w:bookmarkEnd w:id="3"/>
      <w:bookmarkEnd w:id="4"/>
      <w:bookmarkEnd w:id="5"/>
      <w:bookmarkEnd w:id="6"/>
    </w:p>
    <w:p w14:paraId="6A73E59D">
      <w:pPr>
        <w:spacing w:line="400" w:lineRule="exact"/>
        <w:ind w:firstLine="480" w:firstLineChars="200"/>
        <w:rPr>
          <w:rFonts w:hint="eastAsia" w:hAnsi="宋体" w:eastAsia="宋体" w:cs="宋体"/>
          <w:color w:val="auto"/>
          <w:sz w:val="24"/>
          <w:szCs w:val="24"/>
          <w:highlight w:val="none"/>
          <w:lang w:eastAsia="zh-CN"/>
        </w:rPr>
      </w:pPr>
      <w:bookmarkStart w:id="7" w:name="_Toc28359097"/>
      <w:bookmarkStart w:id="8" w:name="_Toc35393638"/>
      <w:bookmarkStart w:id="9" w:name="_Toc28359020"/>
      <w:bookmarkStart w:id="10" w:name="_Toc35393807"/>
      <w:r>
        <w:rPr>
          <w:rFonts w:hint="default" w:hAnsi="宋体" w:cs="宋体"/>
          <w:color w:val="auto"/>
          <w:sz w:val="24"/>
          <w:szCs w:val="24"/>
          <w:highlight w:val="none"/>
          <w:lang w:val="zh-CN"/>
        </w:rPr>
        <w:t>名称：</w:t>
      </w:r>
      <w:r>
        <w:rPr>
          <w:rFonts w:hint="eastAsia" w:hAnsi="宋体" w:cs="宋体"/>
          <w:color w:val="auto"/>
          <w:sz w:val="24"/>
          <w:szCs w:val="24"/>
          <w:highlight w:val="none"/>
          <w:lang w:eastAsia="zh-CN"/>
        </w:rPr>
        <w:t>蛟河市公安局</w:t>
      </w:r>
    </w:p>
    <w:p w14:paraId="044487B9">
      <w:pPr>
        <w:spacing w:line="400" w:lineRule="exact"/>
        <w:ind w:firstLine="480" w:firstLineChars="200"/>
        <w:rPr>
          <w:rFonts w:hint="default" w:hAnsi="宋体" w:cs="宋体"/>
          <w:color w:val="auto"/>
          <w:sz w:val="24"/>
          <w:szCs w:val="24"/>
          <w:highlight w:val="none"/>
          <w:lang w:val="zh-CN"/>
        </w:rPr>
      </w:pPr>
      <w:r>
        <w:rPr>
          <w:rFonts w:hint="default" w:hAnsi="宋体" w:cs="宋体"/>
          <w:color w:val="auto"/>
          <w:sz w:val="24"/>
          <w:szCs w:val="24"/>
          <w:highlight w:val="none"/>
          <w:lang w:val="zh-CN"/>
        </w:rPr>
        <w:t>地址：</w:t>
      </w:r>
      <w:r>
        <w:rPr>
          <w:rFonts w:hint="eastAsia" w:hAnsi="宋体" w:cs="宋体"/>
          <w:color w:val="auto"/>
          <w:sz w:val="24"/>
          <w:szCs w:val="24"/>
          <w:highlight w:val="none"/>
          <w:lang w:eastAsia="zh-CN"/>
        </w:rPr>
        <w:t>蛟河市河北街道红叶大街168号</w:t>
      </w:r>
    </w:p>
    <w:p w14:paraId="379D827D">
      <w:pPr>
        <w:spacing w:line="400" w:lineRule="exact"/>
        <w:ind w:firstLine="480" w:firstLineChars="200"/>
        <w:rPr>
          <w:rFonts w:hint="eastAsia" w:hAnsi="宋体" w:cs="宋体"/>
          <w:color w:val="auto"/>
          <w:sz w:val="24"/>
          <w:szCs w:val="24"/>
          <w:highlight w:val="none"/>
          <w:lang w:val="zh-CN" w:eastAsia="zh-CN"/>
        </w:rPr>
      </w:pPr>
      <w:r>
        <w:rPr>
          <w:rFonts w:hint="default" w:hAnsi="宋体" w:cs="宋体"/>
          <w:color w:val="auto"/>
          <w:sz w:val="24"/>
          <w:szCs w:val="24"/>
          <w:highlight w:val="none"/>
          <w:lang w:val="zh-CN"/>
        </w:rPr>
        <w:t>联系人</w:t>
      </w:r>
      <w:r>
        <w:rPr>
          <w:rFonts w:hint="default" w:hAnsi="宋体" w:cs="宋体"/>
          <w:color w:val="auto"/>
          <w:sz w:val="24"/>
          <w:szCs w:val="24"/>
          <w:highlight w:val="none"/>
          <w:lang w:val="zh-CN" w:eastAsia="zh-CN"/>
        </w:rPr>
        <w:t>：</w:t>
      </w:r>
      <w:r>
        <w:rPr>
          <w:rFonts w:hint="eastAsia" w:hAnsi="宋体" w:cs="宋体"/>
          <w:color w:val="auto"/>
          <w:sz w:val="24"/>
          <w:szCs w:val="24"/>
          <w:highlight w:val="none"/>
          <w:lang w:eastAsia="zh-CN"/>
        </w:rPr>
        <w:t>冯艳春</w:t>
      </w:r>
      <w:r>
        <w:rPr>
          <w:rFonts w:hint="default" w:hAnsi="宋体" w:cs="宋体"/>
          <w:color w:val="auto"/>
          <w:sz w:val="24"/>
          <w:szCs w:val="24"/>
          <w:highlight w:val="none"/>
          <w:lang w:val="zh-CN" w:eastAsia="zh-CN"/>
        </w:rPr>
        <w:t xml:space="preserve">      </w:t>
      </w:r>
      <w:r>
        <w:rPr>
          <w:rFonts w:hint="eastAsia" w:hAnsi="宋体" w:cs="宋体"/>
          <w:color w:val="auto"/>
          <w:sz w:val="24"/>
          <w:szCs w:val="24"/>
          <w:highlight w:val="none"/>
          <w:lang w:val="en-US" w:eastAsia="zh-CN"/>
        </w:rPr>
        <w:t xml:space="preserve">       </w:t>
      </w:r>
      <w:r>
        <w:rPr>
          <w:rFonts w:hint="default" w:hAnsi="宋体" w:cs="宋体"/>
          <w:color w:val="auto"/>
          <w:sz w:val="24"/>
          <w:szCs w:val="24"/>
          <w:highlight w:val="none"/>
          <w:lang w:val="zh-CN" w:eastAsia="zh-CN"/>
        </w:rPr>
        <w:t xml:space="preserve"> 电话：</w:t>
      </w:r>
      <w:r>
        <w:rPr>
          <w:rFonts w:hint="eastAsia" w:hAnsi="宋体" w:cs="宋体"/>
          <w:color w:val="auto"/>
          <w:sz w:val="24"/>
          <w:szCs w:val="24"/>
          <w:highlight w:val="none"/>
          <w:lang w:eastAsia="zh-CN"/>
        </w:rPr>
        <w:t>13943202266</w:t>
      </w:r>
    </w:p>
    <w:p w14:paraId="7748458C">
      <w:pPr>
        <w:spacing w:line="400" w:lineRule="exact"/>
        <w:ind w:firstLine="480" w:firstLineChars="200"/>
        <w:rPr>
          <w:rFonts w:hint="default" w:hAnsi="宋体" w:cs="宋体"/>
          <w:color w:val="auto"/>
          <w:sz w:val="24"/>
          <w:szCs w:val="24"/>
          <w:highlight w:val="none"/>
          <w:lang w:val="zh-CN"/>
        </w:rPr>
      </w:pPr>
      <w:r>
        <w:rPr>
          <w:rFonts w:hint="default" w:hAnsi="宋体" w:cs="宋体"/>
          <w:color w:val="auto"/>
          <w:sz w:val="24"/>
          <w:szCs w:val="24"/>
          <w:highlight w:val="none"/>
          <w:lang w:val="zh-CN"/>
        </w:rPr>
        <w:t>2.采购代理机构信息</w:t>
      </w:r>
      <w:bookmarkEnd w:id="7"/>
      <w:bookmarkEnd w:id="8"/>
      <w:bookmarkEnd w:id="9"/>
      <w:bookmarkEnd w:id="10"/>
    </w:p>
    <w:p w14:paraId="6CBDA910">
      <w:pPr>
        <w:spacing w:line="400" w:lineRule="exact"/>
        <w:ind w:firstLine="480" w:firstLineChars="200"/>
        <w:rPr>
          <w:rFonts w:hint="default" w:hAnsi="宋体" w:cs="宋体"/>
          <w:color w:val="auto"/>
          <w:sz w:val="24"/>
          <w:szCs w:val="24"/>
          <w:highlight w:val="none"/>
          <w:lang w:val="zh-CN"/>
        </w:rPr>
      </w:pPr>
      <w:bookmarkStart w:id="11" w:name="_Toc35393639"/>
      <w:bookmarkStart w:id="12" w:name="_Toc35393808"/>
      <w:bookmarkStart w:id="13" w:name="_Toc28359021"/>
      <w:bookmarkStart w:id="14" w:name="_Toc28359098"/>
      <w:r>
        <w:rPr>
          <w:rFonts w:hint="default" w:hAnsi="宋体" w:cs="宋体"/>
          <w:color w:val="auto"/>
          <w:sz w:val="24"/>
          <w:szCs w:val="24"/>
          <w:highlight w:val="none"/>
          <w:lang w:val="zh-CN"/>
        </w:rPr>
        <w:t>名称：蛟河市政府采购中心 </w:t>
      </w:r>
    </w:p>
    <w:p w14:paraId="31D18419">
      <w:pPr>
        <w:spacing w:line="400" w:lineRule="exact"/>
        <w:ind w:firstLine="480" w:firstLineChars="200"/>
        <w:rPr>
          <w:rFonts w:hint="default" w:hAnsi="宋体" w:cs="宋体"/>
          <w:color w:val="auto"/>
          <w:sz w:val="24"/>
          <w:szCs w:val="24"/>
          <w:highlight w:val="none"/>
          <w:lang w:val="zh-CN"/>
        </w:rPr>
      </w:pPr>
      <w:r>
        <w:rPr>
          <w:rFonts w:hint="default" w:hAnsi="宋体" w:cs="宋体"/>
          <w:color w:val="auto"/>
          <w:sz w:val="24"/>
          <w:szCs w:val="24"/>
          <w:highlight w:val="none"/>
          <w:lang w:val="zh-CN"/>
        </w:rPr>
        <w:t>地址：吉林省蛟河市红叶大街157-2号 </w:t>
      </w:r>
    </w:p>
    <w:p w14:paraId="2EC6B688">
      <w:pPr>
        <w:spacing w:line="400" w:lineRule="exact"/>
        <w:ind w:firstLine="480" w:firstLineChars="200"/>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联系人：张北大   </w:t>
      </w:r>
      <w:r>
        <w:rPr>
          <w:rFonts w:hint="eastAsia" w:hAnsi="宋体" w:cs="宋体"/>
          <w:color w:val="auto"/>
          <w:sz w:val="24"/>
          <w:szCs w:val="24"/>
          <w:highlight w:val="none"/>
          <w:lang w:val="zh-CN"/>
        </w:rPr>
        <w:t>冯海龙</w:t>
      </w:r>
      <w:r>
        <w:rPr>
          <w:rFonts w:hint="default" w:hAnsi="宋体" w:cs="宋体"/>
          <w:color w:val="auto"/>
          <w:sz w:val="24"/>
          <w:szCs w:val="24"/>
          <w:highlight w:val="none"/>
          <w:lang w:val="zh-CN"/>
        </w:rPr>
        <w:t xml:space="preserve">    电话：0432-67002002 </w:t>
      </w:r>
    </w:p>
    <w:p w14:paraId="459D9AA9">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3.项目联系方式</w:t>
      </w:r>
      <w:bookmarkEnd w:id="11"/>
      <w:bookmarkEnd w:id="12"/>
      <w:bookmarkEnd w:id="13"/>
      <w:bookmarkEnd w:id="14"/>
    </w:p>
    <w:p w14:paraId="5F2C721B">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 xml:space="preserve">项目联系人： 张北大   </w:t>
      </w:r>
      <w:r>
        <w:rPr>
          <w:rFonts w:hint="eastAsia" w:hAnsi="宋体" w:cs="宋体"/>
          <w:color w:val="auto"/>
          <w:sz w:val="24"/>
          <w:szCs w:val="24"/>
          <w:highlight w:val="none"/>
          <w:lang w:eastAsia="zh-CN"/>
        </w:rPr>
        <w:t>冯海龙</w:t>
      </w:r>
      <w:r>
        <w:rPr>
          <w:rFonts w:hint="default" w:hAnsi="宋体" w:cs="宋体"/>
          <w:color w:val="auto"/>
          <w:sz w:val="24"/>
          <w:szCs w:val="24"/>
          <w:highlight w:val="none"/>
        </w:rPr>
        <w:t xml:space="preserve">      </w:t>
      </w:r>
    </w:p>
    <w:p w14:paraId="54CF5244">
      <w:pPr>
        <w:spacing w:line="400" w:lineRule="exact"/>
        <w:ind w:firstLine="480" w:firstLineChars="200"/>
        <w:rPr>
          <w:rFonts w:hint="default" w:hAnsi="宋体" w:cs="宋体"/>
          <w:color w:val="auto"/>
          <w:sz w:val="24"/>
          <w:szCs w:val="24"/>
          <w:highlight w:val="none"/>
          <w:u w:val="single"/>
        </w:rPr>
      </w:pPr>
      <w:r>
        <w:rPr>
          <w:rFonts w:hint="default" w:hAnsi="宋体" w:cs="宋体"/>
          <w:color w:val="auto"/>
          <w:sz w:val="24"/>
          <w:szCs w:val="24"/>
          <w:highlight w:val="none"/>
        </w:rPr>
        <w:t xml:space="preserve">电　　  话： </w:t>
      </w:r>
      <w:r>
        <w:rPr>
          <w:rFonts w:hint="default" w:hAnsi="宋体" w:cs="宋体"/>
          <w:color w:val="auto"/>
          <w:sz w:val="24"/>
          <w:szCs w:val="24"/>
          <w:highlight w:val="none"/>
          <w:lang w:val="zh-CN"/>
        </w:rPr>
        <w:t>0432-67002002</w:t>
      </w:r>
      <w:r>
        <w:rPr>
          <w:rFonts w:hint="default" w:hAnsi="宋体" w:cs="宋体"/>
          <w:color w:val="auto"/>
          <w:sz w:val="24"/>
          <w:szCs w:val="24"/>
          <w:highlight w:val="none"/>
        </w:rPr>
        <w:t xml:space="preserve">         </w:t>
      </w:r>
    </w:p>
    <w:p w14:paraId="0D4BC009">
      <w:pPr>
        <w:pStyle w:val="25"/>
        <w:spacing w:before="0" w:beforeAutospacing="0" w:after="0" w:afterAutospacing="0" w:line="400" w:lineRule="exact"/>
        <w:ind w:firstLine="420"/>
        <w:jc w:val="both"/>
        <w:rPr>
          <w:rFonts w:hint="default" w:cs="宋体"/>
          <w:color w:val="auto"/>
          <w:sz w:val="24"/>
          <w:szCs w:val="24"/>
          <w:highlight w:val="none"/>
        </w:rPr>
      </w:pPr>
      <w:r>
        <w:rPr>
          <w:rFonts w:hint="default" w:cs="宋体"/>
          <w:color w:val="auto"/>
          <w:sz w:val="24"/>
          <w:szCs w:val="24"/>
          <w:highlight w:val="none"/>
        </w:rPr>
        <w:t>4.监督及投诉受理部门</w:t>
      </w:r>
    </w:p>
    <w:p w14:paraId="002FFB62">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监督部门：蛟河市人民政府采购管理工作办公室</w:t>
      </w:r>
    </w:p>
    <w:p w14:paraId="558073A7">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联系电话：0432-67250826</w:t>
      </w:r>
    </w:p>
    <w:p w14:paraId="513FF425">
      <w:pPr>
        <w:spacing w:line="400" w:lineRule="exact"/>
        <w:ind w:firstLine="480" w:firstLineChars="200"/>
        <w:rPr>
          <w:rFonts w:hint="default" w:hAnsi="宋体" w:cs="宋体"/>
          <w:color w:val="auto"/>
          <w:sz w:val="24"/>
          <w:szCs w:val="24"/>
          <w:highlight w:val="none"/>
          <w:lang w:val="zh-CN"/>
        </w:rPr>
      </w:pPr>
      <w:r>
        <w:rPr>
          <w:rFonts w:hint="default" w:hAnsi="宋体" w:cs="宋体"/>
          <w:snapToGrid w:val="0"/>
          <w:color w:val="auto"/>
          <w:kern w:val="0"/>
          <w:sz w:val="24"/>
          <w:szCs w:val="24"/>
          <w:highlight w:val="none"/>
        </w:rPr>
        <w:t>5</w:t>
      </w:r>
      <w:r>
        <w:rPr>
          <w:rFonts w:hint="default" w:hAnsi="宋体" w:cs="宋体"/>
          <w:snapToGrid w:val="0"/>
          <w:color w:val="auto"/>
          <w:kern w:val="0"/>
          <w:sz w:val="24"/>
          <w:szCs w:val="24"/>
          <w:highlight w:val="none"/>
          <w:lang w:val="zh-CN"/>
        </w:rPr>
        <w:t>.</w:t>
      </w:r>
      <w:r>
        <w:rPr>
          <w:rFonts w:hint="default" w:hAnsi="宋体" w:cs="宋体"/>
          <w:color w:val="auto"/>
          <w:sz w:val="24"/>
          <w:szCs w:val="24"/>
          <w:highlight w:val="none"/>
          <w:lang w:val="zh-CN"/>
        </w:rPr>
        <w:t>技术服务</w:t>
      </w:r>
    </w:p>
    <w:p w14:paraId="4BD12709">
      <w:pPr>
        <w:keepNext w:val="0"/>
        <w:keepLines w:val="0"/>
        <w:pageBreakBefore w:val="0"/>
        <w:kinsoku/>
        <w:wordWrap/>
        <w:overflowPunct/>
        <w:autoSpaceDE w:val="0"/>
        <w:autoSpaceDN w:val="0"/>
        <w:bidi w:val="0"/>
        <w:spacing w:line="400" w:lineRule="exact"/>
        <w:ind w:firstLine="482" w:firstLineChars="200"/>
        <w:textAlignment w:val="auto"/>
        <w:outlineLvl w:val="1"/>
        <w:rPr>
          <w:rFonts w:hint="default" w:ascii="Arial"/>
          <w:color w:val="0000FF"/>
          <w:sz w:val="16"/>
          <w:szCs w:val="21"/>
          <w:highlight w:val="yellow"/>
        </w:rPr>
      </w:pPr>
      <w:r>
        <w:rPr>
          <w:rFonts w:hint="default" w:hAnsi="宋体" w:cs="宋体"/>
          <w:b/>
          <w:color w:val="auto"/>
          <w:sz w:val="24"/>
          <w:szCs w:val="24"/>
          <w:highlight w:val="none"/>
        </w:rPr>
        <w:t>政采云客服电话：</w:t>
      </w:r>
      <w:r>
        <w:rPr>
          <w:rFonts w:hint="default" w:hAnsi="宋体" w:cs="宋体"/>
          <w:b/>
          <w:color w:val="auto"/>
          <w:sz w:val="24"/>
          <w:szCs w:val="24"/>
          <w:highlight w:val="none"/>
          <w:lang w:val="zh-CN"/>
        </w:rPr>
        <w:t>95763</w:t>
      </w:r>
    </w:p>
    <w:p w14:paraId="1BEC6F23">
      <w:pPr>
        <w:keepNext w:val="0"/>
        <w:keepLines w:val="0"/>
        <w:pageBreakBefore w:val="0"/>
        <w:widowControl w:val="0"/>
        <w:kinsoku/>
        <w:wordWrap/>
        <w:overflowPunct/>
        <w:topLinePunct w:val="0"/>
        <w:autoSpaceDE w:val="0"/>
        <w:autoSpaceDN w:val="0"/>
        <w:bidi w:val="0"/>
        <w:adjustRightInd w:val="0"/>
        <w:snapToGrid/>
        <w:jc w:val="both"/>
        <w:textAlignment w:val="auto"/>
        <w:outlineLvl w:val="0"/>
        <w:rPr>
          <w:rFonts w:hint="default" w:hAnsi="宋体" w:cs="宋体"/>
          <w:b/>
          <w:color w:val="auto"/>
          <w:sz w:val="36"/>
          <w:szCs w:val="24"/>
          <w:highlight w:val="yellow"/>
          <w:lang w:val="zh-CN"/>
        </w:rPr>
      </w:pPr>
    </w:p>
    <w:p w14:paraId="711D90E8">
      <w:pPr>
        <w:keepNext w:val="0"/>
        <w:keepLines w:val="0"/>
        <w:pageBreakBefore w:val="0"/>
        <w:widowControl w:val="0"/>
        <w:kinsoku/>
        <w:wordWrap/>
        <w:overflowPunct/>
        <w:topLinePunct w:val="0"/>
        <w:autoSpaceDE w:val="0"/>
        <w:autoSpaceDN w:val="0"/>
        <w:bidi w:val="0"/>
        <w:adjustRightInd w:val="0"/>
        <w:snapToGrid/>
        <w:jc w:val="center"/>
        <w:textAlignment w:val="auto"/>
        <w:outlineLvl w:val="0"/>
        <w:rPr>
          <w:rFonts w:hint="default" w:hAnsi="宋体" w:cs="宋体"/>
          <w:b/>
          <w:color w:val="auto"/>
          <w:sz w:val="36"/>
          <w:szCs w:val="24"/>
          <w:highlight w:val="none"/>
          <w:lang w:val="zh-CN"/>
        </w:rPr>
      </w:pPr>
      <w:r>
        <w:rPr>
          <w:rFonts w:hint="default" w:hAnsi="宋体" w:cs="宋体"/>
          <w:b/>
          <w:color w:val="auto"/>
          <w:sz w:val="36"/>
          <w:szCs w:val="24"/>
          <w:highlight w:val="none"/>
          <w:lang w:val="zh-CN"/>
        </w:rPr>
        <w:t>第二章</w:t>
      </w:r>
      <w:r>
        <w:rPr>
          <w:rFonts w:hint="default" w:hAnsi="宋体" w:cs="宋体"/>
          <w:b/>
          <w:color w:val="auto"/>
          <w:sz w:val="36"/>
          <w:szCs w:val="24"/>
          <w:highlight w:val="none"/>
        </w:rPr>
        <w:t xml:space="preserve"> </w:t>
      </w:r>
      <w:r>
        <w:rPr>
          <w:rFonts w:hint="default" w:hAnsi="宋体" w:cs="宋体"/>
          <w:b/>
          <w:color w:val="auto"/>
          <w:sz w:val="36"/>
          <w:szCs w:val="24"/>
          <w:highlight w:val="none"/>
          <w:lang w:val="zh-CN"/>
        </w:rPr>
        <w:t>投标人须知</w:t>
      </w:r>
    </w:p>
    <w:p w14:paraId="7913C438">
      <w:pPr>
        <w:autoSpaceDE w:val="0"/>
        <w:autoSpaceDN w:val="0"/>
        <w:adjustRightInd w:val="0"/>
        <w:jc w:val="center"/>
        <w:rPr>
          <w:rFonts w:hint="default" w:hAnsi="宋体" w:cs="宋体"/>
          <w:b/>
          <w:color w:val="auto"/>
          <w:sz w:val="28"/>
          <w:szCs w:val="28"/>
          <w:highlight w:val="none"/>
          <w:lang w:val="zh-CN"/>
        </w:rPr>
      </w:pPr>
      <w:r>
        <w:rPr>
          <w:rFonts w:hint="default" w:hAnsi="宋体" w:cs="宋体"/>
          <w:b/>
          <w:color w:val="auto"/>
          <w:sz w:val="28"/>
          <w:szCs w:val="28"/>
          <w:highlight w:val="none"/>
          <w:lang w:val="zh-CN"/>
        </w:rPr>
        <w:t>投标人须知前附表</w:t>
      </w:r>
    </w:p>
    <w:tbl>
      <w:tblPr>
        <w:tblStyle w:val="28"/>
        <w:tblW w:w="8740" w:type="dxa"/>
        <w:tblInd w:w="3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7900"/>
      </w:tblGrid>
      <w:tr w14:paraId="3071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5F6A43">
            <w:pPr>
              <w:spacing w:line="340" w:lineRule="exact"/>
              <w:ind w:left="120" w:hanging="120" w:hangingChars="50"/>
              <w:jc w:val="center"/>
              <w:rPr>
                <w:rFonts w:hint="default" w:hAnsi="宋体" w:cs="宋体"/>
                <w:color w:val="auto"/>
                <w:sz w:val="24"/>
                <w:szCs w:val="24"/>
                <w:highlight w:val="none"/>
              </w:rPr>
            </w:pPr>
            <w:r>
              <w:rPr>
                <w:rFonts w:hint="default" w:hAnsi="宋体" w:cs="宋体"/>
                <w:color w:val="auto"/>
                <w:sz w:val="24"/>
                <w:szCs w:val="24"/>
                <w:highlight w:val="none"/>
              </w:rPr>
              <w:t>序号</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456628">
            <w:pPr>
              <w:spacing w:line="340" w:lineRule="exact"/>
              <w:ind w:firstLine="2760" w:firstLineChars="1150"/>
              <w:rPr>
                <w:rFonts w:hint="default" w:hAnsi="宋体" w:cs="宋体"/>
                <w:color w:val="auto"/>
                <w:sz w:val="24"/>
                <w:szCs w:val="24"/>
                <w:highlight w:val="none"/>
              </w:rPr>
            </w:pPr>
            <w:r>
              <w:rPr>
                <w:rFonts w:hint="default" w:hAnsi="宋体" w:cs="宋体"/>
                <w:color w:val="auto"/>
                <w:sz w:val="24"/>
                <w:szCs w:val="24"/>
                <w:highlight w:val="none"/>
              </w:rPr>
              <w:t>内          容</w:t>
            </w:r>
          </w:p>
        </w:tc>
      </w:tr>
      <w:tr w14:paraId="451CB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84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816D295">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1</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85D26E">
            <w:pPr>
              <w:spacing w:line="400" w:lineRule="exact"/>
              <w:rPr>
                <w:rFonts w:hint="default" w:hAnsi="宋体" w:cs="宋体"/>
                <w:color w:val="auto"/>
                <w:sz w:val="24"/>
                <w:szCs w:val="24"/>
                <w:highlight w:val="none"/>
                <w:lang w:eastAsia="zh-CN"/>
              </w:rPr>
            </w:pPr>
            <w:r>
              <w:rPr>
                <w:rFonts w:hint="default" w:hAnsi="宋体" w:cs="宋体"/>
                <w:color w:val="auto"/>
                <w:sz w:val="24"/>
                <w:szCs w:val="24"/>
                <w:highlight w:val="none"/>
              </w:rPr>
              <w:t>招</w:t>
            </w:r>
            <w:r>
              <w:rPr>
                <w:rFonts w:hint="default" w:hAnsi="宋体" w:cs="宋体"/>
                <w:color w:val="auto"/>
                <w:sz w:val="24"/>
                <w:szCs w:val="24"/>
                <w:highlight w:val="none"/>
                <w:lang w:eastAsia="zh-CN"/>
              </w:rPr>
              <w:t>标人：</w:t>
            </w:r>
            <w:r>
              <w:rPr>
                <w:rFonts w:hint="eastAsia" w:hAnsi="宋体" w:cs="宋体"/>
                <w:color w:val="auto"/>
                <w:sz w:val="24"/>
                <w:szCs w:val="24"/>
                <w:highlight w:val="none"/>
                <w:lang w:eastAsia="zh-CN"/>
              </w:rPr>
              <w:t>蛟河市公安局</w:t>
            </w:r>
          </w:p>
          <w:p w14:paraId="375DDEB7">
            <w:pPr>
              <w:spacing w:line="400" w:lineRule="exact"/>
              <w:rPr>
                <w:rFonts w:hint="default" w:hAnsi="宋体" w:cs="宋体"/>
                <w:color w:val="auto"/>
                <w:sz w:val="24"/>
                <w:szCs w:val="24"/>
                <w:highlight w:val="none"/>
                <w:lang w:eastAsia="zh-CN"/>
              </w:rPr>
            </w:pPr>
            <w:r>
              <w:rPr>
                <w:rFonts w:hint="default" w:hAnsi="宋体" w:cs="宋体"/>
                <w:color w:val="auto"/>
                <w:sz w:val="24"/>
                <w:szCs w:val="24"/>
                <w:highlight w:val="none"/>
                <w:lang w:eastAsia="zh-CN"/>
              </w:rPr>
              <w:t>地址：</w:t>
            </w:r>
            <w:r>
              <w:rPr>
                <w:rFonts w:hint="eastAsia" w:hAnsi="宋体" w:cs="宋体"/>
                <w:color w:val="auto"/>
                <w:sz w:val="24"/>
                <w:szCs w:val="24"/>
                <w:highlight w:val="none"/>
                <w:lang w:eastAsia="zh-CN"/>
              </w:rPr>
              <w:t>蛟河市河北街道红叶大街168号</w:t>
            </w:r>
          </w:p>
          <w:p w14:paraId="40370335">
            <w:pPr>
              <w:spacing w:line="340" w:lineRule="exact"/>
              <w:rPr>
                <w:rFonts w:hint="eastAsia" w:hAnsi="宋体" w:eastAsia="宋体" w:cs="宋体"/>
                <w:color w:val="auto"/>
                <w:sz w:val="24"/>
                <w:szCs w:val="24"/>
                <w:highlight w:val="none"/>
                <w:lang w:eastAsia="zh-CN"/>
              </w:rPr>
            </w:pPr>
            <w:r>
              <w:rPr>
                <w:rFonts w:hint="default" w:hAnsi="宋体" w:cs="宋体"/>
                <w:color w:val="auto"/>
                <w:sz w:val="24"/>
                <w:szCs w:val="24"/>
                <w:highlight w:val="none"/>
              </w:rPr>
              <w:t>项目</w:t>
            </w:r>
            <w:r>
              <w:rPr>
                <w:rFonts w:hint="default" w:hAnsi="宋体" w:cs="宋体"/>
                <w:color w:val="auto"/>
                <w:sz w:val="24"/>
                <w:szCs w:val="24"/>
                <w:highlight w:val="none"/>
                <w:lang w:eastAsia="zh-CN"/>
              </w:rPr>
              <w:t>联系人：</w:t>
            </w:r>
            <w:r>
              <w:rPr>
                <w:rFonts w:hint="eastAsia" w:hAnsi="宋体" w:cs="宋体"/>
                <w:color w:val="auto"/>
                <w:sz w:val="24"/>
                <w:szCs w:val="24"/>
                <w:highlight w:val="none"/>
                <w:lang w:eastAsia="zh-CN"/>
              </w:rPr>
              <w:t>冯艳春</w:t>
            </w:r>
            <w:r>
              <w:rPr>
                <w:rFonts w:hint="default" w:hAnsi="宋体" w:cs="宋体"/>
                <w:color w:val="auto"/>
                <w:sz w:val="24"/>
                <w:szCs w:val="24"/>
                <w:highlight w:val="none"/>
                <w:lang w:val="zh-CN" w:eastAsia="zh-CN"/>
              </w:rPr>
              <w:t xml:space="preserve">         电话：</w:t>
            </w:r>
            <w:r>
              <w:rPr>
                <w:rFonts w:hint="eastAsia" w:hAnsi="宋体" w:cs="宋体"/>
                <w:color w:val="auto"/>
                <w:sz w:val="24"/>
                <w:szCs w:val="24"/>
                <w:highlight w:val="none"/>
                <w:lang w:eastAsia="zh-CN"/>
              </w:rPr>
              <w:t>13943202266</w:t>
            </w:r>
          </w:p>
        </w:tc>
      </w:tr>
      <w:tr w14:paraId="36974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84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B75153D">
            <w:pPr>
              <w:spacing w:line="340" w:lineRule="exact"/>
              <w:jc w:val="center"/>
              <w:rPr>
                <w:rFonts w:hint="default" w:hAnsi="宋体" w:cs="宋体"/>
                <w:color w:val="auto"/>
                <w:sz w:val="24"/>
                <w:szCs w:val="24"/>
                <w:highlight w:val="none"/>
              </w:rPr>
            </w:pP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4EFCD5B">
            <w:pPr>
              <w:spacing w:line="340" w:lineRule="exact"/>
              <w:rPr>
                <w:rFonts w:hint="default" w:hAnsi="宋体" w:cs="宋体"/>
                <w:color w:val="auto"/>
                <w:sz w:val="24"/>
                <w:szCs w:val="24"/>
                <w:highlight w:val="none"/>
              </w:rPr>
            </w:pPr>
            <w:r>
              <w:rPr>
                <w:rFonts w:hint="default" w:hAnsi="宋体" w:cs="宋体"/>
                <w:color w:val="auto"/>
                <w:sz w:val="24"/>
                <w:szCs w:val="24"/>
                <w:highlight w:val="none"/>
              </w:rPr>
              <w:t>采购代理机构：</w:t>
            </w:r>
            <w:r>
              <w:rPr>
                <w:rFonts w:hint="default" w:hAnsi="宋体" w:cs="宋体"/>
                <w:color w:val="auto"/>
                <w:sz w:val="24"/>
                <w:szCs w:val="24"/>
                <w:highlight w:val="none"/>
                <w:lang w:val="zh-CN"/>
              </w:rPr>
              <w:t>蛟河市政府采购中心</w:t>
            </w:r>
          </w:p>
          <w:p w14:paraId="6E77D327">
            <w:pPr>
              <w:spacing w:line="340" w:lineRule="exact"/>
              <w:rPr>
                <w:rFonts w:hint="default" w:hAnsi="宋体" w:cs="宋体"/>
                <w:color w:val="auto"/>
                <w:sz w:val="24"/>
                <w:szCs w:val="24"/>
                <w:highlight w:val="none"/>
              </w:rPr>
            </w:pPr>
            <w:r>
              <w:rPr>
                <w:rFonts w:hint="default" w:hAnsi="宋体" w:cs="宋体"/>
                <w:color w:val="auto"/>
                <w:sz w:val="24"/>
                <w:szCs w:val="24"/>
                <w:highlight w:val="none"/>
              </w:rPr>
              <w:t>地址：吉林省蛟河市红叶大街157-2号</w:t>
            </w:r>
          </w:p>
          <w:p w14:paraId="41FD7AF2">
            <w:pPr>
              <w:spacing w:line="340" w:lineRule="exact"/>
              <w:rPr>
                <w:rFonts w:hint="default" w:hAnsi="宋体" w:cs="宋体"/>
                <w:color w:val="auto"/>
                <w:sz w:val="24"/>
                <w:szCs w:val="24"/>
                <w:highlight w:val="none"/>
              </w:rPr>
            </w:pPr>
            <w:r>
              <w:rPr>
                <w:rFonts w:hint="default" w:hAnsi="宋体" w:cs="宋体"/>
                <w:color w:val="auto"/>
                <w:sz w:val="24"/>
                <w:szCs w:val="24"/>
                <w:highlight w:val="none"/>
              </w:rPr>
              <w:t xml:space="preserve">电话：0432-67002002        </w:t>
            </w:r>
          </w:p>
          <w:p w14:paraId="054AFF9F">
            <w:pPr>
              <w:spacing w:line="340" w:lineRule="exact"/>
              <w:rPr>
                <w:rFonts w:hint="default" w:hAnsi="宋体" w:cs="宋体"/>
                <w:color w:val="auto"/>
                <w:sz w:val="24"/>
                <w:szCs w:val="24"/>
                <w:highlight w:val="none"/>
              </w:rPr>
            </w:pPr>
            <w:r>
              <w:rPr>
                <w:rFonts w:hint="default" w:hAnsi="宋体" w:cs="宋体"/>
                <w:color w:val="auto"/>
                <w:sz w:val="24"/>
                <w:szCs w:val="24"/>
                <w:highlight w:val="none"/>
              </w:rPr>
              <w:t>联系人：张北大、</w:t>
            </w:r>
            <w:r>
              <w:rPr>
                <w:rFonts w:hint="eastAsia" w:hAnsi="宋体" w:cs="宋体"/>
                <w:color w:val="auto"/>
                <w:sz w:val="24"/>
                <w:szCs w:val="24"/>
                <w:highlight w:val="none"/>
                <w:lang w:eastAsia="zh-CN"/>
              </w:rPr>
              <w:t>冯海龙</w:t>
            </w:r>
            <w:r>
              <w:rPr>
                <w:rFonts w:hint="default" w:hAnsi="宋体" w:cs="宋体"/>
                <w:color w:val="auto"/>
                <w:sz w:val="24"/>
                <w:szCs w:val="24"/>
                <w:highlight w:val="none"/>
              </w:rPr>
              <w:t xml:space="preserve">       电子邮箱：jhcgzx@163.com</w:t>
            </w:r>
          </w:p>
        </w:tc>
      </w:tr>
      <w:tr w14:paraId="4F70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618E87">
            <w:pPr>
              <w:spacing w:line="340" w:lineRule="exact"/>
              <w:jc w:val="center"/>
              <w:rPr>
                <w:rFonts w:hint="default" w:hAnsi="宋体" w:cs="宋体"/>
                <w:color w:val="0000FF"/>
                <w:sz w:val="24"/>
                <w:szCs w:val="24"/>
                <w:highlight w:val="none"/>
              </w:rPr>
            </w:pPr>
            <w:r>
              <w:rPr>
                <w:rFonts w:hint="default" w:hAnsi="宋体" w:cs="宋体"/>
                <w:color w:val="auto"/>
                <w:sz w:val="24"/>
                <w:szCs w:val="24"/>
                <w:highlight w:val="none"/>
              </w:rPr>
              <w:t>2</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8C0A59">
            <w:pPr>
              <w:spacing w:line="340" w:lineRule="exact"/>
              <w:rPr>
                <w:rFonts w:hint="eastAsia" w:hAnsi="宋体" w:eastAsia="宋体" w:cs="宋体"/>
                <w:color w:val="auto"/>
                <w:sz w:val="24"/>
                <w:szCs w:val="24"/>
                <w:highlight w:val="yellow"/>
                <w:lang w:eastAsia="zh-CN"/>
              </w:rPr>
            </w:pPr>
            <w:r>
              <w:rPr>
                <w:rFonts w:hint="default" w:hAnsi="宋体" w:cs="宋体"/>
                <w:color w:val="auto"/>
                <w:sz w:val="24"/>
                <w:szCs w:val="24"/>
                <w:highlight w:val="none"/>
              </w:rPr>
              <w:t>项目编号(采购计划编号)：采购计划-[2025]-00034号-1-1</w:t>
            </w:r>
          </w:p>
          <w:p w14:paraId="1C7BF333">
            <w:pPr>
              <w:spacing w:line="340" w:lineRule="exact"/>
              <w:rPr>
                <w:rFonts w:hint="eastAsia" w:hAnsi="宋体" w:eastAsia="宋体" w:cs="宋体"/>
                <w:b/>
                <w:color w:val="0000FF"/>
                <w:sz w:val="24"/>
                <w:szCs w:val="24"/>
                <w:highlight w:val="none"/>
                <w:lang w:eastAsia="zh-CN"/>
              </w:rPr>
            </w:pPr>
            <w:r>
              <w:rPr>
                <w:rFonts w:hint="default" w:hAnsi="宋体" w:cs="宋体"/>
                <w:color w:val="auto"/>
                <w:sz w:val="24"/>
                <w:szCs w:val="24"/>
                <w:highlight w:val="none"/>
              </w:rPr>
              <w:t>项目名称：</w:t>
            </w:r>
            <w:r>
              <w:rPr>
                <w:rFonts w:hint="eastAsia" w:hAnsi="宋体" w:cs="宋体"/>
                <w:color w:val="auto"/>
                <w:kern w:val="0"/>
                <w:sz w:val="24"/>
                <w:szCs w:val="24"/>
                <w:highlight w:val="none"/>
                <w:lang w:eastAsia="zh-CN"/>
              </w:rPr>
              <w:t>蛟河市公安局执法执勤车辆采购项目</w:t>
            </w:r>
          </w:p>
        </w:tc>
      </w:tr>
      <w:tr w14:paraId="6A899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9"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7AD00A">
            <w:pPr>
              <w:spacing w:line="340" w:lineRule="exact"/>
              <w:jc w:val="center"/>
              <w:rPr>
                <w:rFonts w:hint="default" w:hAnsi="宋体" w:cs="宋体"/>
                <w:color w:val="0000FF"/>
                <w:sz w:val="24"/>
                <w:szCs w:val="24"/>
                <w:highlight w:val="yellow"/>
              </w:rPr>
            </w:pPr>
            <w:r>
              <w:rPr>
                <w:rFonts w:hint="default" w:hAnsi="宋体" w:cs="宋体"/>
                <w:color w:val="auto"/>
                <w:sz w:val="24"/>
                <w:szCs w:val="24"/>
                <w:highlight w:val="none"/>
              </w:rPr>
              <w:t>3</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DB24E6">
            <w:pPr>
              <w:widowControl/>
              <w:autoSpaceDE w:val="0"/>
              <w:autoSpaceDN w:val="0"/>
              <w:adjustRightInd w:val="0"/>
              <w:spacing w:line="300" w:lineRule="exact"/>
              <w:jc w:val="left"/>
              <w:rPr>
                <w:rFonts w:hint="default" w:hAnsi="宋体" w:cs="宋体"/>
                <w:kern w:val="0"/>
                <w:sz w:val="24"/>
                <w:szCs w:val="24"/>
                <w:highlight w:val="none"/>
              </w:rPr>
            </w:pPr>
            <w:r>
              <w:rPr>
                <w:rFonts w:hint="default" w:hAnsi="宋体" w:cs="宋体"/>
                <w:sz w:val="24"/>
                <w:szCs w:val="24"/>
                <w:highlight w:val="none"/>
                <w:lang w:val="zh-CN"/>
              </w:rPr>
              <w:t>供应商</w:t>
            </w:r>
            <w:r>
              <w:rPr>
                <w:rFonts w:hint="default" w:hAnsi="宋体" w:cs="宋体"/>
                <w:sz w:val="24"/>
                <w:szCs w:val="24"/>
                <w:highlight w:val="none"/>
              </w:rPr>
              <w:t>资格</w:t>
            </w:r>
            <w:r>
              <w:rPr>
                <w:rFonts w:hint="default" w:hAnsi="宋体" w:cs="宋体"/>
                <w:sz w:val="24"/>
                <w:szCs w:val="24"/>
                <w:highlight w:val="none"/>
                <w:lang w:val="zh-CN"/>
              </w:rPr>
              <w:t>条件、能力和信誉</w:t>
            </w:r>
          </w:p>
          <w:p w14:paraId="2E6BBE84">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1.满足《中华人民共和国政府采购法》第二十二条规定；</w:t>
            </w:r>
          </w:p>
          <w:p w14:paraId="7913070D">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(1)具有独立承担民事责任的能力；</w:t>
            </w:r>
          </w:p>
          <w:p w14:paraId="37452F0E">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(2)具有良好的商业信誉和健全的财务会计制度；</w:t>
            </w:r>
          </w:p>
          <w:p w14:paraId="58D6ABB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(3)具有履行合同所必需的设备和专业技术能力；</w:t>
            </w:r>
          </w:p>
          <w:p w14:paraId="218D5EE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(4)有依法缴纳税收和社会保障资金的良好记录；</w:t>
            </w:r>
          </w:p>
          <w:p w14:paraId="080939C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(5)参加政府采购活动前三年内，在经营活动中没有重大违法记录；</w:t>
            </w:r>
          </w:p>
          <w:p w14:paraId="1A8C46A8">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(6)法律、行政法规规定的其他条件。</w:t>
            </w:r>
          </w:p>
          <w:p w14:paraId="1BBB09F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2.落实政府采购政策需满足的资格要求：本项目为专门面向中小企业的采购；中小企业、监狱企业、残疾人福利性单位享受政府采购政策需提供相关声明。</w:t>
            </w:r>
          </w:p>
          <w:p w14:paraId="169BB97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3.本项目的特定资格要求：</w:t>
            </w:r>
          </w:p>
          <w:p w14:paraId="5A74A74B">
            <w:pPr>
              <w:widowControl/>
              <w:autoSpaceDE w:val="0"/>
              <w:autoSpaceDN w:val="0"/>
              <w:adjustRightInd w:val="0"/>
              <w:spacing w:line="400" w:lineRule="exact"/>
              <w:ind w:left="479" w:leftChars="228"/>
              <w:jc w:val="left"/>
              <w:rPr>
                <w:rFonts w:hint="default" w:hAnsi="宋体" w:cs="宋体"/>
                <w:color w:val="auto"/>
                <w:kern w:val="0"/>
                <w:sz w:val="24"/>
                <w:szCs w:val="24"/>
                <w:highlight w:val="none"/>
              </w:rPr>
            </w:pPr>
            <w:r>
              <w:rPr>
                <w:rFonts w:hint="default" w:hAnsi="宋体" w:cs="宋体"/>
                <w:color w:val="auto"/>
                <w:kern w:val="0"/>
                <w:sz w:val="24"/>
                <w:szCs w:val="24"/>
                <w:highlight w:val="none"/>
              </w:rPr>
              <w:t>(1)在中国境内依法登记注册并仍有效存续的供应商，具有本次招标项目的经营范围；</w:t>
            </w:r>
          </w:p>
          <w:p w14:paraId="4A951B63">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(2)具备国家有关主管部门批准的制造或经销本招标项目标的的合法资格；</w:t>
            </w:r>
          </w:p>
          <w:p w14:paraId="7E7F4559">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(3)本项目不接受联合体投标;</w:t>
            </w:r>
          </w:p>
          <w:p w14:paraId="05F0B8EE">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(4)按照《财政部关于在政府采购活动中查询及使用信用记录有关问题的通知》(财库[2016]125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包括单位和个人)将不能通过投标资格审查；</w:t>
            </w:r>
          </w:p>
          <w:p w14:paraId="576AA5FC">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(5)拒绝列入政府不良行为记录并取消投标资格期间的企业或个人投标；</w:t>
            </w:r>
          </w:p>
          <w:p w14:paraId="65B90804">
            <w:pPr>
              <w:widowControl/>
              <w:autoSpaceDE w:val="0"/>
              <w:autoSpaceDN w:val="0"/>
              <w:adjustRightInd w:val="0"/>
              <w:spacing w:line="400" w:lineRule="exact"/>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(6)与招标人存在利害关系可能影响招标公正性的法人、其他组织或者个人，不得参加投标。单位负责人为同一人或者存在控股、管理关系的不同单位，不得参加同一标包投标，否则相关投标均无效。</w:t>
            </w:r>
          </w:p>
          <w:p w14:paraId="26A8F6EE">
            <w:pPr>
              <w:keepNext w:val="0"/>
              <w:keepLines w:val="0"/>
              <w:pageBreakBefore w:val="0"/>
              <w:widowControl/>
              <w:kinsoku/>
              <w:wordWrap/>
              <w:overflowPunct/>
              <w:autoSpaceDE w:val="0"/>
              <w:autoSpaceDN w:val="0"/>
              <w:bidi w:val="0"/>
              <w:spacing w:line="360" w:lineRule="auto"/>
              <w:ind w:firstLine="480" w:firstLineChars="200"/>
              <w:textAlignment w:val="auto"/>
              <w:outlineLvl w:val="1"/>
              <w:rPr>
                <w:rFonts w:hint="default"/>
                <w:sz w:val="21"/>
                <w:szCs w:val="21"/>
                <w:highlight w:val="yellow"/>
              </w:rPr>
            </w:pPr>
            <w:r>
              <w:rPr>
                <w:rFonts w:hint="default" w:hAnsi="宋体" w:cs="宋体"/>
                <w:color w:val="auto"/>
                <w:sz w:val="24"/>
                <w:szCs w:val="24"/>
                <w:highlight w:val="none"/>
              </w:rPr>
              <w:t xml:space="preserve"> </w:t>
            </w:r>
            <w:r>
              <w:rPr>
                <w:rFonts w:hint="default" w:hAnsi="宋体" w:cs="宋体"/>
                <w:b/>
                <w:color w:val="auto"/>
                <w:sz w:val="24"/>
                <w:szCs w:val="24"/>
                <w:highlight w:val="none"/>
                <w:lang w:val="zh-CN"/>
              </w:rPr>
              <w:t>关于合格投标人资格条件的要求均须提供中文文本，否则无效，投标人应按第六章《投标文件构成、要求及格式》的相关规定提交。</w:t>
            </w:r>
          </w:p>
        </w:tc>
      </w:tr>
      <w:tr w14:paraId="336B5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6DCF84">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4</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02536E">
            <w:pPr>
              <w:pStyle w:val="12"/>
              <w:topLinePunct/>
              <w:spacing w:line="340" w:lineRule="exact"/>
              <w:jc w:val="left"/>
              <w:rPr>
                <w:rFonts w:hint="default" w:ascii="宋体" w:eastAsia="宋体" w:cs="宋体"/>
                <w:color w:val="auto"/>
                <w:sz w:val="24"/>
                <w:szCs w:val="24"/>
                <w:highlight w:val="none"/>
              </w:rPr>
            </w:pPr>
            <w:r>
              <w:rPr>
                <w:rFonts w:hint="default" w:ascii="宋体" w:eastAsia="宋体" w:cs="宋体"/>
                <w:b w:val="0"/>
                <w:i w:val="0"/>
                <w:color w:val="auto"/>
                <w:sz w:val="24"/>
                <w:szCs w:val="24"/>
                <w:highlight w:val="none"/>
              </w:rPr>
              <w:t>项目答疑会：不举行</w:t>
            </w:r>
          </w:p>
        </w:tc>
      </w:tr>
      <w:tr w14:paraId="53EA7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DE0A15">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5</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8809C5">
            <w:pPr>
              <w:spacing w:line="340" w:lineRule="exact"/>
              <w:rPr>
                <w:rFonts w:hint="default" w:hAnsi="宋体" w:cs="宋体"/>
                <w:color w:val="auto"/>
                <w:sz w:val="24"/>
                <w:szCs w:val="24"/>
                <w:highlight w:val="none"/>
              </w:rPr>
            </w:pPr>
            <w:r>
              <w:rPr>
                <w:rFonts w:hint="default" w:hAnsi="宋体" w:cs="宋体"/>
                <w:color w:val="auto"/>
                <w:sz w:val="24"/>
                <w:szCs w:val="24"/>
                <w:highlight w:val="none"/>
              </w:rPr>
              <w:t>投标截止日期前15日投标人将对招标文件不清楚的问题在</w:t>
            </w:r>
            <w:r>
              <w:rPr>
                <w:rFonts w:hint="default" w:hAnsi="宋体" w:cs="宋体"/>
                <w:color w:val="auto"/>
                <w:sz w:val="24"/>
                <w:szCs w:val="24"/>
                <w:highlight w:val="none"/>
                <w:lang w:val="zh-CN"/>
              </w:rPr>
              <w:t>“政采云”平台（http：//www.zcygov.cn）</w:t>
            </w:r>
            <w:r>
              <w:rPr>
                <w:rFonts w:hint="default" w:hAnsi="宋体" w:cs="宋体"/>
                <w:color w:val="auto"/>
                <w:sz w:val="24"/>
                <w:szCs w:val="24"/>
                <w:highlight w:val="none"/>
              </w:rPr>
              <w:t>提出。</w:t>
            </w:r>
          </w:p>
        </w:tc>
      </w:tr>
      <w:tr w14:paraId="37FB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3" w:hRule="atLeast"/>
        </w:trPr>
        <w:tc>
          <w:tcPr>
            <w:tcW w:w="84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620D8810">
            <w:pPr>
              <w:spacing w:line="340" w:lineRule="exact"/>
              <w:jc w:val="center"/>
              <w:rPr>
                <w:rFonts w:hint="default" w:hAnsi="宋体" w:cs="宋体"/>
                <w:color w:val="0000FF"/>
                <w:sz w:val="24"/>
                <w:szCs w:val="24"/>
                <w:highlight w:val="yellow"/>
              </w:rPr>
            </w:pPr>
            <w:r>
              <w:rPr>
                <w:rFonts w:hint="default" w:hAnsi="宋体" w:cs="宋体"/>
                <w:color w:val="auto"/>
                <w:sz w:val="24"/>
                <w:szCs w:val="24"/>
                <w:highlight w:val="none"/>
              </w:rPr>
              <w:t>6</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7EF03C9">
            <w:pPr>
              <w:keepNext w:val="0"/>
              <w:keepLines w:val="0"/>
              <w:pageBreakBefore w:val="0"/>
              <w:kinsoku/>
              <w:wordWrap/>
              <w:overflowPunct/>
              <w:topLinePunct/>
              <w:autoSpaceDE w:val="0"/>
              <w:autoSpaceDN w:val="0"/>
              <w:bidi w:val="0"/>
              <w:spacing w:line="340" w:lineRule="exact"/>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rPr>
              <w:t>投标保证金递交截止时间：202</w:t>
            </w:r>
            <w:r>
              <w:rPr>
                <w:rFonts w:hint="eastAsia" w:hAnsi="宋体" w:cs="宋体"/>
                <w:b/>
                <w:color w:val="auto"/>
                <w:sz w:val="24"/>
                <w:szCs w:val="24"/>
                <w:highlight w:val="none"/>
                <w:lang w:val="en-US" w:eastAsia="zh-CN"/>
              </w:rPr>
              <w:t>5</w:t>
            </w:r>
            <w:r>
              <w:rPr>
                <w:rFonts w:hint="default" w:hAnsi="宋体" w:cs="宋体"/>
                <w:b/>
                <w:color w:val="auto"/>
                <w:sz w:val="24"/>
                <w:szCs w:val="24"/>
                <w:highlight w:val="none"/>
              </w:rPr>
              <w:t>年</w:t>
            </w:r>
            <w:r>
              <w:rPr>
                <w:rFonts w:hint="eastAsia" w:hAnsi="宋体" w:cs="宋体"/>
                <w:b/>
                <w:color w:val="auto"/>
                <w:sz w:val="24"/>
                <w:szCs w:val="24"/>
                <w:highlight w:val="none"/>
                <w:lang w:val="en-US" w:eastAsia="zh-CN"/>
              </w:rPr>
              <w:t>04</w:t>
            </w:r>
            <w:r>
              <w:rPr>
                <w:rFonts w:hint="default" w:hAnsi="宋体" w:cs="宋体"/>
                <w:b/>
                <w:color w:val="auto"/>
                <w:sz w:val="24"/>
                <w:szCs w:val="24"/>
                <w:highlight w:val="none"/>
              </w:rPr>
              <w:t>月</w:t>
            </w:r>
            <w:r>
              <w:rPr>
                <w:rFonts w:hint="eastAsia" w:hAnsi="宋体" w:cs="宋体"/>
                <w:b/>
                <w:color w:val="auto"/>
                <w:sz w:val="24"/>
                <w:szCs w:val="24"/>
                <w:highlight w:val="none"/>
                <w:lang w:val="en-US" w:eastAsia="zh-CN"/>
              </w:rPr>
              <w:t>17</w:t>
            </w:r>
            <w:r>
              <w:rPr>
                <w:rFonts w:hint="default" w:hAnsi="宋体" w:cs="宋体"/>
                <w:b/>
                <w:color w:val="auto"/>
                <w:sz w:val="24"/>
                <w:szCs w:val="24"/>
                <w:highlight w:val="none"/>
              </w:rPr>
              <w:t>日09:30时前</w:t>
            </w:r>
            <w:r>
              <w:rPr>
                <w:rFonts w:hint="default" w:hAnsi="宋体" w:cs="宋体"/>
                <w:b/>
                <w:color w:val="auto"/>
                <w:sz w:val="24"/>
                <w:szCs w:val="24"/>
                <w:highlight w:val="none"/>
                <w:lang w:val="zh-CN"/>
              </w:rPr>
              <w:t>（以到账时间为准）</w:t>
            </w:r>
          </w:p>
          <w:p w14:paraId="0482C5FE">
            <w:pPr>
              <w:keepNext w:val="0"/>
              <w:keepLines w:val="0"/>
              <w:pageBreakBefore w:val="0"/>
              <w:kinsoku/>
              <w:wordWrap/>
              <w:overflowPunct/>
              <w:autoSpaceDE w:val="0"/>
              <w:autoSpaceDN w:val="0"/>
              <w:bidi w:val="0"/>
              <w:spacing w:line="240" w:lineRule="atLeast"/>
              <w:textAlignment w:val="auto"/>
              <w:outlineLvl w:val="1"/>
              <w:rPr>
                <w:rFonts w:hint="default" w:hAnsi="宋体" w:cs="宋体"/>
                <w:b/>
                <w:color w:val="auto"/>
                <w:sz w:val="24"/>
                <w:szCs w:val="24"/>
                <w:highlight w:val="none"/>
              </w:rPr>
            </w:pPr>
            <w:r>
              <w:rPr>
                <w:rFonts w:hint="default" w:hAnsi="宋体" w:cs="宋体"/>
                <w:color w:val="0000FF"/>
                <w:sz w:val="24"/>
                <w:szCs w:val="24"/>
                <w:highlight w:val="none"/>
                <w:lang w:val="zh-CN"/>
              </w:rPr>
              <w:t xml:space="preserve"> </w:t>
            </w:r>
            <w:r>
              <w:rPr>
                <w:rFonts w:hint="default" w:hAnsi="宋体" w:cs="宋体"/>
                <w:color w:val="0000FF"/>
                <w:sz w:val="24"/>
                <w:szCs w:val="24"/>
                <w:highlight w:val="none"/>
              </w:rPr>
              <w:t xml:space="preserve">   </w:t>
            </w:r>
            <w:r>
              <w:rPr>
                <w:rFonts w:hint="default" w:hAnsi="宋体" w:cs="宋体"/>
                <w:b/>
                <w:color w:val="auto"/>
                <w:sz w:val="24"/>
                <w:szCs w:val="24"/>
                <w:highlight w:val="none"/>
              </w:rPr>
              <w:t>采购中心开户行信息</w:t>
            </w:r>
          </w:p>
          <w:p w14:paraId="1D98402B">
            <w:pPr>
              <w:keepNext w:val="0"/>
              <w:keepLines w:val="0"/>
              <w:pageBreakBefore w:val="0"/>
              <w:kinsoku/>
              <w:wordWrap/>
              <w:overflowPunct/>
              <w:autoSpaceDE w:val="0"/>
              <w:autoSpaceDN w:val="0"/>
              <w:bidi w:val="0"/>
              <w:spacing w:line="240" w:lineRule="atLeas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开 户 行：吉林蛟河农村商业银行营业部新区分理处</w:t>
            </w:r>
          </w:p>
          <w:p w14:paraId="2D6717E5">
            <w:pPr>
              <w:keepNext w:val="0"/>
              <w:keepLines w:val="0"/>
              <w:pageBreakBefore w:val="0"/>
              <w:kinsoku/>
              <w:wordWrap/>
              <w:overflowPunct/>
              <w:autoSpaceDE w:val="0"/>
              <w:autoSpaceDN w:val="0"/>
              <w:bidi w:val="0"/>
              <w:spacing w:line="240" w:lineRule="atLeas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帐户名称：蛟河市政府采购中心</w:t>
            </w:r>
          </w:p>
          <w:p w14:paraId="6FFEFA49">
            <w:pPr>
              <w:keepNext w:val="0"/>
              <w:keepLines w:val="0"/>
              <w:pageBreakBefore w:val="0"/>
              <w:kinsoku/>
              <w:wordWrap/>
              <w:overflowPunct/>
              <w:autoSpaceDE w:val="0"/>
              <w:autoSpaceDN w:val="0"/>
              <w:bidi w:val="0"/>
              <w:spacing w:line="240" w:lineRule="atLeas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帐    号：0720402051015200003391</w:t>
            </w:r>
          </w:p>
          <w:p w14:paraId="15E6F7C4">
            <w:pPr>
              <w:keepNext w:val="0"/>
              <w:keepLines w:val="0"/>
              <w:pageBreakBefore w:val="0"/>
              <w:kinsoku/>
              <w:wordWrap/>
              <w:overflowPunct/>
              <w:autoSpaceDE w:val="0"/>
              <w:autoSpaceDN w:val="0"/>
              <w:bidi w:val="0"/>
              <w:spacing w:line="240" w:lineRule="atLeas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投标保证金应当以电汇（公对公账户）、支票、汇票、本票、或者金融机构、担保机构出具的保函等非现金形式提交，电汇时需填写项目名称、项目编号、标段（可简写）。</w:t>
            </w:r>
          </w:p>
          <w:p w14:paraId="02DD9193">
            <w:pPr>
              <w:keepNext w:val="0"/>
              <w:keepLines w:val="0"/>
              <w:pageBreakBefore w:val="0"/>
              <w:kinsoku/>
              <w:wordWrap/>
              <w:overflowPunct/>
              <w:autoSpaceDE w:val="0"/>
              <w:autoSpaceDN w:val="0"/>
              <w:bidi w:val="0"/>
              <w:spacing w:line="340" w:lineRule="exact"/>
              <w:textAlignment w:val="auto"/>
              <w:outlineLvl w:val="1"/>
              <w:rPr>
                <w:rFonts w:hint="default" w:hAnsi="宋体" w:cs="宋体"/>
                <w:color w:val="0000FF"/>
                <w:sz w:val="24"/>
                <w:szCs w:val="24"/>
                <w:highlight w:val="yellow"/>
              </w:rPr>
            </w:pPr>
            <w:r>
              <w:rPr>
                <w:rFonts w:hint="default" w:hAnsi="宋体" w:cs="宋体"/>
                <w:b/>
                <w:color w:val="auto"/>
                <w:sz w:val="24"/>
                <w:szCs w:val="24"/>
                <w:highlight w:val="none"/>
                <w:lang w:val="zh-CN"/>
              </w:rPr>
              <w:t>※投标保证金应写明项目名称，投标人未递交投标保证金或超过递交截止时间，其投标人按放弃投标处理。</w:t>
            </w:r>
            <w:r>
              <w:rPr>
                <w:rFonts w:hint="default" w:hAnsi="宋体" w:cs="宋体"/>
                <w:b/>
                <w:color w:val="auto"/>
                <w:sz w:val="24"/>
                <w:szCs w:val="24"/>
              </w:rPr>
              <w:t>(以保函形式提交保证金的需在开标前提供原件，未按要求提缴的其投标无效。）</w:t>
            </w:r>
          </w:p>
        </w:tc>
      </w:tr>
      <w:tr w14:paraId="4A645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4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AE05784">
            <w:pPr>
              <w:spacing w:line="340" w:lineRule="exact"/>
              <w:jc w:val="center"/>
              <w:rPr>
                <w:rFonts w:hint="default" w:hAnsi="宋体" w:cs="宋体"/>
                <w:color w:val="0000FF"/>
                <w:sz w:val="24"/>
                <w:szCs w:val="24"/>
                <w:highlight w:val="yellow"/>
              </w:rPr>
            </w:pP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5A65A5">
            <w:pPr>
              <w:keepNext w:val="0"/>
              <w:keepLines w:val="0"/>
              <w:pageBreakBefore w:val="0"/>
              <w:kinsoku/>
              <w:wordWrap/>
              <w:overflowPunct/>
              <w:autoSpaceDE w:val="0"/>
              <w:autoSpaceDN w:val="0"/>
              <w:bidi w:val="0"/>
              <w:spacing w:line="340" w:lineRule="exact"/>
              <w:textAlignment w:val="auto"/>
              <w:outlineLvl w:val="1"/>
              <w:rPr>
                <w:rFonts w:hint="default" w:hAnsi="宋体" w:cs="宋体"/>
                <w:color w:val="0000FF"/>
                <w:sz w:val="24"/>
                <w:szCs w:val="24"/>
                <w:highlight w:val="yellow"/>
              </w:rPr>
            </w:pPr>
            <w:r>
              <w:rPr>
                <w:rFonts w:hint="default" w:hAnsi="宋体" w:cs="宋体"/>
                <w:color w:val="auto"/>
                <w:sz w:val="24"/>
                <w:szCs w:val="24"/>
                <w:highlight w:val="none"/>
              </w:rPr>
              <w:t>投标保证金金额：</w:t>
            </w:r>
            <w:r>
              <w:rPr>
                <w:rFonts w:hint="eastAsia" w:hAnsi="宋体" w:cs="宋体"/>
                <w:b/>
                <w:color w:val="auto"/>
                <w:sz w:val="24"/>
                <w:szCs w:val="24"/>
                <w:lang w:val="en-US" w:eastAsia="zh-CN"/>
              </w:rPr>
              <w:t>6</w:t>
            </w:r>
            <w:r>
              <w:rPr>
                <w:rFonts w:hint="eastAsia" w:hAnsi="宋体" w:cs="宋体"/>
                <w:b/>
                <w:color w:val="auto"/>
                <w:sz w:val="24"/>
                <w:szCs w:val="21"/>
                <w:highlight w:val="none"/>
                <w:lang w:val="en-US" w:eastAsia="zh-CN"/>
              </w:rPr>
              <w:t>0000</w:t>
            </w:r>
            <w:r>
              <w:rPr>
                <w:rFonts w:hint="default" w:hAnsi="宋体" w:cs="宋体"/>
                <w:color w:val="auto"/>
                <w:sz w:val="24"/>
                <w:szCs w:val="24"/>
                <w:highlight w:val="none"/>
                <w:lang w:val="zh-CN"/>
              </w:rPr>
              <w:t>元人民币</w:t>
            </w:r>
          </w:p>
        </w:tc>
      </w:tr>
      <w:tr w14:paraId="00422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2582D7">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7</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1EA08E">
            <w:pPr>
              <w:spacing w:line="340" w:lineRule="exact"/>
              <w:rPr>
                <w:rFonts w:hint="default" w:hAnsi="宋体" w:cs="宋体"/>
                <w:color w:val="auto"/>
                <w:sz w:val="24"/>
                <w:szCs w:val="24"/>
                <w:highlight w:val="none"/>
              </w:rPr>
            </w:pPr>
            <w:r>
              <w:rPr>
                <w:rFonts w:hint="default" w:hAnsi="宋体" w:cs="宋体"/>
                <w:color w:val="auto"/>
                <w:sz w:val="24"/>
                <w:szCs w:val="24"/>
                <w:highlight w:val="none"/>
              </w:rPr>
              <w:t>投标有效期：投标截止时间后90天</w:t>
            </w:r>
          </w:p>
        </w:tc>
      </w:tr>
      <w:tr w14:paraId="270BA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trPr>
        <w:tc>
          <w:tcPr>
            <w:tcW w:w="84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563E96E">
            <w:pPr>
              <w:keepNext w:val="0"/>
              <w:keepLines w:val="0"/>
              <w:pageBreakBefore w:val="0"/>
              <w:kinsoku/>
              <w:wordWrap/>
              <w:overflowPunct/>
              <w:autoSpaceDE w:val="0"/>
              <w:autoSpaceDN w:val="0"/>
              <w:bidi w:val="0"/>
              <w:spacing w:line="340" w:lineRule="exact"/>
              <w:jc w:val="center"/>
              <w:textAlignment w:val="auto"/>
              <w:outlineLvl w:val="1"/>
              <w:rPr>
                <w:rFonts w:hint="default" w:hAnsi="宋体" w:cs="宋体"/>
                <w:color w:val="auto"/>
                <w:sz w:val="24"/>
                <w:szCs w:val="24"/>
                <w:highlight w:val="none"/>
              </w:rPr>
            </w:pPr>
            <w:r>
              <w:rPr>
                <w:rFonts w:hint="default" w:hAnsi="宋体" w:cs="宋体"/>
                <w:b/>
                <w:color w:val="auto"/>
                <w:sz w:val="24"/>
                <w:szCs w:val="24"/>
                <w:highlight w:val="none"/>
              </w:rPr>
              <w:t>8</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6548E50">
            <w:pPr>
              <w:keepNext w:val="0"/>
              <w:keepLines w:val="0"/>
              <w:pageBreakBefore w:val="0"/>
              <w:kinsoku/>
              <w:wordWrap/>
              <w:overflowPunct/>
              <w:autoSpaceDE w:val="0"/>
              <w:autoSpaceDN w:val="0"/>
              <w:bidi w:val="0"/>
              <w:spacing w:line="340" w:lineRule="exact"/>
              <w:jc w:val="left"/>
              <w:textAlignment w:val="auto"/>
              <w:outlineLvl w:val="1"/>
              <w:rPr>
                <w:rFonts w:hint="default" w:hAnsi="宋体" w:cs="宋体"/>
                <w:b/>
                <w:sz w:val="21"/>
                <w:szCs w:val="21"/>
                <w:highlight w:val="none"/>
                <w:lang w:val="zh-CN"/>
              </w:rPr>
            </w:pPr>
            <w:r>
              <w:rPr>
                <w:rFonts w:hint="default" w:hAnsi="宋体" w:cs="宋体"/>
                <w:b/>
                <w:sz w:val="21"/>
                <w:szCs w:val="21"/>
                <w:highlight w:val="none"/>
                <w:lang w:val="zh-CN"/>
              </w:rPr>
              <w:t>递交投标文件地点：</w:t>
            </w:r>
          </w:p>
          <w:p w14:paraId="2639BF2A">
            <w:pPr>
              <w:keepNext w:val="0"/>
              <w:keepLines w:val="0"/>
              <w:pageBreakBefore w:val="0"/>
              <w:kinsoku/>
              <w:wordWrap/>
              <w:overflowPunct/>
              <w:autoSpaceDE w:val="0"/>
              <w:autoSpaceDN w:val="0"/>
              <w:bidi w:val="0"/>
              <w:spacing w:line="400" w:lineRule="exact"/>
              <w:textAlignment w:val="auto"/>
              <w:outlineLvl w:val="1"/>
              <w:rPr>
                <w:rFonts w:hint="eastAsia" w:hAnsi="宋体" w:eastAsia="宋体" w:cs="宋体"/>
                <w:b/>
                <w:color w:val="auto"/>
                <w:sz w:val="24"/>
                <w:szCs w:val="24"/>
                <w:highlight w:val="yellow"/>
                <w:lang w:val="en-US" w:eastAsia="zh-CN"/>
              </w:rPr>
            </w:pPr>
            <w:r>
              <w:rPr>
                <w:rFonts w:hint="default" w:hAnsi="宋体" w:cs="宋体"/>
                <w:b/>
                <w:color w:val="auto"/>
                <w:sz w:val="21"/>
                <w:szCs w:val="21"/>
                <w:highlight w:val="none"/>
              </w:rPr>
              <w:t>地  点：在截止时间前，</w:t>
            </w:r>
            <w:r>
              <w:rPr>
                <w:rFonts w:hint="default" w:hAnsi="宋体" w:cs="宋体"/>
                <w:b/>
                <w:color w:val="auto"/>
                <w:sz w:val="21"/>
                <w:szCs w:val="21"/>
                <w:highlight w:val="none"/>
                <w:lang w:val="zh-CN"/>
              </w:rPr>
              <w:t>通过“政采云”平台（http：//www.zcygov.cn）实行在线电子投标，供应商应先安装“政采云投标客户端”（请自行前往“政采云”平台进行下载），并按照本项目招标文件和“政采云”平台的要求编制、加密后在截止时间前通过网络上传至“政采云”平台，供应商在“政采云”平台提交电子版报价文件时，请填写参加开启活动经办人联系方式</w:t>
            </w:r>
            <w:r>
              <w:rPr>
                <w:rFonts w:hint="default" w:hAnsi="宋体" w:cs="宋体"/>
                <w:b/>
                <w:color w:val="auto"/>
                <w:sz w:val="21"/>
                <w:szCs w:val="21"/>
                <w:highlight w:val="none"/>
              </w:rPr>
              <w:t>。</w:t>
            </w:r>
            <w:r>
              <w:rPr>
                <w:rFonts w:hint="eastAsia" w:hAnsi="宋体" w:cs="宋体"/>
                <w:b/>
                <w:color w:val="auto"/>
                <w:sz w:val="21"/>
                <w:szCs w:val="21"/>
                <w:highlight w:val="none"/>
                <w:lang w:val="en-US" w:eastAsia="zh-CN"/>
              </w:rPr>
              <w:t>(纸质投标文件在开启时间前递交至开启地点，供应商可携带笔记本电脑便于</w:t>
            </w:r>
            <w:r>
              <w:rPr>
                <w:rFonts w:hint="default" w:hAnsi="宋体" w:cs="宋体"/>
                <w:b/>
                <w:color w:val="auto"/>
                <w:sz w:val="21"/>
                <w:szCs w:val="21"/>
                <w:highlight w:val="none"/>
                <w:lang w:val="en-US" w:eastAsia="zh-CN"/>
              </w:rPr>
              <w:t>现场解密文件</w:t>
            </w:r>
            <w:r>
              <w:rPr>
                <w:rFonts w:hint="eastAsia" w:hAnsi="宋体" w:cs="宋体"/>
                <w:b/>
                <w:color w:val="auto"/>
                <w:sz w:val="21"/>
                <w:szCs w:val="21"/>
                <w:highlight w:val="none"/>
                <w:lang w:val="en-US" w:eastAsia="zh-CN"/>
              </w:rPr>
              <w:t>）</w:t>
            </w:r>
          </w:p>
        </w:tc>
      </w:tr>
      <w:tr w14:paraId="01608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84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2653E73">
            <w:pPr>
              <w:spacing w:line="400" w:lineRule="exact"/>
              <w:rPr>
                <w:rFonts w:hint="default"/>
                <w:sz w:val="21"/>
                <w:szCs w:val="21"/>
                <w:highlight w:val="none"/>
              </w:rPr>
            </w:pP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889AA4">
            <w:pPr>
              <w:snapToGrid w:val="0"/>
              <w:spacing w:line="300" w:lineRule="exact"/>
              <w:jc w:val="left"/>
              <w:rPr>
                <w:rFonts w:hint="default" w:hAnsi="宋体" w:cs="宋体"/>
                <w:b/>
                <w:color w:val="auto"/>
                <w:sz w:val="21"/>
                <w:szCs w:val="21"/>
                <w:highlight w:val="none"/>
              </w:rPr>
            </w:pPr>
            <w:r>
              <w:rPr>
                <w:rFonts w:hint="default" w:hAnsi="宋体" w:cs="宋体"/>
                <w:b/>
                <w:sz w:val="21"/>
                <w:szCs w:val="21"/>
                <w:highlight w:val="none"/>
                <w:lang w:val="zh-CN"/>
              </w:rPr>
              <w:t>开启时间和地点</w:t>
            </w:r>
          </w:p>
          <w:p w14:paraId="0CCA19D7">
            <w:pPr>
              <w:snapToGrid w:val="0"/>
              <w:spacing w:line="300" w:lineRule="exact"/>
              <w:jc w:val="left"/>
              <w:rPr>
                <w:rFonts w:hint="default" w:hAnsi="宋体" w:cs="宋体"/>
                <w:b/>
                <w:color w:val="auto"/>
                <w:sz w:val="21"/>
                <w:szCs w:val="21"/>
                <w:highlight w:val="yellow"/>
                <w:lang w:val="zh-CN"/>
              </w:rPr>
            </w:pPr>
            <w:r>
              <w:rPr>
                <w:rFonts w:hint="default" w:hAnsi="宋体" w:cs="宋体"/>
                <w:b/>
                <w:color w:val="auto"/>
                <w:sz w:val="21"/>
                <w:szCs w:val="21"/>
                <w:highlight w:val="none"/>
              </w:rPr>
              <w:t>开启时间</w:t>
            </w:r>
            <w:r>
              <w:rPr>
                <w:rFonts w:hint="default" w:hAnsi="宋体" w:cs="宋体"/>
                <w:b/>
                <w:bCs w:val="0"/>
                <w:color w:val="auto"/>
                <w:sz w:val="21"/>
                <w:szCs w:val="21"/>
                <w:highlight w:val="none"/>
              </w:rPr>
              <w:t>：202</w:t>
            </w:r>
            <w:r>
              <w:rPr>
                <w:rFonts w:hint="eastAsia" w:hAnsi="宋体" w:cs="宋体"/>
                <w:b/>
                <w:bCs w:val="0"/>
                <w:color w:val="auto"/>
                <w:sz w:val="21"/>
                <w:szCs w:val="21"/>
                <w:highlight w:val="none"/>
                <w:lang w:val="en-US" w:eastAsia="zh-CN"/>
              </w:rPr>
              <w:t>5</w:t>
            </w:r>
            <w:r>
              <w:rPr>
                <w:rFonts w:hint="default" w:hAnsi="宋体" w:cs="宋体"/>
                <w:b/>
                <w:bCs w:val="0"/>
                <w:color w:val="auto"/>
                <w:sz w:val="21"/>
                <w:szCs w:val="21"/>
                <w:highlight w:val="none"/>
              </w:rPr>
              <w:t>年</w:t>
            </w:r>
            <w:r>
              <w:rPr>
                <w:rFonts w:hint="eastAsia" w:hAnsi="宋体" w:cs="宋体"/>
                <w:b/>
                <w:bCs w:val="0"/>
                <w:color w:val="auto"/>
                <w:sz w:val="21"/>
                <w:szCs w:val="21"/>
                <w:highlight w:val="none"/>
                <w:lang w:val="en-US" w:eastAsia="zh-CN"/>
              </w:rPr>
              <w:t>04</w:t>
            </w:r>
            <w:r>
              <w:rPr>
                <w:rFonts w:hint="default" w:hAnsi="宋体" w:cs="宋体"/>
                <w:b/>
                <w:bCs w:val="0"/>
                <w:color w:val="auto"/>
                <w:sz w:val="21"/>
                <w:szCs w:val="21"/>
                <w:highlight w:val="none"/>
              </w:rPr>
              <w:t>月</w:t>
            </w:r>
            <w:r>
              <w:rPr>
                <w:rFonts w:hint="eastAsia" w:hAnsi="宋体" w:cs="宋体"/>
                <w:b/>
                <w:bCs w:val="0"/>
                <w:color w:val="auto"/>
                <w:sz w:val="21"/>
                <w:szCs w:val="21"/>
                <w:highlight w:val="none"/>
                <w:lang w:val="en-US" w:eastAsia="zh-CN"/>
              </w:rPr>
              <w:t>17</w:t>
            </w:r>
            <w:r>
              <w:rPr>
                <w:rFonts w:hint="default" w:hAnsi="宋体" w:cs="宋体"/>
                <w:b/>
                <w:bCs w:val="0"/>
                <w:color w:val="auto"/>
                <w:sz w:val="21"/>
                <w:szCs w:val="21"/>
                <w:highlight w:val="none"/>
              </w:rPr>
              <w:t>日09点30分</w:t>
            </w:r>
          </w:p>
          <w:p w14:paraId="0E08BA06">
            <w:pPr>
              <w:spacing w:line="400" w:lineRule="exact"/>
              <w:rPr>
                <w:rFonts w:hint="default" w:hAnsi="宋体" w:eastAsia="宋体" w:cs="宋体"/>
                <w:b/>
                <w:color w:val="auto"/>
                <w:sz w:val="21"/>
                <w:szCs w:val="21"/>
                <w:highlight w:val="yellow"/>
                <w:lang w:val="en-US" w:eastAsia="zh-CN"/>
              </w:rPr>
            </w:pPr>
            <w:r>
              <w:rPr>
                <w:rFonts w:hint="default" w:hAnsi="宋体" w:cs="宋体"/>
                <w:b/>
                <w:color w:val="auto"/>
                <w:sz w:val="21"/>
                <w:szCs w:val="21"/>
                <w:highlight w:val="none"/>
              </w:rPr>
              <w:t>开启地点：蛟河市政府采购中心四楼开标室一 （蛟河市红叶大街157-2号）</w:t>
            </w:r>
          </w:p>
        </w:tc>
      </w:tr>
      <w:tr w14:paraId="215A5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trPr>
        <w:tc>
          <w:tcPr>
            <w:tcW w:w="84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D2AF54F">
            <w:pPr>
              <w:spacing w:line="340" w:lineRule="exact"/>
              <w:jc w:val="center"/>
              <w:rPr>
                <w:rFonts w:hint="default" w:hAnsi="宋体" w:cs="宋体"/>
                <w:color w:val="0000FF"/>
                <w:sz w:val="24"/>
                <w:szCs w:val="24"/>
                <w:highlight w:val="none"/>
              </w:rPr>
            </w:pP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B8B213">
            <w:pPr>
              <w:keepNext w:val="0"/>
              <w:keepLines w:val="0"/>
              <w:pageBreakBefore w:val="0"/>
              <w:kinsoku/>
              <w:wordWrap/>
              <w:overflowPunct/>
              <w:autoSpaceDE w:val="0"/>
              <w:autoSpaceDN w:val="0"/>
              <w:bidi w:val="0"/>
              <w:spacing w:line="400" w:lineRule="exact"/>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投标文件纸质版份数：3份（正本一份，副本2份）；（</w:t>
            </w:r>
            <w:r>
              <w:rPr>
                <w:rFonts w:hint="default" w:hAnsi="宋体" w:cs="宋体"/>
                <w:b/>
                <w:color w:val="auto"/>
                <w:kern w:val="15"/>
                <w:sz w:val="24"/>
                <w:szCs w:val="24"/>
                <w:highlight w:val="none"/>
              </w:rPr>
              <w:t>纸质投标书须采用</w:t>
            </w:r>
            <w:r>
              <w:rPr>
                <w:rFonts w:hint="default" w:hAnsi="宋体" w:cs="宋体"/>
                <w:b/>
                <w:color w:val="auto"/>
                <w:sz w:val="24"/>
                <w:szCs w:val="24"/>
                <w:highlight w:val="none"/>
                <w:lang w:val="zh-CN"/>
              </w:rPr>
              <w:t>左侧纵向胶装形式</w:t>
            </w:r>
            <w:r>
              <w:rPr>
                <w:rFonts w:hint="default" w:hAnsi="宋体" w:cs="宋体"/>
                <w:b/>
                <w:color w:val="auto"/>
                <w:kern w:val="15"/>
                <w:sz w:val="24"/>
                <w:szCs w:val="24"/>
                <w:highlight w:val="none"/>
              </w:rPr>
              <w:t>，装订坚固，易于保管</w:t>
            </w:r>
            <w:r>
              <w:rPr>
                <w:rFonts w:hint="default" w:hAnsi="宋体" w:cs="宋体"/>
                <w:b/>
                <w:color w:val="auto"/>
                <w:sz w:val="24"/>
                <w:szCs w:val="24"/>
                <w:highlight w:val="none"/>
              </w:rPr>
              <w:t>）电子版一份</w:t>
            </w:r>
          </w:p>
          <w:p w14:paraId="6AE9CA1C">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投标文件电子版内容：</w:t>
            </w:r>
          </w:p>
          <w:p w14:paraId="5E97FB0A">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auto"/>
                <w:sz w:val="24"/>
                <w:szCs w:val="24"/>
                <w:highlight w:val="none"/>
                <w:u w:val="single"/>
              </w:rPr>
            </w:pPr>
            <w:r>
              <w:rPr>
                <w:rFonts w:hint="default" w:hAnsi="宋体" w:cs="宋体"/>
                <w:b/>
                <w:color w:val="auto"/>
                <w:sz w:val="24"/>
                <w:szCs w:val="24"/>
                <w:highlight w:val="none"/>
              </w:rPr>
              <w:t xml:space="preserve">        </w:t>
            </w:r>
            <w:r>
              <w:rPr>
                <w:rFonts w:hint="default" w:hAnsi="宋体" w:cs="宋体"/>
                <w:b/>
                <w:color w:val="auto"/>
                <w:sz w:val="24"/>
                <w:szCs w:val="24"/>
                <w:highlight w:val="none"/>
                <w:u w:val="single"/>
              </w:rPr>
              <w:t xml:space="preserve">    与纸质相一致         </w:t>
            </w:r>
          </w:p>
          <w:p w14:paraId="050A8173">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 xml:space="preserve">        投标文件电子版份数：</w:t>
            </w:r>
          </w:p>
          <w:p w14:paraId="3399704B">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auto"/>
                <w:sz w:val="24"/>
                <w:szCs w:val="24"/>
                <w:highlight w:val="none"/>
                <w:u w:val="single"/>
              </w:rPr>
            </w:pPr>
            <w:r>
              <w:rPr>
                <w:rFonts w:hint="default" w:hAnsi="宋体" w:cs="宋体"/>
                <w:b/>
                <w:color w:val="auto"/>
                <w:sz w:val="24"/>
                <w:szCs w:val="24"/>
                <w:highlight w:val="none"/>
              </w:rPr>
              <w:t xml:space="preserve">        </w:t>
            </w:r>
            <w:r>
              <w:rPr>
                <w:rFonts w:hint="default" w:hAnsi="宋体" w:cs="宋体"/>
                <w:b/>
                <w:color w:val="auto"/>
                <w:sz w:val="24"/>
                <w:szCs w:val="24"/>
                <w:highlight w:val="none"/>
                <w:u w:val="single"/>
              </w:rPr>
              <w:t xml:space="preserve">     一份                 </w:t>
            </w:r>
          </w:p>
          <w:p w14:paraId="5A68BA88">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 xml:space="preserve">        投标文件电子版形式：</w:t>
            </w:r>
          </w:p>
          <w:p w14:paraId="10DD0276">
            <w:pPr>
              <w:keepNext w:val="0"/>
              <w:keepLines w:val="0"/>
              <w:pageBreakBefore w:val="0"/>
              <w:kinsoku/>
              <w:wordWrap/>
              <w:overflowPunct/>
              <w:autoSpaceDE w:val="0"/>
              <w:autoSpaceDN w:val="0"/>
              <w:bidi w:val="0"/>
              <w:spacing w:line="240" w:lineRule="exact"/>
              <w:textAlignment w:val="auto"/>
              <w:outlineLvl w:val="1"/>
              <w:rPr>
                <w:rFonts w:hint="default" w:hAnsi="宋体" w:cs="宋体"/>
                <w:b/>
                <w:color w:val="0000FF"/>
                <w:sz w:val="24"/>
                <w:szCs w:val="24"/>
                <w:highlight w:val="none"/>
              </w:rPr>
            </w:pPr>
            <w:r>
              <w:rPr>
                <w:rFonts w:hint="default" w:hAnsi="宋体" w:cs="宋体"/>
                <w:b/>
                <w:color w:val="auto"/>
                <w:sz w:val="24"/>
                <w:szCs w:val="24"/>
                <w:highlight w:val="none"/>
              </w:rPr>
              <w:t xml:space="preserve">        </w:t>
            </w:r>
            <w:r>
              <w:rPr>
                <w:rFonts w:hint="default" w:hAnsi="宋体" w:cs="宋体"/>
                <w:b/>
                <w:color w:val="auto"/>
                <w:sz w:val="24"/>
                <w:szCs w:val="24"/>
                <w:highlight w:val="none"/>
                <w:u w:val="single"/>
              </w:rPr>
              <w:t xml:space="preserve">     U盘            </w:t>
            </w:r>
          </w:p>
        </w:tc>
      </w:tr>
      <w:tr w14:paraId="61107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7106ED">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9</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59C437">
            <w:pPr>
              <w:spacing w:line="340" w:lineRule="exact"/>
              <w:rPr>
                <w:rFonts w:hint="default" w:hAnsi="宋体" w:cs="宋体"/>
                <w:color w:val="0000FF"/>
                <w:sz w:val="24"/>
                <w:szCs w:val="24"/>
                <w:highlight w:val="none"/>
              </w:rPr>
            </w:pPr>
            <w:r>
              <w:rPr>
                <w:rFonts w:hint="default" w:hAnsi="宋体" w:cs="宋体"/>
                <w:color w:val="auto"/>
                <w:sz w:val="24"/>
                <w:szCs w:val="24"/>
                <w:highlight w:val="none"/>
              </w:rPr>
              <w:t>开标、评标和定标</w:t>
            </w:r>
          </w:p>
        </w:tc>
      </w:tr>
      <w:tr w14:paraId="114F2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0E5A28">
            <w:pPr>
              <w:keepNext w:val="0"/>
              <w:keepLines w:val="0"/>
              <w:pageBreakBefore w:val="0"/>
              <w:kinsoku/>
              <w:wordWrap/>
              <w:overflowPunct/>
              <w:autoSpaceDE w:val="0"/>
              <w:autoSpaceDN w:val="0"/>
              <w:bidi w:val="0"/>
              <w:spacing w:line="340" w:lineRule="exact"/>
              <w:jc w:val="center"/>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10</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B8D218">
            <w:pPr>
              <w:widowControl/>
              <w:autoSpaceDE w:val="0"/>
              <w:autoSpaceDN w:val="0"/>
              <w:adjustRightInd w:val="0"/>
              <w:spacing w:line="300" w:lineRule="exact"/>
              <w:jc w:val="left"/>
              <w:rPr>
                <w:rFonts w:hint="default" w:hAnsi="宋体" w:cs="宋体"/>
                <w:color w:val="auto"/>
                <w:sz w:val="21"/>
                <w:szCs w:val="21"/>
                <w:highlight w:val="none"/>
              </w:rPr>
            </w:pPr>
            <w:r>
              <w:rPr>
                <w:rFonts w:hint="default" w:hAnsi="宋体" w:cs="宋体"/>
                <w:b/>
                <w:sz w:val="21"/>
                <w:szCs w:val="21"/>
                <w:highlight w:val="none"/>
                <w:lang w:val="zh-CN"/>
              </w:rPr>
              <w:t>小微企业（监狱企业、残疾人福利单位视同小微企业）价格扣除</w:t>
            </w:r>
            <w:r>
              <w:rPr>
                <w:rFonts w:hint="default" w:cs="宋体"/>
                <w:b/>
                <w:color w:val="auto"/>
                <w:sz w:val="24"/>
                <w:szCs w:val="24"/>
                <w:highlight w:val="none"/>
              </w:rPr>
              <w:t xml:space="preserve">  ：</w:t>
            </w:r>
            <w:r>
              <w:rPr>
                <w:rFonts w:hint="default" w:hAnsi="宋体" w:cs="宋体"/>
                <w:color w:val="auto"/>
                <w:kern w:val="0"/>
                <w:sz w:val="21"/>
                <w:szCs w:val="21"/>
                <w:highlight w:val="none"/>
              </w:rPr>
              <w:t>本项目为专门面向中小企业的采购；</w:t>
            </w:r>
            <w:r>
              <w:rPr>
                <w:rFonts w:hint="default" w:hAnsi="宋体" w:cs="宋体"/>
                <w:color w:val="auto"/>
                <w:sz w:val="21"/>
                <w:szCs w:val="21"/>
                <w:highlight w:val="none"/>
              </w:rPr>
              <w:t>《政府采购促进中小企业发展管理办法》（财库[2020]46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718DC2DA">
            <w:pPr>
              <w:spacing w:line="300" w:lineRule="exact"/>
              <w:jc w:val="left"/>
              <w:rPr>
                <w:rFonts w:hint="default" w:hAnsi="宋体" w:cs="宋体"/>
                <w:color w:val="auto"/>
                <w:sz w:val="21"/>
                <w:szCs w:val="21"/>
                <w:highlight w:val="none"/>
                <w:lang w:val="zh-CN"/>
              </w:rPr>
            </w:pPr>
            <w:r>
              <w:rPr>
                <w:rFonts w:hint="default" w:hAnsi="宋体" w:cs="宋体"/>
                <w:color w:val="auto"/>
                <w:sz w:val="21"/>
                <w:szCs w:val="21"/>
                <w:highlight w:val="none"/>
                <w:lang w:val="zh-CN"/>
              </w:rPr>
              <w:t>注：</w:t>
            </w:r>
          </w:p>
          <w:p w14:paraId="6A2459BE">
            <w:pPr>
              <w:spacing w:line="300" w:lineRule="exact"/>
              <w:jc w:val="left"/>
              <w:rPr>
                <w:rFonts w:hint="default" w:hAnsi="宋体" w:cs="宋体"/>
                <w:color w:val="auto"/>
                <w:sz w:val="21"/>
                <w:szCs w:val="21"/>
                <w:highlight w:val="none"/>
                <w:lang w:val="zh-CN"/>
              </w:rPr>
            </w:pPr>
            <w:r>
              <w:rPr>
                <w:rFonts w:hint="default" w:hAnsi="宋体" w:cs="宋体"/>
                <w:color w:val="auto"/>
                <w:sz w:val="21"/>
                <w:szCs w:val="21"/>
                <w:highlight w:val="none"/>
                <w:lang w:val="zh-CN"/>
              </w:rPr>
              <w:t>1）</w:t>
            </w:r>
            <w:r>
              <w:rPr>
                <w:rFonts w:hint="default" w:hAnsi="宋体" w:cs="宋体"/>
                <w:color w:val="auto"/>
                <w:sz w:val="21"/>
                <w:szCs w:val="21"/>
                <w:highlight w:val="none"/>
              </w:rPr>
              <w:t>中小企业参加政府采购活动，应当出具本办法规定的《中小企业声明函》，否则不得享受相关中小企业扶持政策；</w:t>
            </w:r>
          </w:p>
          <w:p w14:paraId="0D77F39F">
            <w:pPr>
              <w:spacing w:line="300" w:lineRule="exact"/>
              <w:jc w:val="left"/>
              <w:rPr>
                <w:rFonts w:hint="default" w:hAnsi="宋体" w:cs="宋体"/>
                <w:color w:val="auto"/>
                <w:sz w:val="21"/>
                <w:szCs w:val="21"/>
                <w:highlight w:val="none"/>
                <w:lang w:val="zh-CN"/>
              </w:rPr>
            </w:pPr>
            <w:r>
              <w:rPr>
                <w:rFonts w:hint="default" w:hAnsi="宋体" w:cs="宋体"/>
                <w:color w:val="auto"/>
                <w:sz w:val="21"/>
                <w:szCs w:val="21"/>
                <w:highlight w:val="none"/>
                <w:lang w:val="zh-CN"/>
              </w:rPr>
              <w:t>2）</w:t>
            </w:r>
            <w:r>
              <w:rPr>
                <w:rFonts w:hint="default" w:hAnsi="宋体" w:cs="宋体"/>
                <w:color w:val="auto"/>
                <w:sz w:val="21"/>
                <w:szCs w:val="21"/>
                <w:highlight w:val="none"/>
              </w:rPr>
              <w:t>监狱企业参加政府采购活动时，应当提供由省级以上监狱管理局、戒毒管理局（含新疆生产建设兵团）出具的属于监狱企业的证明文件；</w:t>
            </w:r>
          </w:p>
          <w:p w14:paraId="3D507D99">
            <w:pPr>
              <w:spacing w:line="300" w:lineRule="exact"/>
              <w:jc w:val="left"/>
              <w:rPr>
                <w:rFonts w:hint="default" w:hAnsi="宋体" w:cs="宋体"/>
                <w:color w:val="auto"/>
                <w:sz w:val="21"/>
                <w:szCs w:val="21"/>
                <w:highlight w:val="none"/>
              </w:rPr>
            </w:pPr>
            <w:r>
              <w:rPr>
                <w:rFonts w:hint="default" w:hAnsi="宋体" w:cs="宋体"/>
                <w:color w:val="auto"/>
                <w:sz w:val="21"/>
                <w:szCs w:val="21"/>
                <w:highlight w:val="none"/>
              </w:rPr>
              <w:t>3）残疾人福利性单位在参加政府采购活动时，应当按规定提供《残疾人福利性单位声明函》，并对声明的真实性负责。</w:t>
            </w:r>
          </w:p>
          <w:p w14:paraId="095579BB">
            <w:pPr>
              <w:adjustRightInd w:val="0"/>
              <w:snapToGrid w:val="0"/>
              <w:spacing w:line="300" w:lineRule="exact"/>
              <w:jc w:val="left"/>
              <w:rPr>
                <w:rFonts w:hint="default" w:cs="宋体"/>
                <w:color w:val="0000FF"/>
                <w:sz w:val="24"/>
                <w:szCs w:val="24"/>
                <w:highlight w:val="none"/>
              </w:rPr>
            </w:pPr>
            <w:r>
              <w:rPr>
                <w:rFonts w:hint="default" w:hAnsi="宋体" w:cs="宋体"/>
                <w:color w:val="auto"/>
                <w:sz w:val="21"/>
                <w:szCs w:val="21"/>
                <w:highlight w:val="none"/>
              </w:rPr>
              <w:t>未按要求提供相应材料的，不享受相应的优惠政策；以上政策不重复享受。</w:t>
            </w:r>
            <w:r>
              <w:rPr>
                <w:rFonts w:hint="default" w:cs="宋体"/>
                <w:b/>
                <w:color w:val="auto"/>
                <w:sz w:val="24"/>
                <w:szCs w:val="24"/>
                <w:highlight w:val="none"/>
              </w:rPr>
              <w:t xml:space="preserve">               </w:t>
            </w:r>
            <w:r>
              <w:rPr>
                <w:rFonts w:hint="default" w:cs="宋体"/>
                <w:b/>
                <w:color w:val="0000FF"/>
                <w:sz w:val="24"/>
                <w:szCs w:val="24"/>
                <w:highlight w:val="none"/>
              </w:rPr>
              <w:t xml:space="preserve">               </w:t>
            </w:r>
          </w:p>
        </w:tc>
      </w:tr>
      <w:tr w14:paraId="6A9AB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46847E7">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11</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C0A69CB">
            <w:pPr>
              <w:spacing w:line="340" w:lineRule="exact"/>
              <w:rPr>
                <w:rFonts w:hint="default" w:hAnsi="宋体" w:cs="宋体"/>
                <w:color w:val="auto"/>
                <w:sz w:val="24"/>
                <w:szCs w:val="24"/>
                <w:highlight w:val="none"/>
              </w:rPr>
            </w:pPr>
            <w:r>
              <w:rPr>
                <w:rFonts w:hint="default" w:hAnsi="宋体" w:cs="宋体"/>
                <w:color w:val="auto"/>
                <w:sz w:val="24"/>
                <w:szCs w:val="24"/>
                <w:highlight w:val="none"/>
              </w:rPr>
              <w:t>评标委员会的组建：</w:t>
            </w:r>
          </w:p>
          <w:p w14:paraId="67C21EFD">
            <w:pPr>
              <w:spacing w:line="340" w:lineRule="exact"/>
              <w:rPr>
                <w:rFonts w:hint="default" w:hAnsi="宋体" w:cs="宋体"/>
                <w:color w:val="auto"/>
                <w:sz w:val="24"/>
                <w:szCs w:val="24"/>
                <w:highlight w:val="none"/>
              </w:rPr>
            </w:pPr>
            <w:r>
              <w:rPr>
                <w:rFonts w:hint="default" w:hAnsi="宋体" w:cs="宋体"/>
                <w:color w:val="auto"/>
                <w:sz w:val="24"/>
                <w:szCs w:val="24"/>
                <w:highlight w:val="none"/>
              </w:rPr>
              <w:t>评标委员会构成：</w:t>
            </w:r>
            <w:r>
              <w:rPr>
                <w:rFonts w:hint="default" w:hAnsi="宋体" w:cs="宋体"/>
                <w:color w:val="auto"/>
                <w:sz w:val="24"/>
                <w:szCs w:val="24"/>
                <w:highlight w:val="none"/>
                <w:u w:val="single"/>
              </w:rPr>
              <w:t xml:space="preserve"> 5 </w:t>
            </w:r>
            <w:r>
              <w:rPr>
                <w:rFonts w:hint="default" w:hAnsi="宋体" w:cs="宋体"/>
                <w:color w:val="auto"/>
                <w:sz w:val="24"/>
                <w:szCs w:val="24"/>
                <w:highlight w:val="none"/>
              </w:rPr>
              <w:t>人；</w:t>
            </w:r>
          </w:p>
          <w:p w14:paraId="575372AA">
            <w:pPr>
              <w:spacing w:line="340" w:lineRule="exact"/>
              <w:rPr>
                <w:rFonts w:hint="default" w:hAnsi="宋体" w:cs="宋体"/>
                <w:color w:val="auto"/>
                <w:sz w:val="24"/>
                <w:szCs w:val="24"/>
                <w:highlight w:val="none"/>
              </w:rPr>
            </w:pPr>
            <w:r>
              <w:rPr>
                <w:rFonts w:hint="default" w:hAnsi="宋体" w:cs="宋体"/>
                <w:color w:val="auto"/>
                <w:sz w:val="24"/>
                <w:szCs w:val="24"/>
                <w:highlight w:val="none"/>
                <w:lang w:val="zh-CN"/>
              </w:rPr>
              <w:t>评标专家确定方式：</w:t>
            </w:r>
            <w:r>
              <w:rPr>
                <w:rFonts w:hint="eastAsia" w:ascii="宋体" w:hAnsi="宋体"/>
                <w:szCs w:val="21"/>
              </w:rPr>
              <w:t>通过“政采云”平台专家库中随机抽取。</w:t>
            </w:r>
          </w:p>
        </w:tc>
      </w:tr>
      <w:tr w14:paraId="2AEC8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63FC4A">
            <w:pPr>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12</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67EB6B">
            <w:pPr>
              <w:keepNext w:val="0"/>
              <w:keepLines w:val="0"/>
              <w:pageBreakBefore w:val="0"/>
              <w:kinsoku/>
              <w:wordWrap/>
              <w:overflowPunct/>
              <w:autoSpaceDE w:val="0"/>
              <w:autoSpaceDN w:val="0"/>
              <w:bidi w:val="0"/>
              <w:spacing w:line="340" w:lineRule="exact"/>
              <w:textAlignment w:val="auto"/>
              <w:outlineLvl w:val="1"/>
              <w:rPr>
                <w:rFonts w:hint="default" w:hAnsi="宋体" w:cs="宋体"/>
                <w:color w:val="auto"/>
                <w:sz w:val="24"/>
                <w:szCs w:val="24"/>
                <w:highlight w:val="none"/>
              </w:rPr>
            </w:pPr>
            <w:r>
              <w:rPr>
                <w:rFonts w:hint="default" w:hAnsi="宋体" w:cs="宋体"/>
                <w:b/>
                <w:color w:val="auto"/>
                <w:sz w:val="24"/>
                <w:szCs w:val="24"/>
                <w:highlight w:val="none"/>
              </w:rPr>
              <w:t>评标方法：综合评分法</w:t>
            </w:r>
          </w:p>
        </w:tc>
      </w:tr>
      <w:tr w14:paraId="74E2D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84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861DD40">
            <w:pPr>
              <w:topLinePunct/>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13</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CC1C1F">
            <w:pPr>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授予合同</w:t>
            </w:r>
          </w:p>
        </w:tc>
      </w:tr>
      <w:tr w14:paraId="78561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4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04D95A4">
            <w:pPr>
              <w:topLinePunct/>
              <w:spacing w:line="340" w:lineRule="exact"/>
              <w:jc w:val="center"/>
              <w:rPr>
                <w:rFonts w:hint="default" w:hAnsi="宋体" w:cs="宋体"/>
                <w:color w:val="auto"/>
                <w:sz w:val="24"/>
                <w:szCs w:val="24"/>
                <w:highlight w:val="none"/>
              </w:rPr>
            </w:pP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FFC91D">
            <w:pPr>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投标人收到中标通知书，并与采购人签订合同即被授予合同。</w:t>
            </w:r>
          </w:p>
        </w:tc>
      </w:tr>
      <w:tr w14:paraId="25B9A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top"/>
          </w:tcPr>
          <w:p w14:paraId="383248AF">
            <w:pPr>
              <w:spacing w:line="500" w:lineRule="exact"/>
              <w:jc w:val="center"/>
              <w:rPr>
                <w:rFonts w:hint="default" w:hAnsi="宋体" w:cs="宋体"/>
                <w:color w:val="auto"/>
                <w:sz w:val="24"/>
                <w:szCs w:val="24"/>
                <w:highlight w:val="none"/>
              </w:rPr>
            </w:pPr>
            <w:r>
              <w:rPr>
                <w:rFonts w:hint="default" w:hAnsi="宋体" w:cs="宋体"/>
                <w:color w:val="auto"/>
                <w:sz w:val="24"/>
                <w:szCs w:val="24"/>
                <w:highlight w:val="none"/>
              </w:rPr>
              <w:t>14</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B401B0">
            <w:pPr>
              <w:spacing w:line="400" w:lineRule="exact"/>
              <w:rPr>
                <w:rFonts w:hint="default" w:hAnsi="宋体" w:cs="宋体"/>
                <w:color w:val="auto"/>
                <w:sz w:val="24"/>
                <w:szCs w:val="24"/>
                <w:highlight w:val="none"/>
                <w:lang w:val="zh-CN"/>
              </w:rPr>
            </w:pPr>
            <w:r>
              <w:rPr>
                <w:rFonts w:hint="default" w:hAnsi="宋体" w:cs="宋体"/>
                <w:color w:val="auto"/>
                <w:sz w:val="24"/>
                <w:szCs w:val="24"/>
                <w:highlight w:val="none"/>
              </w:rPr>
              <w:t>评标方式：在线电子评标</w:t>
            </w:r>
          </w:p>
        </w:tc>
      </w:tr>
      <w:tr w14:paraId="3D106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874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1D3E5D95">
            <w:pPr>
              <w:topLinePunct/>
              <w:spacing w:line="340" w:lineRule="exact"/>
              <w:ind w:firstLine="3840" w:firstLineChars="1600"/>
              <w:rPr>
                <w:rFonts w:hint="default" w:hAnsi="宋体" w:cs="宋体"/>
                <w:color w:val="0000FF"/>
                <w:sz w:val="24"/>
                <w:szCs w:val="24"/>
                <w:highlight w:val="yellow"/>
              </w:rPr>
            </w:pPr>
            <w:r>
              <w:rPr>
                <w:rFonts w:hint="default" w:hAnsi="宋体" w:cs="宋体"/>
                <w:color w:val="auto"/>
                <w:sz w:val="24"/>
                <w:szCs w:val="24"/>
                <w:highlight w:val="none"/>
              </w:rPr>
              <w:t>其他说明</w:t>
            </w:r>
          </w:p>
        </w:tc>
      </w:tr>
      <w:tr w14:paraId="19FF6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2"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20377D7">
            <w:pPr>
              <w:keepLines/>
              <w:topLinePunct/>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招标</w:t>
            </w:r>
          </w:p>
          <w:p w14:paraId="169F6FF9">
            <w:pPr>
              <w:keepLines/>
              <w:topLinePunct/>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内容</w:t>
            </w:r>
          </w:p>
          <w:p w14:paraId="75909B9D">
            <w:pPr>
              <w:keepLines/>
              <w:topLinePunct/>
              <w:spacing w:line="340" w:lineRule="exact"/>
              <w:jc w:val="center"/>
              <w:rPr>
                <w:rFonts w:hint="default" w:hAnsi="宋体" w:cs="宋体"/>
                <w:color w:val="auto"/>
                <w:sz w:val="24"/>
                <w:szCs w:val="24"/>
                <w:highlight w:val="none"/>
              </w:rPr>
            </w:pPr>
            <w:r>
              <w:rPr>
                <w:rFonts w:hint="default" w:hAnsi="宋体" w:cs="宋体"/>
                <w:color w:val="auto"/>
                <w:sz w:val="24"/>
                <w:szCs w:val="24"/>
                <w:highlight w:val="none"/>
              </w:rPr>
              <w:t>说明</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top"/>
          </w:tcPr>
          <w:p w14:paraId="7C5614DE">
            <w:pPr>
              <w:keepLines/>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 xml:space="preserve">1本次招标项目的需求和有关要求见招标文件第三章的要求。   </w:t>
            </w:r>
          </w:p>
          <w:p w14:paraId="637EA0BD">
            <w:pPr>
              <w:keepLines/>
              <w:topLinePunct/>
              <w:spacing w:line="340" w:lineRule="exact"/>
              <w:ind w:left="115" w:hanging="115" w:hangingChars="48"/>
              <w:rPr>
                <w:rFonts w:hint="default" w:hAnsi="宋体" w:cs="宋体"/>
                <w:color w:val="auto"/>
                <w:sz w:val="24"/>
                <w:szCs w:val="24"/>
                <w:highlight w:val="none"/>
              </w:rPr>
            </w:pPr>
            <w:r>
              <w:rPr>
                <w:rFonts w:hint="default" w:hAnsi="宋体" w:cs="宋体"/>
                <w:color w:val="auto"/>
                <w:sz w:val="24"/>
                <w:szCs w:val="24"/>
                <w:highlight w:val="none"/>
              </w:rPr>
              <w:t>2采购人在与中标人签订合同时将对</w:t>
            </w:r>
            <w:r>
              <w:rPr>
                <w:rFonts w:hint="eastAsia" w:hAnsi="宋体" w:cs="宋体"/>
                <w:color w:val="auto"/>
                <w:sz w:val="24"/>
                <w:szCs w:val="24"/>
                <w:highlight w:val="none"/>
                <w:lang w:eastAsia="zh-CN"/>
              </w:rPr>
              <w:t>实施</w:t>
            </w:r>
            <w:r>
              <w:rPr>
                <w:rFonts w:hint="default" w:hAnsi="宋体" w:cs="宋体"/>
                <w:color w:val="auto"/>
                <w:sz w:val="24"/>
                <w:szCs w:val="24"/>
                <w:highlight w:val="none"/>
              </w:rPr>
              <w:t>方案、要求、人员配置等标准进行完善补充， 如果中标人达不到招标项目要求的标准和要求，采购人有权取消中标人的中标资格，一切责任由中标人自负。中标后不允许转包。</w:t>
            </w:r>
          </w:p>
          <w:p w14:paraId="77E39295">
            <w:pPr>
              <w:keepLines/>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 xml:space="preserve">3本项目资格审查采用资格后审和复审相结合的办法。在整个招投标工作期间，采购人将对申请人的业绩、财务能力、履约信誉、对其他已中标项目情况等进行复查，若发现弄虚作假或不符合规定资格要求，将取消其投标或中标资格，并建议行政主管部门将弄虚作假的申请人记入诚信档案，取消其在政府采购市场 1-3年的投标资格。 </w:t>
            </w:r>
          </w:p>
          <w:p w14:paraId="13E31171">
            <w:pPr>
              <w:keepLines/>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4在确定中标人后，双方按《中华人民共和国民法典》规定的合同形式执行，并将对商务需求、技术需求、验收、售后服务、人员培训等内容签订更加详细的合同。</w:t>
            </w:r>
          </w:p>
          <w:p w14:paraId="681F5244">
            <w:pPr>
              <w:keepLines/>
              <w:topLinePunct/>
              <w:spacing w:line="340" w:lineRule="exact"/>
              <w:rPr>
                <w:rFonts w:hint="default" w:hAnsi="宋体" w:cs="宋体"/>
                <w:color w:val="auto"/>
                <w:sz w:val="24"/>
                <w:szCs w:val="24"/>
                <w:highlight w:val="none"/>
              </w:rPr>
            </w:pPr>
            <w:r>
              <w:rPr>
                <w:rFonts w:hint="default" w:hAnsi="宋体" w:cs="宋体"/>
                <w:color w:val="auto"/>
                <w:sz w:val="24"/>
                <w:szCs w:val="24"/>
                <w:highlight w:val="none"/>
              </w:rPr>
              <w:t>5投标人应针对本项目情况，提供详尽的技术方案和售后服务方案，作为评标的依据。招标文件列出了采购人可以接受的最低的配置要求。</w:t>
            </w:r>
          </w:p>
        </w:tc>
      </w:tr>
      <w:tr w14:paraId="23BE7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740" w:type="dxa"/>
            <w:gridSpan w:val="2"/>
            <w:tcBorders>
              <w:top w:val="single" w:color="auto" w:sz="4" w:space="0"/>
              <w:left w:val="single" w:color="auto" w:sz="4" w:space="0"/>
              <w:bottom w:val="single" w:color="auto" w:sz="4" w:space="0"/>
              <w:right w:val="single" w:color="auto" w:sz="4" w:space="0"/>
              <w:tl2br w:val="nil"/>
              <w:tr2bl w:val="nil"/>
            </w:tcBorders>
            <w:noWrap w:val="0"/>
            <w:vAlign w:val="top"/>
          </w:tcPr>
          <w:p w14:paraId="7DD890A2">
            <w:pPr>
              <w:keepNext w:val="0"/>
              <w:keepLines w:val="0"/>
              <w:pageBreakBefore w:val="0"/>
              <w:kinsoku/>
              <w:wordWrap/>
              <w:overflowPunct/>
              <w:topLinePunct w:val="0"/>
              <w:autoSpaceDE w:val="0"/>
              <w:autoSpaceDN w:val="0"/>
              <w:bidi w:val="0"/>
              <w:snapToGrid/>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采购需求：</w:t>
            </w:r>
            <w:r>
              <w:rPr>
                <w:rFonts w:hint="eastAsia" w:hAnsi="宋体" w:cs="宋体"/>
                <w:b/>
                <w:color w:val="auto"/>
                <w:sz w:val="24"/>
                <w:szCs w:val="24"/>
                <w:highlight w:val="none"/>
                <w:lang w:val="en-US" w:eastAsia="zh-CN"/>
              </w:rPr>
              <w:t>采购38辆</w:t>
            </w:r>
            <w:r>
              <w:rPr>
                <w:rFonts w:hint="eastAsia" w:hAnsi="宋体" w:cs="宋体"/>
                <w:b/>
                <w:color w:val="auto"/>
                <w:sz w:val="24"/>
                <w:szCs w:val="24"/>
                <w:highlight w:val="none"/>
                <w:lang w:eastAsia="zh-CN"/>
              </w:rPr>
              <w:t>执法执勤车辆</w:t>
            </w:r>
            <w:r>
              <w:rPr>
                <w:rFonts w:hint="default" w:hAnsi="宋体" w:cs="宋体"/>
                <w:b/>
                <w:color w:val="auto"/>
                <w:sz w:val="24"/>
                <w:szCs w:val="24"/>
                <w:highlight w:val="none"/>
              </w:rPr>
              <w:t>。（具体</w:t>
            </w:r>
            <w:r>
              <w:rPr>
                <w:rFonts w:hint="eastAsia" w:hAnsi="宋体" w:cs="宋体"/>
                <w:b/>
                <w:color w:val="auto"/>
                <w:sz w:val="24"/>
                <w:szCs w:val="24"/>
                <w:highlight w:val="none"/>
                <w:lang w:eastAsia="zh-CN"/>
              </w:rPr>
              <w:t>内容</w:t>
            </w:r>
            <w:r>
              <w:rPr>
                <w:rFonts w:hint="default" w:hAnsi="宋体" w:cs="宋体"/>
                <w:b/>
                <w:color w:val="auto"/>
                <w:sz w:val="24"/>
                <w:szCs w:val="24"/>
                <w:highlight w:val="none"/>
              </w:rPr>
              <w:t>等详见招标文件第三章）</w:t>
            </w:r>
          </w:p>
          <w:p w14:paraId="67E65F6E">
            <w:pPr>
              <w:keepNext w:val="0"/>
              <w:keepLines w:val="0"/>
              <w:pageBreakBefore w:val="0"/>
              <w:kinsoku/>
              <w:wordWrap/>
              <w:overflowPunct/>
              <w:topLinePunct w:val="0"/>
              <w:autoSpaceDE w:val="0"/>
              <w:autoSpaceDN w:val="0"/>
              <w:bidi w:val="0"/>
              <w:snapToGrid/>
              <w:textAlignment w:val="auto"/>
              <w:outlineLvl w:val="1"/>
              <w:rPr>
                <w:rFonts w:hint="eastAsia" w:hAnsi="宋体" w:cs="宋体"/>
                <w:b/>
                <w:color w:val="auto"/>
                <w:sz w:val="24"/>
                <w:szCs w:val="24"/>
                <w:highlight w:val="none"/>
                <w:lang w:val="en-US" w:eastAsia="zh-CN"/>
              </w:rPr>
            </w:pPr>
            <w:r>
              <w:rPr>
                <w:rFonts w:hint="default" w:hAnsi="宋体" w:cs="宋体"/>
                <w:b/>
                <w:color w:val="auto"/>
                <w:sz w:val="24"/>
                <w:szCs w:val="24"/>
                <w:highlight w:val="none"/>
              </w:rPr>
              <w:t>交货时间：</w:t>
            </w:r>
            <w:r>
              <w:rPr>
                <w:rFonts w:hint="eastAsia" w:hAnsi="宋体" w:cs="宋体"/>
                <w:b/>
                <w:color w:val="auto"/>
                <w:sz w:val="24"/>
                <w:szCs w:val="24"/>
                <w:highlight w:val="none"/>
              </w:rPr>
              <w:t>自签订合同之日起，10日内交货，包括涂装、警灯、GPS转移，售后服务。</w:t>
            </w:r>
          </w:p>
          <w:p w14:paraId="7AFDB530">
            <w:pPr>
              <w:rPr>
                <w:rFonts w:hint="eastAsia" w:hAnsi="宋体" w:eastAsia="宋体" w:cs="宋体"/>
                <w:b/>
                <w:color w:val="auto"/>
                <w:sz w:val="24"/>
                <w:szCs w:val="24"/>
                <w:highlight w:val="none"/>
                <w:lang w:eastAsia="zh-CN"/>
              </w:rPr>
            </w:pPr>
            <w:r>
              <w:rPr>
                <w:rFonts w:hint="default" w:hAnsi="宋体" w:cs="宋体"/>
                <w:b/>
                <w:color w:val="auto"/>
                <w:sz w:val="24"/>
                <w:szCs w:val="24"/>
                <w:highlight w:val="none"/>
              </w:rPr>
              <w:t>交货地点：</w:t>
            </w:r>
            <w:r>
              <w:rPr>
                <w:rFonts w:hint="eastAsia" w:hAnsi="宋体" w:cs="宋体"/>
                <w:b/>
                <w:color w:val="auto"/>
                <w:sz w:val="24"/>
                <w:szCs w:val="24"/>
                <w:highlight w:val="none"/>
                <w:lang w:eastAsia="zh-CN"/>
              </w:rPr>
              <w:t>蛟河市公安局</w:t>
            </w:r>
          </w:p>
          <w:p w14:paraId="5816D893">
            <w:pPr>
              <w:rPr>
                <w:rFonts w:hint="eastAsia" w:hAnsi="宋体" w:eastAsia="宋体" w:cs="宋体"/>
                <w:b/>
                <w:color w:val="auto"/>
                <w:sz w:val="24"/>
                <w:szCs w:val="24"/>
                <w:highlight w:val="none"/>
                <w:lang w:eastAsia="zh-CN"/>
              </w:rPr>
            </w:pPr>
            <w:r>
              <w:rPr>
                <w:rFonts w:hint="default" w:hAnsi="宋体" w:cs="宋体"/>
                <w:b/>
                <w:color w:val="auto"/>
                <w:sz w:val="24"/>
                <w:szCs w:val="24"/>
                <w:highlight w:val="none"/>
              </w:rPr>
              <w:t>交货方式：</w:t>
            </w:r>
            <w:r>
              <w:rPr>
                <w:rFonts w:hint="eastAsia" w:hAnsi="宋体" w:cs="宋体"/>
                <w:b/>
                <w:color w:val="auto"/>
                <w:sz w:val="24"/>
                <w:szCs w:val="24"/>
                <w:highlight w:val="none"/>
                <w:lang w:eastAsia="zh-CN"/>
              </w:rPr>
              <w:t>供方需将货物运送至采购人指定地点</w:t>
            </w:r>
          </w:p>
          <w:p w14:paraId="4E5B1B52">
            <w:pPr>
              <w:rPr>
                <w:rFonts w:hint="eastAsia" w:hAnsi="宋体" w:cs="宋体"/>
                <w:b/>
                <w:color w:val="auto"/>
                <w:sz w:val="24"/>
                <w:szCs w:val="24"/>
                <w:highlight w:val="none"/>
                <w:lang w:eastAsia="zh-CN"/>
              </w:rPr>
            </w:pPr>
            <w:r>
              <w:rPr>
                <w:rFonts w:hint="eastAsia" w:hAnsi="宋体" w:cs="宋体"/>
                <w:b/>
                <w:color w:val="auto"/>
                <w:sz w:val="24"/>
                <w:szCs w:val="24"/>
                <w:highlight w:val="none"/>
                <w:lang w:eastAsia="zh-CN"/>
              </w:rPr>
              <w:t>质量保修范围和保修期：三年或十万公里</w:t>
            </w:r>
          </w:p>
          <w:p w14:paraId="6DCC0161">
            <w:pPr>
              <w:rPr>
                <w:rFonts w:hint="default" w:hAnsi="宋体" w:cs="宋体"/>
                <w:b/>
                <w:color w:val="auto"/>
                <w:sz w:val="24"/>
                <w:szCs w:val="24"/>
                <w:highlight w:val="none"/>
              </w:rPr>
            </w:pPr>
            <w:r>
              <w:rPr>
                <w:rFonts w:hint="default" w:hAnsi="宋体" w:cs="宋体"/>
                <w:b/>
                <w:color w:val="auto"/>
                <w:sz w:val="24"/>
                <w:szCs w:val="24"/>
                <w:highlight w:val="none"/>
              </w:rPr>
              <w:t>售后服务要求：</w:t>
            </w:r>
            <w:r>
              <w:rPr>
                <w:rFonts w:hint="eastAsia" w:hAnsi="宋体" w:cs="宋体"/>
                <w:b/>
                <w:color w:val="auto"/>
                <w:sz w:val="24"/>
                <w:szCs w:val="24"/>
                <w:highlight w:val="none"/>
                <w:lang w:eastAsia="zh-CN"/>
              </w:rPr>
              <w:t>提供优质的产品和持续周到的服务</w:t>
            </w:r>
            <w:r>
              <w:rPr>
                <w:rFonts w:hint="default" w:hAnsi="宋体" w:cs="宋体"/>
                <w:b/>
                <w:color w:val="auto"/>
                <w:sz w:val="24"/>
                <w:szCs w:val="24"/>
                <w:highlight w:val="none"/>
              </w:rPr>
              <w:t>。</w:t>
            </w:r>
          </w:p>
          <w:p w14:paraId="6DF36049">
            <w:pPr>
              <w:rPr>
                <w:rFonts w:hint="default" w:hAnsi="宋体" w:cs="宋体"/>
                <w:b/>
                <w:color w:val="auto"/>
                <w:sz w:val="24"/>
                <w:szCs w:val="24"/>
                <w:highlight w:val="none"/>
                <w:lang w:val="zh-CN"/>
              </w:rPr>
            </w:pPr>
            <w:r>
              <w:rPr>
                <w:rFonts w:hint="default" w:hAnsi="宋体" w:cs="宋体"/>
                <w:b/>
                <w:color w:val="auto"/>
                <w:sz w:val="24"/>
                <w:szCs w:val="24"/>
                <w:highlight w:val="none"/>
                <w:lang w:val="zh-CN"/>
              </w:rPr>
              <w:t>采购预算：</w:t>
            </w:r>
            <w:r>
              <w:rPr>
                <w:rFonts w:hint="eastAsia" w:hAnsi="宋体" w:cs="宋体"/>
                <w:b/>
                <w:color w:val="auto"/>
                <w:sz w:val="24"/>
                <w:szCs w:val="24"/>
                <w:highlight w:val="none"/>
                <w:lang w:val="zh-CN"/>
              </w:rPr>
              <w:t>3,409,100.00元，大写（人民币）：</w:t>
            </w:r>
            <w:r>
              <w:rPr>
                <w:rFonts w:hint="eastAsia" w:hAnsi="宋体" w:cs="宋体"/>
                <w:b/>
                <w:color w:val="auto"/>
                <w:sz w:val="24"/>
                <w:szCs w:val="24"/>
                <w:highlight w:val="none"/>
                <w:lang w:val="zh-CN" w:eastAsia="zh-CN"/>
              </w:rPr>
              <w:t>叁佰肆拾万零玖仟壹佰元整</w:t>
            </w:r>
            <w:r>
              <w:rPr>
                <w:rFonts w:hint="default" w:hAnsi="宋体" w:cs="宋体"/>
                <w:b/>
                <w:color w:val="auto"/>
                <w:sz w:val="24"/>
                <w:szCs w:val="24"/>
                <w:highlight w:val="none"/>
                <w:lang w:val="zh-CN"/>
              </w:rPr>
              <w:t>，投标报价超过采购预算的为废标</w:t>
            </w:r>
            <w:r>
              <w:rPr>
                <w:rFonts w:hint="eastAsia" w:hAnsi="宋体" w:cs="宋体"/>
                <w:b/>
                <w:color w:val="auto"/>
                <w:sz w:val="24"/>
                <w:szCs w:val="24"/>
                <w:highlight w:val="none"/>
                <w:lang w:val="zh-CN"/>
              </w:rPr>
              <w:t>。</w:t>
            </w:r>
          </w:p>
          <w:p w14:paraId="3F6FA17B">
            <w:pPr>
              <w:keepNext w:val="0"/>
              <w:keepLines w:val="0"/>
              <w:pageBreakBefore w:val="0"/>
              <w:kinsoku/>
              <w:wordWrap/>
              <w:overflowPunct/>
              <w:autoSpaceDE w:val="0"/>
              <w:autoSpaceDN w:val="0"/>
              <w:bidi w:val="0"/>
              <w:spacing w:line="360" w:lineRule="exact"/>
              <w:textAlignment w:val="auto"/>
              <w:outlineLvl w:val="1"/>
              <w:rPr>
                <w:rFonts w:hint="default" w:hAnsi="宋体" w:cs="宋体"/>
                <w:b/>
                <w:color w:val="0000FF"/>
                <w:sz w:val="24"/>
                <w:szCs w:val="24"/>
                <w:highlight w:val="yellow"/>
                <w:lang w:val="zh-CN"/>
              </w:rPr>
            </w:pPr>
            <w:r>
              <w:rPr>
                <w:rFonts w:hint="default" w:hAnsi="宋体" w:cs="宋体"/>
                <w:b/>
                <w:color w:val="auto"/>
                <w:sz w:val="24"/>
                <w:szCs w:val="24"/>
                <w:highlight w:val="none"/>
              </w:rPr>
              <w:t>质量标准：符合国家及行业相关标准要求。</w:t>
            </w:r>
          </w:p>
        </w:tc>
      </w:tr>
      <w:tr w14:paraId="0157A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top"/>
          </w:tcPr>
          <w:p w14:paraId="6D40BD43">
            <w:pPr>
              <w:spacing w:before="78" w:beforeLines="25" w:line="360" w:lineRule="exact"/>
              <w:rPr>
                <w:rFonts w:hint="default" w:hAnsi="宋体" w:cs="宋体"/>
                <w:b/>
                <w:bCs/>
                <w:color w:val="auto"/>
                <w:sz w:val="24"/>
                <w:szCs w:val="24"/>
                <w:highlight w:val="none"/>
              </w:rPr>
            </w:pPr>
            <w:r>
              <w:rPr>
                <w:rFonts w:hint="default" w:hAnsi="宋体" w:cs="宋体"/>
                <w:b/>
                <w:bCs/>
                <w:color w:val="auto"/>
                <w:sz w:val="24"/>
                <w:szCs w:val="24"/>
                <w:highlight w:val="none"/>
              </w:rPr>
              <w:t>重点说明</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62081C">
            <w:pPr>
              <w:spacing w:line="360" w:lineRule="exact"/>
              <w:rPr>
                <w:rFonts w:hint="default" w:hAnsi="宋体" w:cs="宋体"/>
                <w:b/>
                <w:bCs/>
                <w:color w:val="auto"/>
                <w:sz w:val="24"/>
                <w:szCs w:val="24"/>
                <w:highlight w:val="none"/>
              </w:rPr>
            </w:pPr>
            <w:r>
              <w:rPr>
                <w:rFonts w:hint="default" w:hAnsi="宋体" w:cs="宋体"/>
                <w:b/>
                <w:bCs/>
                <w:color w:val="auto"/>
                <w:sz w:val="24"/>
                <w:szCs w:val="24"/>
                <w:highlight w:val="none"/>
                <w:lang w:val="zh-CN"/>
              </w:rPr>
              <w:t>招标人邀请所有投标人的法定代表人或其委托代理人参加开标会</w:t>
            </w:r>
            <w:r>
              <w:rPr>
                <w:rFonts w:hint="default" w:hAnsi="宋体" w:cs="宋体"/>
                <w:b/>
                <w:bCs/>
                <w:color w:val="auto"/>
                <w:sz w:val="24"/>
                <w:szCs w:val="24"/>
                <w:highlight w:val="none"/>
              </w:rPr>
              <w:t>。投标人的委托代理人参加开标会的，应当按时</w:t>
            </w:r>
            <w:r>
              <w:rPr>
                <w:rFonts w:hint="eastAsia" w:hAnsi="宋体" w:cs="宋体"/>
                <w:b/>
                <w:bCs/>
                <w:color w:val="auto"/>
                <w:sz w:val="24"/>
                <w:szCs w:val="24"/>
                <w:highlight w:val="none"/>
                <w:lang w:eastAsia="zh-CN"/>
              </w:rPr>
              <w:t>到达</w:t>
            </w:r>
            <w:r>
              <w:rPr>
                <w:rFonts w:hint="default" w:hAnsi="宋体" w:cs="宋体"/>
                <w:b/>
                <w:bCs/>
                <w:color w:val="auto"/>
                <w:sz w:val="24"/>
                <w:szCs w:val="24"/>
                <w:highlight w:val="none"/>
                <w:lang w:eastAsia="zh-CN"/>
              </w:rPr>
              <w:t>蛟河市政府采购中心四楼开标室一（蛟河市红叶大街157-2号）</w:t>
            </w:r>
            <w:r>
              <w:rPr>
                <w:rFonts w:hint="default" w:hAnsi="宋体" w:cs="宋体"/>
                <w:b/>
                <w:bCs/>
                <w:color w:val="auto"/>
                <w:sz w:val="24"/>
                <w:szCs w:val="24"/>
                <w:highlight w:val="none"/>
              </w:rPr>
              <w:t>参加开标会</w:t>
            </w:r>
            <w:r>
              <w:rPr>
                <w:rFonts w:hint="default" w:hAnsi="宋体" w:cs="宋体"/>
                <w:b/>
                <w:bCs/>
                <w:color w:val="auto"/>
                <w:sz w:val="24"/>
                <w:szCs w:val="24"/>
                <w:highlight w:val="none"/>
                <w:lang w:eastAsia="zh-CN"/>
              </w:rPr>
              <w:t>，</w:t>
            </w:r>
            <w:r>
              <w:rPr>
                <w:rFonts w:hint="default" w:hAnsi="宋体" w:cs="宋体"/>
                <w:b/>
                <w:bCs/>
                <w:color w:val="auto"/>
                <w:sz w:val="24"/>
                <w:szCs w:val="24"/>
                <w:highlight w:val="none"/>
              </w:rPr>
              <w:t>并在招标人按开标程序进行点名时，向招标人提交法定代表人身份证明文件原件（附身份证复印件）及法定代表人授权委托书原件（附身份证复印件），并出示委托代理人本人身份证原件，以证明其出席；投标人的法定代表人参加开标会的，向招标人提交法定代表人身份证明文件原件（附身份证复印件），并出示本人身份证原件，以证明其出席。否则，其投标按废标处理。</w:t>
            </w:r>
          </w:p>
        </w:tc>
      </w:tr>
      <w:tr w14:paraId="5F7A5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840" w:type="dxa"/>
            <w:tcBorders>
              <w:top w:val="single" w:color="auto" w:sz="4" w:space="0"/>
              <w:left w:val="single" w:color="auto" w:sz="4" w:space="0"/>
              <w:bottom w:val="single" w:color="auto" w:sz="4" w:space="0"/>
              <w:right w:val="single" w:color="auto" w:sz="4" w:space="0"/>
              <w:tl2br w:val="nil"/>
              <w:tr2bl w:val="nil"/>
            </w:tcBorders>
            <w:noWrap w:val="0"/>
            <w:vAlign w:val="top"/>
          </w:tcPr>
          <w:p w14:paraId="36C905B1">
            <w:pPr>
              <w:spacing w:before="78" w:beforeLines="25" w:line="500" w:lineRule="exact"/>
              <w:rPr>
                <w:rFonts w:hint="default" w:hAnsi="宋体" w:cs="宋体"/>
                <w:color w:val="auto"/>
                <w:sz w:val="24"/>
                <w:szCs w:val="24"/>
                <w:highlight w:val="none"/>
              </w:rPr>
            </w:pPr>
            <w:r>
              <w:rPr>
                <w:rFonts w:hint="default" w:hAnsi="宋体" w:cs="宋体"/>
                <w:color w:val="auto"/>
                <w:sz w:val="24"/>
                <w:szCs w:val="24"/>
                <w:highlight w:val="none"/>
              </w:rPr>
              <w:t>废标条件*</w:t>
            </w:r>
          </w:p>
        </w:tc>
        <w:tc>
          <w:tcPr>
            <w:tcW w:w="79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EDA6A2">
            <w:pPr>
              <w:spacing w:line="340" w:lineRule="exact"/>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1</w:t>
            </w:r>
            <w:r>
              <w:rPr>
                <w:rFonts w:hint="default" w:hAnsi="宋体" w:cs="宋体"/>
                <w:color w:val="auto"/>
                <w:sz w:val="24"/>
                <w:szCs w:val="24"/>
                <w:highlight w:val="none"/>
                <w:lang w:val="zh-CN"/>
              </w:rPr>
              <w:t>）</w:t>
            </w:r>
            <w:r>
              <w:rPr>
                <w:rFonts w:hint="default" w:hAnsi="宋体" w:cs="宋体"/>
                <w:color w:val="auto"/>
                <w:sz w:val="24"/>
                <w:szCs w:val="24"/>
                <w:highlight w:val="none"/>
              </w:rPr>
              <w:t>投标单位未在开标前将投标文件制作工具生成的加密文件上传到“政采云平台”；</w:t>
            </w:r>
          </w:p>
          <w:p w14:paraId="768BE425">
            <w:pPr>
              <w:spacing w:line="340" w:lineRule="exact"/>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2</w:t>
            </w:r>
            <w:r>
              <w:rPr>
                <w:rFonts w:hint="default" w:hAnsi="宋体" w:cs="宋体"/>
                <w:color w:val="auto"/>
                <w:sz w:val="24"/>
                <w:szCs w:val="24"/>
                <w:highlight w:val="none"/>
                <w:lang w:val="zh-CN"/>
              </w:rPr>
              <w:t>）</w:t>
            </w:r>
            <w:r>
              <w:rPr>
                <w:rFonts w:hint="default" w:hAnsi="宋体" w:cs="宋体"/>
                <w:color w:val="auto"/>
                <w:sz w:val="24"/>
                <w:szCs w:val="24"/>
                <w:highlight w:val="none"/>
              </w:rPr>
              <w:t>开标时，投标单位未用生成最终投标文件所使用的ca锁或忘记密码，导致解密失败；</w:t>
            </w:r>
          </w:p>
          <w:p w14:paraId="34BBE4BC">
            <w:pPr>
              <w:spacing w:line="340" w:lineRule="exact"/>
              <w:rPr>
                <w:rFonts w:hint="default" w:hAnsi="宋体" w:cs="宋体"/>
                <w:color w:val="auto"/>
                <w:sz w:val="24"/>
                <w:szCs w:val="24"/>
                <w:highlight w:val="none"/>
              </w:rPr>
            </w:pPr>
            <w:r>
              <w:rPr>
                <w:rFonts w:hint="default" w:hAnsi="宋体" w:cs="宋体"/>
                <w:color w:val="auto"/>
                <w:sz w:val="24"/>
                <w:szCs w:val="24"/>
                <w:highlight w:val="none"/>
              </w:rPr>
              <w:t>（3）清标系统中，如电子投标文件的制作机器码、文件创建标识码一致均视为废标；</w:t>
            </w:r>
          </w:p>
          <w:p w14:paraId="1EA415E5">
            <w:pPr>
              <w:spacing w:line="340" w:lineRule="exact"/>
              <w:rPr>
                <w:rFonts w:hint="default" w:hAnsi="宋体" w:cs="宋体"/>
                <w:color w:val="auto"/>
                <w:sz w:val="24"/>
                <w:szCs w:val="24"/>
                <w:highlight w:val="none"/>
              </w:rPr>
            </w:pPr>
            <w:r>
              <w:rPr>
                <w:rFonts w:hint="default" w:hAnsi="宋体" w:cs="宋体"/>
                <w:color w:val="auto"/>
                <w:sz w:val="24"/>
                <w:szCs w:val="24"/>
                <w:highlight w:val="none"/>
              </w:rPr>
              <w:t>（4）招标文件中规定的其他无效投标或废标的行为；</w:t>
            </w:r>
          </w:p>
          <w:p w14:paraId="6B675F4C">
            <w:pPr>
              <w:spacing w:line="340" w:lineRule="exact"/>
              <w:rPr>
                <w:rFonts w:hint="default" w:hAnsi="宋体" w:cs="宋体"/>
                <w:color w:val="auto"/>
                <w:sz w:val="24"/>
                <w:szCs w:val="24"/>
                <w:highlight w:val="none"/>
              </w:rPr>
            </w:pPr>
            <w:r>
              <w:rPr>
                <w:rFonts w:hint="default" w:hAnsi="宋体" w:cs="宋体"/>
                <w:color w:val="auto"/>
                <w:sz w:val="24"/>
                <w:szCs w:val="24"/>
                <w:highlight w:val="none"/>
              </w:rPr>
              <w:t>（5）财政部第87号令规定的废标的行为；</w:t>
            </w:r>
          </w:p>
          <w:p w14:paraId="3F24CDB0">
            <w:pPr>
              <w:widowControl/>
              <w:spacing w:line="340" w:lineRule="exact"/>
              <w:jc w:val="left"/>
              <w:rPr>
                <w:rFonts w:hint="default" w:hAnsi="宋体" w:cs="宋体"/>
                <w:color w:val="auto"/>
                <w:sz w:val="24"/>
                <w:szCs w:val="24"/>
                <w:highlight w:val="none"/>
              </w:rPr>
            </w:pPr>
            <w:r>
              <w:rPr>
                <w:rFonts w:hint="default" w:hAnsi="宋体" w:cs="宋体"/>
                <w:color w:val="auto"/>
                <w:kern w:val="0"/>
                <w:sz w:val="24"/>
                <w:szCs w:val="24"/>
                <w:highlight w:val="none"/>
              </w:rPr>
              <w:t>（6）有串通投标或弄虚作假或有其他违法行为的；</w:t>
            </w:r>
          </w:p>
          <w:p w14:paraId="32A82902">
            <w:pPr>
              <w:widowControl/>
              <w:spacing w:line="340" w:lineRule="exact"/>
              <w:jc w:val="left"/>
              <w:rPr>
                <w:rFonts w:hint="default" w:hAnsi="宋体" w:cs="宋体"/>
                <w:color w:val="auto"/>
                <w:sz w:val="24"/>
                <w:szCs w:val="24"/>
                <w:highlight w:val="none"/>
              </w:rPr>
            </w:pPr>
            <w:r>
              <w:rPr>
                <w:rFonts w:hint="default" w:hAnsi="宋体" w:cs="宋体"/>
                <w:color w:val="auto"/>
                <w:kern w:val="0"/>
                <w:sz w:val="24"/>
                <w:szCs w:val="24"/>
                <w:highlight w:val="none"/>
              </w:rPr>
              <w:t>（7）不按评标委员会要求澄清、说明或补正的；</w:t>
            </w:r>
          </w:p>
          <w:p w14:paraId="02C87A59">
            <w:pPr>
              <w:widowControl/>
              <w:spacing w:line="340" w:lineRule="exact"/>
              <w:jc w:val="left"/>
              <w:rPr>
                <w:rFonts w:hint="default" w:hAnsi="宋体" w:cs="宋体"/>
                <w:color w:val="auto"/>
                <w:sz w:val="24"/>
                <w:szCs w:val="24"/>
                <w:highlight w:val="none"/>
              </w:rPr>
            </w:pPr>
            <w:r>
              <w:rPr>
                <w:rFonts w:hint="default" w:hAnsi="宋体" w:cs="宋体"/>
                <w:color w:val="auto"/>
                <w:kern w:val="0"/>
                <w:sz w:val="24"/>
                <w:szCs w:val="24"/>
                <w:highlight w:val="none"/>
              </w:rPr>
              <w:t>（8）在资格性评审、符合性评审（适用于未进行资格预审的）、响应性评审中，评标委员会认定投标人的投标文件不符合评标办法前附表中规定的任何一项评审标准的；</w:t>
            </w:r>
          </w:p>
          <w:p w14:paraId="1D072A65">
            <w:pPr>
              <w:widowControl/>
              <w:spacing w:line="340" w:lineRule="exact"/>
              <w:jc w:val="left"/>
              <w:rPr>
                <w:rFonts w:hint="default" w:hAnsi="宋体" w:cs="宋体"/>
                <w:color w:val="auto"/>
                <w:sz w:val="24"/>
                <w:szCs w:val="24"/>
                <w:highlight w:val="none"/>
              </w:rPr>
            </w:pPr>
            <w:r>
              <w:rPr>
                <w:rFonts w:hint="default" w:hAnsi="宋体" w:cs="宋体"/>
                <w:color w:val="auto"/>
                <w:kern w:val="0"/>
                <w:sz w:val="24"/>
                <w:szCs w:val="24"/>
                <w:highlight w:val="none"/>
              </w:rPr>
              <w:t>（9）当投标人资格预审申请文件的内容发生重大变化时，其在投标文件中更新的资料，未能通过资格评审的（适用于已进行资格预审的）；</w:t>
            </w:r>
          </w:p>
          <w:p w14:paraId="6E7C99A1">
            <w:pPr>
              <w:widowControl/>
              <w:spacing w:line="340" w:lineRule="exact"/>
              <w:jc w:val="left"/>
              <w:rPr>
                <w:rFonts w:hint="default" w:hAnsi="宋体" w:cs="宋体"/>
                <w:color w:val="auto"/>
                <w:sz w:val="24"/>
                <w:szCs w:val="24"/>
                <w:highlight w:val="none"/>
              </w:rPr>
            </w:pPr>
            <w:r>
              <w:rPr>
                <w:rFonts w:hint="default" w:hAnsi="宋体" w:cs="宋体"/>
                <w:color w:val="auto"/>
                <w:kern w:val="0"/>
                <w:sz w:val="24"/>
                <w:szCs w:val="24"/>
                <w:highlight w:val="none"/>
              </w:rPr>
              <w:t>（10）评标委员会认定投标人以低于成本报价竞标，可能影响产品质量或者不能诚信履约，且不能证明其报价合理性的；</w:t>
            </w:r>
          </w:p>
          <w:p w14:paraId="23261B69">
            <w:pPr>
              <w:widowControl/>
              <w:wordWrap w:val="0"/>
              <w:spacing w:line="300" w:lineRule="exact"/>
              <w:jc w:val="left"/>
              <w:rPr>
                <w:rFonts w:hint="default" w:hAnsi="宋体" w:cs="宋体"/>
                <w:color w:val="auto"/>
                <w:sz w:val="24"/>
                <w:szCs w:val="24"/>
                <w:highlight w:val="none"/>
                <w:lang w:val="zh-CN"/>
              </w:rPr>
            </w:pPr>
            <w:r>
              <w:rPr>
                <w:rFonts w:hint="default" w:hAnsi="宋体" w:cs="宋体"/>
                <w:color w:val="auto"/>
                <w:kern w:val="0"/>
                <w:sz w:val="24"/>
                <w:szCs w:val="24"/>
                <w:highlight w:val="none"/>
              </w:rPr>
              <w:t>（11）投标人未按招标文件规定出席开标会的。</w:t>
            </w:r>
          </w:p>
        </w:tc>
      </w:tr>
    </w:tbl>
    <w:p w14:paraId="2C3A4CEE">
      <w:pPr>
        <w:pStyle w:val="9"/>
        <w:ind w:firstLine="0"/>
        <w:rPr>
          <w:rFonts w:hint="default" w:hAnsi="宋体" w:cs="宋体"/>
          <w:b/>
          <w:color w:val="0000FF"/>
          <w:sz w:val="30"/>
          <w:szCs w:val="24"/>
          <w:highlight w:val="none"/>
        </w:rPr>
      </w:pPr>
    </w:p>
    <w:p w14:paraId="406E1465">
      <w:pPr>
        <w:autoSpaceDE w:val="0"/>
        <w:autoSpaceDN w:val="0"/>
        <w:adjustRightInd w:val="0"/>
        <w:jc w:val="center"/>
        <w:rPr>
          <w:rFonts w:hint="default" w:hAnsi="宋体" w:cs="宋体"/>
          <w:b/>
          <w:color w:val="auto"/>
          <w:sz w:val="30"/>
          <w:szCs w:val="24"/>
          <w:highlight w:val="none"/>
        </w:rPr>
      </w:pPr>
      <w:r>
        <w:rPr>
          <w:rFonts w:hint="default" w:hAnsi="宋体" w:cs="宋体"/>
          <w:b/>
          <w:color w:val="auto"/>
          <w:sz w:val="30"/>
          <w:szCs w:val="24"/>
          <w:highlight w:val="none"/>
        </w:rPr>
        <w:t>总    则</w:t>
      </w:r>
    </w:p>
    <w:p w14:paraId="6C84D057">
      <w:pPr>
        <w:autoSpaceDE w:val="0"/>
        <w:autoSpaceDN w:val="0"/>
        <w:adjustRightInd w:val="0"/>
        <w:ind w:firstLine="482"/>
        <w:rPr>
          <w:rFonts w:hint="default" w:hAnsi="宋体" w:cs="宋体"/>
          <w:b/>
          <w:color w:val="auto"/>
          <w:sz w:val="30"/>
          <w:szCs w:val="24"/>
          <w:highlight w:val="none"/>
        </w:rPr>
      </w:pPr>
    </w:p>
    <w:p w14:paraId="2F1D0549">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color w:val="auto"/>
          <w:sz w:val="18"/>
          <w:szCs w:val="24"/>
          <w:highlight w:val="none"/>
          <w:lang w:val="zh-CN"/>
        </w:rPr>
      </w:pPr>
      <w:r>
        <w:rPr>
          <w:rFonts w:hint="default" w:hAnsi="宋体" w:cs="宋体"/>
          <w:b/>
          <w:color w:val="auto"/>
          <w:sz w:val="24"/>
          <w:szCs w:val="24"/>
          <w:highlight w:val="none"/>
          <w:lang w:val="zh-CN"/>
        </w:rPr>
        <w:t>1．适用法律：</w:t>
      </w:r>
      <w:r>
        <w:rPr>
          <w:rFonts w:hint="default" w:hAnsi="宋体" w:cs="宋体"/>
          <w:color w:val="000000"/>
          <w:kern w:val="0"/>
          <w:sz w:val="24"/>
          <w:szCs w:val="24"/>
          <w:highlight w:val="none"/>
          <w:lang w:bidi="ar"/>
        </w:rPr>
        <w:t>本次招标适用法律法规为《中华人民共和国政府采购法》、《政府采购货物和服务招标投标管理办法》及政府采购其它相关法规。</w:t>
      </w:r>
    </w:p>
    <w:p w14:paraId="529E1948">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2．定义：</w:t>
      </w:r>
    </w:p>
    <w:p w14:paraId="71F99DB3">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2.1</w:t>
      </w:r>
      <w:r>
        <w:rPr>
          <w:rFonts w:hint="default" w:hAnsi="宋体" w:cs="宋体"/>
          <w:color w:val="auto"/>
          <w:sz w:val="24"/>
          <w:szCs w:val="24"/>
          <w:highlight w:val="none"/>
        </w:rPr>
        <w:t>“采购代理机构”，</w:t>
      </w:r>
      <w:r>
        <w:rPr>
          <w:rFonts w:hint="default" w:hAnsi="宋体" w:cs="宋体"/>
          <w:color w:val="auto"/>
          <w:sz w:val="24"/>
          <w:szCs w:val="24"/>
          <w:highlight w:val="none"/>
          <w:lang w:val="zh-CN"/>
        </w:rPr>
        <w:t>指蛟河市政府采购中心（简称采购中心），负责采购活动的组织工作。</w:t>
      </w:r>
    </w:p>
    <w:p w14:paraId="48964096">
      <w:pPr>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lang w:val="zh-CN"/>
        </w:rPr>
        <w:t>2.2</w:t>
      </w:r>
      <w:r>
        <w:rPr>
          <w:rFonts w:hint="default" w:hAnsi="宋体" w:cs="宋体"/>
          <w:color w:val="auto"/>
          <w:sz w:val="24"/>
          <w:szCs w:val="24"/>
          <w:highlight w:val="none"/>
        </w:rPr>
        <w:t>“</w:t>
      </w:r>
      <w:r>
        <w:rPr>
          <w:rFonts w:hint="default" w:hAnsi="宋体" w:cs="宋体"/>
          <w:color w:val="auto"/>
          <w:sz w:val="24"/>
          <w:szCs w:val="24"/>
          <w:highlight w:val="none"/>
          <w:lang w:val="zh-CN"/>
        </w:rPr>
        <w:t>采购人</w:t>
      </w:r>
      <w:r>
        <w:rPr>
          <w:rFonts w:hint="default" w:hAnsi="宋体" w:cs="宋体"/>
          <w:color w:val="auto"/>
          <w:sz w:val="24"/>
          <w:szCs w:val="24"/>
          <w:highlight w:val="none"/>
        </w:rPr>
        <w:t>”指</w:t>
      </w:r>
      <w:r>
        <w:rPr>
          <w:rFonts w:hint="eastAsia" w:hAnsi="宋体" w:cs="宋体"/>
          <w:b/>
          <w:color w:val="auto"/>
          <w:sz w:val="24"/>
          <w:szCs w:val="21"/>
          <w:highlight w:val="none"/>
          <w:lang w:eastAsia="zh-CN"/>
        </w:rPr>
        <w:t>蛟河市公安局</w:t>
      </w:r>
      <w:r>
        <w:rPr>
          <w:rFonts w:hint="default" w:hAnsi="宋体" w:cs="宋体"/>
          <w:color w:val="auto"/>
          <w:sz w:val="24"/>
          <w:szCs w:val="24"/>
          <w:highlight w:val="none"/>
          <w:lang w:val="zh-CN"/>
        </w:rPr>
        <w:t>。</w:t>
      </w:r>
    </w:p>
    <w:p w14:paraId="089BF3D7">
      <w:pPr>
        <w:keepNext w:val="0"/>
        <w:keepLines w:val="0"/>
        <w:pageBreakBefore w:val="0"/>
        <w:kinsoku/>
        <w:wordWrap/>
        <w:overflowPunct/>
        <w:autoSpaceDE w:val="0"/>
        <w:autoSpaceDN w:val="0"/>
        <w:bidi w:val="0"/>
        <w:adjustRightInd w:val="0"/>
        <w:spacing w:line="360" w:lineRule="auto"/>
        <w:ind w:firstLine="482" w:firstLineChars="200"/>
        <w:textAlignment w:val="auto"/>
        <w:outlineLvl w:val="1"/>
        <w:rPr>
          <w:rFonts w:hint="default" w:hAnsi="宋体" w:cs="宋体"/>
          <w:color w:val="auto"/>
          <w:sz w:val="24"/>
          <w:szCs w:val="24"/>
          <w:highlight w:val="none"/>
          <w:lang w:val="zh-CN"/>
        </w:rPr>
      </w:pPr>
      <w:r>
        <w:rPr>
          <w:rFonts w:hint="default" w:hAnsi="宋体" w:cs="宋体"/>
          <w:b/>
          <w:color w:val="auto"/>
          <w:sz w:val="24"/>
          <w:szCs w:val="24"/>
          <w:highlight w:val="none"/>
          <w:lang w:val="zh-CN"/>
        </w:rPr>
        <w:t>采购人</w:t>
      </w:r>
      <w:r>
        <w:rPr>
          <w:rFonts w:hint="default" w:hAnsi="宋体" w:cs="宋体"/>
          <w:color w:val="auto"/>
          <w:sz w:val="24"/>
          <w:szCs w:val="24"/>
          <w:highlight w:val="none"/>
          <w:lang w:val="zh-CN"/>
        </w:rPr>
        <w:t>负责采购项目的整体规划、采购需求设计和可行性论证，作为合同的需方，承担质疑答复，合同履行、验收、评价等义务。</w:t>
      </w:r>
    </w:p>
    <w:p w14:paraId="7A73038B">
      <w:pPr>
        <w:tabs>
          <w:tab w:val="left" w:pos="709"/>
        </w:tabs>
        <w:autoSpaceDE w:val="0"/>
        <w:autoSpaceDN w:val="0"/>
        <w:adjustRightInd w:val="0"/>
        <w:spacing w:line="360" w:lineRule="auto"/>
        <w:ind w:firstLine="470"/>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2.3</w:t>
      </w:r>
      <w:r>
        <w:rPr>
          <w:rFonts w:hint="default" w:hAnsi="宋体" w:cs="宋体"/>
          <w:color w:val="auto"/>
          <w:kern w:val="0"/>
          <w:sz w:val="24"/>
          <w:szCs w:val="24"/>
          <w:highlight w:val="none"/>
        </w:rPr>
        <w:t>“</w:t>
      </w:r>
      <w:r>
        <w:rPr>
          <w:rFonts w:hint="default" w:hAnsi="宋体" w:cs="宋体"/>
          <w:color w:val="auto"/>
          <w:kern w:val="0"/>
          <w:sz w:val="24"/>
          <w:szCs w:val="24"/>
          <w:highlight w:val="none"/>
          <w:lang w:val="zh-CN"/>
        </w:rPr>
        <w:t>招标内容</w:t>
      </w:r>
      <w:r>
        <w:rPr>
          <w:rFonts w:hint="default" w:hAnsi="宋体" w:cs="宋体"/>
          <w:color w:val="auto"/>
          <w:kern w:val="0"/>
          <w:sz w:val="24"/>
          <w:szCs w:val="24"/>
          <w:highlight w:val="none"/>
        </w:rPr>
        <w:t xml:space="preserve">” </w:t>
      </w:r>
      <w:r>
        <w:rPr>
          <w:rFonts w:hint="default" w:hAnsi="宋体" w:cs="宋体"/>
          <w:color w:val="auto"/>
          <w:kern w:val="0"/>
          <w:sz w:val="24"/>
          <w:szCs w:val="24"/>
          <w:highlight w:val="none"/>
          <w:lang w:val="zh-CN"/>
        </w:rPr>
        <w:t>详见第三章《项目需求及要求》。</w:t>
      </w:r>
    </w:p>
    <w:p w14:paraId="62B98DC3">
      <w:pPr>
        <w:keepNext w:val="0"/>
        <w:keepLines w:val="0"/>
        <w:pageBreakBefore w:val="0"/>
        <w:tabs>
          <w:tab w:val="left" w:pos="709"/>
        </w:tabs>
        <w:kinsoku/>
        <w:wordWrap/>
        <w:overflowPunct/>
        <w:topLinePunct w:val="0"/>
        <w:autoSpaceDE w:val="0"/>
        <w:autoSpaceDN w:val="0"/>
        <w:bidi w:val="0"/>
        <w:adjustRightInd w:val="0"/>
        <w:snapToGrid/>
        <w:spacing w:line="360" w:lineRule="auto"/>
        <w:ind w:firstLine="470"/>
        <w:textAlignment w:val="auto"/>
        <w:outlineLvl w:val="1"/>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2.4</w:t>
      </w:r>
      <w:r>
        <w:rPr>
          <w:rFonts w:hint="default" w:hAnsi="宋体" w:cs="宋体"/>
          <w:b/>
          <w:color w:val="auto"/>
          <w:kern w:val="0"/>
          <w:sz w:val="24"/>
          <w:szCs w:val="24"/>
          <w:highlight w:val="none"/>
        </w:rPr>
        <w:t>“</w:t>
      </w:r>
      <w:r>
        <w:rPr>
          <w:rFonts w:hint="default" w:hAnsi="宋体" w:cs="宋体"/>
          <w:b/>
          <w:color w:val="auto"/>
          <w:kern w:val="0"/>
          <w:sz w:val="24"/>
          <w:szCs w:val="24"/>
          <w:highlight w:val="none"/>
          <w:lang w:val="zh-CN"/>
        </w:rPr>
        <w:t>潜在投标人</w:t>
      </w:r>
      <w:r>
        <w:rPr>
          <w:rFonts w:hint="default" w:hAnsi="宋体" w:cs="宋体"/>
          <w:b/>
          <w:color w:val="auto"/>
          <w:kern w:val="0"/>
          <w:sz w:val="24"/>
          <w:szCs w:val="24"/>
          <w:highlight w:val="none"/>
        </w:rPr>
        <w:t>”</w:t>
      </w:r>
      <w:r>
        <w:rPr>
          <w:rFonts w:hint="default" w:hAnsi="宋体" w:cs="宋体"/>
          <w:color w:val="auto"/>
          <w:kern w:val="0"/>
          <w:sz w:val="24"/>
          <w:szCs w:val="24"/>
          <w:highlight w:val="none"/>
        </w:rPr>
        <w:t xml:space="preserve"> </w:t>
      </w:r>
      <w:r>
        <w:rPr>
          <w:rFonts w:hint="default" w:hAnsi="宋体" w:cs="宋体"/>
          <w:color w:val="auto"/>
          <w:kern w:val="0"/>
          <w:sz w:val="24"/>
          <w:szCs w:val="24"/>
          <w:highlight w:val="none"/>
          <w:lang w:val="zh-CN"/>
        </w:rPr>
        <w:t>指符合条件下载获取了招标文件的供应商。</w:t>
      </w:r>
    </w:p>
    <w:p w14:paraId="2AA1E56D">
      <w:pPr>
        <w:keepNext w:val="0"/>
        <w:keepLines w:val="0"/>
        <w:pageBreakBefore w:val="0"/>
        <w:tabs>
          <w:tab w:val="left" w:pos="709"/>
        </w:tabs>
        <w:kinsoku/>
        <w:wordWrap/>
        <w:overflowPunct/>
        <w:topLinePunct w:val="0"/>
        <w:autoSpaceDE w:val="0"/>
        <w:autoSpaceDN w:val="0"/>
        <w:bidi w:val="0"/>
        <w:adjustRightInd w:val="0"/>
        <w:snapToGrid/>
        <w:spacing w:line="360" w:lineRule="auto"/>
        <w:ind w:firstLine="470"/>
        <w:textAlignment w:val="auto"/>
        <w:outlineLvl w:val="1"/>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2.5</w:t>
      </w:r>
      <w:r>
        <w:rPr>
          <w:rFonts w:hint="default" w:hAnsi="宋体" w:cs="宋体"/>
          <w:b/>
          <w:color w:val="auto"/>
          <w:kern w:val="0"/>
          <w:sz w:val="24"/>
          <w:szCs w:val="24"/>
          <w:highlight w:val="none"/>
        </w:rPr>
        <w:t>“</w:t>
      </w:r>
      <w:r>
        <w:rPr>
          <w:rFonts w:hint="default" w:hAnsi="宋体" w:cs="宋体"/>
          <w:b/>
          <w:color w:val="auto"/>
          <w:kern w:val="0"/>
          <w:sz w:val="24"/>
          <w:szCs w:val="24"/>
          <w:highlight w:val="none"/>
          <w:lang w:val="zh-CN"/>
        </w:rPr>
        <w:t>投标人</w:t>
      </w:r>
      <w:r>
        <w:rPr>
          <w:rFonts w:hint="default" w:hAnsi="宋体" w:cs="宋体"/>
          <w:b/>
          <w:color w:val="auto"/>
          <w:kern w:val="0"/>
          <w:sz w:val="24"/>
          <w:szCs w:val="24"/>
          <w:highlight w:val="none"/>
        </w:rPr>
        <w:t>”</w:t>
      </w:r>
      <w:r>
        <w:rPr>
          <w:rFonts w:hint="default" w:hAnsi="宋体" w:cs="宋体"/>
          <w:color w:val="auto"/>
          <w:kern w:val="0"/>
          <w:sz w:val="24"/>
          <w:szCs w:val="24"/>
          <w:highlight w:val="none"/>
        </w:rPr>
        <w:t xml:space="preserve"> </w:t>
      </w:r>
      <w:r>
        <w:rPr>
          <w:rFonts w:hint="default" w:hAnsi="宋体" w:cs="宋体"/>
          <w:color w:val="auto"/>
          <w:kern w:val="0"/>
          <w:sz w:val="24"/>
          <w:szCs w:val="24"/>
          <w:highlight w:val="none"/>
          <w:lang w:val="zh-CN"/>
        </w:rPr>
        <w:t>指响应本招标文件参加投标的供应商。</w:t>
      </w:r>
    </w:p>
    <w:p w14:paraId="6B230AEA">
      <w:pPr>
        <w:autoSpaceDE w:val="0"/>
        <w:autoSpaceDN w:val="0"/>
        <w:adjustRightInd w:val="0"/>
        <w:spacing w:line="360" w:lineRule="auto"/>
        <w:ind w:firstLine="480"/>
        <w:rPr>
          <w:rFonts w:hint="default" w:hAnsi="宋体" w:cs="宋体"/>
          <w:color w:val="auto"/>
          <w:sz w:val="24"/>
          <w:szCs w:val="24"/>
          <w:highlight w:val="none"/>
        </w:rPr>
      </w:pPr>
      <w:r>
        <w:rPr>
          <w:rFonts w:hint="default" w:hAnsi="宋体" w:cs="宋体"/>
          <w:color w:val="auto"/>
          <w:sz w:val="24"/>
          <w:szCs w:val="24"/>
          <w:highlight w:val="none"/>
          <w:lang w:val="zh-CN"/>
        </w:rPr>
        <w:t>2.6 “项目名称”：</w:t>
      </w:r>
      <w:r>
        <w:rPr>
          <w:rFonts w:hint="default" w:hAnsi="宋体" w:cs="宋体"/>
          <w:color w:val="auto"/>
          <w:sz w:val="24"/>
          <w:szCs w:val="24"/>
          <w:highlight w:val="none"/>
        </w:rPr>
        <w:t>见须知前附表。</w:t>
      </w:r>
    </w:p>
    <w:p w14:paraId="56C4A9CB">
      <w:pPr>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2.7货物、工程和服务： 必须全新的货物，国产的货物</w:t>
      </w:r>
      <w:r>
        <w:rPr>
          <w:rFonts w:hint="eastAsia" w:hAnsi="宋体" w:cs="宋体"/>
          <w:color w:val="auto"/>
          <w:sz w:val="24"/>
          <w:szCs w:val="24"/>
          <w:highlight w:val="none"/>
          <w:lang w:eastAsia="zh-CN"/>
        </w:rPr>
        <w:t>（安可工程）</w:t>
      </w:r>
      <w:r>
        <w:rPr>
          <w:rFonts w:hint="default" w:hAnsi="宋体" w:cs="宋体"/>
          <w:color w:val="auto"/>
          <w:sz w:val="24"/>
          <w:szCs w:val="24"/>
          <w:highlight w:val="none"/>
        </w:rPr>
        <w:t>及其有关服务必须符合中华人民共和国的设计和制造生产或行业标准。进口的货物及其有关服务必须符合原产地和中华人民共和国的设计和制造生产或行业标准。进口的货物必须是具有合法的进口手续和途径，并通过了中华人民共和国商检部门检验的现货。</w:t>
      </w:r>
    </w:p>
    <w:p w14:paraId="0483E508">
      <w:pPr>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投标人保证，买方在中华人民共和国使用该货物或货物的任何一部分时，免受第三方提出的侵犯其专利权、商业权或工业设计权起诉。否则一切后果由投标人承担。</w:t>
      </w:r>
    </w:p>
    <w:p w14:paraId="34033A17">
      <w:pPr>
        <w:keepNext w:val="0"/>
        <w:keepLines w:val="0"/>
        <w:pageBreakBefore w:val="0"/>
        <w:widowControl/>
        <w:kinsoku/>
        <w:wordWrap/>
        <w:overflowPunct/>
        <w:autoSpaceDE w:val="0"/>
        <w:autoSpaceDN w:val="0"/>
        <w:bidi w:val="0"/>
        <w:spacing w:line="360" w:lineRule="auto"/>
        <w:ind w:firstLine="480" w:firstLineChars="200"/>
        <w:jc w:val="left"/>
        <w:textAlignment w:val="auto"/>
        <w:outlineLvl w:val="1"/>
        <w:rPr>
          <w:rFonts w:hint="default" w:hAnsi="宋体" w:cs="宋体"/>
          <w:color w:val="000000"/>
          <w:kern w:val="0"/>
          <w:sz w:val="24"/>
          <w:szCs w:val="24"/>
          <w:highlight w:val="none"/>
          <w:lang w:val="zh-CN" w:bidi="ar"/>
        </w:rPr>
      </w:pPr>
      <w:r>
        <w:rPr>
          <w:rFonts w:hint="default" w:hAnsi="宋体" w:cs="宋体"/>
          <w:color w:val="auto"/>
          <w:sz w:val="24"/>
          <w:szCs w:val="24"/>
          <w:highlight w:val="none"/>
          <w:lang w:val="zh-CN"/>
        </w:rPr>
        <w:t>3．</w:t>
      </w:r>
      <w:r>
        <w:rPr>
          <w:rFonts w:hint="default" w:hAnsi="宋体" w:cs="宋体"/>
          <w:b/>
          <w:color w:val="auto"/>
          <w:sz w:val="24"/>
          <w:szCs w:val="24"/>
          <w:highlight w:val="none"/>
          <w:lang w:val="zh-CN"/>
        </w:rPr>
        <w:t>投标费用：</w:t>
      </w:r>
      <w:r>
        <w:rPr>
          <w:rFonts w:hint="default" w:hAnsi="宋体" w:cs="宋体"/>
          <w:color w:val="000000"/>
          <w:kern w:val="0"/>
          <w:sz w:val="24"/>
          <w:szCs w:val="24"/>
          <w:highlight w:val="none"/>
          <w:lang w:val="zh-CN" w:bidi="ar"/>
        </w:rPr>
        <w:t>投标人应自行承担所有与编写和提交投标文件有关的费用，无论投标的结果如何，采购中心和采购人在任何情况下均无义务和责任承担这些费用。</w:t>
      </w:r>
      <w:r>
        <w:rPr>
          <w:rFonts w:hint="default" w:hAnsi="宋体" w:cs="宋体"/>
          <w:color w:val="000000"/>
          <w:kern w:val="0"/>
          <w:sz w:val="24"/>
          <w:szCs w:val="24"/>
          <w:highlight w:val="none"/>
          <w:lang w:bidi="ar"/>
        </w:rPr>
        <w:t xml:space="preserve"> </w:t>
      </w:r>
    </w:p>
    <w:p w14:paraId="2AFD6414">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本次采购活动不收取采购代理服务费。</w:t>
      </w:r>
    </w:p>
    <w:p w14:paraId="3CFF51F0">
      <w:pPr>
        <w:keepNext w:val="0"/>
        <w:keepLines w:val="0"/>
        <w:pageBreakBefore w:val="0"/>
        <w:kinsoku/>
        <w:wordWrap/>
        <w:overflowPunct/>
        <w:topLinePunct w:val="0"/>
        <w:autoSpaceDE w:val="0"/>
        <w:autoSpaceDN w:val="0"/>
        <w:bidi w:val="0"/>
        <w:adjustRightInd w:val="0"/>
        <w:snapToGrid/>
        <w:spacing w:line="360" w:lineRule="auto"/>
        <w:ind w:firstLine="480"/>
        <w:textAlignment w:val="auto"/>
        <w:outlineLvl w:val="1"/>
        <w:rPr>
          <w:rFonts w:hint="default" w:hAnsi="宋体" w:cs="宋体"/>
          <w:color w:val="auto"/>
          <w:sz w:val="24"/>
          <w:szCs w:val="24"/>
          <w:highlight w:val="none"/>
          <w:lang w:val="zh-CN"/>
        </w:rPr>
      </w:pPr>
      <w:r>
        <w:rPr>
          <w:rFonts w:hint="default" w:hAnsi="宋体" w:cs="宋体"/>
          <w:b/>
          <w:color w:val="auto"/>
          <w:kern w:val="0"/>
          <w:sz w:val="24"/>
          <w:szCs w:val="24"/>
          <w:highlight w:val="none"/>
          <w:lang w:val="zh-CN"/>
        </w:rPr>
        <w:t>4．项目答疑会或踏勘：见须知前附表</w:t>
      </w:r>
      <w:r>
        <w:rPr>
          <w:rFonts w:hint="default" w:hAnsi="宋体" w:cs="宋体"/>
          <w:color w:val="auto"/>
          <w:sz w:val="24"/>
          <w:szCs w:val="24"/>
          <w:highlight w:val="none"/>
          <w:lang w:val="zh-CN"/>
        </w:rPr>
        <w:t>。</w:t>
      </w:r>
    </w:p>
    <w:p w14:paraId="18D034D7">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rPr>
        <w:t>5</w:t>
      </w:r>
      <w:r>
        <w:rPr>
          <w:rFonts w:hint="default" w:hAnsi="宋体" w:cs="宋体"/>
          <w:b/>
          <w:color w:val="auto"/>
          <w:sz w:val="24"/>
          <w:szCs w:val="24"/>
          <w:highlight w:val="none"/>
          <w:lang w:val="zh-CN"/>
        </w:rPr>
        <w:t>. 招标文件：</w:t>
      </w:r>
    </w:p>
    <w:p w14:paraId="53386AB2">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rPr>
        <w:t>5</w:t>
      </w:r>
      <w:r>
        <w:rPr>
          <w:rFonts w:hint="default" w:hAnsi="宋体" w:cs="宋体"/>
          <w:color w:val="auto"/>
          <w:sz w:val="24"/>
          <w:szCs w:val="24"/>
          <w:highlight w:val="none"/>
          <w:lang w:val="zh-CN"/>
        </w:rPr>
        <w:t>.1 招标文件的构成：</w:t>
      </w:r>
    </w:p>
    <w:p w14:paraId="5CEA6587">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第一章  招标公告</w:t>
      </w:r>
    </w:p>
    <w:p w14:paraId="175322DE">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第二章  投标人须知</w:t>
      </w:r>
    </w:p>
    <w:p w14:paraId="51EBDEC8">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第三章  项目需求、技术参数及其他要求</w:t>
      </w:r>
    </w:p>
    <w:p w14:paraId="094F3780">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第四章  评标方法和标准</w:t>
      </w:r>
    </w:p>
    <w:p w14:paraId="2FDA18A9">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第五章  合同条款、采购合同书格式</w:t>
      </w:r>
    </w:p>
    <w:p w14:paraId="374418E9">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第六章  投标文件构成、要求及格式</w:t>
      </w:r>
    </w:p>
    <w:p w14:paraId="41151950">
      <w:pPr>
        <w:autoSpaceDE w:val="0"/>
        <w:autoSpaceDN w:val="0"/>
        <w:adjustRightInd w:val="0"/>
        <w:spacing w:line="360" w:lineRule="auto"/>
        <w:ind w:firstLine="720"/>
        <w:rPr>
          <w:rFonts w:hint="default" w:hAnsi="宋体" w:cs="宋体"/>
          <w:color w:val="auto"/>
          <w:sz w:val="24"/>
          <w:szCs w:val="24"/>
          <w:highlight w:val="none"/>
          <w:lang w:val="zh-CN"/>
        </w:rPr>
      </w:pPr>
      <w:r>
        <w:rPr>
          <w:rFonts w:hint="default" w:hAnsi="宋体" w:cs="宋体"/>
          <w:color w:val="auto"/>
          <w:sz w:val="24"/>
          <w:szCs w:val="24"/>
          <w:highlight w:val="none"/>
          <w:lang w:val="zh-CN"/>
        </w:rPr>
        <w:t>第七章  附件</w:t>
      </w:r>
    </w:p>
    <w:p w14:paraId="4F18938C">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6.投标人应认真阅读招标文件中所有事项、格式、条款和规范等要求。如果投标人没有按照招标文件要求提交全部文件资料或投标文件没有对招标文件在各方面都做出实质性响应，是投标人的风险。</w:t>
      </w:r>
    </w:p>
    <w:p w14:paraId="137B60D6">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7. 招标文件的澄清和修改</w:t>
      </w:r>
    </w:p>
    <w:p w14:paraId="7AF25EC2">
      <w:pPr>
        <w:widowControl/>
        <w:spacing w:line="360" w:lineRule="auto"/>
        <w:ind w:firstLine="480" w:firstLineChars="200"/>
        <w:jc w:val="left"/>
        <w:rPr>
          <w:rFonts w:hint="default"/>
          <w:sz w:val="21"/>
          <w:szCs w:val="21"/>
          <w:highlight w:val="none"/>
        </w:rPr>
      </w:pPr>
      <w:r>
        <w:rPr>
          <w:rFonts w:hint="default" w:hAnsi="宋体" w:cs="宋体"/>
          <w:color w:val="000000"/>
          <w:kern w:val="0"/>
          <w:sz w:val="24"/>
          <w:szCs w:val="24"/>
          <w:highlight w:val="none"/>
          <w:lang w:bidi="ar"/>
        </w:rPr>
        <w:t>7.1 任何要求对招标文件进行澄清或对招标文件质疑的投标人，均应在质疑有效期内通过政府采购电子化交易平台及书面形式提交给招标人，超过规定期限提出的澄清要求或质疑将不予受理。招标人对收到的澄清要求将视所提问题的具体情况在政府采购电子化交易平台上予以答复澄清或在发布招标公告的媒体上公告</w:t>
      </w:r>
      <w:r>
        <w:rPr>
          <w:rFonts w:hint="default" w:hAnsi="宋体" w:cs="宋体"/>
          <w:b/>
          <w:color w:val="000000"/>
          <w:kern w:val="0"/>
          <w:sz w:val="24"/>
          <w:szCs w:val="24"/>
          <w:highlight w:val="none"/>
          <w:lang w:bidi="ar"/>
        </w:rPr>
        <w:t>。</w:t>
      </w:r>
      <w:r>
        <w:rPr>
          <w:rFonts w:hint="default" w:hAnsi="宋体" w:cs="宋体"/>
          <w:color w:val="000000"/>
          <w:kern w:val="0"/>
          <w:sz w:val="24"/>
          <w:szCs w:val="24"/>
          <w:highlight w:val="none"/>
          <w:lang w:bidi="ar"/>
        </w:rPr>
        <w:t xml:space="preserve">答复中可以包括所提的问题，但不包括问题的来源。招标人对收到的供应商质疑，将按照政府采购法律规章的规定处理。 </w:t>
      </w:r>
    </w:p>
    <w:p w14:paraId="3347F289">
      <w:pPr>
        <w:widowControl/>
        <w:spacing w:line="360" w:lineRule="auto"/>
        <w:ind w:firstLine="480" w:firstLineChars="200"/>
        <w:jc w:val="left"/>
        <w:rPr>
          <w:rFonts w:hint="default"/>
          <w:sz w:val="21"/>
          <w:szCs w:val="21"/>
          <w:highlight w:val="none"/>
        </w:rPr>
      </w:pPr>
      <w:r>
        <w:rPr>
          <w:rFonts w:hint="default" w:hAnsi="宋体" w:cs="宋体"/>
          <w:color w:val="000000"/>
          <w:kern w:val="0"/>
          <w:sz w:val="24"/>
          <w:szCs w:val="24"/>
          <w:highlight w:val="none"/>
          <w:lang w:bidi="ar"/>
        </w:rPr>
        <w:t>7.2 招标人可在投标截止时间 15 日前（含）对招标文件进行修改、补充。招 标文件的修改、补充文件将以书面形式（加密的电子文件）的方式向潜在投标人发出，</w:t>
      </w:r>
      <w:r>
        <w:rPr>
          <w:rFonts w:hint="default" w:hAnsi="宋体" w:cs="宋体"/>
          <w:b/>
          <w:color w:val="000000"/>
          <w:kern w:val="0"/>
          <w:sz w:val="24"/>
          <w:szCs w:val="24"/>
          <w:highlight w:val="none"/>
          <w:lang w:bidi="ar"/>
        </w:rPr>
        <w:t xml:space="preserve">并在发布招标公告的媒体上公告。 </w:t>
      </w:r>
    </w:p>
    <w:p w14:paraId="1BF42165">
      <w:pPr>
        <w:widowControl/>
        <w:spacing w:line="360" w:lineRule="auto"/>
        <w:ind w:firstLine="480" w:firstLineChars="200"/>
        <w:jc w:val="left"/>
        <w:rPr>
          <w:rFonts w:hint="default"/>
          <w:sz w:val="21"/>
          <w:szCs w:val="21"/>
          <w:highlight w:val="none"/>
        </w:rPr>
      </w:pPr>
      <w:r>
        <w:rPr>
          <w:rFonts w:hint="default" w:hAnsi="宋体" w:cs="宋体"/>
          <w:color w:val="000000"/>
          <w:kern w:val="0"/>
          <w:sz w:val="24"/>
          <w:szCs w:val="24"/>
          <w:highlight w:val="none"/>
          <w:lang w:bidi="ar"/>
        </w:rPr>
        <w:t xml:space="preserve">7.3 招标文件的澄清、修改、补充文件均构成招标文件的组成部分，对所有投标人具有约束力。 </w:t>
      </w:r>
    </w:p>
    <w:p w14:paraId="1FDE27AB">
      <w:pPr>
        <w:widowControl/>
        <w:spacing w:line="360" w:lineRule="auto"/>
        <w:ind w:firstLine="480" w:firstLineChars="200"/>
        <w:jc w:val="left"/>
        <w:rPr>
          <w:rFonts w:hint="default"/>
          <w:sz w:val="21"/>
          <w:szCs w:val="21"/>
          <w:highlight w:val="none"/>
        </w:rPr>
      </w:pPr>
      <w:r>
        <w:rPr>
          <w:rFonts w:hint="default" w:hAnsi="宋体" w:cs="宋体"/>
          <w:color w:val="000000"/>
          <w:kern w:val="0"/>
          <w:sz w:val="24"/>
          <w:szCs w:val="24"/>
          <w:highlight w:val="none"/>
          <w:lang w:bidi="ar"/>
        </w:rPr>
        <w:t xml:space="preserve">7.4 为使投标人有充分的时间对招标文件的澄清、修改、补充部分进行研究， 招标人可在投标截止时间 3 日前（含）自行决定酌情延长投标截止时间，延长投标截止时间的公告将在发布招标公告的媒体上发告，并以书面形式（加密的电子文件）的方式向所有潜在投标人发出。在这种情况下，招标人和投标人受投标截止时间制约的所有权利和义务均相应延长至新的投标截止时间。 </w:t>
      </w:r>
    </w:p>
    <w:p w14:paraId="0C5DD250">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8. 投标文件构成：</w:t>
      </w:r>
    </w:p>
    <w:p w14:paraId="6AA2D5EF">
      <w:pPr>
        <w:tabs>
          <w:tab w:val="left" w:pos="709"/>
        </w:tabs>
        <w:autoSpaceDE w:val="0"/>
        <w:autoSpaceDN w:val="0"/>
        <w:adjustRightInd w:val="0"/>
        <w:spacing w:line="360" w:lineRule="auto"/>
        <w:ind w:firstLine="480"/>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8.1 投标人应提交本招标文件第六章《投标文件构成、要求及格式》规定的全部商务文件和技术文件，若有缺失、无效或者不符合招标文件要求，将导致其投标被拒绝。</w:t>
      </w:r>
    </w:p>
    <w:p w14:paraId="7F9B01D1">
      <w:pPr>
        <w:tabs>
          <w:tab w:val="left" w:pos="709"/>
        </w:tabs>
        <w:autoSpaceDE w:val="0"/>
        <w:autoSpaceDN w:val="0"/>
        <w:adjustRightInd w:val="0"/>
        <w:spacing w:line="360" w:lineRule="auto"/>
        <w:ind w:firstLine="480"/>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8.2 第二章《投标人须知》第11条要求提交的投标保证金。</w:t>
      </w:r>
    </w:p>
    <w:p w14:paraId="739788DE">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9. 投标文件的编制</w:t>
      </w:r>
    </w:p>
    <w:p w14:paraId="28C537F6">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9.1 投标语言：投标文件以及投标人与采购代理机构就有关投标的来往函电均使用中文。 </w:t>
      </w:r>
    </w:p>
    <w:p w14:paraId="68E53DEA">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9.2 计量单位：中华人民共和国法定计量单位。</w:t>
      </w:r>
    </w:p>
    <w:p w14:paraId="0BB1BC74">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9.3 投标文件规格应采用A4幅面，打印，按照招标文件规定的顺序，统一编目编码装订。为便于评标，技术文件中的各项表格应按照招标文件第六章规定的格式制作。</w:t>
      </w:r>
    </w:p>
    <w:p w14:paraId="50129E13">
      <w:pPr>
        <w:tabs>
          <w:tab w:val="left" w:pos="709"/>
        </w:tabs>
        <w:autoSpaceDE w:val="0"/>
        <w:autoSpaceDN w:val="0"/>
        <w:adjustRightInd w:val="0"/>
        <w:spacing w:line="360" w:lineRule="auto"/>
        <w:ind w:firstLine="480"/>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9.4 投标人在投标文件以及在投标、合同签订、履行过程中所签署的相关文件中所加盖的公章，均须按照招标文件的规定加盖与投标人名称全称相一致的标准公章，不得使用彩喷或者彩印的印章，否则将被视为无效。</w:t>
      </w:r>
    </w:p>
    <w:p w14:paraId="16F36B97">
      <w:pPr>
        <w:keepNext w:val="0"/>
        <w:keepLines w:val="0"/>
        <w:pageBreakBefore w:val="0"/>
        <w:tabs>
          <w:tab w:val="left" w:pos="709"/>
        </w:tabs>
        <w:kinsoku/>
        <w:wordWrap/>
        <w:overflowPunct/>
        <w:autoSpaceDE w:val="0"/>
        <w:autoSpaceDN w:val="0"/>
        <w:bidi w:val="0"/>
        <w:adjustRightInd w:val="0"/>
        <w:spacing w:line="360" w:lineRule="auto"/>
        <w:ind w:firstLine="480"/>
        <w:textAlignment w:val="auto"/>
        <w:outlineLvl w:val="1"/>
        <w:rPr>
          <w:rFonts w:hint="default" w:hAnsi="宋体" w:cs="宋体"/>
          <w:b/>
          <w:color w:val="auto"/>
          <w:sz w:val="24"/>
          <w:szCs w:val="24"/>
          <w:highlight w:val="none"/>
          <w:lang w:val="zh-CN"/>
        </w:rPr>
      </w:pPr>
      <w:r>
        <w:rPr>
          <w:rFonts w:hint="default" w:hAnsi="宋体" w:cs="宋体"/>
          <w:color w:val="auto"/>
          <w:kern w:val="0"/>
          <w:sz w:val="24"/>
          <w:szCs w:val="24"/>
          <w:highlight w:val="none"/>
          <w:lang w:val="zh-CN"/>
        </w:rPr>
        <w:t>9.5 采购人不接受采用传真方式提交的投标文件。</w:t>
      </w:r>
    </w:p>
    <w:p w14:paraId="181DB981">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10. 投标报价</w:t>
      </w:r>
    </w:p>
    <w:p w14:paraId="5E489F8F">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10.1投标货币：所有投标报价均以人民币元为计算单位。</w:t>
      </w:r>
    </w:p>
    <w:p w14:paraId="4CA189F5">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10.2投标人应一次性报出投标项目的单价和总价，每种项目只允许有一个报价，任何有选择的报价将不予接受。投标人所报价格应为在本招标文件指定服务区域、服务质量、由投标人负责实施、验收合格并交付的全部价格。</w:t>
      </w:r>
    </w:p>
    <w:p w14:paraId="72CBDA47">
      <w:pPr>
        <w:autoSpaceDE w:val="0"/>
        <w:autoSpaceDN w:val="0"/>
        <w:adjustRightInd w:val="0"/>
        <w:spacing w:line="360" w:lineRule="auto"/>
        <w:ind w:left="120" w:leftChars="57" w:firstLine="360" w:firstLineChars="150"/>
        <w:rPr>
          <w:rFonts w:hint="default" w:hAnsi="宋体" w:cs="宋体"/>
          <w:color w:val="auto"/>
          <w:sz w:val="24"/>
          <w:szCs w:val="24"/>
          <w:highlight w:val="none"/>
          <w:lang w:val="zh-CN"/>
        </w:rPr>
      </w:pPr>
      <w:r>
        <w:rPr>
          <w:rFonts w:hint="default" w:hAnsi="宋体" w:cs="宋体"/>
          <w:color w:val="auto"/>
          <w:sz w:val="24"/>
          <w:szCs w:val="24"/>
          <w:highlight w:val="none"/>
          <w:lang w:val="zh-CN"/>
        </w:rPr>
        <w:t>10.3投标人所报的价格在合同执行过程中是固定不变的，不得以任何理由予以变更。以可调整的价格提交的投标将作为非响应性投标予以拒绝。</w:t>
      </w:r>
    </w:p>
    <w:p w14:paraId="019E26CC">
      <w:pPr>
        <w:widowControl/>
        <w:spacing w:line="360" w:lineRule="auto"/>
        <w:ind w:firstLine="480" w:firstLineChars="200"/>
        <w:rPr>
          <w:rFonts w:hint="default" w:hAnsi="宋体" w:cs="宋体"/>
          <w:color w:val="auto"/>
          <w:kern w:val="0"/>
          <w:sz w:val="24"/>
          <w:szCs w:val="24"/>
          <w:highlight w:val="none"/>
        </w:rPr>
      </w:pPr>
      <w:r>
        <w:rPr>
          <w:rFonts w:hint="default" w:hAnsi="宋体" w:cs="宋体"/>
          <w:color w:val="auto"/>
          <w:sz w:val="24"/>
          <w:szCs w:val="24"/>
          <w:highlight w:val="none"/>
          <w:lang w:val="zh-CN"/>
        </w:rPr>
        <w:t>10.4</w:t>
      </w:r>
      <w:r>
        <w:rPr>
          <w:rFonts w:hint="default" w:hAnsi="宋体" w:cs="宋体"/>
          <w:color w:val="auto"/>
          <w:sz w:val="24"/>
          <w:szCs w:val="24"/>
          <w:highlight w:val="none"/>
        </w:rPr>
        <w:t>投标人报价应包含设备的</w:t>
      </w:r>
      <w:r>
        <w:rPr>
          <w:rFonts w:hint="default" w:hAnsi="宋体" w:cs="宋体"/>
          <w:color w:val="auto"/>
          <w:kern w:val="0"/>
          <w:sz w:val="24"/>
          <w:szCs w:val="24"/>
          <w:highlight w:val="none"/>
        </w:rPr>
        <w:t>设计、采购、</w:t>
      </w:r>
      <w:r>
        <w:rPr>
          <w:rFonts w:hint="default" w:hAnsi="宋体" w:cs="宋体"/>
          <w:color w:val="auto"/>
          <w:sz w:val="24"/>
          <w:szCs w:val="24"/>
          <w:highlight w:val="none"/>
        </w:rPr>
        <w:t>制造、包装、运输、保险、装卸、安装、调试、检验（包括商检、技术监督局检验）、技术服务、售后服务、人员培训、</w:t>
      </w:r>
      <w:r>
        <w:rPr>
          <w:rFonts w:hint="default" w:hAnsi="宋体" w:cs="宋体"/>
          <w:color w:val="auto"/>
          <w:kern w:val="0"/>
          <w:sz w:val="24"/>
          <w:szCs w:val="24"/>
          <w:highlight w:val="none"/>
        </w:rPr>
        <w:t>安全保险、劳保福利、 材料、机器损耗、管理费、利润、社会保险、</w:t>
      </w:r>
      <w:r>
        <w:rPr>
          <w:rFonts w:hint="default" w:hAnsi="宋体" w:cs="宋体"/>
          <w:color w:val="auto"/>
          <w:sz w:val="24"/>
          <w:szCs w:val="24"/>
          <w:highlight w:val="none"/>
        </w:rPr>
        <w:t>税金（含关税）</w:t>
      </w:r>
      <w:r>
        <w:rPr>
          <w:rFonts w:hint="default" w:hAnsi="宋体" w:cs="宋体"/>
          <w:color w:val="auto"/>
          <w:kern w:val="0"/>
          <w:sz w:val="24"/>
          <w:szCs w:val="24"/>
          <w:highlight w:val="none"/>
        </w:rPr>
        <w:t>风险等</w:t>
      </w:r>
      <w:r>
        <w:rPr>
          <w:rFonts w:hint="default" w:hAnsi="宋体" w:cs="宋体"/>
          <w:color w:val="auto"/>
          <w:sz w:val="24"/>
          <w:szCs w:val="24"/>
          <w:highlight w:val="none"/>
        </w:rPr>
        <w:t>的一切所有费用。</w:t>
      </w:r>
    </w:p>
    <w:p w14:paraId="330B92E2">
      <w:pPr>
        <w:keepNext w:val="0"/>
        <w:keepLines w:val="0"/>
        <w:pageBreakBefore w:val="0"/>
        <w:kinsoku/>
        <w:wordWrap/>
        <w:overflowPunct/>
        <w:autoSpaceDE w:val="0"/>
        <w:autoSpaceDN w:val="0"/>
        <w:bidi w:val="0"/>
        <w:adjustRightInd w:val="0"/>
        <w:spacing w:line="360" w:lineRule="auto"/>
        <w:ind w:firstLine="480"/>
        <w:textAlignment w:val="auto"/>
        <w:outlineLvl w:val="1"/>
        <w:rPr>
          <w:rFonts w:hint="default" w:hAnsi="宋体" w:cs="宋体"/>
          <w:b/>
          <w:color w:val="auto"/>
          <w:sz w:val="24"/>
          <w:szCs w:val="24"/>
          <w:highlight w:val="none"/>
          <w:lang w:val="zh-CN"/>
        </w:rPr>
      </w:pPr>
      <w:r>
        <w:rPr>
          <w:rFonts w:hint="default" w:hAnsi="宋体" w:cs="宋体"/>
          <w:color w:val="auto"/>
          <w:sz w:val="24"/>
          <w:szCs w:val="24"/>
          <w:highlight w:val="none"/>
          <w:lang w:val="zh-CN"/>
        </w:rPr>
        <w:t>10.5 最低报价不能作为中标的保证。</w:t>
      </w:r>
    </w:p>
    <w:p w14:paraId="17CCF196">
      <w:pPr>
        <w:keepNext w:val="0"/>
        <w:keepLines w:val="0"/>
        <w:pageBreakBefore w:val="0"/>
        <w:kinsoku/>
        <w:wordWrap/>
        <w:overflowPunct/>
        <w:autoSpaceDE w:val="0"/>
        <w:autoSpaceDN w:val="0"/>
        <w:bidi w:val="0"/>
        <w:snapToGrid w:val="0"/>
        <w:spacing w:line="360" w:lineRule="auto"/>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lang w:val="zh-CN"/>
        </w:rPr>
        <w:t xml:space="preserve">11. </w:t>
      </w:r>
      <w:r>
        <w:rPr>
          <w:rFonts w:hint="default" w:hAnsi="宋体" w:cs="宋体"/>
          <w:b/>
          <w:color w:val="auto"/>
          <w:sz w:val="24"/>
          <w:szCs w:val="24"/>
          <w:highlight w:val="none"/>
        </w:rPr>
        <w:t>投标保证金</w:t>
      </w:r>
    </w:p>
    <w:p w14:paraId="74F4C18C">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11.1 投标保证金是参加本项目投标的必要条件，金额按招标文件第二章要求执行（多交、少交均不能通过符合性审查）。</w:t>
      </w:r>
    </w:p>
    <w:p w14:paraId="02F8D4F7">
      <w:pPr>
        <w:snapToGrid w:val="0"/>
        <w:spacing w:line="360" w:lineRule="auto"/>
        <w:ind w:firstLine="480" w:firstLineChars="200"/>
        <w:rPr>
          <w:rFonts w:hint="default" w:hAnsi="宋体" w:cs="宋体"/>
          <w:color w:val="auto"/>
          <w:sz w:val="24"/>
          <w:szCs w:val="24"/>
          <w:highlight w:val="none"/>
        </w:rPr>
      </w:pPr>
      <w:r>
        <w:rPr>
          <w:rFonts w:hint="default" w:hAnsi="宋体" w:cs="宋体"/>
          <w:color w:val="000000"/>
          <w:kern w:val="0"/>
          <w:sz w:val="24"/>
          <w:szCs w:val="24"/>
          <w:highlight w:val="none"/>
          <w:lang w:bidi="ar"/>
        </w:rPr>
        <w:t>11.2联合体投标的，可以由联合体中的一方或共同提交投标保证金，以一方名义提交投标保证金的，对联合体各方均具有约束力。</w:t>
      </w:r>
    </w:p>
    <w:p w14:paraId="52D52E65">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11.3投标保证金必须在规定时间前交纳。</w:t>
      </w:r>
    </w:p>
    <w:p w14:paraId="69DF639D">
      <w:pPr>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11.4投标保证金应当以电汇（公对公账户）、支票、汇票、本票、或者金融机构、担保机构出具的保函等非现金形式提交，电汇时需填写项目名称、项目编号、标段（可简写）。</w:t>
      </w:r>
    </w:p>
    <w:p w14:paraId="43670235">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11.5 若投标人不按第 11.l、11.2和11.3条的规定提交投标保证金，其投标文件将被拒绝接受。</w:t>
      </w:r>
    </w:p>
    <w:p w14:paraId="247A06D7">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11.6 投标保证金的退还</w:t>
      </w:r>
    </w:p>
    <w:p w14:paraId="203C8B4A">
      <w:pPr>
        <w:widowControl/>
        <w:spacing w:line="360" w:lineRule="auto"/>
        <w:ind w:firstLine="480" w:firstLineChars="200"/>
        <w:jc w:val="left"/>
        <w:rPr>
          <w:rFonts w:hint="default"/>
          <w:sz w:val="21"/>
          <w:szCs w:val="21"/>
          <w:highlight w:val="none"/>
        </w:rPr>
      </w:pPr>
      <w:r>
        <w:rPr>
          <w:rFonts w:hint="default" w:hAnsi="宋体" w:cs="宋体"/>
          <w:color w:val="000000"/>
          <w:kern w:val="0"/>
          <w:sz w:val="24"/>
          <w:szCs w:val="24"/>
          <w:highlight w:val="none"/>
          <w:lang w:bidi="ar"/>
        </w:rPr>
        <w:t xml:space="preserve">落标人的投标保证金将在中标通知书发出后 5 个工作日内退还。 中标人的投标保证金，在中标人按规定签署合同，并交纳履约保证金后 5个工作日内退还。 </w:t>
      </w:r>
    </w:p>
    <w:p w14:paraId="23F031C1">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11.6 发生下列情况之一，投标保证金将不予退还：</w:t>
      </w:r>
    </w:p>
    <w:p w14:paraId="4958847D">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000000"/>
          <w:kern w:val="0"/>
          <w:sz w:val="24"/>
          <w:szCs w:val="24"/>
          <w:highlight w:val="none"/>
          <w:lang w:bidi="ar"/>
        </w:rPr>
        <w:t>(1)供应商在提交</w:t>
      </w:r>
      <w:r>
        <w:rPr>
          <w:rFonts w:hint="eastAsia" w:hAnsi="宋体" w:cs="宋体"/>
          <w:color w:val="000000"/>
          <w:kern w:val="0"/>
          <w:sz w:val="24"/>
          <w:szCs w:val="24"/>
          <w:highlight w:val="none"/>
          <w:lang w:eastAsia="zh-CN" w:bidi="ar"/>
        </w:rPr>
        <w:t>投标文件</w:t>
      </w:r>
      <w:r>
        <w:rPr>
          <w:rFonts w:hint="default" w:hAnsi="宋体" w:cs="宋体"/>
          <w:color w:val="000000"/>
          <w:kern w:val="0"/>
          <w:sz w:val="24"/>
          <w:szCs w:val="24"/>
          <w:highlight w:val="none"/>
          <w:lang w:bidi="ar"/>
        </w:rPr>
        <w:t>截止时间后撤回投标文件的</w:t>
      </w:r>
      <w:r>
        <w:rPr>
          <w:rFonts w:hint="default" w:hAnsi="宋体" w:cs="宋体"/>
          <w:color w:val="auto"/>
          <w:kern w:val="0"/>
          <w:sz w:val="24"/>
          <w:szCs w:val="24"/>
          <w:highlight w:val="none"/>
          <w:lang w:bidi="ar"/>
        </w:rPr>
        <w:t>；</w:t>
      </w:r>
    </w:p>
    <w:p w14:paraId="2156D442">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000000"/>
          <w:kern w:val="0"/>
          <w:sz w:val="24"/>
          <w:szCs w:val="24"/>
          <w:highlight w:val="none"/>
          <w:lang w:bidi="ar"/>
        </w:rPr>
        <w:t>(2)供应商在投标文件中提供虚假材料的</w:t>
      </w:r>
      <w:r>
        <w:rPr>
          <w:rFonts w:hint="default" w:hAnsi="宋体" w:cs="宋体"/>
          <w:color w:val="auto"/>
          <w:kern w:val="0"/>
          <w:sz w:val="24"/>
          <w:szCs w:val="24"/>
          <w:highlight w:val="none"/>
          <w:lang w:bidi="ar"/>
        </w:rPr>
        <w:t>；</w:t>
      </w:r>
    </w:p>
    <w:p w14:paraId="0EA2A998">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000000"/>
          <w:kern w:val="0"/>
          <w:sz w:val="24"/>
          <w:szCs w:val="24"/>
          <w:highlight w:val="none"/>
          <w:lang w:bidi="ar"/>
        </w:rPr>
        <w:t>(3)除因不可抗力或投标文件认可的情形以外，成交供应商不与采购人签订合同的</w:t>
      </w:r>
      <w:r>
        <w:rPr>
          <w:rFonts w:hint="default" w:hAnsi="宋体" w:cs="宋体"/>
          <w:color w:val="auto"/>
          <w:kern w:val="0"/>
          <w:sz w:val="24"/>
          <w:szCs w:val="24"/>
          <w:highlight w:val="none"/>
          <w:lang w:bidi="ar"/>
        </w:rPr>
        <w:t>；</w:t>
      </w:r>
    </w:p>
    <w:p w14:paraId="6401F412">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000000"/>
          <w:kern w:val="0"/>
          <w:sz w:val="24"/>
          <w:szCs w:val="24"/>
          <w:highlight w:val="none"/>
          <w:lang w:bidi="ar"/>
        </w:rPr>
        <w:t>(4)供应商与采购人、其他供应商或者采购代理机构恶意串通的</w:t>
      </w:r>
      <w:r>
        <w:rPr>
          <w:rFonts w:hint="default" w:hAnsi="宋体" w:cs="宋体"/>
          <w:color w:val="auto"/>
          <w:kern w:val="0"/>
          <w:sz w:val="24"/>
          <w:szCs w:val="24"/>
          <w:highlight w:val="none"/>
          <w:lang w:bidi="ar"/>
        </w:rPr>
        <w:t>；</w:t>
      </w:r>
    </w:p>
    <w:p w14:paraId="30C58CE4">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auto"/>
          <w:kern w:val="0"/>
          <w:sz w:val="24"/>
          <w:szCs w:val="24"/>
          <w:highlight w:val="none"/>
          <w:lang w:bidi="ar"/>
        </w:rPr>
        <w:t>(5)</w:t>
      </w:r>
      <w:r>
        <w:rPr>
          <w:rFonts w:hint="default" w:hAnsi="宋体" w:cs="宋体"/>
          <w:color w:val="000000"/>
          <w:kern w:val="0"/>
          <w:sz w:val="24"/>
          <w:szCs w:val="24"/>
          <w:highlight w:val="none"/>
          <w:lang w:bidi="ar"/>
        </w:rPr>
        <w:t>中标人未按规定提交履约保证金的；</w:t>
      </w:r>
    </w:p>
    <w:p w14:paraId="09BB0C20">
      <w:pPr>
        <w:widowControl/>
        <w:spacing w:line="360" w:lineRule="auto"/>
        <w:ind w:firstLine="480" w:firstLineChars="200"/>
        <w:jc w:val="left"/>
        <w:rPr>
          <w:rFonts w:hint="default" w:hAnsi="宋体" w:cs="宋体"/>
          <w:color w:val="000000"/>
          <w:kern w:val="0"/>
          <w:sz w:val="24"/>
          <w:szCs w:val="24"/>
          <w:highlight w:val="none"/>
          <w:lang w:bidi="ar"/>
        </w:rPr>
      </w:pPr>
      <w:r>
        <w:rPr>
          <w:rFonts w:hint="default" w:hAnsi="宋体" w:cs="宋体"/>
          <w:color w:val="000000"/>
          <w:kern w:val="0"/>
          <w:sz w:val="24"/>
          <w:szCs w:val="24"/>
          <w:highlight w:val="none"/>
          <w:lang w:bidi="ar"/>
        </w:rPr>
        <w:t>(6)招标文件规定的其他情形。</w:t>
      </w:r>
    </w:p>
    <w:p w14:paraId="7872BBF5">
      <w:pPr>
        <w:keepNext w:val="0"/>
        <w:keepLines w:val="0"/>
        <w:pageBreakBefore w:val="0"/>
        <w:kinsoku/>
        <w:wordWrap/>
        <w:overflowPunct/>
        <w:autoSpaceDE w:val="0"/>
        <w:autoSpaceDN w:val="0"/>
        <w:bidi w:val="0"/>
        <w:snapToGrid w:val="0"/>
        <w:spacing w:line="360" w:lineRule="auto"/>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lang w:val="zh-CN"/>
        </w:rPr>
        <w:t xml:space="preserve">12. </w:t>
      </w:r>
      <w:r>
        <w:rPr>
          <w:rFonts w:hint="default" w:hAnsi="宋体" w:cs="宋体"/>
          <w:b/>
          <w:color w:val="auto"/>
          <w:sz w:val="24"/>
          <w:szCs w:val="24"/>
          <w:highlight w:val="none"/>
        </w:rPr>
        <w:t>投标有效期</w:t>
      </w:r>
    </w:p>
    <w:p w14:paraId="29DDFD8D">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12.l 投标有效期为从开标之日起计算的九十天，有效期短于此规定的投标文件将被视为无效。</w:t>
      </w:r>
    </w:p>
    <w:p w14:paraId="334FBDCD">
      <w:pPr>
        <w:snapToGrid w:val="0"/>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12.2 在特殊情况下，采购中心可于投标有效期满之前，征得投标人同意延长投标有效期，要求与答复均应以书面形式进行。投标人可以拒绝接受这一要求而放弃投标，投标保证金将尽快无息退还。同意这一要求的投标人，无需也不允许修改其投标文件，但须相应延长投标保证金的有效期。受投标有效期制约的所有权利和义务均应延长至新的有效期。</w:t>
      </w:r>
    </w:p>
    <w:p w14:paraId="0F05DC66">
      <w:pPr>
        <w:keepNext w:val="0"/>
        <w:keepLines w:val="0"/>
        <w:pageBreakBefore w:val="0"/>
        <w:kinsoku/>
        <w:wordWrap/>
        <w:overflowPunct/>
        <w:autoSpaceDE w:val="0"/>
        <w:autoSpaceDN w:val="0"/>
        <w:bidi w:val="0"/>
        <w:adjustRightInd w:val="0"/>
        <w:spacing w:line="360" w:lineRule="auto"/>
        <w:ind w:firstLine="482"/>
        <w:jc w:val="left"/>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13. 投标文件的式样和签署</w:t>
      </w:r>
    </w:p>
    <w:p w14:paraId="53D1CC0D">
      <w:pPr>
        <w:keepNext w:val="0"/>
        <w:keepLines w:val="0"/>
        <w:pageBreakBefore w:val="0"/>
        <w:kinsoku/>
        <w:wordWrap/>
        <w:overflowPunct/>
        <w:autoSpaceDE w:val="0"/>
        <w:autoSpaceDN w:val="0"/>
        <w:bidi w:val="0"/>
        <w:adjustRightInd w:val="0"/>
        <w:spacing w:line="360" w:lineRule="auto"/>
        <w:ind w:firstLine="480"/>
        <w:jc w:val="left"/>
        <w:textAlignment w:val="auto"/>
        <w:outlineLvl w:val="1"/>
        <w:rPr>
          <w:rFonts w:hint="default" w:hAnsi="宋体" w:cs="宋体"/>
          <w:b/>
          <w:color w:val="auto"/>
          <w:sz w:val="24"/>
          <w:szCs w:val="24"/>
          <w:highlight w:val="none"/>
          <w:lang w:val="zh-CN"/>
        </w:rPr>
      </w:pPr>
      <w:r>
        <w:rPr>
          <w:rFonts w:hint="default" w:hAnsi="宋体" w:cs="宋体"/>
          <w:color w:val="auto"/>
          <w:sz w:val="24"/>
          <w:szCs w:val="24"/>
          <w:highlight w:val="none"/>
          <w:lang w:val="zh-CN"/>
        </w:rPr>
        <w:t>13.1投标文件需打印或用不褪色墨水书写。</w:t>
      </w:r>
      <w:r>
        <w:rPr>
          <w:rFonts w:hint="default" w:hAnsi="宋体" w:cs="宋体"/>
          <w:b/>
          <w:color w:val="auto"/>
          <w:sz w:val="24"/>
          <w:szCs w:val="24"/>
          <w:highlight w:val="none"/>
          <w:lang w:val="zh-CN"/>
        </w:rPr>
        <w:t>第六章《投标文件构成、要求及格式》中凡要求签署、加盖公章的，均须由投标人的法定代表人或其授权代理人手书签字、加盖投标人公章。投标文件由法定代表人签署的，须与其企业法人营业执照相符；由授权代理人签署的，须提交以书面形式出具的《法定代表人授权书》（按第六章规定的格式提交）。</w:t>
      </w:r>
    </w:p>
    <w:p w14:paraId="73E22551">
      <w:pPr>
        <w:autoSpaceDE w:val="0"/>
        <w:autoSpaceDN w:val="0"/>
        <w:adjustRightInd w:val="0"/>
        <w:spacing w:line="360" w:lineRule="auto"/>
        <w:ind w:firstLine="48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13.2 投标文件中如有修改错漏处，应在修改处加盖投标人公章和</w:t>
      </w:r>
      <w:r>
        <w:rPr>
          <w:rFonts w:hint="default" w:hAnsi="宋体" w:cs="宋体"/>
          <w:color w:val="auto"/>
          <w:kern w:val="0"/>
          <w:sz w:val="24"/>
          <w:szCs w:val="24"/>
          <w:highlight w:val="none"/>
        </w:rPr>
        <w:t>由同一签署人签字</w:t>
      </w:r>
      <w:r>
        <w:rPr>
          <w:rFonts w:hint="default" w:hAnsi="宋体" w:cs="宋体"/>
          <w:color w:val="auto"/>
          <w:sz w:val="24"/>
          <w:szCs w:val="24"/>
          <w:highlight w:val="none"/>
          <w:lang w:val="zh-CN"/>
        </w:rPr>
        <w:t>。</w:t>
      </w:r>
    </w:p>
    <w:p w14:paraId="3F81EA34">
      <w:pPr>
        <w:autoSpaceDE w:val="0"/>
        <w:autoSpaceDN w:val="0"/>
        <w:adjustRightInd w:val="0"/>
        <w:spacing w:line="360" w:lineRule="auto"/>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13.3投标文件因字迹潦草或表达不清所引起的后果由投标人负责。</w:t>
      </w:r>
    </w:p>
    <w:p w14:paraId="3E9ED3F6">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14. 投标文件的修改和撤回</w:t>
      </w:r>
    </w:p>
    <w:p w14:paraId="287EC79A">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14.1投标人在递交投标文件后，可以修改或撤回其投标文件，但采购代理机构必须在规定的投标截止时间之前收到投标人的修改或撤回的书面通知。</w:t>
      </w:r>
    </w:p>
    <w:p w14:paraId="5C4A01F3">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14.2投标人的修改或撤回通知书应按对投标文件的规定一样进行编制、密封、标记和递交，并标明</w:t>
      </w:r>
      <w:r>
        <w:rPr>
          <w:rFonts w:hint="default" w:hAnsi="宋体" w:cs="宋体"/>
          <w:color w:val="auto"/>
          <w:sz w:val="24"/>
          <w:szCs w:val="24"/>
          <w:highlight w:val="none"/>
        </w:rPr>
        <w:t>“</w:t>
      </w:r>
      <w:r>
        <w:rPr>
          <w:rFonts w:hint="default" w:hAnsi="宋体" w:cs="宋体"/>
          <w:color w:val="auto"/>
          <w:sz w:val="24"/>
          <w:szCs w:val="24"/>
          <w:highlight w:val="none"/>
          <w:lang w:val="zh-CN"/>
        </w:rPr>
        <w:t>修改</w:t>
      </w:r>
      <w:r>
        <w:rPr>
          <w:rFonts w:hint="default" w:hAnsi="宋体" w:cs="宋体"/>
          <w:color w:val="auto"/>
          <w:sz w:val="24"/>
          <w:szCs w:val="24"/>
          <w:highlight w:val="none"/>
        </w:rPr>
        <w:t>”</w:t>
      </w:r>
      <w:r>
        <w:rPr>
          <w:rFonts w:hint="default" w:hAnsi="宋体" w:cs="宋体"/>
          <w:color w:val="auto"/>
          <w:sz w:val="24"/>
          <w:szCs w:val="24"/>
          <w:highlight w:val="none"/>
          <w:lang w:val="zh-CN"/>
        </w:rPr>
        <w:t>或</w:t>
      </w:r>
      <w:r>
        <w:rPr>
          <w:rFonts w:hint="default" w:hAnsi="宋体" w:cs="宋体"/>
          <w:color w:val="auto"/>
          <w:sz w:val="24"/>
          <w:szCs w:val="24"/>
          <w:highlight w:val="none"/>
        </w:rPr>
        <w:t>“</w:t>
      </w:r>
      <w:r>
        <w:rPr>
          <w:rFonts w:hint="default" w:hAnsi="宋体" w:cs="宋体"/>
          <w:color w:val="auto"/>
          <w:sz w:val="24"/>
          <w:szCs w:val="24"/>
          <w:highlight w:val="none"/>
          <w:lang w:val="zh-CN"/>
        </w:rPr>
        <w:t>撤回</w:t>
      </w:r>
      <w:r>
        <w:rPr>
          <w:rFonts w:hint="default" w:hAnsi="宋体" w:cs="宋体"/>
          <w:color w:val="auto"/>
          <w:sz w:val="24"/>
          <w:szCs w:val="24"/>
          <w:highlight w:val="none"/>
        </w:rPr>
        <w:t>”</w:t>
      </w:r>
      <w:r>
        <w:rPr>
          <w:rFonts w:hint="default" w:hAnsi="宋体" w:cs="宋体"/>
          <w:color w:val="auto"/>
          <w:sz w:val="24"/>
          <w:szCs w:val="24"/>
          <w:highlight w:val="none"/>
          <w:lang w:val="zh-CN"/>
        </w:rPr>
        <w:t>字样。</w:t>
      </w:r>
    </w:p>
    <w:p w14:paraId="7C25AC06">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14.3 在投标截止时间（开标时间）之后，投标人不得对其投标书做任何修改（包括开标一览表的内容）。</w:t>
      </w:r>
    </w:p>
    <w:p w14:paraId="3D02E4CE">
      <w:pPr>
        <w:keepNext w:val="0"/>
        <w:keepLines w:val="0"/>
        <w:pageBreakBefore w:val="0"/>
        <w:kinsoku/>
        <w:wordWrap/>
        <w:overflowPunct/>
        <w:autoSpaceDE w:val="0"/>
        <w:autoSpaceDN w:val="0"/>
        <w:bidi w:val="0"/>
        <w:adjustRightInd w:val="0"/>
        <w:spacing w:line="360" w:lineRule="auto"/>
        <w:ind w:firstLine="48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14.4从开标时间起，至投标有效期期满，投标人不得撤回其投标，否则，其投标保证金将不予退还。</w:t>
      </w:r>
    </w:p>
    <w:p w14:paraId="7E519398">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15. 投标（按投标人须知前附表执行）</w:t>
      </w:r>
    </w:p>
    <w:p w14:paraId="681F3F9A">
      <w:pPr>
        <w:keepNext w:val="0"/>
        <w:keepLines w:val="0"/>
        <w:pageBreakBefore w:val="0"/>
        <w:kinsoku/>
        <w:wordWrap/>
        <w:overflowPunct/>
        <w:autoSpaceDE w:val="0"/>
        <w:autoSpaceDN w:val="0"/>
        <w:bidi w:val="0"/>
        <w:spacing w:line="360" w:lineRule="auto"/>
        <w:ind w:firstLine="480" w:firstLineChars="200"/>
        <w:textAlignment w:val="auto"/>
        <w:outlineLvl w:val="1"/>
        <w:rPr>
          <w:rFonts w:hint="default" w:hAnsi="宋体" w:cs="宋体"/>
          <w:color w:val="auto"/>
          <w:sz w:val="24"/>
          <w:szCs w:val="24"/>
          <w:highlight w:val="none"/>
          <w:lang w:val="zh-CN"/>
        </w:rPr>
      </w:pPr>
      <w:r>
        <w:rPr>
          <w:rFonts w:hint="default" w:hAnsi="宋体" w:cs="宋体"/>
          <w:color w:val="auto"/>
          <w:sz w:val="24"/>
          <w:szCs w:val="24"/>
          <w:highlight w:val="none"/>
          <w:lang w:val="zh-CN"/>
        </w:rPr>
        <w:t>15.1投标人应将投标文件装订成册、密封，</w:t>
      </w:r>
      <w:r>
        <w:rPr>
          <w:rFonts w:hint="default" w:hAnsi="宋体" w:cs="宋体"/>
          <w:b/>
          <w:color w:val="auto"/>
          <w:sz w:val="24"/>
          <w:szCs w:val="24"/>
          <w:highlight w:val="none"/>
        </w:rPr>
        <w:t>投标文件的正本与副本应分开包装，加贴封条，</w:t>
      </w:r>
      <w:r>
        <w:rPr>
          <w:rFonts w:hint="default" w:hAnsi="宋体" w:cs="宋体"/>
          <w:b/>
          <w:color w:val="auto"/>
          <w:sz w:val="24"/>
          <w:szCs w:val="24"/>
          <w:highlight w:val="none"/>
          <w:lang w:val="zh-CN"/>
        </w:rPr>
        <w:t>在包封上标明招标项目名称、项目编号、投标人名称、地址、联系方式，并在封口处加盖投标人公章</w:t>
      </w:r>
      <w:r>
        <w:rPr>
          <w:rFonts w:hint="default" w:hAnsi="宋体" w:cs="宋体"/>
          <w:color w:val="auto"/>
          <w:sz w:val="24"/>
          <w:szCs w:val="24"/>
          <w:highlight w:val="none"/>
          <w:lang w:val="zh-CN"/>
        </w:rPr>
        <w:t>，在《招标文件》规定的投标地点和投标截止时间前递交给采购人。如果投标人没有按照要求密封、标记，采购人对于投标人的误投、错投以及提前拆封概不负责。</w:t>
      </w:r>
    </w:p>
    <w:p w14:paraId="58BA3417">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15.2投标文件份数：投标人应提交投标文件正本1份、副本</w:t>
      </w:r>
      <w:r>
        <w:rPr>
          <w:rFonts w:hint="default" w:hAnsi="宋体" w:cs="宋体"/>
          <w:color w:val="auto"/>
          <w:sz w:val="24"/>
          <w:szCs w:val="24"/>
          <w:highlight w:val="none"/>
          <w:u w:val="single"/>
          <w:lang w:val="zh-CN"/>
        </w:rPr>
        <w:t>2</w:t>
      </w:r>
      <w:r>
        <w:rPr>
          <w:rFonts w:hint="default" w:hAnsi="宋体" w:cs="宋体"/>
          <w:color w:val="auto"/>
          <w:sz w:val="24"/>
          <w:szCs w:val="24"/>
          <w:highlight w:val="none"/>
          <w:lang w:val="zh-CN"/>
        </w:rPr>
        <w:t>份(副本可以是正本的复印件，但应骑页加盖投标人公章)，并标明</w:t>
      </w:r>
      <w:r>
        <w:rPr>
          <w:rFonts w:hint="default" w:hAnsi="宋体" w:cs="宋体"/>
          <w:color w:val="auto"/>
          <w:sz w:val="24"/>
          <w:szCs w:val="24"/>
          <w:highlight w:val="none"/>
        </w:rPr>
        <w:t>“</w:t>
      </w:r>
      <w:r>
        <w:rPr>
          <w:rFonts w:hint="default" w:hAnsi="宋体" w:cs="宋体"/>
          <w:color w:val="auto"/>
          <w:sz w:val="24"/>
          <w:szCs w:val="24"/>
          <w:highlight w:val="none"/>
          <w:lang w:val="zh-CN"/>
        </w:rPr>
        <w:t>正本</w:t>
      </w:r>
      <w:r>
        <w:rPr>
          <w:rFonts w:hint="default" w:hAnsi="宋体" w:cs="宋体"/>
          <w:color w:val="auto"/>
          <w:sz w:val="24"/>
          <w:szCs w:val="24"/>
          <w:highlight w:val="none"/>
        </w:rPr>
        <w:t>”</w:t>
      </w:r>
      <w:r>
        <w:rPr>
          <w:rFonts w:hint="default" w:hAnsi="宋体" w:cs="宋体"/>
          <w:color w:val="auto"/>
          <w:sz w:val="24"/>
          <w:szCs w:val="24"/>
          <w:highlight w:val="none"/>
          <w:lang w:val="zh-CN"/>
        </w:rPr>
        <w:t>、</w:t>
      </w:r>
      <w:r>
        <w:rPr>
          <w:rFonts w:hint="default" w:hAnsi="宋体" w:cs="宋体"/>
          <w:color w:val="auto"/>
          <w:sz w:val="24"/>
          <w:szCs w:val="24"/>
          <w:highlight w:val="none"/>
        </w:rPr>
        <w:t>“</w:t>
      </w:r>
      <w:r>
        <w:rPr>
          <w:rFonts w:hint="default" w:hAnsi="宋体" w:cs="宋体"/>
          <w:color w:val="auto"/>
          <w:sz w:val="24"/>
          <w:szCs w:val="24"/>
          <w:highlight w:val="none"/>
          <w:lang w:val="zh-CN"/>
        </w:rPr>
        <w:t>副本</w:t>
      </w:r>
      <w:r>
        <w:rPr>
          <w:rFonts w:hint="default" w:hAnsi="宋体" w:cs="宋体"/>
          <w:color w:val="auto"/>
          <w:sz w:val="24"/>
          <w:szCs w:val="24"/>
          <w:highlight w:val="none"/>
        </w:rPr>
        <w:t>”</w:t>
      </w:r>
      <w:r>
        <w:rPr>
          <w:rFonts w:hint="default" w:hAnsi="宋体" w:cs="宋体"/>
          <w:color w:val="auto"/>
          <w:sz w:val="24"/>
          <w:szCs w:val="24"/>
          <w:highlight w:val="none"/>
          <w:lang w:val="zh-CN"/>
        </w:rPr>
        <w:t>字样，当正本与副本内容不一致时，以正本为准。另行提交投标文件电子版一份。</w:t>
      </w:r>
    </w:p>
    <w:p w14:paraId="37CDDCA3">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15.3 投标人应按招标文件要求单独编制一份《开标一览表》，按照对投标文件同样的要求单独密封和标记，与投标文件同时递交。</w:t>
      </w:r>
    </w:p>
    <w:p w14:paraId="5379B6BC">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15.4 采购人将拒绝接受并原封退回在规定的投标截止时间以后递交的投标文件。</w:t>
      </w:r>
    </w:p>
    <w:p w14:paraId="1BA11A37">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15.5 投标截止时间结束后，如果递交投标文件的供应商不足三家，将重新招标或者按照政府采购法律法规的有关规定处理。</w:t>
      </w:r>
    </w:p>
    <w:p w14:paraId="1600FD5A">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16. 开标</w:t>
      </w:r>
      <w:r>
        <w:rPr>
          <w:rFonts w:hint="default" w:hAnsi="宋体" w:cs="宋体"/>
          <w:b/>
          <w:color w:val="auto"/>
          <w:sz w:val="24"/>
          <w:szCs w:val="24"/>
          <w:highlight w:val="none"/>
        </w:rPr>
        <w:t>（按投标人须知前附表执行）</w:t>
      </w:r>
    </w:p>
    <w:p w14:paraId="3127A847">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16.1招标人将在招标公告规定的时间和地点公开开标。招标人邀请所有投标人的法定代表人或委托代理人参加网上开标会。</w:t>
      </w:r>
    </w:p>
    <w:p w14:paraId="45719F19">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16.2 开标会由采购中心组织并主持。</w:t>
      </w:r>
    </w:p>
    <w:p w14:paraId="6C2CAD6D">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16.3 开标时，招标人将按照投标人的“开标一览表”，当众宣读投标人名称、修改和撤回投标的通知、投标价格、交货时间、</w:t>
      </w:r>
      <w:r>
        <w:rPr>
          <w:rFonts w:hint="eastAsia" w:hAnsi="宋体" w:cs="宋体"/>
          <w:color w:val="auto"/>
          <w:sz w:val="24"/>
          <w:szCs w:val="24"/>
          <w:highlight w:val="none"/>
          <w:lang w:val="zh-CN" w:eastAsia="zh-CN"/>
        </w:rPr>
        <w:t>服务期限、</w:t>
      </w:r>
      <w:r>
        <w:rPr>
          <w:rFonts w:hint="default" w:hAnsi="宋体" w:cs="宋体"/>
          <w:color w:val="auto"/>
          <w:sz w:val="24"/>
          <w:szCs w:val="24"/>
          <w:highlight w:val="none"/>
          <w:lang w:val="zh-CN"/>
        </w:rPr>
        <w:t>是否提交了投标保证金等内容。</w:t>
      </w:r>
    </w:p>
    <w:p w14:paraId="0A54281C">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16.4 开标时未宣读的投标价格等实质性内容，评标时不予承认。</w:t>
      </w:r>
    </w:p>
    <w:p w14:paraId="5F204F8D">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16.5 按照投标人须知第14条的规定，提交了可接受的“撤回”通知的投标将不予开封。撤回的投标书将原封退回投标人。</w:t>
      </w:r>
    </w:p>
    <w:p w14:paraId="20BD7487">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16.6 招标人将做开标记录，开标记录包括按本须知第16.3款的规定在开标时宣读的全部内容。开标记录将在开标后由监督人员或者投标人代表签字确认。</w:t>
      </w:r>
    </w:p>
    <w:p w14:paraId="5BF37994">
      <w:pPr>
        <w:keepNext w:val="0"/>
        <w:keepLines w:val="0"/>
        <w:pageBreakBefore w:val="0"/>
        <w:kinsoku/>
        <w:wordWrap/>
        <w:overflowPunct/>
        <w:autoSpaceDE w:val="0"/>
        <w:autoSpaceDN w:val="0"/>
        <w:bidi w:val="0"/>
        <w:spacing w:line="360" w:lineRule="auto"/>
        <w:ind w:firstLine="480" w:firstLineChars="200"/>
        <w:textAlignment w:val="auto"/>
        <w:outlineLvl w:val="1"/>
        <w:rPr>
          <w:rFonts w:hint="default" w:hAnsi="宋体" w:cs="宋体"/>
          <w:b/>
          <w:color w:val="auto"/>
          <w:sz w:val="24"/>
          <w:szCs w:val="24"/>
          <w:highlight w:val="none"/>
        </w:rPr>
      </w:pPr>
      <w:r>
        <w:rPr>
          <w:rFonts w:hint="default" w:hAnsi="宋体" w:cs="宋体"/>
          <w:color w:val="auto"/>
          <w:sz w:val="24"/>
          <w:szCs w:val="24"/>
          <w:highlight w:val="none"/>
          <w:lang w:val="zh-CN"/>
        </w:rPr>
        <w:t>16.7</w:t>
      </w:r>
      <w:r>
        <w:rPr>
          <w:rFonts w:hint="default" w:hAnsi="宋体" w:cs="宋体"/>
          <w:b/>
          <w:color w:val="auto"/>
          <w:sz w:val="24"/>
          <w:szCs w:val="24"/>
          <w:highlight w:val="none"/>
        </w:rPr>
        <w:t>开标程序</w:t>
      </w:r>
    </w:p>
    <w:p w14:paraId="3B995D35">
      <w:pPr>
        <w:spacing w:line="360" w:lineRule="auto"/>
        <w:ind w:firstLine="480" w:firstLineChars="200"/>
        <w:rPr>
          <w:rFonts w:hint="default" w:hAnsi="宋体" w:cs="宋体"/>
          <w:color w:val="auto"/>
          <w:sz w:val="24"/>
          <w:szCs w:val="24"/>
          <w:highlight w:val="none"/>
        </w:rPr>
      </w:pPr>
      <w:r>
        <w:rPr>
          <w:rFonts w:hint="default" w:hAnsi="宋体" w:cs="宋体"/>
          <w:color w:val="auto"/>
          <w:sz w:val="24"/>
          <w:szCs w:val="24"/>
          <w:highlight w:val="none"/>
        </w:rPr>
        <w:t>主持人按下列程序开标；</w:t>
      </w:r>
    </w:p>
    <w:p w14:paraId="09F61C96">
      <w:pPr>
        <w:autoSpaceDE w:val="0"/>
        <w:autoSpaceDN w:val="0"/>
        <w:adjustRightInd w:val="0"/>
        <w:spacing w:line="360" w:lineRule="auto"/>
        <w:ind w:firstLine="480" w:firstLineChars="20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(1) 宣布开标纪律；</w:t>
      </w:r>
    </w:p>
    <w:p w14:paraId="09C10A11">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(2) </w:t>
      </w:r>
      <w:r>
        <w:rPr>
          <w:rFonts w:hint="default" w:hAnsi="宋体" w:cs="宋体"/>
          <w:color w:val="auto"/>
          <w:sz w:val="24"/>
          <w:szCs w:val="24"/>
          <w:highlight w:val="none"/>
        </w:rPr>
        <w:t>查看并公布投标单位报名名单，截止招标文件规定的投标截止时间，本次招标投标人个数符合招标法律规定，招标有效</w:t>
      </w:r>
      <w:r>
        <w:rPr>
          <w:rFonts w:hint="default" w:hAnsi="宋体" w:cs="宋体"/>
          <w:color w:val="auto"/>
          <w:sz w:val="24"/>
          <w:szCs w:val="24"/>
          <w:highlight w:val="none"/>
          <w:lang w:val="zh-CN"/>
        </w:rPr>
        <w:t>；</w:t>
      </w:r>
    </w:p>
    <w:p w14:paraId="19C08FA1">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(3) 介绍招标人代表、监标人、开标人、唱标人、记录人等有关人员姓名；</w:t>
      </w:r>
    </w:p>
    <w:p w14:paraId="6D69C3FE">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(4) 按照投标人须知前附表规定检查投标文件的密封情况；</w:t>
      </w:r>
      <w:r>
        <w:rPr>
          <w:rFonts w:hint="default" w:hAnsi="宋体" w:cs="宋体"/>
          <w:color w:val="auto"/>
          <w:sz w:val="24"/>
          <w:szCs w:val="24"/>
          <w:highlight w:val="none"/>
        </w:rPr>
        <w:t>检查相关证件。请各位投标人代表将法人授权委托书、本人身份证递交到台前来。</w:t>
      </w:r>
    </w:p>
    <w:p w14:paraId="3081D209">
      <w:pPr>
        <w:autoSpaceDE w:val="0"/>
        <w:autoSpaceDN w:val="0"/>
        <w:adjustRightInd w:val="0"/>
        <w:spacing w:line="360" w:lineRule="auto"/>
        <w:ind w:firstLine="48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(5)</w:t>
      </w:r>
      <w:r>
        <w:rPr>
          <w:rFonts w:hint="default" w:hAnsi="宋体" w:cs="宋体"/>
          <w:color w:val="auto"/>
          <w:sz w:val="24"/>
          <w:szCs w:val="24"/>
          <w:highlight w:val="none"/>
        </w:rPr>
        <w:t xml:space="preserve"> 解密电子投标文件，请点到名字的投标单位携带CA锁上前解密。</w:t>
      </w:r>
    </w:p>
    <w:p w14:paraId="34C74FD2">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(6)</w:t>
      </w:r>
      <w:r>
        <w:rPr>
          <w:rFonts w:hint="default" w:hAnsi="宋体" w:cs="宋体"/>
          <w:color w:val="auto"/>
          <w:sz w:val="24"/>
          <w:szCs w:val="24"/>
          <w:highlight w:val="none"/>
        </w:rPr>
        <w:t xml:space="preserve"> 请采购代理机构导入投标报价等内容。</w:t>
      </w:r>
    </w:p>
    <w:p w14:paraId="36345200">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(7)</w:t>
      </w:r>
      <w:r>
        <w:rPr>
          <w:rFonts w:hint="default" w:hAnsi="宋体" w:cs="宋体"/>
          <w:color w:val="auto"/>
          <w:sz w:val="24"/>
          <w:szCs w:val="24"/>
          <w:highlight w:val="none"/>
        </w:rPr>
        <w:t xml:space="preserve"> 唱标开始，有问题请当场澄清（开始唱标）；</w:t>
      </w:r>
    </w:p>
    <w:p w14:paraId="0AF9A70C">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(8)</w:t>
      </w:r>
      <w:r>
        <w:rPr>
          <w:rFonts w:hint="default" w:hAnsi="宋体" w:cs="宋体"/>
          <w:color w:val="auto"/>
          <w:sz w:val="24"/>
          <w:szCs w:val="24"/>
          <w:highlight w:val="none"/>
        </w:rPr>
        <w:t xml:space="preserve"> 各投标单位代表对唱标结果没有异议请在开标揭示表中签字确认。</w:t>
      </w:r>
    </w:p>
    <w:p w14:paraId="1BE40BC3">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(9) 开标结束。</w:t>
      </w:r>
    </w:p>
    <w:p w14:paraId="029C412B">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16.8 开标时有下列情形之一的为无效投标(废标)：</w:t>
      </w:r>
    </w:p>
    <w:p w14:paraId="2BA25592">
      <w:pPr>
        <w:spacing w:line="34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1</w:t>
      </w:r>
      <w:r>
        <w:rPr>
          <w:rFonts w:hint="default" w:hAnsi="宋体" w:cs="宋体"/>
          <w:color w:val="auto"/>
          <w:sz w:val="24"/>
          <w:szCs w:val="24"/>
          <w:highlight w:val="none"/>
          <w:lang w:val="zh-CN"/>
        </w:rPr>
        <w:t>）</w:t>
      </w:r>
      <w:r>
        <w:rPr>
          <w:rFonts w:hint="default" w:hAnsi="宋体" w:cs="宋体"/>
          <w:color w:val="auto"/>
          <w:sz w:val="24"/>
          <w:szCs w:val="24"/>
          <w:highlight w:val="none"/>
        </w:rPr>
        <w:t>投标单位未在开标前将投标文件制作工具生成的加密文件上传到“政采云平台”；</w:t>
      </w:r>
    </w:p>
    <w:p w14:paraId="60759AEE">
      <w:pPr>
        <w:spacing w:line="34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2</w:t>
      </w:r>
      <w:r>
        <w:rPr>
          <w:rFonts w:hint="default" w:hAnsi="宋体" w:cs="宋体"/>
          <w:color w:val="auto"/>
          <w:sz w:val="24"/>
          <w:szCs w:val="24"/>
          <w:highlight w:val="none"/>
          <w:lang w:val="zh-CN"/>
        </w:rPr>
        <w:t>）</w:t>
      </w:r>
      <w:r>
        <w:rPr>
          <w:rFonts w:hint="default" w:hAnsi="宋体" w:cs="宋体"/>
          <w:color w:val="auto"/>
          <w:sz w:val="24"/>
          <w:szCs w:val="24"/>
          <w:highlight w:val="none"/>
        </w:rPr>
        <w:t>开标时，投标单位未用生成最终投标文件所使用的ca锁或忘记密码，导致解密失败；</w:t>
      </w:r>
    </w:p>
    <w:p w14:paraId="0D1EBE78">
      <w:pPr>
        <w:spacing w:line="34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（3）清标系统中，如电子投标文件的制作机器码、文件创建标识码一致均视为废标；</w:t>
      </w:r>
    </w:p>
    <w:p w14:paraId="23AEE91A">
      <w:pPr>
        <w:spacing w:line="34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（4）招标文件中规定的其他无效投标或废标的行为；</w:t>
      </w:r>
    </w:p>
    <w:p w14:paraId="3260D8DA">
      <w:pPr>
        <w:spacing w:line="34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（5）财政部第87号令规定的废标的行为；</w:t>
      </w:r>
    </w:p>
    <w:p w14:paraId="1C3ED171">
      <w:pPr>
        <w:widowControl/>
        <w:spacing w:line="340" w:lineRule="exact"/>
        <w:ind w:firstLine="480" w:firstLineChars="200"/>
        <w:jc w:val="left"/>
        <w:rPr>
          <w:rFonts w:hint="default" w:hAnsi="宋体" w:cs="宋体"/>
          <w:color w:val="auto"/>
          <w:sz w:val="24"/>
          <w:szCs w:val="24"/>
          <w:highlight w:val="none"/>
        </w:rPr>
      </w:pPr>
      <w:r>
        <w:rPr>
          <w:rFonts w:hint="default" w:hAnsi="宋体" w:cs="宋体"/>
          <w:color w:val="auto"/>
          <w:kern w:val="0"/>
          <w:sz w:val="24"/>
          <w:szCs w:val="24"/>
          <w:highlight w:val="none"/>
        </w:rPr>
        <w:t>（6）有串通投标或弄虚作假或有其他违法行为的；</w:t>
      </w:r>
    </w:p>
    <w:p w14:paraId="37B40F24">
      <w:pPr>
        <w:widowControl/>
        <w:spacing w:line="340" w:lineRule="exact"/>
        <w:ind w:firstLine="480" w:firstLineChars="200"/>
        <w:jc w:val="left"/>
        <w:rPr>
          <w:rFonts w:hint="default" w:hAnsi="宋体" w:cs="宋体"/>
          <w:color w:val="auto"/>
          <w:sz w:val="24"/>
          <w:szCs w:val="24"/>
          <w:highlight w:val="none"/>
        </w:rPr>
      </w:pPr>
      <w:r>
        <w:rPr>
          <w:rFonts w:hint="default" w:hAnsi="宋体" w:cs="宋体"/>
          <w:color w:val="auto"/>
          <w:kern w:val="0"/>
          <w:sz w:val="24"/>
          <w:szCs w:val="24"/>
          <w:highlight w:val="none"/>
        </w:rPr>
        <w:t>（7）不按评标委员会要求澄清、说明或补正的；</w:t>
      </w:r>
    </w:p>
    <w:p w14:paraId="650A1E89">
      <w:pPr>
        <w:widowControl/>
        <w:spacing w:line="340" w:lineRule="exact"/>
        <w:ind w:firstLine="480" w:firstLineChars="200"/>
        <w:jc w:val="left"/>
        <w:rPr>
          <w:rFonts w:hint="default" w:hAnsi="宋体" w:cs="宋体"/>
          <w:color w:val="auto"/>
          <w:sz w:val="24"/>
          <w:szCs w:val="24"/>
          <w:highlight w:val="none"/>
        </w:rPr>
      </w:pPr>
      <w:r>
        <w:rPr>
          <w:rFonts w:hint="default" w:hAnsi="宋体" w:cs="宋体"/>
          <w:color w:val="auto"/>
          <w:kern w:val="0"/>
          <w:sz w:val="24"/>
          <w:szCs w:val="24"/>
          <w:highlight w:val="none"/>
        </w:rPr>
        <w:t>（8）在资格性评审、符合性评审（适用于未进行资格预审的）、响应性评审中，评标委员会认定投标人的投标文件不符合评标办法前附表中规定的任何一项评审标准的；</w:t>
      </w:r>
    </w:p>
    <w:p w14:paraId="39EA13D0">
      <w:pPr>
        <w:widowControl/>
        <w:spacing w:line="340" w:lineRule="exact"/>
        <w:ind w:firstLine="480" w:firstLineChars="200"/>
        <w:jc w:val="left"/>
        <w:rPr>
          <w:rFonts w:hint="default" w:hAnsi="宋体" w:cs="宋体"/>
          <w:color w:val="auto"/>
          <w:sz w:val="24"/>
          <w:szCs w:val="24"/>
          <w:highlight w:val="none"/>
        </w:rPr>
      </w:pPr>
      <w:r>
        <w:rPr>
          <w:rFonts w:hint="default" w:hAnsi="宋体" w:cs="宋体"/>
          <w:color w:val="auto"/>
          <w:kern w:val="0"/>
          <w:sz w:val="24"/>
          <w:szCs w:val="24"/>
          <w:highlight w:val="none"/>
        </w:rPr>
        <w:t>（9）当投标人资格预审申请文件的内容发生重大变化时，其在投标文件中更新的资料，未能通过资格评审的（适用于已进行资格预审的）；</w:t>
      </w:r>
    </w:p>
    <w:p w14:paraId="6D7DBCC7">
      <w:pPr>
        <w:widowControl/>
        <w:spacing w:line="340" w:lineRule="exact"/>
        <w:ind w:firstLine="480" w:firstLineChars="200"/>
        <w:jc w:val="left"/>
        <w:rPr>
          <w:rFonts w:hint="default" w:hAnsi="宋体" w:cs="宋体"/>
          <w:color w:val="auto"/>
          <w:sz w:val="24"/>
          <w:szCs w:val="24"/>
          <w:highlight w:val="none"/>
        </w:rPr>
      </w:pPr>
      <w:r>
        <w:rPr>
          <w:rFonts w:hint="default" w:hAnsi="宋体" w:cs="宋体"/>
          <w:color w:val="auto"/>
          <w:kern w:val="0"/>
          <w:sz w:val="24"/>
          <w:szCs w:val="24"/>
          <w:highlight w:val="none"/>
        </w:rPr>
        <w:t>（10）评标委员会认定投标人以低于成本报价竞标，可能影响产品质量或者不能诚信履约，且不能证明其报价合理性的；</w:t>
      </w:r>
    </w:p>
    <w:p w14:paraId="5EC583C2">
      <w:pPr>
        <w:autoSpaceDE w:val="0"/>
        <w:autoSpaceDN w:val="0"/>
        <w:adjustRightInd w:val="0"/>
        <w:spacing w:line="360" w:lineRule="auto"/>
        <w:ind w:firstLine="482"/>
        <w:rPr>
          <w:rFonts w:hint="default" w:hAnsi="宋体" w:cs="宋体"/>
          <w:color w:val="auto"/>
          <w:kern w:val="0"/>
          <w:sz w:val="24"/>
          <w:szCs w:val="24"/>
          <w:highlight w:val="none"/>
        </w:rPr>
      </w:pPr>
      <w:r>
        <w:rPr>
          <w:rFonts w:hint="default" w:hAnsi="宋体" w:cs="宋体"/>
          <w:color w:val="auto"/>
          <w:kern w:val="0"/>
          <w:sz w:val="24"/>
          <w:szCs w:val="24"/>
          <w:highlight w:val="none"/>
        </w:rPr>
        <w:t>（11）投标人未按招标文件规定出席开标会的。</w:t>
      </w:r>
    </w:p>
    <w:p w14:paraId="71CFC779">
      <w:pPr>
        <w:keepNext w:val="0"/>
        <w:keepLines w:val="0"/>
        <w:pageBreakBefore w:val="0"/>
        <w:tabs>
          <w:tab w:val="left" w:pos="1920"/>
        </w:tabs>
        <w:kinsoku/>
        <w:wordWrap/>
        <w:overflowPunct/>
        <w:autoSpaceDE w:val="0"/>
        <w:autoSpaceDN w:val="0"/>
        <w:bidi w:val="0"/>
        <w:adjustRightInd w:val="0"/>
        <w:spacing w:line="360" w:lineRule="auto"/>
        <w:ind w:firstLine="482" w:firstLineChars="20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废标后将按照本须知第15.5条的规定处理。</w:t>
      </w:r>
    </w:p>
    <w:p w14:paraId="7C991EA3">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17. 评标过程的保密性：</w:t>
      </w:r>
      <w:r>
        <w:rPr>
          <w:rFonts w:hint="default" w:hAnsi="宋体" w:cs="宋体"/>
          <w:color w:val="auto"/>
          <w:sz w:val="24"/>
          <w:szCs w:val="24"/>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68827564">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18. 评标</w:t>
      </w:r>
    </w:p>
    <w:p w14:paraId="1EEB9B66">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sz w:val="21"/>
          <w:szCs w:val="21"/>
          <w:highlight w:val="none"/>
          <w:lang w:val="zh-CN"/>
        </w:rPr>
      </w:pPr>
      <w:r>
        <w:rPr>
          <w:rFonts w:hint="default" w:hAnsi="宋体" w:cs="宋体"/>
          <w:b/>
          <w:color w:val="auto"/>
          <w:sz w:val="24"/>
          <w:szCs w:val="24"/>
          <w:highlight w:val="none"/>
          <w:lang w:val="zh-CN"/>
        </w:rPr>
        <w:t>18.1</w:t>
      </w:r>
      <w:r>
        <w:rPr>
          <w:rFonts w:hint="default" w:hAnsi="宋体" w:cs="宋体"/>
          <w:b/>
          <w:color w:val="000000"/>
          <w:kern w:val="0"/>
          <w:sz w:val="24"/>
          <w:szCs w:val="24"/>
          <w:highlight w:val="none"/>
          <w:lang w:bidi="ar"/>
        </w:rPr>
        <w:t xml:space="preserve">评标工作由采购中心负责组织，具体评标工作由采购人和采购代理机构依法组建的评标委员会负责。评标委员会由评审专家和采购人代表组成。评标委员会的专家成员从吉林省政府采购监督管理部门建立的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中标人。招标人应当组织评审专家认真核对招标、投标文件及相关资信证明材料，切实履行职责。如发现评标过程中评审专家对有关政策、法律、制度规定等方面出现的误解，应当并进行正确的阐述和纠偏。评标委员会成员如发现采购文件内容违反国家有关强制性规定的，应当停止评审并向采购人或者采购中心说明情况并提出修改意见，采购人应当按照评审专家给出的意见修改采购文件，如采购人坚持不修改采购文件的，采购中心可暂停本项目的采购工作，并报政府采购监督管理部门处理。 </w:t>
      </w:r>
    </w:p>
    <w:p w14:paraId="009E170F">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color w:val="auto"/>
          <w:sz w:val="24"/>
          <w:szCs w:val="24"/>
          <w:highlight w:val="none"/>
          <w:lang w:val="zh-CN"/>
        </w:rPr>
      </w:pPr>
      <w:r>
        <w:rPr>
          <w:rFonts w:hint="default" w:hAnsi="宋体" w:cs="宋体"/>
          <w:b/>
          <w:color w:val="auto"/>
          <w:sz w:val="24"/>
          <w:szCs w:val="24"/>
          <w:highlight w:val="none"/>
          <w:lang w:val="zh-CN"/>
        </w:rPr>
        <w:t>18.2 审查是否所有投标人的报价均超过采购预算：</w:t>
      </w:r>
      <w:r>
        <w:rPr>
          <w:rFonts w:hint="default" w:hAnsi="宋体" w:cs="宋体"/>
          <w:color w:val="auto"/>
          <w:sz w:val="24"/>
          <w:szCs w:val="24"/>
          <w:highlight w:val="none"/>
          <w:lang w:val="zh-CN"/>
        </w:rPr>
        <w:t>根据《中华人民共和国政府采购法》的规定，所有投标人的报价均超过采购预算，采购人不能支付的，应予废标。</w:t>
      </w:r>
    </w:p>
    <w:p w14:paraId="52467300">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color w:val="auto"/>
          <w:sz w:val="24"/>
          <w:szCs w:val="24"/>
          <w:highlight w:val="none"/>
          <w:lang w:val="zh-CN"/>
        </w:rPr>
      </w:pPr>
      <w:r>
        <w:rPr>
          <w:rFonts w:hint="default" w:hAnsi="宋体" w:cs="宋体"/>
          <w:b/>
          <w:color w:val="auto"/>
          <w:sz w:val="24"/>
          <w:szCs w:val="24"/>
          <w:highlight w:val="none"/>
          <w:lang w:val="zh-CN"/>
        </w:rPr>
        <w:t>18.3审查投标人是否存在串通投标行为：</w:t>
      </w:r>
      <w:r>
        <w:rPr>
          <w:rFonts w:hint="default" w:hAnsi="宋体" w:cs="宋体"/>
          <w:color w:val="auto"/>
          <w:sz w:val="24"/>
          <w:szCs w:val="24"/>
          <w:highlight w:val="none"/>
          <w:lang w:val="zh-CN"/>
        </w:rPr>
        <w:t>评标委员会发现投标人有下列情形之一的，将认定属于串通投标行为，相关投标人的投标应作废标处理。评标结束后，采购中心将以书面形式报告采购监督管理部门：</w:t>
      </w:r>
    </w:p>
    <w:p w14:paraId="3908AE7B">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（1）不同投标人的投标文件中错、漏之处相同的；</w:t>
      </w:r>
    </w:p>
    <w:p w14:paraId="6F519269">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（2）不同投标人的投标文件相互混装的，或者相互加盖了对方公章的，或者相互出现了对方法定代表人或者授权代理人签名的，或者相互书写了对方名称的；</w:t>
      </w:r>
    </w:p>
    <w:p w14:paraId="04D357A7">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（3）一家投标人的投标文件中加盖了另一家投标人公章的；</w:t>
      </w:r>
    </w:p>
    <w:p w14:paraId="5CC71FEA">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（4）不同投标人的投标文件中，项目成员出现同一人的；</w:t>
      </w:r>
    </w:p>
    <w:p w14:paraId="5A4274A6">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（5）不同投标人的投标文件的制作非正常一致的；</w:t>
      </w:r>
    </w:p>
    <w:p w14:paraId="691EB127">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（6）不同投标人的投标文件中相关内容的段落、字句、售后服务电话、联系人姓名等非正常一致的；</w:t>
      </w:r>
    </w:p>
    <w:p w14:paraId="793F6143">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（7）一家投标人的投标文件中装订了标有另一家投标人名称的文件材料，或者出现了另一家法定代表人或者授权代理人签名的，其投标作废标处理；</w:t>
      </w:r>
    </w:p>
    <w:p w14:paraId="343C3A44">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（8）不同投标人的投标文件由同一投标人或者同一个人编制的；</w:t>
      </w:r>
    </w:p>
    <w:p w14:paraId="1EEDCE72">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（9）《关于禁止串通招标投标行为的暂行规定》（国家工商行政管理局令第82号）第三条规定的串通投标行为；</w:t>
      </w:r>
    </w:p>
    <w:p w14:paraId="06E11887">
      <w:pPr>
        <w:autoSpaceDE w:val="0"/>
        <w:autoSpaceDN w:val="0"/>
        <w:adjustRightInd w:val="0"/>
        <w:spacing w:line="360" w:lineRule="auto"/>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（10）投标人串通投标的其他情形。</w:t>
      </w:r>
    </w:p>
    <w:p w14:paraId="0C090797">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19. 依法废标：根据政府采购法的规定，出现下列情形之一的，应予废标，并将废标理由通知所有投标人。</w:t>
      </w:r>
    </w:p>
    <w:p w14:paraId="5E2EBCCF">
      <w:pPr>
        <w:tabs>
          <w:tab w:val="left" w:pos="840"/>
        </w:tabs>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（1）符合专业条件的投标人或者对招标文件作实质性响应的投标人不足三家的；</w:t>
      </w:r>
    </w:p>
    <w:p w14:paraId="27DE8E2C">
      <w:pPr>
        <w:tabs>
          <w:tab w:val="left" w:pos="840"/>
        </w:tabs>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（2）出现影响采购公正的违法、违规行为的；</w:t>
      </w:r>
    </w:p>
    <w:p w14:paraId="3A18EF24">
      <w:pPr>
        <w:tabs>
          <w:tab w:val="left" w:pos="840"/>
        </w:tabs>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（3）投标人的报价均超过了采购预算，采购人不能支付的；</w:t>
      </w:r>
    </w:p>
    <w:p w14:paraId="3449D30D">
      <w:pPr>
        <w:keepNext w:val="0"/>
        <w:keepLines w:val="0"/>
        <w:pageBreakBefore w:val="0"/>
        <w:tabs>
          <w:tab w:val="left" w:pos="840"/>
        </w:tabs>
        <w:kinsoku/>
        <w:wordWrap/>
        <w:overflowPunct/>
        <w:autoSpaceDE w:val="0"/>
        <w:autoSpaceDN w:val="0"/>
        <w:bidi w:val="0"/>
        <w:adjustRightInd w:val="0"/>
        <w:spacing w:line="360" w:lineRule="auto"/>
        <w:ind w:firstLine="480"/>
        <w:textAlignment w:val="auto"/>
        <w:outlineLvl w:val="1"/>
        <w:rPr>
          <w:rFonts w:hint="default" w:hAnsi="宋体" w:cs="宋体"/>
          <w:b/>
          <w:color w:val="auto"/>
          <w:sz w:val="24"/>
          <w:szCs w:val="24"/>
          <w:highlight w:val="none"/>
          <w:lang w:val="zh-CN"/>
        </w:rPr>
      </w:pPr>
      <w:r>
        <w:rPr>
          <w:rFonts w:hint="default" w:hAnsi="宋体" w:cs="宋体"/>
          <w:color w:val="auto"/>
          <w:sz w:val="24"/>
          <w:szCs w:val="24"/>
          <w:highlight w:val="none"/>
          <w:lang w:val="zh-CN"/>
        </w:rPr>
        <w:t>（4）因重大变故，采购任务取消的。</w:t>
      </w:r>
    </w:p>
    <w:p w14:paraId="3E97DF0B">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20. 评标方法和标准</w:t>
      </w:r>
    </w:p>
    <w:p w14:paraId="5B930E30">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20.1评标方法和标准细则（详见招标文件</w:t>
      </w:r>
      <w:r>
        <w:rPr>
          <w:rFonts w:hint="default" w:hAnsi="宋体" w:cs="宋体"/>
          <w:b/>
          <w:color w:val="auto"/>
          <w:sz w:val="24"/>
          <w:szCs w:val="24"/>
          <w:highlight w:val="none"/>
        </w:rPr>
        <w:t>第四章</w:t>
      </w:r>
      <w:r>
        <w:rPr>
          <w:rFonts w:hint="default" w:hAnsi="宋体" w:cs="宋体"/>
          <w:b/>
          <w:color w:val="auto"/>
          <w:sz w:val="24"/>
          <w:szCs w:val="24"/>
          <w:highlight w:val="none"/>
          <w:lang w:val="zh-CN"/>
        </w:rPr>
        <w:t>）</w:t>
      </w:r>
    </w:p>
    <w:p w14:paraId="46A48E8A">
      <w:pPr>
        <w:keepNext w:val="0"/>
        <w:keepLines w:val="0"/>
        <w:pageBreakBefore w:val="0"/>
        <w:kinsoku/>
        <w:wordWrap/>
        <w:overflowPunct/>
        <w:autoSpaceDE w:val="0"/>
        <w:autoSpaceDN w:val="0"/>
        <w:bidi w:val="0"/>
        <w:adjustRightInd w:val="0"/>
        <w:spacing w:line="360" w:lineRule="auto"/>
        <w:ind w:firstLine="482" w:firstLineChars="20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20.2确定中标人</w:t>
      </w:r>
    </w:p>
    <w:p w14:paraId="04F9F743">
      <w:pPr>
        <w:spacing w:line="360" w:lineRule="auto"/>
        <w:ind w:firstLine="480" w:firstLineChars="200"/>
        <w:rPr>
          <w:rFonts w:hint="default" w:hAnsi="宋体" w:cs="宋体"/>
          <w:color w:val="auto"/>
          <w:sz w:val="24"/>
          <w:szCs w:val="24"/>
          <w:highlight w:val="none"/>
        </w:rPr>
      </w:pPr>
      <w:r>
        <w:rPr>
          <w:rFonts w:hint="default" w:hAnsi="宋体" w:cs="宋体"/>
          <w:color w:val="auto"/>
          <w:kern w:val="0"/>
          <w:sz w:val="24"/>
          <w:szCs w:val="24"/>
          <w:highlight w:val="none"/>
        </w:rPr>
        <w:t>评标委员会按照招标文件确定的评标标准和方法，对投标文件进行评审，</w:t>
      </w:r>
      <w:r>
        <w:rPr>
          <w:rFonts w:hint="default" w:hAnsi="宋体" w:cs="宋体"/>
          <w:color w:val="auto"/>
          <w:sz w:val="24"/>
          <w:szCs w:val="24"/>
          <w:highlight w:val="none"/>
        </w:rPr>
        <w:t>由评委依据《招标文件》和评标办法以及有关法律法规的要求，按照综合得分由高到低顺序推荐前3名投标人作为合格的中标候选人。</w:t>
      </w:r>
    </w:p>
    <w:p w14:paraId="398BF9FA">
      <w:pPr>
        <w:autoSpaceDE w:val="0"/>
        <w:autoSpaceDN w:val="0"/>
        <w:adjustRightInd w:val="0"/>
        <w:spacing w:line="360" w:lineRule="auto"/>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最终审查的内容是对合格的中标候选人进行财务状况、资格、信誉以及采购人认为有必要了解的其他问题作进一步的审查。</w:t>
      </w:r>
    </w:p>
    <w:p w14:paraId="3D259E63">
      <w:pPr>
        <w:autoSpaceDE w:val="0"/>
        <w:autoSpaceDN w:val="0"/>
        <w:adjustRightInd w:val="0"/>
        <w:spacing w:line="360" w:lineRule="auto"/>
        <w:ind w:firstLine="480" w:firstLineChars="200"/>
        <w:jc w:val="left"/>
        <w:rPr>
          <w:rFonts w:hint="default" w:hAnsi="宋体" w:cs="宋体"/>
          <w:color w:val="auto"/>
          <w:kern w:val="0"/>
          <w:sz w:val="24"/>
          <w:szCs w:val="24"/>
          <w:highlight w:val="none"/>
        </w:rPr>
      </w:pPr>
      <w:r>
        <w:rPr>
          <w:rFonts w:hint="default" w:hAnsi="宋体" w:cs="宋体"/>
          <w:color w:val="auto"/>
          <w:kern w:val="0"/>
          <w:sz w:val="24"/>
          <w:szCs w:val="24"/>
          <w:highlight w:val="none"/>
        </w:rPr>
        <w:t xml:space="preserve">接受最终审查的合格的投标人，必须如实回答和受理采购人的询问或考查，并提供所需的有关资料。如果不响应审查或审查不合格，采购人将取消其中标资格。   </w:t>
      </w:r>
    </w:p>
    <w:p w14:paraId="4F2ACFAE">
      <w:pPr>
        <w:keepNext w:val="0"/>
        <w:keepLines w:val="0"/>
        <w:pageBreakBefore w:val="0"/>
        <w:kinsoku/>
        <w:wordWrap/>
        <w:overflowPunct/>
        <w:autoSpaceDE w:val="0"/>
        <w:autoSpaceDN w:val="0"/>
        <w:bidi w:val="0"/>
        <w:spacing w:line="360" w:lineRule="auto"/>
        <w:textAlignment w:val="auto"/>
        <w:outlineLvl w:val="1"/>
        <w:rPr>
          <w:rFonts w:hint="default" w:hAnsi="宋体" w:cs="宋体"/>
          <w:b/>
          <w:color w:val="auto"/>
          <w:sz w:val="24"/>
          <w:szCs w:val="24"/>
          <w:highlight w:val="none"/>
          <w:lang w:val="zh-CN"/>
        </w:rPr>
      </w:pPr>
      <w:r>
        <w:rPr>
          <w:rFonts w:hint="default" w:hAnsi="宋体" w:cs="宋体"/>
          <w:color w:val="auto"/>
          <w:kern w:val="0"/>
          <w:sz w:val="24"/>
          <w:szCs w:val="24"/>
          <w:highlight w:val="none"/>
        </w:rPr>
        <w:t xml:space="preserve">   </w:t>
      </w:r>
      <w:r>
        <w:rPr>
          <w:rFonts w:hint="default" w:hAnsi="宋体" w:cs="宋体"/>
          <w:b/>
          <w:color w:val="auto"/>
          <w:sz w:val="24"/>
          <w:szCs w:val="24"/>
          <w:highlight w:val="none"/>
          <w:lang w:val="zh-CN"/>
        </w:rPr>
        <w:t>中标结果将在发布公告的媒体上公示一个工作日（财政部第</w:t>
      </w:r>
      <w:r>
        <w:rPr>
          <w:rFonts w:hint="default" w:hAnsi="宋体" w:cs="宋体"/>
          <w:b/>
          <w:color w:val="auto"/>
          <w:sz w:val="24"/>
          <w:szCs w:val="24"/>
          <w:highlight w:val="none"/>
        </w:rPr>
        <w:t>87号令</w:t>
      </w:r>
      <w:r>
        <w:rPr>
          <w:rFonts w:hint="default" w:hAnsi="宋体" w:cs="宋体"/>
          <w:b/>
          <w:color w:val="auto"/>
          <w:sz w:val="24"/>
          <w:szCs w:val="24"/>
          <w:highlight w:val="none"/>
          <w:lang w:val="zh-CN"/>
        </w:rPr>
        <w:t>），如果没有异议， 采购人将向预中标人签发《中标通知书》，确定其为中标人，并与中标人订立合同。如果投标人对预中标结果有异议，应当在公告期内以书面形式提出质疑。投标人的质疑事项应当具体、明确并提供事实依据。</w:t>
      </w:r>
    </w:p>
    <w:p w14:paraId="7FBBFE75">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color w:val="auto"/>
          <w:sz w:val="24"/>
          <w:szCs w:val="24"/>
          <w:highlight w:val="none"/>
          <w:lang w:val="zh-CN"/>
        </w:rPr>
      </w:pPr>
      <w:r>
        <w:rPr>
          <w:rFonts w:hint="default" w:hAnsi="宋体" w:cs="宋体"/>
          <w:b/>
          <w:color w:val="auto"/>
          <w:sz w:val="24"/>
          <w:szCs w:val="24"/>
          <w:highlight w:val="none"/>
        </w:rPr>
        <w:t>对未中标者，采购人不对未中标原因做出解释，同时亦不退还投标文件。</w:t>
      </w:r>
    </w:p>
    <w:p w14:paraId="71D60CF4">
      <w:pPr>
        <w:keepNext w:val="0"/>
        <w:keepLines w:val="0"/>
        <w:pageBreakBefore w:val="0"/>
        <w:kinsoku/>
        <w:wordWrap/>
        <w:overflowPunct/>
        <w:autoSpaceDE w:val="0"/>
        <w:autoSpaceDN w:val="0"/>
        <w:bidi w:val="0"/>
        <w:adjustRightInd w:val="0"/>
        <w:spacing w:line="360" w:lineRule="auto"/>
        <w:ind w:firstLine="482" w:firstLineChars="20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21. 签订合同</w:t>
      </w:r>
    </w:p>
    <w:p w14:paraId="18E00A94">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21.1采购人将在投标有效期期满之前向中标人发出《中标通知书》。中标通知书是合同的组成部分，对采购人和中标人均具有法律约束力。</w:t>
      </w:r>
    </w:p>
    <w:p w14:paraId="625EFA06">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21.2中标通知书发出后，采购人改变中标结果的，或者中标人放弃中标项目的，应当依法承担法律责任。</w:t>
      </w:r>
    </w:p>
    <w:p w14:paraId="42E4BA86">
      <w:pPr>
        <w:keepNext w:val="0"/>
        <w:keepLines w:val="0"/>
        <w:pageBreakBefore w:val="0"/>
        <w:kinsoku/>
        <w:wordWrap/>
        <w:overflowPunct/>
        <w:autoSpaceDE w:val="0"/>
        <w:autoSpaceDN w:val="0"/>
        <w:bidi w:val="0"/>
        <w:adjustRightInd w:val="0"/>
        <w:spacing w:line="360" w:lineRule="auto"/>
        <w:ind w:firstLine="480"/>
        <w:textAlignment w:val="auto"/>
        <w:outlineLvl w:val="1"/>
        <w:rPr>
          <w:rFonts w:hint="default" w:hAnsi="宋体" w:cs="宋体"/>
          <w:color w:val="auto"/>
          <w:sz w:val="24"/>
          <w:szCs w:val="24"/>
          <w:highlight w:val="none"/>
          <w:lang w:val="zh-CN"/>
        </w:rPr>
      </w:pPr>
      <w:r>
        <w:rPr>
          <w:rFonts w:hint="default" w:hAnsi="宋体" w:cs="宋体"/>
          <w:color w:val="auto"/>
          <w:sz w:val="24"/>
          <w:szCs w:val="24"/>
          <w:highlight w:val="none"/>
          <w:lang w:val="zh-CN"/>
        </w:rPr>
        <w:t>21.3中标人应按中标通知书规定的时间与采购人签订合同。</w:t>
      </w:r>
      <w:r>
        <w:rPr>
          <w:rFonts w:hint="default" w:hAnsi="宋体" w:cs="宋体"/>
          <w:b/>
          <w:color w:val="auto"/>
          <w:sz w:val="24"/>
          <w:szCs w:val="24"/>
          <w:highlight w:val="none"/>
          <w:lang w:val="zh-CN"/>
        </w:rPr>
        <w:t>如果中标人不在规定的时间内签署合同，视为自动放弃中标资格，其提交的投标保证金不予退还，列入不良行为记录名单，在一至三年内禁止参加投标活动并予以公告。投标人在被评标委员会评定为预中标人（中标人）之后、中标通知书发出之前放弃中标的，按本条规定处理。</w:t>
      </w:r>
    </w:p>
    <w:p w14:paraId="0CB0663A">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21.4中标结果将在发布招标公告的媒体上公告，不再以书面方式通知落标人。</w:t>
      </w:r>
    </w:p>
    <w:p w14:paraId="76EA420E">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outlineLvl w:val="1"/>
        <w:rPr>
          <w:rFonts w:hint="default" w:hAnsi="宋体" w:cs="宋体"/>
          <w:b/>
          <w:color w:val="auto"/>
          <w:kern w:val="0"/>
          <w:sz w:val="24"/>
          <w:szCs w:val="24"/>
          <w:highlight w:val="none"/>
        </w:rPr>
      </w:pPr>
      <w:r>
        <w:rPr>
          <w:rFonts w:hint="default" w:hAnsi="宋体" w:cs="宋体"/>
          <w:color w:val="auto"/>
          <w:sz w:val="24"/>
          <w:szCs w:val="24"/>
          <w:highlight w:val="none"/>
          <w:lang w:val="zh-CN"/>
        </w:rPr>
        <w:t>21.5</w:t>
      </w:r>
      <w:r>
        <w:rPr>
          <w:rFonts w:hint="default" w:hAnsi="宋体" w:cs="宋体"/>
          <w:b/>
          <w:color w:val="auto"/>
          <w:kern w:val="0"/>
          <w:sz w:val="24"/>
          <w:szCs w:val="24"/>
          <w:highlight w:val="none"/>
        </w:rPr>
        <w:t>采购人在授予合同时，有权利对“招标文件”中规定的货物数量和服务内容部分增加和减少，以最终采购人实际用货数量和种类作为最终结算价。</w:t>
      </w:r>
    </w:p>
    <w:p w14:paraId="2C4D8B9E">
      <w:pPr>
        <w:keepNext w:val="0"/>
        <w:keepLines w:val="0"/>
        <w:pageBreakBefore w:val="0"/>
        <w:tabs>
          <w:tab w:val="left" w:pos="709"/>
          <w:tab w:val="left" w:pos="927"/>
        </w:tabs>
        <w:kinsoku/>
        <w:wordWrap/>
        <w:overflowPunct/>
        <w:topLinePunct w:val="0"/>
        <w:autoSpaceDE w:val="0"/>
        <w:autoSpaceDN w:val="0"/>
        <w:bidi w:val="0"/>
        <w:adjustRightInd w:val="0"/>
        <w:snapToGrid/>
        <w:spacing w:line="360" w:lineRule="auto"/>
        <w:ind w:firstLine="472"/>
        <w:textAlignment w:val="auto"/>
        <w:outlineLvl w:val="1"/>
        <w:rPr>
          <w:rFonts w:hint="default" w:hAnsi="宋体" w:cs="宋体"/>
          <w:b/>
          <w:color w:val="auto"/>
          <w:kern w:val="0"/>
          <w:sz w:val="24"/>
          <w:szCs w:val="24"/>
          <w:highlight w:val="none"/>
          <w:lang w:val="zh-CN"/>
        </w:rPr>
      </w:pPr>
      <w:r>
        <w:rPr>
          <w:rFonts w:hint="default" w:hAnsi="宋体" w:cs="宋体"/>
          <w:b/>
          <w:color w:val="auto"/>
          <w:kern w:val="0"/>
          <w:sz w:val="24"/>
          <w:szCs w:val="24"/>
          <w:highlight w:val="none"/>
          <w:lang w:val="zh-CN"/>
        </w:rPr>
        <w:t>22.保密和披露</w:t>
      </w:r>
    </w:p>
    <w:p w14:paraId="5FF48827">
      <w:pPr>
        <w:keepNext w:val="0"/>
        <w:keepLines w:val="0"/>
        <w:pageBreakBefore w:val="0"/>
        <w:tabs>
          <w:tab w:val="left" w:pos="709"/>
        </w:tabs>
        <w:kinsoku/>
        <w:wordWrap/>
        <w:overflowPunct/>
        <w:topLinePunct w:val="0"/>
        <w:autoSpaceDE w:val="0"/>
        <w:autoSpaceDN w:val="0"/>
        <w:bidi w:val="0"/>
        <w:adjustRightInd w:val="0"/>
        <w:snapToGrid/>
        <w:spacing w:line="360" w:lineRule="auto"/>
        <w:ind w:firstLine="482"/>
        <w:textAlignment w:val="auto"/>
        <w:outlineLvl w:val="1"/>
        <w:rPr>
          <w:rFonts w:hint="default" w:hAnsi="宋体" w:cs="宋体"/>
          <w:color w:val="auto"/>
          <w:kern w:val="0"/>
          <w:sz w:val="24"/>
          <w:szCs w:val="24"/>
          <w:highlight w:val="none"/>
          <w:lang w:val="zh-CN"/>
        </w:rPr>
      </w:pPr>
      <w:r>
        <w:rPr>
          <w:rFonts w:hint="default" w:hAnsi="宋体" w:cs="宋体"/>
          <w:color w:val="auto"/>
          <w:kern w:val="0"/>
          <w:sz w:val="24"/>
          <w:szCs w:val="24"/>
          <w:highlight w:val="none"/>
          <w:lang w:val="zh-CN"/>
        </w:rPr>
        <w:t>22.1投标人自</w:t>
      </w:r>
      <w:r>
        <w:rPr>
          <w:rFonts w:hint="eastAsia" w:hAnsi="宋体" w:cs="宋体"/>
          <w:color w:val="auto"/>
          <w:kern w:val="0"/>
          <w:sz w:val="24"/>
          <w:szCs w:val="24"/>
          <w:highlight w:val="none"/>
          <w:lang w:val="zh-CN"/>
        </w:rPr>
        <w:t>获取</w:t>
      </w:r>
      <w:r>
        <w:rPr>
          <w:rFonts w:hint="default" w:hAnsi="宋体" w:cs="宋体"/>
          <w:color w:val="auto"/>
          <w:kern w:val="0"/>
          <w:sz w:val="24"/>
          <w:szCs w:val="24"/>
          <w:highlight w:val="none"/>
          <w:lang w:val="zh-CN"/>
        </w:rPr>
        <w:t>招标文件之日起</w:t>
      </w:r>
      <w:r>
        <w:rPr>
          <w:rFonts w:hint="default" w:hAnsi="宋体" w:cs="宋体"/>
          <w:b/>
          <w:color w:val="auto"/>
          <w:kern w:val="0"/>
          <w:sz w:val="24"/>
          <w:szCs w:val="24"/>
          <w:highlight w:val="none"/>
          <w:lang w:val="zh-CN"/>
        </w:rPr>
        <w:t>，</w:t>
      </w:r>
      <w:r>
        <w:rPr>
          <w:rFonts w:hint="default" w:hAnsi="宋体" w:cs="宋体"/>
          <w:color w:val="auto"/>
          <w:kern w:val="0"/>
          <w:sz w:val="24"/>
          <w:szCs w:val="24"/>
          <w:highlight w:val="none"/>
          <w:lang w:val="zh-CN"/>
        </w:rPr>
        <w:t>须承诺承担本招标项目下的保密义务，不得将因本次招标获得的信息向第三人外传。</w:t>
      </w:r>
    </w:p>
    <w:p w14:paraId="6405603C">
      <w:pPr>
        <w:autoSpaceDE w:val="0"/>
        <w:autoSpaceDN w:val="0"/>
        <w:adjustRightInd w:val="0"/>
        <w:spacing w:line="360" w:lineRule="auto"/>
        <w:ind w:firstLine="478"/>
        <w:rPr>
          <w:rFonts w:hint="default" w:hAnsi="宋体" w:cs="宋体"/>
          <w:color w:val="auto"/>
          <w:sz w:val="24"/>
          <w:szCs w:val="24"/>
          <w:highlight w:val="none"/>
          <w:lang w:val="zh-CN"/>
        </w:rPr>
      </w:pPr>
      <w:r>
        <w:rPr>
          <w:rFonts w:hint="default" w:hAnsi="宋体" w:cs="宋体"/>
          <w:color w:val="auto"/>
          <w:sz w:val="24"/>
          <w:szCs w:val="24"/>
          <w:highlight w:val="none"/>
          <w:lang w:val="zh-CN"/>
        </w:rPr>
        <w:t>22.2采购人有权将投标人提供的所有资料向其他政府部门或有关的非政府机构负责评审标书的人员或与评标有关的人员披露。</w:t>
      </w:r>
    </w:p>
    <w:p w14:paraId="6AD39AA3">
      <w:pPr>
        <w:autoSpaceDE w:val="0"/>
        <w:autoSpaceDN w:val="0"/>
        <w:adjustRightInd w:val="0"/>
        <w:spacing w:line="36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22.3在下列情形下：当发布中标公告和其它公告时，当国家机关调查、审查、审计时，以及在其他符合法律规定的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159FFF91">
      <w:pPr>
        <w:autoSpaceDE w:val="0"/>
        <w:autoSpaceDN w:val="0"/>
        <w:adjustRightInd w:val="0"/>
        <w:spacing w:line="360" w:lineRule="auto"/>
        <w:ind w:firstLine="480"/>
        <w:rPr>
          <w:rFonts w:hint="default" w:hAnsi="宋体" w:cs="宋体"/>
          <w:color w:val="auto"/>
          <w:sz w:val="24"/>
          <w:szCs w:val="24"/>
          <w:highlight w:val="none"/>
          <w:lang w:val="zh-CN"/>
        </w:rPr>
      </w:pPr>
      <w:r>
        <w:rPr>
          <w:rFonts w:hint="eastAsia" w:hAnsi="宋体" w:cs="宋体"/>
          <w:color w:val="000000"/>
          <w:kern w:val="0"/>
          <w:sz w:val="24"/>
          <w:szCs w:val="24"/>
          <w:lang w:val="en-US" w:eastAsia="zh-CN" w:bidi="ar"/>
        </w:rPr>
        <w:t>22.4</w:t>
      </w:r>
      <w:r>
        <w:rPr>
          <w:rFonts w:hint="default" w:hAnsi="宋体" w:cs="宋体"/>
          <w:color w:val="000000"/>
          <w:kern w:val="0"/>
          <w:sz w:val="24"/>
          <w:szCs w:val="24"/>
          <w:lang w:bidi="ar"/>
        </w:rPr>
        <w:t xml:space="preserve">《货物需求及技术规格要求》中包含计算机设备的，投标供应商必须预装正版操作系统软件的计算机产品，否则无效。 </w:t>
      </w:r>
    </w:p>
    <w:p w14:paraId="0DFC1EA3">
      <w:pPr>
        <w:widowControl/>
        <w:spacing w:line="360" w:lineRule="auto"/>
        <w:ind w:firstLine="482" w:firstLineChars="200"/>
        <w:jc w:val="left"/>
        <w:rPr>
          <w:rFonts w:hint="default"/>
          <w:sz w:val="21"/>
          <w:szCs w:val="21"/>
          <w:highlight w:val="none"/>
        </w:rPr>
      </w:pPr>
      <w:r>
        <w:rPr>
          <w:rFonts w:hint="default" w:hAnsi="宋体" w:cs="宋体"/>
          <w:b/>
          <w:color w:val="000000"/>
          <w:kern w:val="0"/>
          <w:sz w:val="24"/>
          <w:szCs w:val="24"/>
          <w:highlight w:val="none"/>
          <w:lang w:bidi="ar"/>
        </w:rPr>
        <w:t xml:space="preserve">23.政府强制采购节能产品的规定 </w:t>
      </w:r>
    </w:p>
    <w:p w14:paraId="3971713E">
      <w:pPr>
        <w:keepNext w:val="0"/>
        <w:keepLines w:val="0"/>
        <w:pageBreakBefore w:val="0"/>
        <w:widowControl/>
        <w:kinsoku/>
        <w:wordWrap/>
        <w:overflowPunct/>
        <w:autoSpaceDE w:val="0"/>
        <w:autoSpaceDN w:val="0"/>
        <w:bidi w:val="0"/>
        <w:spacing w:line="360" w:lineRule="auto"/>
        <w:ind w:firstLine="480" w:firstLineChars="200"/>
        <w:jc w:val="left"/>
        <w:textAlignment w:val="auto"/>
        <w:outlineLvl w:val="1"/>
        <w:rPr>
          <w:rFonts w:hint="default" w:hAnsi="宋体" w:cs="宋体"/>
          <w:b/>
          <w:color w:val="auto"/>
          <w:sz w:val="24"/>
          <w:szCs w:val="24"/>
          <w:highlight w:val="none"/>
          <w:lang w:val="zh-CN"/>
        </w:rPr>
      </w:pPr>
      <w:r>
        <w:rPr>
          <w:rFonts w:hint="default" w:hAnsi="宋体" w:cs="宋体"/>
          <w:color w:val="000000"/>
          <w:kern w:val="0"/>
          <w:sz w:val="24"/>
          <w:szCs w:val="24"/>
          <w:highlight w:val="none"/>
          <w:lang w:bidi="ar"/>
        </w:rPr>
        <w:t xml:space="preserve"> 按照财政部、发展改革委、生态环境部、市场监管总局最新发布执行的《关于调整优化节能产品、环境标志产品政府采购执行机制的通知》的规定，《货物需求及技术规格要求》中凡包含强制采购产品的，投标人必须提供认证证书，否则投标无效。</w:t>
      </w:r>
    </w:p>
    <w:p w14:paraId="60C515B7">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eastAsia" w:hAnsi="宋体" w:cs="宋体"/>
          <w:b/>
          <w:color w:val="auto"/>
          <w:sz w:val="24"/>
          <w:szCs w:val="24"/>
          <w:highlight w:val="none"/>
          <w:lang w:val="en-US" w:eastAsia="zh-CN"/>
        </w:rPr>
        <w:t>24.</w:t>
      </w:r>
      <w:r>
        <w:rPr>
          <w:rFonts w:hint="eastAsia" w:hAnsi="宋体" w:cs="宋体"/>
          <w:b/>
          <w:color w:val="auto"/>
          <w:sz w:val="24"/>
          <w:szCs w:val="24"/>
          <w:highlight w:val="none"/>
          <w:lang w:val="zh-CN"/>
        </w:rPr>
        <w:t>样品退还：</w:t>
      </w:r>
      <w:r>
        <w:rPr>
          <w:rFonts w:ascii="none" w:hAnsi="none" w:eastAsia="none" w:cs="none"/>
          <w:i w:val="0"/>
          <w:iCs w:val="0"/>
          <w:caps w:val="0"/>
          <w:color w:val="222222"/>
          <w:spacing w:val="8"/>
          <w:sz w:val="24"/>
          <w:szCs w:val="24"/>
          <w:shd w:val="clear" w:fill="FFFFFF"/>
        </w:rPr>
        <w:t>采购活动结束后，未中标人提供的样品，应及时退还或者经未中标人同意后自行处理；中标人提供的样品，</w:t>
      </w:r>
      <w:r>
        <w:rPr>
          <w:rFonts w:hint="eastAsia" w:ascii="none" w:hAnsi="none" w:eastAsia="宋体" w:cs="none"/>
          <w:i w:val="0"/>
          <w:iCs w:val="0"/>
          <w:caps w:val="0"/>
          <w:color w:val="222222"/>
          <w:spacing w:val="8"/>
          <w:sz w:val="24"/>
          <w:szCs w:val="24"/>
          <w:shd w:val="clear" w:fill="FFFFFF"/>
          <w:lang w:eastAsia="zh-CN"/>
        </w:rPr>
        <w:t>由采购人</w:t>
      </w:r>
      <w:r>
        <w:rPr>
          <w:rFonts w:ascii="none" w:hAnsi="none" w:eastAsia="none" w:cs="none"/>
          <w:i w:val="0"/>
          <w:iCs w:val="0"/>
          <w:caps w:val="0"/>
          <w:color w:val="222222"/>
          <w:spacing w:val="8"/>
          <w:sz w:val="24"/>
          <w:szCs w:val="24"/>
          <w:shd w:val="clear" w:fill="FFFFFF"/>
        </w:rPr>
        <w:t>进行保管、封存，作为履约验收的参考。</w:t>
      </w:r>
    </w:p>
    <w:p w14:paraId="7FFDFC7A">
      <w:pPr>
        <w:keepNext w:val="0"/>
        <w:keepLines w:val="0"/>
        <w:pageBreakBefore w:val="0"/>
        <w:kinsoku/>
        <w:wordWrap/>
        <w:overflowPunct/>
        <w:autoSpaceDE w:val="0"/>
        <w:autoSpaceDN w:val="0"/>
        <w:bidi w:val="0"/>
        <w:adjustRightInd w:val="0"/>
        <w:spacing w:line="360" w:lineRule="auto"/>
        <w:ind w:firstLine="482"/>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2</w:t>
      </w:r>
      <w:r>
        <w:rPr>
          <w:rFonts w:hint="eastAsia" w:hAnsi="宋体" w:cs="宋体"/>
          <w:b/>
          <w:color w:val="auto"/>
          <w:sz w:val="24"/>
          <w:szCs w:val="24"/>
          <w:highlight w:val="none"/>
          <w:lang w:val="en-US" w:eastAsia="zh-CN"/>
        </w:rPr>
        <w:t>5</w:t>
      </w:r>
      <w:r>
        <w:rPr>
          <w:rFonts w:hint="default" w:hAnsi="宋体" w:cs="宋体"/>
          <w:b/>
          <w:color w:val="auto"/>
          <w:sz w:val="24"/>
          <w:szCs w:val="24"/>
          <w:highlight w:val="none"/>
          <w:lang w:val="zh-CN"/>
        </w:rPr>
        <w:t>.其他说明：见须知前附表</w:t>
      </w:r>
    </w:p>
    <w:p w14:paraId="68E24849">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0"/>
        <w:rPr>
          <w:rFonts w:hint="default" w:hAnsi="宋体" w:cs="宋体"/>
          <w:b/>
          <w:color w:val="auto"/>
          <w:sz w:val="36"/>
          <w:szCs w:val="24"/>
          <w:lang w:val="zh-CN"/>
        </w:rPr>
      </w:pPr>
    </w:p>
    <w:p w14:paraId="3EF03FA0">
      <w:pPr>
        <w:autoSpaceDE w:val="0"/>
        <w:autoSpaceDN w:val="0"/>
        <w:adjustRightInd w:val="0"/>
        <w:spacing w:line="360" w:lineRule="auto"/>
        <w:jc w:val="center"/>
        <w:rPr>
          <w:rFonts w:hint="default" w:hAnsi="宋体" w:cs="宋体"/>
          <w:b/>
          <w:color w:val="0000FF"/>
          <w:sz w:val="36"/>
          <w:szCs w:val="24"/>
          <w:lang w:val="zh-CN"/>
        </w:rPr>
      </w:pPr>
    </w:p>
    <w:p w14:paraId="396E3C6E">
      <w:pPr>
        <w:pStyle w:val="13"/>
        <w:rPr>
          <w:rFonts w:hint="default" w:ascii="宋体" w:hAnsi="宋体" w:eastAsia="宋体" w:cs="宋体"/>
          <w:color w:val="0000FF"/>
          <w:sz w:val="30"/>
          <w:szCs w:val="24"/>
          <w:lang w:val="zh-CN"/>
        </w:rPr>
      </w:pPr>
    </w:p>
    <w:p w14:paraId="13080E2D">
      <w:pPr>
        <w:pStyle w:val="13"/>
        <w:rPr>
          <w:rFonts w:hint="default" w:ascii="宋体" w:hAnsi="宋体" w:eastAsia="宋体" w:cs="宋体"/>
          <w:color w:val="0000FF"/>
          <w:sz w:val="30"/>
          <w:szCs w:val="24"/>
          <w:lang w:val="zh-CN"/>
        </w:rPr>
      </w:pPr>
    </w:p>
    <w:p w14:paraId="3E9949DC">
      <w:pPr>
        <w:pStyle w:val="13"/>
        <w:rPr>
          <w:rFonts w:hint="default" w:ascii="宋体" w:hAnsi="宋体" w:eastAsia="宋体" w:cs="宋体"/>
          <w:color w:val="0000FF"/>
          <w:sz w:val="30"/>
          <w:szCs w:val="24"/>
          <w:lang w:val="zh-CN"/>
        </w:rPr>
      </w:pPr>
    </w:p>
    <w:p w14:paraId="0A67AEE3">
      <w:pPr>
        <w:pStyle w:val="13"/>
        <w:rPr>
          <w:rFonts w:hint="default" w:ascii="宋体" w:hAnsi="宋体" w:eastAsia="宋体" w:cs="宋体"/>
          <w:color w:val="0000FF"/>
          <w:sz w:val="30"/>
          <w:szCs w:val="24"/>
          <w:lang w:val="zh-CN"/>
        </w:rPr>
      </w:pPr>
    </w:p>
    <w:p w14:paraId="4531B325">
      <w:pPr>
        <w:pStyle w:val="13"/>
        <w:rPr>
          <w:rFonts w:hint="default" w:ascii="宋体" w:hAnsi="宋体" w:eastAsia="宋体" w:cs="宋体"/>
          <w:color w:val="0000FF"/>
          <w:sz w:val="30"/>
          <w:szCs w:val="24"/>
          <w:lang w:val="zh-CN"/>
        </w:rPr>
      </w:pPr>
    </w:p>
    <w:p w14:paraId="157594FF">
      <w:pPr>
        <w:keepNext w:val="0"/>
        <w:keepLines w:val="0"/>
        <w:pageBreakBefore w:val="0"/>
        <w:widowControl w:val="0"/>
        <w:kinsoku/>
        <w:wordWrap/>
        <w:overflowPunct/>
        <w:topLinePunct w:val="0"/>
        <w:autoSpaceDE w:val="0"/>
        <w:autoSpaceDN w:val="0"/>
        <w:bidi w:val="0"/>
        <w:snapToGrid/>
        <w:ind w:left="239" w:leftChars="114" w:firstLine="1084" w:firstLineChars="300"/>
        <w:textAlignment w:val="auto"/>
        <w:outlineLvl w:val="0"/>
        <w:rPr>
          <w:rFonts w:hint="default" w:hAnsi="宋体" w:cs="宋体"/>
          <w:color w:val="auto"/>
          <w:sz w:val="24"/>
          <w:szCs w:val="24"/>
        </w:rPr>
      </w:pPr>
      <w:r>
        <w:rPr>
          <w:rFonts w:hint="default" w:hAnsi="宋体" w:cs="宋体"/>
          <w:b/>
          <w:color w:val="auto"/>
          <w:sz w:val="36"/>
          <w:szCs w:val="24"/>
          <w:lang w:val="zh-CN"/>
        </w:rPr>
        <w:t>第三章 项目需求、技术参数及其他要求</w:t>
      </w:r>
    </w:p>
    <w:p w14:paraId="14651F77">
      <w:pPr>
        <w:autoSpaceDE w:val="0"/>
        <w:autoSpaceDN w:val="0"/>
        <w:adjustRightInd w:val="0"/>
        <w:rPr>
          <w:rFonts w:hint="default" w:hAnsi="宋体" w:cs="宋体"/>
          <w:b/>
          <w:color w:val="0000FF"/>
          <w:sz w:val="24"/>
          <w:szCs w:val="24"/>
          <w:lang w:val="zh-CN"/>
        </w:rPr>
      </w:pPr>
    </w:p>
    <w:p w14:paraId="2CB152A1">
      <w:pPr>
        <w:spacing w:line="240" w:lineRule="atLeast"/>
        <w:ind w:firstLine="472" w:firstLineChars="196"/>
        <w:rPr>
          <w:rFonts w:hint="eastAsia" w:hAnsi="宋体" w:cs="宋体"/>
          <w:b/>
          <w:color w:val="auto"/>
          <w:kern w:val="32"/>
          <w:sz w:val="24"/>
          <w:szCs w:val="24"/>
          <w:highlight w:val="none"/>
          <w:lang w:eastAsia="zh-CN"/>
        </w:rPr>
      </w:pPr>
      <w:r>
        <w:rPr>
          <w:rFonts w:hint="eastAsia" w:hAnsi="宋体" w:cs="宋体"/>
          <w:b/>
          <w:color w:val="auto"/>
          <w:kern w:val="32"/>
          <w:sz w:val="24"/>
          <w:szCs w:val="24"/>
          <w:highlight w:val="none"/>
          <w:lang w:eastAsia="zh-CN"/>
        </w:rPr>
        <w:t>一、采购需求</w:t>
      </w:r>
    </w:p>
    <w:p w14:paraId="0983012F">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center"/>
        <w:rPr>
          <w:b/>
          <w:bCs/>
          <w:sz w:val="48"/>
          <w:szCs w:val="48"/>
        </w:rPr>
      </w:pPr>
      <w:r>
        <w:rPr>
          <w:b/>
          <w:bCs/>
          <w:sz w:val="48"/>
          <w:szCs w:val="48"/>
        </w:rPr>
        <w:t>政府采购项目采购需求</w:t>
      </w:r>
    </w:p>
    <w:p w14:paraId="6587CCD6">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val="0"/>
          <w:bCs w:val="0"/>
          <w:sz w:val="27"/>
          <w:szCs w:val="27"/>
        </w:rPr>
      </w:pPr>
      <w:r>
        <w:rPr>
          <w:b w:val="0"/>
          <w:bCs w:val="0"/>
          <w:sz w:val="27"/>
          <w:szCs w:val="27"/>
        </w:rPr>
        <w:t>采购单位：蛟河市公安局</w:t>
      </w:r>
    </w:p>
    <w:p w14:paraId="6FBB149E">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val="0"/>
          <w:bCs w:val="0"/>
          <w:sz w:val="27"/>
          <w:szCs w:val="27"/>
        </w:rPr>
      </w:pPr>
      <w:r>
        <w:rPr>
          <w:b w:val="0"/>
          <w:bCs w:val="0"/>
          <w:sz w:val="27"/>
          <w:szCs w:val="27"/>
        </w:rPr>
        <w:t>所属年度：2025年</w:t>
      </w:r>
    </w:p>
    <w:p w14:paraId="34A10016">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val="0"/>
          <w:bCs w:val="0"/>
          <w:sz w:val="27"/>
          <w:szCs w:val="27"/>
        </w:rPr>
      </w:pPr>
      <w:r>
        <w:rPr>
          <w:b w:val="0"/>
          <w:bCs w:val="0"/>
          <w:sz w:val="27"/>
          <w:szCs w:val="27"/>
        </w:rPr>
        <w:t>编制单位：蛟河市公安局</w:t>
      </w:r>
    </w:p>
    <w:p w14:paraId="1AE1889A">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val="0"/>
          <w:bCs w:val="0"/>
          <w:sz w:val="27"/>
          <w:szCs w:val="27"/>
        </w:rPr>
      </w:pPr>
      <w:r>
        <w:rPr>
          <w:b w:val="0"/>
          <w:bCs w:val="0"/>
          <w:sz w:val="27"/>
          <w:szCs w:val="27"/>
        </w:rPr>
        <w:t>编制时间：2025年03月24日</w:t>
      </w:r>
    </w:p>
    <w:p w14:paraId="4CA12255">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p>
    <w:p w14:paraId="324E7FB7">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p>
    <w:p w14:paraId="187CDA1A">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right="376"/>
        <w:jc w:val="both"/>
        <w:rPr>
          <w:b/>
          <w:bCs/>
          <w:sz w:val="27"/>
          <w:szCs w:val="27"/>
        </w:rPr>
      </w:pPr>
    </w:p>
    <w:p w14:paraId="0019414A">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r>
        <w:rPr>
          <w:b/>
          <w:bCs/>
          <w:sz w:val="27"/>
          <w:szCs w:val="27"/>
        </w:rPr>
        <w:t>一、项目总体情况</w:t>
      </w:r>
    </w:p>
    <w:p w14:paraId="2753CFA9">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（一）项目名称： 蛟河市公安局执法执勤车辆采购项目</w:t>
      </w:r>
    </w:p>
    <w:p w14:paraId="1B9FC42C">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（二）项目所属年度： 2025年</w:t>
      </w:r>
    </w:p>
    <w:p w14:paraId="2EE6ADF7">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（三）项目所属分类： 货物</w:t>
      </w:r>
    </w:p>
    <w:p w14:paraId="51E9D261">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（四）预算金额（元）：3,409,100.00元 ，大写（人民币）：叁佰肆拾万零玖仟壹佰元整</w:t>
      </w:r>
    </w:p>
    <w:p w14:paraId="4707E61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（五）项目概况：</w:t>
      </w:r>
    </w:p>
    <w:p w14:paraId="16D10CE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856" w:right="376" w:firstLine="420"/>
        <w:jc w:val="both"/>
        <w:rPr>
          <w:sz w:val="24"/>
          <w:szCs w:val="24"/>
        </w:rPr>
      </w:pPr>
      <w:r>
        <w:rPr>
          <w:rFonts w:hint="eastAsia" w:ascii="宋体" w:hAnsi="宋体" w:eastAsia="宋体" w:cs="宋体"/>
          <w:color w:val="0A82E5"/>
          <w:sz w:val="24"/>
          <w:szCs w:val="24"/>
        </w:rPr>
        <w:t>蛟河市公安局现有38辆车达到报废年限，经报请蛟河市人民政府批准，更新车辆。</w:t>
      </w:r>
    </w:p>
    <w:p w14:paraId="404D21B4">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（六）是否有为本项目提供整体设计、规范编制或者项目管理、监理、检测等服务的供应商：</w:t>
      </w:r>
      <w:r>
        <w:rPr>
          <w:rFonts w:hint="eastAsia" w:ascii="宋体" w:hAnsi="宋体" w:eastAsia="宋体" w:cs="宋体"/>
          <w:color w:val="0A82E5"/>
          <w:sz w:val="24"/>
          <w:szCs w:val="24"/>
        </w:rPr>
        <w:t>否</w:t>
      </w:r>
    </w:p>
    <w:p w14:paraId="0E712A9E">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r>
        <w:rPr>
          <w:b/>
          <w:bCs/>
          <w:sz w:val="27"/>
          <w:szCs w:val="27"/>
        </w:rPr>
        <w:t>二、项目需求调查情况</w:t>
      </w:r>
    </w:p>
    <w:p w14:paraId="22B6813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color w:val="0A82E5"/>
          <w:sz w:val="24"/>
          <w:szCs w:val="24"/>
        </w:rPr>
        <w:t>依据《政府采购需求管理办法》的规定，本项目 不需要 需求调查 。</w:t>
      </w:r>
    </w:p>
    <w:p w14:paraId="3E594DA2">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r>
        <w:rPr>
          <w:b/>
          <w:bCs/>
          <w:sz w:val="27"/>
          <w:szCs w:val="27"/>
        </w:rPr>
        <w:t>三、项目采购实施计划</w:t>
      </w:r>
    </w:p>
    <w:p w14:paraId="52EE3960">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（一）采购包划分：</w:t>
      </w:r>
      <w:r>
        <w:rPr>
          <w:rFonts w:hint="eastAsia" w:ascii="宋体" w:hAnsi="宋体" w:eastAsia="宋体" w:cs="宋体"/>
          <w:color w:val="0A82E5"/>
          <w:sz w:val="24"/>
          <w:szCs w:val="24"/>
        </w:rPr>
        <w:t>不分包采购</w:t>
      </w:r>
    </w:p>
    <w:p w14:paraId="1F0BF186">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（二）采购方式：</w:t>
      </w:r>
      <w:r>
        <w:rPr>
          <w:rFonts w:hint="eastAsia" w:ascii="宋体" w:hAnsi="宋体" w:eastAsia="宋体" w:cs="宋体"/>
          <w:color w:val="0A82E5"/>
          <w:sz w:val="24"/>
          <w:szCs w:val="24"/>
        </w:rPr>
        <w:t>包1,公开招标;</w:t>
      </w:r>
    </w:p>
    <w:p w14:paraId="3B85B294">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（三）采购组织形式：</w:t>
      </w:r>
      <w:r>
        <w:rPr>
          <w:rFonts w:hint="eastAsia" w:ascii="宋体" w:hAnsi="宋体" w:eastAsia="宋体" w:cs="宋体"/>
          <w:color w:val="0A82E5"/>
          <w:sz w:val="24"/>
          <w:szCs w:val="24"/>
        </w:rPr>
        <w:t>政府集中采购</w:t>
      </w:r>
    </w:p>
    <w:p w14:paraId="40142191">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（四）政府采购促进中小企业发展相关政策的执行方案</w:t>
      </w:r>
    </w:p>
    <w:p w14:paraId="1749B96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color w:val="0A82E5"/>
          <w:sz w:val="24"/>
          <w:szCs w:val="24"/>
        </w:rPr>
        <w:t>本项目专门面向中小企业采购。面向中小企业采购金额为3409100元,总体预留比例为100.0000%,其中,面向小微企业采购金额为0元,占0%。</w:t>
      </w:r>
    </w:p>
    <w:p w14:paraId="02F53DD9">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i/>
          <w:iCs/>
          <w:color w:val="0A82E5"/>
          <w:sz w:val="24"/>
          <w:szCs w:val="24"/>
        </w:rPr>
        <w:t>注：监狱企业和残疾人福利单位视同小微企业。</w:t>
      </w:r>
    </w:p>
    <w:p w14:paraId="00063EFD">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（五）本项目是否单位自行组织采购：</w:t>
      </w:r>
      <w:r>
        <w:rPr>
          <w:rFonts w:hint="eastAsia" w:ascii="宋体" w:hAnsi="宋体" w:eastAsia="宋体" w:cs="宋体"/>
          <w:color w:val="0A82E5"/>
          <w:sz w:val="24"/>
          <w:szCs w:val="24"/>
        </w:rPr>
        <w:t>否</w:t>
      </w:r>
    </w:p>
    <w:p w14:paraId="5A183D2D">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（六）是否采购环境标识产品：</w:t>
      </w:r>
      <w:r>
        <w:rPr>
          <w:rFonts w:hint="eastAsia" w:ascii="宋体" w:hAnsi="宋体" w:eastAsia="宋体" w:cs="宋体"/>
          <w:color w:val="0A82E5"/>
          <w:sz w:val="24"/>
          <w:szCs w:val="24"/>
        </w:rPr>
        <w:t>本项目完全执行优先采购环保产品的政策。涉及优先采购环保产品的共1项。</w:t>
      </w:r>
    </w:p>
    <w:p w14:paraId="01B2635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（七）是否采购节能产品：</w:t>
      </w:r>
      <w:r>
        <w:rPr>
          <w:rFonts w:hint="eastAsia" w:ascii="宋体" w:hAnsi="宋体" w:eastAsia="宋体" w:cs="宋体"/>
          <w:color w:val="0A82E5"/>
          <w:sz w:val="24"/>
          <w:szCs w:val="24"/>
        </w:rPr>
        <w:t>本项目不涉及强制采购节能产品的政策。不涉及强制采购节能产品的共1项。</w:t>
      </w:r>
    </w:p>
    <w:p w14:paraId="69256816">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（八）是否采购节水产品：</w:t>
      </w:r>
      <w:r>
        <w:rPr>
          <w:rFonts w:hint="eastAsia" w:ascii="宋体" w:hAnsi="宋体" w:eastAsia="宋体" w:cs="宋体"/>
          <w:color w:val="0A82E5"/>
          <w:sz w:val="24"/>
          <w:szCs w:val="24"/>
        </w:rPr>
        <w:t>本项目不涉及强制采购节水产品的政策。不涉及强制采购节水产品的共1项。</w:t>
      </w:r>
    </w:p>
    <w:p w14:paraId="6183EE56">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（九）项目的采购标的是否包含进口产品：</w:t>
      </w:r>
      <w:r>
        <w:rPr>
          <w:rFonts w:hint="eastAsia" w:ascii="宋体" w:hAnsi="宋体" w:eastAsia="宋体" w:cs="宋体"/>
          <w:color w:val="0A82E5"/>
          <w:sz w:val="24"/>
          <w:szCs w:val="24"/>
        </w:rPr>
        <w:t>否</w:t>
      </w:r>
    </w:p>
    <w:p w14:paraId="0175AD34">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（十）采购标的是否属于政府购买服务：</w:t>
      </w:r>
      <w:r>
        <w:rPr>
          <w:rFonts w:hint="eastAsia" w:ascii="宋体" w:hAnsi="宋体" w:eastAsia="宋体" w:cs="宋体"/>
          <w:color w:val="0A82E5"/>
          <w:sz w:val="24"/>
          <w:szCs w:val="24"/>
        </w:rPr>
        <w:t>否</w:t>
      </w:r>
    </w:p>
    <w:p w14:paraId="0AD2B10A">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（十一）是否属于政务信息系统项目：</w:t>
      </w:r>
      <w:r>
        <w:rPr>
          <w:rFonts w:hint="eastAsia" w:ascii="宋体" w:hAnsi="宋体" w:eastAsia="宋体" w:cs="宋体"/>
          <w:color w:val="0A82E5"/>
          <w:sz w:val="24"/>
          <w:szCs w:val="24"/>
        </w:rPr>
        <w:t>否</w:t>
      </w:r>
    </w:p>
    <w:p w14:paraId="168E0325">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（十二）是否属于高校、科研院所的科研仪器设备采购：</w:t>
      </w:r>
      <w:r>
        <w:rPr>
          <w:rFonts w:hint="eastAsia" w:ascii="宋体" w:hAnsi="宋体" w:eastAsia="宋体" w:cs="宋体"/>
          <w:color w:val="0A82E5"/>
          <w:sz w:val="24"/>
          <w:szCs w:val="24"/>
        </w:rPr>
        <w:t>否</w:t>
      </w:r>
    </w:p>
    <w:p w14:paraId="150EDB6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（十三）是否属于PPP项目：</w:t>
      </w:r>
      <w:r>
        <w:rPr>
          <w:rFonts w:hint="eastAsia" w:ascii="宋体" w:hAnsi="宋体" w:eastAsia="宋体" w:cs="宋体"/>
          <w:color w:val="0A82E5"/>
          <w:sz w:val="24"/>
          <w:szCs w:val="24"/>
        </w:rPr>
        <w:t>否</w:t>
      </w:r>
    </w:p>
    <w:p w14:paraId="64A99AA9">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（十四）是否属于一签多年项目：</w:t>
      </w:r>
      <w:r>
        <w:rPr>
          <w:rFonts w:hint="eastAsia" w:ascii="宋体" w:hAnsi="宋体" w:eastAsia="宋体" w:cs="宋体"/>
          <w:color w:val="0A82E5"/>
          <w:sz w:val="24"/>
          <w:szCs w:val="24"/>
        </w:rPr>
        <w:t>否</w:t>
      </w:r>
    </w:p>
    <w:p w14:paraId="649CE881">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r>
        <w:rPr>
          <w:b/>
          <w:bCs/>
          <w:sz w:val="27"/>
          <w:szCs w:val="27"/>
        </w:rPr>
        <w:t>四、项目需求及分包情况、采购标的</w:t>
      </w:r>
    </w:p>
    <w:p w14:paraId="16E36FD9">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firstLine="420"/>
        <w:jc w:val="both"/>
        <w:rPr>
          <w:b/>
          <w:bCs/>
          <w:sz w:val="24"/>
          <w:szCs w:val="24"/>
        </w:rPr>
      </w:pPr>
      <w:r>
        <w:rPr>
          <w:b/>
          <w:bCs/>
          <w:sz w:val="24"/>
          <w:szCs w:val="24"/>
        </w:rPr>
        <w:t>（一）分包名称：</w:t>
      </w:r>
      <w:r>
        <w:rPr>
          <w:b/>
          <w:bCs/>
          <w:color w:val="0A82E5"/>
          <w:sz w:val="24"/>
          <w:szCs w:val="24"/>
        </w:rPr>
        <w:t>合同包一</w:t>
      </w:r>
    </w:p>
    <w:p w14:paraId="09707C9E">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1、执行政府采购促进中小企业发展的相关政策</w:t>
      </w:r>
    </w:p>
    <w:p w14:paraId="407FEE56">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color w:val="000000"/>
          <w:sz w:val="24"/>
          <w:szCs w:val="24"/>
        </w:rPr>
        <w:t>1)</w:t>
      </w:r>
      <w:r>
        <w:rPr>
          <w:rFonts w:hint="eastAsia" w:ascii="宋体" w:hAnsi="宋体" w:eastAsia="宋体" w:cs="宋体"/>
          <w:color w:val="0A82E5"/>
          <w:sz w:val="24"/>
          <w:szCs w:val="24"/>
        </w:rPr>
        <w:t> 专门面向中小企业采购</w:t>
      </w:r>
    </w:p>
    <w:p w14:paraId="2AF7F6F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color w:val="000000"/>
          <w:sz w:val="24"/>
          <w:szCs w:val="24"/>
        </w:rPr>
        <w:t>2)面向的企业规模：</w:t>
      </w:r>
      <w:r>
        <w:rPr>
          <w:rFonts w:hint="eastAsia" w:ascii="宋体" w:hAnsi="宋体" w:eastAsia="宋体" w:cs="宋体"/>
          <w:color w:val="0A82E5"/>
          <w:sz w:val="24"/>
          <w:szCs w:val="24"/>
        </w:rPr>
        <w:t> 中小企业</w:t>
      </w:r>
    </w:p>
    <w:p w14:paraId="40BB6450">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color w:val="000000"/>
          <w:sz w:val="24"/>
          <w:szCs w:val="24"/>
        </w:rPr>
        <w:t>3)预留形式：</w:t>
      </w:r>
      <w:r>
        <w:rPr>
          <w:rFonts w:hint="eastAsia" w:ascii="宋体" w:hAnsi="宋体" w:eastAsia="宋体" w:cs="宋体"/>
          <w:color w:val="0A82E5"/>
          <w:sz w:val="24"/>
          <w:szCs w:val="24"/>
        </w:rPr>
        <w:t> 专门采购包预留</w:t>
      </w:r>
    </w:p>
    <w:p w14:paraId="729292CB">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color w:val="000000"/>
          <w:sz w:val="24"/>
          <w:szCs w:val="24"/>
        </w:rPr>
        <w:t>4)预留比例：</w:t>
      </w:r>
      <w:r>
        <w:rPr>
          <w:rFonts w:hint="eastAsia" w:ascii="宋体" w:hAnsi="宋体" w:eastAsia="宋体" w:cs="宋体"/>
          <w:color w:val="0A82E5"/>
          <w:sz w:val="24"/>
          <w:szCs w:val="24"/>
        </w:rPr>
        <w:t> 100.0000%</w:t>
      </w:r>
    </w:p>
    <w:p w14:paraId="33016EBF">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2、预算金额（元）：</w:t>
      </w:r>
      <w:r>
        <w:rPr>
          <w:rFonts w:hint="eastAsia" w:ascii="宋体" w:hAnsi="宋体" w:eastAsia="宋体" w:cs="宋体"/>
          <w:color w:val="0A82E5"/>
          <w:sz w:val="24"/>
          <w:szCs w:val="24"/>
        </w:rPr>
        <w:t>3,409,100.00</w:t>
      </w:r>
      <w:r>
        <w:rPr>
          <w:rFonts w:hint="eastAsia" w:ascii="宋体" w:hAnsi="宋体" w:eastAsia="宋体" w:cs="宋体"/>
          <w:sz w:val="24"/>
          <w:szCs w:val="24"/>
        </w:rPr>
        <w:t> ，大写（人民币）： </w:t>
      </w:r>
      <w:r>
        <w:rPr>
          <w:rFonts w:hint="eastAsia" w:ascii="宋体" w:hAnsi="宋体" w:eastAsia="宋体" w:cs="宋体"/>
          <w:color w:val="0A82E5"/>
          <w:sz w:val="24"/>
          <w:szCs w:val="24"/>
        </w:rPr>
        <w:t>叁佰肆拾万零玖仟壹佰元整</w:t>
      </w:r>
    </w:p>
    <w:p w14:paraId="3FDA593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780"/>
        <w:jc w:val="both"/>
        <w:rPr>
          <w:sz w:val="24"/>
          <w:szCs w:val="24"/>
        </w:rPr>
      </w:pPr>
      <w:r>
        <w:rPr>
          <w:rFonts w:hint="eastAsia" w:ascii="宋体" w:hAnsi="宋体" w:eastAsia="宋体" w:cs="宋体"/>
          <w:sz w:val="24"/>
          <w:szCs w:val="24"/>
        </w:rPr>
        <w:t>最高限价（元）： </w:t>
      </w:r>
      <w:r>
        <w:rPr>
          <w:rFonts w:hint="eastAsia" w:ascii="宋体" w:hAnsi="宋体" w:eastAsia="宋体" w:cs="宋体"/>
          <w:color w:val="0A82E5"/>
          <w:sz w:val="24"/>
          <w:szCs w:val="24"/>
        </w:rPr>
        <w:t>3,409,100.00</w:t>
      </w:r>
      <w:r>
        <w:rPr>
          <w:rFonts w:hint="eastAsia" w:ascii="宋体" w:hAnsi="宋体" w:eastAsia="宋体" w:cs="宋体"/>
          <w:sz w:val="24"/>
          <w:szCs w:val="24"/>
        </w:rPr>
        <w:t> ，大写（人民币）： </w:t>
      </w:r>
      <w:r>
        <w:rPr>
          <w:rFonts w:hint="eastAsia" w:ascii="宋体" w:hAnsi="宋体" w:eastAsia="宋体" w:cs="宋体"/>
          <w:color w:val="0A82E5"/>
          <w:sz w:val="24"/>
          <w:szCs w:val="24"/>
        </w:rPr>
        <w:t>叁佰肆拾万零玖仟壹佰元整</w:t>
      </w:r>
    </w:p>
    <w:p w14:paraId="61A68D8D">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3、采购方式：</w:t>
      </w:r>
      <w:r>
        <w:rPr>
          <w:rFonts w:hint="eastAsia" w:ascii="宋体" w:hAnsi="宋体" w:eastAsia="宋体" w:cs="宋体"/>
          <w:color w:val="0A82E5"/>
          <w:sz w:val="24"/>
          <w:szCs w:val="24"/>
        </w:rPr>
        <w:t>公开招标</w:t>
      </w:r>
    </w:p>
    <w:p w14:paraId="6AF9BEFA">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4、评审方法：</w:t>
      </w:r>
      <w:r>
        <w:rPr>
          <w:rFonts w:hint="eastAsia" w:ascii="宋体" w:hAnsi="宋体" w:eastAsia="宋体" w:cs="宋体"/>
          <w:color w:val="0A82E5"/>
          <w:sz w:val="24"/>
          <w:szCs w:val="24"/>
        </w:rPr>
        <w:t>综合评分法</w:t>
      </w:r>
    </w:p>
    <w:p w14:paraId="189C815E">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5、定价方式：</w:t>
      </w:r>
      <w:r>
        <w:rPr>
          <w:rFonts w:hint="eastAsia" w:ascii="宋体" w:hAnsi="宋体" w:eastAsia="宋体" w:cs="宋体"/>
          <w:color w:val="0A82E5"/>
          <w:sz w:val="24"/>
          <w:szCs w:val="24"/>
        </w:rPr>
        <w:t>固定总价</w:t>
      </w:r>
    </w:p>
    <w:p w14:paraId="1260DAF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6、是否支持联合体投标：</w:t>
      </w:r>
      <w:r>
        <w:rPr>
          <w:rFonts w:hint="eastAsia" w:ascii="宋体" w:hAnsi="宋体" w:eastAsia="宋体" w:cs="宋体"/>
          <w:color w:val="0A82E5"/>
          <w:sz w:val="24"/>
          <w:szCs w:val="24"/>
        </w:rPr>
        <w:t>否</w:t>
      </w:r>
    </w:p>
    <w:p w14:paraId="669F8B81">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7、是否允许合同分包选项：</w:t>
      </w:r>
      <w:r>
        <w:rPr>
          <w:rFonts w:hint="eastAsia" w:ascii="宋体" w:hAnsi="宋体" w:eastAsia="宋体" w:cs="宋体"/>
          <w:color w:val="0A82E5"/>
          <w:sz w:val="24"/>
          <w:szCs w:val="24"/>
        </w:rPr>
        <w:t>否</w:t>
      </w:r>
    </w:p>
    <w:p w14:paraId="411AC19C">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8、拟采购标的的技术要求</w:t>
      </w:r>
    </w:p>
    <w:tbl>
      <w:tblPr>
        <w:tblStyle w:val="28"/>
        <w:tblW w:w="929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471"/>
        <w:gridCol w:w="1936"/>
        <w:gridCol w:w="2528"/>
        <w:gridCol w:w="1742"/>
        <w:gridCol w:w="2620"/>
      </w:tblGrid>
      <w:tr w14:paraId="6AEA8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95" w:hRule="atLeast"/>
        </w:trPr>
        <w:tc>
          <w:tcPr>
            <w:tcW w:w="498" w:type="dxa"/>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1B5D15ED">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1</w:t>
            </w: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A76DFFF">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采购品目</w:t>
            </w:r>
          </w:p>
        </w:tc>
        <w:tc>
          <w:tcPr>
            <w:tcW w:w="3016"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32FF196B">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A02030503 小型客车</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18AC809D">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标的名称</w:t>
            </w:r>
          </w:p>
        </w:tc>
        <w:tc>
          <w:tcPr>
            <w:tcW w:w="3071"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2797FC92">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蛟河市公安局执法执勤车辆采购项目</w:t>
            </w:r>
          </w:p>
        </w:tc>
      </w:tr>
      <w:tr w14:paraId="0B3A3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52"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27200555">
            <w:pPr>
              <w:jc w:val="left"/>
              <w:rPr>
                <w:rFonts w:hint="eastAsia" w:ascii="宋体"/>
                <w:color w:val="0A82E5"/>
                <w:sz w:val="24"/>
                <w:szCs w:val="24"/>
              </w:rPr>
            </w:pP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F33E80B">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数量</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3B0849B">
            <w:pPr>
              <w:keepNext w:val="0"/>
              <w:keepLines w:val="0"/>
              <w:widowControl/>
              <w:suppressLineNumbers w:val="0"/>
              <w:wordWrap w:val="0"/>
              <w:spacing w:before="0" w:beforeAutospacing="0" w:after="0" w:afterAutospacing="0" w:line="360" w:lineRule="atLeast"/>
              <w:ind w:left="0" w:right="0"/>
              <w:jc w:val="right"/>
              <w:rPr>
                <w:color w:val="0A82E5"/>
                <w:sz w:val="24"/>
                <w:szCs w:val="24"/>
              </w:rPr>
            </w:pPr>
            <w:r>
              <w:rPr>
                <w:rFonts w:ascii="宋体" w:hAnsi="宋体" w:eastAsia="宋体" w:cs="宋体"/>
                <w:color w:val="0A82E5"/>
                <w:kern w:val="0"/>
                <w:sz w:val="24"/>
                <w:szCs w:val="24"/>
                <w:lang w:val="en-US" w:eastAsia="zh-CN" w:bidi="ar"/>
              </w:rPr>
              <w:t>1.00</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0596847">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单位</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FBC478D">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批</w:t>
            </w:r>
          </w:p>
        </w:tc>
      </w:tr>
      <w:tr w14:paraId="7A9D8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52"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33D357A3">
            <w:pPr>
              <w:jc w:val="left"/>
              <w:rPr>
                <w:rFonts w:hint="eastAsia" w:ascii="宋体"/>
                <w:color w:val="0A82E5"/>
                <w:sz w:val="24"/>
                <w:szCs w:val="24"/>
              </w:rPr>
            </w:pP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C3984E0">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合计金额（元）</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3C96B4C">
            <w:pPr>
              <w:keepNext w:val="0"/>
              <w:keepLines w:val="0"/>
              <w:widowControl/>
              <w:suppressLineNumbers w:val="0"/>
              <w:wordWrap w:val="0"/>
              <w:spacing w:before="0" w:beforeAutospacing="0" w:after="0" w:afterAutospacing="0" w:line="360" w:lineRule="atLeast"/>
              <w:ind w:left="0" w:right="0"/>
              <w:jc w:val="right"/>
              <w:rPr>
                <w:color w:val="0A82E5"/>
                <w:sz w:val="24"/>
                <w:szCs w:val="24"/>
              </w:rPr>
            </w:pPr>
            <w:r>
              <w:rPr>
                <w:rFonts w:ascii="宋体" w:hAnsi="宋体" w:eastAsia="宋体" w:cs="宋体"/>
                <w:color w:val="0A82E5"/>
                <w:kern w:val="0"/>
                <w:sz w:val="24"/>
                <w:szCs w:val="24"/>
                <w:lang w:val="en-US" w:eastAsia="zh-CN" w:bidi="ar"/>
              </w:rPr>
              <w:t>3,409,100.00</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3EE7927">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单价（元）</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73C43C5D">
            <w:pPr>
              <w:keepNext w:val="0"/>
              <w:keepLines w:val="0"/>
              <w:widowControl/>
              <w:suppressLineNumbers w:val="0"/>
              <w:wordWrap w:val="0"/>
              <w:spacing w:before="0" w:beforeAutospacing="0" w:after="0" w:afterAutospacing="0" w:line="360" w:lineRule="atLeast"/>
              <w:ind w:left="0" w:right="0"/>
              <w:jc w:val="right"/>
              <w:rPr>
                <w:color w:val="0A82E5"/>
                <w:sz w:val="24"/>
                <w:szCs w:val="24"/>
              </w:rPr>
            </w:pPr>
            <w:r>
              <w:rPr>
                <w:rFonts w:ascii="宋体" w:hAnsi="宋体" w:eastAsia="宋体" w:cs="宋体"/>
                <w:color w:val="0A82E5"/>
                <w:kern w:val="0"/>
                <w:sz w:val="24"/>
                <w:szCs w:val="24"/>
                <w:lang w:val="en-US" w:eastAsia="zh-CN" w:bidi="ar"/>
              </w:rPr>
              <w:t>3,409,100.00</w:t>
            </w:r>
          </w:p>
        </w:tc>
      </w:tr>
      <w:tr w14:paraId="27C40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95"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DBC6A4E">
            <w:pPr>
              <w:jc w:val="left"/>
              <w:rPr>
                <w:rFonts w:hint="eastAsia" w:ascii="宋体"/>
                <w:color w:val="0A82E5"/>
                <w:sz w:val="24"/>
                <w:szCs w:val="24"/>
              </w:rPr>
            </w:pP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62DC9CB3">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是否属于政府购买服务</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5E24FFB9">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否</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7598841D">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政府购买服务分类</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5D61D012">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无</w:t>
            </w:r>
          </w:p>
        </w:tc>
      </w:tr>
      <w:tr w14:paraId="1750A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60"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1F054846">
            <w:pPr>
              <w:jc w:val="left"/>
              <w:rPr>
                <w:rFonts w:hint="eastAsia" w:ascii="宋体"/>
                <w:color w:val="0A82E5"/>
                <w:sz w:val="24"/>
                <w:szCs w:val="24"/>
              </w:rPr>
            </w:pP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7CBBB030">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关联政府购买服务指导性目录</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74D76C96">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无</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12485DF5">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是否采购节能产品</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82A2D77">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否</w:t>
            </w:r>
          </w:p>
        </w:tc>
      </w:tr>
      <w:tr w14:paraId="76C7F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95"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5BD935F5">
            <w:pPr>
              <w:jc w:val="left"/>
              <w:rPr>
                <w:rFonts w:hint="eastAsia" w:ascii="宋体"/>
                <w:color w:val="0A82E5"/>
                <w:sz w:val="24"/>
                <w:szCs w:val="24"/>
              </w:rPr>
            </w:pPr>
          </w:p>
        </w:tc>
        <w:tc>
          <w:tcPr>
            <w:tcW w:w="1423"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6E3891C">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是否强制采购节水产品</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B44A002">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否</w:t>
            </w:r>
          </w:p>
        </w:tc>
        <w:tc>
          <w:tcPr>
            <w:tcW w:w="1289" w:type="dxa"/>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7D68C962">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是否采购环保产品</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05034D22">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是</w:t>
            </w:r>
          </w:p>
        </w:tc>
      </w:tr>
      <w:tr w14:paraId="7E847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11" w:hRule="atLeast"/>
        </w:trPr>
        <w:tc>
          <w:tcPr>
            <w:tcW w:w="498"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58EFADD6">
            <w:pPr>
              <w:jc w:val="left"/>
              <w:rPr>
                <w:rFonts w:hint="eastAsia" w:ascii="宋体"/>
                <w:color w:val="0A82E5"/>
                <w:sz w:val="24"/>
                <w:szCs w:val="24"/>
              </w:rPr>
            </w:pP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4EAC3322">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是否采购进口产品</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27C26153">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否</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2AA3FD97">
            <w:pPr>
              <w:keepNext w:val="0"/>
              <w:keepLines w:val="0"/>
              <w:widowControl/>
              <w:suppressLineNumbers w:val="0"/>
              <w:wordWrap w:val="0"/>
              <w:spacing w:before="0" w:beforeAutospacing="0" w:after="0" w:afterAutospacing="0" w:line="360" w:lineRule="atLeast"/>
              <w:ind w:left="0" w:right="0"/>
              <w:jc w:val="center"/>
              <w:rPr>
                <w:b/>
                <w:bCs/>
                <w:color w:val="000000"/>
                <w:sz w:val="24"/>
                <w:szCs w:val="24"/>
              </w:rPr>
            </w:pPr>
            <w:r>
              <w:rPr>
                <w:rFonts w:ascii="宋体" w:hAnsi="宋体" w:eastAsia="宋体" w:cs="宋体"/>
                <w:b/>
                <w:bCs/>
                <w:color w:val="000000"/>
                <w:kern w:val="0"/>
                <w:sz w:val="24"/>
                <w:szCs w:val="24"/>
                <w:lang w:val="en-US" w:eastAsia="zh-CN" w:bidi="ar"/>
              </w:rPr>
              <w:t>标的物所属行业</w:t>
            </w:r>
          </w:p>
        </w:tc>
        <w:tc>
          <w:tcPr>
            <w:tcW w:w="0" w:type="auto"/>
            <w:tcBorders>
              <w:top w:val="single" w:color="333333" w:sz="6" w:space="0"/>
              <w:left w:val="single" w:color="333333" w:sz="6" w:space="0"/>
              <w:bottom w:val="single" w:color="333333" w:sz="6" w:space="0"/>
              <w:right w:val="single" w:color="333333" w:sz="6" w:space="0"/>
            </w:tcBorders>
            <w:shd w:val="clear" w:color="auto" w:fill="auto"/>
            <w:tcMar>
              <w:top w:w="75" w:type="dxa"/>
              <w:left w:w="120" w:type="dxa"/>
              <w:bottom w:w="75" w:type="dxa"/>
              <w:right w:w="120" w:type="dxa"/>
            </w:tcMar>
            <w:vAlign w:val="center"/>
          </w:tcPr>
          <w:p w14:paraId="50653528">
            <w:pPr>
              <w:keepNext w:val="0"/>
              <w:keepLines w:val="0"/>
              <w:widowControl/>
              <w:suppressLineNumbers w:val="0"/>
              <w:wordWrap w:val="0"/>
              <w:spacing w:before="0" w:beforeAutospacing="0" w:after="0" w:afterAutospacing="0" w:line="360" w:lineRule="atLeast"/>
              <w:ind w:left="0" w:right="0"/>
              <w:jc w:val="left"/>
              <w:rPr>
                <w:color w:val="0A82E5"/>
                <w:sz w:val="24"/>
                <w:szCs w:val="24"/>
              </w:rPr>
            </w:pPr>
            <w:r>
              <w:rPr>
                <w:rFonts w:ascii="宋体" w:hAnsi="宋体" w:eastAsia="宋体" w:cs="宋体"/>
                <w:color w:val="0A82E5"/>
                <w:kern w:val="0"/>
                <w:sz w:val="24"/>
                <w:szCs w:val="24"/>
                <w:lang w:val="en-US" w:eastAsia="zh-CN" w:bidi="ar"/>
              </w:rPr>
              <w:t>交通运输、仓储和邮政业</w:t>
            </w:r>
          </w:p>
        </w:tc>
      </w:tr>
    </w:tbl>
    <w:p w14:paraId="5FCFA57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9、合同管理安排</w:t>
      </w:r>
    </w:p>
    <w:p w14:paraId="729DFC27">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1）合同类型：</w:t>
      </w:r>
      <w:r>
        <w:rPr>
          <w:rFonts w:hint="eastAsia" w:ascii="宋体" w:hAnsi="宋体" w:eastAsia="宋体" w:cs="宋体"/>
          <w:color w:val="0A82E5"/>
          <w:sz w:val="24"/>
          <w:szCs w:val="24"/>
        </w:rPr>
        <w:t>买卖合同</w:t>
      </w:r>
    </w:p>
    <w:p w14:paraId="7AE9381F">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2）合同定价方式：</w:t>
      </w:r>
      <w:r>
        <w:rPr>
          <w:rFonts w:hint="eastAsia" w:ascii="宋体" w:hAnsi="宋体" w:eastAsia="宋体" w:cs="宋体"/>
          <w:color w:val="0A82E5"/>
          <w:sz w:val="24"/>
          <w:szCs w:val="24"/>
        </w:rPr>
        <w:t>固定总价</w:t>
      </w:r>
    </w:p>
    <w:p w14:paraId="75ACD0EE">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3）合同履行期限：</w:t>
      </w:r>
      <w:r>
        <w:rPr>
          <w:rFonts w:hint="eastAsia" w:ascii="宋体" w:hAnsi="宋体" w:eastAsia="宋体" w:cs="宋体"/>
          <w:color w:val="0A82E5"/>
          <w:sz w:val="24"/>
          <w:szCs w:val="24"/>
        </w:rPr>
        <w:t>自签订合同之日起，10日内交货，包括涂装、警灯、GPS转移，售后服务。</w:t>
      </w:r>
    </w:p>
    <w:p w14:paraId="766B60E1">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4）合同履约地点：</w:t>
      </w:r>
      <w:r>
        <w:rPr>
          <w:rFonts w:hint="eastAsia" w:ascii="宋体" w:hAnsi="宋体" w:eastAsia="宋体" w:cs="宋体"/>
          <w:color w:val="0A82E5"/>
          <w:sz w:val="24"/>
          <w:szCs w:val="24"/>
        </w:rPr>
        <w:t>蛟河市公安局</w:t>
      </w:r>
    </w:p>
    <w:p w14:paraId="070D73E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5）支付方式：</w:t>
      </w:r>
      <w:r>
        <w:rPr>
          <w:rFonts w:hint="eastAsia" w:ascii="宋体" w:hAnsi="宋体" w:eastAsia="宋体" w:cs="宋体"/>
          <w:color w:val="0A82E5"/>
          <w:sz w:val="24"/>
          <w:szCs w:val="24"/>
        </w:rPr>
        <w:t>一次付清</w:t>
      </w:r>
    </w:p>
    <w:p w14:paraId="40ED4B1C">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6）履约保证金及缴纳形式：</w:t>
      </w:r>
    </w:p>
    <w:p w14:paraId="2D415479">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1200"/>
        <w:jc w:val="both"/>
        <w:rPr>
          <w:sz w:val="24"/>
          <w:szCs w:val="24"/>
        </w:rPr>
      </w:pPr>
      <w:r>
        <w:rPr>
          <w:rFonts w:hint="eastAsia" w:ascii="宋体" w:hAnsi="宋体" w:eastAsia="宋体" w:cs="宋体"/>
          <w:color w:val="0A82E5"/>
          <w:sz w:val="24"/>
          <w:szCs w:val="24"/>
        </w:rPr>
        <w:t>中标/成交供应商是否需要缴纳履约保证金：否</w:t>
      </w:r>
    </w:p>
    <w:p w14:paraId="395BD85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7）合同支付约定：</w:t>
      </w:r>
    </w:p>
    <w:p w14:paraId="4BB8D932">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1200"/>
        <w:jc w:val="both"/>
        <w:rPr>
          <w:sz w:val="24"/>
          <w:szCs w:val="24"/>
        </w:rPr>
      </w:pPr>
      <w:r>
        <w:rPr>
          <w:rFonts w:hint="eastAsia" w:ascii="宋体" w:hAnsi="宋体" w:eastAsia="宋体" w:cs="宋体"/>
          <w:color w:val="0A82E5"/>
          <w:sz w:val="24"/>
          <w:szCs w:val="24"/>
        </w:rPr>
        <w:t>1、 付款条件说明： 全部车辆统一交付 ，达到付款条件起 60 日，支付合同总金额的 100.00%。</w:t>
      </w:r>
    </w:p>
    <w:p w14:paraId="4D94345C">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8）验收交付标准和方法：</w:t>
      </w:r>
      <w:r>
        <w:rPr>
          <w:rFonts w:hint="eastAsia" w:ascii="宋体" w:hAnsi="宋体" w:eastAsia="宋体" w:cs="宋体"/>
          <w:color w:val="0A82E5"/>
          <w:sz w:val="24"/>
          <w:szCs w:val="24"/>
        </w:rPr>
        <w:t>供应商按照国家法律法规技术标准，需方持车辆一致性证书一车一验。</w:t>
      </w:r>
    </w:p>
    <w:p w14:paraId="668C29F4">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9）质量保修范围和保修期：</w:t>
      </w:r>
      <w:r>
        <w:rPr>
          <w:rFonts w:hint="eastAsia" w:ascii="宋体" w:hAnsi="宋体" w:eastAsia="宋体" w:cs="宋体"/>
          <w:color w:val="0A82E5"/>
          <w:sz w:val="24"/>
          <w:szCs w:val="24"/>
        </w:rPr>
        <w:t>三年或十万公里</w:t>
      </w:r>
    </w:p>
    <w:p w14:paraId="55237B8D">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10）知识产权归属和处理方式：</w:t>
      </w:r>
      <w:r>
        <w:rPr>
          <w:rFonts w:hint="eastAsia" w:ascii="宋体" w:hAnsi="宋体" w:eastAsia="宋体" w:cs="宋体"/>
          <w:color w:val="0A82E5"/>
          <w:sz w:val="24"/>
          <w:szCs w:val="24"/>
        </w:rPr>
        <w:t>车辆交付后，归蛟河市公安局产权。</w:t>
      </w:r>
    </w:p>
    <w:p w14:paraId="28A3E00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11）成本补偿和风险分担约定：</w:t>
      </w:r>
      <w:r>
        <w:rPr>
          <w:rFonts w:hint="eastAsia" w:ascii="宋体" w:hAnsi="宋体" w:eastAsia="宋体" w:cs="宋体"/>
          <w:color w:val="0A82E5"/>
          <w:sz w:val="24"/>
          <w:szCs w:val="24"/>
        </w:rPr>
        <w:t>无</w:t>
      </w:r>
    </w:p>
    <w:p w14:paraId="7B9EDD1B">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12）违约责任与解决争议的方法：</w:t>
      </w:r>
      <w:r>
        <w:rPr>
          <w:rFonts w:hint="eastAsia" w:ascii="宋体" w:hAnsi="宋体" w:eastAsia="宋体" w:cs="宋体"/>
          <w:color w:val="0A82E5"/>
          <w:sz w:val="24"/>
          <w:szCs w:val="24"/>
        </w:rPr>
        <w:t>向履约地点法院诉讼。</w:t>
      </w:r>
    </w:p>
    <w:p w14:paraId="3039FF7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13）合同其他条款：</w:t>
      </w:r>
      <w:r>
        <w:rPr>
          <w:rFonts w:hint="eastAsia" w:ascii="宋体" w:hAnsi="宋体" w:eastAsia="宋体" w:cs="宋体"/>
          <w:color w:val="0A82E5"/>
          <w:sz w:val="24"/>
          <w:szCs w:val="24"/>
        </w:rPr>
        <w:t>无</w:t>
      </w:r>
    </w:p>
    <w:p w14:paraId="4590D3C0">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420"/>
        <w:jc w:val="both"/>
        <w:rPr>
          <w:sz w:val="24"/>
          <w:szCs w:val="24"/>
        </w:rPr>
      </w:pPr>
      <w:r>
        <w:rPr>
          <w:rFonts w:hint="eastAsia" w:ascii="宋体" w:hAnsi="宋体" w:eastAsia="宋体" w:cs="宋体"/>
          <w:sz w:val="24"/>
          <w:szCs w:val="24"/>
        </w:rPr>
        <w:t>10、履约验收方案</w:t>
      </w:r>
    </w:p>
    <w:p w14:paraId="3EB68A36">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1）验收组织方式：</w:t>
      </w:r>
      <w:r>
        <w:rPr>
          <w:rFonts w:hint="eastAsia" w:ascii="宋体" w:hAnsi="宋体" w:eastAsia="宋体" w:cs="宋体"/>
          <w:color w:val="0A82E5"/>
          <w:sz w:val="24"/>
          <w:szCs w:val="24"/>
        </w:rPr>
        <w:t>自行验收</w:t>
      </w:r>
    </w:p>
    <w:p w14:paraId="2206FD2D">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2）是否邀请本项目的其他供应商：</w:t>
      </w:r>
      <w:r>
        <w:rPr>
          <w:rFonts w:hint="eastAsia" w:ascii="宋体" w:hAnsi="宋体" w:eastAsia="宋体" w:cs="宋体"/>
          <w:color w:val="0A82E5"/>
          <w:sz w:val="24"/>
          <w:szCs w:val="24"/>
        </w:rPr>
        <w:t>否</w:t>
      </w:r>
    </w:p>
    <w:p w14:paraId="4708C955">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3）是否邀请专家：</w:t>
      </w:r>
      <w:r>
        <w:rPr>
          <w:rFonts w:hint="eastAsia" w:ascii="宋体" w:hAnsi="宋体" w:eastAsia="宋体" w:cs="宋体"/>
          <w:color w:val="0A82E5"/>
          <w:sz w:val="24"/>
          <w:szCs w:val="24"/>
        </w:rPr>
        <w:t>否</w:t>
      </w:r>
    </w:p>
    <w:p w14:paraId="023AFB67">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4）是否邀请服务对象：</w:t>
      </w:r>
      <w:r>
        <w:rPr>
          <w:rFonts w:hint="eastAsia" w:ascii="宋体" w:hAnsi="宋体" w:eastAsia="宋体" w:cs="宋体"/>
          <w:color w:val="0A82E5"/>
          <w:sz w:val="24"/>
          <w:szCs w:val="24"/>
        </w:rPr>
        <w:t>否</w:t>
      </w:r>
    </w:p>
    <w:p w14:paraId="23782A77">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5）是否邀请第三方检测机构：</w:t>
      </w:r>
      <w:r>
        <w:rPr>
          <w:rFonts w:hint="eastAsia" w:ascii="宋体" w:hAnsi="宋体" w:eastAsia="宋体" w:cs="宋体"/>
          <w:color w:val="0A82E5"/>
          <w:sz w:val="24"/>
          <w:szCs w:val="24"/>
        </w:rPr>
        <w:t>否</w:t>
      </w:r>
    </w:p>
    <w:p w14:paraId="0FC95E77">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6）履约验收程序：</w:t>
      </w:r>
      <w:r>
        <w:rPr>
          <w:rFonts w:hint="eastAsia" w:ascii="宋体" w:hAnsi="宋体" w:eastAsia="宋体" w:cs="宋体"/>
          <w:color w:val="0A82E5"/>
          <w:sz w:val="24"/>
          <w:szCs w:val="24"/>
        </w:rPr>
        <w:t>一次性验收</w:t>
      </w:r>
    </w:p>
    <w:p w14:paraId="7E777B5C">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7）履约验收时间：</w:t>
      </w:r>
    </w:p>
    <w:p w14:paraId="142FA808">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1200"/>
        <w:jc w:val="both"/>
        <w:rPr>
          <w:sz w:val="24"/>
          <w:szCs w:val="24"/>
        </w:rPr>
      </w:pPr>
      <w:r>
        <w:rPr>
          <w:rFonts w:hint="eastAsia" w:ascii="宋体" w:hAnsi="宋体" w:eastAsia="宋体" w:cs="宋体"/>
          <w:color w:val="0A82E5"/>
          <w:sz w:val="24"/>
          <w:szCs w:val="24"/>
        </w:rPr>
        <w:t>供应商提出验收申请之日起15日内组织验收</w:t>
      </w:r>
    </w:p>
    <w:p w14:paraId="56CDBF19">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8）验收组织的其他事项：</w:t>
      </w:r>
      <w:r>
        <w:rPr>
          <w:rFonts w:hint="eastAsia" w:ascii="宋体" w:hAnsi="宋体" w:eastAsia="宋体" w:cs="宋体"/>
          <w:color w:val="0A82E5"/>
          <w:sz w:val="24"/>
          <w:szCs w:val="24"/>
        </w:rPr>
        <w:t>供需双反共同验收，不符合国家相关法律法规标准的，供方立即整改。</w:t>
      </w:r>
    </w:p>
    <w:p w14:paraId="132E2CD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9）技术履约验收内容：</w:t>
      </w:r>
      <w:r>
        <w:rPr>
          <w:rFonts w:hint="eastAsia" w:ascii="宋体" w:hAnsi="宋体" w:eastAsia="宋体" w:cs="宋体"/>
          <w:color w:val="0A82E5"/>
          <w:sz w:val="24"/>
          <w:szCs w:val="24"/>
        </w:rPr>
        <w:t>供需双反共同验收，不符合国家相关法律法规标准的，供方立即整改。</w:t>
      </w:r>
    </w:p>
    <w:p w14:paraId="69439CCF">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10）商务履约验收内容：</w:t>
      </w:r>
      <w:r>
        <w:rPr>
          <w:rFonts w:hint="eastAsia" w:ascii="宋体" w:hAnsi="宋体" w:eastAsia="宋体" w:cs="宋体"/>
          <w:color w:val="0A82E5"/>
          <w:sz w:val="24"/>
          <w:szCs w:val="24"/>
        </w:rPr>
        <w:t>供需双反共同验收，不符合国家相关法律法规标准的，供方立即整改。</w:t>
      </w:r>
    </w:p>
    <w:p w14:paraId="7EC549D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11）履约验收标准：</w:t>
      </w:r>
      <w:r>
        <w:rPr>
          <w:rFonts w:hint="eastAsia" w:ascii="宋体" w:hAnsi="宋体" w:eastAsia="宋体" w:cs="宋体"/>
          <w:color w:val="0A82E5"/>
          <w:sz w:val="24"/>
          <w:szCs w:val="24"/>
        </w:rPr>
        <w:t>供需双反共同协商。</w:t>
      </w:r>
    </w:p>
    <w:p w14:paraId="7D812AC3">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12）履约验收其他事项：</w:t>
      </w:r>
      <w:r>
        <w:rPr>
          <w:rFonts w:hint="eastAsia" w:ascii="宋体" w:hAnsi="宋体" w:eastAsia="宋体" w:cs="宋体"/>
          <w:color w:val="0A82E5"/>
          <w:sz w:val="24"/>
          <w:szCs w:val="24"/>
        </w:rPr>
        <w:t>无</w:t>
      </w:r>
    </w:p>
    <w:p w14:paraId="371A72D5">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0" w:lineRule="atLeast"/>
        <w:ind w:left="376" w:right="376"/>
        <w:jc w:val="both"/>
        <w:rPr>
          <w:b/>
          <w:bCs/>
          <w:sz w:val="27"/>
          <w:szCs w:val="27"/>
        </w:rPr>
      </w:pPr>
      <w:r>
        <w:rPr>
          <w:b/>
          <w:bCs/>
          <w:sz w:val="27"/>
          <w:szCs w:val="27"/>
        </w:rPr>
        <w:t>五、风险控制措施和替代方案</w:t>
      </w:r>
    </w:p>
    <w:p w14:paraId="5744F795">
      <w:pPr>
        <w:pStyle w:val="25"/>
        <w:keepNext w:val="0"/>
        <w:keepLines w:val="0"/>
        <w:widowControl/>
        <w:suppressLineNumbers w:val="0"/>
        <w:pBdr>
          <w:top w:val="none" w:color="auto" w:sz="0" w:space="0"/>
          <w:left w:val="none" w:color="auto" w:sz="0" w:space="0"/>
          <w:bottom w:val="none" w:color="auto" w:sz="0" w:space="0"/>
          <w:right w:val="none" w:color="auto" w:sz="0" w:space="0"/>
        </w:pBdr>
        <w:wordWrap w:val="0"/>
        <w:spacing w:before="750" w:beforeAutospacing="0" w:after="750" w:afterAutospacing="0" w:line="38" w:lineRule="atLeast"/>
        <w:ind w:left="376" w:right="376" w:firstLine="840"/>
        <w:jc w:val="both"/>
        <w:rPr>
          <w:sz w:val="24"/>
          <w:szCs w:val="24"/>
        </w:rPr>
      </w:pPr>
      <w:r>
        <w:rPr>
          <w:rFonts w:hint="eastAsia" w:ascii="宋体" w:hAnsi="宋体" w:eastAsia="宋体" w:cs="宋体"/>
          <w:sz w:val="24"/>
          <w:szCs w:val="24"/>
        </w:rPr>
        <w:t>该采购项目按照《政府采购需求管理办法》第二十五条规定，本项目是否需要组织风险判断、提出处置措施和替代方案：</w:t>
      </w:r>
      <w:r>
        <w:rPr>
          <w:rFonts w:hint="eastAsia" w:ascii="宋体" w:hAnsi="宋体" w:eastAsia="宋体" w:cs="宋体"/>
          <w:color w:val="0A82E5"/>
          <w:sz w:val="24"/>
          <w:szCs w:val="24"/>
        </w:rPr>
        <w:t>否</w:t>
      </w:r>
    </w:p>
    <w:p w14:paraId="195BC82D"/>
    <w:p w14:paraId="731CC37A">
      <w:pPr>
        <w:spacing w:line="240" w:lineRule="atLeast"/>
        <w:ind w:firstLine="472" w:firstLineChars="196"/>
        <w:rPr>
          <w:rFonts w:hint="eastAsia" w:hAnsi="宋体" w:eastAsia="宋体" w:cs="宋体"/>
          <w:b/>
          <w:color w:val="auto"/>
          <w:kern w:val="32"/>
          <w:sz w:val="24"/>
          <w:szCs w:val="24"/>
          <w:highlight w:val="none"/>
          <w:lang w:eastAsia="zh-CN"/>
        </w:rPr>
      </w:pPr>
      <w:r>
        <w:rPr>
          <w:rFonts w:hint="eastAsia" w:hAnsi="宋体" w:cs="宋体"/>
          <w:b/>
          <w:color w:val="auto"/>
          <w:kern w:val="32"/>
          <w:sz w:val="24"/>
          <w:szCs w:val="24"/>
          <w:highlight w:val="none"/>
          <w:lang w:eastAsia="zh-CN"/>
        </w:rPr>
        <w:t>二</w:t>
      </w:r>
      <w:r>
        <w:rPr>
          <w:rFonts w:hint="default" w:hAnsi="宋体" w:cs="宋体"/>
          <w:b/>
          <w:color w:val="auto"/>
          <w:kern w:val="32"/>
          <w:sz w:val="24"/>
          <w:szCs w:val="24"/>
          <w:highlight w:val="none"/>
        </w:rPr>
        <w:t>、货物</w:t>
      </w:r>
      <w:r>
        <w:rPr>
          <w:rFonts w:hint="eastAsia" w:hAnsi="宋体" w:cs="宋体"/>
          <w:b/>
          <w:color w:val="auto"/>
          <w:kern w:val="32"/>
          <w:sz w:val="24"/>
          <w:szCs w:val="24"/>
          <w:highlight w:val="none"/>
          <w:lang w:eastAsia="zh-CN"/>
        </w:rPr>
        <w:t>数量及技术参数</w:t>
      </w:r>
    </w:p>
    <w:tbl>
      <w:tblPr>
        <w:tblStyle w:val="28"/>
        <w:tblW w:w="87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5"/>
        <w:gridCol w:w="3075"/>
        <w:gridCol w:w="3435"/>
        <w:gridCol w:w="1665"/>
      </w:tblGrid>
      <w:tr w14:paraId="263D6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760" w:type="dxa"/>
            <w:gridSpan w:val="4"/>
            <w:tcBorders>
              <w:top w:val="nil"/>
              <w:left w:val="nil"/>
              <w:bottom w:val="nil"/>
              <w:right w:val="nil"/>
            </w:tcBorders>
            <w:shd w:val="clear" w:color="auto" w:fill="auto"/>
            <w:noWrap/>
            <w:vAlign w:val="center"/>
          </w:tcPr>
          <w:p w14:paraId="57FDD894">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车辆设备专项技术要求</w:t>
            </w:r>
          </w:p>
        </w:tc>
      </w:tr>
      <w:tr w14:paraId="3C967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nil"/>
              <w:left w:val="nil"/>
              <w:bottom w:val="nil"/>
              <w:right w:val="nil"/>
            </w:tcBorders>
            <w:shd w:val="clear" w:color="auto" w:fill="auto"/>
            <w:noWrap/>
            <w:vAlign w:val="center"/>
          </w:tcPr>
          <w:p w14:paraId="7B41EAA4">
            <w:pPr>
              <w:keepNext w:val="0"/>
              <w:keepLines w:val="0"/>
              <w:widowControl/>
              <w:suppressLineNumbers w:val="0"/>
              <w:jc w:val="left"/>
              <w:textAlignment w:val="center"/>
              <w:rPr>
                <w:rFonts w:hint="default" w:ascii="宋体" w:hAnsi="宋体" w:eastAsia="宋体" w:cs="宋体"/>
                <w:b/>
                <w:bCs/>
                <w:i w:val="0"/>
                <w:iCs w:val="0"/>
                <w:color w:val="000000"/>
                <w:sz w:val="32"/>
                <w:szCs w:val="32"/>
                <w:u w:val="none"/>
                <w:lang w:val="en-US"/>
              </w:rPr>
            </w:pPr>
            <w:r>
              <w:rPr>
                <w:rFonts w:hint="eastAsia" w:ascii="宋体" w:hAnsi="宋体" w:eastAsia="宋体" w:cs="宋体"/>
                <w:b/>
                <w:bCs/>
                <w:i w:val="0"/>
                <w:iCs w:val="0"/>
                <w:color w:val="000000"/>
                <w:kern w:val="0"/>
                <w:sz w:val="32"/>
                <w:szCs w:val="32"/>
                <w:u w:val="none"/>
                <w:lang w:val="en-US" w:eastAsia="zh-CN" w:bidi="ar"/>
              </w:rPr>
              <w:t>1.1 采购1辆， 参数1。</w:t>
            </w:r>
          </w:p>
        </w:tc>
      </w:tr>
      <w:tr w14:paraId="667CD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nil"/>
              <w:left w:val="nil"/>
              <w:bottom w:val="nil"/>
              <w:right w:val="nil"/>
            </w:tcBorders>
            <w:shd w:val="clear" w:color="auto" w:fill="auto"/>
            <w:noWrap/>
            <w:vAlign w:val="center"/>
          </w:tcPr>
          <w:p w14:paraId="39C69EA9">
            <w:pPr>
              <w:keepNext w:val="0"/>
              <w:keepLines w:val="0"/>
              <w:widowControl/>
              <w:suppressLineNumbers w:val="0"/>
              <w:jc w:val="left"/>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1.2主要构成</w:t>
            </w:r>
          </w:p>
        </w:tc>
      </w:tr>
      <w:tr w14:paraId="3F4E7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9E2C65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3075" w:type="dxa"/>
            <w:tcBorders>
              <w:top w:val="single" w:color="000000" w:sz="8" w:space="0"/>
              <w:left w:val="nil"/>
              <w:bottom w:val="single" w:color="000000" w:sz="8" w:space="0"/>
              <w:right w:val="single" w:color="000000" w:sz="8" w:space="0"/>
            </w:tcBorders>
            <w:shd w:val="clear" w:color="auto" w:fill="auto"/>
            <w:vAlign w:val="center"/>
          </w:tcPr>
          <w:p w14:paraId="1A33A58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参数名称</w:t>
            </w:r>
          </w:p>
        </w:tc>
        <w:tc>
          <w:tcPr>
            <w:tcW w:w="3435" w:type="dxa"/>
            <w:tcBorders>
              <w:top w:val="single" w:color="000000" w:sz="8" w:space="0"/>
              <w:left w:val="nil"/>
              <w:bottom w:val="single" w:color="000000" w:sz="8" w:space="0"/>
              <w:right w:val="single" w:color="000000" w:sz="8" w:space="0"/>
            </w:tcBorders>
            <w:shd w:val="clear" w:color="auto" w:fill="auto"/>
            <w:vAlign w:val="center"/>
          </w:tcPr>
          <w:p w14:paraId="427CB08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参数要求</w:t>
            </w:r>
          </w:p>
        </w:tc>
        <w:tc>
          <w:tcPr>
            <w:tcW w:w="1665" w:type="dxa"/>
            <w:tcBorders>
              <w:top w:val="single" w:color="000000" w:sz="8" w:space="0"/>
              <w:left w:val="nil"/>
              <w:bottom w:val="single" w:color="000000" w:sz="8" w:space="0"/>
              <w:right w:val="single" w:color="000000" w:sz="8" w:space="0"/>
            </w:tcBorders>
            <w:shd w:val="clear" w:color="auto" w:fill="auto"/>
            <w:vAlign w:val="center"/>
          </w:tcPr>
          <w:p w14:paraId="1DFA66F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00D0B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5239C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075" w:type="dxa"/>
            <w:tcBorders>
              <w:top w:val="nil"/>
              <w:left w:val="nil"/>
              <w:bottom w:val="single" w:color="000000" w:sz="8" w:space="0"/>
              <w:right w:val="single" w:color="000000" w:sz="8" w:space="0"/>
            </w:tcBorders>
            <w:shd w:val="clear" w:color="auto" w:fill="auto"/>
            <w:vAlign w:val="center"/>
          </w:tcPr>
          <w:p w14:paraId="76249D8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环保标准</w:t>
            </w:r>
          </w:p>
        </w:tc>
        <w:tc>
          <w:tcPr>
            <w:tcW w:w="3435" w:type="dxa"/>
            <w:tcBorders>
              <w:top w:val="nil"/>
              <w:left w:val="nil"/>
              <w:bottom w:val="single" w:color="000000" w:sz="8" w:space="0"/>
              <w:right w:val="single" w:color="000000" w:sz="8" w:space="0"/>
            </w:tcBorders>
            <w:shd w:val="clear" w:color="auto" w:fill="auto"/>
            <w:vAlign w:val="center"/>
          </w:tcPr>
          <w:p w14:paraId="3C5DA3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国六，符合国内地区上牌标准。</w:t>
            </w:r>
          </w:p>
        </w:tc>
        <w:tc>
          <w:tcPr>
            <w:tcW w:w="1665" w:type="dxa"/>
            <w:tcBorders>
              <w:top w:val="nil"/>
              <w:left w:val="nil"/>
              <w:bottom w:val="single" w:color="000000" w:sz="8" w:space="0"/>
              <w:right w:val="single" w:color="000000" w:sz="8" w:space="0"/>
            </w:tcBorders>
            <w:shd w:val="clear" w:color="auto" w:fill="auto"/>
            <w:vAlign w:val="center"/>
          </w:tcPr>
          <w:p w14:paraId="14A6E630">
            <w:pPr>
              <w:jc w:val="center"/>
              <w:rPr>
                <w:rFonts w:hint="eastAsia" w:ascii="宋体" w:hAnsi="宋体" w:eastAsia="宋体" w:cs="宋体"/>
                <w:i w:val="0"/>
                <w:iCs w:val="0"/>
                <w:color w:val="000000"/>
                <w:sz w:val="24"/>
                <w:szCs w:val="24"/>
                <w:u w:val="none"/>
              </w:rPr>
            </w:pPr>
          </w:p>
        </w:tc>
      </w:tr>
      <w:tr w14:paraId="5D679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A9D1F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075" w:type="dxa"/>
            <w:tcBorders>
              <w:top w:val="nil"/>
              <w:left w:val="nil"/>
              <w:bottom w:val="single" w:color="000000" w:sz="8" w:space="0"/>
              <w:right w:val="single" w:color="000000" w:sz="8" w:space="0"/>
            </w:tcBorders>
            <w:shd w:val="clear" w:color="auto" w:fill="auto"/>
            <w:vAlign w:val="center"/>
          </w:tcPr>
          <w:p w14:paraId="6CA59AE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燃油类型</w:t>
            </w:r>
          </w:p>
        </w:tc>
        <w:tc>
          <w:tcPr>
            <w:tcW w:w="3435" w:type="dxa"/>
            <w:tcBorders>
              <w:top w:val="nil"/>
              <w:left w:val="nil"/>
              <w:bottom w:val="single" w:color="000000" w:sz="8" w:space="0"/>
              <w:right w:val="single" w:color="000000" w:sz="8" w:space="0"/>
            </w:tcBorders>
            <w:shd w:val="clear" w:color="auto" w:fill="auto"/>
            <w:vAlign w:val="center"/>
          </w:tcPr>
          <w:p w14:paraId="445B87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汽油</w:t>
            </w:r>
          </w:p>
        </w:tc>
        <w:tc>
          <w:tcPr>
            <w:tcW w:w="1665" w:type="dxa"/>
            <w:tcBorders>
              <w:top w:val="nil"/>
              <w:left w:val="nil"/>
              <w:bottom w:val="single" w:color="000000" w:sz="8" w:space="0"/>
              <w:right w:val="single" w:color="000000" w:sz="8" w:space="0"/>
            </w:tcBorders>
            <w:shd w:val="clear" w:color="auto" w:fill="auto"/>
            <w:vAlign w:val="center"/>
          </w:tcPr>
          <w:p w14:paraId="0E00BCFE">
            <w:pPr>
              <w:jc w:val="center"/>
              <w:rPr>
                <w:rFonts w:hint="eastAsia" w:ascii="宋体" w:hAnsi="宋体" w:eastAsia="宋体" w:cs="宋体"/>
                <w:i w:val="0"/>
                <w:iCs w:val="0"/>
                <w:color w:val="000000"/>
                <w:sz w:val="24"/>
                <w:szCs w:val="24"/>
                <w:u w:val="none"/>
              </w:rPr>
            </w:pPr>
          </w:p>
        </w:tc>
      </w:tr>
      <w:tr w14:paraId="511AB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FD0F0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075" w:type="dxa"/>
            <w:tcBorders>
              <w:top w:val="nil"/>
              <w:left w:val="nil"/>
              <w:bottom w:val="single" w:color="000000" w:sz="8" w:space="0"/>
              <w:right w:val="single" w:color="000000" w:sz="8" w:space="0"/>
            </w:tcBorders>
            <w:shd w:val="clear" w:color="auto" w:fill="auto"/>
            <w:vAlign w:val="center"/>
          </w:tcPr>
          <w:p w14:paraId="13CC4AB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发动机形式及排量</w:t>
            </w:r>
          </w:p>
        </w:tc>
        <w:tc>
          <w:tcPr>
            <w:tcW w:w="3435" w:type="dxa"/>
            <w:tcBorders>
              <w:top w:val="nil"/>
              <w:left w:val="nil"/>
              <w:bottom w:val="single" w:color="000000" w:sz="8" w:space="0"/>
              <w:right w:val="single" w:color="000000" w:sz="8" w:space="0"/>
            </w:tcBorders>
            <w:shd w:val="clear" w:color="auto" w:fill="auto"/>
            <w:vAlign w:val="center"/>
          </w:tcPr>
          <w:p w14:paraId="00A627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涡轮增压≥2.0T</w:t>
            </w:r>
          </w:p>
        </w:tc>
        <w:tc>
          <w:tcPr>
            <w:tcW w:w="1665" w:type="dxa"/>
            <w:tcBorders>
              <w:top w:val="nil"/>
              <w:left w:val="nil"/>
              <w:bottom w:val="single" w:color="000000" w:sz="8" w:space="0"/>
              <w:right w:val="single" w:color="000000" w:sz="8" w:space="0"/>
            </w:tcBorders>
            <w:shd w:val="clear" w:color="auto" w:fill="auto"/>
            <w:vAlign w:val="center"/>
          </w:tcPr>
          <w:p w14:paraId="09E5040C">
            <w:pPr>
              <w:jc w:val="center"/>
              <w:rPr>
                <w:rFonts w:hint="eastAsia" w:ascii="宋体" w:hAnsi="宋体" w:eastAsia="宋体" w:cs="宋体"/>
                <w:i w:val="0"/>
                <w:iCs w:val="0"/>
                <w:color w:val="000000"/>
                <w:sz w:val="24"/>
                <w:szCs w:val="24"/>
                <w:u w:val="none"/>
              </w:rPr>
            </w:pPr>
          </w:p>
        </w:tc>
      </w:tr>
      <w:tr w14:paraId="774BA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B4CEB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075" w:type="dxa"/>
            <w:tcBorders>
              <w:top w:val="nil"/>
              <w:left w:val="nil"/>
              <w:bottom w:val="single" w:color="000000" w:sz="8" w:space="0"/>
              <w:right w:val="single" w:color="000000" w:sz="8" w:space="0"/>
            </w:tcBorders>
            <w:shd w:val="clear" w:color="auto" w:fill="auto"/>
            <w:vAlign w:val="center"/>
          </w:tcPr>
          <w:p w14:paraId="2B4955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发动机马力（Ps）</w:t>
            </w:r>
          </w:p>
        </w:tc>
        <w:tc>
          <w:tcPr>
            <w:tcW w:w="3435" w:type="dxa"/>
            <w:tcBorders>
              <w:top w:val="nil"/>
              <w:left w:val="nil"/>
              <w:bottom w:val="single" w:color="000000" w:sz="8" w:space="0"/>
              <w:right w:val="single" w:color="000000" w:sz="8" w:space="0"/>
            </w:tcBorders>
            <w:shd w:val="clear" w:color="auto" w:fill="auto"/>
            <w:vAlign w:val="center"/>
          </w:tcPr>
          <w:p w14:paraId="1CB3E1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665" w:type="dxa"/>
            <w:tcBorders>
              <w:top w:val="nil"/>
              <w:left w:val="nil"/>
              <w:bottom w:val="single" w:color="000000" w:sz="8" w:space="0"/>
              <w:right w:val="single" w:color="000000" w:sz="8" w:space="0"/>
            </w:tcBorders>
            <w:shd w:val="clear" w:color="auto" w:fill="auto"/>
            <w:vAlign w:val="center"/>
          </w:tcPr>
          <w:p w14:paraId="067DE3A1">
            <w:pPr>
              <w:jc w:val="center"/>
              <w:rPr>
                <w:rFonts w:hint="eastAsia" w:ascii="宋体" w:hAnsi="宋体" w:eastAsia="宋体" w:cs="宋体"/>
                <w:i w:val="0"/>
                <w:iCs w:val="0"/>
                <w:color w:val="000000"/>
                <w:sz w:val="24"/>
                <w:szCs w:val="24"/>
                <w:u w:val="none"/>
              </w:rPr>
            </w:pPr>
          </w:p>
        </w:tc>
      </w:tr>
      <w:tr w14:paraId="1CD94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56EEC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3075" w:type="dxa"/>
            <w:tcBorders>
              <w:top w:val="nil"/>
              <w:left w:val="nil"/>
              <w:bottom w:val="single" w:color="000000" w:sz="8" w:space="0"/>
              <w:right w:val="single" w:color="000000" w:sz="8" w:space="0"/>
            </w:tcBorders>
            <w:shd w:val="clear" w:color="auto" w:fill="auto"/>
            <w:vAlign w:val="center"/>
          </w:tcPr>
          <w:p w14:paraId="4D02106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发动机最大功率（kW）</w:t>
            </w:r>
          </w:p>
        </w:tc>
        <w:tc>
          <w:tcPr>
            <w:tcW w:w="3435" w:type="dxa"/>
            <w:tcBorders>
              <w:top w:val="nil"/>
              <w:left w:val="nil"/>
              <w:bottom w:val="single" w:color="000000" w:sz="8" w:space="0"/>
              <w:right w:val="single" w:color="000000" w:sz="8" w:space="0"/>
            </w:tcBorders>
            <w:shd w:val="clear" w:color="auto" w:fill="auto"/>
            <w:vAlign w:val="center"/>
          </w:tcPr>
          <w:p w14:paraId="0CAE92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≥165</w:t>
            </w:r>
          </w:p>
        </w:tc>
        <w:tc>
          <w:tcPr>
            <w:tcW w:w="1665" w:type="dxa"/>
            <w:tcBorders>
              <w:top w:val="nil"/>
              <w:left w:val="nil"/>
              <w:bottom w:val="single" w:color="000000" w:sz="8" w:space="0"/>
              <w:right w:val="single" w:color="000000" w:sz="8" w:space="0"/>
            </w:tcBorders>
            <w:shd w:val="clear" w:color="auto" w:fill="auto"/>
            <w:vAlign w:val="center"/>
          </w:tcPr>
          <w:p w14:paraId="34A55505">
            <w:pPr>
              <w:jc w:val="center"/>
              <w:rPr>
                <w:rFonts w:hint="eastAsia" w:ascii="宋体" w:hAnsi="宋体" w:eastAsia="宋体" w:cs="宋体"/>
                <w:i w:val="0"/>
                <w:iCs w:val="0"/>
                <w:color w:val="000000"/>
                <w:sz w:val="24"/>
                <w:szCs w:val="24"/>
                <w:u w:val="none"/>
              </w:rPr>
            </w:pPr>
          </w:p>
        </w:tc>
      </w:tr>
      <w:tr w14:paraId="29330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16AA8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075" w:type="dxa"/>
            <w:tcBorders>
              <w:top w:val="nil"/>
              <w:left w:val="nil"/>
              <w:bottom w:val="single" w:color="000000" w:sz="8" w:space="0"/>
              <w:right w:val="single" w:color="000000" w:sz="8" w:space="0"/>
            </w:tcBorders>
            <w:shd w:val="clear" w:color="auto" w:fill="auto"/>
            <w:vAlign w:val="center"/>
          </w:tcPr>
          <w:p w14:paraId="398DE2A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发动机最大扭矩（N·m）</w:t>
            </w:r>
          </w:p>
        </w:tc>
        <w:tc>
          <w:tcPr>
            <w:tcW w:w="3435" w:type="dxa"/>
            <w:tcBorders>
              <w:top w:val="nil"/>
              <w:left w:val="nil"/>
              <w:bottom w:val="single" w:color="000000" w:sz="8" w:space="0"/>
              <w:right w:val="single" w:color="000000" w:sz="8" w:space="0"/>
            </w:tcBorders>
            <w:shd w:val="clear" w:color="auto" w:fill="auto"/>
            <w:vAlign w:val="center"/>
          </w:tcPr>
          <w:p w14:paraId="164975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≥380</w:t>
            </w:r>
          </w:p>
        </w:tc>
        <w:tc>
          <w:tcPr>
            <w:tcW w:w="1665" w:type="dxa"/>
            <w:tcBorders>
              <w:top w:val="nil"/>
              <w:left w:val="nil"/>
              <w:bottom w:val="single" w:color="000000" w:sz="8" w:space="0"/>
              <w:right w:val="single" w:color="000000" w:sz="8" w:space="0"/>
            </w:tcBorders>
            <w:shd w:val="clear" w:color="auto" w:fill="auto"/>
            <w:vAlign w:val="center"/>
          </w:tcPr>
          <w:p w14:paraId="03146A9F">
            <w:pPr>
              <w:jc w:val="center"/>
              <w:rPr>
                <w:rFonts w:hint="eastAsia" w:ascii="宋体" w:hAnsi="宋体" w:eastAsia="宋体" w:cs="宋体"/>
                <w:i w:val="0"/>
                <w:iCs w:val="0"/>
                <w:color w:val="000000"/>
                <w:sz w:val="24"/>
                <w:szCs w:val="24"/>
                <w:u w:val="none"/>
              </w:rPr>
            </w:pPr>
          </w:p>
        </w:tc>
      </w:tr>
      <w:tr w14:paraId="7F0DE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81A82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3075" w:type="dxa"/>
            <w:tcBorders>
              <w:top w:val="nil"/>
              <w:left w:val="nil"/>
              <w:bottom w:val="single" w:color="000000" w:sz="8" w:space="0"/>
              <w:right w:val="single" w:color="000000" w:sz="8" w:space="0"/>
            </w:tcBorders>
            <w:shd w:val="clear" w:color="auto" w:fill="auto"/>
            <w:vAlign w:val="center"/>
          </w:tcPr>
          <w:p w14:paraId="6B79361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车身尺寸长（mm）</w:t>
            </w:r>
          </w:p>
        </w:tc>
        <w:tc>
          <w:tcPr>
            <w:tcW w:w="3435" w:type="dxa"/>
            <w:tcBorders>
              <w:top w:val="nil"/>
              <w:left w:val="nil"/>
              <w:bottom w:val="single" w:color="000000" w:sz="8" w:space="0"/>
              <w:right w:val="single" w:color="000000" w:sz="8" w:space="0"/>
            </w:tcBorders>
            <w:shd w:val="clear" w:color="auto" w:fill="auto"/>
            <w:vAlign w:val="center"/>
          </w:tcPr>
          <w:p w14:paraId="203041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665" w:type="dxa"/>
            <w:tcBorders>
              <w:top w:val="nil"/>
              <w:left w:val="nil"/>
              <w:bottom w:val="single" w:color="000000" w:sz="8" w:space="0"/>
              <w:right w:val="single" w:color="000000" w:sz="8" w:space="0"/>
            </w:tcBorders>
            <w:shd w:val="clear" w:color="auto" w:fill="auto"/>
            <w:vAlign w:val="center"/>
          </w:tcPr>
          <w:p w14:paraId="74E58E41">
            <w:pPr>
              <w:jc w:val="center"/>
              <w:rPr>
                <w:rFonts w:hint="eastAsia" w:ascii="宋体" w:hAnsi="宋体" w:eastAsia="宋体" w:cs="宋体"/>
                <w:i w:val="0"/>
                <w:iCs w:val="0"/>
                <w:color w:val="000000"/>
                <w:sz w:val="24"/>
                <w:szCs w:val="24"/>
                <w:u w:val="none"/>
              </w:rPr>
            </w:pPr>
          </w:p>
        </w:tc>
      </w:tr>
      <w:tr w14:paraId="6C6CB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6DC62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3075" w:type="dxa"/>
            <w:tcBorders>
              <w:top w:val="nil"/>
              <w:left w:val="nil"/>
              <w:bottom w:val="single" w:color="000000" w:sz="8" w:space="0"/>
              <w:right w:val="single" w:color="000000" w:sz="8" w:space="0"/>
            </w:tcBorders>
            <w:shd w:val="clear" w:color="auto" w:fill="auto"/>
            <w:vAlign w:val="center"/>
          </w:tcPr>
          <w:p w14:paraId="085DFAE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车身尺寸宽（mm）</w:t>
            </w:r>
          </w:p>
        </w:tc>
        <w:tc>
          <w:tcPr>
            <w:tcW w:w="3435" w:type="dxa"/>
            <w:tcBorders>
              <w:top w:val="nil"/>
              <w:left w:val="nil"/>
              <w:bottom w:val="single" w:color="000000" w:sz="8" w:space="0"/>
              <w:right w:val="single" w:color="000000" w:sz="8" w:space="0"/>
            </w:tcBorders>
            <w:shd w:val="clear" w:color="auto" w:fill="auto"/>
            <w:vAlign w:val="center"/>
          </w:tcPr>
          <w:p w14:paraId="7E9431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≥1950</w:t>
            </w:r>
          </w:p>
        </w:tc>
        <w:tc>
          <w:tcPr>
            <w:tcW w:w="1665" w:type="dxa"/>
            <w:tcBorders>
              <w:top w:val="nil"/>
              <w:left w:val="nil"/>
              <w:bottom w:val="single" w:color="000000" w:sz="8" w:space="0"/>
              <w:right w:val="single" w:color="000000" w:sz="8" w:space="0"/>
            </w:tcBorders>
            <w:shd w:val="clear" w:color="auto" w:fill="auto"/>
            <w:vAlign w:val="center"/>
          </w:tcPr>
          <w:p w14:paraId="5477321A">
            <w:pPr>
              <w:jc w:val="center"/>
              <w:rPr>
                <w:rFonts w:hint="eastAsia" w:ascii="宋体" w:hAnsi="宋体" w:eastAsia="宋体" w:cs="宋体"/>
                <w:i w:val="0"/>
                <w:iCs w:val="0"/>
                <w:color w:val="000000"/>
                <w:sz w:val="24"/>
                <w:szCs w:val="24"/>
                <w:u w:val="none"/>
              </w:rPr>
            </w:pPr>
          </w:p>
        </w:tc>
      </w:tr>
      <w:tr w14:paraId="3A9CB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82C19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3075" w:type="dxa"/>
            <w:tcBorders>
              <w:top w:val="nil"/>
              <w:left w:val="nil"/>
              <w:bottom w:val="single" w:color="000000" w:sz="8" w:space="0"/>
              <w:right w:val="single" w:color="000000" w:sz="8" w:space="0"/>
            </w:tcBorders>
            <w:shd w:val="clear" w:color="auto" w:fill="auto"/>
            <w:vAlign w:val="center"/>
          </w:tcPr>
          <w:p w14:paraId="3066783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车身尺寸高（mm）</w:t>
            </w:r>
          </w:p>
        </w:tc>
        <w:tc>
          <w:tcPr>
            <w:tcW w:w="3435" w:type="dxa"/>
            <w:tcBorders>
              <w:top w:val="nil"/>
              <w:left w:val="nil"/>
              <w:bottom w:val="single" w:color="000000" w:sz="8" w:space="0"/>
              <w:right w:val="single" w:color="000000" w:sz="8" w:space="0"/>
            </w:tcBorders>
            <w:shd w:val="clear" w:color="auto" w:fill="auto"/>
            <w:vAlign w:val="center"/>
          </w:tcPr>
          <w:p w14:paraId="3683BC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≥1900</w:t>
            </w:r>
          </w:p>
        </w:tc>
        <w:tc>
          <w:tcPr>
            <w:tcW w:w="1665" w:type="dxa"/>
            <w:tcBorders>
              <w:top w:val="nil"/>
              <w:left w:val="nil"/>
              <w:bottom w:val="single" w:color="000000" w:sz="8" w:space="0"/>
              <w:right w:val="single" w:color="000000" w:sz="8" w:space="0"/>
            </w:tcBorders>
            <w:shd w:val="clear" w:color="auto" w:fill="auto"/>
            <w:vAlign w:val="center"/>
          </w:tcPr>
          <w:p w14:paraId="0F152045">
            <w:pPr>
              <w:jc w:val="both"/>
              <w:rPr>
                <w:rFonts w:hint="eastAsia" w:ascii="宋体" w:hAnsi="宋体" w:eastAsia="宋体" w:cs="宋体"/>
                <w:i w:val="0"/>
                <w:iCs w:val="0"/>
                <w:color w:val="000000"/>
                <w:sz w:val="24"/>
                <w:szCs w:val="24"/>
                <w:u w:val="none"/>
              </w:rPr>
            </w:pPr>
          </w:p>
        </w:tc>
      </w:tr>
      <w:tr w14:paraId="3D800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79E9D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075" w:type="dxa"/>
            <w:tcBorders>
              <w:top w:val="nil"/>
              <w:left w:val="nil"/>
              <w:bottom w:val="single" w:color="000000" w:sz="8" w:space="0"/>
              <w:right w:val="single" w:color="000000" w:sz="8" w:space="0"/>
            </w:tcBorders>
            <w:shd w:val="clear" w:color="auto" w:fill="auto"/>
            <w:vAlign w:val="center"/>
          </w:tcPr>
          <w:p w14:paraId="3A19AAE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轴距（mm）</w:t>
            </w:r>
          </w:p>
        </w:tc>
        <w:tc>
          <w:tcPr>
            <w:tcW w:w="3435" w:type="dxa"/>
            <w:tcBorders>
              <w:top w:val="nil"/>
              <w:left w:val="nil"/>
              <w:bottom w:val="single" w:color="000000" w:sz="8" w:space="0"/>
              <w:right w:val="single" w:color="000000" w:sz="8" w:space="0"/>
            </w:tcBorders>
            <w:shd w:val="clear" w:color="auto" w:fill="auto"/>
            <w:vAlign w:val="center"/>
          </w:tcPr>
          <w:p w14:paraId="3A7A9E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≥2800</w:t>
            </w:r>
          </w:p>
        </w:tc>
        <w:tc>
          <w:tcPr>
            <w:tcW w:w="1665" w:type="dxa"/>
            <w:tcBorders>
              <w:top w:val="nil"/>
              <w:left w:val="nil"/>
              <w:bottom w:val="single" w:color="000000" w:sz="8" w:space="0"/>
              <w:right w:val="single" w:color="000000" w:sz="8" w:space="0"/>
            </w:tcBorders>
            <w:shd w:val="clear" w:color="auto" w:fill="auto"/>
            <w:vAlign w:val="center"/>
          </w:tcPr>
          <w:p w14:paraId="525BA3FD">
            <w:pPr>
              <w:jc w:val="both"/>
              <w:rPr>
                <w:rFonts w:hint="eastAsia" w:ascii="宋体" w:hAnsi="宋体" w:eastAsia="宋体" w:cs="宋体"/>
                <w:i w:val="0"/>
                <w:iCs w:val="0"/>
                <w:color w:val="000000"/>
                <w:sz w:val="24"/>
                <w:szCs w:val="24"/>
                <w:u w:val="none"/>
              </w:rPr>
            </w:pPr>
          </w:p>
        </w:tc>
      </w:tr>
      <w:tr w14:paraId="6C63B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A56EF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075" w:type="dxa"/>
            <w:tcBorders>
              <w:top w:val="nil"/>
              <w:left w:val="nil"/>
              <w:bottom w:val="single" w:color="000000" w:sz="8" w:space="0"/>
              <w:right w:val="single" w:color="000000" w:sz="8" w:space="0"/>
            </w:tcBorders>
            <w:shd w:val="clear" w:color="auto" w:fill="auto"/>
            <w:vAlign w:val="center"/>
          </w:tcPr>
          <w:p w14:paraId="1A56F8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变速箱</w:t>
            </w:r>
          </w:p>
        </w:tc>
        <w:tc>
          <w:tcPr>
            <w:tcW w:w="3435" w:type="dxa"/>
            <w:tcBorders>
              <w:top w:val="nil"/>
              <w:left w:val="nil"/>
              <w:bottom w:val="single" w:color="000000" w:sz="8" w:space="0"/>
              <w:right w:val="single" w:color="000000" w:sz="8" w:space="0"/>
            </w:tcBorders>
            <w:shd w:val="clear" w:color="auto" w:fill="auto"/>
            <w:vAlign w:val="center"/>
          </w:tcPr>
          <w:p w14:paraId="5E7CA6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自动挡</w:t>
            </w:r>
          </w:p>
        </w:tc>
        <w:tc>
          <w:tcPr>
            <w:tcW w:w="1665" w:type="dxa"/>
            <w:tcBorders>
              <w:top w:val="nil"/>
              <w:left w:val="nil"/>
              <w:bottom w:val="single" w:color="000000" w:sz="8" w:space="0"/>
              <w:right w:val="single" w:color="000000" w:sz="8" w:space="0"/>
            </w:tcBorders>
            <w:shd w:val="clear" w:color="auto" w:fill="auto"/>
            <w:vAlign w:val="center"/>
          </w:tcPr>
          <w:p w14:paraId="41DC17A4">
            <w:pPr>
              <w:jc w:val="center"/>
              <w:rPr>
                <w:rFonts w:hint="eastAsia" w:ascii="宋体" w:hAnsi="宋体" w:eastAsia="宋体" w:cs="宋体"/>
                <w:i w:val="0"/>
                <w:iCs w:val="0"/>
                <w:color w:val="000000"/>
                <w:sz w:val="24"/>
                <w:szCs w:val="24"/>
                <w:u w:val="none"/>
              </w:rPr>
            </w:pPr>
          </w:p>
        </w:tc>
      </w:tr>
      <w:tr w14:paraId="0E901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7FA9A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075" w:type="dxa"/>
            <w:tcBorders>
              <w:top w:val="nil"/>
              <w:left w:val="nil"/>
              <w:bottom w:val="single" w:color="000000" w:sz="8" w:space="0"/>
              <w:right w:val="single" w:color="000000" w:sz="8" w:space="0"/>
            </w:tcBorders>
            <w:shd w:val="clear" w:color="auto" w:fill="auto"/>
            <w:vAlign w:val="center"/>
          </w:tcPr>
          <w:p w14:paraId="12DD84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变数箱挡位</w:t>
            </w:r>
          </w:p>
        </w:tc>
        <w:tc>
          <w:tcPr>
            <w:tcW w:w="3435" w:type="dxa"/>
            <w:tcBorders>
              <w:top w:val="nil"/>
              <w:left w:val="nil"/>
              <w:bottom w:val="single" w:color="000000" w:sz="8" w:space="0"/>
              <w:right w:val="single" w:color="000000" w:sz="8" w:space="0"/>
            </w:tcBorders>
            <w:shd w:val="clear" w:color="auto" w:fill="auto"/>
            <w:vAlign w:val="center"/>
          </w:tcPr>
          <w:p w14:paraId="04BC32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≥8挡</w:t>
            </w:r>
          </w:p>
        </w:tc>
        <w:tc>
          <w:tcPr>
            <w:tcW w:w="1665" w:type="dxa"/>
            <w:tcBorders>
              <w:top w:val="nil"/>
              <w:left w:val="nil"/>
              <w:bottom w:val="single" w:color="000000" w:sz="8" w:space="0"/>
              <w:right w:val="single" w:color="000000" w:sz="8" w:space="0"/>
            </w:tcBorders>
            <w:shd w:val="clear" w:color="auto" w:fill="auto"/>
            <w:vAlign w:val="center"/>
          </w:tcPr>
          <w:p w14:paraId="675E02EE">
            <w:pPr>
              <w:jc w:val="center"/>
              <w:rPr>
                <w:rFonts w:hint="eastAsia" w:ascii="宋体" w:hAnsi="宋体" w:eastAsia="宋体" w:cs="宋体"/>
                <w:i w:val="0"/>
                <w:iCs w:val="0"/>
                <w:color w:val="000000"/>
                <w:sz w:val="24"/>
                <w:szCs w:val="24"/>
                <w:u w:val="none"/>
              </w:rPr>
            </w:pPr>
          </w:p>
        </w:tc>
      </w:tr>
      <w:tr w14:paraId="7285A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0C70D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3075" w:type="dxa"/>
            <w:tcBorders>
              <w:top w:val="nil"/>
              <w:left w:val="nil"/>
              <w:bottom w:val="single" w:color="000000" w:sz="8" w:space="0"/>
              <w:right w:val="single" w:color="000000" w:sz="8" w:space="0"/>
            </w:tcBorders>
            <w:shd w:val="clear" w:color="auto" w:fill="auto"/>
            <w:vAlign w:val="center"/>
          </w:tcPr>
          <w:p w14:paraId="42EDB61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驱动形式</w:t>
            </w:r>
          </w:p>
        </w:tc>
        <w:tc>
          <w:tcPr>
            <w:tcW w:w="3435" w:type="dxa"/>
            <w:tcBorders>
              <w:top w:val="nil"/>
              <w:left w:val="nil"/>
              <w:bottom w:val="single" w:color="000000" w:sz="8" w:space="0"/>
              <w:right w:val="single" w:color="000000" w:sz="8" w:space="0"/>
            </w:tcBorders>
            <w:shd w:val="clear" w:color="auto" w:fill="auto"/>
            <w:vAlign w:val="center"/>
          </w:tcPr>
          <w:p w14:paraId="04CB71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四驱</w:t>
            </w:r>
          </w:p>
        </w:tc>
        <w:tc>
          <w:tcPr>
            <w:tcW w:w="1665" w:type="dxa"/>
            <w:tcBorders>
              <w:top w:val="nil"/>
              <w:left w:val="nil"/>
              <w:bottom w:val="single" w:color="000000" w:sz="8" w:space="0"/>
              <w:right w:val="single" w:color="000000" w:sz="8" w:space="0"/>
            </w:tcBorders>
            <w:shd w:val="clear" w:color="auto" w:fill="auto"/>
            <w:vAlign w:val="center"/>
          </w:tcPr>
          <w:p w14:paraId="3B35586C">
            <w:pPr>
              <w:jc w:val="center"/>
              <w:rPr>
                <w:rFonts w:hint="eastAsia" w:ascii="宋体" w:hAnsi="宋体" w:eastAsia="宋体" w:cs="宋体"/>
                <w:i w:val="0"/>
                <w:iCs w:val="0"/>
                <w:color w:val="000000"/>
                <w:sz w:val="24"/>
                <w:szCs w:val="24"/>
                <w:u w:val="none"/>
              </w:rPr>
            </w:pPr>
          </w:p>
        </w:tc>
      </w:tr>
      <w:tr w14:paraId="364A4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0CC81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3075" w:type="dxa"/>
            <w:tcBorders>
              <w:top w:val="nil"/>
              <w:left w:val="nil"/>
              <w:bottom w:val="single" w:color="000000" w:sz="8" w:space="0"/>
              <w:right w:val="single" w:color="000000" w:sz="8" w:space="0"/>
            </w:tcBorders>
            <w:shd w:val="clear" w:color="auto" w:fill="auto"/>
            <w:vAlign w:val="center"/>
          </w:tcPr>
          <w:p w14:paraId="45ADBDB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车身结构</w:t>
            </w:r>
          </w:p>
        </w:tc>
        <w:tc>
          <w:tcPr>
            <w:tcW w:w="3435" w:type="dxa"/>
            <w:tcBorders>
              <w:top w:val="nil"/>
              <w:left w:val="nil"/>
              <w:bottom w:val="single" w:color="000000" w:sz="8" w:space="0"/>
              <w:right w:val="single" w:color="000000" w:sz="8" w:space="0"/>
            </w:tcBorders>
            <w:shd w:val="clear" w:color="auto" w:fill="auto"/>
            <w:vAlign w:val="center"/>
          </w:tcPr>
          <w:p w14:paraId="0EF8E1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非承载式</w:t>
            </w:r>
          </w:p>
        </w:tc>
        <w:tc>
          <w:tcPr>
            <w:tcW w:w="1665" w:type="dxa"/>
            <w:tcBorders>
              <w:top w:val="nil"/>
              <w:left w:val="nil"/>
              <w:bottom w:val="single" w:color="000000" w:sz="8" w:space="0"/>
              <w:right w:val="single" w:color="000000" w:sz="8" w:space="0"/>
            </w:tcBorders>
            <w:shd w:val="clear" w:color="auto" w:fill="auto"/>
            <w:vAlign w:val="center"/>
          </w:tcPr>
          <w:p w14:paraId="2542722C">
            <w:pPr>
              <w:jc w:val="center"/>
              <w:rPr>
                <w:rFonts w:hint="eastAsia" w:ascii="宋体" w:hAnsi="宋体" w:eastAsia="宋体" w:cs="宋体"/>
                <w:i w:val="0"/>
                <w:iCs w:val="0"/>
                <w:color w:val="000000"/>
                <w:sz w:val="24"/>
                <w:szCs w:val="24"/>
                <w:u w:val="none"/>
              </w:rPr>
            </w:pPr>
          </w:p>
        </w:tc>
      </w:tr>
      <w:tr w14:paraId="747AB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C6229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3075" w:type="dxa"/>
            <w:tcBorders>
              <w:top w:val="nil"/>
              <w:left w:val="nil"/>
              <w:bottom w:val="single" w:color="000000" w:sz="8" w:space="0"/>
              <w:right w:val="single" w:color="000000" w:sz="8" w:space="0"/>
            </w:tcBorders>
            <w:shd w:val="clear" w:color="auto" w:fill="auto"/>
            <w:vAlign w:val="center"/>
          </w:tcPr>
          <w:p w14:paraId="1C0AFD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驻车制动类型</w:t>
            </w:r>
          </w:p>
        </w:tc>
        <w:tc>
          <w:tcPr>
            <w:tcW w:w="3435" w:type="dxa"/>
            <w:tcBorders>
              <w:top w:val="nil"/>
              <w:left w:val="nil"/>
              <w:bottom w:val="single" w:color="000000" w:sz="8" w:space="0"/>
              <w:right w:val="single" w:color="000000" w:sz="8" w:space="0"/>
            </w:tcBorders>
            <w:shd w:val="clear" w:color="auto" w:fill="auto"/>
            <w:vAlign w:val="center"/>
          </w:tcPr>
          <w:p w14:paraId="6D31D4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电子驻车</w:t>
            </w:r>
          </w:p>
        </w:tc>
        <w:tc>
          <w:tcPr>
            <w:tcW w:w="1665" w:type="dxa"/>
            <w:tcBorders>
              <w:top w:val="nil"/>
              <w:left w:val="nil"/>
              <w:bottom w:val="single" w:color="000000" w:sz="8" w:space="0"/>
              <w:right w:val="single" w:color="000000" w:sz="8" w:space="0"/>
            </w:tcBorders>
            <w:shd w:val="clear" w:color="auto" w:fill="auto"/>
            <w:vAlign w:val="center"/>
          </w:tcPr>
          <w:p w14:paraId="5A25ACC9">
            <w:pPr>
              <w:jc w:val="center"/>
              <w:rPr>
                <w:rFonts w:hint="eastAsia" w:ascii="宋体" w:hAnsi="宋体" w:eastAsia="宋体" w:cs="宋体"/>
                <w:i w:val="0"/>
                <w:iCs w:val="0"/>
                <w:color w:val="000000"/>
                <w:sz w:val="24"/>
                <w:szCs w:val="24"/>
                <w:u w:val="none"/>
              </w:rPr>
            </w:pPr>
          </w:p>
        </w:tc>
      </w:tr>
      <w:tr w14:paraId="05700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BC4B5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3075" w:type="dxa"/>
            <w:tcBorders>
              <w:top w:val="nil"/>
              <w:left w:val="nil"/>
              <w:bottom w:val="single" w:color="000000" w:sz="8" w:space="0"/>
              <w:right w:val="single" w:color="000000" w:sz="8" w:space="0"/>
            </w:tcBorders>
            <w:shd w:val="clear" w:color="auto" w:fill="auto"/>
            <w:vAlign w:val="center"/>
          </w:tcPr>
          <w:p w14:paraId="611C14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转向助力模式</w:t>
            </w:r>
          </w:p>
        </w:tc>
        <w:tc>
          <w:tcPr>
            <w:tcW w:w="3435" w:type="dxa"/>
            <w:tcBorders>
              <w:top w:val="nil"/>
              <w:left w:val="nil"/>
              <w:bottom w:val="single" w:color="000000" w:sz="8" w:space="0"/>
              <w:right w:val="single" w:color="000000" w:sz="8" w:space="0"/>
            </w:tcBorders>
            <w:shd w:val="clear" w:color="auto" w:fill="auto"/>
            <w:vAlign w:val="center"/>
          </w:tcPr>
          <w:p w14:paraId="38B952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≥3项</w:t>
            </w:r>
          </w:p>
        </w:tc>
        <w:tc>
          <w:tcPr>
            <w:tcW w:w="1665" w:type="dxa"/>
            <w:tcBorders>
              <w:top w:val="nil"/>
              <w:left w:val="nil"/>
              <w:bottom w:val="single" w:color="000000" w:sz="8" w:space="0"/>
              <w:right w:val="single" w:color="000000" w:sz="8" w:space="0"/>
            </w:tcBorders>
            <w:shd w:val="clear" w:color="auto" w:fill="auto"/>
            <w:vAlign w:val="center"/>
          </w:tcPr>
          <w:p w14:paraId="2E11B115">
            <w:pPr>
              <w:jc w:val="center"/>
              <w:rPr>
                <w:rFonts w:hint="eastAsia" w:ascii="宋体" w:hAnsi="宋体" w:eastAsia="宋体" w:cs="宋体"/>
                <w:i w:val="0"/>
                <w:iCs w:val="0"/>
                <w:color w:val="000000"/>
                <w:sz w:val="24"/>
                <w:szCs w:val="24"/>
                <w:u w:val="none"/>
              </w:rPr>
            </w:pPr>
          </w:p>
        </w:tc>
      </w:tr>
      <w:tr w14:paraId="3DD77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8346E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3075" w:type="dxa"/>
            <w:tcBorders>
              <w:top w:val="nil"/>
              <w:left w:val="nil"/>
              <w:bottom w:val="single" w:color="000000" w:sz="8" w:space="0"/>
              <w:right w:val="single" w:color="000000" w:sz="8" w:space="0"/>
            </w:tcBorders>
            <w:shd w:val="clear" w:color="auto" w:fill="auto"/>
            <w:vAlign w:val="center"/>
          </w:tcPr>
          <w:p w14:paraId="1E0653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座位数</w:t>
            </w:r>
          </w:p>
        </w:tc>
        <w:tc>
          <w:tcPr>
            <w:tcW w:w="3435" w:type="dxa"/>
            <w:tcBorders>
              <w:top w:val="nil"/>
              <w:left w:val="nil"/>
              <w:bottom w:val="single" w:color="000000" w:sz="8" w:space="0"/>
              <w:right w:val="single" w:color="000000" w:sz="8" w:space="0"/>
            </w:tcBorders>
            <w:shd w:val="clear" w:color="auto" w:fill="auto"/>
            <w:vAlign w:val="center"/>
          </w:tcPr>
          <w:p w14:paraId="54AC9E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≥5人</w:t>
            </w:r>
          </w:p>
        </w:tc>
        <w:tc>
          <w:tcPr>
            <w:tcW w:w="1665" w:type="dxa"/>
            <w:tcBorders>
              <w:top w:val="nil"/>
              <w:left w:val="nil"/>
              <w:bottom w:val="single" w:color="000000" w:sz="8" w:space="0"/>
              <w:right w:val="single" w:color="000000" w:sz="8" w:space="0"/>
            </w:tcBorders>
            <w:shd w:val="clear" w:color="auto" w:fill="auto"/>
            <w:vAlign w:val="center"/>
          </w:tcPr>
          <w:p w14:paraId="1144E654">
            <w:pPr>
              <w:jc w:val="center"/>
              <w:rPr>
                <w:rFonts w:hint="eastAsia" w:ascii="宋体" w:hAnsi="宋体" w:eastAsia="宋体" w:cs="宋体"/>
                <w:i w:val="0"/>
                <w:iCs w:val="0"/>
                <w:color w:val="000000"/>
                <w:sz w:val="24"/>
                <w:szCs w:val="24"/>
                <w:u w:val="none"/>
              </w:rPr>
            </w:pPr>
          </w:p>
        </w:tc>
      </w:tr>
      <w:tr w14:paraId="73548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9E7D6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3075" w:type="dxa"/>
            <w:tcBorders>
              <w:top w:val="nil"/>
              <w:left w:val="nil"/>
              <w:bottom w:val="single" w:color="000000" w:sz="8" w:space="0"/>
              <w:right w:val="single" w:color="000000" w:sz="8" w:space="0"/>
            </w:tcBorders>
            <w:shd w:val="clear" w:color="auto" w:fill="auto"/>
            <w:vAlign w:val="center"/>
          </w:tcPr>
          <w:p w14:paraId="6992F15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最小离地间隙（mm）</w:t>
            </w:r>
          </w:p>
        </w:tc>
        <w:tc>
          <w:tcPr>
            <w:tcW w:w="3435" w:type="dxa"/>
            <w:tcBorders>
              <w:top w:val="nil"/>
              <w:left w:val="nil"/>
              <w:bottom w:val="single" w:color="000000" w:sz="8" w:space="0"/>
              <w:right w:val="single" w:color="000000" w:sz="8" w:space="0"/>
            </w:tcBorders>
            <w:shd w:val="clear" w:color="auto" w:fill="auto"/>
            <w:vAlign w:val="center"/>
          </w:tcPr>
          <w:p w14:paraId="53AF54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665" w:type="dxa"/>
            <w:tcBorders>
              <w:top w:val="nil"/>
              <w:left w:val="nil"/>
              <w:bottom w:val="single" w:color="000000" w:sz="8" w:space="0"/>
              <w:right w:val="single" w:color="000000" w:sz="8" w:space="0"/>
            </w:tcBorders>
            <w:shd w:val="clear" w:color="auto" w:fill="auto"/>
            <w:vAlign w:val="center"/>
          </w:tcPr>
          <w:p w14:paraId="7E3F5178">
            <w:pPr>
              <w:jc w:val="center"/>
              <w:rPr>
                <w:rFonts w:hint="eastAsia" w:ascii="宋体" w:hAnsi="宋体" w:eastAsia="宋体" w:cs="宋体"/>
                <w:i w:val="0"/>
                <w:iCs w:val="0"/>
                <w:color w:val="000000"/>
                <w:sz w:val="24"/>
                <w:szCs w:val="24"/>
                <w:u w:val="none"/>
              </w:rPr>
            </w:pPr>
          </w:p>
        </w:tc>
      </w:tr>
      <w:tr w14:paraId="38DF4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32A5F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3075" w:type="dxa"/>
            <w:tcBorders>
              <w:top w:val="nil"/>
              <w:left w:val="nil"/>
              <w:bottom w:val="single" w:color="000000" w:sz="8" w:space="0"/>
              <w:right w:val="single" w:color="000000" w:sz="8" w:space="0"/>
            </w:tcBorders>
            <w:shd w:val="clear" w:color="auto" w:fill="auto"/>
            <w:vAlign w:val="center"/>
          </w:tcPr>
          <w:p w14:paraId="683D4CB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手机APP远程控制</w:t>
            </w:r>
          </w:p>
        </w:tc>
        <w:tc>
          <w:tcPr>
            <w:tcW w:w="3435" w:type="dxa"/>
            <w:tcBorders>
              <w:top w:val="nil"/>
              <w:left w:val="nil"/>
              <w:bottom w:val="single" w:color="000000" w:sz="8" w:space="0"/>
              <w:right w:val="single" w:color="000000" w:sz="8" w:space="0"/>
            </w:tcBorders>
            <w:shd w:val="clear" w:color="auto" w:fill="auto"/>
            <w:vAlign w:val="center"/>
          </w:tcPr>
          <w:p w14:paraId="320BE1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361C769B">
            <w:pPr>
              <w:jc w:val="center"/>
              <w:rPr>
                <w:rFonts w:hint="eastAsia" w:ascii="宋体" w:hAnsi="宋体" w:eastAsia="宋体" w:cs="宋体"/>
                <w:i w:val="0"/>
                <w:iCs w:val="0"/>
                <w:color w:val="000000"/>
                <w:sz w:val="24"/>
                <w:szCs w:val="24"/>
                <w:u w:val="none"/>
              </w:rPr>
            </w:pPr>
          </w:p>
        </w:tc>
      </w:tr>
      <w:tr w14:paraId="6B907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DB9D4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3075" w:type="dxa"/>
            <w:tcBorders>
              <w:top w:val="nil"/>
              <w:left w:val="nil"/>
              <w:bottom w:val="single" w:color="000000" w:sz="8" w:space="0"/>
              <w:right w:val="single" w:color="000000" w:sz="8" w:space="0"/>
            </w:tcBorders>
            <w:shd w:val="clear" w:color="auto" w:fill="auto"/>
            <w:vAlign w:val="center"/>
          </w:tcPr>
          <w:p w14:paraId="7A7F7F8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车联网系统</w:t>
            </w:r>
          </w:p>
        </w:tc>
        <w:tc>
          <w:tcPr>
            <w:tcW w:w="3435" w:type="dxa"/>
            <w:tcBorders>
              <w:top w:val="nil"/>
              <w:left w:val="nil"/>
              <w:bottom w:val="single" w:color="000000" w:sz="8" w:space="0"/>
              <w:right w:val="single" w:color="000000" w:sz="8" w:space="0"/>
            </w:tcBorders>
            <w:shd w:val="clear" w:color="auto" w:fill="auto"/>
            <w:vAlign w:val="center"/>
          </w:tcPr>
          <w:p w14:paraId="1E6E62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6F95A38E">
            <w:pPr>
              <w:jc w:val="center"/>
              <w:rPr>
                <w:rFonts w:hint="eastAsia" w:ascii="宋体" w:hAnsi="宋体" w:eastAsia="宋体" w:cs="宋体"/>
                <w:i w:val="0"/>
                <w:iCs w:val="0"/>
                <w:color w:val="000000"/>
                <w:sz w:val="24"/>
                <w:szCs w:val="24"/>
                <w:u w:val="none"/>
              </w:rPr>
            </w:pPr>
          </w:p>
        </w:tc>
      </w:tr>
      <w:tr w14:paraId="25F80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004B8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3075" w:type="dxa"/>
            <w:tcBorders>
              <w:top w:val="nil"/>
              <w:left w:val="nil"/>
              <w:bottom w:val="single" w:color="000000" w:sz="8" w:space="0"/>
              <w:right w:val="single" w:color="000000" w:sz="8" w:space="0"/>
            </w:tcBorders>
            <w:shd w:val="clear" w:color="auto" w:fill="auto"/>
            <w:vAlign w:val="center"/>
          </w:tcPr>
          <w:p w14:paraId="543D42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外观颜色</w:t>
            </w:r>
          </w:p>
        </w:tc>
        <w:tc>
          <w:tcPr>
            <w:tcW w:w="3435" w:type="dxa"/>
            <w:tcBorders>
              <w:top w:val="nil"/>
              <w:left w:val="nil"/>
              <w:bottom w:val="single" w:color="000000" w:sz="8" w:space="0"/>
              <w:right w:val="single" w:color="000000" w:sz="8" w:space="0"/>
            </w:tcBorders>
            <w:shd w:val="clear" w:color="auto" w:fill="auto"/>
            <w:vAlign w:val="center"/>
          </w:tcPr>
          <w:p w14:paraId="2CF2DB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w:t>
            </w:r>
          </w:p>
        </w:tc>
        <w:tc>
          <w:tcPr>
            <w:tcW w:w="1665" w:type="dxa"/>
            <w:tcBorders>
              <w:top w:val="nil"/>
              <w:left w:val="nil"/>
              <w:bottom w:val="single" w:color="000000" w:sz="8" w:space="0"/>
              <w:right w:val="single" w:color="000000" w:sz="8" w:space="0"/>
            </w:tcBorders>
            <w:shd w:val="clear" w:color="auto" w:fill="auto"/>
            <w:vAlign w:val="center"/>
          </w:tcPr>
          <w:p w14:paraId="3D6EC8D8">
            <w:pPr>
              <w:jc w:val="center"/>
              <w:rPr>
                <w:rFonts w:hint="eastAsia" w:ascii="宋体" w:hAnsi="宋体" w:eastAsia="宋体" w:cs="宋体"/>
                <w:i w:val="0"/>
                <w:iCs w:val="0"/>
                <w:color w:val="000000"/>
                <w:sz w:val="24"/>
                <w:szCs w:val="24"/>
                <w:u w:val="none"/>
              </w:rPr>
            </w:pPr>
          </w:p>
        </w:tc>
      </w:tr>
      <w:tr w14:paraId="070F6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399B7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075" w:type="dxa"/>
            <w:tcBorders>
              <w:top w:val="nil"/>
              <w:left w:val="nil"/>
              <w:bottom w:val="single" w:color="000000" w:sz="8" w:space="0"/>
              <w:right w:val="single" w:color="000000" w:sz="8" w:space="0"/>
            </w:tcBorders>
            <w:shd w:val="clear" w:color="auto" w:fill="auto"/>
            <w:vAlign w:val="center"/>
          </w:tcPr>
          <w:p w14:paraId="2240C22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360°全景影像</w:t>
            </w:r>
          </w:p>
        </w:tc>
        <w:tc>
          <w:tcPr>
            <w:tcW w:w="3435" w:type="dxa"/>
            <w:tcBorders>
              <w:top w:val="nil"/>
              <w:left w:val="nil"/>
              <w:bottom w:val="single" w:color="000000" w:sz="8" w:space="0"/>
              <w:right w:val="single" w:color="000000" w:sz="8" w:space="0"/>
            </w:tcBorders>
            <w:shd w:val="clear" w:color="auto" w:fill="auto"/>
            <w:vAlign w:val="center"/>
          </w:tcPr>
          <w:p w14:paraId="1AF012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466C5EF4">
            <w:pPr>
              <w:jc w:val="center"/>
              <w:rPr>
                <w:rFonts w:hint="eastAsia" w:ascii="宋体" w:hAnsi="宋体" w:eastAsia="宋体" w:cs="宋体"/>
                <w:i w:val="0"/>
                <w:iCs w:val="0"/>
                <w:color w:val="000000"/>
                <w:sz w:val="24"/>
                <w:szCs w:val="24"/>
                <w:u w:val="none"/>
              </w:rPr>
            </w:pPr>
          </w:p>
        </w:tc>
      </w:tr>
      <w:tr w14:paraId="275A5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30319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3075" w:type="dxa"/>
            <w:tcBorders>
              <w:top w:val="nil"/>
              <w:left w:val="nil"/>
              <w:bottom w:val="single" w:color="000000" w:sz="8" w:space="0"/>
              <w:right w:val="single" w:color="000000" w:sz="8" w:space="0"/>
            </w:tcBorders>
            <w:shd w:val="clear" w:color="auto" w:fill="auto"/>
            <w:vAlign w:val="center"/>
          </w:tcPr>
          <w:p w14:paraId="40DADBC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备胎放置方式</w:t>
            </w:r>
          </w:p>
        </w:tc>
        <w:tc>
          <w:tcPr>
            <w:tcW w:w="3435" w:type="dxa"/>
            <w:tcBorders>
              <w:top w:val="nil"/>
              <w:left w:val="nil"/>
              <w:bottom w:val="single" w:color="000000" w:sz="8" w:space="0"/>
              <w:right w:val="single" w:color="000000" w:sz="8" w:space="0"/>
            </w:tcBorders>
            <w:shd w:val="clear" w:color="auto" w:fill="auto"/>
            <w:vAlign w:val="center"/>
          </w:tcPr>
          <w:p w14:paraId="2EF552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背负式</w:t>
            </w:r>
          </w:p>
        </w:tc>
        <w:tc>
          <w:tcPr>
            <w:tcW w:w="1665" w:type="dxa"/>
            <w:tcBorders>
              <w:top w:val="nil"/>
              <w:left w:val="nil"/>
              <w:bottom w:val="single" w:color="000000" w:sz="8" w:space="0"/>
              <w:right w:val="single" w:color="000000" w:sz="8" w:space="0"/>
            </w:tcBorders>
            <w:shd w:val="clear" w:color="auto" w:fill="auto"/>
            <w:vAlign w:val="center"/>
          </w:tcPr>
          <w:p w14:paraId="0AA7A612">
            <w:pPr>
              <w:jc w:val="center"/>
              <w:rPr>
                <w:rFonts w:hint="eastAsia" w:ascii="宋体" w:hAnsi="宋体" w:eastAsia="宋体" w:cs="宋体"/>
                <w:i w:val="0"/>
                <w:iCs w:val="0"/>
                <w:color w:val="000000"/>
                <w:sz w:val="24"/>
                <w:szCs w:val="24"/>
                <w:u w:val="none"/>
              </w:rPr>
            </w:pPr>
          </w:p>
        </w:tc>
      </w:tr>
      <w:tr w14:paraId="21F51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3390C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3075" w:type="dxa"/>
            <w:tcBorders>
              <w:top w:val="nil"/>
              <w:left w:val="nil"/>
              <w:bottom w:val="single" w:color="000000" w:sz="8" w:space="0"/>
              <w:right w:val="single" w:color="000000" w:sz="8" w:space="0"/>
            </w:tcBorders>
            <w:shd w:val="clear" w:color="auto" w:fill="auto"/>
            <w:vAlign w:val="center"/>
          </w:tcPr>
          <w:p w14:paraId="4C374C7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备胎规格</w:t>
            </w:r>
          </w:p>
        </w:tc>
        <w:tc>
          <w:tcPr>
            <w:tcW w:w="3435" w:type="dxa"/>
            <w:tcBorders>
              <w:top w:val="nil"/>
              <w:left w:val="nil"/>
              <w:bottom w:val="single" w:color="000000" w:sz="8" w:space="0"/>
              <w:right w:val="single" w:color="000000" w:sz="8" w:space="0"/>
            </w:tcBorders>
            <w:shd w:val="clear" w:color="auto" w:fill="auto"/>
            <w:vAlign w:val="center"/>
          </w:tcPr>
          <w:p w14:paraId="11911A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全尺寸</w:t>
            </w:r>
          </w:p>
        </w:tc>
        <w:tc>
          <w:tcPr>
            <w:tcW w:w="1665" w:type="dxa"/>
            <w:tcBorders>
              <w:top w:val="nil"/>
              <w:left w:val="nil"/>
              <w:bottom w:val="single" w:color="000000" w:sz="8" w:space="0"/>
              <w:right w:val="single" w:color="000000" w:sz="8" w:space="0"/>
            </w:tcBorders>
            <w:shd w:val="clear" w:color="auto" w:fill="auto"/>
            <w:vAlign w:val="center"/>
          </w:tcPr>
          <w:p w14:paraId="78E4DD2C">
            <w:pPr>
              <w:jc w:val="center"/>
              <w:rPr>
                <w:rFonts w:hint="eastAsia" w:ascii="宋体" w:hAnsi="宋体" w:eastAsia="宋体" w:cs="宋体"/>
                <w:i w:val="0"/>
                <w:iCs w:val="0"/>
                <w:color w:val="000000"/>
                <w:sz w:val="24"/>
                <w:szCs w:val="24"/>
                <w:u w:val="none"/>
              </w:rPr>
            </w:pPr>
          </w:p>
        </w:tc>
      </w:tr>
      <w:tr w14:paraId="7B6DD4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BFB14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3075" w:type="dxa"/>
            <w:tcBorders>
              <w:top w:val="nil"/>
              <w:left w:val="nil"/>
              <w:bottom w:val="single" w:color="000000" w:sz="8" w:space="0"/>
              <w:right w:val="single" w:color="000000" w:sz="8" w:space="0"/>
            </w:tcBorders>
            <w:shd w:val="clear" w:color="auto" w:fill="auto"/>
            <w:vAlign w:val="center"/>
          </w:tcPr>
          <w:p w14:paraId="0D9DD50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最大涉水深度（mm）</w:t>
            </w:r>
          </w:p>
        </w:tc>
        <w:tc>
          <w:tcPr>
            <w:tcW w:w="3435" w:type="dxa"/>
            <w:tcBorders>
              <w:top w:val="nil"/>
              <w:left w:val="nil"/>
              <w:bottom w:val="single" w:color="000000" w:sz="8" w:space="0"/>
              <w:right w:val="single" w:color="000000" w:sz="8" w:space="0"/>
            </w:tcBorders>
            <w:shd w:val="clear" w:color="auto" w:fill="auto"/>
            <w:vAlign w:val="center"/>
          </w:tcPr>
          <w:p w14:paraId="20B8E1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≥800mm</w:t>
            </w:r>
          </w:p>
        </w:tc>
        <w:tc>
          <w:tcPr>
            <w:tcW w:w="1665" w:type="dxa"/>
            <w:tcBorders>
              <w:top w:val="nil"/>
              <w:left w:val="nil"/>
              <w:bottom w:val="single" w:color="000000" w:sz="8" w:space="0"/>
              <w:right w:val="single" w:color="000000" w:sz="8" w:space="0"/>
            </w:tcBorders>
            <w:shd w:val="clear" w:color="auto" w:fill="auto"/>
            <w:vAlign w:val="center"/>
          </w:tcPr>
          <w:p w14:paraId="77DD31BF">
            <w:pPr>
              <w:jc w:val="center"/>
              <w:rPr>
                <w:rFonts w:hint="eastAsia" w:ascii="宋体" w:hAnsi="宋体" w:eastAsia="宋体" w:cs="宋体"/>
                <w:i w:val="0"/>
                <w:iCs w:val="0"/>
                <w:color w:val="000000"/>
                <w:sz w:val="24"/>
                <w:szCs w:val="24"/>
                <w:u w:val="none"/>
              </w:rPr>
            </w:pPr>
          </w:p>
        </w:tc>
      </w:tr>
      <w:tr w14:paraId="4478C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3945A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3075" w:type="dxa"/>
            <w:tcBorders>
              <w:top w:val="nil"/>
              <w:left w:val="nil"/>
              <w:bottom w:val="single" w:color="000000" w:sz="8" w:space="0"/>
              <w:right w:val="single" w:color="000000" w:sz="8" w:space="0"/>
            </w:tcBorders>
            <w:shd w:val="clear" w:color="auto" w:fill="auto"/>
            <w:vAlign w:val="center"/>
          </w:tcPr>
          <w:p w14:paraId="6F8B35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道路救援</w:t>
            </w:r>
          </w:p>
        </w:tc>
        <w:tc>
          <w:tcPr>
            <w:tcW w:w="3435" w:type="dxa"/>
            <w:tcBorders>
              <w:top w:val="nil"/>
              <w:left w:val="nil"/>
              <w:bottom w:val="single" w:color="000000" w:sz="8" w:space="0"/>
              <w:right w:val="single" w:color="000000" w:sz="8" w:space="0"/>
            </w:tcBorders>
            <w:shd w:val="clear" w:color="auto" w:fill="auto"/>
            <w:vAlign w:val="center"/>
          </w:tcPr>
          <w:p w14:paraId="3492E3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68C40DB">
            <w:pPr>
              <w:jc w:val="center"/>
              <w:rPr>
                <w:rFonts w:hint="eastAsia" w:ascii="宋体" w:hAnsi="宋体" w:eastAsia="宋体" w:cs="宋体"/>
                <w:i w:val="0"/>
                <w:iCs w:val="0"/>
                <w:color w:val="000000"/>
                <w:sz w:val="24"/>
                <w:szCs w:val="24"/>
                <w:u w:val="none"/>
              </w:rPr>
            </w:pPr>
          </w:p>
        </w:tc>
      </w:tr>
      <w:tr w14:paraId="27773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B143E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3075" w:type="dxa"/>
            <w:tcBorders>
              <w:top w:val="nil"/>
              <w:left w:val="nil"/>
              <w:bottom w:val="single" w:color="000000" w:sz="8" w:space="0"/>
              <w:right w:val="single" w:color="000000" w:sz="8" w:space="0"/>
            </w:tcBorders>
            <w:shd w:val="clear" w:color="auto" w:fill="auto"/>
            <w:vAlign w:val="center"/>
          </w:tcPr>
          <w:p w14:paraId="50878CB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防侧翻系统</w:t>
            </w:r>
          </w:p>
        </w:tc>
        <w:tc>
          <w:tcPr>
            <w:tcW w:w="3435" w:type="dxa"/>
            <w:tcBorders>
              <w:top w:val="nil"/>
              <w:left w:val="nil"/>
              <w:bottom w:val="single" w:color="000000" w:sz="8" w:space="0"/>
              <w:right w:val="single" w:color="000000" w:sz="8" w:space="0"/>
            </w:tcBorders>
            <w:shd w:val="clear" w:color="auto" w:fill="auto"/>
            <w:vAlign w:val="center"/>
          </w:tcPr>
          <w:p w14:paraId="773069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68E4981">
            <w:pPr>
              <w:jc w:val="both"/>
              <w:rPr>
                <w:rFonts w:hint="eastAsia" w:ascii="宋体" w:hAnsi="宋体" w:eastAsia="宋体" w:cs="宋体"/>
                <w:i w:val="0"/>
                <w:iCs w:val="0"/>
                <w:color w:val="000000"/>
                <w:sz w:val="24"/>
                <w:szCs w:val="24"/>
                <w:u w:val="none"/>
              </w:rPr>
            </w:pPr>
          </w:p>
        </w:tc>
      </w:tr>
      <w:tr w14:paraId="29EAF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3DF2A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3075" w:type="dxa"/>
            <w:tcBorders>
              <w:top w:val="nil"/>
              <w:left w:val="nil"/>
              <w:bottom w:val="single" w:color="000000" w:sz="8" w:space="0"/>
              <w:right w:val="single" w:color="000000" w:sz="8" w:space="0"/>
            </w:tcBorders>
            <w:shd w:val="clear" w:color="auto" w:fill="auto"/>
            <w:vAlign w:val="center"/>
          </w:tcPr>
          <w:p w14:paraId="1931F16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低速四驱</w:t>
            </w:r>
          </w:p>
        </w:tc>
        <w:tc>
          <w:tcPr>
            <w:tcW w:w="3435" w:type="dxa"/>
            <w:tcBorders>
              <w:top w:val="nil"/>
              <w:left w:val="nil"/>
              <w:bottom w:val="single" w:color="000000" w:sz="8" w:space="0"/>
              <w:right w:val="single" w:color="000000" w:sz="8" w:space="0"/>
            </w:tcBorders>
            <w:shd w:val="clear" w:color="auto" w:fill="auto"/>
            <w:vAlign w:val="center"/>
          </w:tcPr>
          <w:p w14:paraId="4179B6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FC45F61">
            <w:pPr>
              <w:jc w:val="both"/>
              <w:rPr>
                <w:rFonts w:hint="eastAsia" w:ascii="宋体" w:hAnsi="宋体" w:eastAsia="宋体" w:cs="宋体"/>
                <w:i w:val="0"/>
                <w:iCs w:val="0"/>
                <w:color w:val="000000"/>
                <w:sz w:val="24"/>
                <w:szCs w:val="24"/>
                <w:u w:val="none"/>
              </w:rPr>
            </w:pPr>
          </w:p>
        </w:tc>
      </w:tr>
      <w:tr w14:paraId="1F0D3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3387E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3075" w:type="dxa"/>
            <w:tcBorders>
              <w:top w:val="nil"/>
              <w:left w:val="nil"/>
              <w:bottom w:val="single" w:color="000000" w:sz="8" w:space="0"/>
              <w:right w:val="single" w:color="000000" w:sz="8" w:space="0"/>
            </w:tcBorders>
            <w:shd w:val="clear" w:color="auto" w:fill="auto"/>
            <w:vAlign w:val="center"/>
          </w:tcPr>
          <w:p w14:paraId="0C8F010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坦克掉头</w:t>
            </w:r>
          </w:p>
        </w:tc>
        <w:tc>
          <w:tcPr>
            <w:tcW w:w="3435" w:type="dxa"/>
            <w:tcBorders>
              <w:top w:val="nil"/>
              <w:left w:val="nil"/>
              <w:bottom w:val="single" w:color="000000" w:sz="8" w:space="0"/>
              <w:right w:val="single" w:color="000000" w:sz="8" w:space="0"/>
            </w:tcBorders>
            <w:shd w:val="clear" w:color="auto" w:fill="auto"/>
            <w:vAlign w:val="center"/>
          </w:tcPr>
          <w:p w14:paraId="688F9A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6BEFB3CA">
            <w:pPr>
              <w:jc w:val="both"/>
              <w:rPr>
                <w:rFonts w:hint="eastAsia" w:ascii="宋体" w:hAnsi="宋体" w:eastAsia="宋体" w:cs="宋体"/>
                <w:i w:val="0"/>
                <w:iCs w:val="0"/>
                <w:color w:val="000000"/>
                <w:sz w:val="24"/>
                <w:szCs w:val="24"/>
                <w:u w:val="none"/>
              </w:rPr>
            </w:pPr>
          </w:p>
        </w:tc>
      </w:tr>
      <w:tr w14:paraId="6E6A46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BE48B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3075" w:type="dxa"/>
            <w:tcBorders>
              <w:top w:val="nil"/>
              <w:left w:val="nil"/>
              <w:bottom w:val="single" w:color="000000" w:sz="8" w:space="0"/>
              <w:right w:val="single" w:color="000000" w:sz="8" w:space="0"/>
            </w:tcBorders>
            <w:shd w:val="clear" w:color="auto" w:fill="auto"/>
            <w:vAlign w:val="center"/>
          </w:tcPr>
          <w:p w14:paraId="58C5AA8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蠕行模式</w:t>
            </w:r>
          </w:p>
        </w:tc>
        <w:tc>
          <w:tcPr>
            <w:tcW w:w="3435" w:type="dxa"/>
            <w:tcBorders>
              <w:top w:val="nil"/>
              <w:left w:val="nil"/>
              <w:bottom w:val="single" w:color="000000" w:sz="8" w:space="0"/>
              <w:right w:val="single" w:color="000000" w:sz="8" w:space="0"/>
            </w:tcBorders>
            <w:shd w:val="clear" w:color="auto" w:fill="auto"/>
            <w:vAlign w:val="center"/>
          </w:tcPr>
          <w:p w14:paraId="2A97F1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354C8020">
            <w:pPr>
              <w:jc w:val="both"/>
              <w:rPr>
                <w:rFonts w:hint="eastAsia" w:ascii="宋体" w:hAnsi="宋体" w:eastAsia="宋体" w:cs="宋体"/>
                <w:i w:val="0"/>
                <w:iCs w:val="0"/>
                <w:color w:val="000000"/>
                <w:sz w:val="24"/>
                <w:szCs w:val="24"/>
                <w:u w:val="none"/>
              </w:rPr>
            </w:pPr>
          </w:p>
        </w:tc>
      </w:tr>
      <w:tr w14:paraId="4A3AE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30D2B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3075" w:type="dxa"/>
            <w:tcBorders>
              <w:top w:val="nil"/>
              <w:left w:val="nil"/>
              <w:bottom w:val="single" w:color="000000" w:sz="8" w:space="0"/>
              <w:right w:val="single" w:color="000000" w:sz="8" w:space="0"/>
            </w:tcBorders>
            <w:shd w:val="clear" w:color="auto" w:fill="auto"/>
            <w:vAlign w:val="center"/>
          </w:tcPr>
          <w:p w14:paraId="6B01AB0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透视底盘</w:t>
            </w:r>
          </w:p>
        </w:tc>
        <w:tc>
          <w:tcPr>
            <w:tcW w:w="3435" w:type="dxa"/>
            <w:tcBorders>
              <w:top w:val="nil"/>
              <w:left w:val="nil"/>
              <w:bottom w:val="single" w:color="000000" w:sz="8" w:space="0"/>
              <w:right w:val="single" w:color="000000" w:sz="8" w:space="0"/>
            </w:tcBorders>
            <w:shd w:val="clear" w:color="auto" w:fill="auto"/>
            <w:vAlign w:val="center"/>
          </w:tcPr>
          <w:p w14:paraId="22E52B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68D834BE">
            <w:pPr>
              <w:jc w:val="both"/>
              <w:rPr>
                <w:rFonts w:hint="eastAsia" w:ascii="宋体" w:hAnsi="宋体" w:eastAsia="宋体" w:cs="宋体"/>
                <w:i w:val="0"/>
                <w:iCs w:val="0"/>
                <w:color w:val="000000"/>
                <w:sz w:val="24"/>
                <w:szCs w:val="24"/>
                <w:u w:val="none"/>
              </w:rPr>
            </w:pPr>
          </w:p>
        </w:tc>
      </w:tr>
      <w:tr w14:paraId="7358B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6C674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3075" w:type="dxa"/>
            <w:tcBorders>
              <w:top w:val="nil"/>
              <w:left w:val="nil"/>
              <w:bottom w:val="single" w:color="000000" w:sz="8" w:space="0"/>
              <w:right w:val="single" w:color="000000" w:sz="8" w:space="0"/>
            </w:tcBorders>
            <w:shd w:val="clear" w:color="auto" w:fill="auto"/>
            <w:vAlign w:val="center"/>
          </w:tcPr>
          <w:p w14:paraId="377FA42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固定侧踏</w:t>
            </w:r>
          </w:p>
        </w:tc>
        <w:tc>
          <w:tcPr>
            <w:tcW w:w="3435" w:type="dxa"/>
            <w:tcBorders>
              <w:top w:val="nil"/>
              <w:left w:val="nil"/>
              <w:bottom w:val="single" w:color="000000" w:sz="8" w:space="0"/>
              <w:right w:val="single" w:color="000000" w:sz="8" w:space="0"/>
            </w:tcBorders>
            <w:shd w:val="clear" w:color="auto" w:fill="auto"/>
            <w:vAlign w:val="center"/>
          </w:tcPr>
          <w:p w14:paraId="1E3290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1261DF7">
            <w:pPr>
              <w:jc w:val="both"/>
              <w:rPr>
                <w:rFonts w:hint="eastAsia" w:ascii="宋体" w:hAnsi="宋体" w:eastAsia="宋体" w:cs="宋体"/>
                <w:i w:val="0"/>
                <w:iCs w:val="0"/>
                <w:color w:val="000000"/>
                <w:sz w:val="24"/>
                <w:szCs w:val="24"/>
                <w:u w:val="none"/>
              </w:rPr>
            </w:pPr>
          </w:p>
        </w:tc>
      </w:tr>
      <w:tr w14:paraId="1E6D79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D75ED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3075" w:type="dxa"/>
            <w:tcBorders>
              <w:top w:val="nil"/>
              <w:left w:val="nil"/>
              <w:bottom w:val="single" w:color="000000" w:sz="8" w:space="0"/>
              <w:right w:val="single" w:color="000000" w:sz="8" w:space="0"/>
            </w:tcBorders>
            <w:shd w:val="clear" w:color="auto" w:fill="auto"/>
            <w:vAlign w:val="center"/>
          </w:tcPr>
          <w:p w14:paraId="6CB248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胎压监测系统</w:t>
            </w:r>
          </w:p>
        </w:tc>
        <w:tc>
          <w:tcPr>
            <w:tcW w:w="3435" w:type="dxa"/>
            <w:tcBorders>
              <w:top w:val="nil"/>
              <w:left w:val="nil"/>
              <w:bottom w:val="single" w:color="000000" w:sz="8" w:space="0"/>
              <w:right w:val="single" w:color="000000" w:sz="8" w:space="0"/>
            </w:tcBorders>
            <w:shd w:val="clear" w:color="auto" w:fill="auto"/>
            <w:vAlign w:val="center"/>
          </w:tcPr>
          <w:p w14:paraId="3D9C83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41831F1">
            <w:pPr>
              <w:jc w:val="both"/>
              <w:rPr>
                <w:rFonts w:hint="eastAsia" w:ascii="宋体" w:hAnsi="宋体" w:eastAsia="宋体" w:cs="宋体"/>
                <w:i w:val="0"/>
                <w:iCs w:val="0"/>
                <w:color w:val="000000"/>
                <w:sz w:val="24"/>
                <w:szCs w:val="24"/>
                <w:u w:val="none"/>
              </w:rPr>
            </w:pPr>
          </w:p>
        </w:tc>
      </w:tr>
      <w:tr w14:paraId="70DE7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F9E3D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3075" w:type="dxa"/>
            <w:tcBorders>
              <w:top w:val="nil"/>
              <w:left w:val="nil"/>
              <w:bottom w:val="single" w:color="000000" w:sz="8" w:space="0"/>
              <w:right w:val="single" w:color="000000" w:sz="8" w:space="0"/>
            </w:tcBorders>
            <w:shd w:val="clear" w:color="auto" w:fill="auto"/>
            <w:vAlign w:val="center"/>
          </w:tcPr>
          <w:p w14:paraId="471615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安全带未系提醒</w:t>
            </w:r>
          </w:p>
        </w:tc>
        <w:tc>
          <w:tcPr>
            <w:tcW w:w="3435" w:type="dxa"/>
            <w:tcBorders>
              <w:top w:val="nil"/>
              <w:left w:val="nil"/>
              <w:bottom w:val="single" w:color="000000" w:sz="8" w:space="0"/>
              <w:right w:val="single" w:color="000000" w:sz="8" w:space="0"/>
            </w:tcBorders>
            <w:shd w:val="clear" w:color="auto" w:fill="auto"/>
            <w:vAlign w:val="center"/>
          </w:tcPr>
          <w:p w14:paraId="34CC22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C69818F">
            <w:pPr>
              <w:jc w:val="both"/>
              <w:rPr>
                <w:rFonts w:hint="eastAsia" w:ascii="宋体" w:hAnsi="宋体" w:eastAsia="宋体" w:cs="宋体"/>
                <w:i w:val="0"/>
                <w:iCs w:val="0"/>
                <w:color w:val="000000"/>
                <w:sz w:val="24"/>
                <w:szCs w:val="24"/>
                <w:u w:val="none"/>
              </w:rPr>
            </w:pPr>
          </w:p>
        </w:tc>
      </w:tr>
      <w:tr w14:paraId="11228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82014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3075" w:type="dxa"/>
            <w:tcBorders>
              <w:top w:val="nil"/>
              <w:left w:val="nil"/>
              <w:bottom w:val="single" w:color="000000" w:sz="8" w:space="0"/>
              <w:right w:val="single" w:color="000000" w:sz="8" w:space="0"/>
            </w:tcBorders>
            <w:shd w:val="clear" w:color="auto" w:fill="auto"/>
            <w:vAlign w:val="center"/>
          </w:tcPr>
          <w:p w14:paraId="26ABA6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ABS防抱死</w:t>
            </w:r>
          </w:p>
        </w:tc>
        <w:tc>
          <w:tcPr>
            <w:tcW w:w="3435" w:type="dxa"/>
            <w:tcBorders>
              <w:top w:val="nil"/>
              <w:left w:val="nil"/>
              <w:bottom w:val="single" w:color="000000" w:sz="8" w:space="0"/>
              <w:right w:val="single" w:color="000000" w:sz="8" w:space="0"/>
            </w:tcBorders>
            <w:shd w:val="clear" w:color="auto" w:fill="auto"/>
            <w:vAlign w:val="center"/>
          </w:tcPr>
          <w:p w14:paraId="213207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C47721F">
            <w:pPr>
              <w:jc w:val="both"/>
              <w:rPr>
                <w:rFonts w:hint="eastAsia" w:ascii="宋体" w:hAnsi="宋体" w:eastAsia="宋体" w:cs="宋体"/>
                <w:i w:val="0"/>
                <w:iCs w:val="0"/>
                <w:color w:val="000000"/>
                <w:sz w:val="24"/>
                <w:szCs w:val="24"/>
                <w:u w:val="none"/>
              </w:rPr>
            </w:pPr>
          </w:p>
        </w:tc>
      </w:tr>
      <w:tr w14:paraId="06743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1CD31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3075" w:type="dxa"/>
            <w:tcBorders>
              <w:top w:val="nil"/>
              <w:left w:val="nil"/>
              <w:bottom w:val="single" w:color="000000" w:sz="8" w:space="0"/>
              <w:right w:val="single" w:color="000000" w:sz="8" w:space="0"/>
            </w:tcBorders>
            <w:shd w:val="clear" w:color="auto" w:fill="auto"/>
            <w:vAlign w:val="center"/>
          </w:tcPr>
          <w:p w14:paraId="04962E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制动力分配系统</w:t>
            </w:r>
          </w:p>
        </w:tc>
        <w:tc>
          <w:tcPr>
            <w:tcW w:w="3435" w:type="dxa"/>
            <w:tcBorders>
              <w:top w:val="nil"/>
              <w:left w:val="nil"/>
              <w:bottom w:val="single" w:color="000000" w:sz="8" w:space="0"/>
              <w:right w:val="single" w:color="000000" w:sz="8" w:space="0"/>
            </w:tcBorders>
            <w:shd w:val="clear" w:color="auto" w:fill="auto"/>
            <w:vAlign w:val="center"/>
          </w:tcPr>
          <w:p w14:paraId="1AE45E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6D087C7">
            <w:pPr>
              <w:jc w:val="both"/>
              <w:rPr>
                <w:rFonts w:hint="eastAsia" w:ascii="宋体" w:hAnsi="宋体" w:eastAsia="宋体" w:cs="宋体"/>
                <w:i w:val="0"/>
                <w:iCs w:val="0"/>
                <w:color w:val="000000"/>
                <w:sz w:val="24"/>
                <w:szCs w:val="24"/>
                <w:u w:val="none"/>
              </w:rPr>
            </w:pPr>
          </w:p>
        </w:tc>
      </w:tr>
      <w:tr w14:paraId="2D1F4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3F9BA4E">
            <w:pPr>
              <w:keepNext w:val="0"/>
              <w:keepLines w:val="0"/>
              <w:widowControl/>
              <w:suppressLineNumbers w:val="0"/>
              <w:jc w:val="center"/>
              <w:textAlignment w:val="center"/>
              <w:rPr>
                <w:rFonts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37</w:t>
            </w:r>
          </w:p>
        </w:tc>
        <w:tc>
          <w:tcPr>
            <w:tcW w:w="3075" w:type="dxa"/>
            <w:tcBorders>
              <w:top w:val="nil"/>
              <w:left w:val="nil"/>
              <w:bottom w:val="single" w:color="000000" w:sz="8" w:space="0"/>
              <w:right w:val="single" w:color="000000" w:sz="8" w:space="0"/>
            </w:tcBorders>
            <w:shd w:val="clear" w:color="auto" w:fill="auto"/>
            <w:vAlign w:val="center"/>
          </w:tcPr>
          <w:p w14:paraId="63FEB3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车身稳定控制系统</w:t>
            </w:r>
          </w:p>
        </w:tc>
        <w:tc>
          <w:tcPr>
            <w:tcW w:w="3435" w:type="dxa"/>
            <w:tcBorders>
              <w:top w:val="nil"/>
              <w:left w:val="nil"/>
              <w:bottom w:val="single" w:color="000000" w:sz="8" w:space="0"/>
              <w:right w:val="single" w:color="000000" w:sz="8" w:space="0"/>
            </w:tcBorders>
            <w:shd w:val="clear" w:color="auto" w:fill="auto"/>
            <w:vAlign w:val="top"/>
          </w:tcPr>
          <w:p w14:paraId="32C35561">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0A6D911">
            <w:pPr>
              <w:jc w:val="both"/>
              <w:rPr>
                <w:rFonts w:hint="eastAsia" w:ascii="宋体" w:hAnsi="宋体" w:eastAsia="宋体" w:cs="宋体"/>
                <w:i w:val="0"/>
                <w:iCs w:val="0"/>
                <w:color w:val="000000"/>
                <w:sz w:val="24"/>
                <w:szCs w:val="24"/>
                <w:u w:val="none"/>
              </w:rPr>
            </w:pPr>
          </w:p>
        </w:tc>
      </w:tr>
      <w:tr w14:paraId="4457E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0F84C0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38</w:t>
            </w:r>
          </w:p>
        </w:tc>
        <w:tc>
          <w:tcPr>
            <w:tcW w:w="3075" w:type="dxa"/>
            <w:tcBorders>
              <w:top w:val="nil"/>
              <w:left w:val="nil"/>
              <w:bottom w:val="single" w:color="000000" w:sz="8" w:space="0"/>
              <w:right w:val="single" w:color="000000" w:sz="8" w:space="0"/>
            </w:tcBorders>
            <w:shd w:val="clear" w:color="auto" w:fill="auto"/>
            <w:vAlign w:val="center"/>
          </w:tcPr>
          <w:p w14:paraId="14EC60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牵引力控制系统</w:t>
            </w:r>
          </w:p>
        </w:tc>
        <w:tc>
          <w:tcPr>
            <w:tcW w:w="3435" w:type="dxa"/>
            <w:tcBorders>
              <w:top w:val="nil"/>
              <w:left w:val="nil"/>
              <w:bottom w:val="single" w:color="000000" w:sz="8" w:space="0"/>
              <w:right w:val="single" w:color="000000" w:sz="8" w:space="0"/>
            </w:tcBorders>
            <w:shd w:val="clear" w:color="auto" w:fill="auto"/>
            <w:vAlign w:val="top"/>
          </w:tcPr>
          <w:p w14:paraId="07292B41">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470CF505">
            <w:pPr>
              <w:jc w:val="both"/>
              <w:rPr>
                <w:rFonts w:hint="eastAsia" w:ascii="宋体" w:hAnsi="宋体" w:eastAsia="宋体" w:cs="宋体"/>
                <w:i w:val="0"/>
                <w:iCs w:val="0"/>
                <w:color w:val="000000"/>
                <w:sz w:val="24"/>
                <w:szCs w:val="24"/>
                <w:u w:val="none"/>
              </w:rPr>
            </w:pPr>
          </w:p>
        </w:tc>
      </w:tr>
      <w:tr w14:paraId="351B2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267F0A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39</w:t>
            </w:r>
          </w:p>
        </w:tc>
        <w:tc>
          <w:tcPr>
            <w:tcW w:w="3075" w:type="dxa"/>
            <w:tcBorders>
              <w:top w:val="nil"/>
              <w:left w:val="nil"/>
              <w:bottom w:val="single" w:color="000000" w:sz="8" w:space="0"/>
              <w:right w:val="single" w:color="000000" w:sz="8" w:space="0"/>
            </w:tcBorders>
            <w:shd w:val="clear" w:color="auto" w:fill="auto"/>
            <w:vAlign w:val="center"/>
          </w:tcPr>
          <w:p w14:paraId="435CCA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防侧翻系统</w:t>
            </w:r>
          </w:p>
        </w:tc>
        <w:tc>
          <w:tcPr>
            <w:tcW w:w="3435" w:type="dxa"/>
            <w:tcBorders>
              <w:top w:val="nil"/>
              <w:left w:val="nil"/>
              <w:bottom w:val="single" w:color="000000" w:sz="8" w:space="0"/>
              <w:right w:val="single" w:color="000000" w:sz="8" w:space="0"/>
            </w:tcBorders>
            <w:shd w:val="clear" w:color="auto" w:fill="auto"/>
            <w:vAlign w:val="top"/>
          </w:tcPr>
          <w:p w14:paraId="1C5C8FF9">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B197B65">
            <w:pPr>
              <w:jc w:val="both"/>
              <w:rPr>
                <w:rFonts w:hint="eastAsia" w:ascii="宋体" w:hAnsi="宋体" w:eastAsia="宋体" w:cs="宋体"/>
                <w:i w:val="0"/>
                <w:iCs w:val="0"/>
                <w:color w:val="000000"/>
                <w:sz w:val="24"/>
                <w:szCs w:val="24"/>
                <w:u w:val="none"/>
              </w:rPr>
            </w:pPr>
          </w:p>
        </w:tc>
      </w:tr>
      <w:tr w14:paraId="1704A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3FE0FA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40</w:t>
            </w:r>
          </w:p>
        </w:tc>
        <w:tc>
          <w:tcPr>
            <w:tcW w:w="3075" w:type="dxa"/>
            <w:tcBorders>
              <w:top w:val="nil"/>
              <w:left w:val="nil"/>
              <w:bottom w:val="single" w:color="000000" w:sz="8" w:space="0"/>
              <w:right w:val="single" w:color="000000" w:sz="8" w:space="0"/>
            </w:tcBorders>
            <w:shd w:val="clear" w:color="auto" w:fill="auto"/>
            <w:vAlign w:val="center"/>
          </w:tcPr>
          <w:p w14:paraId="18947C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二次碰撞缓解系统</w:t>
            </w:r>
          </w:p>
        </w:tc>
        <w:tc>
          <w:tcPr>
            <w:tcW w:w="3435" w:type="dxa"/>
            <w:tcBorders>
              <w:top w:val="nil"/>
              <w:left w:val="nil"/>
              <w:bottom w:val="single" w:color="000000" w:sz="8" w:space="0"/>
              <w:right w:val="single" w:color="000000" w:sz="8" w:space="0"/>
            </w:tcBorders>
            <w:shd w:val="clear" w:color="auto" w:fill="auto"/>
            <w:vAlign w:val="top"/>
          </w:tcPr>
          <w:p w14:paraId="4999ED53">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B0F56FF">
            <w:pPr>
              <w:jc w:val="both"/>
              <w:rPr>
                <w:rFonts w:hint="eastAsia" w:ascii="宋体" w:hAnsi="宋体" w:eastAsia="宋体" w:cs="宋体"/>
                <w:i w:val="0"/>
                <w:iCs w:val="0"/>
                <w:color w:val="000000"/>
                <w:sz w:val="24"/>
                <w:szCs w:val="24"/>
                <w:u w:val="none"/>
              </w:rPr>
            </w:pPr>
          </w:p>
        </w:tc>
      </w:tr>
      <w:tr w14:paraId="42127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8B8725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41</w:t>
            </w:r>
          </w:p>
        </w:tc>
        <w:tc>
          <w:tcPr>
            <w:tcW w:w="3075" w:type="dxa"/>
            <w:tcBorders>
              <w:top w:val="nil"/>
              <w:left w:val="nil"/>
              <w:bottom w:val="single" w:color="000000" w:sz="8" w:space="0"/>
              <w:right w:val="single" w:color="000000" w:sz="8" w:space="0"/>
            </w:tcBorders>
            <w:shd w:val="clear" w:color="auto" w:fill="auto"/>
            <w:vAlign w:val="center"/>
          </w:tcPr>
          <w:p w14:paraId="0DF9E9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驻车雷达</w:t>
            </w:r>
          </w:p>
        </w:tc>
        <w:tc>
          <w:tcPr>
            <w:tcW w:w="3435" w:type="dxa"/>
            <w:tcBorders>
              <w:top w:val="nil"/>
              <w:left w:val="nil"/>
              <w:bottom w:val="single" w:color="000000" w:sz="8" w:space="0"/>
              <w:right w:val="single" w:color="000000" w:sz="8" w:space="0"/>
            </w:tcBorders>
            <w:shd w:val="clear" w:color="auto" w:fill="auto"/>
            <w:vAlign w:val="center"/>
          </w:tcPr>
          <w:p w14:paraId="196F59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13187BC">
            <w:pPr>
              <w:jc w:val="both"/>
              <w:rPr>
                <w:rFonts w:hint="eastAsia" w:ascii="宋体" w:hAnsi="宋体" w:eastAsia="宋体" w:cs="宋体"/>
                <w:i w:val="0"/>
                <w:iCs w:val="0"/>
                <w:color w:val="000000"/>
                <w:sz w:val="24"/>
                <w:szCs w:val="24"/>
                <w:u w:val="none"/>
              </w:rPr>
            </w:pPr>
          </w:p>
        </w:tc>
      </w:tr>
      <w:tr w14:paraId="49919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E830BE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42</w:t>
            </w:r>
          </w:p>
        </w:tc>
        <w:tc>
          <w:tcPr>
            <w:tcW w:w="3075" w:type="dxa"/>
            <w:tcBorders>
              <w:top w:val="nil"/>
              <w:left w:val="nil"/>
              <w:bottom w:val="single" w:color="000000" w:sz="8" w:space="0"/>
              <w:right w:val="single" w:color="000000" w:sz="8" w:space="0"/>
            </w:tcBorders>
            <w:shd w:val="clear" w:color="auto" w:fill="auto"/>
            <w:vAlign w:val="center"/>
          </w:tcPr>
          <w:p w14:paraId="454EEC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巡航系统</w:t>
            </w:r>
          </w:p>
        </w:tc>
        <w:tc>
          <w:tcPr>
            <w:tcW w:w="3435" w:type="dxa"/>
            <w:tcBorders>
              <w:top w:val="nil"/>
              <w:left w:val="nil"/>
              <w:bottom w:val="single" w:color="000000" w:sz="8" w:space="0"/>
              <w:right w:val="single" w:color="000000" w:sz="8" w:space="0"/>
            </w:tcBorders>
            <w:shd w:val="clear" w:color="auto" w:fill="auto"/>
            <w:vAlign w:val="center"/>
          </w:tcPr>
          <w:p w14:paraId="6EC87D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AA62CEB">
            <w:pPr>
              <w:jc w:val="both"/>
              <w:rPr>
                <w:rFonts w:hint="eastAsia" w:ascii="宋体" w:hAnsi="宋体" w:eastAsia="宋体" w:cs="宋体"/>
                <w:i w:val="0"/>
                <w:iCs w:val="0"/>
                <w:color w:val="000000"/>
                <w:sz w:val="24"/>
                <w:szCs w:val="24"/>
                <w:u w:val="none"/>
              </w:rPr>
            </w:pPr>
          </w:p>
        </w:tc>
      </w:tr>
      <w:tr w14:paraId="3538A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5E838C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43</w:t>
            </w:r>
          </w:p>
        </w:tc>
        <w:tc>
          <w:tcPr>
            <w:tcW w:w="3075" w:type="dxa"/>
            <w:tcBorders>
              <w:top w:val="nil"/>
              <w:left w:val="nil"/>
              <w:bottom w:val="single" w:color="000000" w:sz="8" w:space="0"/>
              <w:right w:val="single" w:color="000000" w:sz="8" w:space="0"/>
            </w:tcBorders>
            <w:shd w:val="clear" w:color="auto" w:fill="auto"/>
            <w:vAlign w:val="center"/>
          </w:tcPr>
          <w:p w14:paraId="73A5F6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全地形控制系统</w:t>
            </w:r>
          </w:p>
        </w:tc>
        <w:tc>
          <w:tcPr>
            <w:tcW w:w="3435" w:type="dxa"/>
            <w:tcBorders>
              <w:top w:val="nil"/>
              <w:left w:val="nil"/>
              <w:bottom w:val="single" w:color="000000" w:sz="8" w:space="0"/>
              <w:right w:val="single" w:color="000000" w:sz="8" w:space="0"/>
            </w:tcBorders>
            <w:shd w:val="clear" w:color="auto" w:fill="auto"/>
            <w:vAlign w:val="center"/>
          </w:tcPr>
          <w:p w14:paraId="5092D3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≥7种</w:t>
            </w:r>
          </w:p>
        </w:tc>
        <w:tc>
          <w:tcPr>
            <w:tcW w:w="1665" w:type="dxa"/>
            <w:tcBorders>
              <w:top w:val="nil"/>
              <w:left w:val="nil"/>
              <w:bottom w:val="single" w:color="000000" w:sz="8" w:space="0"/>
              <w:right w:val="single" w:color="000000" w:sz="8" w:space="0"/>
            </w:tcBorders>
            <w:shd w:val="clear" w:color="auto" w:fill="auto"/>
            <w:vAlign w:val="center"/>
          </w:tcPr>
          <w:p w14:paraId="13ECC11F">
            <w:pPr>
              <w:jc w:val="both"/>
              <w:rPr>
                <w:rFonts w:hint="eastAsia" w:ascii="宋体" w:hAnsi="宋体" w:eastAsia="宋体" w:cs="宋体"/>
                <w:i w:val="0"/>
                <w:iCs w:val="0"/>
                <w:color w:val="000000"/>
                <w:sz w:val="24"/>
                <w:szCs w:val="24"/>
                <w:u w:val="none"/>
              </w:rPr>
            </w:pPr>
          </w:p>
        </w:tc>
      </w:tr>
      <w:tr w14:paraId="70099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387680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44</w:t>
            </w:r>
          </w:p>
        </w:tc>
        <w:tc>
          <w:tcPr>
            <w:tcW w:w="3075" w:type="dxa"/>
            <w:tcBorders>
              <w:top w:val="nil"/>
              <w:left w:val="nil"/>
              <w:bottom w:val="single" w:color="000000" w:sz="8" w:space="0"/>
              <w:right w:val="single" w:color="000000" w:sz="8" w:space="0"/>
            </w:tcBorders>
            <w:shd w:val="clear" w:color="auto" w:fill="auto"/>
            <w:vAlign w:val="center"/>
          </w:tcPr>
          <w:p w14:paraId="3F112F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陡坡缓降</w:t>
            </w:r>
          </w:p>
        </w:tc>
        <w:tc>
          <w:tcPr>
            <w:tcW w:w="3435" w:type="dxa"/>
            <w:tcBorders>
              <w:top w:val="nil"/>
              <w:left w:val="nil"/>
              <w:bottom w:val="single" w:color="000000" w:sz="8" w:space="0"/>
              <w:right w:val="single" w:color="000000" w:sz="8" w:space="0"/>
            </w:tcBorders>
            <w:shd w:val="clear" w:color="auto" w:fill="auto"/>
            <w:vAlign w:val="center"/>
          </w:tcPr>
          <w:p w14:paraId="53F23E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62D2B58E">
            <w:pPr>
              <w:jc w:val="both"/>
              <w:rPr>
                <w:rFonts w:hint="eastAsia" w:ascii="宋体" w:hAnsi="宋体" w:eastAsia="宋体" w:cs="宋体"/>
                <w:i w:val="0"/>
                <w:iCs w:val="0"/>
                <w:color w:val="000000"/>
                <w:sz w:val="24"/>
                <w:szCs w:val="24"/>
                <w:u w:val="none"/>
              </w:rPr>
            </w:pPr>
          </w:p>
        </w:tc>
      </w:tr>
      <w:tr w14:paraId="4ADE3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BF985D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45</w:t>
            </w:r>
          </w:p>
        </w:tc>
        <w:tc>
          <w:tcPr>
            <w:tcW w:w="3075" w:type="dxa"/>
            <w:tcBorders>
              <w:top w:val="nil"/>
              <w:left w:val="nil"/>
              <w:bottom w:val="single" w:color="000000" w:sz="8" w:space="0"/>
              <w:right w:val="single" w:color="000000" w:sz="8" w:space="0"/>
            </w:tcBorders>
            <w:shd w:val="clear" w:color="auto" w:fill="auto"/>
            <w:vAlign w:val="center"/>
          </w:tcPr>
          <w:p w14:paraId="4C44B6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上坡辅助</w:t>
            </w:r>
          </w:p>
        </w:tc>
        <w:tc>
          <w:tcPr>
            <w:tcW w:w="3435" w:type="dxa"/>
            <w:tcBorders>
              <w:top w:val="nil"/>
              <w:left w:val="nil"/>
              <w:bottom w:val="single" w:color="000000" w:sz="8" w:space="0"/>
              <w:right w:val="single" w:color="000000" w:sz="8" w:space="0"/>
            </w:tcBorders>
            <w:shd w:val="clear" w:color="auto" w:fill="auto"/>
            <w:vAlign w:val="center"/>
          </w:tcPr>
          <w:p w14:paraId="2C5576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42690D6E">
            <w:pPr>
              <w:jc w:val="both"/>
              <w:rPr>
                <w:rFonts w:hint="eastAsia" w:ascii="宋体" w:hAnsi="宋体" w:eastAsia="宋体" w:cs="宋体"/>
                <w:i w:val="0"/>
                <w:iCs w:val="0"/>
                <w:color w:val="000000"/>
                <w:sz w:val="24"/>
                <w:szCs w:val="24"/>
                <w:u w:val="none"/>
              </w:rPr>
            </w:pPr>
          </w:p>
        </w:tc>
      </w:tr>
      <w:tr w14:paraId="04689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53CC52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46</w:t>
            </w:r>
          </w:p>
        </w:tc>
        <w:tc>
          <w:tcPr>
            <w:tcW w:w="3075" w:type="dxa"/>
            <w:tcBorders>
              <w:top w:val="nil"/>
              <w:left w:val="nil"/>
              <w:bottom w:val="single" w:color="000000" w:sz="8" w:space="0"/>
              <w:right w:val="single" w:color="000000" w:sz="8" w:space="0"/>
            </w:tcBorders>
            <w:shd w:val="clear" w:color="auto" w:fill="auto"/>
            <w:vAlign w:val="center"/>
          </w:tcPr>
          <w:p w14:paraId="4EB96E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自动驻车</w:t>
            </w:r>
          </w:p>
        </w:tc>
        <w:tc>
          <w:tcPr>
            <w:tcW w:w="3435" w:type="dxa"/>
            <w:tcBorders>
              <w:top w:val="nil"/>
              <w:left w:val="nil"/>
              <w:bottom w:val="single" w:color="000000" w:sz="8" w:space="0"/>
              <w:right w:val="single" w:color="000000" w:sz="8" w:space="0"/>
            </w:tcBorders>
            <w:shd w:val="clear" w:color="auto" w:fill="auto"/>
            <w:vAlign w:val="center"/>
          </w:tcPr>
          <w:p w14:paraId="607886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EBC2532">
            <w:pPr>
              <w:jc w:val="both"/>
              <w:rPr>
                <w:rFonts w:hint="eastAsia" w:ascii="宋体" w:hAnsi="宋体" w:eastAsia="宋体" w:cs="宋体"/>
                <w:i w:val="0"/>
                <w:iCs w:val="0"/>
                <w:color w:val="000000"/>
                <w:sz w:val="24"/>
                <w:szCs w:val="24"/>
                <w:u w:val="none"/>
              </w:rPr>
            </w:pPr>
          </w:p>
        </w:tc>
      </w:tr>
      <w:tr w14:paraId="4D021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7B73B0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47</w:t>
            </w:r>
          </w:p>
        </w:tc>
        <w:tc>
          <w:tcPr>
            <w:tcW w:w="3075" w:type="dxa"/>
            <w:tcBorders>
              <w:top w:val="nil"/>
              <w:left w:val="nil"/>
              <w:bottom w:val="single" w:color="000000" w:sz="8" w:space="0"/>
              <w:right w:val="single" w:color="000000" w:sz="8" w:space="0"/>
            </w:tcBorders>
            <w:shd w:val="clear" w:color="auto" w:fill="auto"/>
            <w:vAlign w:val="center"/>
          </w:tcPr>
          <w:p w14:paraId="072139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智能四驱TOD（双速）+Mlock</w:t>
            </w:r>
          </w:p>
        </w:tc>
        <w:tc>
          <w:tcPr>
            <w:tcW w:w="3435" w:type="dxa"/>
            <w:tcBorders>
              <w:top w:val="nil"/>
              <w:left w:val="nil"/>
              <w:bottom w:val="single" w:color="000000" w:sz="8" w:space="0"/>
              <w:right w:val="single" w:color="000000" w:sz="8" w:space="0"/>
            </w:tcBorders>
            <w:shd w:val="clear" w:color="auto" w:fill="auto"/>
            <w:vAlign w:val="center"/>
          </w:tcPr>
          <w:p w14:paraId="30D227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8DBBB64">
            <w:pPr>
              <w:jc w:val="both"/>
              <w:rPr>
                <w:rFonts w:hint="eastAsia" w:ascii="宋体" w:hAnsi="宋体" w:eastAsia="宋体" w:cs="宋体"/>
                <w:i w:val="0"/>
                <w:iCs w:val="0"/>
                <w:color w:val="000000"/>
                <w:sz w:val="24"/>
                <w:szCs w:val="24"/>
                <w:u w:val="none"/>
              </w:rPr>
            </w:pPr>
          </w:p>
        </w:tc>
      </w:tr>
      <w:tr w14:paraId="56EC1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043413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48</w:t>
            </w:r>
          </w:p>
        </w:tc>
        <w:tc>
          <w:tcPr>
            <w:tcW w:w="3075" w:type="dxa"/>
            <w:tcBorders>
              <w:top w:val="nil"/>
              <w:left w:val="nil"/>
              <w:bottom w:val="single" w:color="000000" w:sz="8" w:space="0"/>
              <w:right w:val="single" w:color="000000" w:sz="8" w:space="0"/>
            </w:tcBorders>
            <w:shd w:val="clear" w:color="auto" w:fill="auto"/>
            <w:vAlign w:val="center"/>
          </w:tcPr>
          <w:p w14:paraId="391ABE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天窗类型</w:t>
            </w:r>
          </w:p>
        </w:tc>
        <w:tc>
          <w:tcPr>
            <w:tcW w:w="3435" w:type="dxa"/>
            <w:tcBorders>
              <w:top w:val="nil"/>
              <w:left w:val="nil"/>
              <w:bottom w:val="single" w:color="000000" w:sz="8" w:space="0"/>
              <w:right w:val="single" w:color="000000" w:sz="8" w:space="0"/>
            </w:tcBorders>
            <w:shd w:val="clear" w:color="auto" w:fill="auto"/>
            <w:vAlign w:val="center"/>
          </w:tcPr>
          <w:p w14:paraId="5F7E0A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天窗</w:t>
            </w:r>
          </w:p>
        </w:tc>
        <w:tc>
          <w:tcPr>
            <w:tcW w:w="1665" w:type="dxa"/>
            <w:tcBorders>
              <w:top w:val="nil"/>
              <w:left w:val="nil"/>
              <w:bottom w:val="single" w:color="000000" w:sz="8" w:space="0"/>
              <w:right w:val="single" w:color="000000" w:sz="8" w:space="0"/>
            </w:tcBorders>
            <w:shd w:val="clear" w:color="auto" w:fill="auto"/>
            <w:vAlign w:val="center"/>
          </w:tcPr>
          <w:p w14:paraId="775AA578">
            <w:pPr>
              <w:jc w:val="both"/>
              <w:rPr>
                <w:rFonts w:hint="eastAsia" w:ascii="宋体" w:hAnsi="宋体" w:eastAsia="宋体" w:cs="宋体"/>
                <w:i w:val="0"/>
                <w:iCs w:val="0"/>
                <w:color w:val="000000"/>
                <w:sz w:val="24"/>
                <w:szCs w:val="24"/>
                <w:u w:val="none"/>
              </w:rPr>
            </w:pPr>
          </w:p>
        </w:tc>
      </w:tr>
      <w:tr w14:paraId="1796C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5A40FF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49</w:t>
            </w:r>
          </w:p>
        </w:tc>
        <w:tc>
          <w:tcPr>
            <w:tcW w:w="3075" w:type="dxa"/>
            <w:tcBorders>
              <w:top w:val="nil"/>
              <w:left w:val="nil"/>
              <w:bottom w:val="single" w:color="000000" w:sz="8" w:space="0"/>
              <w:right w:val="single" w:color="000000" w:sz="8" w:space="0"/>
            </w:tcBorders>
            <w:shd w:val="clear" w:color="auto" w:fill="auto"/>
            <w:vAlign w:val="center"/>
          </w:tcPr>
          <w:p w14:paraId="6C107D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车顶行李架</w:t>
            </w:r>
          </w:p>
        </w:tc>
        <w:tc>
          <w:tcPr>
            <w:tcW w:w="3435" w:type="dxa"/>
            <w:tcBorders>
              <w:top w:val="nil"/>
              <w:left w:val="nil"/>
              <w:bottom w:val="single" w:color="000000" w:sz="8" w:space="0"/>
              <w:right w:val="single" w:color="000000" w:sz="8" w:space="0"/>
            </w:tcBorders>
            <w:shd w:val="clear" w:color="auto" w:fill="auto"/>
            <w:vAlign w:val="center"/>
          </w:tcPr>
          <w:p w14:paraId="0C0A52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D15A849">
            <w:pPr>
              <w:jc w:val="both"/>
              <w:rPr>
                <w:rFonts w:hint="eastAsia" w:ascii="宋体" w:hAnsi="宋体" w:eastAsia="宋体" w:cs="宋体"/>
                <w:i w:val="0"/>
                <w:iCs w:val="0"/>
                <w:color w:val="000000"/>
                <w:sz w:val="24"/>
                <w:szCs w:val="24"/>
                <w:u w:val="none"/>
              </w:rPr>
            </w:pPr>
          </w:p>
        </w:tc>
      </w:tr>
      <w:tr w14:paraId="71536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45AF4D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50</w:t>
            </w:r>
          </w:p>
        </w:tc>
        <w:tc>
          <w:tcPr>
            <w:tcW w:w="3075" w:type="dxa"/>
            <w:tcBorders>
              <w:top w:val="nil"/>
              <w:left w:val="nil"/>
              <w:bottom w:val="single" w:color="000000" w:sz="8" w:space="0"/>
              <w:right w:val="single" w:color="000000" w:sz="8" w:space="0"/>
            </w:tcBorders>
            <w:shd w:val="clear" w:color="auto" w:fill="auto"/>
            <w:vAlign w:val="center"/>
          </w:tcPr>
          <w:p w14:paraId="3AF69E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钥匙类型</w:t>
            </w:r>
          </w:p>
        </w:tc>
        <w:tc>
          <w:tcPr>
            <w:tcW w:w="3435" w:type="dxa"/>
            <w:tcBorders>
              <w:top w:val="nil"/>
              <w:left w:val="nil"/>
              <w:bottom w:val="single" w:color="000000" w:sz="8" w:space="0"/>
              <w:right w:val="single" w:color="000000" w:sz="8" w:space="0"/>
            </w:tcBorders>
            <w:shd w:val="clear" w:color="auto" w:fill="auto"/>
            <w:vAlign w:val="center"/>
          </w:tcPr>
          <w:p w14:paraId="70A83E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14284A3">
            <w:pPr>
              <w:jc w:val="both"/>
              <w:rPr>
                <w:rFonts w:hint="eastAsia" w:ascii="宋体" w:hAnsi="宋体" w:eastAsia="宋体" w:cs="宋体"/>
                <w:i w:val="0"/>
                <w:iCs w:val="0"/>
                <w:color w:val="000000"/>
                <w:sz w:val="24"/>
                <w:szCs w:val="24"/>
                <w:u w:val="none"/>
              </w:rPr>
            </w:pPr>
          </w:p>
        </w:tc>
      </w:tr>
      <w:tr w14:paraId="31A88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8DB86D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51</w:t>
            </w:r>
          </w:p>
        </w:tc>
        <w:tc>
          <w:tcPr>
            <w:tcW w:w="3075" w:type="dxa"/>
            <w:tcBorders>
              <w:top w:val="nil"/>
              <w:left w:val="nil"/>
              <w:bottom w:val="single" w:color="000000" w:sz="8" w:space="0"/>
              <w:right w:val="single" w:color="000000" w:sz="8" w:space="0"/>
            </w:tcBorders>
            <w:shd w:val="clear" w:color="auto" w:fill="auto"/>
            <w:vAlign w:val="center"/>
          </w:tcPr>
          <w:p w14:paraId="31A58B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无钥匙启动系统</w:t>
            </w:r>
          </w:p>
        </w:tc>
        <w:tc>
          <w:tcPr>
            <w:tcW w:w="3435" w:type="dxa"/>
            <w:tcBorders>
              <w:top w:val="nil"/>
              <w:left w:val="nil"/>
              <w:bottom w:val="single" w:color="000000" w:sz="8" w:space="0"/>
              <w:right w:val="single" w:color="000000" w:sz="8" w:space="0"/>
            </w:tcBorders>
            <w:shd w:val="clear" w:color="auto" w:fill="auto"/>
            <w:vAlign w:val="center"/>
          </w:tcPr>
          <w:p w14:paraId="459832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8E12DFB">
            <w:pPr>
              <w:jc w:val="both"/>
              <w:rPr>
                <w:rFonts w:hint="eastAsia" w:ascii="宋体" w:hAnsi="宋体" w:eastAsia="宋体" w:cs="宋体"/>
                <w:i w:val="0"/>
                <w:iCs w:val="0"/>
                <w:color w:val="000000"/>
                <w:sz w:val="24"/>
                <w:szCs w:val="24"/>
                <w:u w:val="none"/>
              </w:rPr>
            </w:pPr>
          </w:p>
        </w:tc>
      </w:tr>
      <w:tr w14:paraId="3F41D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349203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52</w:t>
            </w:r>
          </w:p>
        </w:tc>
        <w:tc>
          <w:tcPr>
            <w:tcW w:w="3075" w:type="dxa"/>
            <w:tcBorders>
              <w:top w:val="nil"/>
              <w:left w:val="nil"/>
              <w:bottom w:val="single" w:color="000000" w:sz="8" w:space="0"/>
              <w:right w:val="single" w:color="000000" w:sz="8" w:space="0"/>
            </w:tcBorders>
            <w:shd w:val="clear" w:color="auto" w:fill="auto"/>
            <w:vAlign w:val="center"/>
          </w:tcPr>
          <w:p w14:paraId="465086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无钥匙进入功能</w:t>
            </w:r>
          </w:p>
        </w:tc>
        <w:tc>
          <w:tcPr>
            <w:tcW w:w="3435" w:type="dxa"/>
            <w:tcBorders>
              <w:top w:val="nil"/>
              <w:left w:val="nil"/>
              <w:bottom w:val="single" w:color="000000" w:sz="8" w:space="0"/>
              <w:right w:val="single" w:color="000000" w:sz="8" w:space="0"/>
            </w:tcBorders>
            <w:shd w:val="clear" w:color="auto" w:fill="auto"/>
            <w:vAlign w:val="center"/>
          </w:tcPr>
          <w:p w14:paraId="2839B9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B996A41">
            <w:pPr>
              <w:jc w:val="both"/>
              <w:rPr>
                <w:rFonts w:hint="eastAsia" w:ascii="宋体" w:hAnsi="宋体" w:eastAsia="宋体" w:cs="宋体"/>
                <w:i w:val="0"/>
                <w:iCs w:val="0"/>
                <w:color w:val="000000"/>
                <w:sz w:val="24"/>
                <w:szCs w:val="24"/>
                <w:u w:val="none"/>
              </w:rPr>
            </w:pPr>
          </w:p>
        </w:tc>
      </w:tr>
      <w:tr w14:paraId="35667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BB4C09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53</w:t>
            </w:r>
          </w:p>
        </w:tc>
        <w:tc>
          <w:tcPr>
            <w:tcW w:w="3075" w:type="dxa"/>
            <w:tcBorders>
              <w:top w:val="nil"/>
              <w:left w:val="nil"/>
              <w:bottom w:val="single" w:color="000000" w:sz="8" w:space="0"/>
              <w:right w:val="single" w:color="000000" w:sz="8" w:space="0"/>
            </w:tcBorders>
            <w:shd w:val="clear" w:color="auto" w:fill="auto"/>
            <w:vAlign w:val="center"/>
          </w:tcPr>
          <w:p w14:paraId="10C33F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远程控制</w:t>
            </w:r>
          </w:p>
        </w:tc>
        <w:tc>
          <w:tcPr>
            <w:tcW w:w="3435" w:type="dxa"/>
            <w:tcBorders>
              <w:top w:val="nil"/>
              <w:left w:val="nil"/>
              <w:bottom w:val="single" w:color="000000" w:sz="8" w:space="0"/>
              <w:right w:val="single" w:color="000000" w:sz="8" w:space="0"/>
            </w:tcBorders>
            <w:shd w:val="clear" w:color="auto" w:fill="auto"/>
            <w:vAlign w:val="center"/>
          </w:tcPr>
          <w:p w14:paraId="3C32FF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1067A6D">
            <w:pPr>
              <w:jc w:val="both"/>
              <w:rPr>
                <w:rFonts w:hint="eastAsia" w:ascii="宋体" w:hAnsi="宋体" w:eastAsia="宋体" w:cs="宋体"/>
                <w:i w:val="0"/>
                <w:iCs w:val="0"/>
                <w:color w:val="000000"/>
                <w:sz w:val="24"/>
                <w:szCs w:val="24"/>
                <w:u w:val="none"/>
              </w:rPr>
            </w:pPr>
          </w:p>
        </w:tc>
      </w:tr>
      <w:tr w14:paraId="7E0D1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0DF734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54</w:t>
            </w:r>
          </w:p>
        </w:tc>
        <w:tc>
          <w:tcPr>
            <w:tcW w:w="3075" w:type="dxa"/>
            <w:tcBorders>
              <w:top w:val="nil"/>
              <w:left w:val="nil"/>
              <w:bottom w:val="single" w:color="000000" w:sz="8" w:space="0"/>
              <w:right w:val="single" w:color="000000" w:sz="8" w:space="0"/>
            </w:tcBorders>
            <w:shd w:val="clear" w:color="auto" w:fill="auto"/>
            <w:vAlign w:val="center"/>
          </w:tcPr>
          <w:p w14:paraId="3D81E9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A/B柱辅助拉手</w:t>
            </w:r>
          </w:p>
        </w:tc>
        <w:tc>
          <w:tcPr>
            <w:tcW w:w="3435" w:type="dxa"/>
            <w:tcBorders>
              <w:top w:val="nil"/>
              <w:left w:val="nil"/>
              <w:bottom w:val="single" w:color="000000" w:sz="8" w:space="0"/>
              <w:right w:val="single" w:color="000000" w:sz="8" w:space="0"/>
            </w:tcBorders>
            <w:shd w:val="clear" w:color="auto" w:fill="auto"/>
            <w:vAlign w:val="center"/>
          </w:tcPr>
          <w:p w14:paraId="5ED901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30E64F11">
            <w:pPr>
              <w:jc w:val="both"/>
              <w:rPr>
                <w:rFonts w:hint="eastAsia" w:ascii="宋体" w:hAnsi="宋体" w:eastAsia="宋体" w:cs="宋体"/>
                <w:i w:val="0"/>
                <w:iCs w:val="0"/>
                <w:color w:val="000000"/>
                <w:sz w:val="24"/>
                <w:szCs w:val="24"/>
                <w:u w:val="none"/>
              </w:rPr>
            </w:pPr>
          </w:p>
        </w:tc>
      </w:tr>
      <w:tr w14:paraId="5AF4A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BB6E0E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55</w:t>
            </w:r>
          </w:p>
        </w:tc>
        <w:tc>
          <w:tcPr>
            <w:tcW w:w="3075" w:type="dxa"/>
            <w:tcBorders>
              <w:top w:val="nil"/>
              <w:left w:val="nil"/>
              <w:bottom w:val="single" w:color="000000" w:sz="8" w:space="0"/>
              <w:right w:val="single" w:color="000000" w:sz="8" w:space="0"/>
            </w:tcBorders>
            <w:shd w:val="clear" w:color="auto" w:fill="auto"/>
            <w:vAlign w:val="center"/>
          </w:tcPr>
          <w:p w14:paraId="76861A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行车记录仪USB电源接口</w:t>
            </w:r>
          </w:p>
        </w:tc>
        <w:tc>
          <w:tcPr>
            <w:tcW w:w="3435" w:type="dxa"/>
            <w:tcBorders>
              <w:top w:val="nil"/>
              <w:left w:val="nil"/>
              <w:bottom w:val="single" w:color="000000" w:sz="8" w:space="0"/>
              <w:right w:val="single" w:color="000000" w:sz="8" w:space="0"/>
            </w:tcBorders>
            <w:shd w:val="clear" w:color="auto" w:fill="auto"/>
            <w:vAlign w:val="center"/>
          </w:tcPr>
          <w:p w14:paraId="1D402B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C61B4A3">
            <w:pPr>
              <w:jc w:val="both"/>
              <w:rPr>
                <w:rFonts w:hint="eastAsia" w:ascii="宋体" w:hAnsi="宋体" w:eastAsia="宋体" w:cs="宋体"/>
                <w:i w:val="0"/>
                <w:iCs w:val="0"/>
                <w:color w:val="000000"/>
                <w:sz w:val="24"/>
                <w:szCs w:val="24"/>
                <w:u w:val="none"/>
              </w:rPr>
            </w:pPr>
          </w:p>
        </w:tc>
      </w:tr>
      <w:tr w14:paraId="1A0CC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98AF5F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56</w:t>
            </w:r>
          </w:p>
        </w:tc>
        <w:tc>
          <w:tcPr>
            <w:tcW w:w="3075" w:type="dxa"/>
            <w:tcBorders>
              <w:top w:val="nil"/>
              <w:left w:val="nil"/>
              <w:bottom w:val="single" w:color="000000" w:sz="8" w:space="0"/>
              <w:right w:val="single" w:color="000000" w:sz="8" w:space="0"/>
            </w:tcBorders>
            <w:shd w:val="clear" w:color="auto" w:fill="auto"/>
            <w:vAlign w:val="center"/>
          </w:tcPr>
          <w:p w14:paraId="4B5D59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后排中央扶手</w:t>
            </w:r>
          </w:p>
        </w:tc>
        <w:tc>
          <w:tcPr>
            <w:tcW w:w="3435" w:type="dxa"/>
            <w:tcBorders>
              <w:top w:val="nil"/>
              <w:left w:val="nil"/>
              <w:bottom w:val="single" w:color="000000" w:sz="8" w:space="0"/>
              <w:right w:val="single" w:color="000000" w:sz="8" w:space="0"/>
            </w:tcBorders>
            <w:shd w:val="clear" w:color="auto" w:fill="auto"/>
            <w:vAlign w:val="center"/>
          </w:tcPr>
          <w:p w14:paraId="57AFAE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5A62941">
            <w:pPr>
              <w:jc w:val="both"/>
              <w:rPr>
                <w:rFonts w:hint="eastAsia" w:ascii="宋体" w:hAnsi="宋体" w:eastAsia="宋体" w:cs="宋体"/>
                <w:i w:val="0"/>
                <w:iCs w:val="0"/>
                <w:color w:val="000000"/>
                <w:sz w:val="24"/>
                <w:szCs w:val="24"/>
                <w:u w:val="none"/>
              </w:rPr>
            </w:pPr>
          </w:p>
        </w:tc>
      </w:tr>
      <w:tr w14:paraId="14A90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CDF048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57</w:t>
            </w:r>
          </w:p>
        </w:tc>
        <w:tc>
          <w:tcPr>
            <w:tcW w:w="3075" w:type="dxa"/>
            <w:tcBorders>
              <w:top w:val="nil"/>
              <w:left w:val="nil"/>
              <w:bottom w:val="single" w:color="000000" w:sz="8" w:space="0"/>
              <w:right w:val="single" w:color="000000" w:sz="8" w:space="0"/>
            </w:tcBorders>
            <w:shd w:val="clear" w:color="auto" w:fill="auto"/>
            <w:vAlign w:val="center"/>
          </w:tcPr>
          <w:p w14:paraId="2BA19E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卫星导航系统</w:t>
            </w:r>
          </w:p>
        </w:tc>
        <w:tc>
          <w:tcPr>
            <w:tcW w:w="3435" w:type="dxa"/>
            <w:tcBorders>
              <w:top w:val="nil"/>
              <w:left w:val="nil"/>
              <w:bottom w:val="single" w:color="000000" w:sz="8" w:space="0"/>
              <w:right w:val="single" w:color="000000" w:sz="8" w:space="0"/>
            </w:tcBorders>
            <w:shd w:val="clear" w:color="auto" w:fill="auto"/>
            <w:vAlign w:val="center"/>
          </w:tcPr>
          <w:p w14:paraId="5BBAE8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82E4D18">
            <w:pPr>
              <w:jc w:val="both"/>
              <w:rPr>
                <w:rFonts w:hint="eastAsia" w:ascii="宋体" w:hAnsi="宋体" w:eastAsia="宋体" w:cs="宋体"/>
                <w:i w:val="0"/>
                <w:iCs w:val="0"/>
                <w:color w:val="000000"/>
                <w:sz w:val="24"/>
                <w:szCs w:val="24"/>
                <w:u w:val="none"/>
              </w:rPr>
            </w:pPr>
          </w:p>
        </w:tc>
      </w:tr>
      <w:tr w14:paraId="05BE2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738DA0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58</w:t>
            </w:r>
          </w:p>
        </w:tc>
        <w:tc>
          <w:tcPr>
            <w:tcW w:w="3075" w:type="dxa"/>
            <w:tcBorders>
              <w:top w:val="nil"/>
              <w:left w:val="nil"/>
              <w:bottom w:val="single" w:color="000000" w:sz="8" w:space="0"/>
              <w:right w:val="single" w:color="000000" w:sz="8" w:space="0"/>
            </w:tcBorders>
            <w:shd w:val="clear" w:color="auto" w:fill="auto"/>
            <w:vAlign w:val="center"/>
          </w:tcPr>
          <w:p w14:paraId="5D504C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导航路况信息显示</w:t>
            </w:r>
          </w:p>
        </w:tc>
        <w:tc>
          <w:tcPr>
            <w:tcW w:w="3435" w:type="dxa"/>
            <w:tcBorders>
              <w:top w:val="nil"/>
              <w:left w:val="nil"/>
              <w:bottom w:val="single" w:color="000000" w:sz="8" w:space="0"/>
              <w:right w:val="single" w:color="000000" w:sz="8" w:space="0"/>
            </w:tcBorders>
            <w:shd w:val="clear" w:color="auto" w:fill="auto"/>
            <w:vAlign w:val="center"/>
          </w:tcPr>
          <w:p w14:paraId="1D2E5C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5A79224">
            <w:pPr>
              <w:jc w:val="both"/>
              <w:rPr>
                <w:rFonts w:hint="eastAsia" w:ascii="宋体" w:hAnsi="宋体" w:eastAsia="宋体" w:cs="宋体"/>
                <w:i w:val="0"/>
                <w:iCs w:val="0"/>
                <w:color w:val="000000"/>
                <w:sz w:val="24"/>
                <w:szCs w:val="24"/>
                <w:u w:val="none"/>
              </w:rPr>
            </w:pPr>
          </w:p>
        </w:tc>
      </w:tr>
      <w:tr w14:paraId="36DC5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C57792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59</w:t>
            </w:r>
          </w:p>
        </w:tc>
        <w:tc>
          <w:tcPr>
            <w:tcW w:w="3075" w:type="dxa"/>
            <w:tcBorders>
              <w:top w:val="nil"/>
              <w:left w:val="nil"/>
              <w:bottom w:val="single" w:color="000000" w:sz="8" w:space="0"/>
              <w:right w:val="single" w:color="000000" w:sz="8" w:space="0"/>
            </w:tcBorders>
            <w:shd w:val="clear" w:color="auto" w:fill="auto"/>
            <w:vAlign w:val="center"/>
          </w:tcPr>
          <w:p w14:paraId="267779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多媒体/充电接口</w:t>
            </w:r>
          </w:p>
        </w:tc>
        <w:tc>
          <w:tcPr>
            <w:tcW w:w="3435" w:type="dxa"/>
            <w:tcBorders>
              <w:top w:val="nil"/>
              <w:left w:val="nil"/>
              <w:bottom w:val="single" w:color="000000" w:sz="8" w:space="0"/>
              <w:right w:val="single" w:color="000000" w:sz="8" w:space="0"/>
            </w:tcBorders>
            <w:shd w:val="clear" w:color="auto" w:fill="auto"/>
            <w:vAlign w:val="center"/>
          </w:tcPr>
          <w:p w14:paraId="7BEFEBD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USB</w:t>
            </w:r>
          </w:p>
        </w:tc>
        <w:tc>
          <w:tcPr>
            <w:tcW w:w="1665" w:type="dxa"/>
            <w:tcBorders>
              <w:top w:val="nil"/>
              <w:left w:val="nil"/>
              <w:bottom w:val="single" w:color="000000" w:sz="8" w:space="0"/>
              <w:right w:val="single" w:color="000000" w:sz="8" w:space="0"/>
            </w:tcBorders>
            <w:shd w:val="clear" w:color="auto" w:fill="auto"/>
            <w:vAlign w:val="center"/>
          </w:tcPr>
          <w:p w14:paraId="751C9B65">
            <w:pPr>
              <w:jc w:val="both"/>
              <w:rPr>
                <w:rFonts w:hint="eastAsia" w:ascii="宋体" w:hAnsi="宋体" w:eastAsia="宋体" w:cs="宋体"/>
                <w:i w:val="0"/>
                <w:iCs w:val="0"/>
                <w:color w:val="000000"/>
                <w:sz w:val="24"/>
                <w:szCs w:val="24"/>
                <w:u w:val="none"/>
              </w:rPr>
            </w:pPr>
          </w:p>
        </w:tc>
      </w:tr>
      <w:tr w14:paraId="479C0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FB5BF2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60</w:t>
            </w:r>
          </w:p>
        </w:tc>
        <w:tc>
          <w:tcPr>
            <w:tcW w:w="3075" w:type="dxa"/>
            <w:tcBorders>
              <w:top w:val="nil"/>
              <w:left w:val="nil"/>
              <w:bottom w:val="single" w:color="000000" w:sz="8" w:space="0"/>
              <w:right w:val="single" w:color="000000" w:sz="8" w:space="0"/>
            </w:tcBorders>
            <w:shd w:val="clear" w:color="auto" w:fill="auto"/>
            <w:vAlign w:val="center"/>
          </w:tcPr>
          <w:p w14:paraId="566B9E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USB/Type-C接口数量</w:t>
            </w:r>
          </w:p>
        </w:tc>
        <w:tc>
          <w:tcPr>
            <w:tcW w:w="3435" w:type="dxa"/>
            <w:tcBorders>
              <w:top w:val="nil"/>
              <w:left w:val="nil"/>
              <w:bottom w:val="single" w:color="000000" w:sz="8" w:space="0"/>
              <w:right w:val="single" w:color="000000" w:sz="8" w:space="0"/>
            </w:tcBorders>
            <w:shd w:val="clear" w:color="auto" w:fill="auto"/>
            <w:vAlign w:val="center"/>
          </w:tcPr>
          <w:p w14:paraId="251224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≥4个</w:t>
            </w:r>
          </w:p>
        </w:tc>
        <w:tc>
          <w:tcPr>
            <w:tcW w:w="1665" w:type="dxa"/>
            <w:tcBorders>
              <w:top w:val="nil"/>
              <w:left w:val="nil"/>
              <w:bottom w:val="single" w:color="000000" w:sz="8" w:space="0"/>
              <w:right w:val="single" w:color="000000" w:sz="8" w:space="0"/>
            </w:tcBorders>
            <w:shd w:val="clear" w:color="auto" w:fill="auto"/>
            <w:vAlign w:val="center"/>
          </w:tcPr>
          <w:p w14:paraId="7AABE351">
            <w:pPr>
              <w:jc w:val="both"/>
              <w:rPr>
                <w:rFonts w:hint="eastAsia" w:ascii="宋体" w:hAnsi="宋体" w:eastAsia="宋体" w:cs="宋体"/>
                <w:i w:val="0"/>
                <w:iCs w:val="0"/>
                <w:color w:val="000000"/>
                <w:sz w:val="24"/>
                <w:szCs w:val="24"/>
                <w:u w:val="none"/>
              </w:rPr>
            </w:pPr>
          </w:p>
        </w:tc>
      </w:tr>
      <w:tr w14:paraId="7F599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230826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61</w:t>
            </w:r>
          </w:p>
        </w:tc>
        <w:tc>
          <w:tcPr>
            <w:tcW w:w="3075" w:type="dxa"/>
            <w:tcBorders>
              <w:top w:val="nil"/>
              <w:left w:val="nil"/>
              <w:bottom w:val="single" w:color="000000" w:sz="8" w:space="0"/>
              <w:right w:val="single" w:color="000000" w:sz="8" w:space="0"/>
            </w:tcBorders>
            <w:shd w:val="clear" w:color="auto" w:fill="auto"/>
            <w:vAlign w:val="center"/>
          </w:tcPr>
          <w:p w14:paraId="3C3B78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中控彩色屏幕</w:t>
            </w:r>
          </w:p>
        </w:tc>
        <w:tc>
          <w:tcPr>
            <w:tcW w:w="3435" w:type="dxa"/>
            <w:tcBorders>
              <w:top w:val="nil"/>
              <w:left w:val="nil"/>
              <w:bottom w:val="single" w:color="000000" w:sz="8" w:space="0"/>
              <w:right w:val="single" w:color="000000" w:sz="8" w:space="0"/>
            </w:tcBorders>
            <w:shd w:val="clear" w:color="auto" w:fill="auto"/>
            <w:vAlign w:val="center"/>
          </w:tcPr>
          <w:p w14:paraId="282DA2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B0FAB1A">
            <w:pPr>
              <w:jc w:val="both"/>
              <w:rPr>
                <w:rFonts w:hint="eastAsia" w:ascii="宋体" w:hAnsi="宋体" w:eastAsia="宋体" w:cs="宋体"/>
                <w:i w:val="0"/>
                <w:iCs w:val="0"/>
                <w:color w:val="000000"/>
                <w:sz w:val="24"/>
                <w:szCs w:val="24"/>
                <w:u w:val="none"/>
              </w:rPr>
            </w:pPr>
          </w:p>
        </w:tc>
      </w:tr>
      <w:tr w14:paraId="66732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E0EE1D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62</w:t>
            </w:r>
          </w:p>
        </w:tc>
        <w:tc>
          <w:tcPr>
            <w:tcW w:w="3075" w:type="dxa"/>
            <w:tcBorders>
              <w:top w:val="nil"/>
              <w:left w:val="nil"/>
              <w:bottom w:val="single" w:color="000000" w:sz="8" w:space="0"/>
              <w:right w:val="single" w:color="000000" w:sz="8" w:space="0"/>
            </w:tcBorders>
            <w:shd w:val="clear" w:color="auto" w:fill="auto"/>
            <w:vAlign w:val="center"/>
          </w:tcPr>
          <w:p w14:paraId="02514F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中控屏幕尺寸</w:t>
            </w:r>
          </w:p>
        </w:tc>
        <w:tc>
          <w:tcPr>
            <w:tcW w:w="3435" w:type="dxa"/>
            <w:tcBorders>
              <w:top w:val="nil"/>
              <w:left w:val="nil"/>
              <w:bottom w:val="single" w:color="000000" w:sz="8" w:space="0"/>
              <w:right w:val="single" w:color="000000" w:sz="8" w:space="0"/>
            </w:tcBorders>
            <w:shd w:val="clear" w:color="auto" w:fill="auto"/>
            <w:vAlign w:val="center"/>
          </w:tcPr>
          <w:p w14:paraId="202A5F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≥14.5英寸</w:t>
            </w:r>
          </w:p>
        </w:tc>
        <w:tc>
          <w:tcPr>
            <w:tcW w:w="1665" w:type="dxa"/>
            <w:tcBorders>
              <w:top w:val="nil"/>
              <w:left w:val="nil"/>
              <w:bottom w:val="single" w:color="000000" w:sz="8" w:space="0"/>
              <w:right w:val="single" w:color="000000" w:sz="8" w:space="0"/>
            </w:tcBorders>
            <w:shd w:val="clear" w:color="auto" w:fill="auto"/>
            <w:vAlign w:val="center"/>
          </w:tcPr>
          <w:p w14:paraId="3BA3E86A">
            <w:pPr>
              <w:jc w:val="both"/>
              <w:rPr>
                <w:rFonts w:hint="eastAsia" w:ascii="宋体" w:hAnsi="宋体" w:eastAsia="宋体" w:cs="宋体"/>
                <w:i w:val="0"/>
                <w:iCs w:val="0"/>
                <w:color w:val="000000"/>
                <w:sz w:val="24"/>
                <w:szCs w:val="24"/>
                <w:u w:val="none"/>
              </w:rPr>
            </w:pPr>
          </w:p>
        </w:tc>
      </w:tr>
      <w:tr w14:paraId="1E10E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11B2B6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63</w:t>
            </w:r>
          </w:p>
        </w:tc>
        <w:tc>
          <w:tcPr>
            <w:tcW w:w="3075" w:type="dxa"/>
            <w:tcBorders>
              <w:top w:val="nil"/>
              <w:left w:val="nil"/>
              <w:bottom w:val="single" w:color="000000" w:sz="8" w:space="0"/>
              <w:right w:val="single" w:color="000000" w:sz="8" w:space="0"/>
            </w:tcBorders>
            <w:shd w:val="clear" w:color="auto" w:fill="auto"/>
            <w:vAlign w:val="center"/>
          </w:tcPr>
          <w:p w14:paraId="2D696D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扬声器数量</w:t>
            </w:r>
          </w:p>
        </w:tc>
        <w:tc>
          <w:tcPr>
            <w:tcW w:w="3435" w:type="dxa"/>
            <w:tcBorders>
              <w:top w:val="nil"/>
              <w:left w:val="nil"/>
              <w:bottom w:val="single" w:color="000000" w:sz="8" w:space="0"/>
              <w:right w:val="single" w:color="000000" w:sz="8" w:space="0"/>
            </w:tcBorders>
            <w:shd w:val="clear" w:color="auto" w:fill="auto"/>
            <w:vAlign w:val="center"/>
          </w:tcPr>
          <w:p w14:paraId="5D0D90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≥8个</w:t>
            </w:r>
          </w:p>
        </w:tc>
        <w:tc>
          <w:tcPr>
            <w:tcW w:w="1665" w:type="dxa"/>
            <w:tcBorders>
              <w:top w:val="nil"/>
              <w:left w:val="nil"/>
              <w:bottom w:val="single" w:color="000000" w:sz="8" w:space="0"/>
              <w:right w:val="single" w:color="000000" w:sz="8" w:space="0"/>
            </w:tcBorders>
            <w:shd w:val="clear" w:color="auto" w:fill="auto"/>
            <w:vAlign w:val="center"/>
          </w:tcPr>
          <w:p w14:paraId="2A8E306B">
            <w:pPr>
              <w:jc w:val="both"/>
              <w:rPr>
                <w:rFonts w:hint="eastAsia" w:ascii="宋体" w:hAnsi="宋体" w:eastAsia="宋体" w:cs="宋体"/>
                <w:i w:val="0"/>
                <w:iCs w:val="0"/>
                <w:color w:val="000000"/>
                <w:sz w:val="24"/>
                <w:szCs w:val="24"/>
                <w:u w:val="none"/>
              </w:rPr>
            </w:pPr>
          </w:p>
        </w:tc>
      </w:tr>
      <w:tr w14:paraId="24B67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1B0CDC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64</w:t>
            </w:r>
          </w:p>
        </w:tc>
        <w:tc>
          <w:tcPr>
            <w:tcW w:w="3075" w:type="dxa"/>
            <w:tcBorders>
              <w:top w:val="nil"/>
              <w:left w:val="nil"/>
              <w:bottom w:val="single" w:color="000000" w:sz="8" w:space="0"/>
              <w:right w:val="single" w:color="000000" w:sz="8" w:space="0"/>
            </w:tcBorders>
            <w:shd w:val="clear" w:color="auto" w:fill="auto"/>
            <w:vAlign w:val="center"/>
          </w:tcPr>
          <w:p w14:paraId="41C1FF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全液晶仪表盘</w:t>
            </w:r>
          </w:p>
        </w:tc>
        <w:tc>
          <w:tcPr>
            <w:tcW w:w="3435" w:type="dxa"/>
            <w:tcBorders>
              <w:top w:val="nil"/>
              <w:left w:val="nil"/>
              <w:bottom w:val="single" w:color="000000" w:sz="8" w:space="0"/>
              <w:right w:val="single" w:color="000000" w:sz="8" w:space="0"/>
            </w:tcBorders>
            <w:shd w:val="clear" w:color="auto" w:fill="auto"/>
            <w:vAlign w:val="top"/>
          </w:tcPr>
          <w:p w14:paraId="49A985D4">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41B86BF">
            <w:pPr>
              <w:jc w:val="both"/>
              <w:rPr>
                <w:rFonts w:hint="eastAsia" w:ascii="宋体" w:hAnsi="宋体" w:eastAsia="宋体" w:cs="宋体"/>
                <w:i w:val="0"/>
                <w:iCs w:val="0"/>
                <w:color w:val="000000"/>
                <w:sz w:val="24"/>
                <w:szCs w:val="24"/>
                <w:u w:val="none"/>
              </w:rPr>
            </w:pPr>
          </w:p>
        </w:tc>
      </w:tr>
      <w:tr w14:paraId="63053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F3F710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65</w:t>
            </w:r>
          </w:p>
        </w:tc>
        <w:tc>
          <w:tcPr>
            <w:tcW w:w="3075" w:type="dxa"/>
            <w:tcBorders>
              <w:top w:val="nil"/>
              <w:left w:val="nil"/>
              <w:bottom w:val="single" w:color="000000" w:sz="8" w:space="0"/>
              <w:right w:val="single" w:color="000000" w:sz="8" w:space="0"/>
            </w:tcBorders>
            <w:shd w:val="clear" w:color="auto" w:fill="auto"/>
            <w:vAlign w:val="center"/>
          </w:tcPr>
          <w:p w14:paraId="0DBDD6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液晶仪表盘尺寸</w:t>
            </w:r>
          </w:p>
        </w:tc>
        <w:tc>
          <w:tcPr>
            <w:tcW w:w="3435" w:type="dxa"/>
            <w:tcBorders>
              <w:top w:val="nil"/>
              <w:left w:val="nil"/>
              <w:bottom w:val="single" w:color="000000" w:sz="8" w:space="0"/>
              <w:right w:val="single" w:color="000000" w:sz="8" w:space="0"/>
            </w:tcBorders>
            <w:shd w:val="clear" w:color="auto" w:fill="auto"/>
            <w:vAlign w:val="center"/>
          </w:tcPr>
          <w:p w14:paraId="7AECB5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≥10英寸</w:t>
            </w:r>
          </w:p>
        </w:tc>
        <w:tc>
          <w:tcPr>
            <w:tcW w:w="1665" w:type="dxa"/>
            <w:tcBorders>
              <w:top w:val="nil"/>
              <w:left w:val="nil"/>
              <w:bottom w:val="single" w:color="000000" w:sz="8" w:space="0"/>
              <w:right w:val="single" w:color="000000" w:sz="8" w:space="0"/>
            </w:tcBorders>
            <w:shd w:val="clear" w:color="auto" w:fill="auto"/>
            <w:vAlign w:val="center"/>
          </w:tcPr>
          <w:p w14:paraId="79B767AB">
            <w:pPr>
              <w:jc w:val="both"/>
              <w:rPr>
                <w:rFonts w:hint="eastAsia" w:ascii="宋体" w:hAnsi="宋体" w:eastAsia="宋体" w:cs="宋体"/>
                <w:i w:val="0"/>
                <w:iCs w:val="0"/>
                <w:color w:val="000000"/>
                <w:sz w:val="24"/>
                <w:szCs w:val="24"/>
                <w:u w:val="none"/>
              </w:rPr>
            </w:pPr>
          </w:p>
        </w:tc>
      </w:tr>
      <w:tr w14:paraId="40986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D6083E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66</w:t>
            </w:r>
          </w:p>
        </w:tc>
        <w:tc>
          <w:tcPr>
            <w:tcW w:w="3075" w:type="dxa"/>
            <w:tcBorders>
              <w:top w:val="nil"/>
              <w:left w:val="nil"/>
              <w:bottom w:val="single" w:color="000000" w:sz="8" w:space="0"/>
              <w:right w:val="single" w:color="000000" w:sz="8" w:space="0"/>
            </w:tcBorders>
            <w:shd w:val="clear" w:color="auto" w:fill="auto"/>
            <w:vAlign w:val="center"/>
          </w:tcPr>
          <w:p w14:paraId="44105D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车联网</w:t>
            </w:r>
          </w:p>
        </w:tc>
        <w:tc>
          <w:tcPr>
            <w:tcW w:w="3435" w:type="dxa"/>
            <w:tcBorders>
              <w:top w:val="nil"/>
              <w:left w:val="nil"/>
              <w:bottom w:val="single" w:color="000000" w:sz="8" w:space="0"/>
              <w:right w:val="single" w:color="000000" w:sz="8" w:space="0"/>
            </w:tcBorders>
            <w:shd w:val="clear" w:color="auto" w:fill="auto"/>
            <w:vAlign w:val="center"/>
          </w:tcPr>
          <w:p w14:paraId="08A071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8A1A482">
            <w:pPr>
              <w:jc w:val="both"/>
              <w:rPr>
                <w:rFonts w:hint="eastAsia" w:ascii="宋体" w:hAnsi="宋体" w:eastAsia="宋体" w:cs="宋体"/>
                <w:i w:val="0"/>
                <w:iCs w:val="0"/>
                <w:color w:val="000000"/>
                <w:sz w:val="24"/>
                <w:szCs w:val="24"/>
                <w:u w:val="none"/>
              </w:rPr>
            </w:pPr>
          </w:p>
        </w:tc>
      </w:tr>
      <w:tr w14:paraId="61DB0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114338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67</w:t>
            </w:r>
          </w:p>
        </w:tc>
        <w:tc>
          <w:tcPr>
            <w:tcW w:w="3075" w:type="dxa"/>
            <w:tcBorders>
              <w:top w:val="nil"/>
              <w:left w:val="nil"/>
              <w:bottom w:val="single" w:color="000000" w:sz="8" w:space="0"/>
              <w:right w:val="single" w:color="000000" w:sz="8" w:space="0"/>
            </w:tcBorders>
            <w:shd w:val="clear" w:color="auto" w:fill="auto"/>
            <w:vAlign w:val="center"/>
          </w:tcPr>
          <w:p w14:paraId="3FAD05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车载WiFi</w:t>
            </w:r>
          </w:p>
        </w:tc>
        <w:tc>
          <w:tcPr>
            <w:tcW w:w="3435" w:type="dxa"/>
            <w:tcBorders>
              <w:top w:val="nil"/>
              <w:left w:val="nil"/>
              <w:bottom w:val="single" w:color="000000" w:sz="8" w:space="0"/>
              <w:right w:val="single" w:color="000000" w:sz="8" w:space="0"/>
            </w:tcBorders>
            <w:shd w:val="clear" w:color="auto" w:fill="auto"/>
            <w:vAlign w:val="center"/>
          </w:tcPr>
          <w:p w14:paraId="65C765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BC98CD3">
            <w:pPr>
              <w:jc w:val="both"/>
              <w:rPr>
                <w:rFonts w:hint="eastAsia" w:ascii="宋体" w:hAnsi="宋体" w:eastAsia="宋体" w:cs="宋体"/>
                <w:i w:val="0"/>
                <w:iCs w:val="0"/>
                <w:color w:val="000000"/>
                <w:sz w:val="24"/>
                <w:szCs w:val="24"/>
                <w:u w:val="none"/>
              </w:rPr>
            </w:pPr>
          </w:p>
        </w:tc>
      </w:tr>
      <w:tr w14:paraId="40A78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910D1D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68</w:t>
            </w:r>
          </w:p>
        </w:tc>
        <w:tc>
          <w:tcPr>
            <w:tcW w:w="3075" w:type="dxa"/>
            <w:tcBorders>
              <w:top w:val="nil"/>
              <w:left w:val="nil"/>
              <w:bottom w:val="single" w:color="000000" w:sz="8" w:space="0"/>
              <w:right w:val="single" w:color="000000" w:sz="8" w:space="0"/>
            </w:tcBorders>
            <w:shd w:val="clear" w:color="auto" w:fill="auto"/>
            <w:vAlign w:val="center"/>
          </w:tcPr>
          <w:p w14:paraId="15FCB6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HUAWEI HiCar</w:t>
            </w:r>
          </w:p>
        </w:tc>
        <w:tc>
          <w:tcPr>
            <w:tcW w:w="3435" w:type="dxa"/>
            <w:tcBorders>
              <w:top w:val="nil"/>
              <w:left w:val="nil"/>
              <w:bottom w:val="single" w:color="000000" w:sz="8" w:space="0"/>
              <w:right w:val="single" w:color="000000" w:sz="8" w:space="0"/>
            </w:tcBorders>
            <w:shd w:val="clear" w:color="auto" w:fill="auto"/>
            <w:vAlign w:val="center"/>
          </w:tcPr>
          <w:p w14:paraId="0B3595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B375E37">
            <w:pPr>
              <w:jc w:val="both"/>
              <w:rPr>
                <w:rFonts w:hint="eastAsia" w:ascii="宋体" w:hAnsi="宋体" w:eastAsia="宋体" w:cs="宋体"/>
                <w:i w:val="0"/>
                <w:iCs w:val="0"/>
                <w:color w:val="000000"/>
                <w:sz w:val="24"/>
                <w:szCs w:val="24"/>
                <w:u w:val="none"/>
              </w:rPr>
            </w:pPr>
          </w:p>
        </w:tc>
      </w:tr>
      <w:tr w14:paraId="59F3F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ABD7AA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69</w:t>
            </w:r>
          </w:p>
        </w:tc>
        <w:tc>
          <w:tcPr>
            <w:tcW w:w="3075" w:type="dxa"/>
            <w:tcBorders>
              <w:top w:val="nil"/>
              <w:left w:val="nil"/>
              <w:bottom w:val="single" w:color="000000" w:sz="8" w:space="0"/>
              <w:right w:val="single" w:color="000000" w:sz="8" w:space="0"/>
            </w:tcBorders>
            <w:shd w:val="clear" w:color="auto" w:fill="auto"/>
            <w:vAlign w:val="center"/>
          </w:tcPr>
          <w:p w14:paraId="06CA19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ICCOA Carlink</w:t>
            </w:r>
          </w:p>
        </w:tc>
        <w:tc>
          <w:tcPr>
            <w:tcW w:w="3435" w:type="dxa"/>
            <w:tcBorders>
              <w:top w:val="nil"/>
              <w:left w:val="nil"/>
              <w:bottom w:val="single" w:color="000000" w:sz="8" w:space="0"/>
              <w:right w:val="single" w:color="000000" w:sz="8" w:space="0"/>
            </w:tcBorders>
            <w:shd w:val="clear" w:color="auto" w:fill="auto"/>
            <w:vAlign w:val="top"/>
          </w:tcPr>
          <w:p w14:paraId="4F8FE959">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4AF9E1AD">
            <w:pPr>
              <w:jc w:val="both"/>
              <w:rPr>
                <w:rFonts w:hint="eastAsia" w:ascii="宋体" w:hAnsi="宋体" w:eastAsia="宋体" w:cs="宋体"/>
                <w:i w:val="0"/>
                <w:iCs w:val="0"/>
                <w:color w:val="000000"/>
                <w:sz w:val="24"/>
                <w:szCs w:val="24"/>
                <w:u w:val="none"/>
              </w:rPr>
            </w:pPr>
          </w:p>
        </w:tc>
      </w:tr>
      <w:tr w14:paraId="51915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5D440E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70</w:t>
            </w:r>
          </w:p>
        </w:tc>
        <w:tc>
          <w:tcPr>
            <w:tcW w:w="3075" w:type="dxa"/>
            <w:tcBorders>
              <w:top w:val="nil"/>
              <w:left w:val="nil"/>
              <w:bottom w:val="single" w:color="000000" w:sz="8" w:space="0"/>
              <w:right w:val="single" w:color="000000" w:sz="8" w:space="0"/>
            </w:tcBorders>
            <w:shd w:val="clear" w:color="auto" w:fill="auto"/>
            <w:vAlign w:val="center"/>
          </w:tcPr>
          <w:p w14:paraId="4CA0C5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手机投屏</w:t>
            </w:r>
          </w:p>
        </w:tc>
        <w:tc>
          <w:tcPr>
            <w:tcW w:w="3435" w:type="dxa"/>
            <w:tcBorders>
              <w:top w:val="nil"/>
              <w:left w:val="nil"/>
              <w:bottom w:val="single" w:color="000000" w:sz="8" w:space="0"/>
              <w:right w:val="single" w:color="000000" w:sz="8" w:space="0"/>
            </w:tcBorders>
            <w:shd w:val="clear" w:color="auto" w:fill="auto"/>
            <w:vAlign w:val="top"/>
          </w:tcPr>
          <w:p w14:paraId="3AD7B75A">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300EFBA2">
            <w:pPr>
              <w:jc w:val="both"/>
              <w:rPr>
                <w:rFonts w:hint="eastAsia" w:ascii="宋体" w:hAnsi="宋体" w:eastAsia="宋体" w:cs="宋体"/>
                <w:i w:val="0"/>
                <w:iCs w:val="0"/>
                <w:color w:val="000000"/>
                <w:sz w:val="24"/>
                <w:szCs w:val="24"/>
                <w:u w:val="none"/>
              </w:rPr>
            </w:pPr>
          </w:p>
        </w:tc>
      </w:tr>
      <w:tr w14:paraId="6FE5D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46528F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71</w:t>
            </w:r>
          </w:p>
        </w:tc>
        <w:tc>
          <w:tcPr>
            <w:tcW w:w="3075" w:type="dxa"/>
            <w:tcBorders>
              <w:top w:val="nil"/>
              <w:left w:val="nil"/>
              <w:bottom w:val="single" w:color="000000" w:sz="8" w:space="0"/>
              <w:right w:val="single" w:color="000000" w:sz="8" w:space="0"/>
            </w:tcBorders>
            <w:shd w:val="clear" w:color="auto" w:fill="auto"/>
            <w:vAlign w:val="center"/>
          </w:tcPr>
          <w:p w14:paraId="7E3127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蓝牙/车载电话</w:t>
            </w:r>
          </w:p>
        </w:tc>
        <w:tc>
          <w:tcPr>
            <w:tcW w:w="3435" w:type="dxa"/>
            <w:tcBorders>
              <w:top w:val="nil"/>
              <w:left w:val="nil"/>
              <w:bottom w:val="single" w:color="000000" w:sz="8" w:space="0"/>
              <w:right w:val="single" w:color="000000" w:sz="8" w:space="0"/>
            </w:tcBorders>
            <w:shd w:val="clear" w:color="auto" w:fill="auto"/>
            <w:vAlign w:val="center"/>
          </w:tcPr>
          <w:p w14:paraId="1679C3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343EDABF">
            <w:pPr>
              <w:jc w:val="both"/>
              <w:rPr>
                <w:rFonts w:hint="eastAsia" w:ascii="宋体" w:hAnsi="宋体" w:eastAsia="宋体" w:cs="宋体"/>
                <w:i w:val="0"/>
                <w:iCs w:val="0"/>
                <w:color w:val="000000"/>
                <w:sz w:val="24"/>
                <w:szCs w:val="24"/>
                <w:u w:val="none"/>
              </w:rPr>
            </w:pPr>
          </w:p>
        </w:tc>
      </w:tr>
      <w:tr w14:paraId="0AC9F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B9C412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72</w:t>
            </w:r>
          </w:p>
        </w:tc>
        <w:tc>
          <w:tcPr>
            <w:tcW w:w="3075" w:type="dxa"/>
            <w:tcBorders>
              <w:top w:val="nil"/>
              <w:left w:val="nil"/>
              <w:bottom w:val="single" w:color="000000" w:sz="8" w:space="0"/>
              <w:right w:val="single" w:color="000000" w:sz="8" w:space="0"/>
            </w:tcBorders>
            <w:shd w:val="clear" w:color="auto" w:fill="auto"/>
            <w:vAlign w:val="center"/>
          </w:tcPr>
          <w:p w14:paraId="749579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语音识别控制系统</w:t>
            </w:r>
          </w:p>
        </w:tc>
        <w:tc>
          <w:tcPr>
            <w:tcW w:w="3435" w:type="dxa"/>
            <w:tcBorders>
              <w:top w:val="nil"/>
              <w:left w:val="nil"/>
              <w:bottom w:val="single" w:color="000000" w:sz="8" w:space="0"/>
              <w:right w:val="single" w:color="000000" w:sz="8" w:space="0"/>
            </w:tcBorders>
            <w:shd w:val="clear" w:color="auto" w:fill="auto"/>
            <w:vAlign w:val="center"/>
          </w:tcPr>
          <w:p w14:paraId="4EA4BE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00A0CF1">
            <w:pPr>
              <w:jc w:val="both"/>
              <w:rPr>
                <w:rFonts w:hint="eastAsia" w:ascii="宋体" w:hAnsi="宋体" w:eastAsia="宋体" w:cs="宋体"/>
                <w:i w:val="0"/>
                <w:iCs w:val="0"/>
                <w:color w:val="000000"/>
                <w:sz w:val="24"/>
                <w:szCs w:val="24"/>
                <w:u w:val="none"/>
              </w:rPr>
            </w:pPr>
          </w:p>
        </w:tc>
      </w:tr>
      <w:tr w14:paraId="0F6A9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610D49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73</w:t>
            </w:r>
          </w:p>
        </w:tc>
        <w:tc>
          <w:tcPr>
            <w:tcW w:w="3075" w:type="dxa"/>
            <w:tcBorders>
              <w:top w:val="nil"/>
              <w:left w:val="nil"/>
              <w:bottom w:val="single" w:color="000000" w:sz="8" w:space="0"/>
              <w:right w:val="single" w:color="000000" w:sz="8" w:space="0"/>
            </w:tcBorders>
            <w:shd w:val="clear" w:color="auto" w:fill="auto"/>
            <w:vAlign w:val="center"/>
          </w:tcPr>
          <w:p w14:paraId="288A7D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车外温度显示</w:t>
            </w:r>
          </w:p>
        </w:tc>
        <w:tc>
          <w:tcPr>
            <w:tcW w:w="3435" w:type="dxa"/>
            <w:tcBorders>
              <w:top w:val="nil"/>
              <w:left w:val="nil"/>
              <w:bottom w:val="single" w:color="000000" w:sz="8" w:space="0"/>
              <w:right w:val="single" w:color="000000" w:sz="8" w:space="0"/>
            </w:tcBorders>
            <w:shd w:val="clear" w:color="auto" w:fill="auto"/>
            <w:vAlign w:val="center"/>
          </w:tcPr>
          <w:p w14:paraId="2D70CF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DBB906E">
            <w:pPr>
              <w:jc w:val="both"/>
              <w:rPr>
                <w:rFonts w:hint="eastAsia" w:ascii="宋体" w:hAnsi="宋体" w:eastAsia="宋体" w:cs="宋体"/>
                <w:i w:val="0"/>
                <w:iCs w:val="0"/>
                <w:color w:val="000000"/>
                <w:sz w:val="24"/>
                <w:szCs w:val="24"/>
                <w:u w:val="none"/>
              </w:rPr>
            </w:pPr>
          </w:p>
        </w:tc>
      </w:tr>
      <w:tr w14:paraId="57CF5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EFD212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74</w:t>
            </w:r>
          </w:p>
        </w:tc>
        <w:tc>
          <w:tcPr>
            <w:tcW w:w="3075" w:type="dxa"/>
            <w:tcBorders>
              <w:top w:val="nil"/>
              <w:left w:val="nil"/>
              <w:bottom w:val="single" w:color="000000" w:sz="8" w:space="0"/>
              <w:right w:val="single" w:color="000000" w:sz="8" w:space="0"/>
            </w:tcBorders>
            <w:shd w:val="clear" w:color="auto" w:fill="auto"/>
            <w:vAlign w:val="center"/>
          </w:tcPr>
          <w:p w14:paraId="7DBEEB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事故数据记录仪（EDR）</w:t>
            </w:r>
          </w:p>
        </w:tc>
        <w:tc>
          <w:tcPr>
            <w:tcW w:w="3435" w:type="dxa"/>
            <w:tcBorders>
              <w:top w:val="nil"/>
              <w:left w:val="nil"/>
              <w:bottom w:val="single" w:color="000000" w:sz="8" w:space="0"/>
              <w:right w:val="single" w:color="000000" w:sz="8" w:space="0"/>
            </w:tcBorders>
            <w:shd w:val="clear" w:color="auto" w:fill="auto"/>
            <w:vAlign w:val="center"/>
          </w:tcPr>
          <w:p w14:paraId="0F8671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2C043C9">
            <w:pPr>
              <w:jc w:val="both"/>
              <w:rPr>
                <w:rFonts w:hint="eastAsia" w:ascii="宋体" w:hAnsi="宋体" w:eastAsia="宋体" w:cs="宋体"/>
                <w:i w:val="0"/>
                <w:iCs w:val="0"/>
                <w:color w:val="000000"/>
                <w:sz w:val="24"/>
                <w:szCs w:val="24"/>
                <w:u w:val="none"/>
              </w:rPr>
            </w:pPr>
          </w:p>
        </w:tc>
      </w:tr>
      <w:tr w14:paraId="2E624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92BAA8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75</w:t>
            </w:r>
          </w:p>
        </w:tc>
        <w:tc>
          <w:tcPr>
            <w:tcW w:w="3075" w:type="dxa"/>
            <w:tcBorders>
              <w:top w:val="nil"/>
              <w:left w:val="nil"/>
              <w:bottom w:val="single" w:color="000000" w:sz="8" w:space="0"/>
              <w:right w:val="single" w:color="000000" w:sz="8" w:space="0"/>
            </w:tcBorders>
            <w:shd w:val="clear" w:color="auto" w:fill="auto"/>
            <w:vAlign w:val="center"/>
          </w:tcPr>
          <w:p w14:paraId="2BB15D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FOTA升级</w:t>
            </w:r>
          </w:p>
        </w:tc>
        <w:tc>
          <w:tcPr>
            <w:tcW w:w="3435" w:type="dxa"/>
            <w:tcBorders>
              <w:top w:val="nil"/>
              <w:left w:val="nil"/>
              <w:bottom w:val="single" w:color="000000" w:sz="8" w:space="0"/>
              <w:right w:val="single" w:color="000000" w:sz="8" w:space="0"/>
            </w:tcBorders>
            <w:shd w:val="clear" w:color="auto" w:fill="auto"/>
            <w:vAlign w:val="center"/>
          </w:tcPr>
          <w:p w14:paraId="64E65C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74628B9E">
            <w:pPr>
              <w:jc w:val="both"/>
              <w:rPr>
                <w:rFonts w:hint="eastAsia" w:ascii="宋体" w:hAnsi="宋体" w:eastAsia="宋体" w:cs="宋体"/>
                <w:i w:val="0"/>
                <w:iCs w:val="0"/>
                <w:color w:val="000000"/>
                <w:sz w:val="24"/>
                <w:szCs w:val="24"/>
                <w:u w:val="none"/>
              </w:rPr>
            </w:pPr>
          </w:p>
        </w:tc>
      </w:tr>
      <w:tr w14:paraId="3330C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77D0C7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76</w:t>
            </w:r>
          </w:p>
        </w:tc>
        <w:tc>
          <w:tcPr>
            <w:tcW w:w="3075" w:type="dxa"/>
            <w:tcBorders>
              <w:top w:val="nil"/>
              <w:left w:val="nil"/>
              <w:bottom w:val="single" w:color="000000" w:sz="8" w:space="0"/>
              <w:right w:val="single" w:color="000000" w:sz="8" w:space="0"/>
            </w:tcBorders>
            <w:shd w:val="clear" w:color="auto" w:fill="auto"/>
            <w:vAlign w:val="center"/>
          </w:tcPr>
          <w:p w14:paraId="69D140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近光灯光源</w:t>
            </w:r>
          </w:p>
        </w:tc>
        <w:tc>
          <w:tcPr>
            <w:tcW w:w="3435" w:type="dxa"/>
            <w:tcBorders>
              <w:top w:val="nil"/>
              <w:left w:val="nil"/>
              <w:bottom w:val="single" w:color="000000" w:sz="8" w:space="0"/>
              <w:right w:val="single" w:color="000000" w:sz="8" w:space="0"/>
            </w:tcBorders>
            <w:shd w:val="clear" w:color="auto" w:fill="auto"/>
            <w:vAlign w:val="center"/>
          </w:tcPr>
          <w:p w14:paraId="62D647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LED</w:t>
            </w:r>
          </w:p>
        </w:tc>
        <w:tc>
          <w:tcPr>
            <w:tcW w:w="1665" w:type="dxa"/>
            <w:tcBorders>
              <w:top w:val="nil"/>
              <w:left w:val="nil"/>
              <w:bottom w:val="single" w:color="000000" w:sz="8" w:space="0"/>
              <w:right w:val="single" w:color="000000" w:sz="8" w:space="0"/>
            </w:tcBorders>
            <w:shd w:val="clear" w:color="auto" w:fill="auto"/>
            <w:vAlign w:val="center"/>
          </w:tcPr>
          <w:p w14:paraId="6099E305">
            <w:pPr>
              <w:jc w:val="both"/>
              <w:rPr>
                <w:rFonts w:hint="eastAsia" w:ascii="宋体" w:hAnsi="宋体" w:eastAsia="宋体" w:cs="宋体"/>
                <w:i w:val="0"/>
                <w:iCs w:val="0"/>
                <w:color w:val="000000"/>
                <w:sz w:val="24"/>
                <w:szCs w:val="24"/>
                <w:u w:val="none"/>
              </w:rPr>
            </w:pPr>
          </w:p>
        </w:tc>
      </w:tr>
      <w:tr w14:paraId="1ABDF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1C8BE5B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77</w:t>
            </w:r>
          </w:p>
        </w:tc>
        <w:tc>
          <w:tcPr>
            <w:tcW w:w="3075" w:type="dxa"/>
            <w:tcBorders>
              <w:top w:val="nil"/>
              <w:left w:val="nil"/>
              <w:bottom w:val="single" w:color="000000" w:sz="8" w:space="0"/>
              <w:right w:val="single" w:color="000000" w:sz="8" w:space="0"/>
            </w:tcBorders>
            <w:shd w:val="clear" w:color="auto" w:fill="auto"/>
            <w:vAlign w:val="center"/>
          </w:tcPr>
          <w:p w14:paraId="11E65D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远光灯光源</w:t>
            </w:r>
          </w:p>
        </w:tc>
        <w:tc>
          <w:tcPr>
            <w:tcW w:w="3435" w:type="dxa"/>
            <w:tcBorders>
              <w:top w:val="nil"/>
              <w:left w:val="nil"/>
              <w:bottom w:val="single" w:color="000000" w:sz="8" w:space="0"/>
              <w:right w:val="single" w:color="000000" w:sz="8" w:space="0"/>
            </w:tcBorders>
            <w:shd w:val="clear" w:color="auto" w:fill="auto"/>
            <w:vAlign w:val="center"/>
          </w:tcPr>
          <w:p w14:paraId="2BF0EA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LED</w:t>
            </w:r>
          </w:p>
        </w:tc>
        <w:tc>
          <w:tcPr>
            <w:tcW w:w="1665" w:type="dxa"/>
            <w:tcBorders>
              <w:top w:val="nil"/>
              <w:left w:val="nil"/>
              <w:bottom w:val="single" w:color="000000" w:sz="8" w:space="0"/>
              <w:right w:val="single" w:color="000000" w:sz="8" w:space="0"/>
            </w:tcBorders>
            <w:shd w:val="clear" w:color="auto" w:fill="auto"/>
            <w:vAlign w:val="center"/>
          </w:tcPr>
          <w:p w14:paraId="34F462AC">
            <w:pPr>
              <w:jc w:val="both"/>
              <w:rPr>
                <w:rFonts w:hint="eastAsia" w:ascii="宋体" w:hAnsi="宋体" w:eastAsia="宋体" w:cs="宋体"/>
                <w:i w:val="0"/>
                <w:iCs w:val="0"/>
                <w:color w:val="000000"/>
                <w:sz w:val="24"/>
                <w:szCs w:val="24"/>
                <w:u w:val="none"/>
              </w:rPr>
            </w:pPr>
          </w:p>
        </w:tc>
      </w:tr>
      <w:tr w14:paraId="45F3B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0796AC0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78</w:t>
            </w:r>
          </w:p>
        </w:tc>
        <w:tc>
          <w:tcPr>
            <w:tcW w:w="3075" w:type="dxa"/>
            <w:tcBorders>
              <w:top w:val="nil"/>
              <w:left w:val="nil"/>
              <w:bottom w:val="single" w:color="000000" w:sz="8" w:space="0"/>
              <w:right w:val="single" w:color="000000" w:sz="8" w:space="0"/>
            </w:tcBorders>
            <w:shd w:val="clear" w:color="auto" w:fill="auto"/>
            <w:vAlign w:val="center"/>
          </w:tcPr>
          <w:p w14:paraId="57A6DE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雾灯</w:t>
            </w:r>
          </w:p>
        </w:tc>
        <w:tc>
          <w:tcPr>
            <w:tcW w:w="3435" w:type="dxa"/>
            <w:tcBorders>
              <w:top w:val="nil"/>
              <w:left w:val="nil"/>
              <w:bottom w:val="single" w:color="000000" w:sz="8" w:space="0"/>
              <w:right w:val="single" w:color="000000" w:sz="8" w:space="0"/>
            </w:tcBorders>
            <w:shd w:val="clear" w:color="auto" w:fill="auto"/>
            <w:vAlign w:val="center"/>
          </w:tcPr>
          <w:p w14:paraId="6200A8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LED</w:t>
            </w:r>
          </w:p>
        </w:tc>
        <w:tc>
          <w:tcPr>
            <w:tcW w:w="1665" w:type="dxa"/>
            <w:tcBorders>
              <w:top w:val="nil"/>
              <w:left w:val="nil"/>
              <w:bottom w:val="single" w:color="000000" w:sz="8" w:space="0"/>
              <w:right w:val="single" w:color="000000" w:sz="8" w:space="0"/>
            </w:tcBorders>
            <w:shd w:val="clear" w:color="auto" w:fill="auto"/>
            <w:vAlign w:val="center"/>
          </w:tcPr>
          <w:p w14:paraId="7572AC6B">
            <w:pPr>
              <w:jc w:val="both"/>
              <w:rPr>
                <w:rFonts w:hint="eastAsia" w:ascii="宋体" w:hAnsi="宋体" w:eastAsia="宋体" w:cs="宋体"/>
                <w:i w:val="0"/>
                <w:iCs w:val="0"/>
                <w:color w:val="000000"/>
                <w:sz w:val="24"/>
                <w:szCs w:val="24"/>
                <w:u w:val="none"/>
              </w:rPr>
            </w:pPr>
          </w:p>
        </w:tc>
      </w:tr>
      <w:tr w14:paraId="77C83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F91227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79</w:t>
            </w:r>
          </w:p>
        </w:tc>
        <w:tc>
          <w:tcPr>
            <w:tcW w:w="3075" w:type="dxa"/>
            <w:tcBorders>
              <w:top w:val="nil"/>
              <w:left w:val="nil"/>
              <w:bottom w:val="single" w:color="000000" w:sz="8" w:space="0"/>
              <w:right w:val="single" w:color="000000" w:sz="8" w:space="0"/>
            </w:tcBorders>
            <w:shd w:val="clear" w:color="auto" w:fill="auto"/>
            <w:vAlign w:val="center"/>
          </w:tcPr>
          <w:p w14:paraId="4F2F11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LED日间行车灯</w:t>
            </w:r>
          </w:p>
        </w:tc>
        <w:tc>
          <w:tcPr>
            <w:tcW w:w="3435" w:type="dxa"/>
            <w:tcBorders>
              <w:top w:val="nil"/>
              <w:left w:val="nil"/>
              <w:bottom w:val="single" w:color="000000" w:sz="8" w:space="0"/>
              <w:right w:val="single" w:color="000000" w:sz="8" w:space="0"/>
            </w:tcBorders>
            <w:shd w:val="clear" w:color="auto" w:fill="auto"/>
            <w:vAlign w:val="center"/>
          </w:tcPr>
          <w:p w14:paraId="522606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11B7304">
            <w:pPr>
              <w:jc w:val="both"/>
              <w:rPr>
                <w:rFonts w:hint="eastAsia" w:ascii="宋体" w:hAnsi="宋体" w:eastAsia="宋体" w:cs="宋体"/>
                <w:i w:val="0"/>
                <w:iCs w:val="0"/>
                <w:color w:val="000000"/>
                <w:sz w:val="24"/>
                <w:szCs w:val="24"/>
                <w:u w:val="none"/>
              </w:rPr>
            </w:pPr>
          </w:p>
        </w:tc>
      </w:tr>
      <w:tr w14:paraId="6BCB0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DAFE9D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80</w:t>
            </w:r>
          </w:p>
        </w:tc>
        <w:tc>
          <w:tcPr>
            <w:tcW w:w="3075" w:type="dxa"/>
            <w:tcBorders>
              <w:top w:val="nil"/>
              <w:left w:val="nil"/>
              <w:bottom w:val="single" w:color="000000" w:sz="8" w:space="0"/>
              <w:right w:val="single" w:color="000000" w:sz="8" w:space="0"/>
            </w:tcBorders>
            <w:shd w:val="clear" w:color="auto" w:fill="auto"/>
            <w:vAlign w:val="center"/>
          </w:tcPr>
          <w:p w14:paraId="275E18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LED尾灯</w:t>
            </w:r>
          </w:p>
        </w:tc>
        <w:tc>
          <w:tcPr>
            <w:tcW w:w="3435" w:type="dxa"/>
            <w:tcBorders>
              <w:top w:val="nil"/>
              <w:left w:val="nil"/>
              <w:bottom w:val="single" w:color="000000" w:sz="8" w:space="0"/>
              <w:right w:val="single" w:color="000000" w:sz="8" w:space="0"/>
            </w:tcBorders>
            <w:shd w:val="clear" w:color="auto" w:fill="auto"/>
            <w:vAlign w:val="center"/>
          </w:tcPr>
          <w:p w14:paraId="271DAE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1E30BA2D">
            <w:pPr>
              <w:jc w:val="both"/>
              <w:rPr>
                <w:rFonts w:hint="eastAsia" w:ascii="宋体" w:hAnsi="宋体" w:eastAsia="宋体" w:cs="宋体"/>
                <w:i w:val="0"/>
                <w:iCs w:val="0"/>
                <w:color w:val="000000"/>
                <w:sz w:val="24"/>
                <w:szCs w:val="24"/>
                <w:u w:val="none"/>
              </w:rPr>
            </w:pPr>
          </w:p>
        </w:tc>
      </w:tr>
      <w:tr w14:paraId="47B3ED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D3A70A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81</w:t>
            </w:r>
          </w:p>
        </w:tc>
        <w:tc>
          <w:tcPr>
            <w:tcW w:w="3075" w:type="dxa"/>
            <w:tcBorders>
              <w:top w:val="nil"/>
              <w:left w:val="nil"/>
              <w:bottom w:val="single" w:color="000000" w:sz="8" w:space="0"/>
              <w:right w:val="single" w:color="000000" w:sz="8" w:space="0"/>
            </w:tcBorders>
            <w:shd w:val="clear" w:color="auto" w:fill="auto"/>
            <w:vAlign w:val="center"/>
          </w:tcPr>
          <w:p w14:paraId="75F486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自动头灯</w:t>
            </w:r>
          </w:p>
        </w:tc>
        <w:tc>
          <w:tcPr>
            <w:tcW w:w="3435" w:type="dxa"/>
            <w:tcBorders>
              <w:top w:val="nil"/>
              <w:left w:val="nil"/>
              <w:bottom w:val="single" w:color="000000" w:sz="8" w:space="0"/>
              <w:right w:val="single" w:color="000000" w:sz="8" w:space="0"/>
            </w:tcBorders>
            <w:shd w:val="clear" w:color="auto" w:fill="auto"/>
            <w:vAlign w:val="center"/>
          </w:tcPr>
          <w:p w14:paraId="0B1B14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4EC4C10E">
            <w:pPr>
              <w:jc w:val="both"/>
              <w:rPr>
                <w:rFonts w:hint="eastAsia" w:ascii="宋体" w:hAnsi="宋体" w:eastAsia="宋体" w:cs="宋体"/>
                <w:i w:val="0"/>
                <w:iCs w:val="0"/>
                <w:color w:val="000000"/>
                <w:sz w:val="24"/>
                <w:szCs w:val="24"/>
                <w:u w:val="none"/>
              </w:rPr>
            </w:pPr>
          </w:p>
        </w:tc>
      </w:tr>
      <w:tr w14:paraId="325FF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FD95D6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82</w:t>
            </w:r>
          </w:p>
        </w:tc>
        <w:tc>
          <w:tcPr>
            <w:tcW w:w="3075" w:type="dxa"/>
            <w:tcBorders>
              <w:top w:val="nil"/>
              <w:left w:val="nil"/>
              <w:bottom w:val="single" w:color="000000" w:sz="8" w:space="0"/>
              <w:right w:val="single" w:color="000000" w:sz="8" w:space="0"/>
            </w:tcBorders>
            <w:shd w:val="clear" w:color="auto" w:fill="auto"/>
            <w:vAlign w:val="center"/>
          </w:tcPr>
          <w:p w14:paraId="3F47DC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大灯高度可调</w:t>
            </w:r>
          </w:p>
        </w:tc>
        <w:tc>
          <w:tcPr>
            <w:tcW w:w="3435" w:type="dxa"/>
            <w:tcBorders>
              <w:top w:val="nil"/>
              <w:left w:val="nil"/>
              <w:bottom w:val="single" w:color="000000" w:sz="8" w:space="0"/>
              <w:right w:val="single" w:color="000000" w:sz="8" w:space="0"/>
            </w:tcBorders>
            <w:shd w:val="clear" w:color="auto" w:fill="auto"/>
            <w:vAlign w:val="center"/>
          </w:tcPr>
          <w:p w14:paraId="555AB8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02647F2">
            <w:pPr>
              <w:jc w:val="both"/>
              <w:rPr>
                <w:rFonts w:hint="eastAsia" w:ascii="宋体" w:hAnsi="宋体" w:eastAsia="宋体" w:cs="宋体"/>
                <w:i w:val="0"/>
                <w:iCs w:val="0"/>
                <w:color w:val="000000"/>
                <w:sz w:val="24"/>
                <w:szCs w:val="24"/>
                <w:u w:val="none"/>
              </w:rPr>
            </w:pPr>
          </w:p>
        </w:tc>
      </w:tr>
      <w:tr w14:paraId="4AC3A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205FC20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83</w:t>
            </w:r>
          </w:p>
        </w:tc>
        <w:tc>
          <w:tcPr>
            <w:tcW w:w="3075" w:type="dxa"/>
            <w:tcBorders>
              <w:top w:val="nil"/>
              <w:left w:val="nil"/>
              <w:bottom w:val="single" w:color="000000" w:sz="8" w:space="0"/>
              <w:right w:val="single" w:color="000000" w:sz="8" w:space="0"/>
            </w:tcBorders>
            <w:shd w:val="clear" w:color="auto" w:fill="auto"/>
            <w:vAlign w:val="center"/>
          </w:tcPr>
          <w:p w14:paraId="7E678A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大灯延时关闭</w:t>
            </w:r>
          </w:p>
        </w:tc>
        <w:tc>
          <w:tcPr>
            <w:tcW w:w="3435" w:type="dxa"/>
            <w:tcBorders>
              <w:top w:val="nil"/>
              <w:left w:val="nil"/>
              <w:bottom w:val="single" w:color="000000" w:sz="8" w:space="0"/>
              <w:right w:val="single" w:color="000000" w:sz="8" w:space="0"/>
            </w:tcBorders>
            <w:shd w:val="clear" w:color="auto" w:fill="auto"/>
            <w:vAlign w:val="center"/>
          </w:tcPr>
          <w:p w14:paraId="15C8C4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BF6AFD5">
            <w:pPr>
              <w:jc w:val="both"/>
              <w:rPr>
                <w:rFonts w:hint="eastAsia" w:ascii="宋体" w:hAnsi="宋体" w:eastAsia="宋体" w:cs="宋体"/>
                <w:i w:val="0"/>
                <w:iCs w:val="0"/>
                <w:color w:val="000000"/>
                <w:sz w:val="24"/>
                <w:szCs w:val="24"/>
                <w:u w:val="none"/>
              </w:rPr>
            </w:pPr>
          </w:p>
        </w:tc>
      </w:tr>
      <w:tr w14:paraId="511BD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4D46314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84</w:t>
            </w:r>
          </w:p>
        </w:tc>
        <w:tc>
          <w:tcPr>
            <w:tcW w:w="3075" w:type="dxa"/>
            <w:tcBorders>
              <w:top w:val="nil"/>
              <w:left w:val="nil"/>
              <w:bottom w:val="single" w:color="000000" w:sz="8" w:space="0"/>
              <w:right w:val="single" w:color="000000" w:sz="8" w:space="0"/>
            </w:tcBorders>
            <w:shd w:val="clear" w:color="auto" w:fill="auto"/>
            <w:vAlign w:val="center"/>
          </w:tcPr>
          <w:p w14:paraId="3B121E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前/后电动车窗</w:t>
            </w:r>
          </w:p>
        </w:tc>
        <w:tc>
          <w:tcPr>
            <w:tcW w:w="3435" w:type="dxa"/>
            <w:tcBorders>
              <w:top w:val="nil"/>
              <w:left w:val="nil"/>
              <w:bottom w:val="single" w:color="000000" w:sz="8" w:space="0"/>
              <w:right w:val="single" w:color="000000" w:sz="8" w:space="0"/>
            </w:tcBorders>
            <w:shd w:val="clear" w:color="auto" w:fill="auto"/>
            <w:vAlign w:val="center"/>
          </w:tcPr>
          <w:p w14:paraId="447C30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550EF0F">
            <w:pPr>
              <w:jc w:val="both"/>
              <w:rPr>
                <w:rFonts w:hint="eastAsia" w:ascii="宋体" w:hAnsi="宋体" w:eastAsia="宋体" w:cs="宋体"/>
                <w:i w:val="0"/>
                <w:iCs w:val="0"/>
                <w:color w:val="000000"/>
                <w:sz w:val="24"/>
                <w:szCs w:val="24"/>
                <w:u w:val="none"/>
              </w:rPr>
            </w:pPr>
          </w:p>
        </w:tc>
      </w:tr>
      <w:tr w14:paraId="10D0A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7A51663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85</w:t>
            </w:r>
          </w:p>
        </w:tc>
        <w:tc>
          <w:tcPr>
            <w:tcW w:w="3075" w:type="dxa"/>
            <w:tcBorders>
              <w:top w:val="nil"/>
              <w:left w:val="nil"/>
              <w:bottom w:val="single" w:color="000000" w:sz="8" w:space="0"/>
              <w:right w:val="single" w:color="000000" w:sz="8" w:space="0"/>
            </w:tcBorders>
            <w:shd w:val="clear" w:color="auto" w:fill="auto"/>
            <w:vAlign w:val="center"/>
          </w:tcPr>
          <w:p w14:paraId="032242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后窗除霜</w:t>
            </w:r>
          </w:p>
        </w:tc>
        <w:tc>
          <w:tcPr>
            <w:tcW w:w="3435" w:type="dxa"/>
            <w:tcBorders>
              <w:top w:val="nil"/>
              <w:left w:val="nil"/>
              <w:bottom w:val="single" w:color="000000" w:sz="8" w:space="0"/>
              <w:right w:val="single" w:color="000000" w:sz="8" w:space="0"/>
            </w:tcBorders>
            <w:shd w:val="clear" w:color="auto" w:fill="auto"/>
            <w:vAlign w:val="center"/>
          </w:tcPr>
          <w:p w14:paraId="5508CA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5CC82E44">
            <w:pPr>
              <w:jc w:val="both"/>
              <w:rPr>
                <w:rFonts w:hint="eastAsia" w:ascii="宋体" w:hAnsi="宋体" w:eastAsia="宋体" w:cs="宋体"/>
                <w:i w:val="0"/>
                <w:iCs w:val="0"/>
                <w:color w:val="000000"/>
                <w:sz w:val="24"/>
                <w:szCs w:val="24"/>
                <w:u w:val="none"/>
              </w:rPr>
            </w:pPr>
          </w:p>
        </w:tc>
      </w:tr>
      <w:tr w14:paraId="2DC21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40F87A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86</w:t>
            </w:r>
          </w:p>
        </w:tc>
        <w:tc>
          <w:tcPr>
            <w:tcW w:w="3075" w:type="dxa"/>
            <w:tcBorders>
              <w:top w:val="nil"/>
              <w:left w:val="nil"/>
              <w:bottom w:val="single" w:color="000000" w:sz="8" w:space="0"/>
              <w:right w:val="single" w:color="000000" w:sz="8" w:space="0"/>
            </w:tcBorders>
            <w:shd w:val="clear" w:color="auto" w:fill="auto"/>
            <w:vAlign w:val="center"/>
          </w:tcPr>
          <w:p w14:paraId="0D1F61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感应雨刷功能</w:t>
            </w:r>
          </w:p>
        </w:tc>
        <w:tc>
          <w:tcPr>
            <w:tcW w:w="3435" w:type="dxa"/>
            <w:tcBorders>
              <w:top w:val="nil"/>
              <w:left w:val="nil"/>
              <w:bottom w:val="single" w:color="000000" w:sz="8" w:space="0"/>
              <w:right w:val="single" w:color="000000" w:sz="8" w:space="0"/>
            </w:tcBorders>
            <w:shd w:val="clear" w:color="auto" w:fill="auto"/>
            <w:vAlign w:val="center"/>
          </w:tcPr>
          <w:p w14:paraId="505949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05452431">
            <w:pPr>
              <w:jc w:val="both"/>
              <w:rPr>
                <w:rFonts w:hint="eastAsia" w:ascii="宋体" w:hAnsi="宋体" w:eastAsia="宋体" w:cs="宋体"/>
                <w:i w:val="0"/>
                <w:iCs w:val="0"/>
                <w:color w:val="000000"/>
                <w:sz w:val="24"/>
                <w:szCs w:val="24"/>
                <w:u w:val="none"/>
              </w:rPr>
            </w:pPr>
          </w:p>
        </w:tc>
      </w:tr>
      <w:tr w14:paraId="65F9D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6643EE4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87</w:t>
            </w:r>
          </w:p>
        </w:tc>
        <w:tc>
          <w:tcPr>
            <w:tcW w:w="3075" w:type="dxa"/>
            <w:tcBorders>
              <w:top w:val="nil"/>
              <w:left w:val="nil"/>
              <w:bottom w:val="single" w:color="000000" w:sz="8" w:space="0"/>
              <w:right w:val="single" w:color="000000" w:sz="8" w:space="0"/>
            </w:tcBorders>
            <w:shd w:val="clear" w:color="auto" w:fill="auto"/>
            <w:vAlign w:val="center"/>
          </w:tcPr>
          <w:p w14:paraId="68AE4A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空调温度控制方式</w:t>
            </w:r>
          </w:p>
        </w:tc>
        <w:tc>
          <w:tcPr>
            <w:tcW w:w="3435" w:type="dxa"/>
            <w:tcBorders>
              <w:top w:val="nil"/>
              <w:left w:val="nil"/>
              <w:bottom w:val="single" w:color="000000" w:sz="8" w:space="0"/>
              <w:right w:val="single" w:color="000000" w:sz="8" w:space="0"/>
            </w:tcBorders>
            <w:shd w:val="clear" w:color="auto" w:fill="auto"/>
            <w:vAlign w:val="center"/>
          </w:tcPr>
          <w:p w14:paraId="20235F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w:t>
            </w:r>
          </w:p>
        </w:tc>
        <w:tc>
          <w:tcPr>
            <w:tcW w:w="1665" w:type="dxa"/>
            <w:tcBorders>
              <w:top w:val="nil"/>
              <w:left w:val="nil"/>
              <w:bottom w:val="single" w:color="000000" w:sz="8" w:space="0"/>
              <w:right w:val="single" w:color="000000" w:sz="8" w:space="0"/>
            </w:tcBorders>
            <w:shd w:val="clear" w:color="auto" w:fill="auto"/>
            <w:vAlign w:val="center"/>
          </w:tcPr>
          <w:p w14:paraId="1A927001">
            <w:pPr>
              <w:jc w:val="both"/>
              <w:rPr>
                <w:rFonts w:hint="eastAsia" w:ascii="宋体" w:hAnsi="宋体" w:eastAsia="宋体" w:cs="宋体"/>
                <w:i w:val="0"/>
                <w:iCs w:val="0"/>
                <w:color w:val="000000"/>
                <w:sz w:val="24"/>
                <w:szCs w:val="24"/>
                <w:u w:val="none"/>
              </w:rPr>
            </w:pPr>
          </w:p>
        </w:tc>
      </w:tr>
      <w:tr w14:paraId="6A877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336E4DB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88</w:t>
            </w:r>
          </w:p>
        </w:tc>
        <w:tc>
          <w:tcPr>
            <w:tcW w:w="3075" w:type="dxa"/>
            <w:tcBorders>
              <w:top w:val="nil"/>
              <w:left w:val="nil"/>
              <w:bottom w:val="single" w:color="000000" w:sz="8" w:space="0"/>
              <w:right w:val="single" w:color="000000" w:sz="8" w:space="0"/>
            </w:tcBorders>
            <w:shd w:val="clear" w:color="auto" w:fill="auto"/>
            <w:vAlign w:val="center"/>
          </w:tcPr>
          <w:p w14:paraId="53F2AC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温度分区控制</w:t>
            </w:r>
          </w:p>
        </w:tc>
        <w:tc>
          <w:tcPr>
            <w:tcW w:w="3435" w:type="dxa"/>
            <w:tcBorders>
              <w:top w:val="nil"/>
              <w:left w:val="nil"/>
              <w:bottom w:val="single" w:color="000000" w:sz="8" w:space="0"/>
              <w:right w:val="single" w:color="000000" w:sz="8" w:space="0"/>
            </w:tcBorders>
            <w:shd w:val="clear" w:color="auto" w:fill="auto"/>
            <w:vAlign w:val="center"/>
          </w:tcPr>
          <w:p w14:paraId="7F9E98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双温区</w:t>
            </w:r>
          </w:p>
        </w:tc>
        <w:tc>
          <w:tcPr>
            <w:tcW w:w="1665" w:type="dxa"/>
            <w:tcBorders>
              <w:top w:val="nil"/>
              <w:left w:val="nil"/>
              <w:bottom w:val="single" w:color="000000" w:sz="8" w:space="0"/>
              <w:right w:val="single" w:color="000000" w:sz="8" w:space="0"/>
            </w:tcBorders>
            <w:shd w:val="clear" w:color="auto" w:fill="auto"/>
            <w:vAlign w:val="center"/>
          </w:tcPr>
          <w:p w14:paraId="4E89CE50">
            <w:pPr>
              <w:jc w:val="both"/>
              <w:rPr>
                <w:rFonts w:hint="eastAsia" w:ascii="宋体" w:hAnsi="宋体" w:eastAsia="宋体" w:cs="宋体"/>
                <w:i w:val="0"/>
                <w:iCs w:val="0"/>
                <w:color w:val="000000"/>
                <w:sz w:val="24"/>
                <w:szCs w:val="24"/>
                <w:u w:val="none"/>
              </w:rPr>
            </w:pPr>
          </w:p>
        </w:tc>
      </w:tr>
      <w:tr w14:paraId="03FC5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5" w:type="dxa"/>
            <w:tcBorders>
              <w:top w:val="nil"/>
              <w:left w:val="single" w:color="000000" w:sz="8" w:space="0"/>
              <w:bottom w:val="single" w:color="000000" w:sz="8" w:space="0"/>
              <w:right w:val="single" w:color="000000" w:sz="8" w:space="0"/>
            </w:tcBorders>
            <w:shd w:val="clear" w:color="auto" w:fill="auto"/>
            <w:vAlign w:val="center"/>
          </w:tcPr>
          <w:p w14:paraId="5C5381F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89</w:t>
            </w:r>
          </w:p>
        </w:tc>
        <w:tc>
          <w:tcPr>
            <w:tcW w:w="3075" w:type="dxa"/>
            <w:tcBorders>
              <w:top w:val="nil"/>
              <w:left w:val="nil"/>
              <w:bottom w:val="single" w:color="000000" w:sz="8" w:space="0"/>
              <w:right w:val="single" w:color="000000" w:sz="8" w:space="0"/>
            </w:tcBorders>
            <w:shd w:val="clear" w:color="auto" w:fill="auto"/>
            <w:vAlign w:val="center"/>
          </w:tcPr>
          <w:p w14:paraId="1E6D09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空调后排出风口</w:t>
            </w:r>
          </w:p>
        </w:tc>
        <w:tc>
          <w:tcPr>
            <w:tcW w:w="3435" w:type="dxa"/>
            <w:tcBorders>
              <w:top w:val="nil"/>
              <w:left w:val="nil"/>
              <w:bottom w:val="single" w:color="000000" w:sz="8" w:space="0"/>
              <w:right w:val="single" w:color="000000" w:sz="8" w:space="0"/>
            </w:tcBorders>
            <w:shd w:val="clear" w:color="auto" w:fill="auto"/>
            <w:vAlign w:val="center"/>
          </w:tcPr>
          <w:p w14:paraId="6809AF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665" w:type="dxa"/>
            <w:tcBorders>
              <w:top w:val="nil"/>
              <w:left w:val="nil"/>
              <w:bottom w:val="single" w:color="000000" w:sz="8" w:space="0"/>
              <w:right w:val="single" w:color="000000" w:sz="8" w:space="0"/>
            </w:tcBorders>
            <w:shd w:val="clear" w:color="auto" w:fill="auto"/>
            <w:vAlign w:val="center"/>
          </w:tcPr>
          <w:p w14:paraId="2B916A02">
            <w:pPr>
              <w:jc w:val="both"/>
              <w:rPr>
                <w:rFonts w:hint="eastAsia" w:ascii="宋体" w:hAnsi="宋体" w:eastAsia="宋体" w:cs="宋体"/>
                <w:i w:val="0"/>
                <w:iCs w:val="0"/>
                <w:color w:val="000000"/>
                <w:sz w:val="24"/>
                <w:szCs w:val="24"/>
                <w:u w:val="none"/>
              </w:rPr>
            </w:pPr>
          </w:p>
        </w:tc>
      </w:tr>
    </w:tbl>
    <w:p w14:paraId="17BD7E40">
      <w:pPr>
        <w:tabs>
          <w:tab w:val="left" w:pos="9030"/>
        </w:tabs>
        <w:spacing w:line="240" w:lineRule="atLeast"/>
        <w:ind w:right="40" w:firstLine="470" w:firstLineChars="196"/>
        <w:rPr>
          <w:rFonts w:hint="default" w:hAnsi="宋体" w:cs="宋体"/>
          <w:b w:val="0"/>
          <w:bCs/>
          <w:color w:val="auto"/>
          <w:kern w:val="1"/>
          <w:sz w:val="24"/>
          <w:szCs w:val="24"/>
          <w:highlight w:val="none"/>
        </w:rPr>
      </w:pPr>
      <w:r>
        <w:rPr>
          <w:rFonts w:hint="default" w:hAnsi="宋体" w:cs="宋体"/>
          <w:b w:val="0"/>
          <w:bCs/>
          <w:color w:val="auto"/>
          <w:kern w:val="1"/>
          <w:sz w:val="24"/>
          <w:szCs w:val="24"/>
          <w:highlight w:val="none"/>
        </w:rPr>
        <w:t>注：1.标“★”号条款为实质性条款，若有任何一条负偏离或不满足则导致投标（响应）无效；</w:t>
      </w:r>
    </w:p>
    <w:p w14:paraId="618395FE">
      <w:pPr>
        <w:numPr>
          <w:ilvl w:val="0"/>
          <w:numId w:val="1"/>
        </w:numPr>
        <w:tabs>
          <w:tab w:val="left" w:pos="9030"/>
          <w:tab w:val="clear" w:pos="312"/>
        </w:tabs>
        <w:spacing w:line="240" w:lineRule="atLeast"/>
        <w:ind w:right="40" w:firstLine="470" w:firstLineChars="196"/>
        <w:rPr>
          <w:rFonts w:hint="default" w:hAnsi="宋体" w:cs="宋体"/>
          <w:b w:val="0"/>
          <w:bCs/>
          <w:color w:val="auto"/>
          <w:kern w:val="1"/>
          <w:sz w:val="24"/>
          <w:szCs w:val="24"/>
          <w:highlight w:val="none"/>
        </w:rPr>
      </w:pPr>
      <w:r>
        <w:rPr>
          <w:rFonts w:hint="default" w:hAnsi="宋体" w:cs="宋体"/>
          <w:b w:val="0"/>
          <w:bCs/>
          <w:color w:val="auto"/>
          <w:kern w:val="1"/>
          <w:sz w:val="24"/>
          <w:szCs w:val="24"/>
          <w:highlight w:val="none"/>
        </w:rPr>
        <w:t>标“▲”号条款为重要参数，若有部分“▲”条款未响应或不满足，将根据评审要求影响其得分，但不作为无效投标（响应）条款。</w:t>
      </w:r>
    </w:p>
    <w:p w14:paraId="4766E025">
      <w:pPr>
        <w:widowControl w:val="0"/>
        <w:numPr>
          <w:ilvl w:val="0"/>
          <w:numId w:val="0"/>
        </w:numPr>
        <w:tabs>
          <w:tab w:val="left" w:pos="9030"/>
        </w:tabs>
        <w:spacing w:line="240" w:lineRule="atLeast"/>
        <w:ind w:right="40" w:rightChars="0"/>
        <w:jc w:val="both"/>
        <w:rPr>
          <w:rFonts w:hint="default" w:hAnsi="宋体" w:cs="宋体"/>
          <w:b w:val="0"/>
          <w:bCs/>
          <w:color w:val="auto"/>
          <w:kern w:val="1"/>
          <w:sz w:val="24"/>
          <w:szCs w:val="24"/>
          <w:highlight w:val="none"/>
        </w:rPr>
      </w:pPr>
    </w:p>
    <w:p w14:paraId="6F60A520">
      <w:pPr>
        <w:widowControl w:val="0"/>
        <w:numPr>
          <w:ilvl w:val="0"/>
          <w:numId w:val="0"/>
        </w:numPr>
        <w:tabs>
          <w:tab w:val="left" w:pos="9030"/>
        </w:tabs>
        <w:spacing w:line="240" w:lineRule="atLeast"/>
        <w:ind w:right="40" w:rightChars="0"/>
        <w:jc w:val="both"/>
        <w:rPr>
          <w:rFonts w:hint="default" w:hAnsi="宋体" w:cs="宋体"/>
          <w:b w:val="0"/>
          <w:bCs/>
          <w:color w:val="auto"/>
          <w:kern w:val="1"/>
          <w:sz w:val="24"/>
          <w:szCs w:val="24"/>
          <w:highlight w:val="none"/>
        </w:rPr>
      </w:pPr>
    </w:p>
    <w:p w14:paraId="2B90616E">
      <w:pPr>
        <w:widowControl w:val="0"/>
        <w:numPr>
          <w:ilvl w:val="0"/>
          <w:numId w:val="0"/>
        </w:numPr>
        <w:tabs>
          <w:tab w:val="left" w:pos="9030"/>
        </w:tabs>
        <w:spacing w:line="240" w:lineRule="atLeast"/>
        <w:ind w:right="40" w:rightChars="0"/>
        <w:jc w:val="both"/>
        <w:rPr>
          <w:rFonts w:hint="default" w:hAnsi="宋体" w:cs="宋体"/>
          <w:b w:val="0"/>
          <w:bCs/>
          <w:color w:val="auto"/>
          <w:kern w:val="1"/>
          <w:sz w:val="24"/>
          <w:szCs w:val="24"/>
          <w:highlight w:val="none"/>
        </w:rPr>
      </w:pPr>
    </w:p>
    <w:tbl>
      <w:tblPr>
        <w:tblStyle w:val="28"/>
        <w:tblW w:w="84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0"/>
        <w:gridCol w:w="2256"/>
        <w:gridCol w:w="714"/>
        <w:gridCol w:w="240"/>
        <w:gridCol w:w="3030"/>
        <w:gridCol w:w="1080"/>
      </w:tblGrid>
      <w:tr w14:paraId="008FD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4050" w:type="dxa"/>
            <w:gridSpan w:val="3"/>
            <w:tcBorders>
              <w:top w:val="nil"/>
              <w:left w:val="nil"/>
              <w:bottom w:val="nil"/>
              <w:right w:val="nil"/>
            </w:tcBorders>
            <w:shd w:val="clear" w:color="auto" w:fill="auto"/>
            <w:noWrap/>
            <w:vAlign w:val="center"/>
          </w:tcPr>
          <w:p w14:paraId="6097B445">
            <w:pPr>
              <w:keepNext w:val="0"/>
              <w:keepLines w:val="0"/>
              <w:widowControl/>
              <w:suppressLineNumbers w:val="0"/>
              <w:jc w:val="left"/>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1.1 采购4辆， </w:t>
            </w:r>
            <w:r>
              <w:rPr>
                <w:rFonts w:hint="eastAsia" w:ascii="宋体" w:hAnsi="宋体" w:eastAsia="宋体" w:cs="宋体"/>
                <w:b/>
                <w:bCs/>
                <w:i w:val="0"/>
                <w:iCs w:val="0"/>
                <w:color w:val="000000"/>
                <w:kern w:val="0"/>
                <w:sz w:val="32"/>
                <w:szCs w:val="32"/>
                <w:u w:val="none"/>
                <w:lang w:val="en-US" w:eastAsia="zh-CN" w:bidi="ar"/>
              </w:rPr>
              <w:t>参数</w:t>
            </w:r>
            <w:r>
              <w:rPr>
                <w:rFonts w:hint="eastAsia" w:hAnsi="宋体" w:cs="宋体"/>
                <w:b/>
                <w:bCs/>
                <w:i w:val="0"/>
                <w:iCs w:val="0"/>
                <w:color w:val="000000"/>
                <w:kern w:val="0"/>
                <w:sz w:val="32"/>
                <w:szCs w:val="32"/>
                <w:u w:val="none"/>
                <w:lang w:val="en-US" w:eastAsia="zh-CN" w:bidi="ar"/>
              </w:rPr>
              <w:t>2</w:t>
            </w:r>
            <w:r>
              <w:rPr>
                <w:rFonts w:hint="eastAsia" w:ascii="宋体" w:hAnsi="宋体" w:eastAsia="宋体" w:cs="宋体"/>
                <w:b/>
                <w:bCs/>
                <w:i w:val="0"/>
                <w:iCs w:val="0"/>
                <w:color w:val="000000"/>
                <w:kern w:val="0"/>
                <w:sz w:val="32"/>
                <w:szCs w:val="32"/>
                <w:u w:val="none"/>
                <w:lang w:val="en-US" w:eastAsia="zh-CN" w:bidi="ar"/>
              </w:rPr>
              <w:t>。</w:t>
            </w:r>
          </w:p>
        </w:tc>
        <w:tc>
          <w:tcPr>
            <w:tcW w:w="240" w:type="dxa"/>
            <w:tcBorders>
              <w:top w:val="nil"/>
              <w:left w:val="nil"/>
              <w:bottom w:val="nil"/>
              <w:right w:val="nil"/>
            </w:tcBorders>
            <w:shd w:val="clear" w:color="auto" w:fill="auto"/>
            <w:noWrap/>
            <w:vAlign w:val="center"/>
          </w:tcPr>
          <w:p w14:paraId="6DE0143A">
            <w:pPr>
              <w:rPr>
                <w:rFonts w:hint="eastAsia" w:ascii="宋体" w:hAnsi="宋体" w:eastAsia="宋体" w:cs="宋体"/>
                <w:i w:val="0"/>
                <w:iCs w:val="0"/>
                <w:color w:val="000000"/>
                <w:sz w:val="22"/>
                <w:szCs w:val="22"/>
                <w:u w:val="none"/>
              </w:rPr>
            </w:pPr>
          </w:p>
        </w:tc>
        <w:tc>
          <w:tcPr>
            <w:tcW w:w="3030" w:type="dxa"/>
            <w:tcBorders>
              <w:top w:val="nil"/>
              <w:left w:val="nil"/>
              <w:bottom w:val="nil"/>
              <w:right w:val="nil"/>
            </w:tcBorders>
            <w:shd w:val="clear" w:color="auto" w:fill="auto"/>
            <w:noWrap/>
            <w:vAlign w:val="center"/>
          </w:tcPr>
          <w:p w14:paraId="6DB8E2FB">
            <w:pPr>
              <w:rPr>
                <w:rFonts w:hint="eastAsia" w:ascii="宋体" w:hAnsi="宋体" w:eastAsia="宋体" w:cs="宋体"/>
                <w:i w:val="0"/>
                <w:iCs w:val="0"/>
                <w:color w:val="000000"/>
                <w:sz w:val="22"/>
                <w:szCs w:val="22"/>
                <w:u w:val="none"/>
              </w:rPr>
            </w:pPr>
          </w:p>
        </w:tc>
        <w:tc>
          <w:tcPr>
            <w:tcW w:w="1080" w:type="dxa"/>
            <w:tcBorders>
              <w:top w:val="nil"/>
              <w:left w:val="nil"/>
              <w:bottom w:val="nil"/>
              <w:right w:val="nil"/>
            </w:tcBorders>
            <w:shd w:val="clear" w:color="auto" w:fill="auto"/>
            <w:noWrap/>
            <w:vAlign w:val="center"/>
          </w:tcPr>
          <w:p w14:paraId="27AF8F6C">
            <w:pPr>
              <w:rPr>
                <w:rFonts w:hint="eastAsia" w:ascii="宋体" w:hAnsi="宋体" w:eastAsia="宋体" w:cs="宋体"/>
                <w:i w:val="0"/>
                <w:iCs w:val="0"/>
                <w:color w:val="000000"/>
                <w:sz w:val="22"/>
                <w:szCs w:val="22"/>
                <w:u w:val="none"/>
              </w:rPr>
            </w:pPr>
          </w:p>
        </w:tc>
      </w:tr>
      <w:tr w14:paraId="12307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400" w:type="dxa"/>
            <w:gridSpan w:val="6"/>
            <w:tcBorders>
              <w:top w:val="nil"/>
              <w:left w:val="nil"/>
              <w:bottom w:val="nil"/>
              <w:right w:val="nil"/>
            </w:tcBorders>
            <w:shd w:val="clear" w:color="auto" w:fill="auto"/>
            <w:noWrap/>
            <w:vAlign w:val="center"/>
          </w:tcPr>
          <w:p w14:paraId="5E5470C8">
            <w:pPr>
              <w:keepNext w:val="0"/>
              <w:keepLines w:val="0"/>
              <w:widowControl/>
              <w:suppressLineNumbers w:val="0"/>
              <w:jc w:val="left"/>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1.2主要构成</w:t>
            </w:r>
          </w:p>
        </w:tc>
      </w:tr>
      <w:tr w14:paraId="44DA3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CF63D6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3210" w:type="dxa"/>
            <w:gridSpan w:val="3"/>
            <w:tcBorders>
              <w:top w:val="single" w:color="000000" w:sz="8" w:space="0"/>
              <w:left w:val="nil"/>
              <w:bottom w:val="single" w:color="000000" w:sz="8" w:space="0"/>
              <w:right w:val="single" w:color="000000" w:sz="8" w:space="0"/>
            </w:tcBorders>
            <w:shd w:val="clear" w:color="auto" w:fill="auto"/>
            <w:vAlign w:val="center"/>
          </w:tcPr>
          <w:p w14:paraId="11DDE5E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参数名称</w:t>
            </w:r>
          </w:p>
        </w:tc>
        <w:tc>
          <w:tcPr>
            <w:tcW w:w="3030" w:type="dxa"/>
            <w:tcBorders>
              <w:top w:val="single" w:color="000000" w:sz="8" w:space="0"/>
              <w:left w:val="nil"/>
              <w:bottom w:val="single" w:color="000000" w:sz="8" w:space="0"/>
              <w:right w:val="single" w:color="000000" w:sz="8" w:space="0"/>
            </w:tcBorders>
            <w:shd w:val="clear" w:color="auto" w:fill="auto"/>
            <w:vAlign w:val="center"/>
          </w:tcPr>
          <w:p w14:paraId="5705FED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参数要求</w:t>
            </w:r>
          </w:p>
        </w:tc>
        <w:tc>
          <w:tcPr>
            <w:tcW w:w="1080" w:type="dxa"/>
            <w:tcBorders>
              <w:top w:val="single" w:color="000000" w:sz="8" w:space="0"/>
              <w:left w:val="nil"/>
              <w:bottom w:val="single" w:color="000000" w:sz="8" w:space="0"/>
              <w:right w:val="single" w:color="000000" w:sz="8" w:space="0"/>
            </w:tcBorders>
            <w:shd w:val="clear" w:color="auto" w:fill="auto"/>
            <w:vAlign w:val="center"/>
          </w:tcPr>
          <w:p w14:paraId="786B1F6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35081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20BE7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210" w:type="dxa"/>
            <w:gridSpan w:val="3"/>
            <w:tcBorders>
              <w:top w:val="nil"/>
              <w:left w:val="nil"/>
              <w:bottom w:val="single" w:color="000000" w:sz="8" w:space="0"/>
              <w:right w:val="single" w:color="000000" w:sz="8" w:space="0"/>
            </w:tcBorders>
            <w:shd w:val="clear" w:color="auto" w:fill="auto"/>
            <w:vAlign w:val="center"/>
          </w:tcPr>
          <w:p w14:paraId="0D7E138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环保标准</w:t>
            </w:r>
          </w:p>
        </w:tc>
        <w:tc>
          <w:tcPr>
            <w:tcW w:w="3030" w:type="dxa"/>
            <w:tcBorders>
              <w:top w:val="nil"/>
              <w:left w:val="nil"/>
              <w:bottom w:val="single" w:color="000000" w:sz="8" w:space="0"/>
              <w:right w:val="single" w:color="000000" w:sz="8" w:space="0"/>
            </w:tcBorders>
            <w:shd w:val="clear" w:color="auto" w:fill="auto"/>
            <w:vAlign w:val="center"/>
          </w:tcPr>
          <w:p w14:paraId="7901EF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国六，符合上牌标准。</w:t>
            </w:r>
          </w:p>
        </w:tc>
        <w:tc>
          <w:tcPr>
            <w:tcW w:w="1080" w:type="dxa"/>
            <w:tcBorders>
              <w:top w:val="nil"/>
              <w:left w:val="nil"/>
              <w:bottom w:val="single" w:color="000000" w:sz="8" w:space="0"/>
              <w:right w:val="single" w:color="000000" w:sz="8" w:space="0"/>
            </w:tcBorders>
            <w:shd w:val="clear" w:color="auto" w:fill="auto"/>
            <w:vAlign w:val="center"/>
          </w:tcPr>
          <w:p w14:paraId="3626D28D">
            <w:pPr>
              <w:jc w:val="center"/>
              <w:rPr>
                <w:rFonts w:hint="eastAsia" w:ascii="宋体" w:hAnsi="宋体" w:eastAsia="宋体" w:cs="宋体"/>
                <w:i w:val="0"/>
                <w:iCs w:val="0"/>
                <w:color w:val="000000"/>
                <w:sz w:val="24"/>
                <w:szCs w:val="24"/>
                <w:u w:val="none"/>
              </w:rPr>
            </w:pPr>
          </w:p>
        </w:tc>
      </w:tr>
      <w:tr w14:paraId="41DF5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10CC8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210" w:type="dxa"/>
            <w:gridSpan w:val="3"/>
            <w:tcBorders>
              <w:top w:val="nil"/>
              <w:left w:val="nil"/>
              <w:bottom w:val="single" w:color="000000" w:sz="8" w:space="0"/>
              <w:right w:val="single" w:color="000000" w:sz="8" w:space="0"/>
            </w:tcBorders>
            <w:shd w:val="clear" w:color="auto" w:fill="auto"/>
            <w:vAlign w:val="center"/>
          </w:tcPr>
          <w:p w14:paraId="2C8A7CF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燃油类型</w:t>
            </w:r>
          </w:p>
        </w:tc>
        <w:tc>
          <w:tcPr>
            <w:tcW w:w="3030" w:type="dxa"/>
            <w:tcBorders>
              <w:top w:val="nil"/>
              <w:left w:val="nil"/>
              <w:bottom w:val="single" w:color="000000" w:sz="8" w:space="0"/>
              <w:right w:val="single" w:color="000000" w:sz="8" w:space="0"/>
            </w:tcBorders>
            <w:shd w:val="clear" w:color="auto" w:fill="auto"/>
            <w:vAlign w:val="center"/>
          </w:tcPr>
          <w:p w14:paraId="14FD8F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汽油</w:t>
            </w:r>
          </w:p>
        </w:tc>
        <w:tc>
          <w:tcPr>
            <w:tcW w:w="1080" w:type="dxa"/>
            <w:tcBorders>
              <w:top w:val="nil"/>
              <w:left w:val="nil"/>
              <w:bottom w:val="single" w:color="000000" w:sz="8" w:space="0"/>
              <w:right w:val="single" w:color="000000" w:sz="8" w:space="0"/>
            </w:tcBorders>
            <w:shd w:val="clear" w:color="auto" w:fill="auto"/>
            <w:vAlign w:val="center"/>
          </w:tcPr>
          <w:p w14:paraId="23FCE3BB">
            <w:pPr>
              <w:jc w:val="center"/>
              <w:rPr>
                <w:rFonts w:hint="eastAsia" w:ascii="宋体" w:hAnsi="宋体" w:eastAsia="宋体" w:cs="宋体"/>
                <w:i w:val="0"/>
                <w:iCs w:val="0"/>
                <w:color w:val="000000"/>
                <w:sz w:val="24"/>
                <w:szCs w:val="24"/>
                <w:u w:val="none"/>
              </w:rPr>
            </w:pPr>
          </w:p>
        </w:tc>
      </w:tr>
      <w:tr w14:paraId="486E7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2ABF3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210" w:type="dxa"/>
            <w:gridSpan w:val="3"/>
            <w:tcBorders>
              <w:top w:val="nil"/>
              <w:left w:val="nil"/>
              <w:bottom w:val="single" w:color="000000" w:sz="8" w:space="0"/>
              <w:right w:val="single" w:color="000000" w:sz="8" w:space="0"/>
            </w:tcBorders>
            <w:shd w:val="clear" w:color="auto" w:fill="auto"/>
            <w:vAlign w:val="center"/>
          </w:tcPr>
          <w:p w14:paraId="10C5AB2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发动机形式及排量</w:t>
            </w:r>
          </w:p>
        </w:tc>
        <w:tc>
          <w:tcPr>
            <w:tcW w:w="3030" w:type="dxa"/>
            <w:tcBorders>
              <w:top w:val="nil"/>
              <w:left w:val="nil"/>
              <w:bottom w:val="single" w:color="000000" w:sz="8" w:space="0"/>
              <w:right w:val="single" w:color="000000" w:sz="8" w:space="0"/>
            </w:tcBorders>
            <w:shd w:val="clear" w:color="auto" w:fill="auto"/>
            <w:vAlign w:val="center"/>
          </w:tcPr>
          <w:p w14:paraId="35E02A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涡轮增压≥2.0T</w:t>
            </w:r>
          </w:p>
        </w:tc>
        <w:tc>
          <w:tcPr>
            <w:tcW w:w="1080" w:type="dxa"/>
            <w:tcBorders>
              <w:top w:val="nil"/>
              <w:left w:val="nil"/>
              <w:bottom w:val="single" w:color="000000" w:sz="8" w:space="0"/>
              <w:right w:val="single" w:color="000000" w:sz="8" w:space="0"/>
            </w:tcBorders>
            <w:shd w:val="clear" w:color="auto" w:fill="auto"/>
            <w:vAlign w:val="center"/>
          </w:tcPr>
          <w:p w14:paraId="7B51119C">
            <w:pPr>
              <w:jc w:val="center"/>
              <w:rPr>
                <w:rFonts w:hint="eastAsia" w:ascii="宋体" w:hAnsi="宋体" w:eastAsia="宋体" w:cs="宋体"/>
                <w:i w:val="0"/>
                <w:iCs w:val="0"/>
                <w:color w:val="000000"/>
                <w:sz w:val="24"/>
                <w:szCs w:val="24"/>
                <w:u w:val="none"/>
              </w:rPr>
            </w:pPr>
          </w:p>
        </w:tc>
      </w:tr>
      <w:tr w14:paraId="4B23F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F98B6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210" w:type="dxa"/>
            <w:gridSpan w:val="3"/>
            <w:tcBorders>
              <w:top w:val="nil"/>
              <w:left w:val="nil"/>
              <w:bottom w:val="single" w:color="000000" w:sz="8" w:space="0"/>
              <w:right w:val="single" w:color="000000" w:sz="8" w:space="0"/>
            </w:tcBorders>
            <w:shd w:val="clear" w:color="auto" w:fill="auto"/>
            <w:vAlign w:val="center"/>
          </w:tcPr>
          <w:p w14:paraId="103737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发动机马力（Ps）</w:t>
            </w:r>
          </w:p>
        </w:tc>
        <w:tc>
          <w:tcPr>
            <w:tcW w:w="3030" w:type="dxa"/>
            <w:tcBorders>
              <w:top w:val="nil"/>
              <w:left w:val="nil"/>
              <w:bottom w:val="single" w:color="000000" w:sz="8" w:space="0"/>
              <w:right w:val="single" w:color="000000" w:sz="8" w:space="0"/>
            </w:tcBorders>
            <w:shd w:val="clear" w:color="auto" w:fill="auto"/>
            <w:vAlign w:val="center"/>
          </w:tcPr>
          <w:p w14:paraId="24A533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080" w:type="dxa"/>
            <w:tcBorders>
              <w:top w:val="nil"/>
              <w:left w:val="nil"/>
              <w:bottom w:val="single" w:color="000000" w:sz="8" w:space="0"/>
              <w:right w:val="single" w:color="000000" w:sz="8" w:space="0"/>
            </w:tcBorders>
            <w:shd w:val="clear" w:color="auto" w:fill="auto"/>
            <w:vAlign w:val="center"/>
          </w:tcPr>
          <w:p w14:paraId="4D29BD28">
            <w:pPr>
              <w:jc w:val="center"/>
              <w:rPr>
                <w:rFonts w:hint="eastAsia" w:ascii="宋体" w:hAnsi="宋体" w:eastAsia="宋体" w:cs="宋体"/>
                <w:i w:val="0"/>
                <w:iCs w:val="0"/>
                <w:color w:val="000000"/>
                <w:sz w:val="24"/>
                <w:szCs w:val="24"/>
                <w:u w:val="none"/>
              </w:rPr>
            </w:pPr>
          </w:p>
        </w:tc>
      </w:tr>
      <w:tr w14:paraId="77C4F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2FB3F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3210" w:type="dxa"/>
            <w:gridSpan w:val="3"/>
            <w:tcBorders>
              <w:top w:val="nil"/>
              <w:left w:val="nil"/>
              <w:bottom w:val="single" w:color="000000" w:sz="8" w:space="0"/>
              <w:right w:val="single" w:color="000000" w:sz="8" w:space="0"/>
            </w:tcBorders>
            <w:shd w:val="clear" w:color="auto" w:fill="auto"/>
            <w:vAlign w:val="center"/>
          </w:tcPr>
          <w:p w14:paraId="2D9D424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发动机最大功率（kW）</w:t>
            </w:r>
          </w:p>
        </w:tc>
        <w:tc>
          <w:tcPr>
            <w:tcW w:w="3030" w:type="dxa"/>
            <w:tcBorders>
              <w:top w:val="nil"/>
              <w:left w:val="nil"/>
              <w:bottom w:val="single" w:color="000000" w:sz="8" w:space="0"/>
              <w:right w:val="single" w:color="000000" w:sz="8" w:space="0"/>
            </w:tcBorders>
            <w:shd w:val="clear" w:color="auto" w:fill="auto"/>
            <w:vAlign w:val="center"/>
          </w:tcPr>
          <w:p w14:paraId="1650F6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≥165</w:t>
            </w:r>
          </w:p>
        </w:tc>
        <w:tc>
          <w:tcPr>
            <w:tcW w:w="1080" w:type="dxa"/>
            <w:tcBorders>
              <w:top w:val="nil"/>
              <w:left w:val="nil"/>
              <w:bottom w:val="single" w:color="000000" w:sz="8" w:space="0"/>
              <w:right w:val="single" w:color="000000" w:sz="8" w:space="0"/>
            </w:tcBorders>
            <w:shd w:val="clear" w:color="auto" w:fill="auto"/>
            <w:vAlign w:val="center"/>
          </w:tcPr>
          <w:p w14:paraId="3D532326">
            <w:pPr>
              <w:jc w:val="center"/>
              <w:rPr>
                <w:rFonts w:hint="eastAsia" w:ascii="宋体" w:hAnsi="宋体" w:eastAsia="宋体" w:cs="宋体"/>
                <w:i w:val="0"/>
                <w:iCs w:val="0"/>
                <w:color w:val="000000"/>
                <w:sz w:val="24"/>
                <w:szCs w:val="24"/>
                <w:u w:val="none"/>
              </w:rPr>
            </w:pPr>
          </w:p>
        </w:tc>
      </w:tr>
      <w:tr w14:paraId="1B1CD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D4AB3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210" w:type="dxa"/>
            <w:gridSpan w:val="3"/>
            <w:tcBorders>
              <w:top w:val="nil"/>
              <w:left w:val="nil"/>
              <w:bottom w:val="single" w:color="000000" w:sz="8" w:space="0"/>
              <w:right w:val="single" w:color="000000" w:sz="8" w:space="0"/>
            </w:tcBorders>
            <w:shd w:val="clear" w:color="auto" w:fill="auto"/>
            <w:vAlign w:val="center"/>
          </w:tcPr>
          <w:p w14:paraId="737BC1A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发动机最大扭矩（N·m）</w:t>
            </w:r>
          </w:p>
        </w:tc>
        <w:tc>
          <w:tcPr>
            <w:tcW w:w="3030" w:type="dxa"/>
            <w:tcBorders>
              <w:top w:val="nil"/>
              <w:left w:val="nil"/>
              <w:bottom w:val="single" w:color="000000" w:sz="8" w:space="0"/>
              <w:right w:val="single" w:color="000000" w:sz="8" w:space="0"/>
            </w:tcBorders>
            <w:shd w:val="clear" w:color="auto" w:fill="auto"/>
            <w:vAlign w:val="center"/>
          </w:tcPr>
          <w:p w14:paraId="793C86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≥380</w:t>
            </w:r>
          </w:p>
        </w:tc>
        <w:tc>
          <w:tcPr>
            <w:tcW w:w="1080" w:type="dxa"/>
            <w:tcBorders>
              <w:top w:val="nil"/>
              <w:left w:val="nil"/>
              <w:bottom w:val="single" w:color="000000" w:sz="8" w:space="0"/>
              <w:right w:val="single" w:color="000000" w:sz="8" w:space="0"/>
            </w:tcBorders>
            <w:shd w:val="clear" w:color="auto" w:fill="auto"/>
            <w:vAlign w:val="center"/>
          </w:tcPr>
          <w:p w14:paraId="29ED06FB">
            <w:pPr>
              <w:jc w:val="center"/>
              <w:rPr>
                <w:rFonts w:hint="eastAsia" w:ascii="宋体" w:hAnsi="宋体" w:eastAsia="宋体" w:cs="宋体"/>
                <w:i w:val="0"/>
                <w:iCs w:val="0"/>
                <w:color w:val="000000"/>
                <w:sz w:val="24"/>
                <w:szCs w:val="24"/>
                <w:u w:val="none"/>
              </w:rPr>
            </w:pPr>
          </w:p>
        </w:tc>
      </w:tr>
      <w:tr w14:paraId="2D4B9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900A7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3210" w:type="dxa"/>
            <w:gridSpan w:val="3"/>
            <w:tcBorders>
              <w:top w:val="nil"/>
              <w:left w:val="nil"/>
              <w:bottom w:val="single" w:color="000000" w:sz="8" w:space="0"/>
              <w:right w:val="single" w:color="000000" w:sz="8" w:space="0"/>
            </w:tcBorders>
            <w:shd w:val="clear" w:color="auto" w:fill="auto"/>
            <w:vAlign w:val="center"/>
          </w:tcPr>
          <w:p w14:paraId="4815BF4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车身尺寸长（mm）</w:t>
            </w:r>
          </w:p>
        </w:tc>
        <w:tc>
          <w:tcPr>
            <w:tcW w:w="3030" w:type="dxa"/>
            <w:tcBorders>
              <w:top w:val="nil"/>
              <w:left w:val="nil"/>
              <w:bottom w:val="single" w:color="000000" w:sz="8" w:space="0"/>
              <w:right w:val="single" w:color="000000" w:sz="8" w:space="0"/>
            </w:tcBorders>
            <w:shd w:val="clear" w:color="auto" w:fill="auto"/>
            <w:vAlign w:val="center"/>
          </w:tcPr>
          <w:p w14:paraId="3D8059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≥5100</w:t>
            </w:r>
          </w:p>
        </w:tc>
        <w:tc>
          <w:tcPr>
            <w:tcW w:w="1080" w:type="dxa"/>
            <w:tcBorders>
              <w:top w:val="nil"/>
              <w:left w:val="nil"/>
              <w:bottom w:val="single" w:color="000000" w:sz="8" w:space="0"/>
              <w:right w:val="single" w:color="000000" w:sz="8" w:space="0"/>
            </w:tcBorders>
            <w:shd w:val="clear" w:color="auto" w:fill="auto"/>
            <w:vAlign w:val="center"/>
          </w:tcPr>
          <w:p w14:paraId="39A7422A">
            <w:pPr>
              <w:jc w:val="center"/>
              <w:rPr>
                <w:rFonts w:hint="eastAsia" w:ascii="宋体" w:hAnsi="宋体" w:eastAsia="宋体" w:cs="宋体"/>
                <w:i w:val="0"/>
                <w:iCs w:val="0"/>
                <w:color w:val="000000"/>
                <w:sz w:val="24"/>
                <w:szCs w:val="24"/>
                <w:u w:val="none"/>
              </w:rPr>
            </w:pPr>
          </w:p>
        </w:tc>
      </w:tr>
      <w:tr w14:paraId="22D92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AB7BF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3210" w:type="dxa"/>
            <w:gridSpan w:val="3"/>
            <w:tcBorders>
              <w:top w:val="nil"/>
              <w:left w:val="nil"/>
              <w:bottom w:val="single" w:color="000000" w:sz="8" w:space="0"/>
              <w:right w:val="single" w:color="000000" w:sz="8" w:space="0"/>
            </w:tcBorders>
            <w:shd w:val="clear" w:color="auto" w:fill="auto"/>
            <w:vAlign w:val="center"/>
          </w:tcPr>
          <w:p w14:paraId="6637B35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车身尺寸宽（mm）</w:t>
            </w:r>
          </w:p>
        </w:tc>
        <w:tc>
          <w:tcPr>
            <w:tcW w:w="3030" w:type="dxa"/>
            <w:tcBorders>
              <w:top w:val="nil"/>
              <w:left w:val="nil"/>
              <w:bottom w:val="single" w:color="000000" w:sz="8" w:space="0"/>
              <w:right w:val="single" w:color="000000" w:sz="8" w:space="0"/>
            </w:tcBorders>
            <w:shd w:val="clear" w:color="auto" w:fill="auto"/>
            <w:vAlign w:val="center"/>
          </w:tcPr>
          <w:p w14:paraId="0D6AA3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≥1900</w:t>
            </w:r>
          </w:p>
        </w:tc>
        <w:tc>
          <w:tcPr>
            <w:tcW w:w="1080" w:type="dxa"/>
            <w:tcBorders>
              <w:top w:val="nil"/>
              <w:left w:val="nil"/>
              <w:bottom w:val="single" w:color="000000" w:sz="8" w:space="0"/>
              <w:right w:val="single" w:color="000000" w:sz="8" w:space="0"/>
            </w:tcBorders>
            <w:shd w:val="clear" w:color="auto" w:fill="auto"/>
            <w:vAlign w:val="center"/>
          </w:tcPr>
          <w:p w14:paraId="1D99BFC5">
            <w:pPr>
              <w:jc w:val="center"/>
              <w:rPr>
                <w:rFonts w:hint="eastAsia" w:ascii="宋体" w:hAnsi="宋体" w:eastAsia="宋体" w:cs="宋体"/>
                <w:i w:val="0"/>
                <w:iCs w:val="0"/>
                <w:color w:val="000000"/>
                <w:sz w:val="24"/>
                <w:szCs w:val="24"/>
                <w:u w:val="none"/>
              </w:rPr>
            </w:pPr>
          </w:p>
        </w:tc>
      </w:tr>
      <w:tr w14:paraId="2DEF0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FC6DB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3210" w:type="dxa"/>
            <w:gridSpan w:val="3"/>
            <w:tcBorders>
              <w:top w:val="nil"/>
              <w:left w:val="nil"/>
              <w:bottom w:val="single" w:color="000000" w:sz="8" w:space="0"/>
              <w:right w:val="single" w:color="000000" w:sz="8" w:space="0"/>
            </w:tcBorders>
            <w:shd w:val="clear" w:color="auto" w:fill="auto"/>
            <w:vAlign w:val="center"/>
          </w:tcPr>
          <w:p w14:paraId="09EF962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车身尺寸高（mm）</w:t>
            </w:r>
          </w:p>
        </w:tc>
        <w:tc>
          <w:tcPr>
            <w:tcW w:w="3030" w:type="dxa"/>
            <w:tcBorders>
              <w:top w:val="nil"/>
              <w:left w:val="nil"/>
              <w:bottom w:val="single" w:color="000000" w:sz="8" w:space="0"/>
              <w:right w:val="single" w:color="000000" w:sz="8" w:space="0"/>
            </w:tcBorders>
            <w:shd w:val="clear" w:color="auto" w:fill="auto"/>
            <w:vAlign w:val="center"/>
          </w:tcPr>
          <w:p w14:paraId="1CBBD1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≤1880</w:t>
            </w:r>
          </w:p>
        </w:tc>
        <w:tc>
          <w:tcPr>
            <w:tcW w:w="1080" w:type="dxa"/>
            <w:tcBorders>
              <w:top w:val="nil"/>
              <w:left w:val="nil"/>
              <w:bottom w:val="single" w:color="000000" w:sz="8" w:space="0"/>
              <w:right w:val="single" w:color="000000" w:sz="8" w:space="0"/>
            </w:tcBorders>
            <w:shd w:val="clear" w:color="auto" w:fill="auto"/>
            <w:vAlign w:val="center"/>
          </w:tcPr>
          <w:p w14:paraId="5F151441">
            <w:pPr>
              <w:jc w:val="both"/>
              <w:rPr>
                <w:rFonts w:hint="eastAsia" w:ascii="宋体" w:hAnsi="宋体" w:eastAsia="宋体" w:cs="宋体"/>
                <w:i w:val="0"/>
                <w:iCs w:val="0"/>
                <w:color w:val="000000"/>
                <w:sz w:val="24"/>
                <w:szCs w:val="24"/>
                <w:u w:val="none"/>
              </w:rPr>
            </w:pPr>
          </w:p>
        </w:tc>
      </w:tr>
      <w:tr w14:paraId="4F793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F418E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210" w:type="dxa"/>
            <w:gridSpan w:val="3"/>
            <w:tcBorders>
              <w:top w:val="nil"/>
              <w:left w:val="nil"/>
              <w:bottom w:val="single" w:color="000000" w:sz="8" w:space="0"/>
              <w:right w:val="single" w:color="000000" w:sz="8" w:space="0"/>
            </w:tcBorders>
            <w:shd w:val="clear" w:color="auto" w:fill="auto"/>
            <w:vAlign w:val="center"/>
          </w:tcPr>
          <w:p w14:paraId="6E27D01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轴距（mm）</w:t>
            </w:r>
          </w:p>
        </w:tc>
        <w:tc>
          <w:tcPr>
            <w:tcW w:w="3030" w:type="dxa"/>
            <w:tcBorders>
              <w:top w:val="nil"/>
              <w:left w:val="nil"/>
              <w:bottom w:val="single" w:color="000000" w:sz="8" w:space="0"/>
              <w:right w:val="single" w:color="000000" w:sz="8" w:space="0"/>
            </w:tcBorders>
            <w:shd w:val="clear" w:color="auto" w:fill="auto"/>
            <w:vAlign w:val="center"/>
          </w:tcPr>
          <w:p w14:paraId="23CA30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≥3100</w:t>
            </w:r>
          </w:p>
        </w:tc>
        <w:tc>
          <w:tcPr>
            <w:tcW w:w="1080" w:type="dxa"/>
            <w:tcBorders>
              <w:top w:val="nil"/>
              <w:left w:val="nil"/>
              <w:bottom w:val="single" w:color="000000" w:sz="8" w:space="0"/>
              <w:right w:val="single" w:color="000000" w:sz="8" w:space="0"/>
            </w:tcBorders>
            <w:shd w:val="clear" w:color="auto" w:fill="auto"/>
            <w:vAlign w:val="center"/>
          </w:tcPr>
          <w:p w14:paraId="60140B02">
            <w:pPr>
              <w:jc w:val="center"/>
              <w:rPr>
                <w:rFonts w:hint="eastAsia" w:ascii="宋体" w:hAnsi="宋体" w:eastAsia="宋体" w:cs="宋体"/>
                <w:i w:val="0"/>
                <w:iCs w:val="0"/>
                <w:color w:val="000000"/>
                <w:sz w:val="24"/>
                <w:szCs w:val="24"/>
                <w:u w:val="none"/>
              </w:rPr>
            </w:pPr>
          </w:p>
        </w:tc>
      </w:tr>
      <w:tr w14:paraId="0EFFD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6C536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210" w:type="dxa"/>
            <w:gridSpan w:val="3"/>
            <w:tcBorders>
              <w:top w:val="nil"/>
              <w:left w:val="nil"/>
              <w:bottom w:val="single" w:color="000000" w:sz="8" w:space="0"/>
              <w:right w:val="single" w:color="000000" w:sz="8" w:space="0"/>
            </w:tcBorders>
            <w:shd w:val="clear" w:color="auto" w:fill="auto"/>
            <w:vAlign w:val="center"/>
          </w:tcPr>
          <w:p w14:paraId="4684A1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变速箱</w:t>
            </w:r>
          </w:p>
        </w:tc>
        <w:tc>
          <w:tcPr>
            <w:tcW w:w="3030" w:type="dxa"/>
            <w:tcBorders>
              <w:top w:val="nil"/>
              <w:left w:val="nil"/>
              <w:bottom w:val="single" w:color="000000" w:sz="8" w:space="0"/>
              <w:right w:val="single" w:color="000000" w:sz="8" w:space="0"/>
            </w:tcBorders>
            <w:shd w:val="clear" w:color="auto" w:fill="auto"/>
            <w:vAlign w:val="center"/>
          </w:tcPr>
          <w:p w14:paraId="521725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自动挡</w:t>
            </w:r>
          </w:p>
        </w:tc>
        <w:tc>
          <w:tcPr>
            <w:tcW w:w="1080" w:type="dxa"/>
            <w:tcBorders>
              <w:top w:val="nil"/>
              <w:left w:val="nil"/>
              <w:bottom w:val="single" w:color="000000" w:sz="8" w:space="0"/>
              <w:right w:val="single" w:color="000000" w:sz="8" w:space="0"/>
            </w:tcBorders>
            <w:shd w:val="clear" w:color="auto" w:fill="auto"/>
            <w:vAlign w:val="center"/>
          </w:tcPr>
          <w:p w14:paraId="5FEA219E">
            <w:pPr>
              <w:jc w:val="center"/>
              <w:rPr>
                <w:rFonts w:hint="eastAsia" w:ascii="宋体" w:hAnsi="宋体" w:eastAsia="宋体" w:cs="宋体"/>
                <w:i w:val="0"/>
                <w:iCs w:val="0"/>
                <w:color w:val="000000"/>
                <w:sz w:val="24"/>
                <w:szCs w:val="24"/>
                <w:u w:val="none"/>
              </w:rPr>
            </w:pPr>
          </w:p>
        </w:tc>
      </w:tr>
      <w:tr w14:paraId="4DAF6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A3A57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210" w:type="dxa"/>
            <w:gridSpan w:val="3"/>
            <w:tcBorders>
              <w:top w:val="nil"/>
              <w:left w:val="nil"/>
              <w:bottom w:val="single" w:color="000000" w:sz="8" w:space="0"/>
              <w:right w:val="single" w:color="000000" w:sz="8" w:space="0"/>
            </w:tcBorders>
            <w:shd w:val="clear" w:color="auto" w:fill="auto"/>
            <w:vAlign w:val="center"/>
          </w:tcPr>
          <w:p w14:paraId="4B6504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变数箱挡位</w:t>
            </w:r>
          </w:p>
        </w:tc>
        <w:tc>
          <w:tcPr>
            <w:tcW w:w="3030" w:type="dxa"/>
            <w:tcBorders>
              <w:top w:val="nil"/>
              <w:left w:val="nil"/>
              <w:bottom w:val="single" w:color="000000" w:sz="8" w:space="0"/>
              <w:right w:val="single" w:color="000000" w:sz="8" w:space="0"/>
            </w:tcBorders>
            <w:shd w:val="clear" w:color="auto" w:fill="auto"/>
            <w:vAlign w:val="center"/>
          </w:tcPr>
          <w:p w14:paraId="54193A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≥8挡</w:t>
            </w:r>
          </w:p>
        </w:tc>
        <w:tc>
          <w:tcPr>
            <w:tcW w:w="1080" w:type="dxa"/>
            <w:tcBorders>
              <w:top w:val="nil"/>
              <w:left w:val="nil"/>
              <w:bottom w:val="single" w:color="000000" w:sz="8" w:space="0"/>
              <w:right w:val="single" w:color="000000" w:sz="8" w:space="0"/>
            </w:tcBorders>
            <w:shd w:val="clear" w:color="auto" w:fill="auto"/>
            <w:vAlign w:val="center"/>
          </w:tcPr>
          <w:p w14:paraId="60CC26C1">
            <w:pPr>
              <w:jc w:val="center"/>
              <w:rPr>
                <w:rFonts w:hint="eastAsia" w:ascii="宋体" w:hAnsi="宋体" w:eastAsia="宋体" w:cs="宋体"/>
                <w:i w:val="0"/>
                <w:iCs w:val="0"/>
                <w:color w:val="000000"/>
                <w:sz w:val="24"/>
                <w:szCs w:val="24"/>
                <w:u w:val="none"/>
              </w:rPr>
            </w:pPr>
          </w:p>
        </w:tc>
      </w:tr>
      <w:tr w14:paraId="78128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F3995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3210" w:type="dxa"/>
            <w:gridSpan w:val="3"/>
            <w:tcBorders>
              <w:top w:val="nil"/>
              <w:left w:val="nil"/>
              <w:bottom w:val="single" w:color="000000" w:sz="8" w:space="0"/>
              <w:right w:val="single" w:color="000000" w:sz="8" w:space="0"/>
            </w:tcBorders>
            <w:shd w:val="clear" w:color="auto" w:fill="auto"/>
            <w:vAlign w:val="center"/>
          </w:tcPr>
          <w:p w14:paraId="67F55DE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驱动形式</w:t>
            </w:r>
          </w:p>
        </w:tc>
        <w:tc>
          <w:tcPr>
            <w:tcW w:w="3030" w:type="dxa"/>
            <w:tcBorders>
              <w:top w:val="nil"/>
              <w:left w:val="nil"/>
              <w:bottom w:val="single" w:color="000000" w:sz="8" w:space="0"/>
              <w:right w:val="single" w:color="000000" w:sz="8" w:space="0"/>
            </w:tcBorders>
            <w:shd w:val="clear" w:color="auto" w:fill="auto"/>
            <w:vAlign w:val="center"/>
          </w:tcPr>
          <w:p w14:paraId="7743A6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四驱</w:t>
            </w:r>
          </w:p>
        </w:tc>
        <w:tc>
          <w:tcPr>
            <w:tcW w:w="1080" w:type="dxa"/>
            <w:tcBorders>
              <w:top w:val="nil"/>
              <w:left w:val="nil"/>
              <w:bottom w:val="single" w:color="000000" w:sz="8" w:space="0"/>
              <w:right w:val="single" w:color="000000" w:sz="8" w:space="0"/>
            </w:tcBorders>
            <w:shd w:val="clear" w:color="auto" w:fill="auto"/>
            <w:vAlign w:val="center"/>
          </w:tcPr>
          <w:p w14:paraId="5B4DDEC3">
            <w:pPr>
              <w:jc w:val="center"/>
              <w:rPr>
                <w:rFonts w:hint="eastAsia" w:ascii="宋体" w:hAnsi="宋体" w:eastAsia="宋体" w:cs="宋体"/>
                <w:i w:val="0"/>
                <w:iCs w:val="0"/>
                <w:color w:val="000000"/>
                <w:sz w:val="24"/>
                <w:szCs w:val="24"/>
                <w:u w:val="none"/>
              </w:rPr>
            </w:pPr>
          </w:p>
        </w:tc>
      </w:tr>
      <w:tr w14:paraId="20E6D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26858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3210" w:type="dxa"/>
            <w:gridSpan w:val="3"/>
            <w:tcBorders>
              <w:top w:val="nil"/>
              <w:left w:val="nil"/>
              <w:bottom w:val="single" w:color="000000" w:sz="8" w:space="0"/>
              <w:right w:val="single" w:color="000000" w:sz="8" w:space="0"/>
            </w:tcBorders>
            <w:shd w:val="clear" w:color="auto" w:fill="auto"/>
            <w:vAlign w:val="center"/>
          </w:tcPr>
          <w:p w14:paraId="6A9499A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车身结构</w:t>
            </w:r>
          </w:p>
        </w:tc>
        <w:tc>
          <w:tcPr>
            <w:tcW w:w="3030" w:type="dxa"/>
            <w:tcBorders>
              <w:top w:val="nil"/>
              <w:left w:val="nil"/>
              <w:bottom w:val="single" w:color="000000" w:sz="8" w:space="0"/>
              <w:right w:val="single" w:color="000000" w:sz="8" w:space="0"/>
            </w:tcBorders>
            <w:shd w:val="clear" w:color="auto" w:fill="auto"/>
            <w:vAlign w:val="center"/>
          </w:tcPr>
          <w:p w14:paraId="71A302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非承载式</w:t>
            </w:r>
          </w:p>
        </w:tc>
        <w:tc>
          <w:tcPr>
            <w:tcW w:w="1080" w:type="dxa"/>
            <w:tcBorders>
              <w:top w:val="nil"/>
              <w:left w:val="nil"/>
              <w:bottom w:val="single" w:color="000000" w:sz="8" w:space="0"/>
              <w:right w:val="single" w:color="000000" w:sz="8" w:space="0"/>
            </w:tcBorders>
            <w:shd w:val="clear" w:color="auto" w:fill="auto"/>
            <w:vAlign w:val="center"/>
          </w:tcPr>
          <w:p w14:paraId="2AB747BD">
            <w:pPr>
              <w:jc w:val="center"/>
              <w:rPr>
                <w:rFonts w:hint="eastAsia" w:ascii="宋体" w:hAnsi="宋体" w:eastAsia="宋体" w:cs="宋体"/>
                <w:i w:val="0"/>
                <w:iCs w:val="0"/>
                <w:color w:val="000000"/>
                <w:sz w:val="24"/>
                <w:szCs w:val="24"/>
                <w:u w:val="none"/>
              </w:rPr>
            </w:pPr>
          </w:p>
        </w:tc>
      </w:tr>
      <w:tr w14:paraId="58ECA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0E676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3210" w:type="dxa"/>
            <w:gridSpan w:val="3"/>
            <w:tcBorders>
              <w:top w:val="nil"/>
              <w:left w:val="nil"/>
              <w:bottom w:val="single" w:color="000000" w:sz="8" w:space="0"/>
              <w:right w:val="single" w:color="000000" w:sz="8" w:space="0"/>
            </w:tcBorders>
            <w:shd w:val="clear" w:color="auto" w:fill="auto"/>
            <w:vAlign w:val="center"/>
          </w:tcPr>
          <w:p w14:paraId="6B93E2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座位数</w:t>
            </w:r>
          </w:p>
        </w:tc>
        <w:tc>
          <w:tcPr>
            <w:tcW w:w="3030" w:type="dxa"/>
            <w:tcBorders>
              <w:top w:val="nil"/>
              <w:left w:val="nil"/>
              <w:bottom w:val="single" w:color="000000" w:sz="8" w:space="0"/>
              <w:right w:val="single" w:color="000000" w:sz="8" w:space="0"/>
            </w:tcBorders>
            <w:shd w:val="clear" w:color="auto" w:fill="auto"/>
            <w:vAlign w:val="center"/>
          </w:tcPr>
          <w:p w14:paraId="696BAE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≥5人</w:t>
            </w:r>
          </w:p>
        </w:tc>
        <w:tc>
          <w:tcPr>
            <w:tcW w:w="1080" w:type="dxa"/>
            <w:tcBorders>
              <w:top w:val="nil"/>
              <w:left w:val="nil"/>
              <w:bottom w:val="single" w:color="000000" w:sz="8" w:space="0"/>
              <w:right w:val="single" w:color="000000" w:sz="8" w:space="0"/>
            </w:tcBorders>
            <w:shd w:val="clear" w:color="auto" w:fill="auto"/>
            <w:vAlign w:val="center"/>
          </w:tcPr>
          <w:p w14:paraId="0165402F">
            <w:pPr>
              <w:jc w:val="center"/>
              <w:rPr>
                <w:rFonts w:hint="eastAsia" w:ascii="宋体" w:hAnsi="宋体" w:eastAsia="宋体" w:cs="宋体"/>
                <w:i w:val="0"/>
                <w:iCs w:val="0"/>
                <w:color w:val="000000"/>
                <w:sz w:val="24"/>
                <w:szCs w:val="24"/>
                <w:u w:val="none"/>
              </w:rPr>
            </w:pPr>
          </w:p>
        </w:tc>
      </w:tr>
      <w:tr w14:paraId="0F607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ABD6B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3210" w:type="dxa"/>
            <w:gridSpan w:val="3"/>
            <w:tcBorders>
              <w:top w:val="nil"/>
              <w:left w:val="nil"/>
              <w:bottom w:val="single" w:color="000000" w:sz="8" w:space="0"/>
              <w:right w:val="single" w:color="000000" w:sz="8" w:space="0"/>
            </w:tcBorders>
            <w:shd w:val="clear" w:color="auto" w:fill="auto"/>
            <w:vAlign w:val="center"/>
          </w:tcPr>
          <w:p w14:paraId="347999F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最小离地间隙（mm）</w:t>
            </w:r>
          </w:p>
        </w:tc>
        <w:tc>
          <w:tcPr>
            <w:tcW w:w="3030" w:type="dxa"/>
            <w:tcBorders>
              <w:top w:val="nil"/>
              <w:left w:val="nil"/>
              <w:bottom w:val="single" w:color="000000" w:sz="8" w:space="0"/>
              <w:right w:val="single" w:color="000000" w:sz="8" w:space="0"/>
            </w:tcBorders>
            <w:shd w:val="clear" w:color="auto" w:fill="auto"/>
            <w:vAlign w:val="center"/>
          </w:tcPr>
          <w:p w14:paraId="3F6278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w:t>
            </w:r>
          </w:p>
        </w:tc>
        <w:tc>
          <w:tcPr>
            <w:tcW w:w="1080" w:type="dxa"/>
            <w:tcBorders>
              <w:top w:val="nil"/>
              <w:left w:val="nil"/>
              <w:bottom w:val="single" w:color="000000" w:sz="8" w:space="0"/>
              <w:right w:val="single" w:color="000000" w:sz="8" w:space="0"/>
            </w:tcBorders>
            <w:shd w:val="clear" w:color="auto" w:fill="auto"/>
            <w:vAlign w:val="center"/>
          </w:tcPr>
          <w:p w14:paraId="788F40F5">
            <w:pPr>
              <w:jc w:val="center"/>
              <w:rPr>
                <w:rFonts w:hint="eastAsia" w:ascii="宋体" w:hAnsi="宋体" w:eastAsia="宋体" w:cs="宋体"/>
                <w:i w:val="0"/>
                <w:iCs w:val="0"/>
                <w:color w:val="000000"/>
                <w:sz w:val="24"/>
                <w:szCs w:val="24"/>
                <w:u w:val="none"/>
              </w:rPr>
            </w:pPr>
          </w:p>
        </w:tc>
      </w:tr>
      <w:tr w14:paraId="09633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9F466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3210" w:type="dxa"/>
            <w:gridSpan w:val="3"/>
            <w:tcBorders>
              <w:top w:val="nil"/>
              <w:left w:val="nil"/>
              <w:bottom w:val="single" w:color="000000" w:sz="8" w:space="0"/>
              <w:right w:val="single" w:color="000000" w:sz="8" w:space="0"/>
            </w:tcBorders>
            <w:shd w:val="clear" w:color="auto" w:fill="auto"/>
            <w:vAlign w:val="center"/>
          </w:tcPr>
          <w:p w14:paraId="0FA7ECF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手机APP远程控制</w:t>
            </w:r>
          </w:p>
        </w:tc>
        <w:tc>
          <w:tcPr>
            <w:tcW w:w="3030" w:type="dxa"/>
            <w:tcBorders>
              <w:top w:val="nil"/>
              <w:left w:val="nil"/>
              <w:bottom w:val="single" w:color="000000" w:sz="8" w:space="0"/>
              <w:right w:val="single" w:color="000000" w:sz="8" w:space="0"/>
            </w:tcBorders>
            <w:shd w:val="clear" w:color="auto" w:fill="auto"/>
            <w:vAlign w:val="center"/>
          </w:tcPr>
          <w:p w14:paraId="5C82E9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B6D6A21">
            <w:pPr>
              <w:jc w:val="center"/>
              <w:rPr>
                <w:rFonts w:hint="eastAsia" w:ascii="宋体" w:hAnsi="宋体" w:eastAsia="宋体" w:cs="宋体"/>
                <w:i w:val="0"/>
                <w:iCs w:val="0"/>
                <w:color w:val="000000"/>
                <w:sz w:val="24"/>
                <w:szCs w:val="24"/>
                <w:u w:val="none"/>
              </w:rPr>
            </w:pPr>
          </w:p>
        </w:tc>
      </w:tr>
      <w:tr w14:paraId="27AB6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9FC53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3210" w:type="dxa"/>
            <w:gridSpan w:val="3"/>
            <w:tcBorders>
              <w:top w:val="nil"/>
              <w:left w:val="nil"/>
              <w:bottom w:val="single" w:color="000000" w:sz="8" w:space="0"/>
              <w:right w:val="single" w:color="000000" w:sz="8" w:space="0"/>
            </w:tcBorders>
            <w:shd w:val="clear" w:color="auto" w:fill="auto"/>
            <w:vAlign w:val="center"/>
          </w:tcPr>
          <w:p w14:paraId="047ACF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倒车雷达</w:t>
            </w:r>
          </w:p>
        </w:tc>
        <w:tc>
          <w:tcPr>
            <w:tcW w:w="3030" w:type="dxa"/>
            <w:tcBorders>
              <w:top w:val="nil"/>
              <w:left w:val="nil"/>
              <w:bottom w:val="single" w:color="000000" w:sz="8" w:space="0"/>
              <w:right w:val="single" w:color="000000" w:sz="8" w:space="0"/>
            </w:tcBorders>
            <w:shd w:val="clear" w:color="auto" w:fill="auto"/>
            <w:vAlign w:val="center"/>
          </w:tcPr>
          <w:p w14:paraId="08D91E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F03707D">
            <w:pPr>
              <w:jc w:val="center"/>
              <w:rPr>
                <w:rFonts w:hint="eastAsia" w:ascii="宋体" w:hAnsi="宋体" w:eastAsia="宋体" w:cs="宋体"/>
                <w:i w:val="0"/>
                <w:iCs w:val="0"/>
                <w:color w:val="000000"/>
                <w:sz w:val="24"/>
                <w:szCs w:val="24"/>
                <w:u w:val="none"/>
              </w:rPr>
            </w:pPr>
          </w:p>
        </w:tc>
      </w:tr>
      <w:tr w14:paraId="5D9C3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0F94E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3210" w:type="dxa"/>
            <w:gridSpan w:val="3"/>
            <w:tcBorders>
              <w:top w:val="nil"/>
              <w:left w:val="nil"/>
              <w:bottom w:val="single" w:color="000000" w:sz="8" w:space="0"/>
              <w:right w:val="single" w:color="000000" w:sz="8" w:space="0"/>
            </w:tcBorders>
            <w:shd w:val="clear" w:color="auto" w:fill="auto"/>
            <w:vAlign w:val="center"/>
          </w:tcPr>
          <w:p w14:paraId="2C3FD0E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车联网系统</w:t>
            </w:r>
          </w:p>
        </w:tc>
        <w:tc>
          <w:tcPr>
            <w:tcW w:w="3030" w:type="dxa"/>
            <w:tcBorders>
              <w:top w:val="nil"/>
              <w:left w:val="nil"/>
              <w:bottom w:val="single" w:color="000000" w:sz="8" w:space="0"/>
              <w:right w:val="single" w:color="000000" w:sz="8" w:space="0"/>
            </w:tcBorders>
            <w:shd w:val="clear" w:color="auto" w:fill="auto"/>
            <w:vAlign w:val="center"/>
          </w:tcPr>
          <w:p w14:paraId="77175F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6936586">
            <w:pPr>
              <w:jc w:val="center"/>
              <w:rPr>
                <w:rFonts w:hint="eastAsia" w:ascii="宋体" w:hAnsi="宋体" w:eastAsia="宋体" w:cs="宋体"/>
                <w:i w:val="0"/>
                <w:iCs w:val="0"/>
                <w:color w:val="000000"/>
                <w:sz w:val="24"/>
                <w:szCs w:val="24"/>
                <w:u w:val="none"/>
              </w:rPr>
            </w:pPr>
          </w:p>
        </w:tc>
      </w:tr>
      <w:tr w14:paraId="111448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40A82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3210" w:type="dxa"/>
            <w:gridSpan w:val="3"/>
            <w:tcBorders>
              <w:top w:val="nil"/>
              <w:left w:val="nil"/>
              <w:bottom w:val="single" w:color="000000" w:sz="8" w:space="0"/>
              <w:right w:val="single" w:color="000000" w:sz="8" w:space="0"/>
            </w:tcBorders>
            <w:shd w:val="clear" w:color="auto" w:fill="auto"/>
            <w:vAlign w:val="center"/>
          </w:tcPr>
          <w:p w14:paraId="779771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外观颜色</w:t>
            </w:r>
          </w:p>
        </w:tc>
        <w:tc>
          <w:tcPr>
            <w:tcW w:w="3030" w:type="dxa"/>
            <w:tcBorders>
              <w:top w:val="nil"/>
              <w:left w:val="nil"/>
              <w:bottom w:val="single" w:color="000000" w:sz="8" w:space="0"/>
              <w:right w:val="single" w:color="000000" w:sz="8" w:space="0"/>
            </w:tcBorders>
            <w:shd w:val="clear" w:color="auto" w:fill="auto"/>
            <w:vAlign w:val="center"/>
          </w:tcPr>
          <w:p w14:paraId="4FF6CE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黑</w:t>
            </w:r>
          </w:p>
        </w:tc>
        <w:tc>
          <w:tcPr>
            <w:tcW w:w="1080" w:type="dxa"/>
            <w:tcBorders>
              <w:top w:val="nil"/>
              <w:left w:val="nil"/>
              <w:bottom w:val="single" w:color="000000" w:sz="8" w:space="0"/>
              <w:right w:val="single" w:color="000000" w:sz="8" w:space="0"/>
            </w:tcBorders>
            <w:shd w:val="clear" w:color="auto" w:fill="auto"/>
            <w:vAlign w:val="center"/>
          </w:tcPr>
          <w:p w14:paraId="55A9B323">
            <w:pPr>
              <w:jc w:val="center"/>
              <w:rPr>
                <w:rFonts w:hint="eastAsia" w:ascii="宋体" w:hAnsi="宋体" w:eastAsia="宋体" w:cs="宋体"/>
                <w:i w:val="0"/>
                <w:iCs w:val="0"/>
                <w:color w:val="000000"/>
                <w:sz w:val="24"/>
                <w:szCs w:val="24"/>
                <w:u w:val="none"/>
              </w:rPr>
            </w:pPr>
          </w:p>
        </w:tc>
      </w:tr>
      <w:tr w14:paraId="1EF08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1AA82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3210" w:type="dxa"/>
            <w:gridSpan w:val="3"/>
            <w:tcBorders>
              <w:top w:val="nil"/>
              <w:left w:val="nil"/>
              <w:bottom w:val="single" w:color="000000" w:sz="8" w:space="0"/>
              <w:right w:val="single" w:color="000000" w:sz="8" w:space="0"/>
            </w:tcBorders>
            <w:shd w:val="clear" w:color="auto" w:fill="auto"/>
            <w:vAlign w:val="center"/>
          </w:tcPr>
          <w:p w14:paraId="227B980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360°全景影像</w:t>
            </w:r>
          </w:p>
        </w:tc>
        <w:tc>
          <w:tcPr>
            <w:tcW w:w="3030" w:type="dxa"/>
            <w:tcBorders>
              <w:top w:val="nil"/>
              <w:left w:val="nil"/>
              <w:bottom w:val="single" w:color="000000" w:sz="8" w:space="0"/>
              <w:right w:val="single" w:color="000000" w:sz="8" w:space="0"/>
            </w:tcBorders>
            <w:shd w:val="clear" w:color="auto" w:fill="auto"/>
            <w:vAlign w:val="center"/>
          </w:tcPr>
          <w:p w14:paraId="79B909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A2A97CE">
            <w:pPr>
              <w:jc w:val="center"/>
              <w:rPr>
                <w:rFonts w:hint="eastAsia" w:ascii="宋体" w:hAnsi="宋体" w:eastAsia="宋体" w:cs="宋体"/>
                <w:i w:val="0"/>
                <w:iCs w:val="0"/>
                <w:color w:val="000000"/>
                <w:sz w:val="24"/>
                <w:szCs w:val="24"/>
                <w:u w:val="none"/>
              </w:rPr>
            </w:pPr>
          </w:p>
        </w:tc>
      </w:tr>
      <w:tr w14:paraId="73156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0BB55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210" w:type="dxa"/>
            <w:gridSpan w:val="3"/>
            <w:tcBorders>
              <w:top w:val="nil"/>
              <w:left w:val="nil"/>
              <w:bottom w:val="single" w:color="000000" w:sz="8" w:space="0"/>
              <w:right w:val="single" w:color="000000" w:sz="8" w:space="0"/>
            </w:tcBorders>
            <w:shd w:val="clear" w:color="auto" w:fill="auto"/>
            <w:vAlign w:val="center"/>
          </w:tcPr>
          <w:p w14:paraId="623DA9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低速四驱</w:t>
            </w:r>
          </w:p>
        </w:tc>
        <w:tc>
          <w:tcPr>
            <w:tcW w:w="3030" w:type="dxa"/>
            <w:tcBorders>
              <w:top w:val="nil"/>
              <w:left w:val="nil"/>
              <w:bottom w:val="single" w:color="000000" w:sz="8" w:space="0"/>
              <w:right w:val="single" w:color="000000" w:sz="8" w:space="0"/>
            </w:tcBorders>
            <w:shd w:val="clear" w:color="auto" w:fill="auto"/>
            <w:vAlign w:val="center"/>
          </w:tcPr>
          <w:p w14:paraId="55D8F6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6E16602">
            <w:pPr>
              <w:jc w:val="center"/>
              <w:rPr>
                <w:rFonts w:hint="eastAsia" w:ascii="宋体" w:hAnsi="宋体" w:eastAsia="宋体" w:cs="宋体"/>
                <w:i w:val="0"/>
                <w:iCs w:val="0"/>
                <w:color w:val="000000"/>
                <w:sz w:val="24"/>
                <w:szCs w:val="24"/>
                <w:u w:val="none"/>
              </w:rPr>
            </w:pPr>
          </w:p>
        </w:tc>
      </w:tr>
      <w:tr w14:paraId="4E27A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7DC2FEF">
            <w:pPr>
              <w:keepNext w:val="0"/>
              <w:keepLines w:val="0"/>
              <w:widowControl/>
              <w:suppressLineNumbers w:val="0"/>
              <w:jc w:val="center"/>
              <w:textAlignment w:val="center"/>
              <w:rPr>
                <w:rFonts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23</w:t>
            </w:r>
          </w:p>
        </w:tc>
        <w:tc>
          <w:tcPr>
            <w:tcW w:w="3210" w:type="dxa"/>
            <w:gridSpan w:val="3"/>
            <w:tcBorders>
              <w:top w:val="nil"/>
              <w:left w:val="nil"/>
              <w:bottom w:val="single" w:color="000000" w:sz="8" w:space="0"/>
              <w:right w:val="single" w:color="000000" w:sz="8" w:space="0"/>
            </w:tcBorders>
            <w:shd w:val="clear" w:color="auto" w:fill="auto"/>
            <w:vAlign w:val="center"/>
          </w:tcPr>
          <w:p w14:paraId="2B63A08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固定侧踏</w:t>
            </w:r>
          </w:p>
        </w:tc>
        <w:tc>
          <w:tcPr>
            <w:tcW w:w="3030" w:type="dxa"/>
            <w:tcBorders>
              <w:top w:val="nil"/>
              <w:left w:val="nil"/>
              <w:bottom w:val="single" w:color="000000" w:sz="8" w:space="0"/>
              <w:right w:val="single" w:color="000000" w:sz="8" w:space="0"/>
            </w:tcBorders>
            <w:shd w:val="clear" w:color="auto" w:fill="auto"/>
            <w:vAlign w:val="center"/>
          </w:tcPr>
          <w:p w14:paraId="749ED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2A14FD6">
            <w:pPr>
              <w:jc w:val="both"/>
              <w:rPr>
                <w:rFonts w:hint="eastAsia" w:ascii="宋体" w:hAnsi="宋体" w:eastAsia="宋体" w:cs="宋体"/>
                <w:i w:val="0"/>
                <w:iCs w:val="0"/>
                <w:color w:val="000000"/>
                <w:sz w:val="24"/>
                <w:szCs w:val="24"/>
                <w:u w:val="none"/>
              </w:rPr>
            </w:pPr>
          </w:p>
        </w:tc>
      </w:tr>
      <w:tr w14:paraId="5AF91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1C3FB1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24</w:t>
            </w:r>
          </w:p>
        </w:tc>
        <w:tc>
          <w:tcPr>
            <w:tcW w:w="3210" w:type="dxa"/>
            <w:gridSpan w:val="3"/>
            <w:tcBorders>
              <w:top w:val="nil"/>
              <w:left w:val="nil"/>
              <w:bottom w:val="single" w:color="000000" w:sz="8" w:space="0"/>
              <w:right w:val="single" w:color="000000" w:sz="8" w:space="0"/>
            </w:tcBorders>
            <w:shd w:val="clear" w:color="auto" w:fill="auto"/>
            <w:vAlign w:val="center"/>
          </w:tcPr>
          <w:p w14:paraId="1F3CB8E9">
            <w:pPr>
              <w:keepNext w:val="0"/>
              <w:keepLines w:val="0"/>
              <w:widowControl/>
              <w:suppressLineNumbers w:val="0"/>
              <w:jc w:val="center"/>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主/副驾驶座安全气囊</w:t>
            </w:r>
          </w:p>
        </w:tc>
        <w:tc>
          <w:tcPr>
            <w:tcW w:w="3030" w:type="dxa"/>
            <w:tcBorders>
              <w:top w:val="nil"/>
              <w:left w:val="nil"/>
              <w:bottom w:val="single" w:color="000000" w:sz="8" w:space="0"/>
              <w:right w:val="single" w:color="000000" w:sz="8" w:space="0"/>
            </w:tcBorders>
            <w:shd w:val="clear" w:color="auto" w:fill="auto"/>
            <w:vAlign w:val="center"/>
          </w:tcPr>
          <w:p w14:paraId="45EA0F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001A909">
            <w:pPr>
              <w:jc w:val="both"/>
              <w:rPr>
                <w:rFonts w:hint="eastAsia" w:ascii="宋体" w:hAnsi="宋体" w:eastAsia="宋体" w:cs="宋体"/>
                <w:i w:val="0"/>
                <w:iCs w:val="0"/>
                <w:color w:val="000000"/>
                <w:sz w:val="24"/>
                <w:szCs w:val="24"/>
                <w:u w:val="none"/>
              </w:rPr>
            </w:pPr>
          </w:p>
        </w:tc>
      </w:tr>
      <w:tr w14:paraId="35B03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9797BF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25</w:t>
            </w:r>
          </w:p>
        </w:tc>
        <w:tc>
          <w:tcPr>
            <w:tcW w:w="3210" w:type="dxa"/>
            <w:gridSpan w:val="3"/>
            <w:tcBorders>
              <w:top w:val="nil"/>
              <w:left w:val="nil"/>
              <w:bottom w:val="single" w:color="000000" w:sz="8" w:space="0"/>
              <w:right w:val="single" w:color="000000" w:sz="8" w:space="0"/>
            </w:tcBorders>
            <w:shd w:val="clear" w:color="auto" w:fill="auto"/>
            <w:vAlign w:val="center"/>
          </w:tcPr>
          <w:p w14:paraId="3F93ECF2">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胎压监测系统</w:t>
            </w:r>
          </w:p>
        </w:tc>
        <w:tc>
          <w:tcPr>
            <w:tcW w:w="3030" w:type="dxa"/>
            <w:tcBorders>
              <w:top w:val="nil"/>
              <w:left w:val="nil"/>
              <w:bottom w:val="single" w:color="000000" w:sz="8" w:space="0"/>
              <w:right w:val="single" w:color="000000" w:sz="8" w:space="0"/>
            </w:tcBorders>
            <w:shd w:val="clear" w:color="auto" w:fill="auto"/>
            <w:vAlign w:val="center"/>
          </w:tcPr>
          <w:p w14:paraId="4D2966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A093780">
            <w:pPr>
              <w:jc w:val="both"/>
              <w:rPr>
                <w:rFonts w:hint="eastAsia" w:ascii="宋体" w:hAnsi="宋体" w:eastAsia="宋体" w:cs="宋体"/>
                <w:i w:val="0"/>
                <w:iCs w:val="0"/>
                <w:color w:val="000000"/>
                <w:sz w:val="24"/>
                <w:szCs w:val="24"/>
                <w:u w:val="none"/>
              </w:rPr>
            </w:pPr>
          </w:p>
        </w:tc>
      </w:tr>
      <w:tr w14:paraId="4C671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64BA04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26</w:t>
            </w:r>
          </w:p>
        </w:tc>
        <w:tc>
          <w:tcPr>
            <w:tcW w:w="3210" w:type="dxa"/>
            <w:gridSpan w:val="3"/>
            <w:tcBorders>
              <w:top w:val="nil"/>
              <w:left w:val="nil"/>
              <w:bottom w:val="single" w:color="000000" w:sz="8" w:space="0"/>
              <w:right w:val="single" w:color="000000" w:sz="8" w:space="0"/>
            </w:tcBorders>
            <w:shd w:val="clear" w:color="auto" w:fill="auto"/>
            <w:vAlign w:val="center"/>
          </w:tcPr>
          <w:p w14:paraId="3E233744">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ABS防抱死</w:t>
            </w:r>
          </w:p>
        </w:tc>
        <w:tc>
          <w:tcPr>
            <w:tcW w:w="3030" w:type="dxa"/>
            <w:tcBorders>
              <w:top w:val="nil"/>
              <w:left w:val="nil"/>
              <w:bottom w:val="single" w:color="000000" w:sz="8" w:space="0"/>
              <w:right w:val="single" w:color="000000" w:sz="8" w:space="0"/>
            </w:tcBorders>
            <w:shd w:val="clear" w:color="auto" w:fill="auto"/>
            <w:vAlign w:val="center"/>
          </w:tcPr>
          <w:p w14:paraId="7F4D2F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2D880D0">
            <w:pPr>
              <w:jc w:val="both"/>
              <w:rPr>
                <w:rFonts w:hint="eastAsia" w:ascii="宋体" w:hAnsi="宋体" w:eastAsia="宋体" w:cs="宋体"/>
                <w:i w:val="0"/>
                <w:iCs w:val="0"/>
                <w:color w:val="000000"/>
                <w:sz w:val="24"/>
                <w:szCs w:val="24"/>
                <w:u w:val="none"/>
              </w:rPr>
            </w:pPr>
          </w:p>
        </w:tc>
      </w:tr>
      <w:tr w14:paraId="01C95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5B01B6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27</w:t>
            </w:r>
          </w:p>
        </w:tc>
        <w:tc>
          <w:tcPr>
            <w:tcW w:w="3210" w:type="dxa"/>
            <w:gridSpan w:val="3"/>
            <w:tcBorders>
              <w:top w:val="nil"/>
              <w:left w:val="nil"/>
              <w:bottom w:val="single" w:color="000000" w:sz="8" w:space="0"/>
              <w:right w:val="single" w:color="000000" w:sz="8" w:space="0"/>
            </w:tcBorders>
            <w:shd w:val="clear" w:color="auto" w:fill="auto"/>
            <w:vAlign w:val="center"/>
          </w:tcPr>
          <w:p w14:paraId="31BF768E">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制动力分配系统</w:t>
            </w:r>
          </w:p>
        </w:tc>
        <w:tc>
          <w:tcPr>
            <w:tcW w:w="3030" w:type="dxa"/>
            <w:tcBorders>
              <w:top w:val="nil"/>
              <w:left w:val="nil"/>
              <w:bottom w:val="single" w:color="000000" w:sz="8" w:space="0"/>
              <w:right w:val="single" w:color="000000" w:sz="8" w:space="0"/>
            </w:tcBorders>
            <w:shd w:val="clear" w:color="auto" w:fill="auto"/>
            <w:vAlign w:val="center"/>
          </w:tcPr>
          <w:p w14:paraId="52C4FE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D376940">
            <w:pPr>
              <w:jc w:val="both"/>
              <w:rPr>
                <w:rFonts w:hint="eastAsia" w:ascii="宋体" w:hAnsi="宋体" w:eastAsia="宋体" w:cs="宋体"/>
                <w:i w:val="0"/>
                <w:iCs w:val="0"/>
                <w:color w:val="000000"/>
                <w:sz w:val="24"/>
                <w:szCs w:val="24"/>
                <w:u w:val="none"/>
              </w:rPr>
            </w:pPr>
          </w:p>
        </w:tc>
      </w:tr>
      <w:tr w14:paraId="3AFBC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5C1D96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28</w:t>
            </w:r>
          </w:p>
        </w:tc>
        <w:tc>
          <w:tcPr>
            <w:tcW w:w="3210" w:type="dxa"/>
            <w:gridSpan w:val="3"/>
            <w:tcBorders>
              <w:top w:val="nil"/>
              <w:left w:val="nil"/>
              <w:bottom w:val="single" w:color="000000" w:sz="8" w:space="0"/>
              <w:right w:val="single" w:color="000000" w:sz="8" w:space="0"/>
            </w:tcBorders>
            <w:shd w:val="clear" w:color="auto" w:fill="auto"/>
            <w:vAlign w:val="center"/>
          </w:tcPr>
          <w:p w14:paraId="545F554B">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车身稳定控制系统</w:t>
            </w:r>
          </w:p>
        </w:tc>
        <w:tc>
          <w:tcPr>
            <w:tcW w:w="3030" w:type="dxa"/>
            <w:tcBorders>
              <w:top w:val="nil"/>
              <w:left w:val="nil"/>
              <w:bottom w:val="single" w:color="000000" w:sz="8" w:space="0"/>
              <w:right w:val="single" w:color="000000" w:sz="8" w:space="0"/>
            </w:tcBorders>
            <w:shd w:val="clear" w:color="auto" w:fill="auto"/>
            <w:vAlign w:val="center"/>
          </w:tcPr>
          <w:p w14:paraId="169F89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BDFC5CA">
            <w:pPr>
              <w:jc w:val="both"/>
              <w:rPr>
                <w:rFonts w:hint="eastAsia" w:ascii="宋体" w:hAnsi="宋体" w:eastAsia="宋体" w:cs="宋体"/>
                <w:i w:val="0"/>
                <w:iCs w:val="0"/>
                <w:color w:val="000000"/>
                <w:sz w:val="24"/>
                <w:szCs w:val="24"/>
                <w:u w:val="none"/>
              </w:rPr>
            </w:pPr>
          </w:p>
        </w:tc>
      </w:tr>
      <w:tr w14:paraId="2DDFB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746CA4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29</w:t>
            </w:r>
          </w:p>
        </w:tc>
        <w:tc>
          <w:tcPr>
            <w:tcW w:w="954" w:type="dxa"/>
            <w:gridSpan w:val="2"/>
            <w:tcBorders>
              <w:top w:val="nil"/>
              <w:left w:val="nil"/>
              <w:bottom w:val="single" w:color="000000" w:sz="8" w:space="0"/>
              <w:right w:val="single" w:color="000000" w:sz="8" w:space="0"/>
            </w:tcBorders>
            <w:shd w:val="clear" w:color="auto" w:fill="auto"/>
            <w:vAlign w:val="center"/>
          </w:tcPr>
          <w:p w14:paraId="3EC469B4">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牵引力控制系统</w:t>
            </w:r>
          </w:p>
        </w:tc>
        <w:tc>
          <w:tcPr>
            <w:tcW w:w="3030" w:type="dxa"/>
            <w:tcBorders>
              <w:top w:val="nil"/>
              <w:left w:val="nil"/>
              <w:bottom w:val="single" w:color="000000" w:sz="8" w:space="0"/>
              <w:right w:val="single" w:color="000000" w:sz="8" w:space="0"/>
            </w:tcBorders>
            <w:shd w:val="clear" w:color="auto" w:fill="auto"/>
            <w:vAlign w:val="center"/>
          </w:tcPr>
          <w:p w14:paraId="682D6C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7C62E74">
            <w:pPr>
              <w:jc w:val="both"/>
              <w:rPr>
                <w:rFonts w:hint="eastAsia" w:ascii="宋体" w:hAnsi="宋体" w:eastAsia="宋体" w:cs="宋体"/>
                <w:i w:val="0"/>
                <w:iCs w:val="0"/>
                <w:color w:val="000000"/>
                <w:sz w:val="24"/>
                <w:szCs w:val="24"/>
                <w:u w:val="none"/>
              </w:rPr>
            </w:pPr>
          </w:p>
        </w:tc>
      </w:tr>
      <w:tr w14:paraId="4EC8F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A8B275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30</w:t>
            </w:r>
          </w:p>
        </w:tc>
        <w:tc>
          <w:tcPr>
            <w:tcW w:w="954" w:type="dxa"/>
            <w:gridSpan w:val="2"/>
            <w:tcBorders>
              <w:top w:val="nil"/>
              <w:left w:val="nil"/>
              <w:bottom w:val="single" w:color="000000" w:sz="8" w:space="0"/>
              <w:right w:val="single" w:color="000000" w:sz="8" w:space="0"/>
            </w:tcBorders>
            <w:shd w:val="clear" w:color="auto" w:fill="auto"/>
            <w:vAlign w:val="center"/>
          </w:tcPr>
          <w:p w14:paraId="471B36FE">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刹车优先功能</w:t>
            </w:r>
          </w:p>
        </w:tc>
        <w:tc>
          <w:tcPr>
            <w:tcW w:w="3030" w:type="dxa"/>
            <w:tcBorders>
              <w:top w:val="nil"/>
              <w:left w:val="nil"/>
              <w:bottom w:val="single" w:color="000000" w:sz="8" w:space="0"/>
              <w:right w:val="single" w:color="000000" w:sz="8" w:space="0"/>
            </w:tcBorders>
            <w:shd w:val="clear" w:color="auto" w:fill="auto"/>
            <w:vAlign w:val="center"/>
          </w:tcPr>
          <w:p w14:paraId="56C640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3C3EF18">
            <w:pPr>
              <w:jc w:val="both"/>
              <w:rPr>
                <w:rFonts w:hint="eastAsia" w:ascii="宋体" w:hAnsi="宋体" w:eastAsia="宋体" w:cs="宋体"/>
                <w:i w:val="0"/>
                <w:iCs w:val="0"/>
                <w:color w:val="000000"/>
                <w:sz w:val="24"/>
                <w:szCs w:val="24"/>
                <w:u w:val="none"/>
              </w:rPr>
            </w:pPr>
          </w:p>
        </w:tc>
      </w:tr>
      <w:tr w14:paraId="783FC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9C8946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31</w:t>
            </w:r>
          </w:p>
        </w:tc>
        <w:tc>
          <w:tcPr>
            <w:tcW w:w="954" w:type="dxa"/>
            <w:gridSpan w:val="2"/>
            <w:tcBorders>
              <w:top w:val="nil"/>
              <w:left w:val="nil"/>
              <w:bottom w:val="single" w:color="000000" w:sz="8" w:space="0"/>
              <w:right w:val="single" w:color="000000" w:sz="8" w:space="0"/>
            </w:tcBorders>
            <w:shd w:val="clear" w:color="auto" w:fill="auto"/>
            <w:vAlign w:val="center"/>
          </w:tcPr>
          <w:p w14:paraId="6FC24221">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防侧翻系统</w:t>
            </w:r>
          </w:p>
        </w:tc>
        <w:tc>
          <w:tcPr>
            <w:tcW w:w="3030" w:type="dxa"/>
            <w:tcBorders>
              <w:top w:val="nil"/>
              <w:left w:val="nil"/>
              <w:bottom w:val="single" w:color="000000" w:sz="8" w:space="0"/>
              <w:right w:val="single" w:color="000000" w:sz="8" w:space="0"/>
            </w:tcBorders>
            <w:shd w:val="clear" w:color="auto" w:fill="auto"/>
            <w:vAlign w:val="center"/>
          </w:tcPr>
          <w:p w14:paraId="3FA26D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215FC34">
            <w:pPr>
              <w:jc w:val="both"/>
              <w:rPr>
                <w:rFonts w:hint="eastAsia" w:ascii="宋体" w:hAnsi="宋体" w:eastAsia="宋体" w:cs="宋体"/>
                <w:i w:val="0"/>
                <w:iCs w:val="0"/>
                <w:color w:val="000000"/>
                <w:sz w:val="24"/>
                <w:szCs w:val="24"/>
                <w:u w:val="none"/>
              </w:rPr>
            </w:pPr>
          </w:p>
        </w:tc>
      </w:tr>
      <w:tr w14:paraId="567DC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78597A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32</w:t>
            </w:r>
          </w:p>
        </w:tc>
        <w:tc>
          <w:tcPr>
            <w:tcW w:w="954" w:type="dxa"/>
            <w:gridSpan w:val="2"/>
            <w:tcBorders>
              <w:top w:val="nil"/>
              <w:left w:val="nil"/>
              <w:bottom w:val="single" w:color="000000" w:sz="8" w:space="0"/>
              <w:right w:val="single" w:color="000000" w:sz="8" w:space="0"/>
            </w:tcBorders>
            <w:shd w:val="clear" w:color="auto" w:fill="auto"/>
            <w:vAlign w:val="center"/>
          </w:tcPr>
          <w:p w14:paraId="1B2ACDE7">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二次碰撞缓解系统</w:t>
            </w:r>
          </w:p>
        </w:tc>
        <w:tc>
          <w:tcPr>
            <w:tcW w:w="3030" w:type="dxa"/>
            <w:tcBorders>
              <w:top w:val="nil"/>
              <w:left w:val="nil"/>
              <w:bottom w:val="single" w:color="000000" w:sz="8" w:space="0"/>
              <w:right w:val="single" w:color="000000" w:sz="8" w:space="0"/>
            </w:tcBorders>
            <w:shd w:val="clear" w:color="auto" w:fill="auto"/>
            <w:vAlign w:val="center"/>
          </w:tcPr>
          <w:p w14:paraId="46A890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C488A73">
            <w:pPr>
              <w:jc w:val="both"/>
              <w:rPr>
                <w:rFonts w:hint="eastAsia" w:ascii="宋体" w:hAnsi="宋体" w:eastAsia="宋体" w:cs="宋体"/>
                <w:i w:val="0"/>
                <w:iCs w:val="0"/>
                <w:color w:val="000000"/>
                <w:sz w:val="24"/>
                <w:szCs w:val="24"/>
                <w:u w:val="none"/>
              </w:rPr>
            </w:pPr>
          </w:p>
        </w:tc>
      </w:tr>
      <w:tr w14:paraId="774A2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946547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33</w:t>
            </w:r>
          </w:p>
        </w:tc>
        <w:tc>
          <w:tcPr>
            <w:tcW w:w="954" w:type="dxa"/>
            <w:gridSpan w:val="2"/>
            <w:tcBorders>
              <w:top w:val="nil"/>
              <w:left w:val="nil"/>
              <w:bottom w:val="single" w:color="000000" w:sz="8" w:space="0"/>
              <w:right w:val="single" w:color="000000" w:sz="8" w:space="0"/>
            </w:tcBorders>
            <w:shd w:val="clear" w:color="auto" w:fill="auto"/>
            <w:vAlign w:val="center"/>
          </w:tcPr>
          <w:p w14:paraId="757D5136">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后驻车雷达</w:t>
            </w:r>
          </w:p>
        </w:tc>
        <w:tc>
          <w:tcPr>
            <w:tcW w:w="3030" w:type="dxa"/>
            <w:tcBorders>
              <w:top w:val="nil"/>
              <w:left w:val="nil"/>
              <w:bottom w:val="single" w:color="000000" w:sz="8" w:space="0"/>
              <w:right w:val="single" w:color="000000" w:sz="8" w:space="0"/>
            </w:tcBorders>
            <w:shd w:val="clear" w:color="auto" w:fill="auto"/>
            <w:vAlign w:val="top"/>
          </w:tcPr>
          <w:p w14:paraId="25D12290">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0D45129">
            <w:pPr>
              <w:jc w:val="both"/>
              <w:rPr>
                <w:rFonts w:hint="eastAsia" w:ascii="宋体" w:hAnsi="宋体" w:eastAsia="宋体" w:cs="宋体"/>
                <w:i w:val="0"/>
                <w:iCs w:val="0"/>
                <w:color w:val="000000"/>
                <w:sz w:val="24"/>
                <w:szCs w:val="24"/>
                <w:u w:val="none"/>
              </w:rPr>
            </w:pPr>
          </w:p>
        </w:tc>
      </w:tr>
      <w:tr w14:paraId="3199D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85586E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34</w:t>
            </w:r>
          </w:p>
        </w:tc>
        <w:tc>
          <w:tcPr>
            <w:tcW w:w="954" w:type="dxa"/>
            <w:gridSpan w:val="2"/>
            <w:tcBorders>
              <w:top w:val="nil"/>
              <w:left w:val="nil"/>
              <w:bottom w:val="single" w:color="000000" w:sz="8" w:space="0"/>
              <w:right w:val="single" w:color="000000" w:sz="8" w:space="0"/>
            </w:tcBorders>
            <w:shd w:val="clear" w:color="auto" w:fill="auto"/>
            <w:vAlign w:val="center"/>
          </w:tcPr>
          <w:p w14:paraId="63E16E8F">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360度全景影像</w:t>
            </w:r>
          </w:p>
        </w:tc>
        <w:tc>
          <w:tcPr>
            <w:tcW w:w="3030" w:type="dxa"/>
            <w:tcBorders>
              <w:top w:val="nil"/>
              <w:left w:val="nil"/>
              <w:bottom w:val="single" w:color="000000" w:sz="8" w:space="0"/>
              <w:right w:val="single" w:color="000000" w:sz="8" w:space="0"/>
            </w:tcBorders>
            <w:shd w:val="clear" w:color="auto" w:fill="auto"/>
            <w:vAlign w:val="top"/>
          </w:tcPr>
          <w:p w14:paraId="06CBBF00">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86ACE46">
            <w:pPr>
              <w:jc w:val="both"/>
              <w:rPr>
                <w:rFonts w:hint="eastAsia" w:ascii="宋体" w:hAnsi="宋体" w:eastAsia="宋体" w:cs="宋体"/>
                <w:i w:val="0"/>
                <w:iCs w:val="0"/>
                <w:color w:val="000000"/>
                <w:sz w:val="24"/>
                <w:szCs w:val="24"/>
                <w:u w:val="none"/>
              </w:rPr>
            </w:pPr>
          </w:p>
        </w:tc>
      </w:tr>
      <w:tr w14:paraId="39E03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88BC0A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35</w:t>
            </w:r>
          </w:p>
        </w:tc>
        <w:tc>
          <w:tcPr>
            <w:tcW w:w="954" w:type="dxa"/>
            <w:gridSpan w:val="2"/>
            <w:tcBorders>
              <w:top w:val="nil"/>
              <w:left w:val="nil"/>
              <w:bottom w:val="single" w:color="000000" w:sz="8" w:space="0"/>
              <w:right w:val="single" w:color="000000" w:sz="8" w:space="0"/>
            </w:tcBorders>
            <w:shd w:val="clear" w:color="auto" w:fill="auto"/>
            <w:vAlign w:val="center"/>
          </w:tcPr>
          <w:p w14:paraId="75117CFB">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巡航系统</w:t>
            </w:r>
          </w:p>
        </w:tc>
        <w:tc>
          <w:tcPr>
            <w:tcW w:w="3030" w:type="dxa"/>
            <w:tcBorders>
              <w:top w:val="nil"/>
              <w:left w:val="nil"/>
              <w:bottom w:val="single" w:color="000000" w:sz="8" w:space="0"/>
              <w:right w:val="single" w:color="000000" w:sz="8" w:space="0"/>
            </w:tcBorders>
            <w:shd w:val="clear" w:color="auto" w:fill="auto"/>
            <w:vAlign w:val="top"/>
          </w:tcPr>
          <w:p w14:paraId="14A61989">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4039763">
            <w:pPr>
              <w:jc w:val="both"/>
              <w:rPr>
                <w:rFonts w:hint="eastAsia" w:ascii="宋体" w:hAnsi="宋体" w:eastAsia="宋体" w:cs="宋体"/>
                <w:i w:val="0"/>
                <w:iCs w:val="0"/>
                <w:color w:val="000000"/>
                <w:sz w:val="24"/>
                <w:szCs w:val="24"/>
                <w:u w:val="none"/>
              </w:rPr>
            </w:pPr>
          </w:p>
        </w:tc>
      </w:tr>
      <w:tr w14:paraId="37B0C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3F98C5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36</w:t>
            </w:r>
          </w:p>
        </w:tc>
        <w:tc>
          <w:tcPr>
            <w:tcW w:w="954" w:type="dxa"/>
            <w:gridSpan w:val="2"/>
            <w:tcBorders>
              <w:top w:val="nil"/>
              <w:left w:val="nil"/>
              <w:bottom w:val="single" w:color="000000" w:sz="8" w:space="0"/>
              <w:right w:val="single" w:color="000000" w:sz="8" w:space="0"/>
            </w:tcBorders>
            <w:shd w:val="clear" w:color="auto" w:fill="auto"/>
            <w:vAlign w:val="center"/>
          </w:tcPr>
          <w:p w14:paraId="1190BA87">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自动驻车</w:t>
            </w:r>
          </w:p>
        </w:tc>
        <w:tc>
          <w:tcPr>
            <w:tcW w:w="3030" w:type="dxa"/>
            <w:tcBorders>
              <w:top w:val="nil"/>
              <w:left w:val="nil"/>
              <w:bottom w:val="single" w:color="000000" w:sz="8" w:space="0"/>
              <w:right w:val="single" w:color="000000" w:sz="8" w:space="0"/>
            </w:tcBorders>
            <w:shd w:val="clear" w:color="auto" w:fill="auto"/>
            <w:vAlign w:val="top"/>
          </w:tcPr>
          <w:p w14:paraId="23D4EA59">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5C2CF97">
            <w:pPr>
              <w:jc w:val="both"/>
              <w:rPr>
                <w:rFonts w:hint="eastAsia" w:ascii="宋体" w:hAnsi="宋体" w:eastAsia="宋体" w:cs="宋体"/>
                <w:i w:val="0"/>
                <w:iCs w:val="0"/>
                <w:color w:val="000000"/>
                <w:sz w:val="24"/>
                <w:szCs w:val="24"/>
                <w:u w:val="none"/>
              </w:rPr>
            </w:pPr>
          </w:p>
        </w:tc>
      </w:tr>
      <w:tr w14:paraId="78F4B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5213A1B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37</w:t>
            </w:r>
          </w:p>
        </w:tc>
        <w:tc>
          <w:tcPr>
            <w:tcW w:w="954" w:type="dxa"/>
            <w:gridSpan w:val="2"/>
            <w:tcBorders>
              <w:top w:val="nil"/>
              <w:left w:val="nil"/>
              <w:bottom w:val="single" w:color="000000" w:sz="8" w:space="0"/>
              <w:right w:val="single" w:color="000000" w:sz="8" w:space="0"/>
            </w:tcBorders>
            <w:shd w:val="clear" w:color="auto" w:fill="auto"/>
            <w:vAlign w:val="center"/>
          </w:tcPr>
          <w:p w14:paraId="1743CC25">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上坡辅助</w:t>
            </w:r>
          </w:p>
        </w:tc>
        <w:tc>
          <w:tcPr>
            <w:tcW w:w="3030" w:type="dxa"/>
            <w:tcBorders>
              <w:top w:val="nil"/>
              <w:left w:val="nil"/>
              <w:bottom w:val="single" w:color="000000" w:sz="8" w:space="0"/>
              <w:right w:val="single" w:color="000000" w:sz="8" w:space="0"/>
            </w:tcBorders>
            <w:shd w:val="clear" w:color="auto" w:fill="auto"/>
            <w:vAlign w:val="center"/>
          </w:tcPr>
          <w:p w14:paraId="4F34F9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80C1DF1">
            <w:pPr>
              <w:jc w:val="both"/>
              <w:rPr>
                <w:rFonts w:hint="eastAsia" w:ascii="宋体" w:hAnsi="宋体" w:eastAsia="宋体" w:cs="宋体"/>
                <w:i w:val="0"/>
                <w:iCs w:val="0"/>
                <w:color w:val="000000"/>
                <w:sz w:val="24"/>
                <w:szCs w:val="24"/>
                <w:u w:val="none"/>
              </w:rPr>
            </w:pPr>
          </w:p>
        </w:tc>
      </w:tr>
      <w:tr w14:paraId="16B00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542D39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38</w:t>
            </w:r>
          </w:p>
        </w:tc>
        <w:tc>
          <w:tcPr>
            <w:tcW w:w="954" w:type="dxa"/>
            <w:gridSpan w:val="2"/>
            <w:tcBorders>
              <w:top w:val="nil"/>
              <w:left w:val="nil"/>
              <w:bottom w:val="single" w:color="000000" w:sz="8" w:space="0"/>
              <w:right w:val="single" w:color="000000" w:sz="8" w:space="0"/>
            </w:tcBorders>
            <w:shd w:val="clear" w:color="auto" w:fill="auto"/>
            <w:vAlign w:val="center"/>
          </w:tcPr>
          <w:p w14:paraId="18E6D930">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车顶行李架</w:t>
            </w:r>
          </w:p>
        </w:tc>
        <w:tc>
          <w:tcPr>
            <w:tcW w:w="3030" w:type="dxa"/>
            <w:tcBorders>
              <w:top w:val="nil"/>
              <w:left w:val="nil"/>
              <w:bottom w:val="single" w:color="000000" w:sz="8" w:space="0"/>
              <w:right w:val="single" w:color="000000" w:sz="8" w:space="0"/>
            </w:tcBorders>
            <w:shd w:val="clear" w:color="auto" w:fill="auto"/>
            <w:vAlign w:val="center"/>
          </w:tcPr>
          <w:p w14:paraId="451C9B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A0E5EC5">
            <w:pPr>
              <w:jc w:val="both"/>
              <w:rPr>
                <w:rFonts w:hint="eastAsia" w:ascii="宋体" w:hAnsi="宋体" w:eastAsia="宋体" w:cs="宋体"/>
                <w:i w:val="0"/>
                <w:iCs w:val="0"/>
                <w:color w:val="000000"/>
                <w:sz w:val="24"/>
                <w:szCs w:val="24"/>
                <w:u w:val="none"/>
              </w:rPr>
            </w:pPr>
          </w:p>
        </w:tc>
      </w:tr>
      <w:tr w14:paraId="59642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3E6C668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39</w:t>
            </w:r>
          </w:p>
        </w:tc>
        <w:tc>
          <w:tcPr>
            <w:tcW w:w="954" w:type="dxa"/>
            <w:gridSpan w:val="2"/>
            <w:tcBorders>
              <w:top w:val="nil"/>
              <w:left w:val="nil"/>
              <w:bottom w:val="single" w:color="000000" w:sz="8" w:space="0"/>
              <w:right w:val="single" w:color="000000" w:sz="8" w:space="0"/>
            </w:tcBorders>
            <w:shd w:val="clear" w:color="auto" w:fill="auto"/>
            <w:vAlign w:val="center"/>
          </w:tcPr>
          <w:p w14:paraId="2409A08A">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固定侧踏</w:t>
            </w:r>
          </w:p>
        </w:tc>
        <w:tc>
          <w:tcPr>
            <w:tcW w:w="3030" w:type="dxa"/>
            <w:tcBorders>
              <w:top w:val="nil"/>
              <w:left w:val="nil"/>
              <w:bottom w:val="single" w:color="000000" w:sz="8" w:space="0"/>
              <w:right w:val="single" w:color="000000" w:sz="8" w:space="0"/>
            </w:tcBorders>
            <w:shd w:val="clear" w:color="auto" w:fill="auto"/>
            <w:vAlign w:val="center"/>
          </w:tcPr>
          <w:p w14:paraId="2C10C2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7FA4A1F">
            <w:pPr>
              <w:jc w:val="both"/>
              <w:rPr>
                <w:rFonts w:hint="eastAsia" w:ascii="宋体" w:hAnsi="宋体" w:eastAsia="宋体" w:cs="宋体"/>
                <w:i w:val="0"/>
                <w:iCs w:val="0"/>
                <w:color w:val="000000"/>
                <w:sz w:val="24"/>
                <w:szCs w:val="24"/>
                <w:u w:val="none"/>
              </w:rPr>
            </w:pPr>
          </w:p>
        </w:tc>
      </w:tr>
      <w:tr w14:paraId="0C527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771EC1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40</w:t>
            </w:r>
          </w:p>
        </w:tc>
        <w:tc>
          <w:tcPr>
            <w:tcW w:w="954" w:type="dxa"/>
            <w:gridSpan w:val="2"/>
            <w:tcBorders>
              <w:top w:val="nil"/>
              <w:left w:val="nil"/>
              <w:bottom w:val="single" w:color="000000" w:sz="8" w:space="0"/>
              <w:right w:val="single" w:color="000000" w:sz="8" w:space="0"/>
            </w:tcBorders>
            <w:shd w:val="clear" w:color="auto" w:fill="auto"/>
            <w:vAlign w:val="center"/>
          </w:tcPr>
          <w:p w14:paraId="6683F08D">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固定式绳钩</w:t>
            </w:r>
          </w:p>
        </w:tc>
        <w:tc>
          <w:tcPr>
            <w:tcW w:w="3030" w:type="dxa"/>
            <w:tcBorders>
              <w:top w:val="nil"/>
              <w:left w:val="nil"/>
              <w:bottom w:val="single" w:color="000000" w:sz="8" w:space="0"/>
              <w:right w:val="single" w:color="000000" w:sz="8" w:space="0"/>
            </w:tcBorders>
            <w:shd w:val="clear" w:color="auto" w:fill="auto"/>
            <w:vAlign w:val="center"/>
          </w:tcPr>
          <w:p w14:paraId="218A07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9C10FE7">
            <w:pPr>
              <w:jc w:val="both"/>
              <w:rPr>
                <w:rFonts w:hint="eastAsia" w:ascii="宋体" w:hAnsi="宋体" w:eastAsia="宋体" w:cs="宋体"/>
                <w:i w:val="0"/>
                <w:iCs w:val="0"/>
                <w:color w:val="000000"/>
                <w:sz w:val="24"/>
                <w:szCs w:val="24"/>
                <w:u w:val="none"/>
              </w:rPr>
            </w:pPr>
          </w:p>
        </w:tc>
      </w:tr>
      <w:tr w14:paraId="72E44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A1C6D6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41</w:t>
            </w:r>
          </w:p>
        </w:tc>
        <w:tc>
          <w:tcPr>
            <w:tcW w:w="954" w:type="dxa"/>
            <w:gridSpan w:val="2"/>
            <w:tcBorders>
              <w:top w:val="nil"/>
              <w:left w:val="nil"/>
              <w:bottom w:val="single" w:color="000000" w:sz="8" w:space="0"/>
              <w:right w:val="single" w:color="000000" w:sz="8" w:space="0"/>
            </w:tcBorders>
            <w:shd w:val="clear" w:color="auto" w:fill="auto"/>
            <w:vAlign w:val="center"/>
          </w:tcPr>
          <w:p w14:paraId="0C64D618">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后备厢盖板</w:t>
            </w:r>
          </w:p>
        </w:tc>
        <w:tc>
          <w:tcPr>
            <w:tcW w:w="3030" w:type="dxa"/>
            <w:tcBorders>
              <w:top w:val="nil"/>
              <w:left w:val="nil"/>
              <w:bottom w:val="single" w:color="000000" w:sz="8" w:space="0"/>
              <w:right w:val="single" w:color="000000" w:sz="8" w:space="0"/>
            </w:tcBorders>
            <w:shd w:val="clear" w:color="auto" w:fill="auto"/>
            <w:vAlign w:val="center"/>
          </w:tcPr>
          <w:p w14:paraId="7152519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DDC6260">
            <w:pPr>
              <w:jc w:val="both"/>
              <w:rPr>
                <w:rFonts w:hint="eastAsia" w:ascii="宋体" w:hAnsi="宋体" w:eastAsia="宋体" w:cs="宋体"/>
                <w:i w:val="0"/>
                <w:iCs w:val="0"/>
                <w:color w:val="000000"/>
                <w:sz w:val="24"/>
                <w:szCs w:val="24"/>
                <w:u w:val="none"/>
              </w:rPr>
            </w:pPr>
          </w:p>
        </w:tc>
      </w:tr>
      <w:tr w14:paraId="0C19E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5DD03B4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42</w:t>
            </w:r>
          </w:p>
        </w:tc>
        <w:tc>
          <w:tcPr>
            <w:tcW w:w="954" w:type="dxa"/>
            <w:gridSpan w:val="2"/>
            <w:tcBorders>
              <w:top w:val="nil"/>
              <w:left w:val="nil"/>
              <w:bottom w:val="single" w:color="000000" w:sz="8" w:space="0"/>
              <w:right w:val="single" w:color="000000" w:sz="8" w:space="0"/>
            </w:tcBorders>
            <w:shd w:val="clear" w:color="auto" w:fill="auto"/>
            <w:vAlign w:val="center"/>
          </w:tcPr>
          <w:p w14:paraId="12896ACB">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方向盘换挡拨片</w:t>
            </w:r>
          </w:p>
        </w:tc>
        <w:tc>
          <w:tcPr>
            <w:tcW w:w="3030" w:type="dxa"/>
            <w:tcBorders>
              <w:top w:val="nil"/>
              <w:left w:val="nil"/>
              <w:bottom w:val="single" w:color="000000" w:sz="8" w:space="0"/>
              <w:right w:val="single" w:color="000000" w:sz="8" w:space="0"/>
            </w:tcBorders>
            <w:shd w:val="clear" w:color="auto" w:fill="auto"/>
            <w:vAlign w:val="center"/>
          </w:tcPr>
          <w:p w14:paraId="572154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3D60BD5">
            <w:pPr>
              <w:jc w:val="both"/>
              <w:rPr>
                <w:rFonts w:hint="eastAsia" w:ascii="宋体" w:hAnsi="宋体" w:eastAsia="宋体" w:cs="宋体"/>
                <w:i w:val="0"/>
                <w:iCs w:val="0"/>
                <w:color w:val="000000"/>
                <w:sz w:val="24"/>
                <w:szCs w:val="24"/>
                <w:u w:val="none"/>
              </w:rPr>
            </w:pPr>
          </w:p>
        </w:tc>
      </w:tr>
      <w:tr w14:paraId="49306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42A8640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43</w:t>
            </w:r>
          </w:p>
        </w:tc>
        <w:tc>
          <w:tcPr>
            <w:tcW w:w="954" w:type="dxa"/>
            <w:gridSpan w:val="2"/>
            <w:tcBorders>
              <w:top w:val="nil"/>
              <w:left w:val="nil"/>
              <w:bottom w:val="single" w:color="000000" w:sz="8" w:space="0"/>
              <w:right w:val="single" w:color="000000" w:sz="8" w:space="0"/>
            </w:tcBorders>
            <w:shd w:val="clear" w:color="auto" w:fill="auto"/>
            <w:vAlign w:val="center"/>
          </w:tcPr>
          <w:p w14:paraId="4667827C">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卫星导航系统</w:t>
            </w:r>
          </w:p>
        </w:tc>
        <w:tc>
          <w:tcPr>
            <w:tcW w:w="3030" w:type="dxa"/>
            <w:tcBorders>
              <w:top w:val="nil"/>
              <w:left w:val="nil"/>
              <w:bottom w:val="single" w:color="000000" w:sz="8" w:space="0"/>
              <w:right w:val="single" w:color="000000" w:sz="8" w:space="0"/>
            </w:tcBorders>
            <w:shd w:val="clear" w:color="auto" w:fill="auto"/>
            <w:vAlign w:val="center"/>
          </w:tcPr>
          <w:p w14:paraId="07909E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B215280">
            <w:pPr>
              <w:jc w:val="both"/>
              <w:rPr>
                <w:rFonts w:hint="eastAsia" w:ascii="宋体" w:hAnsi="宋体" w:eastAsia="宋体" w:cs="宋体"/>
                <w:i w:val="0"/>
                <w:iCs w:val="0"/>
                <w:color w:val="000000"/>
                <w:sz w:val="24"/>
                <w:szCs w:val="24"/>
                <w:u w:val="none"/>
              </w:rPr>
            </w:pPr>
          </w:p>
        </w:tc>
      </w:tr>
      <w:tr w14:paraId="47274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A0AA0C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44</w:t>
            </w:r>
          </w:p>
        </w:tc>
        <w:tc>
          <w:tcPr>
            <w:tcW w:w="954" w:type="dxa"/>
            <w:gridSpan w:val="2"/>
            <w:tcBorders>
              <w:top w:val="nil"/>
              <w:left w:val="nil"/>
              <w:bottom w:val="single" w:color="000000" w:sz="8" w:space="0"/>
              <w:right w:val="single" w:color="000000" w:sz="8" w:space="0"/>
            </w:tcBorders>
            <w:shd w:val="clear" w:color="auto" w:fill="auto"/>
            <w:vAlign w:val="center"/>
          </w:tcPr>
          <w:p w14:paraId="6F6900D9">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USB接口数量</w:t>
            </w:r>
          </w:p>
        </w:tc>
        <w:tc>
          <w:tcPr>
            <w:tcW w:w="3030" w:type="dxa"/>
            <w:tcBorders>
              <w:top w:val="nil"/>
              <w:left w:val="nil"/>
              <w:bottom w:val="single" w:color="000000" w:sz="8" w:space="0"/>
              <w:right w:val="single" w:color="000000" w:sz="8" w:space="0"/>
            </w:tcBorders>
            <w:shd w:val="clear" w:color="auto" w:fill="auto"/>
            <w:vAlign w:val="center"/>
          </w:tcPr>
          <w:p w14:paraId="496420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080" w:type="dxa"/>
            <w:tcBorders>
              <w:top w:val="nil"/>
              <w:left w:val="nil"/>
              <w:bottom w:val="single" w:color="000000" w:sz="8" w:space="0"/>
              <w:right w:val="single" w:color="000000" w:sz="8" w:space="0"/>
            </w:tcBorders>
            <w:shd w:val="clear" w:color="auto" w:fill="auto"/>
            <w:vAlign w:val="center"/>
          </w:tcPr>
          <w:p w14:paraId="6D745C7F">
            <w:pPr>
              <w:jc w:val="both"/>
              <w:rPr>
                <w:rFonts w:hint="eastAsia" w:ascii="宋体" w:hAnsi="宋体" w:eastAsia="宋体" w:cs="宋体"/>
                <w:i w:val="0"/>
                <w:iCs w:val="0"/>
                <w:color w:val="000000"/>
                <w:sz w:val="24"/>
                <w:szCs w:val="24"/>
                <w:u w:val="none"/>
              </w:rPr>
            </w:pPr>
          </w:p>
        </w:tc>
      </w:tr>
      <w:tr w14:paraId="0FAEB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7A3BD9B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45</w:t>
            </w:r>
          </w:p>
        </w:tc>
        <w:tc>
          <w:tcPr>
            <w:tcW w:w="954" w:type="dxa"/>
            <w:gridSpan w:val="2"/>
            <w:tcBorders>
              <w:top w:val="nil"/>
              <w:left w:val="nil"/>
              <w:bottom w:val="single" w:color="000000" w:sz="8" w:space="0"/>
              <w:right w:val="single" w:color="000000" w:sz="8" w:space="0"/>
            </w:tcBorders>
            <w:shd w:val="clear" w:color="auto" w:fill="auto"/>
            <w:vAlign w:val="center"/>
          </w:tcPr>
          <w:p w14:paraId="5AB6367E">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中控彩色屏幕</w:t>
            </w:r>
          </w:p>
        </w:tc>
        <w:tc>
          <w:tcPr>
            <w:tcW w:w="3030" w:type="dxa"/>
            <w:tcBorders>
              <w:top w:val="nil"/>
              <w:left w:val="nil"/>
              <w:bottom w:val="single" w:color="000000" w:sz="8" w:space="0"/>
              <w:right w:val="single" w:color="000000" w:sz="8" w:space="0"/>
            </w:tcBorders>
            <w:shd w:val="clear" w:color="auto" w:fill="auto"/>
            <w:vAlign w:val="center"/>
          </w:tcPr>
          <w:p w14:paraId="0AE265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CE472EC">
            <w:pPr>
              <w:jc w:val="both"/>
              <w:rPr>
                <w:rFonts w:hint="eastAsia" w:ascii="宋体" w:hAnsi="宋体" w:eastAsia="宋体" w:cs="宋体"/>
                <w:i w:val="0"/>
                <w:iCs w:val="0"/>
                <w:color w:val="000000"/>
                <w:sz w:val="24"/>
                <w:szCs w:val="24"/>
                <w:u w:val="none"/>
              </w:rPr>
            </w:pPr>
          </w:p>
        </w:tc>
      </w:tr>
      <w:tr w14:paraId="73D1F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FFB806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46</w:t>
            </w:r>
          </w:p>
        </w:tc>
        <w:tc>
          <w:tcPr>
            <w:tcW w:w="954" w:type="dxa"/>
            <w:gridSpan w:val="2"/>
            <w:tcBorders>
              <w:top w:val="nil"/>
              <w:left w:val="nil"/>
              <w:bottom w:val="single" w:color="000000" w:sz="8" w:space="0"/>
              <w:right w:val="single" w:color="000000" w:sz="8" w:space="0"/>
            </w:tcBorders>
            <w:shd w:val="clear" w:color="auto" w:fill="auto"/>
            <w:vAlign w:val="center"/>
          </w:tcPr>
          <w:p w14:paraId="57BC3E83">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中控屏幕尺寸</w:t>
            </w:r>
          </w:p>
        </w:tc>
        <w:tc>
          <w:tcPr>
            <w:tcW w:w="3030" w:type="dxa"/>
            <w:tcBorders>
              <w:top w:val="nil"/>
              <w:left w:val="nil"/>
              <w:bottom w:val="single" w:color="000000" w:sz="8" w:space="0"/>
              <w:right w:val="single" w:color="000000" w:sz="8" w:space="0"/>
            </w:tcBorders>
            <w:shd w:val="clear" w:color="auto" w:fill="auto"/>
            <w:vAlign w:val="center"/>
          </w:tcPr>
          <w:p w14:paraId="7D1862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≥12英寸</w:t>
            </w:r>
          </w:p>
        </w:tc>
        <w:tc>
          <w:tcPr>
            <w:tcW w:w="1080" w:type="dxa"/>
            <w:tcBorders>
              <w:top w:val="nil"/>
              <w:left w:val="nil"/>
              <w:bottom w:val="single" w:color="000000" w:sz="8" w:space="0"/>
              <w:right w:val="single" w:color="000000" w:sz="8" w:space="0"/>
            </w:tcBorders>
            <w:shd w:val="clear" w:color="auto" w:fill="auto"/>
            <w:vAlign w:val="center"/>
          </w:tcPr>
          <w:p w14:paraId="67EE4A56">
            <w:pPr>
              <w:jc w:val="both"/>
              <w:rPr>
                <w:rFonts w:hint="eastAsia" w:ascii="宋体" w:hAnsi="宋体" w:eastAsia="宋体" w:cs="宋体"/>
                <w:i w:val="0"/>
                <w:iCs w:val="0"/>
                <w:color w:val="000000"/>
                <w:sz w:val="24"/>
                <w:szCs w:val="24"/>
                <w:u w:val="none"/>
              </w:rPr>
            </w:pPr>
          </w:p>
        </w:tc>
      </w:tr>
      <w:tr w14:paraId="400B7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1943CB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47</w:t>
            </w:r>
          </w:p>
        </w:tc>
        <w:tc>
          <w:tcPr>
            <w:tcW w:w="954" w:type="dxa"/>
            <w:gridSpan w:val="2"/>
            <w:tcBorders>
              <w:top w:val="nil"/>
              <w:left w:val="nil"/>
              <w:bottom w:val="single" w:color="000000" w:sz="8" w:space="0"/>
              <w:right w:val="single" w:color="000000" w:sz="8" w:space="0"/>
            </w:tcBorders>
            <w:shd w:val="clear" w:color="auto" w:fill="auto"/>
            <w:vAlign w:val="center"/>
          </w:tcPr>
          <w:p w14:paraId="72241051">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扬声器数量</w:t>
            </w:r>
          </w:p>
        </w:tc>
        <w:tc>
          <w:tcPr>
            <w:tcW w:w="3030" w:type="dxa"/>
            <w:tcBorders>
              <w:top w:val="nil"/>
              <w:left w:val="nil"/>
              <w:bottom w:val="single" w:color="000000" w:sz="8" w:space="0"/>
              <w:right w:val="single" w:color="000000" w:sz="8" w:space="0"/>
            </w:tcBorders>
            <w:shd w:val="clear" w:color="auto" w:fill="auto"/>
            <w:vAlign w:val="center"/>
          </w:tcPr>
          <w:p w14:paraId="5CC645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080" w:type="dxa"/>
            <w:tcBorders>
              <w:top w:val="nil"/>
              <w:left w:val="nil"/>
              <w:bottom w:val="single" w:color="000000" w:sz="8" w:space="0"/>
              <w:right w:val="single" w:color="000000" w:sz="8" w:space="0"/>
            </w:tcBorders>
            <w:shd w:val="clear" w:color="auto" w:fill="auto"/>
            <w:vAlign w:val="center"/>
          </w:tcPr>
          <w:p w14:paraId="33352ACB">
            <w:pPr>
              <w:jc w:val="both"/>
              <w:rPr>
                <w:rFonts w:hint="eastAsia" w:ascii="宋体" w:hAnsi="宋体" w:eastAsia="宋体" w:cs="宋体"/>
                <w:i w:val="0"/>
                <w:iCs w:val="0"/>
                <w:color w:val="000000"/>
                <w:sz w:val="24"/>
                <w:szCs w:val="24"/>
                <w:u w:val="none"/>
              </w:rPr>
            </w:pPr>
          </w:p>
        </w:tc>
      </w:tr>
      <w:tr w14:paraId="75803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458B918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48</w:t>
            </w:r>
          </w:p>
        </w:tc>
        <w:tc>
          <w:tcPr>
            <w:tcW w:w="954" w:type="dxa"/>
            <w:gridSpan w:val="2"/>
            <w:tcBorders>
              <w:top w:val="nil"/>
              <w:left w:val="nil"/>
              <w:bottom w:val="single" w:color="000000" w:sz="8" w:space="0"/>
              <w:right w:val="single" w:color="000000" w:sz="8" w:space="0"/>
            </w:tcBorders>
            <w:shd w:val="clear" w:color="auto" w:fill="auto"/>
            <w:vAlign w:val="center"/>
          </w:tcPr>
          <w:p w14:paraId="6916BF8C">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组合仪表亮度可调</w:t>
            </w:r>
          </w:p>
        </w:tc>
        <w:tc>
          <w:tcPr>
            <w:tcW w:w="3030" w:type="dxa"/>
            <w:tcBorders>
              <w:top w:val="nil"/>
              <w:left w:val="nil"/>
              <w:bottom w:val="single" w:color="000000" w:sz="8" w:space="0"/>
              <w:right w:val="single" w:color="000000" w:sz="8" w:space="0"/>
            </w:tcBorders>
            <w:shd w:val="clear" w:color="auto" w:fill="auto"/>
            <w:vAlign w:val="center"/>
          </w:tcPr>
          <w:p w14:paraId="16441C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C2408AC">
            <w:pPr>
              <w:jc w:val="both"/>
              <w:rPr>
                <w:rFonts w:hint="eastAsia" w:ascii="宋体" w:hAnsi="宋体" w:eastAsia="宋体" w:cs="宋体"/>
                <w:i w:val="0"/>
                <w:iCs w:val="0"/>
                <w:color w:val="000000"/>
                <w:sz w:val="24"/>
                <w:szCs w:val="24"/>
                <w:u w:val="none"/>
              </w:rPr>
            </w:pPr>
          </w:p>
        </w:tc>
      </w:tr>
      <w:tr w14:paraId="489B4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52C465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49</w:t>
            </w:r>
          </w:p>
        </w:tc>
        <w:tc>
          <w:tcPr>
            <w:tcW w:w="954" w:type="dxa"/>
            <w:gridSpan w:val="2"/>
            <w:tcBorders>
              <w:top w:val="nil"/>
              <w:left w:val="nil"/>
              <w:bottom w:val="single" w:color="000000" w:sz="8" w:space="0"/>
              <w:right w:val="single" w:color="000000" w:sz="8" w:space="0"/>
            </w:tcBorders>
            <w:shd w:val="clear" w:color="auto" w:fill="auto"/>
            <w:vAlign w:val="center"/>
          </w:tcPr>
          <w:p w14:paraId="1ED09C91">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FOTA升级</w:t>
            </w:r>
          </w:p>
        </w:tc>
        <w:tc>
          <w:tcPr>
            <w:tcW w:w="3030" w:type="dxa"/>
            <w:tcBorders>
              <w:top w:val="nil"/>
              <w:left w:val="nil"/>
              <w:bottom w:val="single" w:color="000000" w:sz="8" w:space="0"/>
              <w:right w:val="single" w:color="000000" w:sz="8" w:space="0"/>
            </w:tcBorders>
            <w:shd w:val="clear" w:color="auto" w:fill="auto"/>
            <w:vAlign w:val="center"/>
          </w:tcPr>
          <w:p w14:paraId="6443B8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8F19012">
            <w:pPr>
              <w:jc w:val="both"/>
              <w:rPr>
                <w:rFonts w:hint="eastAsia" w:ascii="宋体" w:hAnsi="宋体" w:eastAsia="宋体" w:cs="宋体"/>
                <w:i w:val="0"/>
                <w:iCs w:val="0"/>
                <w:color w:val="000000"/>
                <w:sz w:val="24"/>
                <w:szCs w:val="24"/>
                <w:u w:val="none"/>
              </w:rPr>
            </w:pPr>
          </w:p>
        </w:tc>
      </w:tr>
      <w:tr w14:paraId="774868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97EC88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50</w:t>
            </w:r>
          </w:p>
        </w:tc>
        <w:tc>
          <w:tcPr>
            <w:tcW w:w="954" w:type="dxa"/>
            <w:gridSpan w:val="2"/>
            <w:tcBorders>
              <w:top w:val="nil"/>
              <w:left w:val="nil"/>
              <w:bottom w:val="single" w:color="000000" w:sz="8" w:space="0"/>
              <w:right w:val="single" w:color="000000" w:sz="8" w:space="0"/>
            </w:tcBorders>
            <w:shd w:val="clear" w:color="auto" w:fill="auto"/>
            <w:vAlign w:val="center"/>
          </w:tcPr>
          <w:p w14:paraId="2B3ABF93">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车联网</w:t>
            </w:r>
          </w:p>
        </w:tc>
        <w:tc>
          <w:tcPr>
            <w:tcW w:w="3030" w:type="dxa"/>
            <w:tcBorders>
              <w:top w:val="nil"/>
              <w:left w:val="nil"/>
              <w:bottom w:val="single" w:color="000000" w:sz="8" w:space="0"/>
              <w:right w:val="single" w:color="000000" w:sz="8" w:space="0"/>
            </w:tcBorders>
            <w:shd w:val="clear" w:color="auto" w:fill="auto"/>
            <w:vAlign w:val="center"/>
          </w:tcPr>
          <w:p w14:paraId="433D33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B9E12B9">
            <w:pPr>
              <w:jc w:val="both"/>
              <w:rPr>
                <w:rFonts w:hint="eastAsia" w:ascii="宋体" w:hAnsi="宋体" w:eastAsia="宋体" w:cs="宋体"/>
                <w:i w:val="0"/>
                <w:iCs w:val="0"/>
                <w:color w:val="000000"/>
                <w:sz w:val="24"/>
                <w:szCs w:val="24"/>
                <w:u w:val="none"/>
              </w:rPr>
            </w:pPr>
          </w:p>
        </w:tc>
      </w:tr>
      <w:tr w14:paraId="66F4C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E24DAE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51</w:t>
            </w:r>
          </w:p>
        </w:tc>
        <w:tc>
          <w:tcPr>
            <w:tcW w:w="954" w:type="dxa"/>
            <w:gridSpan w:val="2"/>
            <w:tcBorders>
              <w:top w:val="nil"/>
              <w:left w:val="nil"/>
              <w:bottom w:val="single" w:color="000000" w:sz="8" w:space="0"/>
              <w:right w:val="single" w:color="000000" w:sz="8" w:space="0"/>
            </w:tcBorders>
            <w:shd w:val="clear" w:color="auto" w:fill="auto"/>
            <w:vAlign w:val="center"/>
          </w:tcPr>
          <w:p w14:paraId="5E611782">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车外温度显示</w:t>
            </w:r>
          </w:p>
        </w:tc>
        <w:tc>
          <w:tcPr>
            <w:tcW w:w="3030" w:type="dxa"/>
            <w:tcBorders>
              <w:top w:val="nil"/>
              <w:left w:val="nil"/>
              <w:bottom w:val="single" w:color="000000" w:sz="8" w:space="0"/>
              <w:right w:val="single" w:color="000000" w:sz="8" w:space="0"/>
            </w:tcBorders>
            <w:shd w:val="clear" w:color="auto" w:fill="auto"/>
            <w:vAlign w:val="center"/>
          </w:tcPr>
          <w:p w14:paraId="0B0E6F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E277056">
            <w:pPr>
              <w:jc w:val="both"/>
              <w:rPr>
                <w:rFonts w:hint="eastAsia" w:ascii="宋体" w:hAnsi="宋体" w:eastAsia="宋体" w:cs="宋体"/>
                <w:i w:val="0"/>
                <w:iCs w:val="0"/>
                <w:color w:val="000000"/>
                <w:sz w:val="24"/>
                <w:szCs w:val="24"/>
                <w:u w:val="none"/>
              </w:rPr>
            </w:pPr>
          </w:p>
        </w:tc>
      </w:tr>
      <w:tr w14:paraId="6C8E4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7A8EA4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52</w:t>
            </w:r>
          </w:p>
        </w:tc>
        <w:tc>
          <w:tcPr>
            <w:tcW w:w="954" w:type="dxa"/>
            <w:gridSpan w:val="2"/>
            <w:tcBorders>
              <w:top w:val="nil"/>
              <w:left w:val="nil"/>
              <w:bottom w:val="single" w:color="000000" w:sz="8" w:space="0"/>
              <w:right w:val="single" w:color="000000" w:sz="8" w:space="0"/>
            </w:tcBorders>
            <w:shd w:val="clear" w:color="auto" w:fill="auto"/>
            <w:vAlign w:val="center"/>
          </w:tcPr>
          <w:p w14:paraId="1C8EF739">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车载WiFi</w:t>
            </w:r>
          </w:p>
        </w:tc>
        <w:tc>
          <w:tcPr>
            <w:tcW w:w="3030" w:type="dxa"/>
            <w:tcBorders>
              <w:top w:val="nil"/>
              <w:left w:val="nil"/>
              <w:bottom w:val="single" w:color="000000" w:sz="8" w:space="0"/>
              <w:right w:val="single" w:color="000000" w:sz="8" w:space="0"/>
            </w:tcBorders>
            <w:shd w:val="clear" w:color="auto" w:fill="auto"/>
            <w:vAlign w:val="center"/>
          </w:tcPr>
          <w:p w14:paraId="5E7DF8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5DFD567">
            <w:pPr>
              <w:jc w:val="both"/>
              <w:rPr>
                <w:rFonts w:hint="eastAsia" w:ascii="宋体" w:hAnsi="宋体" w:eastAsia="宋体" w:cs="宋体"/>
                <w:i w:val="0"/>
                <w:iCs w:val="0"/>
                <w:color w:val="000000"/>
                <w:sz w:val="24"/>
                <w:szCs w:val="24"/>
                <w:u w:val="none"/>
              </w:rPr>
            </w:pPr>
          </w:p>
        </w:tc>
      </w:tr>
      <w:tr w14:paraId="70C61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E12A29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53</w:t>
            </w:r>
          </w:p>
        </w:tc>
        <w:tc>
          <w:tcPr>
            <w:tcW w:w="954" w:type="dxa"/>
            <w:gridSpan w:val="2"/>
            <w:tcBorders>
              <w:top w:val="nil"/>
              <w:left w:val="nil"/>
              <w:bottom w:val="single" w:color="000000" w:sz="8" w:space="0"/>
              <w:right w:val="single" w:color="000000" w:sz="8" w:space="0"/>
            </w:tcBorders>
            <w:shd w:val="clear" w:color="auto" w:fill="auto"/>
            <w:vAlign w:val="center"/>
          </w:tcPr>
          <w:p w14:paraId="746F38B9">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蓝牙/车载电话</w:t>
            </w:r>
          </w:p>
        </w:tc>
        <w:tc>
          <w:tcPr>
            <w:tcW w:w="3030" w:type="dxa"/>
            <w:tcBorders>
              <w:top w:val="nil"/>
              <w:left w:val="nil"/>
              <w:bottom w:val="single" w:color="000000" w:sz="8" w:space="0"/>
              <w:right w:val="single" w:color="000000" w:sz="8" w:space="0"/>
            </w:tcBorders>
            <w:shd w:val="clear" w:color="auto" w:fill="auto"/>
            <w:vAlign w:val="center"/>
          </w:tcPr>
          <w:p w14:paraId="010135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19744AC">
            <w:pPr>
              <w:jc w:val="both"/>
              <w:rPr>
                <w:rFonts w:hint="eastAsia" w:ascii="宋体" w:hAnsi="宋体" w:eastAsia="宋体" w:cs="宋体"/>
                <w:i w:val="0"/>
                <w:iCs w:val="0"/>
                <w:color w:val="000000"/>
                <w:sz w:val="24"/>
                <w:szCs w:val="24"/>
                <w:u w:val="none"/>
              </w:rPr>
            </w:pPr>
          </w:p>
        </w:tc>
      </w:tr>
      <w:tr w14:paraId="325D12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617E48D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54</w:t>
            </w:r>
          </w:p>
        </w:tc>
        <w:tc>
          <w:tcPr>
            <w:tcW w:w="954" w:type="dxa"/>
            <w:gridSpan w:val="2"/>
            <w:tcBorders>
              <w:top w:val="nil"/>
              <w:left w:val="nil"/>
              <w:bottom w:val="single" w:color="000000" w:sz="8" w:space="0"/>
              <w:right w:val="single" w:color="000000" w:sz="8" w:space="0"/>
            </w:tcBorders>
            <w:shd w:val="clear" w:color="auto" w:fill="auto"/>
            <w:vAlign w:val="center"/>
          </w:tcPr>
          <w:p w14:paraId="749D1EE2">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前排12V电源接口</w:t>
            </w:r>
          </w:p>
        </w:tc>
        <w:tc>
          <w:tcPr>
            <w:tcW w:w="3030" w:type="dxa"/>
            <w:tcBorders>
              <w:top w:val="nil"/>
              <w:left w:val="nil"/>
              <w:bottom w:val="single" w:color="000000" w:sz="8" w:space="0"/>
              <w:right w:val="single" w:color="000000" w:sz="8" w:space="0"/>
            </w:tcBorders>
            <w:shd w:val="clear" w:color="auto" w:fill="auto"/>
            <w:vAlign w:val="center"/>
          </w:tcPr>
          <w:p w14:paraId="16A6CE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5D33F04">
            <w:pPr>
              <w:jc w:val="both"/>
              <w:rPr>
                <w:rFonts w:hint="eastAsia" w:ascii="宋体" w:hAnsi="宋体" w:eastAsia="宋体" w:cs="宋体"/>
                <w:i w:val="0"/>
                <w:iCs w:val="0"/>
                <w:color w:val="000000"/>
                <w:sz w:val="24"/>
                <w:szCs w:val="24"/>
                <w:u w:val="none"/>
              </w:rPr>
            </w:pPr>
          </w:p>
        </w:tc>
      </w:tr>
      <w:tr w14:paraId="06689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2B9431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55</w:t>
            </w:r>
          </w:p>
        </w:tc>
        <w:tc>
          <w:tcPr>
            <w:tcW w:w="954" w:type="dxa"/>
            <w:gridSpan w:val="2"/>
            <w:tcBorders>
              <w:top w:val="nil"/>
              <w:left w:val="nil"/>
              <w:bottom w:val="single" w:color="000000" w:sz="8" w:space="0"/>
              <w:right w:val="single" w:color="000000" w:sz="8" w:space="0"/>
            </w:tcBorders>
            <w:shd w:val="clear" w:color="auto" w:fill="auto"/>
            <w:vAlign w:val="center"/>
          </w:tcPr>
          <w:p w14:paraId="6F86FC60">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手机互联/映射</w:t>
            </w:r>
          </w:p>
        </w:tc>
        <w:tc>
          <w:tcPr>
            <w:tcW w:w="3030" w:type="dxa"/>
            <w:tcBorders>
              <w:top w:val="nil"/>
              <w:left w:val="nil"/>
              <w:bottom w:val="single" w:color="000000" w:sz="8" w:space="0"/>
              <w:right w:val="single" w:color="000000" w:sz="8" w:space="0"/>
            </w:tcBorders>
            <w:shd w:val="clear" w:color="auto" w:fill="auto"/>
            <w:vAlign w:val="center"/>
          </w:tcPr>
          <w:p w14:paraId="607429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31513E5">
            <w:pPr>
              <w:jc w:val="both"/>
              <w:rPr>
                <w:rFonts w:hint="eastAsia" w:ascii="宋体" w:hAnsi="宋体" w:eastAsia="宋体" w:cs="宋体"/>
                <w:i w:val="0"/>
                <w:iCs w:val="0"/>
                <w:color w:val="000000"/>
                <w:sz w:val="24"/>
                <w:szCs w:val="24"/>
                <w:u w:val="none"/>
              </w:rPr>
            </w:pPr>
          </w:p>
        </w:tc>
      </w:tr>
      <w:tr w14:paraId="1C310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A23A8F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56</w:t>
            </w:r>
          </w:p>
        </w:tc>
        <w:tc>
          <w:tcPr>
            <w:tcW w:w="954" w:type="dxa"/>
            <w:gridSpan w:val="2"/>
            <w:tcBorders>
              <w:top w:val="nil"/>
              <w:left w:val="nil"/>
              <w:bottom w:val="single" w:color="000000" w:sz="8" w:space="0"/>
              <w:right w:val="single" w:color="000000" w:sz="8" w:space="0"/>
            </w:tcBorders>
            <w:shd w:val="clear" w:color="auto" w:fill="auto"/>
            <w:vAlign w:val="center"/>
          </w:tcPr>
          <w:p w14:paraId="42D86C1F">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语音识别控制系统</w:t>
            </w:r>
          </w:p>
        </w:tc>
        <w:tc>
          <w:tcPr>
            <w:tcW w:w="3030" w:type="dxa"/>
            <w:tcBorders>
              <w:top w:val="nil"/>
              <w:left w:val="nil"/>
              <w:bottom w:val="single" w:color="000000" w:sz="8" w:space="0"/>
              <w:right w:val="single" w:color="000000" w:sz="8" w:space="0"/>
            </w:tcBorders>
            <w:shd w:val="clear" w:color="auto" w:fill="auto"/>
            <w:vAlign w:val="center"/>
          </w:tcPr>
          <w:p w14:paraId="2E8795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7EB202F">
            <w:pPr>
              <w:jc w:val="both"/>
              <w:rPr>
                <w:rFonts w:hint="eastAsia" w:ascii="宋体" w:hAnsi="宋体" w:eastAsia="宋体" w:cs="宋体"/>
                <w:i w:val="0"/>
                <w:iCs w:val="0"/>
                <w:color w:val="000000"/>
                <w:sz w:val="24"/>
                <w:szCs w:val="24"/>
                <w:u w:val="none"/>
              </w:rPr>
            </w:pPr>
          </w:p>
        </w:tc>
      </w:tr>
      <w:tr w14:paraId="7CAB0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6AD103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57</w:t>
            </w:r>
          </w:p>
        </w:tc>
        <w:tc>
          <w:tcPr>
            <w:tcW w:w="954" w:type="dxa"/>
            <w:gridSpan w:val="2"/>
            <w:tcBorders>
              <w:top w:val="nil"/>
              <w:left w:val="nil"/>
              <w:bottom w:val="single" w:color="000000" w:sz="8" w:space="0"/>
              <w:right w:val="single" w:color="000000" w:sz="8" w:space="0"/>
            </w:tcBorders>
            <w:shd w:val="clear" w:color="auto" w:fill="auto"/>
            <w:vAlign w:val="center"/>
          </w:tcPr>
          <w:p w14:paraId="5BBFD9D3">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近光/远光灯光源</w:t>
            </w:r>
          </w:p>
        </w:tc>
        <w:tc>
          <w:tcPr>
            <w:tcW w:w="3030" w:type="dxa"/>
            <w:tcBorders>
              <w:top w:val="nil"/>
              <w:left w:val="nil"/>
              <w:bottom w:val="single" w:color="000000" w:sz="8" w:space="0"/>
              <w:right w:val="single" w:color="000000" w:sz="8" w:space="0"/>
            </w:tcBorders>
            <w:shd w:val="clear" w:color="auto" w:fill="auto"/>
            <w:vAlign w:val="center"/>
          </w:tcPr>
          <w:p w14:paraId="49B6FEA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LED</w:t>
            </w:r>
          </w:p>
        </w:tc>
        <w:tc>
          <w:tcPr>
            <w:tcW w:w="1080" w:type="dxa"/>
            <w:tcBorders>
              <w:top w:val="nil"/>
              <w:left w:val="nil"/>
              <w:bottom w:val="single" w:color="000000" w:sz="8" w:space="0"/>
              <w:right w:val="single" w:color="000000" w:sz="8" w:space="0"/>
            </w:tcBorders>
            <w:shd w:val="clear" w:color="auto" w:fill="auto"/>
            <w:vAlign w:val="center"/>
          </w:tcPr>
          <w:p w14:paraId="6C713AE1">
            <w:pPr>
              <w:jc w:val="both"/>
              <w:rPr>
                <w:rFonts w:hint="eastAsia" w:ascii="宋体" w:hAnsi="宋体" w:eastAsia="宋体" w:cs="宋体"/>
                <w:i w:val="0"/>
                <w:iCs w:val="0"/>
                <w:color w:val="000000"/>
                <w:sz w:val="24"/>
                <w:szCs w:val="24"/>
                <w:u w:val="none"/>
              </w:rPr>
            </w:pPr>
          </w:p>
        </w:tc>
      </w:tr>
      <w:tr w14:paraId="587DD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3230E63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58</w:t>
            </w:r>
          </w:p>
        </w:tc>
        <w:tc>
          <w:tcPr>
            <w:tcW w:w="954" w:type="dxa"/>
            <w:gridSpan w:val="2"/>
            <w:tcBorders>
              <w:top w:val="nil"/>
              <w:left w:val="nil"/>
              <w:bottom w:val="single" w:color="000000" w:sz="8" w:space="0"/>
              <w:right w:val="single" w:color="000000" w:sz="8" w:space="0"/>
            </w:tcBorders>
            <w:shd w:val="clear" w:color="auto" w:fill="auto"/>
            <w:vAlign w:val="center"/>
          </w:tcPr>
          <w:p w14:paraId="0DDC81F5">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车后雾灯</w:t>
            </w:r>
          </w:p>
        </w:tc>
        <w:tc>
          <w:tcPr>
            <w:tcW w:w="3030" w:type="dxa"/>
            <w:tcBorders>
              <w:top w:val="nil"/>
              <w:left w:val="nil"/>
              <w:bottom w:val="single" w:color="000000" w:sz="8" w:space="0"/>
              <w:right w:val="single" w:color="000000" w:sz="8" w:space="0"/>
            </w:tcBorders>
            <w:shd w:val="clear" w:color="auto" w:fill="auto"/>
            <w:vAlign w:val="center"/>
          </w:tcPr>
          <w:p w14:paraId="3329830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LED</w:t>
            </w:r>
          </w:p>
        </w:tc>
        <w:tc>
          <w:tcPr>
            <w:tcW w:w="1080" w:type="dxa"/>
            <w:tcBorders>
              <w:top w:val="nil"/>
              <w:left w:val="nil"/>
              <w:bottom w:val="single" w:color="000000" w:sz="8" w:space="0"/>
              <w:right w:val="single" w:color="000000" w:sz="8" w:space="0"/>
            </w:tcBorders>
            <w:shd w:val="clear" w:color="auto" w:fill="auto"/>
            <w:vAlign w:val="center"/>
          </w:tcPr>
          <w:p w14:paraId="4FB643CC">
            <w:pPr>
              <w:jc w:val="both"/>
              <w:rPr>
                <w:rFonts w:hint="eastAsia" w:ascii="宋体" w:hAnsi="宋体" w:eastAsia="宋体" w:cs="宋体"/>
                <w:i w:val="0"/>
                <w:iCs w:val="0"/>
                <w:color w:val="000000"/>
                <w:sz w:val="24"/>
                <w:szCs w:val="24"/>
                <w:u w:val="none"/>
              </w:rPr>
            </w:pPr>
          </w:p>
        </w:tc>
      </w:tr>
      <w:tr w14:paraId="6A9A2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90ED9E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59</w:t>
            </w:r>
          </w:p>
        </w:tc>
        <w:tc>
          <w:tcPr>
            <w:tcW w:w="954" w:type="dxa"/>
            <w:gridSpan w:val="2"/>
            <w:tcBorders>
              <w:top w:val="nil"/>
              <w:left w:val="nil"/>
              <w:bottom w:val="single" w:color="000000" w:sz="8" w:space="0"/>
              <w:right w:val="single" w:color="000000" w:sz="8" w:space="0"/>
            </w:tcBorders>
            <w:shd w:val="clear" w:color="auto" w:fill="auto"/>
            <w:vAlign w:val="center"/>
          </w:tcPr>
          <w:p w14:paraId="21E7CDB1">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大灯高度可调</w:t>
            </w:r>
          </w:p>
        </w:tc>
        <w:tc>
          <w:tcPr>
            <w:tcW w:w="3030" w:type="dxa"/>
            <w:tcBorders>
              <w:top w:val="nil"/>
              <w:left w:val="nil"/>
              <w:bottom w:val="single" w:color="000000" w:sz="8" w:space="0"/>
              <w:right w:val="single" w:color="000000" w:sz="8" w:space="0"/>
            </w:tcBorders>
            <w:shd w:val="clear" w:color="auto" w:fill="auto"/>
            <w:vAlign w:val="center"/>
          </w:tcPr>
          <w:p w14:paraId="6DCC76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A7F21AB">
            <w:pPr>
              <w:jc w:val="both"/>
              <w:rPr>
                <w:rFonts w:hint="eastAsia" w:ascii="宋体" w:hAnsi="宋体" w:eastAsia="宋体" w:cs="宋体"/>
                <w:i w:val="0"/>
                <w:iCs w:val="0"/>
                <w:color w:val="000000"/>
                <w:sz w:val="24"/>
                <w:szCs w:val="24"/>
                <w:u w:val="none"/>
              </w:rPr>
            </w:pPr>
          </w:p>
        </w:tc>
      </w:tr>
      <w:tr w14:paraId="6AEA6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A8C083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60</w:t>
            </w:r>
          </w:p>
        </w:tc>
        <w:tc>
          <w:tcPr>
            <w:tcW w:w="954" w:type="dxa"/>
            <w:gridSpan w:val="2"/>
            <w:tcBorders>
              <w:top w:val="nil"/>
              <w:left w:val="nil"/>
              <w:bottom w:val="single" w:color="000000" w:sz="8" w:space="0"/>
              <w:right w:val="single" w:color="000000" w:sz="8" w:space="0"/>
            </w:tcBorders>
            <w:shd w:val="clear" w:color="auto" w:fill="auto"/>
            <w:vAlign w:val="center"/>
          </w:tcPr>
          <w:p w14:paraId="313D264E">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大灯延时关闭</w:t>
            </w:r>
          </w:p>
        </w:tc>
        <w:tc>
          <w:tcPr>
            <w:tcW w:w="3030" w:type="dxa"/>
            <w:tcBorders>
              <w:top w:val="nil"/>
              <w:left w:val="nil"/>
              <w:bottom w:val="single" w:color="000000" w:sz="8" w:space="0"/>
              <w:right w:val="single" w:color="000000" w:sz="8" w:space="0"/>
            </w:tcBorders>
            <w:shd w:val="clear" w:color="auto" w:fill="auto"/>
            <w:vAlign w:val="top"/>
          </w:tcPr>
          <w:p w14:paraId="58DCEFC8">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935E076">
            <w:pPr>
              <w:jc w:val="both"/>
              <w:rPr>
                <w:rFonts w:hint="eastAsia" w:ascii="宋体" w:hAnsi="宋体" w:eastAsia="宋体" w:cs="宋体"/>
                <w:i w:val="0"/>
                <w:iCs w:val="0"/>
                <w:color w:val="000000"/>
                <w:sz w:val="24"/>
                <w:szCs w:val="24"/>
                <w:u w:val="none"/>
              </w:rPr>
            </w:pPr>
          </w:p>
        </w:tc>
      </w:tr>
      <w:tr w14:paraId="0FE1E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7C29ED5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61</w:t>
            </w:r>
          </w:p>
        </w:tc>
        <w:tc>
          <w:tcPr>
            <w:tcW w:w="954" w:type="dxa"/>
            <w:gridSpan w:val="2"/>
            <w:tcBorders>
              <w:top w:val="nil"/>
              <w:left w:val="nil"/>
              <w:bottom w:val="single" w:color="000000" w:sz="8" w:space="0"/>
              <w:right w:val="single" w:color="000000" w:sz="8" w:space="0"/>
            </w:tcBorders>
            <w:shd w:val="clear" w:color="auto" w:fill="auto"/>
            <w:vAlign w:val="center"/>
          </w:tcPr>
          <w:p w14:paraId="062AE865">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阅读灯</w:t>
            </w:r>
          </w:p>
        </w:tc>
        <w:tc>
          <w:tcPr>
            <w:tcW w:w="3030" w:type="dxa"/>
            <w:tcBorders>
              <w:top w:val="nil"/>
              <w:left w:val="nil"/>
              <w:bottom w:val="single" w:color="000000" w:sz="8" w:space="0"/>
              <w:right w:val="single" w:color="000000" w:sz="8" w:space="0"/>
            </w:tcBorders>
            <w:shd w:val="clear" w:color="auto" w:fill="auto"/>
            <w:vAlign w:val="center"/>
          </w:tcPr>
          <w:p w14:paraId="629B33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4EC0363">
            <w:pPr>
              <w:jc w:val="both"/>
              <w:rPr>
                <w:rFonts w:hint="eastAsia" w:ascii="宋体" w:hAnsi="宋体" w:eastAsia="宋体" w:cs="宋体"/>
                <w:i w:val="0"/>
                <w:iCs w:val="0"/>
                <w:color w:val="000000"/>
                <w:sz w:val="24"/>
                <w:szCs w:val="24"/>
                <w:u w:val="none"/>
              </w:rPr>
            </w:pPr>
          </w:p>
        </w:tc>
      </w:tr>
      <w:tr w14:paraId="4C58C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EA86F4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62</w:t>
            </w:r>
          </w:p>
        </w:tc>
        <w:tc>
          <w:tcPr>
            <w:tcW w:w="954" w:type="dxa"/>
            <w:gridSpan w:val="2"/>
            <w:tcBorders>
              <w:top w:val="nil"/>
              <w:left w:val="nil"/>
              <w:bottom w:val="single" w:color="000000" w:sz="8" w:space="0"/>
              <w:right w:val="single" w:color="000000" w:sz="8" w:space="0"/>
            </w:tcBorders>
            <w:shd w:val="clear" w:color="auto" w:fill="auto"/>
            <w:vAlign w:val="center"/>
          </w:tcPr>
          <w:p w14:paraId="68A547EA">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LED日间行车灯</w:t>
            </w:r>
          </w:p>
        </w:tc>
        <w:tc>
          <w:tcPr>
            <w:tcW w:w="3030" w:type="dxa"/>
            <w:tcBorders>
              <w:top w:val="nil"/>
              <w:left w:val="nil"/>
              <w:bottom w:val="single" w:color="000000" w:sz="8" w:space="0"/>
              <w:right w:val="single" w:color="000000" w:sz="8" w:space="0"/>
            </w:tcBorders>
            <w:shd w:val="clear" w:color="auto" w:fill="auto"/>
            <w:vAlign w:val="center"/>
          </w:tcPr>
          <w:p w14:paraId="7162CB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36C057D">
            <w:pPr>
              <w:jc w:val="both"/>
              <w:rPr>
                <w:rFonts w:hint="eastAsia" w:ascii="宋体" w:hAnsi="宋体" w:eastAsia="宋体" w:cs="宋体"/>
                <w:i w:val="0"/>
                <w:iCs w:val="0"/>
                <w:color w:val="000000"/>
                <w:sz w:val="24"/>
                <w:szCs w:val="24"/>
                <w:u w:val="none"/>
              </w:rPr>
            </w:pPr>
          </w:p>
        </w:tc>
      </w:tr>
      <w:tr w14:paraId="0D171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224C05C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63</w:t>
            </w:r>
          </w:p>
        </w:tc>
        <w:tc>
          <w:tcPr>
            <w:tcW w:w="954" w:type="dxa"/>
            <w:gridSpan w:val="2"/>
            <w:tcBorders>
              <w:top w:val="nil"/>
              <w:left w:val="nil"/>
              <w:bottom w:val="single" w:color="000000" w:sz="8" w:space="0"/>
              <w:right w:val="single" w:color="000000" w:sz="8" w:space="0"/>
            </w:tcBorders>
            <w:shd w:val="clear" w:color="auto" w:fill="auto"/>
            <w:vAlign w:val="center"/>
          </w:tcPr>
          <w:p w14:paraId="7FC3BA47">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LED尾灯</w:t>
            </w:r>
          </w:p>
        </w:tc>
        <w:tc>
          <w:tcPr>
            <w:tcW w:w="3030" w:type="dxa"/>
            <w:tcBorders>
              <w:top w:val="nil"/>
              <w:left w:val="nil"/>
              <w:bottom w:val="single" w:color="000000" w:sz="8" w:space="0"/>
              <w:right w:val="single" w:color="000000" w:sz="8" w:space="0"/>
            </w:tcBorders>
            <w:shd w:val="clear" w:color="auto" w:fill="auto"/>
            <w:vAlign w:val="center"/>
          </w:tcPr>
          <w:p w14:paraId="7F81BA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40CD115">
            <w:pPr>
              <w:jc w:val="both"/>
              <w:rPr>
                <w:rFonts w:hint="eastAsia" w:ascii="宋体" w:hAnsi="宋体" w:eastAsia="宋体" w:cs="宋体"/>
                <w:i w:val="0"/>
                <w:iCs w:val="0"/>
                <w:color w:val="000000"/>
                <w:sz w:val="24"/>
                <w:szCs w:val="24"/>
                <w:u w:val="none"/>
              </w:rPr>
            </w:pPr>
          </w:p>
        </w:tc>
      </w:tr>
      <w:tr w14:paraId="3579A3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4716053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64</w:t>
            </w:r>
          </w:p>
        </w:tc>
        <w:tc>
          <w:tcPr>
            <w:tcW w:w="954" w:type="dxa"/>
            <w:gridSpan w:val="2"/>
            <w:tcBorders>
              <w:top w:val="nil"/>
              <w:left w:val="nil"/>
              <w:bottom w:val="single" w:color="000000" w:sz="8" w:space="0"/>
              <w:right w:val="single" w:color="000000" w:sz="8" w:space="0"/>
            </w:tcBorders>
            <w:shd w:val="clear" w:color="auto" w:fill="auto"/>
            <w:vAlign w:val="center"/>
          </w:tcPr>
          <w:p w14:paraId="6038CEA2">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LED高位制动灯</w:t>
            </w:r>
          </w:p>
        </w:tc>
        <w:tc>
          <w:tcPr>
            <w:tcW w:w="3030" w:type="dxa"/>
            <w:tcBorders>
              <w:top w:val="nil"/>
              <w:left w:val="nil"/>
              <w:bottom w:val="single" w:color="000000" w:sz="8" w:space="0"/>
              <w:right w:val="single" w:color="000000" w:sz="8" w:space="0"/>
            </w:tcBorders>
            <w:shd w:val="clear" w:color="auto" w:fill="auto"/>
            <w:vAlign w:val="center"/>
          </w:tcPr>
          <w:p w14:paraId="0220E3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AC704F1">
            <w:pPr>
              <w:jc w:val="both"/>
              <w:rPr>
                <w:rFonts w:hint="eastAsia" w:ascii="宋体" w:hAnsi="宋体" w:eastAsia="宋体" w:cs="宋体"/>
                <w:i w:val="0"/>
                <w:iCs w:val="0"/>
                <w:color w:val="000000"/>
                <w:sz w:val="24"/>
                <w:szCs w:val="24"/>
                <w:u w:val="none"/>
              </w:rPr>
            </w:pPr>
          </w:p>
        </w:tc>
      </w:tr>
      <w:tr w14:paraId="6724D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3D667E4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65</w:t>
            </w:r>
          </w:p>
        </w:tc>
        <w:tc>
          <w:tcPr>
            <w:tcW w:w="954" w:type="dxa"/>
            <w:gridSpan w:val="2"/>
            <w:tcBorders>
              <w:top w:val="nil"/>
              <w:left w:val="nil"/>
              <w:bottom w:val="single" w:color="000000" w:sz="8" w:space="0"/>
              <w:right w:val="single" w:color="000000" w:sz="8" w:space="0"/>
            </w:tcBorders>
            <w:shd w:val="clear" w:color="auto" w:fill="auto"/>
            <w:vAlign w:val="center"/>
          </w:tcPr>
          <w:p w14:paraId="0C459B0E">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后备厢照明灯</w:t>
            </w:r>
          </w:p>
        </w:tc>
        <w:tc>
          <w:tcPr>
            <w:tcW w:w="3030" w:type="dxa"/>
            <w:tcBorders>
              <w:top w:val="nil"/>
              <w:left w:val="nil"/>
              <w:bottom w:val="single" w:color="000000" w:sz="8" w:space="0"/>
              <w:right w:val="single" w:color="000000" w:sz="8" w:space="0"/>
            </w:tcBorders>
            <w:shd w:val="clear" w:color="auto" w:fill="auto"/>
            <w:vAlign w:val="top"/>
          </w:tcPr>
          <w:p w14:paraId="01E15AF7">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830D577">
            <w:pPr>
              <w:jc w:val="both"/>
              <w:rPr>
                <w:rFonts w:hint="eastAsia" w:ascii="宋体" w:hAnsi="宋体" w:eastAsia="宋体" w:cs="宋体"/>
                <w:i w:val="0"/>
                <w:iCs w:val="0"/>
                <w:color w:val="000000"/>
                <w:sz w:val="24"/>
                <w:szCs w:val="24"/>
                <w:u w:val="none"/>
              </w:rPr>
            </w:pPr>
          </w:p>
        </w:tc>
      </w:tr>
      <w:tr w14:paraId="77EBA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09BA885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66</w:t>
            </w:r>
          </w:p>
        </w:tc>
        <w:tc>
          <w:tcPr>
            <w:tcW w:w="954" w:type="dxa"/>
            <w:gridSpan w:val="2"/>
            <w:tcBorders>
              <w:top w:val="nil"/>
              <w:left w:val="nil"/>
              <w:bottom w:val="single" w:color="000000" w:sz="8" w:space="0"/>
              <w:right w:val="single" w:color="000000" w:sz="8" w:space="0"/>
            </w:tcBorders>
            <w:shd w:val="clear" w:color="auto" w:fill="auto"/>
            <w:vAlign w:val="center"/>
          </w:tcPr>
          <w:p w14:paraId="1C0A426F">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粉尘过滤器</w:t>
            </w:r>
          </w:p>
        </w:tc>
        <w:tc>
          <w:tcPr>
            <w:tcW w:w="3030" w:type="dxa"/>
            <w:tcBorders>
              <w:top w:val="nil"/>
              <w:left w:val="nil"/>
              <w:bottom w:val="single" w:color="000000" w:sz="8" w:space="0"/>
              <w:right w:val="single" w:color="000000" w:sz="8" w:space="0"/>
            </w:tcBorders>
            <w:shd w:val="clear" w:color="auto" w:fill="auto"/>
            <w:vAlign w:val="top"/>
          </w:tcPr>
          <w:p w14:paraId="712069AB">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78D5648">
            <w:pPr>
              <w:jc w:val="both"/>
              <w:rPr>
                <w:rFonts w:hint="eastAsia" w:ascii="宋体" w:hAnsi="宋体" w:eastAsia="宋体" w:cs="宋体"/>
                <w:i w:val="0"/>
                <w:iCs w:val="0"/>
                <w:color w:val="000000"/>
                <w:sz w:val="24"/>
                <w:szCs w:val="24"/>
                <w:u w:val="none"/>
              </w:rPr>
            </w:pPr>
          </w:p>
        </w:tc>
      </w:tr>
      <w:tr w14:paraId="1402E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5511F0F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67</w:t>
            </w:r>
          </w:p>
        </w:tc>
        <w:tc>
          <w:tcPr>
            <w:tcW w:w="954" w:type="dxa"/>
            <w:gridSpan w:val="2"/>
            <w:tcBorders>
              <w:top w:val="nil"/>
              <w:left w:val="nil"/>
              <w:bottom w:val="single" w:color="000000" w:sz="8" w:space="0"/>
              <w:right w:val="single" w:color="000000" w:sz="8" w:space="0"/>
            </w:tcBorders>
            <w:shd w:val="clear" w:color="auto" w:fill="auto"/>
            <w:vAlign w:val="center"/>
          </w:tcPr>
          <w:p w14:paraId="4DDF4745">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空调温度控制方式</w:t>
            </w:r>
          </w:p>
        </w:tc>
        <w:tc>
          <w:tcPr>
            <w:tcW w:w="3030" w:type="dxa"/>
            <w:tcBorders>
              <w:top w:val="nil"/>
              <w:left w:val="nil"/>
              <w:bottom w:val="single" w:color="000000" w:sz="8" w:space="0"/>
              <w:right w:val="single" w:color="000000" w:sz="8" w:space="0"/>
            </w:tcBorders>
            <w:shd w:val="clear" w:color="auto" w:fill="auto"/>
            <w:vAlign w:val="center"/>
          </w:tcPr>
          <w:p w14:paraId="338AFF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电动</w:t>
            </w:r>
          </w:p>
        </w:tc>
        <w:tc>
          <w:tcPr>
            <w:tcW w:w="1080" w:type="dxa"/>
            <w:tcBorders>
              <w:top w:val="nil"/>
              <w:left w:val="nil"/>
              <w:bottom w:val="single" w:color="000000" w:sz="8" w:space="0"/>
              <w:right w:val="single" w:color="000000" w:sz="8" w:space="0"/>
            </w:tcBorders>
            <w:shd w:val="clear" w:color="auto" w:fill="auto"/>
            <w:vAlign w:val="center"/>
          </w:tcPr>
          <w:p w14:paraId="0CB9C715">
            <w:pPr>
              <w:jc w:val="both"/>
              <w:rPr>
                <w:rFonts w:hint="eastAsia" w:ascii="宋体" w:hAnsi="宋体" w:eastAsia="宋体" w:cs="宋体"/>
                <w:i w:val="0"/>
                <w:iCs w:val="0"/>
                <w:color w:val="000000"/>
                <w:sz w:val="24"/>
                <w:szCs w:val="24"/>
                <w:u w:val="none"/>
              </w:rPr>
            </w:pPr>
          </w:p>
        </w:tc>
      </w:tr>
      <w:tr w14:paraId="2FDEC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442329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68</w:t>
            </w:r>
          </w:p>
        </w:tc>
        <w:tc>
          <w:tcPr>
            <w:tcW w:w="954" w:type="dxa"/>
            <w:gridSpan w:val="2"/>
            <w:tcBorders>
              <w:top w:val="nil"/>
              <w:left w:val="nil"/>
              <w:bottom w:val="single" w:color="000000" w:sz="8" w:space="0"/>
              <w:right w:val="single" w:color="000000" w:sz="8" w:space="0"/>
            </w:tcBorders>
            <w:shd w:val="clear" w:color="auto" w:fill="auto"/>
            <w:vAlign w:val="center"/>
          </w:tcPr>
          <w:p w14:paraId="226A3DAC">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空调后排出风口</w:t>
            </w:r>
          </w:p>
        </w:tc>
        <w:tc>
          <w:tcPr>
            <w:tcW w:w="3030" w:type="dxa"/>
            <w:tcBorders>
              <w:top w:val="nil"/>
              <w:left w:val="nil"/>
              <w:bottom w:val="single" w:color="000000" w:sz="8" w:space="0"/>
              <w:right w:val="single" w:color="000000" w:sz="8" w:space="0"/>
            </w:tcBorders>
            <w:shd w:val="clear" w:color="auto" w:fill="auto"/>
            <w:vAlign w:val="center"/>
          </w:tcPr>
          <w:p w14:paraId="69850D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15D8B0F">
            <w:pPr>
              <w:jc w:val="both"/>
              <w:rPr>
                <w:rFonts w:hint="eastAsia" w:ascii="宋体" w:hAnsi="宋体" w:eastAsia="宋体" w:cs="宋体"/>
                <w:i w:val="0"/>
                <w:iCs w:val="0"/>
                <w:color w:val="000000"/>
                <w:sz w:val="24"/>
                <w:szCs w:val="24"/>
                <w:u w:val="none"/>
              </w:rPr>
            </w:pPr>
          </w:p>
        </w:tc>
      </w:tr>
      <w:tr w14:paraId="00ED7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197CE2D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69</w:t>
            </w:r>
          </w:p>
        </w:tc>
        <w:tc>
          <w:tcPr>
            <w:tcW w:w="954" w:type="dxa"/>
            <w:gridSpan w:val="2"/>
            <w:tcBorders>
              <w:top w:val="nil"/>
              <w:left w:val="nil"/>
              <w:bottom w:val="single" w:color="000000" w:sz="8" w:space="0"/>
              <w:right w:val="single" w:color="000000" w:sz="8" w:space="0"/>
            </w:tcBorders>
            <w:shd w:val="clear" w:color="auto" w:fill="auto"/>
            <w:vAlign w:val="center"/>
          </w:tcPr>
          <w:p w14:paraId="38031033">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★LED警灯</w:t>
            </w:r>
          </w:p>
        </w:tc>
        <w:tc>
          <w:tcPr>
            <w:tcW w:w="3030" w:type="dxa"/>
            <w:tcBorders>
              <w:top w:val="nil"/>
              <w:left w:val="nil"/>
              <w:bottom w:val="single" w:color="000000" w:sz="8" w:space="0"/>
              <w:right w:val="single" w:color="000000" w:sz="8" w:space="0"/>
            </w:tcBorders>
            <w:shd w:val="clear" w:color="auto" w:fill="auto"/>
            <w:vAlign w:val="center"/>
          </w:tcPr>
          <w:p w14:paraId="301EE2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参数附后</w:t>
            </w:r>
          </w:p>
        </w:tc>
        <w:tc>
          <w:tcPr>
            <w:tcW w:w="1080" w:type="dxa"/>
            <w:tcBorders>
              <w:top w:val="nil"/>
              <w:left w:val="nil"/>
              <w:bottom w:val="single" w:color="000000" w:sz="8" w:space="0"/>
              <w:right w:val="single" w:color="000000" w:sz="8" w:space="0"/>
            </w:tcBorders>
            <w:shd w:val="clear" w:color="auto" w:fill="auto"/>
            <w:vAlign w:val="center"/>
          </w:tcPr>
          <w:p w14:paraId="365A48CE">
            <w:pPr>
              <w:jc w:val="both"/>
              <w:rPr>
                <w:rFonts w:hint="eastAsia" w:ascii="宋体" w:hAnsi="宋体" w:eastAsia="宋体" w:cs="宋体"/>
                <w:i w:val="0"/>
                <w:iCs w:val="0"/>
                <w:color w:val="000000"/>
                <w:sz w:val="24"/>
                <w:szCs w:val="24"/>
                <w:u w:val="none"/>
              </w:rPr>
            </w:pPr>
          </w:p>
        </w:tc>
      </w:tr>
      <w:tr w14:paraId="3E9C8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336" w:type="dxa"/>
            <w:gridSpan w:val="2"/>
            <w:tcBorders>
              <w:top w:val="nil"/>
              <w:left w:val="single" w:color="000000" w:sz="8" w:space="0"/>
              <w:bottom w:val="single" w:color="000000" w:sz="8" w:space="0"/>
              <w:right w:val="single" w:color="000000" w:sz="8" w:space="0"/>
            </w:tcBorders>
            <w:shd w:val="clear" w:color="auto" w:fill="auto"/>
            <w:vAlign w:val="center"/>
          </w:tcPr>
          <w:p w14:paraId="4AACA7E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70</w:t>
            </w:r>
          </w:p>
        </w:tc>
        <w:tc>
          <w:tcPr>
            <w:tcW w:w="954" w:type="dxa"/>
            <w:gridSpan w:val="2"/>
            <w:tcBorders>
              <w:top w:val="nil"/>
              <w:left w:val="nil"/>
              <w:bottom w:val="single" w:color="000000" w:sz="8" w:space="0"/>
              <w:right w:val="single" w:color="000000" w:sz="8" w:space="0"/>
            </w:tcBorders>
            <w:shd w:val="clear" w:color="auto" w:fill="auto"/>
            <w:vAlign w:val="center"/>
          </w:tcPr>
          <w:p w14:paraId="6DF2DBC9">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★警用车贴</w:t>
            </w:r>
          </w:p>
        </w:tc>
        <w:tc>
          <w:tcPr>
            <w:tcW w:w="3030" w:type="dxa"/>
            <w:tcBorders>
              <w:top w:val="nil"/>
              <w:left w:val="nil"/>
              <w:bottom w:val="single" w:color="000000" w:sz="8" w:space="0"/>
              <w:right w:val="single" w:color="000000" w:sz="8" w:space="0"/>
            </w:tcBorders>
            <w:shd w:val="clear" w:color="auto" w:fill="auto"/>
            <w:vAlign w:val="center"/>
          </w:tcPr>
          <w:p w14:paraId="7A2EF0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符合公安部标准</w:t>
            </w:r>
          </w:p>
        </w:tc>
        <w:tc>
          <w:tcPr>
            <w:tcW w:w="1080" w:type="dxa"/>
            <w:tcBorders>
              <w:top w:val="nil"/>
              <w:left w:val="nil"/>
              <w:bottom w:val="single" w:color="000000" w:sz="8" w:space="0"/>
              <w:right w:val="single" w:color="000000" w:sz="8" w:space="0"/>
            </w:tcBorders>
            <w:shd w:val="clear" w:color="auto" w:fill="auto"/>
            <w:vAlign w:val="center"/>
          </w:tcPr>
          <w:p w14:paraId="710B9FEC">
            <w:pPr>
              <w:jc w:val="both"/>
              <w:rPr>
                <w:rFonts w:hint="eastAsia" w:ascii="宋体" w:hAnsi="宋体" w:eastAsia="宋体" w:cs="宋体"/>
                <w:i w:val="0"/>
                <w:iCs w:val="0"/>
                <w:color w:val="000000"/>
                <w:sz w:val="24"/>
                <w:szCs w:val="24"/>
                <w:u w:val="none"/>
              </w:rPr>
            </w:pPr>
          </w:p>
        </w:tc>
      </w:tr>
    </w:tbl>
    <w:p w14:paraId="1DAD59F3">
      <w:pPr>
        <w:numPr>
          <w:ilvl w:val="0"/>
          <w:numId w:val="0"/>
        </w:numPr>
        <w:tabs>
          <w:tab w:val="left" w:pos="9030"/>
        </w:tabs>
        <w:spacing w:line="240" w:lineRule="atLeast"/>
        <w:ind w:right="40" w:rightChars="0"/>
        <w:rPr>
          <w:rFonts w:hint="default" w:hAnsi="宋体" w:cs="宋体"/>
          <w:b w:val="0"/>
          <w:bCs/>
          <w:color w:val="auto"/>
          <w:kern w:val="1"/>
          <w:sz w:val="24"/>
          <w:szCs w:val="24"/>
          <w:highlight w:val="none"/>
        </w:rPr>
      </w:pPr>
      <w:r>
        <w:rPr>
          <w:rFonts w:hint="default" w:hAnsi="宋体" w:cs="宋体"/>
          <w:b w:val="0"/>
          <w:bCs/>
          <w:color w:val="auto"/>
          <w:kern w:val="1"/>
          <w:sz w:val="24"/>
          <w:szCs w:val="24"/>
          <w:highlight w:val="none"/>
        </w:rPr>
        <w:t>注：1.标“★”号条款为实质性条款，若有任何一条负偏离或不满足则导致投标（响应）无效；</w:t>
      </w:r>
    </w:p>
    <w:p w14:paraId="736DFC0E">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r>
        <w:rPr>
          <w:rFonts w:hint="default" w:hAnsi="宋体" w:cs="宋体"/>
          <w:b w:val="0"/>
          <w:bCs/>
          <w:color w:val="auto"/>
          <w:kern w:val="1"/>
          <w:sz w:val="24"/>
          <w:szCs w:val="24"/>
          <w:highlight w:val="none"/>
        </w:rPr>
        <w:t>2.标“▲”号条款为重要参数，若有部分“▲”条款未响应或不满足，将根据评审要求影响其得分，但不作为无效投标（响应）条款。</w:t>
      </w:r>
    </w:p>
    <w:p w14:paraId="69290A0A">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p w14:paraId="0215E873">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p w14:paraId="0D87C19C">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tbl>
      <w:tblPr>
        <w:tblStyle w:val="28"/>
        <w:tblW w:w="84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2595"/>
        <w:gridCol w:w="3660"/>
        <w:gridCol w:w="1080"/>
      </w:tblGrid>
      <w:tr w14:paraId="1351F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8415" w:type="dxa"/>
            <w:gridSpan w:val="4"/>
            <w:tcBorders>
              <w:top w:val="nil"/>
              <w:left w:val="nil"/>
              <w:bottom w:val="nil"/>
              <w:right w:val="nil"/>
            </w:tcBorders>
            <w:shd w:val="clear" w:color="auto" w:fill="auto"/>
            <w:noWrap/>
            <w:vAlign w:val="center"/>
          </w:tcPr>
          <w:p w14:paraId="3C937E70">
            <w:pPr>
              <w:keepNext w:val="0"/>
              <w:keepLines w:val="0"/>
              <w:widowControl/>
              <w:suppressLineNumbers w:val="0"/>
              <w:jc w:val="left"/>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1.1 采购33辆，</w:t>
            </w:r>
            <w:r>
              <w:rPr>
                <w:rFonts w:hint="eastAsia" w:ascii="宋体" w:hAnsi="宋体" w:eastAsia="宋体" w:cs="宋体"/>
                <w:b/>
                <w:bCs/>
                <w:i w:val="0"/>
                <w:iCs w:val="0"/>
                <w:color w:val="000000"/>
                <w:kern w:val="0"/>
                <w:sz w:val="32"/>
                <w:szCs w:val="32"/>
                <w:u w:val="none"/>
                <w:lang w:val="en-US" w:eastAsia="zh-CN" w:bidi="ar"/>
              </w:rPr>
              <w:t>参数</w:t>
            </w:r>
            <w:r>
              <w:rPr>
                <w:rFonts w:hint="eastAsia" w:hAnsi="宋体" w:cs="宋体"/>
                <w:b/>
                <w:bCs/>
                <w:i w:val="0"/>
                <w:iCs w:val="0"/>
                <w:color w:val="000000"/>
                <w:kern w:val="0"/>
                <w:sz w:val="32"/>
                <w:szCs w:val="32"/>
                <w:u w:val="none"/>
                <w:lang w:val="en-US" w:eastAsia="zh-CN" w:bidi="ar"/>
              </w:rPr>
              <w:t>3</w:t>
            </w:r>
            <w:r>
              <w:rPr>
                <w:rFonts w:hint="eastAsia" w:ascii="宋体" w:hAnsi="宋体" w:eastAsia="宋体" w:cs="宋体"/>
                <w:b/>
                <w:bCs/>
                <w:i w:val="0"/>
                <w:iCs w:val="0"/>
                <w:color w:val="000000"/>
                <w:kern w:val="0"/>
                <w:sz w:val="32"/>
                <w:szCs w:val="32"/>
                <w:u w:val="none"/>
                <w:lang w:val="en-US" w:eastAsia="zh-CN" w:bidi="ar"/>
              </w:rPr>
              <w:t>。</w:t>
            </w:r>
          </w:p>
        </w:tc>
      </w:tr>
      <w:tr w14:paraId="226A2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nil"/>
              <w:left w:val="nil"/>
              <w:bottom w:val="nil"/>
              <w:right w:val="nil"/>
            </w:tcBorders>
            <w:shd w:val="clear" w:color="auto" w:fill="auto"/>
            <w:noWrap/>
            <w:vAlign w:val="center"/>
          </w:tcPr>
          <w:p w14:paraId="52431FAE">
            <w:pPr>
              <w:keepNext w:val="0"/>
              <w:keepLines w:val="0"/>
              <w:widowControl/>
              <w:suppressLineNumbers w:val="0"/>
              <w:jc w:val="left"/>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1.2主要构成</w:t>
            </w:r>
          </w:p>
        </w:tc>
      </w:tr>
      <w:tr w14:paraId="62B25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A34B2D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595" w:type="dxa"/>
            <w:tcBorders>
              <w:top w:val="single" w:color="000000" w:sz="8" w:space="0"/>
              <w:left w:val="nil"/>
              <w:bottom w:val="single" w:color="000000" w:sz="8" w:space="0"/>
              <w:right w:val="single" w:color="000000" w:sz="8" w:space="0"/>
            </w:tcBorders>
            <w:shd w:val="clear" w:color="auto" w:fill="auto"/>
            <w:vAlign w:val="center"/>
          </w:tcPr>
          <w:p w14:paraId="78B5057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参数名称</w:t>
            </w:r>
          </w:p>
        </w:tc>
        <w:tc>
          <w:tcPr>
            <w:tcW w:w="3660" w:type="dxa"/>
            <w:tcBorders>
              <w:top w:val="single" w:color="000000" w:sz="8" w:space="0"/>
              <w:left w:val="nil"/>
              <w:bottom w:val="single" w:color="000000" w:sz="8" w:space="0"/>
              <w:right w:val="single" w:color="000000" w:sz="8" w:space="0"/>
            </w:tcBorders>
            <w:shd w:val="clear" w:color="auto" w:fill="auto"/>
            <w:vAlign w:val="center"/>
          </w:tcPr>
          <w:p w14:paraId="7B77EFF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参数要求</w:t>
            </w:r>
          </w:p>
        </w:tc>
        <w:tc>
          <w:tcPr>
            <w:tcW w:w="1080" w:type="dxa"/>
            <w:tcBorders>
              <w:top w:val="single" w:color="000000" w:sz="8" w:space="0"/>
              <w:left w:val="nil"/>
              <w:bottom w:val="single" w:color="000000" w:sz="8" w:space="0"/>
              <w:right w:val="single" w:color="000000" w:sz="8" w:space="0"/>
            </w:tcBorders>
            <w:shd w:val="clear" w:color="auto" w:fill="auto"/>
            <w:vAlign w:val="center"/>
          </w:tcPr>
          <w:p w14:paraId="2E63282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6A0AB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697EB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595" w:type="dxa"/>
            <w:tcBorders>
              <w:top w:val="nil"/>
              <w:left w:val="nil"/>
              <w:bottom w:val="single" w:color="000000" w:sz="8" w:space="0"/>
              <w:right w:val="single" w:color="000000" w:sz="8" w:space="0"/>
            </w:tcBorders>
            <w:shd w:val="clear" w:color="auto" w:fill="auto"/>
            <w:vAlign w:val="center"/>
          </w:tcPr>
          <w:p w14:paraId="2B19C72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环保标准</w:t>
            </w:r>
          </w:p>
        </w:tc>
        <w:tc>
          <w:tcPr>
            <w:tcW w:w="3660" w:type="dxa"/>
            <w:tcBorders>
              <w:top w:val="nil"/>
              <w:left w:val="nil"/>
              <w:bottom w:val="single" w:color="000000" w:sz="8" w:space="0"/>
              <w:right w:val="single" w:color="000000" w:sz="8" w:space="0"/>
            </w:tcBorders>
            <w:shd w:val="clear" w:color="auto" w:fill="auto"/>
            <w:vAlign w:val="center"/>
          </w:tcPr>
          <w:p w14:paraId="3F4CFB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国六，符合国内地区上牌标准。</w:t>
            </w:r>
          </w:p>
        </w:tc>
        <w:tc>
          <w:tcPr>
            <w:tcW w:w="1080" w:type="dxa"/>
            <w:tcBorders>
              <w:top w:val="nil"/>
              <w:left w:val="nil"/>
              <w:bottom w:val="single" w:color="000000" w:sz="8" w:space="0"/>
              <w:right w:val="single" w:color="000000" w:sz="8" w:space="0"/>
            </w:tcBorders>
            <w:shd w:val="clear" w:color="auto" w:fill="auto"/>
            <w:vAlign w:val="center"/>
          </w:tcPr>
          <w:p w14:paraId="50996AED">
            <w:pPr>
              <w:jc w:val="center"/>
              <w:rPr>
                <w:rFonts w:hint="eastAsia" w:ascii="宋体" w:hAnsi="宋体" w:eastAsia="宋体" w:cs="宋体"/>
                <w:i w:val="0"/>
                <w:iCs w:val="0"/>
                <w:color w:val="000000"/>
                <w:sz w:val="24"/>
                <w:szCs w:val="24"/>
                <w:u w:val="none"/>
              </w:rPr>
            </w:pPr>
          </w:p>
        </w:tc>
      </w:tr>
      <w:tr w14:paraId="2D095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DC295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595" w:type="dxa"/>
            <w:tcBorders>
              <w:top w:val="nil"/>
              <w:left w:val="nil"/>
              <w:bottom w:val="single" w:color="000000" w:sz="8" w:space="0"/>
              <w:right w:val="single" w:color="000000" w:sz="8" w:space="0"/>
            </w:tcBorders>
            <w:shd w:val="clear" w:color="auto" w:fill="auto"/>
            <w:vAlign w:val="center"/>
          </w:tcPr>
          <w:p w14:paraId="7F22C4D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燃油类型</w:t>
            </w:r>
          </w:p>
        </w:tc>
        <w:tc>
          <w:tcPr>
            <w:tcW w:w="3660" w:type="dxa"/>
            <w:tcBorders>
              <w:top w:val="nil"/>
              <w:left w:val="nil"/>
              <w:bottom w:val="single" w:color="000000" w:sz="8" w:space="0"/>
              <w:right w:val="single" w:color="000000" w:sz="8" w:space="0"/>
            </w:tcBorders>
            <w:shd w:val="clear" w:color="auto" w:fill="auto"/>
            <w:vAlign w:val="center"/>
          </w:tcPr>
          <w:p w14:paraId="4C8A57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汽油</w:t>
            </w:r>
          </w:p>
        </w:tc>
        <w:tc>
          <w:tcPr>
            <w:tcW w:w="1080" w:type="dxa"/>
            <w:tcBorders>
              <w:top w:val="nil"/>
              <w:left w:val="nil"/>
              <w:bottom w:val="single" w:color="000000" w:sz="8" w:space="0"/>
              <w:right w:val="single" w:color="000000" w:sz="8" w:space="0"/>
            </w:tcBorders>
            <w:shd w:val="clear" w:color="auto" w:fill="auto"/>
            <w:vAlign w:val="center"/>
          </w:tcPr>
          <w:p w14:paraId="659EFB79">
            <w:pPr>
              <w:jc w:val="center"/>
              <w:rPr>
                <w:rFonts w:hint="eastAsia" w:ascii="宋体" w:hAnsi="宋体" w:eastAsia="宋体" w:cs="宋体"/>
                <w:i w:val="0"/>
                <w:iCs w:val="0"/>
                <w:color w:val="000000"/>
                <w:sz w:val="24"/>
                <w:szCs w:val="24"/>
                <w:u w:val="none"/>
              </w:rPr>
            </w:pPr>
          </w:p>
        </w:tc>
      </w:tr>
      <w:tr w14:paraId="55021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B0DE8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595" w:type="dxa"/>
            <w:tcBorders>
              <w:top w:val="nil"/>
              <w:left w:val="nil"/>
              <w:bottom w:val="single" w:color="000000" w:sz="8" w:space="0"/>
              <w:right w:val="single" w:color="000000" w:sz="8" w:space="0"/>
            </w:tcBorders>
            <w:shd w:val="clear" w:color="auto" w:fill="auto"/>
            <w:vAlign w:val="center"/>
          </w:tcPr>
          <w:p w14:paraId="61D3072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发动机形式及排量</w:t>
            </w:r>
          </w:p>
        </w:tc>
        <w:tc>
          <w:tcPr>
            <w:tcW w:w="3660" w:type="dxa"/>
            <w:tcBorders>
              <w:top w:val="nil"/>
              <w:left w:val="nil"/>
              <w:bottom w:val="single" w:color="000000" w:sz="8" w:space="0"/>
              <w:right w:val="single" w:color="000000" w:sz="8" w:space="0"/>
            </w:tcBorders>
            <w:shd w:val="clear" w:color="auto" w:fill="auto"/>
            <w:vAlign w:val="center"/>
          </w:tcPr>
          <w:p w14:paraId="4A3811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涡轮增压≥1.5T</w:t>
            </w:r>
          </w:p>
        </w:tc>
        <w:tc>
          <w:tcPr>
            <w:tcW w:w="1080" w:type="dxa"/>
            <w:tcBorders>
              <w:top w:val="nil"/>
              <w:left w:val="nil"/>
              <w:bottom w:val="single" w:color="000000" w:sz="8" w:space="0"/>
              <w:right w:val="single" w:color="000000" w:sz="8" w:space="0"/>
            </w:tcBorders>
            <w:shd w:val="clear" w:color="auto" w:fill="auto"/>
            <w:vAlign w:val="center"/>
          </w:tcPr>
          <w:p w14:paraId="403F6A31">
            <w:pPr>
              <w:jc w:val="center"/>
              <w:rPr>
                <w:rFonts w:hint="eastAsia" w:ascii="宋体" w:hAnsi="宋体" w:eastAsia="宋体" w:cs="宋体"/>
                <w:i w:val="0"/>
                <w:iCs w:val="0"/>
                <w:color w:val="000000"/>
                <w:sz w:val="24"/>
                <w:szCs w:val="24"/>
                <w:u w:val="none"/>
              </w:rPr>
            </w:pPr>
          </w:p>
        </w:tc>
      </w:tr>
      <w:tr w14:paraId="632E3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922DB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595" w:type="dxa"/>
            <w:tcBorders>
              <w:top w:val="nil"/>
              <w:left w:val="nil"/>
              <w:bottom w:val="single" w:color="000000" w:sz="8" w:space="0"/>
              <w:right w:val="single" w:color="000000" w:sz="8" w:space="0"/>
            </w:tcBorders>
            <w:shd w:val="clear" w:color="auto" w:fill="auto"/>
            <w:vAlign w:val="center"/>
          </w:tcPr>
          <w:p w14:paraId="2937EF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发动机马力（Ps）</w:t>
            </w:r>
          </w:p>
        </w:tc>
        <w:tc>
          <w:tcPr>
            <w:tcW w:w="3660" w:type="dxa"/>
            <w:tcBorders>
              <w:top w:val="nil"/>
              <w:left w:val="nil"/>
              <w:bottom w:val="single" w:color="000000" w:sz="8" w:space="0"/>
              <w:right w:val="single" w:color="000000" w:sz="8" w:space="0"/>
            </w:tcBorders>
            <w:shd w:val="clear" w:color="auto" w:fill="auto"/>
            <w:vAlign w:val="center"/>
          </w:tcPr>
          <w:p w14:paraId="1F3F5A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080" w:type="dxa"/>
            <w:tcBorders>
              <w:top w:val="nil"/>
              <w:left w:val="nil"/>
              <w:bottom w:val="single" w:color="000000" w:sz="8" w:space="0"/>
              <w:right w:val="single" w:color="000000" w:sz="8" w:space="0"/>
            </w:tcBorders>
            <w:shd w:val="clear" w:color="auto" w:fill="auto"/>
            <w:vAlign w:val="center"/>
          </w:tcPr>
          <w:p w14:paraId="65C3034B">
            <w:pPr>
              <w:jc w:val="center"/>
              <w:rPr>
                <w:rFonts w:hint="eastAsia" w:ascii="宋体" w:hAnsi="宋体" w:eastAsia="宋体" w:cs="宋体"/>
                <w:i w:val="0"/>
                <w:iCs w:val="0"/>
                <w:color w:val="000000"/>
                <w:sz w:val="24"/>
                <w:szCs w:val="24"/>
                <w:u w:val="none"/>
              </w:rPr>
            </w:pPr>
          </w:p>
        </w:tc>
      </w:tr>
      <w:tr w14:paraId="30B8A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FD3F8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595" w:type="dxa"/>
            <w:tcBorders>
              <w:top w:val="nil"/>
              <w:left w:val="nil"/>
              <w:bottom w:val="single" w:color="000000" w:sz="8" w:space="0"/>
              <w:right w:val="single" w:color="000000" w:sz="8" w:space="0"/>
            </w:tcBorders>
            <w:shd w:val="clear" w:color="auto" w:fill="auto"/>
            <w:vAlign w:val="center"/>
          </w:tcPr>
          <w:p w14:paraId="0F93121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发动机最大功率（kW）</w:t>
            </w:r>
          </w:p>
        </w:tc>
        <w:tc>
          <w:tcPr>
            <w:tcW w:w="3660" w:type="dxa"/>
            <w:tcBorders>
              <w:top w:val="nil"/>
              <w:left w:val="nil"/>
              <w:bottom w:val="single" w:color="000000" w:sz="8" w:space="0"/>
              <w:right w:val="single" w:color="000000" w:sz="8" w:space="0"/>
            </w:tcBorders>
            <w:shd w:val="clear" w:color="auto" w:fill="auto"/>
            <w:vAlign w:val="center"/>
          </w:tcPr>
          <w:p w14:paraId="5A9CD1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080" w:type="dxa"/>
            <w:tcBorders>
              <w:top w:val="nil"/>
              <w:left w:val="nil"/>
              <w:bottom w:val="single" w:color="000000" w:sz="8" w:space="0"/>
              <w:right w:val="single" w:color="000000" w:sz="8" w:space="0"/>
            </w:tcBorders>
            <w:shd w:val="clear" w:color="auto" w:fill="auto"/>
            <w:vAlign w:val="center"/>
          </w:tcPr>
          <w:p w14:paraId="324C0707">
            <w:pPr>
              <w:jc w:val="center"/>
              <w:rPr>
                <w:rFonts w:hint="eastAsia" w:ascii="宋体" w:hAnsi="宋体" w:eastAsia="宋体" w:cs="宋体"/>
                <w:i w:val="0"/>
                <w:iCs w:val="0"/>
                <w:color w:val="000000"/>
                <w:sz w:val="24"/>
                <w:szCs w:val="24"/>
                <w:u w:val="none"/>
              </w:rPr>
            </w:pPr>
          </w:p>
        </w:tc>
      </w:tr>
      <w:tr w14:paraId="40AD3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28B6C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595" w:type="dxa"/>
            <w:tcBorders>
              <w:top w:val="nil"/>
              <w:left w:val="nil"/>
              <w:bottom w:val="single" w:color="000000" w:sz="8" w:space="0"/>
              <w:right w:val="single" w:color="000000" w:sz="8" w:space="0"/>
            </w:tcBorders>
            <w:shd w:val="clear" w:color="auto" w:fill="auto"/>
            <w:vAlign w:val="center"/>
          </w:tcPr>
          <w:p w14:paraId="1763F97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发动机最大扭矩（N·m）</w:t>
            </w:r>
          </w:p>
        </w:tc>
        <w:tc>
          <w:tcPr>
            <w:tcW w:w="3660" w:type="dxa"/>
            <w:tcBorders>
              <w:top w:val="nil"/>
              <w:left w:val="nil"/>
              <w:bottom w:val="single" w:color="000000" w:sz="8" w:space="0"/>
              <w:right w:val="single" w:color="000000" w:sz="8" w:space="0"/>
            </w:tcBorders>
            <w:shd w:val="clear" w:color="auto" w:fill="auto"/>
            <w:vAlign w:val="center"/>
          </w:tcPr>
          <w:p w14:paraId="22B87F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≥215</w:t>
            </w:r>
          </w:p>
        </w:tc>
        <w:tc>
          <w:tcPr>
            <w:tcW w:w="1080" w:type="dxa"/>
            <w:tcBorders>
              <w:top w:val="nil"/>
              <w:left w:val="nil"/>
              <w:bottom w:val="single" w:color="000000" w:sz="8" w:space="0"/>
              <w:right w:val="single" w:color="000000" w:sz="8" w:space="0"/>
            </w:tcBorders>
            <w:shd w:val="clear" w:color="auto" w:fill="auto"/>
            <w:vAlign w:val="center"/>
          </w:tcPr>
          <w:p w14:paraId="1E4CBFCC">
            <w:pPr>
              <w:jc w:val="center"/>
              <w:rPr>
                <w:rFonts w:hint="eastAsia" w:ascii="宋体" w:hAnsi="宋体" w:eastAsia="宋体" w:cs="宋体"/>
                <w:i w:val="0"/>
                <w:iCs w:val="0"/>
                <w:color w:val="000000"/>
                <w:sz w:val="24"/>
                <w:szCs w:val="24"/>
                <w:u w:val="none"/>
              </w:rPr>
            </w:pPr>
          </w:p>
        </w:tc>
      </w:tr>
      <w:tr w14:paraId="06025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5B571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595" w:type="dxa"/>
            <w:tcBorders>
              <w:top w:val="nil"/>
              <w:left w:val="nil"/>
              <w:bottom w:val="single" w:color="000000" w:sz="8" w:space="0"/>
              <w:right w:val="single" w:color="000000" w:sz="8" w:space="0"/>
            </w:tcBorders>
            <w:shd w:val="clear" w:color="auto" w:fill="auto"/>
            <w:vAlign w:val="center"/>
          </w:tcPr>
          <w:p w14:paraId="554A634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车身尺寸长（mm）</w:t>
            </w:r>
          </w:p>
        </w:tc>
        <w:tc>
          <w:tcPr>
            <w:tcW w:w="3660" w:type="dxa"/>
            <w:tcBorders>
              <w:top w:val="nil"/>
              <w:left w:val="nil"/>
              <w:bottom w:val="single" w:color="000000" w:sz="8" w:space="0"/>
              <w:right w:val="single" w:color="000000" w:sz="8" w:space="0"/>
            </w:tcBorders>
            <w:shd w:val="clear" w:color="auto" w:fill="auto"/>
            <w:vAlign w:val="center"/>
          </w:tcPr>
          <w:p w14:paraId="045BBC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≥4600</w:t>
            </w:r>
          </w:p>
        </w:tc>
        <w:tc>
          <w:tcPr>
            <w:tcW w:w="1080" w:type="dxa"/>
            <w:tcBorders>
              <w:top w:val="nil"/>
              <w:left w:val="nil"/>
              <w:bottom w:val="single" w:color="000000" w:sz="8" w:space="0"/>
              <w:right w:val="single" w:color="000000" w:sz="8" w:space="0"/>
            </w:tcBorders>
            <w:shd w:val="clear" w:color="auto" w:fill="auto"/>
            <w:vAlign w:val="center"/>
          </w:tcPr>
          <w:p w14:paraId="39583605">
            <w:pPr>
              <w:jc w:val="center"/>
              <w:rPr>
                <w:rFonts w:hint="eastAsia" w:ascii="宋体" w:hAnsi="宋体" w:eastAsia="宋体" w:cs="宋体"/>
                <w:i w:val="0"/>
                <w:iCs w:val="0"/>
                <w:color w:val="000000"/>
                <w:sz w:val="24"/>
                <w:szCs w:val="24"/>
                <w:u w:val="none"/>
              </w:rPr>
            </w:pPr>
          </w:p>
        </w:tc>
      </w:tr>
      <w:tr w14:paraId="23CAD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DD750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595" w:type="dxa"/>
            <w:tcBorders>
              <w:top w:val="nil"/>
              <w:left w:val="nil"/>
              <w:bottom w:val="single" w:color="000000" w:sz="8" w:space="0"/>
              <w:right w:val="single" w:color="000000" w:sz="8" w:space="0"/>
            </w:tcBorders>
            <w:shd w:val="clear" w:color="auto" w:fill="auto"/>
            <w:vAlign w:val="center"/>
          </w:tcPr>
          <w:p w14:paraId="01BF783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车身尺寸宽（mm）</w:t>
            </w:r>
          </w:p>
        </w:tc>
        <w:tc>
          <w:tcPr>
            <w:tcW w:w="3660" w:type="dxa"/>
            <w:tcBorders>
              <w:top w:val="nil"/>
              <w:left w:val="nil"/>
              <w:bottom w:val="single" w:color="000000" w:sz="8" w:space="0"/>
              <w:right w:val="single" w:color="000000" w:sz="8" w:space="0"/>
            </w:tcBorders>
            <w:shd w:val="clear" w:color="auto" w:fill="auto"/>
            <w:vAlign w:val="center"/>
          </w:tcPr>
          <w:p w14:paraId="058A40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≥1850</w:t>
            </w:r>
          </w:p>
        </w:tc>
        <w:tc>
          <w:tcPr>
            <w:tcW w:w="1080" w:type="dxa"/>
            <w:tcBorders>
              <w:top w:val="nil"/>
              <w:left w:val="nil"/>
              <w:bottom w:val="single" w:color="000000" w:sz="8" w:space="0"/>
              <w:right w:val="single" w:color="000000" w:sz="8" w:space="0"/>
            </w:tcBorders>
            <w:shd w:val="clear" w:color="auto" w:fill="auto"/>
            <w:vAlign w:val="center"/>
          </w:tcPr>
          <w:p w14:paraId="25E7AA69">
            <w:pPr>
              <w:jc w:val="center"/>
              <w:rPr>
                <w:rFonts w:hint="eastAsia" w:ascii="宋体" w:hAnsi="宋体" w:eastAsia="宋体" w:cs="宋体"/>
                <w:i w:val="0"/>
                <w:iCs w:val="0"/>
                <w:color w:val="000000"/>
                <w:sz w:val="24"/>
                <w:szCs w:val="24"/>
                <w:u w:val="none"/>
              </w:rPr>
            </w:pPr>
          </w:p>
        </w:tc>
      </w:tr>
      <w:tr w14:paraId="5998B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85B4E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595" w:type="dxa"/>
            <w:tcBorders>
              <w:top w:val="nil"/>
              <w:left w:val="nil"/>
              <w:bottom w:val="single" w:color="000000" w:sz="8" w:space="0"/>
              <w:right w:val="single" w:color="000000" w:sz="8" w:space="0"/>
            </w:tcBorders>
            <w:shd w:val="clear" w:color="auto" w:fill="auto"/>
            <w:vAlign w:val="center"/>
          </w:tcPr>
          <w:p w14:paraId="56F2DE4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车身尺寸高（mm）</w:t>
            </w:r>
          </w:p>
        </w:tc>
        <w:tc>
          <w:tcPr>
            <w:tcW w:w="3660" w:type="dxa"/>
            <w:tcBorders>
              <w:top w:val="nil"/>
              <w:left w:val="nil"/>
              <w:bottom w:val="single" w:color="000000" w:sz="8" w:space="0"/>
              <w:right w:val="single" w:color="000000" w:sz="8" w:space="0"/>
            </w:tcBorders>
            <w:shd w:val="clear" w:color="auto" w:fill="auto"/>
            <w:vAlign w:val="center"/>
          </w:tcPr>
          <w:p w14:paraId="0D45DA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≤1740</w:t>
            </w:r>
          </w:p>
        </w:tc>
        <w:tc>
          <w:tcPr>
            <w:tcW w:w="1080" w:type="dxa"/>
            <w:tcBorders>
              <w:top w:val="nil"/>
              <w:left w:val="nil"/>
              <w:bottom w:val="single" w:color="000000" w:sz="8" w:space="0"/>
              <w:right w:val="single" w:color="000000" w:sz="8" w:space="0"/>
            </w:tcBorders>
            <w:shd w:val="clear" w:color="auto" w:fill="auto"/>
            <w:vAlign w:val="center"/>
          </w:tcPr>
          <w:p w14:paraId="434DCFE8">
            <w:pPr>
              <w:jc w:val="both"/>
              <w:rPr>
                <w:rFonts w:hint="eastAsia" w:ascii="宋体" w:hAnsi="宋体" w:eastAsia="宋体" w:cs="宋体"/>
                <w:i w:val="0"/>
                <w:iCs w:val="0"/>
                <w:color w:val="000000"/>
                <w:sz w:val="24"/>
                <w:szCs w:val="24"/>
                <w:u w:val="none"/>
              </w:rPr>
            </w:pPr>
          </w:p>
        </w:tc>
      </w:tr>
      <w:tr w14:paraId="0B438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2F1A8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595" w:type="dxa"/>
            <w:tcBorders>
              <w:top w:val="nil"/>
              <w:left w:val="nil"/>
              <w:bottom w:val="single" w:color="000000" w:sz="8" w:space="0"/>
              <w:right w:val="single" w:color="000000" w:sz="8" w:space="0"/>
            </w:tcBorders>
            <w:shd w:val="clear" w:color="auto" w:fill="auto"/>
            <w:vAlign w:val="center"/>
          </w:tcPr>
          <w:p w14:paraId="6047BE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变速箱</w:t>
            </w:r>
          </w:p>
        </w:tc>
        <w:tc>
          <w:tcPr>
            <w:tcW w:w="3660" w:type="dxa"/>
            <w:tcBorders>
              <w:top w:val="nil"/>
              <w:left w:val="nil"/>
              <w:bottom w:val="single" w:color="000000" w:sz="8" w:space="0"/>
              <w:right w:val="single" w:color="000000" w:sz="8" w:space="0"/>
            </w:tcBorders>
            <w:shd w:val="clear" w:color="auto" w:fill="auto"/>
            <w:vAlign w:val="center"/>
          </w:tcPr>
          <w:p w14:paraId="574149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自动挡</w:t>
            </w:r>
          </w:p>
        </w:tc>
        <w:tc>
          <w:tcPr>
            <w:tcW w:w="1080" w:type="dxa"/>
            <w:tcBorders>
              <w:top w:val="nil"/>
              <w:left w:val="nil"/>
              <w:bottom w:val="single" w:color="000000" w:sz="8" w:space="0"/>
              <w:right w:val="single" w:color="000000" w:sz="8" w:space="0"/>
            </w:tcBorders>
            <w:shd w:val="clear" w:color="auto" w:fill="auto"/>
            <w:vAlign w:val="center"/>
          </w:tcPr>
          <w:p w14:paraId="122E52AE">
            <w:pPr>
              <w:jc w:val="center"/>
              <w:rPr>
                <w:rFonts w:hint="eastAsia" w:ascii="宋体" w:hAnsi="宋体" w:eastAsia="宋体" w:cs="宋体"/>
                <w:i w:val="0"/>
                <w:iCs w:val="0"/>
                <w:color w:val="000000"/>
                <w:sz w:val="24"/>
                <w:szCs w:val="24"/>
                <w:u w:val="none"/>
              </w:rPr>
            </w:pPr>
          </w:p>
        </w:tc>
      </w:tr>
      <w:tr w14:paraId="68F19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2179B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595" w:type="dxa"/>
            <w:tcBorders>
              <w:top w:val="nil"/>
              <w:left w:val="nil"/>
              <w:bottom w:val="single" w:color="000000" w:sz="8" w:space="0"/>
              <w:right w:val="single" w:color="000000" w:sz="8" w:space="0"/>
            </w:tcBorders>
            <w:shd w:val="clear" w:color="auto" w:fill="auto"/>
            <w:vAlign w:val="center"/>
          </w:tcPr>
          <w:p w14:paraId="616B9C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变数箱挡位</w:t>
            </w:r>
          </w:p>
        </w:tc>
        <w:tc>
          <w:tcPr>
            <w:tcW w:w="3660" w:type="dxa"/>
            <w:tcBorders>
              <w:top w:val="nil"/>
              <w:left w:val="nil"/>
              <w:bottom w:val="single" w:color="000000" w:sz="8" w:space="0"/>
              <w:right w:val="single" w:color="000000" w:sz="8" w:space="0"/>
            </w:tcBorders>
            <w:shd w:val="clear" w:color="auto" w:fill="auto"/>
            <w:vAlign w:val="center"/>
          </w:tcPr>
          <w:p w14:paraId="2A2635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≥7挡</w:t>
            </w:r>
          </w:p>
        </w:tc>
        <w:tc>
          <w:tcPr>
            <w:tcW w:w="1080" w:type="dxa"/>
            <w:tcBorders>
              <w:top w:val="nil"/>
              <w:left w:val="nil"/>
              <w:bottom w:val="single" w:color="000000" w:sz="8" w:space="0"/>
              <w:right w:val="single" w:color="000000" w:sz="8" w:space="0"/>
            </w:tcBorders>
            <w:shd w:val="clear" w:color="auto" w:fill="auto"/>
            <w:vAlign w:val="center"/>
          </w:tcPr>
          <w:p w14:paraId="3FBDA2DB">
            <w:pPr>
              <w:jc w:val="center"/>
              <w:rPr>
                <w:rFonts w:hint="eastAsia" w:ascii="宋体" w:hAnsi="宋体" w:eastAsia="宋体" w:cs="宋体"/>
                <w:i w:val="0"/>
                <w:iCs w:val="0"/>
                <w:color w:val="000000"/>
                <w:sz w:val="24"/>
                <w:szCs w:val="24"/>
                <w:u w:val="none"/>
              </w:rPr>
            </w:pPr>
          </w:p>
        </w:tc>
      </w:tr>
      <w:tr w14:paraId="197CA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4846B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595" w:type="dxa"/>
            <w:tcBorders>
              <w:top w:val="nil"/>
              <w:left w:val="nil"/>
              <w:bottom w:val="single" w:color="000000" w:sz="8" w:space="0"/>
              <w:right w:val="single" w:color="000000" w:sz="8" w:space="0"/>
            </w:tcBorders>
            <w:shd w:val="clear" w:color="auto" w:fill="auto"/>
            <w:vAlign w:val="center"/>
          </w:tcPr>
          <w:p w14:paraId="61C2910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驱动形式</w:t>
            </w:r>
          </w:p>
        </w:tc>
        <w:tc>
          <w:tcPr>
            <w:tcW w:w="3660" w:type="dxa"/>
            <w:tcBorders>
              <w:top w:val="nil"/>
              <w:left w:val="nil"/>
              <w:bottom w:val="single" w:color="000000" w:sz="8" w:space="0"/>
              <w:right w:val="single" w:color="000000" w:sz="8" w:space="0"/>
            </w:tcBorders>
            <w:shd w:val="clear" w:color="auto" w:fill="auto"/>
            <w:vAlign w:val="center"/>
          </w:tcPr>
          <w:p w14:paraId="1A5020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前置前驱</w:t>
            </w:r>
          </w:p>
        </w:tc>
        <w:tc>
          <w:tcPr>
            <w:tcW w:w="1080" w:type="dxa"/>
            <w:tcBorders>
              <w:top w:val="nil"/>
              <w:left w:val="nil"/>
              <w:bottom w:val="single" w:color="000000" w:sz="8" w:space="0"/>
              <w:right w:val="single" w:color="000000" w:sz="8" w:space="0"/>
            </w:tcBorders>
            <w:shd w:val="clear" w:color="auto" w:fill="auto"/>
            <w:vAlign w:val="center"/>
          </w:tcPr>
          <w:p w14:paraId="274C9777">
            <w:pPr>
              <w:jc w:val="center"/>
              <w:rPr>
                <w:rFonts w:hint="eastAsia" w:ascii="宋体" w:hAnsi="宋体" w:eastAsia="宋体" w:cs="宋体"/>
                <w:i w:val="0"/>
                <w:iCs w:val="0"/>
                <w:color w:val="000000"/>
                <w:sz w:val="24"/>
                <w:szCs w:val="24"/>
                <w:u w:val="none"/>
              </w:rPr>
            </w:pPr>
          </w:p>
        </w:tc>
      </w:tr>
      <w:tr w14:paraId="63966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34454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595" w:type="dxa"/>
            <w:tcBorders>
              <w:top w:val="nil"/>
              <w:left w:val="nil"/>
              <w:bottom w:val="single" w:color="000000" w:sz="8" w:space="0"/>
              <w:right w:val="single" w:color="000000" w:sz="8" w:space="0"/>
            </w:tcBorders>
            <w:shd w:val="clear" w:color="auto" w:fill="auto"/>
            <w:vAlign w:val="center"/>
          </w:tcPr>
          <w:p w14:paraId="2300DC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车身结构</w:t>
            </w:r>
          </w:p>
        </w:tc>
        <w:tc>
          <w:tcPr>
            <w:tcW w:w="3660" w:type="dxa"/>
            <w:tcBorders>
              <w:top w:val="nil"/>
              <w:left w:val="nil"/>
              <w:bottom w:val="single" w:color="000000" w:sz="8" w:space="0"/>
              <w:right w:val="single" w:color="000000" w:sz="8" w:space="0"/>
            </w:tcBorders>
            <w:shd w:val="clear" w:color="auto" w:fill="auto"/>
            <w:vAlign w:val="center"/>
          </w:tcPr>
          <w:p w14:paraId="05786E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承载式</w:t>
            </w:r>
          </w:p>
        </w:tc>
        <w:tc>
          <w:tcPr>
            <w:tcW w:w="1080" w:type="dxa"/>
            <w:tcBorders>
              <w:top w:val="nil"/>
              <w:left w:val="nil"/>
              <w:bottom w:val="single" w:color="000000" w:sz="8" w:space="0"/>
              <w:right w:val="single" w:color="000000" w:sz="8" w:space="0"/>
            </w:tcBorders>
            <w:shd w:val="clear" w:color="auto" w:fill="auto"/>
            <w:vAlign w:val="center"/>
          </w:tcPr>
          <w:p w14:paraId="7EEA3F26">
            <w:pPr>
              <w:jc w:val="center"/>
              <w:rPr>
                <w:rFonts w:hint="eastAsia" w:ascii="宋体" w:hAnsi="宋体" w:eastAsia="宋体" w:cs="宋体"/>
                <w:i w:val="0"/>
                <w:iCs w:val="0"/>
                <w:color w:val="000000"/>
                <w:sz w:val="24"/>
                <w:szCs w:val="24"/>
                <w:u w:val="none"/>
              </w:rPr>
            </w:pPr>
          </w:p>
        </w:tc>
      </w:tr>
      <w:tr w14:paraId="56EA5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ED6F8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595" w:type="dxa"/>
            <w:tcBorders>
              <w:top w:val="nil"/>
              <w:left w:val="nil"/>
              <w:bottom w:val="single" w:color="000000" w:sz="8" w:space="0"/>
              <w:right w:val="single" w:color="000000" w:sz="8" w:space="0"/>
            </w:tcBorders>
            <w:shd w:val="clear" w:color="auto" w:fill="auto"/>
            <w:vAlign w:val="center"/>
          </w:tcPr>
          <w:p w14:paraId="7A74AA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座位数</w:t>
            </w:r>
          </w:p>
        </w:tc>
        <w:tc>
          <w:tcPr>
            <w:tcW w:w="3660" w:type="dxa"/>
            <w:tcBorders>
              <w:top w:val="nil"/>
              <w:left w:val="nil"/>
              <w:bottom w:val="single" w:color="000000" w:sz="8" w:space="0"/>
              <w:right w:val="single" w:color="000000" w:sz="8" w:space="0"/>
            </w:tcBorders>
            <w:shd w:val="clear" w:color="auto" w:fill="auto"/>
            <w:vAlign w:val="center"/>
          </w:tcPr>
          <w:p w14:paraId="011CCA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≥5人</w:t>
            </w:r>
          </w:p>
        </w:tc>
        <w:tc>
          <w:tcPr>
            <w:tcW w:w="1080" w:type="dxa"/>
            <w:tcBorders>
              <w:top w:val="nil"/>
              <w:left w:val="nil"/>
              <w:bottom w:val="single" w:color="000000" w:sz="8" w:space="0"/>
              <w:right w:val="single" w:color="000000" w:sz="8" w:space="0"/>
            </w:tcBorders>
            <w:shd w:val="clear" w:color="auto" w:fill="auto"/>
            <w:vAlign w:val="center"/>
          </w:tcPr>
          <w:p w14:paraId="48A76CE1">
            <w:pPr>
              <w:jc w:val="center"/>
              <w:rPr>
                <w:rFonts w:hint="eastAsia" w:ascii="宋体" w:hAnsi="宋体" w:eastAsia="宋体" w:cs="宋体"/>
                <w:i w:val="0"/>
                <w:iCs w:val="0"/>
                <w:color w:val="000000"/>
                <w:sz w:val="24"/>
                <w:szCs w:val="24"/>
                <w:u w:val="none"/>
              </w:rPr>
            </w:pPr>
          </w:p>
        </w:tc>
      </w:tr>
      <w:tr w14:paraId="2F3E4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A989B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595" w:type="dxa"/>
            <w:tcBorders>
              <w:top w:val="nil"/>
              <w:left w:val="nil"/>
              <w:bottom w:val="single" w:color="000000" w:sz="8" w:space="0"/>
              <w:right w:val="single" w:color="000000" w:sz="8" w:space="0"/>
            </w:tcBorders>
            <w:shd w:val="clear" w:color="auto" w:fill="auto"/>
            <w:vAlign w:val="center"/>
          </w:tcPr>
          <w:p w14:paraId="7A5555A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最小离地间隙（mm）</w:t>
            </w:r>
          </w:p>
        </w:tc>
        <w:tc>
          <w:tcPr>
            <w:tcW w:w="3660" w:type="dxa"/>
            <w:tcBorders>
              <w:top w:val="nil"/>
              <w:left w:val="nil"/>
              <w:bottom w:val="single" w:color="000000" w:sz="8" w:space="0"/>
              <w:right w:val="single" w:color="000000" w:sz="8" w:space="0"/>
            </w:tcBorders>
            <w:shd w:val="clear" w:color="auto" w:fill="auto"/>
            <w:vAlign w:val="center"/>
          </w:tcPr>
          <w:p w14:paraId="35774D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≥140</w:t>
            </w:r>
          </w:p>
        </w:tc>
        <w:tc>
          <w:tcPr>
            <w:tcW w:w="1080" w:type="dxa"/>
            <w:tcBorders>
              <w:top w:val="nil"/>
              <w:left w:val="nil"/>
              <w:bottom w:val="single" w:color="000000" w:sz="8" w:space="0"/>
              <w:right w:val="single" w:color="000000" w:sz="8" w:space="0"/>
            </w:tcBorders>
            <w:shd w:val="clear" w:color="auto" w:fill="auto"/>
            <w:vAlign w:val="center"/>
          </w:tcPr>
          <w:p w14:paraId="404AECC0">
            <w:pPr>
              <w:jc w:val="center"/>
              <w:rPr>
                <w:rFonts w:hint="eastAsia" w:ascii="宋体" w:hAnsi="宋体" w:eastAsia="宋体" w:cs="宋体"/>
                <w:i w:val="0"/>
                <w:iCs w:val="0"/>
                <w:color w:val="000000"/>
                <w:sz w:val="24"/>
                <w:szCs w:val="24"/>
                <w:u w:val="none"/>
              </w:rPr>
            </w:pPr>
          </w:p>
        </w:tc>
      </w:tr>
      <w:tr w14:paraId="121D3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7C193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595" w:type="dxa"/>
            <w:tcBorders>
              <w:top w:val="nil"/>
              <w:left w:val="nil"/>
              <w:bottom w:val="single" w:color="000000" w:sz="8" w:space="0"/>
              <w:right w:val="single" w:color="000000" w:sz="8" w:space="0"/>
            </w:tcBorders>
            <w:shd w:val="clear" w:color="auto" w:fill="auto"/>
            <w:vAlign w:val="center"/>
          </w:tcPr>
          <w:p w14:paraId="74F4088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手机APP远程控制</w:t>
            </w:r>
          </w:p>
        </w:tc>
        <w:tc>
          <w:tcPr>
            <w:tcW w:w="3660" w:type="dxa"/>
            <w:tcBorders>
              <w:top w:val="nil"/>
              <w:left w:val="nil"/>
              <w:bottom w:val="single" w:color="000000" w:sz="8" w:space="0"/>
              <w:right w:val="single" w:color="000000" w:sz="8" w:space="0"/>
            </w:tcBorders>
            <w:shd w:val="clear" w:color="auto" w:fill="auto"/>
            <w:vAlign w:val="center"/>
          </w:tcPr>
          <w:p w14:paraId="436B8F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2F68B58">
            <w:pPr>
              <w:jc w:val="center"/>
              <w:rPr>
                <w:rFonts w:hint="eastAsia" w:ascii="宋体" w:hAnsi="宋体" w:eastAsia="宋体" w:cs="宋体"/>
                <w:i w:val="0"/>
                <w:iCs w:val="0"/>
                <w:color w:val="000000"/>
                <w:sz w:val="24"/>
                <w:szCs w:val="24"/>
                <w:u w:val="none"/>
              </w:rPr>
            </w:pPr>
          </w:p>
        </w:tc>
      </w:tr>
      <w:tr w14:paraId="1EF5D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CBA48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2595" w:type="dxa"/>
            <w:tcBorders>
              <w:top w:val="nil"/>
              <w:left w:val="nil"/>
              <w:bottom w:val="single" w:color="000000" w:sz="8" w:space="0"/>
              <w:right w:val="single" w:color="000000" w:sz="8" w:space="0"/>
            </w:tcBorders>
            <w:shd w:val="clear" w:color="auto" w:fill="auto"/>
            <w:vAlign w:val="center"/>
          </w:tcPr>
          <w:p w14:paraId="1FFD8D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倒车雷达</w:t>
            </w:r>
          </w:p>
        </w:tc>
        <w:tc>
          <w:tcPr>
            <w:tcW w:w="3660" w:type="dxa"/>
            <w:tcBorders>
              <w:top w:val="nil"/>
              <w:left w:val="nil"/>
              <w:bottom w:val="single" w:color="000000" w:sz="8" w:space="0"/>
              <w:right w:val="single" w:color="000000" w:sz="8" w:space="0"/>
            </w:tcBorders>
            <w:shd w:val="clear" w:color="auto" w:fill="auto"/>
            <w:vAlign w:val="center"/>
          </w:tcPr>
          <w:p w14:paraId="2224B9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0CC4C3B">
            <w:pPr>
              <w:jc w:val="center"/>
              <w:rPr>
                <w:rFonts w:hint="eastAsia" w:ascii="宋体" w:hAnsi="宋体" w:eastAsia="宋体" w:cs="宋体"/>
                <w:i w:val="0"/>
                <w:iCs w:val="0"/>
                <w:color w:val="000000"/>
                <w:sz w:val="24"/>
                <w:szCs w:val="24"/>
                <w:u w:val="none"/>
              </w:rPr>
            </w:pPr>
          </w:p>
        </w:tc>
      </w:tr>
      <w:tr w14:paraId="3A850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85A20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2595" w:type="dxa"/>
            <w:tcBorders>
              <w:top w:val="nil"/>
              <w:left w:val="nil"/>
              <w:bottom w:val="single" w:color="000000" w:sz="8" w:space="0"/>
              <w:right w:val="single" w:color="000000" w:sz="8" w:space="0"/>
            </w:tcBorders>
            <w:shd w:val="clear" w:color="auto" w:fill="auto"/>
            <w:vAlign w:val="center"/>
          </w:tcPr>
          <w:p w14:paraId="7B20767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车联网系统</w:t>
            </w:r>
          </w:p>
        </w:tc>
        <w:tc>
          <w:tcPr>
            <w:tcW w:w="3660" w:type="dxa"/>
            <w:tcBorders>
              <w:top w:val="nil"/>
              <w:left w:val="nil"/>
              <w:bottom w:val="single" w:color="000000" w:sz="8" w:space="0"/>
              <w:right w:val="single" w:color="000000" w:sz="8" w:space="0"/>
            </w:tcBorders>
            <w:shd w:val="clear" w:color="auto" w:fill="auto"/>
            <w:vAlign w:val="center"/>
          </w:tcPr>
          <w:p w14:paraId="54EACA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F9446B5">
            <w:pPr>
              <w:jc w:val="center"/>
              <w:rPr>
                <w:rFonts w:hint="eastAsia" w:ascii="宋体" w:hAnsi="宋体" w:eastAsia="宋体" w:cs="宋体"/>
                <w:i w:val="0"/>
                <w:iCs w:val="0"/>
                <w:color w:val="000000"/>
                <w:sz w:val="24"/>
                <w:szCs w:val="24"/>
                <w:u w:val="none"/>
              </w:rPr>
            </w:pPr>
          </w:p>
        </w:tc>
      </w:tr>
      <w:tr w14:paraId="13A7DA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C7CDF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2595" w:type="dxa"/>
            <w:tcBorders>
              <w:top w:val="nil"/>
              <w:left w:val="nil"/>
              <w:bottom w:val="single" w:color="000000" w:sz="8" w:space="0"/>
              <w:right w:val="single" w:color="000000" w:sz="8" w:space="0"/>
            </w:tcBorders>
            <w:shd w:val="clear" w:color="auto" w:fill="auto"/>
            <w:vAlign w:val="center"/>
          </w:tcPr>
          <w:p w14:paraId="430A63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外观颜色</w:t>
            </w:r>
          </w:p>
        </w:tc>
        <w:tc>
          <w:tcPr>
            <w:tcW w:w="3660" w:type="dxa"/>
            <w:tcBorders>
              <w:top w:val="nil"/>
              <w:left w:val="nil"/>
              <w:bottom w:val="single" w:color="000000" w:sz="8" w:space="0"/>
              <w:right w:val="single" w:color="000000" w:sz="8" w:space="0"/>
            </w:tcBorders>
            <w:shd w:val="clear" w:color="auto" w:fill="auto"/>
            <w:vAlign w:val="center"/>
          </w:tcPr>
          <w:p w14:paraId="05F317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w:t>
            </w:r>
          </w:p>
        </w:tc>
        <w:tc>
          <w:tcPr>
            <w:tcW w:w="1080" w:type="dxa"/>
            <w:tcBorders>
              <w:top w:val="nil"/>
              <w:left w:val="nil"/>
              <w:bottom w:val="single" w:color="000000" w:sz="8" w:space="0"/>
              <w:right w:val="single" w:color="000000" w:sz="8" w:space="0"/>
            </w:tcBorders>
            <w:shd w:val="clear" w:color="auto" w:fill="auto"/>
            <w:vAlign w:val="center"/>
          </w:tcPr>
          <w:p w14:paraId="6B5E04D1">
            <w:pPr>
              <w:jc w:val="center"/>
              <w:rPr>
                <w:rFonts w:hint="eastAsia" w:ascii="宋体" w:hAnsi="宋体" w:eastAsia="宋体" w:cs="宋体"/>
                <w:i w:val="0"/>
                <w:iCs w:val="0"/>
                <w:color w:val="000000"/>
                <w:sz w:val="24"/>
                <w:szCs w:val="24"/>
                <w:u w:val="none"/>
              </w:rPr>
            </w:pPr>
          </w:p>
        </w:tc>
      </w:tr>
      <w:tr w14:paraId="78B11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69EA5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2595" w:type="dxa"/>
            <w:tcBorders>
              <w:top w:val="nil"/>
              <w:left w:val="nil"/>
              <w:bottom w:val="single" w:color="000000" w:sz="8" w:space="0"/>
              <w:right w:val="single" w:color="000000" w:sz="8" w:space="0"/>
            </w:tcBorders>
            <w:shd w:val="clear" w:color="auto" w:fill="auto"/>
            <w:vAlign w:val="center"/>
          </w:tcPr>
          <w:p w14:paraId="42DBA46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360°全景影像</w:t>
            </w:r>
          </w:p>
        </w:tc>
        <w:tc>
          <w:tcPr>
            <w:tcW w:w="3660" w:type="dxa"/>
            <w:tcBorders>
              <w:top w:val="nil"/>
              <w:left w:val="nil"/>
              <w:bottom w:val="single" w:color="000000" w:sz="8" w:space="0"/>
              <w:right w:val="single" w:color="000000" w:sz="8" w:space="0"/>
            </w:tcBorders>
            <w:shd w:val="clear" w:color="auto" w:fill="auto"/>
            <w:vAlign w:val="center"/>
          </w:tcPr>
          <w:p w14:paraId="327ACB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58B4DFF">
            <w:pPr>
              <w:jc w:val="center"/>
              <w:rPr>
                <w:rFonts w:hint="eastAsia" w:ascii="宋体" w:hAnsi="宋体" w:eastAsia="宋体" w:cs="宋体"/>
                <w:i w:val="0"/>
                <w:iCs w:val="0"/>
                <w:color w:val="000000"/>
                <w:sz w:val="24"/>
                <w:szCs w:val="24"/>
                <w:u w:val="none"/>
              </w:rPr>
            </w:pPr>
          </w:p>
        </w:tc>
      </w:tr>
      <w:tr w14:paraId="7D473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5266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2595" w:type="dxa"/>
            <w:tcBorders>
              <w:top w:val="nil"/>
              <w:left w:val="nil"/>
              <w:bottom w:val="single" w:color="000000" w:sz="8" w:space="0"/>
              <w:right w:val="single" w:color="000000" w:sz="8" w:space="0"/>
            </w:tcBorders>
            <w:shd w:val="clear" w:color="auto" w:fill="auto"/>
            <w:vAlign w:val="center"/>
          </w:tcPr>
          <w:p w14:paraId="21B65D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车身结构</w:t>
            </w:r>
          </w:p>
        </w:tc>
        <w:tc>
          <w:tcPr>
            <w:tcW w:w="3660" w:type="dxa"/>
            <w:tcBorders>
              <w:top w:val="nil"/>
              <w:left w:val="nil"/>
              <w:bottom w:val="single" w:color="000000" w:sz="8" w:space="0"/>
              <w:right w:val="single" w:color="000000" w:sz="8" w:space="0"/>
            </w:tcBorders>
            <w:shd w:val="clear" w:color="auto" w:fill="auto"/>
            <w:vAlign w:val="center"/>
          </w:tcPr>
          <w:p w14:paraId="633A371B">
            <w:pPr>
              <w:keepNext w:val="0"/>
              <w:keepLines w:val="0"/>
              <w:widowControl/>
              <w:suppressLineNumbers w:val="0"/>
              <w:jc w:val="center"/>
              <w:textAlignment w:val="center"/>
              <w:rPr>
                <w:rFonts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门</w:t>
            </w:r>
            <w:r>
              <w:rPr>
                <w:rFonts w:hint="default" w:ascii="Calibri" w:hAnsi="Calibri" w:eastAsia="宋体" w:cs="Calibri"/>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座</w:t>
            </w:r>
            <w:r>
              <w:rPr>
                <w:rFonts w:hint="default" w:ascii="Calibri" w:hAnsi="Calibri" w:eastAsia="宋体" w:cs="Calibri"/>
                <w:i w:val="0"/>
                <w:iCs w:val="0"/>
                <w:color w:val="000000"/>
                <w:kern w:val="0"/>
                <w:sz w:val="21"/>
                <w:szCs w:val="21"/>
                <w:u w:val="none"/>
                <w:lang w:val="en-US" w:eastAsia="zh-CN" w:bidi="ar"/>
              </w:rPr>
              <w:t>SUV</w:t>
            </w:r>
          </w:p>
        </w:tc>
        <w:tc>
          <w:tcPr>
            <w:tcW w:w="1080" w:type="dxa"/>
            <w:tcBorders>
              <w:top w:val="nil"/>
              <w:left w:val="nil"/>
              <w:bottom w:val="single" w:color="000000" w:sz="8" w:space="0"/>
              <w:right w:val="single" w:color="000000" w:sz="8" w:space="0"/>
            </w:tcBorders>
            <w:shd w:val="clear" w:color="auto" w:fill="auto"/>
            <w:vAlign w:val="center"/>
          </w:tcPr>
          <w:p w14:paraId="27A5313E">
            <w:pPr>
              <w:jc w:val="center"/>
              <w:rPr>
                <w:rFonts w:hint="eastAsia" w:ascii="宋体" w:hAnsi="宋体" w:eastAsia="宋体" w:cs="宋体"/>
                <w:i w:val="0"/>
                <w:iCs w:val="0"/>
                <w:color w:val="000000"/>
                <w:sz w:val="24"/>
                <w:szCs w:val="24"/>
                <w:u w:val="none"/>
              </w:rPr>
            </w:pPr>
          </w:p>
        </w:tc>
      </w:tr>
      <w:tr w14:paraId="004D7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DBDB5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2595" w:type="dxa"/>
            <w:tcBorders>
              <w:top w:val="nil"/>
              <w:left w:val="nil"/>
              <w:bottom w:val="single" w:color="000000" w:sz="8" w:space="0"/>
              <w:right w:val="single" w:color="000000" w:sz="8" w:space="0"/>
            </w:tcBorders>
            <w:shd w:val="clear" w:color="auto" w:fill="auto"/>
            <w:vAlign w:val="center"/>
          </w:tcPr>
          <w:p w14:paraId="36F936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整车质保</w:t>
            </w:r>
          </w:p>
        </w:tc>
        <w:tc>
          <w:tcPr>
            <w:tcW w:w="3660" w:type="dxa"/>
            <w:tcBorders>
              <w:top w:val="nil"/>
              <w:left w:val="nil"/>
              <w:bottom w:val="single" w:color="000000" w:sz="8" w:space="0"/>
              <w:right w:val="single" w:color="000000" w:sz="8" w:space="0"/>
            </w:tcBorders>
            <w:shd w:val="clear" w:color="auto" w:fill="auto"/>
            <w:vAlign w:val="center"/>
          </w:tcPr>
          <w:p w14:paraId="65DABC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三年或十万公里</w:t>
            </w:r>
          </w:p>
        </w:tc>
        <w:tc>
          <w:tcPr>
            <w:tcW w:w="1080" w:type="dxa"/>
            <w:tcBorders>
              <w:top w:val="nil"/>
              <w:left w:val="nil"/>
              <w:bottom w:val="single" w:color="000000" w:sz="8" w:space="0"/>
              <w:right w:val="single" w:color="000000" w:sz="8" w:space="0"/>
            </w:tcBorders>
            <w:shd w:val="clear" w:color="auto" w:fill="auto"/>
            <w:vAlign w:val="center"/>
          </w:tcPr>
          <w:p w14:paraId="4611CE07">
            <w:pPr>
              <w:jc w:val="center"/>
              <w:rPr>
                <w:rFonts w:hint="eastAsia" w:ascii="宋体" w:hAnsi="宋体" w:eastAsia="宋体" w:cs="宋体"/>
                <w:i w:val="0"/>
                <w:iCs w:val="0"/>
                <w:color w:val="000000"/>
                <w:sz w:val="24"/>
                <w:szCs w:val="24"/>
                <w:u w:val="none"/>
              </w:rPr>
            </w:pPr>
          </w:p>
        </w:tc>
      </w:tr>
      <w:tr w14:paraId="64786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996C74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23</w:t>
            </w:r>
          </w:p>
        </w:tc>
        <w:tc>
          <w:tcPr>
            <w:tcW w:w="2595" w:type="dxa"/>
            <w:tcBorders>
              <w:top w:val="nil"/>
              <w:left w:val="nil"/>
              <w:bottom w:val="single" w:color="000000" w:sz="8" w:space="0"/>
              <w:right w:val="single" w:color="000000" w:sz="8" w:space="0"/>
            </w:tcBorders>
            <w:shd w:val="clear" w:color="auto" w:fill="auto"/>
            <w:vAlign w:val="center"/>
          </w:tcPr>
          <w:p w14:paraId="21C1DF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油箱容积</w:t>
            </w:r>
          </w:p>
        </w:tc>
        <w:tc>
          <w:tcPr>
            <w:tcW w:w="3660" w:type="dxa"/>
            <w:tcBorders>
              <w:top w:val="nil"/>
              <w:left w:val="nil"/>
              <w:bottom w:val="single" w:color="000000" w:sz="8" w:space="0"/>
              <w:right w:val="single" w:color="000000" w:sz="8" w:space="0"/>
            </w:tcBorders>
            <w:shd w:val="clear" w:color="auto" w:fill="auto"/>
            <w:vAlign w:val="center"/>
          </w:tcPr>
          <w:p w14:paraId="7ABA33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r>
              <w:rPr>
                <w:rFonts w:hint="default" w:ascii="Calibri" w:hAnsi="Calibri" w:eastAsia="宋体" w:cs="Calibri"/>
                <w:i w:val="0"/>
                <w:iCs w:val="0"/>
                <w:color w:val="000000"/>
                <w:kern w:val="0"/>
                <w:sz w:val="21"/>
                <w:szCs w:val="21"/>
                <w:u w:val="none"/>
                <w:lang w:val="en-US" w:eastAsia="zh-CN" w:bidi="ar"/>
              </w:rPr>
              <w:t>L</w:t>
            </w:r>
          </w:p>
        </w:tc>
        <w:tc>
          <w:tcPr>
            <w:tcW w:w="1080" w:type="dxa"/>
            <w:tcBorders>
              <w:top w:val="nil"/>
              <w:left w:val="nil"/>
              <w:bottom w:val="single" w:color="000000" w:sz="8" w:space="0"/>
              <w:right w:val="single" w:color="000000" w:sz="8" w:space="0"/>
            </w:tcBorders>
            <w:shd w:val="clear" w:color="auto" w:fill="auto"/>
            <w:vAlign w:val="center"/>
          </w:tcPr>
          <w:p w14:paraId="00774C09">
            <w:pPr>
              <w:jc w:val="both"/>
              <w:rPr>
                <w:rFonts w:hint="eastAsia" w:ascii="宋体" w:hAnsi="宋体" w:eastAsia="宋体" w:cs="宋体"/>
                <w:i w:val="0"/>
                <w:iCs w:val="0"/>
                <w:color w:val="000000"/>
                <w:sz w:val="24"/>
                <w:szCs w:val="24"/>
                <w:u w:val="none"/>
              </w:rPr>
            </w:pPr>
          </w:p>
        </w:tc>
      </w:tr>
      <w:tr w14:paraId="12ECF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2293EA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24</w:t>
            </w:r>
          </w:p>
        </w:tc>
        <w:tc>
          <w:tcPr>
            <w:tcW w:w="2595" w:type="dxa"/>
            <w:tcBorders>
              <w:top w:val="nil"/>
              <w:left w:val="nil"/>
              <w:bottom w:val="single" w:color="000000" w:sz="8" w:space="0"/>
              <w:right w:val="single" w:color="000000" w:sz="8" w:space="0"/>
            </w:tcBorders>
            <w:shd w:val="clear" w:color="auto" w:fill="auto"/>
            <w:vAlign w:val="center"/>
          </w:tcPr>
          <w:p w14:paraId="37EA22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后备箱容积</w:t>
            </w:r>
          </w:p>
        </w:tc>
        <w:tc>
          <w:tcPr>
            <w:tcW w:w="3660" w:type="dxa"/>
            <w:tcBorders>
              <w:top w:val="nil"/>
              <w:left w:val="nil"/>
              <w:bottom w:val="single" w:color="000000" w:sz="8" w:space="0"/>
              <w:right w:val="single" w:color="000000" w:sz="8" w:space="0"/>
            </w:tcBorders>
            <w:shd w:val="clear" w:color="auto" w:fill="auto"/>
            <w:vAlign w:val="center"/>
          </w:tcPr>
          <w:p w14:paraId="03E94A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default" w:ascii="Calibri" w:hAnsi="Calibri" w:eastAsia="宋体" w:cs="Calibri"/>
                <w:i w:val="0"/>
                <w:iCs w:val="0"/>
                <w:color w:val="000000"/>
                <w:kern w:val="0"/>
                <w:sz w:val="21"/>
                <w:szCs w:val="21"/>
                <w:u w:val="none"/>
                <w:lang w:val="en-US" w:eastAsia="zh-CN" w:bidi="ar"/>
              </w:rPr>
              <w:t>1300L</w:t>
            </w:r>
          </w:p>
        </w:tc>
        <w:tc>
          <w:tcPr>
            <w:tcW w:w="1080" w:type="dxa"/>
            <w:tcBorders>
              <w:top w:val="nil"/>
              <w:left w:val="nil"/>
              <w:bottom w:val="single" w:color="000000" w:sz="8" w:space="0"/>
              <w:right w:val="single" w:color="000000" w:sz="8" w:space="0"/>
            </w:tcBorders>
            <w:shd w:val="clear" w:color="auto" w:fill="auto"/>
            <w:vAlign w:val="center"/>
          </w:tcPr>
          <w:p w14:paraId="6763C7E1">
            <w:pPr>
              <w:jc w:val="both"/>
              <w:rPr>
                <w:rFonts w:hint="eastAsia" w:ascii="宋体" w:hAnsi="宋体" w:eastAsia="宋体" w:cs="宋体"/>
                <w:i w:val="0"/>
                <w:iCs w:val="0"/>
                <w:color w:val="000000"/>
                <w:sz w:val="24"/>
                <w:szCs w:val="24"/>
                <w:u w:val="none"/>
              </w:rPr>
            </w:pPr>
          </w:p>
        </w:tc>
      </w:tr>
      <w:tr w14:paraId="3F773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69FEAC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25</w:t>
            </w:r>
          </w:p>
        </w:tc>
        <w:tc>
          <w:tcPr>
            <w:tcW w:w="2595" w:type="dxa"/>
            <w:tcBorders>
              <w:top w:val="nil"/>
              <w:left w:val="nil"/>
              <w:bottom w:val="single" w:color="000000" w:sz="8" w:space="0"/>
              <w:right w:val="single" w:color="000000" w:sz="8" w:space="0"/>
            </w:tcBorders>
            <w:shd w:val="clear" w:color="auto" w:fill="auto"/>
            <w:vAlign w:val="center"/>
          </w:tcPr>
          <w:p w14:paraId="2A89AE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整车质量</w:t>
            </w:r>
          </w:p>
        </w:tc>
        <w:tc>
          <w:tcPr>
            <w:tcW w:w="3660" w:type="dxa"/>
            <w:tcBorders>
              <w:top w:val="nil"/>
              <w:left w:val="nil"/>
              <w:bottom w:val="single" w:color="000000" w:sz="8" w:space="0"/>
              <w:right w:val="single" w:color="000000" w:sz="8" w:space="0"/>
            </w:tcBorders>
            <w:shd w:val="clear" w:color="auto" w:fill="auto"/>
            <w:vAlign w:val="center"/>
          </w:tcPr>
          <w:p w14:paraId="15B9D6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default" w:ascii="Calibri" w:hAnsi="Calibri" w:eastAsia="宋体" w:cs="Calibri"/>
                <w:i w:val="0"/>
                <w:iCs w:val="0"/>
                <w:color w:val="000000"/>
                <w:kern w:val="0"/>
                <w:sz w:val="21"/>
                <w:szCs w:val="21"/>
                <w:u w:val="none"/>
                <w:lang w:val="en-US" w:eastAsia="zh-CN" w:bidi="ar"/>
              </w:rPr>
              <w:t>1550</w:t>
            </w:r>
          </w:p>
        </w:tc>
        <w:tc>
          <w:tcPr>
            <w:tcW w:w="1080" w:type="dxa"/>
            <w:tcBorders>
              <w:top w:val="nil"/>
              <w:left w:val="nil"/>
              <w:bottom w:val="single" w:color="000000" w:sz="8" w:space="0"/>
              <w:right w:val="single" w:color="000000" w:sz="8" w:space="0"/>
            </w:tcBorders>
            <w:shd w:val="clear" w:color="auto" w:fill="auto"/>
            <w:vAlign w:val="center"/>
          </w:tcPr>
          <w:p w14:paraId="20C180A4">
            <w:pPr>
              <w:jc w:val="both"/>
              <w:rPr>
                <w:rFonts w:hint="eastAsia" w:ascii="宋体" w:hAnsi="宋体" w:eastAsia="宋体" w:cs="宋体"/>
                <w:i w:val="0"/>
                <w:iCs w:val="0"/>
                <w:color w:val="000000"/>
                <w:sz w:val="24"/>
                <w:szCs w:val="24"/>
                <w:u w:val="none"/>
              </w:rPr>
            </w:pPr>
          </w:p>
        </w:tc>
      </w:tr>
      <w:tr w14:paraId="66D28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9B02D9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26</w:t>
            </w:r>
          </w:p>
        </w:tc>
        <w:tc>
          <w:tcPr>
            <w:tcW w:w="2595" w:type="dxa"/>
            <w:tcBorders>
              <w:top w:val="nil"/>
              <w:left w:val="nil"/>
              <w:bottom w:val="single" w:color="000000" w:sz="8" w:space="0"/>
              <w:right w:val="single" w:color="000000" w:sz="8" w:space="0"/>
            </w:tcBorders>
            <w:shd w:val="clear" w:color="auto" w:fill="auto"/>
            <w:vAlign w:val="center"/>
          </w:tcPr>
          <w:p w14:paraId="4D0106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气缸数</w:t>
            </w:r>
            <w:r>
              <w:rPr>
                <w:rFonts w:hint="default" w:ascii="Calibri" w:hAnsi="Calibri" w:eastAsia="宋体" w:cs="Calibri"/>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气门数</w:t>
            </w:r>
          </w:p>
        </w:tc>
        <w:tc>
          <w:tcPr>
            <w:tcW w:w="3660" w:type="dxa"/>
            <w:tcBorders>
              <w:top w:val="nil"/>
              <w:left w:val="nil"/>
              <w:bottom w:val="single" w:color="000000" w:sz="8" w:space="0"/>
              <w:right w:val="single" w:color="000000" w:sz="8" w:space="0"/>
            </w:tcBorders>
            <w:shd w:val="clear" w:color="auto" w:fill="auto"/>
            <w:vAlign w:val="center"/>
          </w:tcPr>
          <w:p w14:paraId="7DD6F4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default" w:ascii="Calibri" w:hAnsi="Calibri" w:eastAsia="宋体" w:cs="Calibri"/>
                <w:i w:val="0"/>
                <w:iCs w:val="0"/>
                <w:color w:val="000000"/>
                <w:kern w:val="0"/>
                <w:sz w:val="21"/>
                <w:szCs w:val="21"/>
                <w:u w:val="none"/>
                <w:lang w:val="en-US" w:eastAsia="zh-CN" w:bidi="ar"/>
              </w:rPr>
              <w:t>4/4</w:t>
            </w:r>
          </w:p>
        </w:tc>
        <w:tc>
          <w:tcPr>
            <w:tcW w:w="1080" w:type="dxa"/>
            <w:tcBorders>
              <w:top w:val="nil"/>
              <w:left w:val="nil"/>
              <w:bottom w:val="single" w:color="000000" w:sz="8" w:space="0"/>
              <w:right w:val="single" w:color="000000" w:sz="8" w:space="0"/>
            </w:tcBorders>
            <w:shd w:val="clear" w:color="auto" w:fill="auto"/>
            <w:vAlign w:val="center"/>
          </w:tcPr>
          <w:p w14:paraId="2BDF4BED">
            <w:pPr>
              <w:jc w:val="both"/>
              <w:rPr>
                <w:rFonts w:hint="eastAsia" w:ascii="宋体" w:hAnsi="宋体" w:eastAsia="宋体" w:cs="宋体"/>
                <w:i w:val="0"/>
                <w:iCs w:val="0"/>
                <w:color w:val="000000"/>
                <w:sz w:val="24"/>
                <w:szCs w:val="24"/>
                <w:u w:val="none"/>
              </w:rPr>
            </w:pPr>
          </w:p>
        </w:tc>
      </w:tr>
      <w:tr w14:paraId="5828B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DA4687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27</w:t>
            </w:r>
          </w:p>
        </w:tc>
        <w:tc>
          <w:tcPr>
            <w:tcW w:w="2595" w:type="dxa"/>
            <w:tcBorders>
              <w:top w:val="nil"/>
              <w:left w:val="nil"/>
              <w:bottom w:val="single" w:color="000000" w:sz="8" w:space="0"/>
              <w:right w:val="single" w:color="000000" w:sz="8" w:space="0"/>
            </w:tcBorders>
            <w:shd w:val="clear" w:color="auto" w:fill="auto"/>
            <w:vAlign w:val="center"/>
          </w:tcPr>
          <w:p w14:paraId="1A9C9E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供油方式</w:t>
            </w:r>
          </w:p>
        </w:tc>
        <w:tc>
          <w:tcPr>
            <w:tcW w:w="3660" w:type="dxa"/>
            <w:tcBorders>
              <w:top w:val="nil"/>
              <w:left w:val="nil"/>
              <w:bottom w:val="single" w:color="000000" w:sz="8" w:space="0"/>
              <w:right w:val="single" w:color="000000" w:sz="8" w:space="0"/>
            </w:tcBorders>
            <w:shd w:val="clear" w:color="auto" w:fill="auto"/>
            <w:vAlign w:val="center"/>
          </w:tcPr>
          <w:p w14:paraId="6E21A5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进气道多点电喷</w:t>
            </w:r>
            <w:r>
              <w:rPr>
                <w:rFonts w:hint="default" w:ascii="Calibri" w:hAnsi="Calibri" w:eastAsia="宋体" w:cs="Calibri"/>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缸内直喷</w:t>
            </w:r>
          </w:p>
        </w:tc>
        <w:tc>
          <w:tcPr>
            <w:tcW w:w="1080" w:type="dxa"/>
            <w:tcBorders>
              <w:top w:val="nil"/>
              <w:left w:val="nil"/>
              <w:bottom w:val="single" w:color="000000" w:sz="8" w:space="0"/>
              <w:right w:val="single" w:color="000000" w:sz="8" w:space="0"/>
            </w:tcBorders>
            <w:shd w:val="clear" w:color="auto" w:fill="auto"/>
            <w:vAlign w:val="center"/>
          </w:tcPr>
          <w:p w14:paraId="69138266">
            <w:pPr>
              <w:jc w:val="both"/>
              <w:rPr>
                <w:rFonts w:hint="eastAsia" w:ascii="宋体" w:hAnsi="宋体" w:eastAsia="宋体" w:cs="宋体"/>
                <w:i w:val="0"/>
                <w:iCs w:val="0"/>
                <w:color w:val="000000"/>
                <w:sz w:val="24"/>
                <w:szCs w:val="24"/>
                <w:u w:val="none"/>
              </w:rPr>
            </w:pPr>
          </w:p>
        </w:tc>
      </w:tr>
      <w:tr w14:paraId="05ECF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6F95B4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28</w:t>
            </w:r>
          </w:p>
        </w:tc>
        <w:tc>
          <w:tcPr>
            <w:tcW w:w="2595" w:type="dxa"/>
            <w:tcBorders>
              <w:top w:val="nil"/>
              <w:left w:val="nil"/>
              <w:bottom w:val="single" w:color="000000" w:sz="8" w:space="0"/>
              <w:right w:val="single" w:color="000000" w:sz="8" w:space="0"/>
            </w:tcBorders>
            <w:shd w:val="clear" w:color="auto" w:fill="auto"/>
            <w:vAlign w:val="center"/>
          </w:tcPr>
          <w:p w14:paraId="06898B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前悬架类型</w:t>
            </w:r>
          </w:p>
        </w:tc>
        <w:tc>
          <w:tcPr>
            <w:tcW w:w="3660" w:type="dxa"/>
            <w:tcBorders>
              <w:top w:val="nil"/>
              <w:left w:val="nil"/>
              <w:bottom w:val="single" w:color="000000" w:sz="8" w:space="0"/>
              <w:right w:val="single" w:color="000000" w:sz="8" w:space="0"/>
            </w:tcBorders>
            <w:shd w:val="clear" w:color="auto" w:fill="auto"/>
            <w:vAlign w:val="center"/>
          </w:tcPr>
          <w:p w14:paraId="32C2BA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独立悬架</w:t>
            </w:r>
          </w:p>
        </w:tc>
        <w:tc>
          <w:tcPr>
            <w:tcW w:w="1080" w:type="dxa"/>
            <w:tcBorders>
              <w:top w:val="nil"/>
              <w:left w:val="nil"/>
              <w:bottom w:val="single" w:color="000000" w:sz="8" w:space="0"/>
              <w:right w:val="single" w:color="000000" w:sz="8" w:space="0"/>
            </w:tcBorders>
            <w:shd w:val="clear" w:color="auto" w:fill="auto"/>
            <w:vAlign w:val="center"/>
          </w:tcPr>
          <w:p w14:paraId="066FBD7F">
            <w:pPr>
              <w:jc w:val="both"/>
              <w:rPr>
                <w:rFonts w:hint="eastAsia" w:ascii="宋体" w:hAnsi="宋体" w:eastAsia="宋体" w:cs="宋体"/>
                <w:i w:val="0"/>
                <w:iCs w:val="0"/>
                <w:color w:val="000000"/>
                <w:sz w:val="24"/>
                <w:szCs w:val="24"/>
                <w:u w:val="none"/>
              </w:rPr>
            </w:pPr>
          </w:p>
        </w:tc>
      </w:tr>
      <w:tr w14:paraId="10659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0D84B0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29</w:t>
            </w:r>
          </w:p>
        </w:tc>
        <w:tc>
          <w:tcPr>
            <w:tcW w:w="2595" w:type="dxa"/>
            <w:tcBorders>
              <w:top w:val="nil"/>
              <w:left w:val="nil"/>
              <w:bottom w:val="single" w:color="000000" w:sz="8" w:space="0"/>
              <w:right w:val="single" w:color="000000" w:sz="8" w:space="0"/>
            </w:tcBorders>
            <w:shd w:val="clear" w:color="auto" w:fill="auto"/>
            <w:vAlign w:val="center"/>
          </w:tcPr>
          <w:p w14:paraId="44B554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后悬架类型</w:t>
            </w:r>
          </w:p>
        </w:tc>
        <w:tc>
          <w:tcPr>
            <w:tcW w:w="3660" w:type="dxa"/>
            <w:tcBorders>
              <w:top w:val="nil"/>
              <w:left w:val="nil"/>
              <w:bottom w:val="single" w:color="000000" w:sz="8" w:space="0"/>
              <w:right w:val="single" w:color="000000" w:sz="8" w:space="0"/>
            </w:tcBorders>
            <w:shd w:val="clear" w:color="auto" w:fill="auto"/>
            <w:vAlign w:val="center"/>
          </w:tcPr>
          <w:p w14:paraId="211CCBD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独立悬架</w:t>
            </w:r>
          </w:p>
        </w:tc>
        <w:tc>
          <w:tcPr>
            <w:tcW w:w="1080" w:type="dxa"/>
            <w:tcBorders>
              <w:top w:val="nil"/>
              <w:left w:val="nil"/>
              <w:bottom w:val="single" w:color="000000" w:sz="8" w:space="0"/>
              <w:right w:val="single" w:color="000000" w:sz="8" w:space="0"/>
            </w:tcBorders>
            <w:shd w:val="clear" w:color="auto" w:fill="auto"/>
            <w:vAlign w:val="center"/>
          </w:tcPr>
          <w:p w14:paraId="2AAEA824">
            <w:pPr>
              <w:jc w:val="both"/>
              <w:rPr>
                <w:rFonts w:hint="eastAsia" w:ascii="宋体" w:hAnsi="宋体" w:eastAsia="宋体" w:cs="宋体"/>
                <w:i w:val="0"/>
                <w:iCs w:val="0"/>
                <w:color w:val="000000"/>
                <w:sz w:val="24"/>
                <w:szCs w:val="24"/>
                <w:u w:val="none"/>
              </w:rPr>
            </w:pPr>
          </w:p>
        </w:tc>
      </w:tr>
      <w:tr w14:paraId="0BBC6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03C2B1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30</w:t>
            </w:r>
          </w:p>
        </w:tc>
        <w:tc>
          <w:tcPr>
            <w:tcW w:w="2595" w:type="dxa"/>
            <w:tcBorders>
              <w:top w:val="nil"/>
              <w:left w:val="nil"/>
              <w:bottom w:val="single" w:color="000000" w:sz="8" w:space="0"/>
              <w:right w:val="single" w:color="000000" w:sz="8" w:space="0"/>
            </w:tcBorders>
            <w:shd w:val="clear" w:color="auto" w:fill="auto"/>
            <w:vAlign w:val="center"/>
          </w:tcPr>
          <w:p w14:paraId="283B09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变速箱类型</w:t>
            </w:r>
          </w:p>
        </w:tc>
        <w:tc>
          <w:tcPr>
            <w:tcW w:w="3660" w:type="dxa"/>
            <w:tcBorders>
              <w:top w:val="nil"/>
              <w:left w:val="nil"/>
              <w:bottom w:val="single" w:color="000000" w:sz="8" w:space="0"/>
              <w:right w:val="single" w:color="000000" w:sz="8" w:space="0"/>
            </w:tcBorders>
            <w:shd w:val="clear" w:color="auto" w:fill="auto"/>
            <w:vAlign w:val="center"/>
          </w:tcPr>
          <w:p w14:paraId="44A48F1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7DCT</w:t>
            </w:r>
            <w:r>
              <w:rPr>
                <w:rFonts w:hint="eastAsia" w:ascii="宋体" w:hAnsi="宋体" w:eastAsia="宋体" w:cs="宋体"/>
                <w:i w:val="0"/>
                <w:iCs w:val="0"/>
                <w:color w:val="000000"/>
                <w:kern w:val="0"/>
                <w:sz w:val="21"/>
                <w:szCs w:val="21"/>
                <w:u w:val="none"/>
                <w:lang w:val="en-US" w:eastAsia="zh-CN" w:bidi="ar"/>
              </w:rPr>
              <w:t>双离合</w:t>
            </w:r>
          </w:p>
        </w:tc>
        <w:tc>
          <w:tcPr>
            <w:tcW w:w="1080" w:type="dxa"/>
            <w:tcBorders>
              <w:top w:val="nil"/>
              <w:left w:val="nil"/>
              <w:bottom w:val="single" w:color="000000" w:sz="8" w:space="0"/>
              <w:right w:val="single" w:color="000000" w:sz="8" w:space="0"/>
            </w:tcBorders>
            <w:shd w:val="clear" w:color="auto" w:fill="auto"/>
            <w:vAlign w:val="center"/>
          </w:tcPr>
          <w:p w14:paraId="42E0E1C0">
            <w:pPr>
              <w:jc w:val="both"/>
              <w:rPr>
                <w:rFonts w:hint="eastAsia" w:ascii="宋体" w:hAnsi="宋体" w:eastAsia="宋体" w:cs="宋体"/>
                <w:i w:val="0"/>
                <w:iCs w:val="0"/>
                <w:color w:val="000000"/>
                <w:sz w:val="24"/>
                <w:szCs w:val="24"/>
                <w:u w:val="none"/>
              </w:rPr>
            </w:pPr>
          </w:p>
        </w:tc>
      </w:tr>
      <w:tr w14:paraId="7C72F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86D5FB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31</w:t>
            </w:r>
          </w:p>
        </w:tc>
        <w:tc>
          <w:tcPr>
            <w:tcW w:w="2595" w:type="dxa"/>
            <w:tcBorders>
              <w:top w:val="nil"/>
              <w:left w:val="nil"/>
              <w:bottom w:val="single" w:color="000000" w:sz="8" w:space="0"/>
              <w:right w:val="single" w:color="000000" w:sz="8" w:space="0"/>
            </w:tcBorders>
            <w:shd w:val="clear" w:color="auto" w:fill="auto"/>
            <w:vAlign w:val="center"/>
          </w:tcPr>
          <w:p w14:paraId="7D65B4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助力类型</w:t>
            </w:r>
          </w:p>
        </w:tc>
        <w:tc>
          <w:tcPr>
            <w:tcW w:w="3660" w:type="dxa"/>
            <w:tcBorders>
              <w:top w:val="nil"/>
              <w:left w:val="nil"/>
              <w:bottom w:val="single" w:color="000000" w:sz="8" w:space="0"/>
              <w:right w:val="single" w:color="000000" w:sz="8" w:space="0"/>
            </w:tcBorders>
            <w:shd w:val="clear" w:color="auto" w:fill="auto"/>
            <w:vAlign w:val="center"/>
          </w:tcPr>
          <w:p w14:paraId="699A11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电动助力</w:t>
            </w:r>
          </w:p>
        </w:tc>
        <w:tc>
          <w:tcPr>
            <w:tcW w:w="1080" w:type="dxa"/>
            <w:tcBorders>
              <w:top w:val="nil"/>
              <w:left w:val="nil"/>
              <w:bottom w:val="single" w:color="000000" w:sz="8" w:space="0"/>
              <w:right w:val="single" w:color="000000" w:sz="8" w:space="0"/>
            </w:tcBorders>
            <w:shd w:val="clear" w:color="auto" w:fill="auto"/>
            <w:vAlign w:val="center"/>
          </w:tcPr>
          <w:p w14:paraId="328F36C1">
            <w:pPr>
              <w:jc w:val="both"/>
              <w:rPr>
                <w:rFonts w:hint="eastAsia" w:ascii="宋体" w:hAnsi="宋体" w:eastAsia="宋体" w:cs="宋体"/>
                <w:i w:val="0"/>
                <w:iCs w:val="0"/>
                <w:color w:val="000000"/>
                <w:sz w:val="24"/>
                <w:szCs w:val="24"/>
                <w:u w:val="none"/>
              </w:rPr>
            </w:pPr>
          </w:p>
        </w:tc>
      </w:tr>
      <w:tr w14:paraId="72E4C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48BFE4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32</w:t>
            </w:r>
          </w:p>
        </w:tc>
        <w:tc>
          <w:tcPr>
            <w:tcW w:w="2595" w:type="dxa"/>
            <w:tcBorders>
              <w:top w:val="nil"/>
              <w:left w:val="nil"/>
              <w:bottom w:val="single" w:color="000000" w:sz="8" w:space="0"/>
              <w:right w:val="single" w:color="000000" w:sz="8" w:space="0"/>
            </w:tcBorders>
            <w:shd w:val="clear" w:color="auto" w:fill="auto"/>
            <w:vAlign w:val="center"/>
          </w:tcPr>
          <w:p w14:paraId="3C2676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转向力度调节</w:t>
            </w:r>
          </w:p>
        </w:tc>
        <w:tc>
          <w:tcPr>
            <w:tcW w:w="3660" w:type="dxa"/>
            <w:tcBorders>
              <w:top w:val="nil"/>
              <w:left w:val="nil"/>
              <w:bottom w:val="single" w:color="000000" w:sz="8" w:space="0"/>
              <w:right w:val="single" w:color="000000" w:sz="8" w:space="0"/>
            </w:tcBorders>
            <w:shd w:val="clear" w:color="auto" w:fill="auto"/>
            <w:vAlign w:val="center"/>
          </w:tcPr>
          <w:p w14:paraId="7EBB44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三项</w:t>
            </w:r>
          </w:p>
        </w:tc>
        <w:tc>
          <w:tcPr>
            <w:tcW w:w="1080" w:type="dxa"/>
            <w:tcBorders>
              <w:top w:val="nil"/>
              <w:left w:val="nil"/>
              <w:bottom w:val="single" w:color="000000" w:sz="8" w:space="0"/>
              <w:right w:val="single" w:color="000000" w:sz="8" w:space="0"/>
            </w:tcBorders>
            <w:shd w:val="clear" w:color="auto" w:fill="auto"/>
            <w:vAlign w:val="center"/>
          </w:tcPr>
          <w:p w14:paraId="59425A58">
            <w:pPr>
              <w:jc w:val="both"/>
              <w:rPr>
                <w:rFonts w:hint="eastAsia" w:ascii="宋体" w:hAnsi="宋体" w:eastAsia="宋体" w:cs="宋体"/>
                <w:i w:val="0"/>
                <w:iCs w:val="0"/>
                <w:color w:val="000000"/>
                <w:sz w:val="24"/>
                <w:szCs w:val="24"/>
                <w:u w:val="none"/>
              </w:rPr>
            </w:pPr>
          </w:p>
        </w:tc>
      </w:tr>
      <w:tr w14:paraId="4D071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0B7A1E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33</w:t>
            </w:r>
          </w:p>
        </w:tc>
        <w:tc>
          <w:tcPr>
            <w:tcW w:w="2595" w:type="dxa"/>
            <w:tcBorders>
              <w:top w:val="nil"/>
              <w:left w:val="nil"/>
              <w:bottom w:val="single" w:color="000000" w:sz="8" w:space="0"/>
              <w:right w:val="single" w:color="000000" w:sz="8" w:space="0"/>
            </w:tcBorders>
            <w:shd w:val="clear" w:color="auto" w:fill="auto"/>
            <w:vAlign w:val="center"/>
          </w:tcPr>
          <w:p w14:paraId="09B7A7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前制动器类型</w:t>
            </w:r>
          </w:p>
        </w:tc>
        <w:tc>
          <w:tcPr>
            <w:tcW w:w="3660" w:type="dxa"/>
            <w:tcBorders>
              <w:top w:val="nil"/>
              <w:left w:val="nil"/>
              <w:bottom w:val="single" w:color="000000" w:sz="8" w:space="0"/>
              <w:right w:val="single" w:color="000000" w:sz="8" w:space="0"/>
            </w:tcBorders>
            <w:shd w:val="clear" w:color="auto" w:fill="auto"/>
            <w:vAlign w:val="top"/>
          </w:tcPr>
          <w:p w14:paraId="4ABCBF32">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通风盘式</w:t>
            </w:r>
          </w:p>
        </w:tc>
        <w:tc>
          <w:tcPr>
            <w:tcW w:w="1080" w:type="dxa"/>
            <w:tcBorders>
              <w:top w:val="nil"/>
              <w:left w:val="nil"/>
              <w:bottom w:val="single" w:color="000000" w:sz="8" w:space="0"/>
              <w:right w:val="single" w:color="000000" w:sz="8" w:space="0"/>
            </w:tcBorders>
            <w:shd w:val="clear" w:color="auto" w:fill="auto"/>
            <w:vAlign w:val="center"/>
          </w:tcPr>
          <w:p w14:paraId="20DA4CFE">
            <w:pPr>
              <w:jc w:val="both"/>
              <w:rPr>
                <w:rFonts w:hint="eastAsia" w:ascii="宋体" w:hAnsi="宋体" w:eastAsia="宋体" w:cs="宋体"/>
                <w:i w:val="0"/>
                <w:iCs w:val="0"/>
                <w:color w:val="000000"/>
                <w:sz w:val="24"/>
                <w:szCs w:val="24"/>
                <w:u w:val="none"/>
              </w:rPr>
            </w:pPr>
          </w:p>
        </w:tc>
      </w:tr>
      <w:tr w14:paraId="2DA47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A499CB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34</w:t>
            </w:r>
          </w:p>
        </w:tc>
        <w:tc>
          <w:tcPr>
            <w:tcW w:w="2595" w:type="dxa"/>
            <w:tcBorders>
              <w:top w:val="nil"/>
              <w:left w:val="nil"/>
              <w:bottom w:val="single" w:color="000000" w:sz="8" w:space="0"/>
              <w:right w:val="single" w:color="000000" w:sz="8" w:space="0"/>
            </w:tcBorders>
            <w:shd w:val="clear" w:color="auto" w:fill="auto"/>
            <w:vAlign w:val="center"/>
          </w:tcPr>
          <w:p w14:paraId="455252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后制动器类型</w:t>
            </w:r>
          </w:p>
        </w:tc>
        <w:tc>
          <w:tcPr>
            <w:tcW w:w="3660" w:type="dxa"/>
            <w:tcBorders>
              <w:top w:val="nil"/>
              <w:left w:val="nil"/>
              <w:bottom w:val="single" w:color="000000" w:sz="8" w:space="0"/>
              <w:right w:val="single" w:color="000000" w:sz="8" w:space="0"/>
            </w:tcBorders>
            <w:shd w:val="clear" w:color="auto" w:fill="auto"/>
            <w:vAlign w:val="top"/>
          </w:tcPr>
          <w:p w14:paraId="458FBF40">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盘式</w:t>
            </w:r>
          </w:p>
        </w:tc>
        <w:tc>
          <w:tcPr>
            <w:tcW w:w="1080" w:type="dxa"/>
            <w:tcBorders>
              <w:top w:val="nil"/>
              <w:left w:val="nil"/>
              <w:bottom w:val="single" w:color="000000" w:sz="8" w:space="0"/>
              <w:right w:val="single" w:color="000000" w:sz="8" w:space="0"/>
            </w:tcBorders>
            <w:shd w:val="clear" w:color="auto" w:fill="auto"/>
            <w:vAlign w:val="center"/>
          </w:tcPr>
          <w:p w14:paraId="19DEA710">
            <w:pPr>
              <w:jc w:val="both"/>
              <w:rPr>
                <w:rFonts w:hint="eastAsia" w:ascii="宋体" w:hAnsi="宋体" w:eastAsia="宋体" w:cs="宋体"/>
                <w:i w:val="0"/>
                <w:iCs w:val="0"/>
                <w:color w:val="000000"/>
                <w:sz w:val="24"/>
                <w:szCs w:val="24"/>
                <w:u w:val="none"/>
              </w:rPr>
            </w:pPr>
          </w:p>
        </w:tc>
      </w:tr>
      <w:tr w14:paraId="79E33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B62F39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35</w:t>
            </w:r>
          </w:p>
        </w:tc>
        <w:tc>
          <w:tcPr>
            <w:tcW w:w="2595" w:type="dxa"/>
            <w:tcBorders>
              <w:top w:val="nil"/>
              <w:left w:val="nil"/>
              <w:bottom w:val="single" w:color="000000" w:sz="8" w:space="0"/>
              <w:right w:val="single" w:color="000000" w:sz="8" w:space="0"/>
            </w:tcBorders>
            <w:shd w:val="clear" w:color="auto" w:fill="auto"/>
            <w:vAlign w:val="center"/>
          </w:tcPr>
          <w:p w14:paraId="7561B2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驻车制动类型</w:t>
            </w:r>
          </w:p>
        </w:tc>
        <w:tc>
          <w:tcPr>
            <w:tcW w:w="3660" w:type="dxa"/>
            <w:tcBorders>
              <w:top w:val="nil"/>
              <w:left w:val="nil"/>
              <w:bottom w:val="single" w:color="000000" w:sz="8" w:space="0"/>
              <w:right w:val="single" w:color="000000" w:sz="8" w:space="0"/>
            </w:tcBorders>
            <w:shd w:val="clear" w:color="auto" w:fill="auto"/>
            <w:vAlign w:val="top"/>
          </w:tcPr>
          <w:p w14:paraId="3CB17F5E">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电子驻车</w:t>
            </w:r>
          </w:p>
        </w:tc>
        <w:tc>
          <w:tcPr>
            <w:tcW w:w="1080" w:type="dxa"/>
            <w:tcBorders>
              <w:top w:val="nil"/>
              <w:left w:val="nil"/>
              <w:bottom w:val="single" w:color="000000" w:sz="8" w:space="0"/>
              <w:right w:val="single" w:color="000000" w:sz="8" w:space="0"/>
            </w:tcBorders>
            <w:shd w:val="clear" w:color="auto" w:fill="auto"/>
            <w:vAlign w:val="center"/>
          </w:tcPr>
          <w:p w14:paraId="3397D4A2">
            <w:pPr>
              <w:jc w:val="both"/>
              <w:rPr>
                <w:rFonts w:hint="eastAsia" w:ascii="宋体" w:hAnsi="宋体" w:eastAsia="宋体" w:cs="宋体"/>
                <w:i w:val="0"/>
                <w:iCs w:val="0"/>
                <w:color w:val="000000"/>
                <w:sz w:val="24"/>
                <w:szCs w:val="24"/>
                <w:u w:val="none"/>
              </w:rPr>
            </w:pPr>
          </w:p>
        </w:tc>
      </w:tr>
      <w:tr w14:paraId="4C038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F7FD6F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36</w:t>
            </w:r>
          </w:p>
        </w:tc>
        <w:tc>
          <w:tcPr>
            <w:tcW w:w="2595" w:type="dxa"/>
            <w:tcBorders>
              <w:top w:val="nil"/>
              <w:left w:val="nil"/>
              <w:bottom w:val="single" w:color="000000" w:sz="8" w:space="0"/>
              <w:right w:val="single" w:color="000000" w:sz="8" w:space="0"/>
            </w:tcBorders>
            <w:shd w:val="clear" w:color="auto" w:fill="auto"/>
            <w:vAlign w:val="center"/>
          </w:tcPr>
          <w:p w14:paraId="52C455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轮胎规格</w:t>
            </w:r>
          </w:p>
        </w:tc>
        <w:tc>
          <w:tcPr>
            <w:tcW w:w="3660" w:type="dxa"/>
            <w:tcBorders>
              <w:top w:val="nil"/>
              <w:left w:val="nil"/>
              <w:bottom w:val="single" w:color="000000" w:sz="8" w:space="0"/>
              <w:right w:val="single" w:color="000000" w:sz="8" w:space="0"/>
            </w:tcBorders>
            <w:shd w:val="clear" w:color="auto" w:fill="auto"/>
            <w:vAlign w:val="top"/>
          </w:tcPr>
          <w:p w14:paraId="429E75D5">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225/65 R17</w:t>
            </w:r>
          </w:p>
        </w:tc>
        <w:tc>
          <w:tcPr>
            <w:tcW w:w="1080" w:type="dxa"/>
            <w:tcBorders>
              <w:top w:val="nil"/>
              <w:left w:val="nil"/>
              <w:bottom w:val="single" w:color="000000" w:sz="8" w:space="0"/>
              <w:right w:val="single" w:color="000000" w:sz="8" w:space="0"/>
            </w:tcBorders>
            <w:shd w:val="clear" w:color="auto" w:fill="auto"/>
            <w:vAlign w:val="center"/>
          </w:tcPr>
          <w:p w14:paraId="3E7F4664">
            <w:pPr>
              <w:jc w:val="both"/>
              <w:rPr>
                <w:rFonts w:hint="eastAsia" w:ascii="宋体" w:hAnsi="宋体" w:eastAsia="宋体" w:cs="宋体"/>
                <w:i w:val="0"/>
                <w:iCs w:val="0"/>
                <w:color w:val="000000"/>
                <w:sz w:val="24"/>
                <w:szCs w:val="24"/>
                <w:u w:val="none"/>
              </w:rPr>
            </w:pPr>
          </w:p>
        </w:tc>
      </w:tr>
      <w:tr w14:paraId="3C0B0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906F58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37</w:t>
            </w:r>
          </w:p>
        </w:tc>
        <w:tc>
          <w:tcPr>
            <w:tcW w:w="2595" w:type="dxa"/>
            <w:tcBorders>
              <w:top w:val="nil"/>
              <w:left w:val="nil"/>
              <w:bottom w:val="single" w:color="000000" w:sz="8" w:space="0"/>
              <w:right w:val="single" w:color="000000" w:sz="8" w:space="0"/>
            </w:tcBorders>
            <w:shd w:val="clear" w:color="auto" w:fill="auto"/>
            <w:vAlign w:val="center"/>
          </w:tcPr>
          <w:p w14:paraId="27D1AF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主/副驾驶座安全气囊</w:t>
            </w:r>
          </w:p>
        </w:tc>
        <w:tc>
          <w:tcPr>
            <w:tcW w:w="3660" w:type="dxa"/>
            <w:tcBorders>
              <w:top w:val="nil"/>
              <w:left w:val="nil"/>
              <w:bottom w:val="single" w:color="000000" w:sz="8" w:space="0"/>
              <w:right w:val="single" w:color="000000" w:sz="8" w:space="0"/>
            </w:tcBorders>
            <w:shd w:val="clear" w:color="auto" w:fill="auto"/>
            <w:vAlign w:val="center"/>
          </w:tcPr>
          <w:p w14:paraId="4534CB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B8B6101">
            <w:pPr>
              <w:jc w:val="both"/>
              <w:rPr>
                <w:rFonts w:hint="eastAsia" w:ascii="宋体" w:hAnsi="宋体" w:eastAsia="宋体" w:cs="宋体"/>
                <w:i w:val="0"/>
                <w:iCs w:val="0"/>
                <w:color w:val="000000"/>
                <w:sz w:val="24"/>
                <w:szCs w:val="24"/>
                <w:u w:val="none"/>
              </w:rPr>
            </w:pPr>
          </w:p>
        </w:tc>
      </w:tr>
      <w:tr w14:paraId="12121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0B9791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38</w:t>
            </w:r>
          </w:p>
        </w:tc>
        <w:tc>
          <w:tcPr>
            <w:tcW w:w="2595" w:type="dxa"/>
            <w:tcBorders>
              <w:top w:val="nil"/>
              <w:left w:val="nil"/>
              <w:bottom w:val="single" w:color="000000" w:sz="8" w:space="0"/>
              <w:right w:val="single" w:color="000000" w:sz="8" w:space="0"/>
            </w:tcBorders>
            <w:shd w:val="clear" w:color="auto" w:fill="auto"/>
            <w:vAlign w:val="top"/>
          </w:tcPr>
          <w:p w14:paraId="1A217C12">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前/后排侧气囊</w:t>
            </w:r>
          </w:p>
        </w:tc>
        <w:tc>
          <w:tcPr>
            <w:tcW w:w="3660" w:type="dxa"/>
            <w:tcBorders>
              <w:top w:val="nil"/>
              <w:left w:val="nil"/>
              <w:bottom w:val="single" w:color="000000" w:sz="8" w:space="0"/>
              <w:right w:val="single" w:color="000000" w:sz="8" w:space="0"/>
            </w:tcBorders>
            <w:shd w:val="clear" w:color="auto" w:fill="auto"/>
            <w:vAlign w:val="center"/>
          </w:tcPr>
          <w:p w14:paraId="25F420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25B8A7C">
            <w:pPr>
              <w:jc w:val="both"/>
              <w:rPr>
                <w:rFonts w:hint="eastAsia" w:ascii="宋体" w:hAnsi="宋体" w:eastAsia="宋体" w:cs="宋体"/>
                <w:i w:val="0"/>
                <w:iCs w:val="0"/>
                <w:color w:val="000000"/>
                <w:sz w:val="24"/>
                <w:szCs w:val="24"/>
                <w:u w:val="none"/>
              </w:rPr>
            </w:pPr>
          </w:p>
        </w:tc>
      </w:tr>
      <w:tr w14:paraId="30106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49E66E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39</w:t>
            </w:r>
          </w:p>
        </w:tc>
        <w:tc>
          <w:tcPr>
            <w:tcW w:w="2595" w:type="dxa"/>
            <w:tcBorders>
              <w:top w:val="nil"/>
              <w:left w:val="nil"/>
              <w:bottom w:val="single" w:color="000000" w:sz="8" w:space="0"/>
              <w:right w:val="single" w:color="000000" w:sz="8" w:space="0"/>
            </w:tcBorders>
            <w:shd w:val="clear" w:color="auto" w:fill="auto"/>
            <w:vAlign w:val="center"/>
          </w:tcPr>
          <w:p w14:paraId="5A8639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前/后排头部气囊（气帘）</w:t>
            </w:r>
          </w:p>
        </w:tc>
        <w:tc>
          <w:tcPr>
            <w:tcW w:w="3660" w:type="dxa"/>
            <w:tcBorders>
              <w:top w:val="nil"/>
              <w:left w:val="nil"/>
              <w:bottom w:val="single" w:color="000000" w:sz="8" w:space="0"/>
              <w:right w:val="single" w:color="000000" w:sz="8" w:space="0"/>
            </w:tcBorders>
            <w:shd w:val="clear" w:color="auto" w:fill="auto"/>
            <w:vAlign w:val="center"/>
          </w:tcPr>
          <w:p w14:paraId="18CBBB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E812AF0">
            <w:pPr>
              <w:jc w:val="both"/>
              <w:rPr>
                <w:rFonts w:hint="eastAsia" w:ascii="宋体" w:hAnsi="宋体" w:eastAsia="宋体" w:cs="宋体"/>
                <w:i w:val="0"/>
                <w:iCs w:val="0"/>
                <w:color w:val="000000"/>
                <w:sz w:val="24"/>
                <w:szCs w:val="24"/>
                <w:u w:val="none"/>
              </w:rPr>
            </w:pPr>
          </w:p>
        </w:tc>
      </w:tr>
      <w:tr w14:paraId="78842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CB707E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40</w:t>
            </w:r>
          </w:p>
        </w:tc>
        <w:tc>
          <w:tcPr>
            <w:tcW w:w="2595" w:type="dxa"/>
            <w:tcBorders>
              <w:top w:val="nil"/>
              <w:left w:val="nil"/>
              <w:bottom w:val="single" w:color="000000" w:sz="8" w:space="0"/>
              <w:right w:val="single" w:color="000000" w:sz="8" w:space="0"/>
            </w:tcBorders>
            <w:shd w:val="clear" w:color="auto" w:fill="auto"/>
            <w:vAlign w:val="top"/>
          </w:tcPr>
          <w:p w14:paraId="36974CEB">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胎压监测系统</w:t>
            </w:r>
          </w:p>
        </w:tc>
        <w:tc>
          <w:tcPr>
            <w:tcW w:w="3660" w:type="dxa"/>
            <w:tcBorders>
              <w:top w:val="nil"/>
              <w:left w:val="nil"/>
              <w:bottom w:val="single" w:color="000000" w:sz="8" w:space="0"/>
              <w:right w:val="single" w:color="000000" w:sz="8" w:space="0"/>
            </w:tcBorders>
            <w:shd w:val="clear" w:color="auto" w:fill="auto"/>
            <w:vAlign w:val="center"/>
          </w:tcPr>
          <w:p w14:paraId="76D01F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胎压显示</w:t>
            </w:r>
            <w:r>
              <w:rPr>
                <w:rFonts w:hint="default" w:ascii="Calibri" w:hAnsi="Calibri" w:eastAsia="宋体" w:cs="Calibri"/>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胎压报警</w:t>
            </w:r>
          </w:p>
        </w:tc>
        <w:tc>
          <w:tcPr>
            <w:tcW w:w="1080" w:type="dxa"/>
            <w:tcBorders>
              <w:top w:val="nil"/>
              <w:left w:val="nil"/>
              <w:bottom w:val="single" w:color="000000" w:sz="8" w:space="0"/>
              <w:right w:val="single" w:color="000000" w:sz="8" w:space="0"/>
            </w:tcBorders>
            <w:shd w:val="clear" w:color="auto" w:fill="auto"/>
            <w:vAlign w:val="center"/>
          </w:tcPr>
          <w:p w14:paraId="03F845EC">
            <w:pPr>
              <w:jc w:val="both"/>
              <w:rPr>
                <w:rFonts w:hint="eastAsia" w:ascii="宋体" w:hAnsi="宋体" w:eastAsia="宋体" w:cs="宋体"/>
                <w:i w:val="0"/>
                <w:iCs w:val="0"/>
                <w:color w:val="000000"/>
                <w:sz w:val="24"/>
                <w:szCs w:val="24"/>
                <w:u w:val="none"/>
              </w:rPr>
            </w:pPr>
          </w:p>
        </w:tc>
      </w:tr>
      <w:tr w14:paraId="6EF8B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A34388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41</w:t>
            </w:r>
          </w:p>
        </w:tc>
        <w:tc>
          <w:tcPr>
            <w:tcW w:w="2595" w:type="dxa"/>
            <w:tcBorders>
              <w:top w:val="nil"/>
              <w:left w:val="nil"/>
              <w:bottom w:val="single" w:color="000000" w:sz="8" w:space="0"/>
              <w:right w:val="single" w:color="000000" w:sz="8" w:space="0"/>
            </w:tcBorders>
            <w:shd w:val="clear" w:color="auto" w:fill="auto"/>
            <w:vAlign w:val="top"/>
          </w:tcPr>
          <w:p w14:paraId="7B8A9A2E">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车身稳定系统</w:t>
            </w:r>
          </w:p>
        </w:tc>
        <w:tc>
          <w:tcPr>
            <w:tcW w:w="3660" w:type="dxa"/>
            <w:tcBorders>
              <w:top w:val="nil"/>
              <w:left w:val="nil"/>
              <w:bottom w:val="single" w:color="000000" w:sz="8" w:space="0"/>
              <w:right w:val="single" w:color="000000" w:sz="8" w:space="0"/>
            </w:tcBorders>
            <w:shd w:val="clear" w:color="auto" w:fill="auto"/>
            <w:vAlign w:val="center"/>
          </w:tcPr>
          <w:p w14:paraId="586DDC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198995B">
            <w:pPr>
              <w:jc w:val="both"/>
              <w:rPr>
                <w:rFonts w:hint="eastAsia" w:ascii="宋体" w:hAnsi="宋体" w:eastAsia="宋体" w:cs="宋体"/>
                <w:i w:val="0"/>
                <w:iCs w:val="0"/>
                <w:color w:val="000000"/>
                <w:sz w:val="24"/>
                <w:szCs w:val="24"/>
                <w:u w:val="none"/>
              </w:rPr>
            </w:pPr>
          </w:p>
        </w:tc>
      </w:tr>
      <w:tr w14:paraId="65C6D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68C8E8D">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42</w:t>
            </w:r>
          </w:p>
        </w:tc>
        <w:tc>
          <w:tcPr>
            <w:tcW w:w="2595" w:type="dxa"/>
            <w:tcBorders>
              <w:top w:val="nil"/>
              <w:left w:val="nil"/>
              <w:bottom w:val="single" w:color="000000" w:sz="8" w:space="0"/>
              <w:right w:val="single" w:color="000000" w:sz="8" w:space="0"/>
            </w:tcBorders>
            <w:shd w:val="clear" w:color="auto" w:fill="auto"/>
            <w:vAlign w:val="center"/>
          </w:tcPr>
          <w:p w14:paraId="579AD0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行车落锁</w:t>
            </w:r>
          </w:p>
        </w:tc>
        <w:tc>
          <w:tcPr>
            <w:tcW w:w="3660" w:type="dxa"/>
            <w:tcBorders>
              <w:top w:val="nil"/>
              <w:left w:val="nil"/>
              <w:bottom w:val="single" w:color="000000" w:sz="8" w:space="0"/>
              <w:right w:val="single" w:color="000000" w:sz="8" w:space="0"/>
            </w:tcBorders>
            <w:shd w:val="clear" w:color="auto" w:fill="auto"/>
            <w:vAlign w:val="center"/>
          </w:tcPr>
          <w:p w14:paraId="72E2FB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7AE64C6">
            <w:pPr>
              <w:jc w:val="both"/>
              <w:rPr>
                <w:rFonts w:hint="eastAsia" w:ascii="宋体" w:hAnsi="宋体" w:eastAsia="宋体" w:cs="宋体"/>
                <w:i w:val="0"/>
                <w:iCs w:val="0"/>
                <w:color w:val="000000"/>
                <w:sz w:val="24"/>
                <w:szCs w:val="24"/>
                <w:u w:val="none"/>
              </w:rPr>
            </w:pPr>
          </w:p>
        </w:tc>
      </w:tr>
      <w:tr w14:paraId="03D6C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5F1454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43</w:t>
            </w:r>
          </w:p>
        </w:tc>
        <w:tc>
          <w:tcPr>
            <w:tcW w:w="2595" w:type="dxa"/>
            <w:tcBorders>
              <w:top w:val="nil"/>
              <w:left w:val="nil"/>
              <w:bottom w:val="single" w:color="000000" w:sz="8" w:space="0"/>
              <w:right w:val="single" w:color="000000" w:sz="8" w:space="0"/>
            </w:tcBorders>
            <w:shd w:val="clear" w:color="auto" w:fill="auto"/>
            <w:vAlign w:val="center"/>
          </w:tcPr>
          <w:p w14:paraId="0EF006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碰撞自动解锁</w:t>
            </w:r>
          </w:p>
        </w:tc>
        <w:tc>
          <w:tcPr>
            <w:tcW w:w="3660" w:type="dxa"/>
            <w:tcBorders>
              <w:top w:val="nil"/>
              <w:left w:val="nil"/>
              <w:bottom w:val="single" w:color="000000" w:sz="8" w:space="0"/>
              <w:right w:val="single" w:color="000000" w:sz="8" w:space="0"/>
            </w:tcBorders>
            <w:shd w:val="clear" w:color="auto" w:fill="auto"/>
            <w:vAlign w:val="center"/>
          </w:tcPr>
          <w:p w14:paraId="712F6D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42823E1">
            <w:pPr>
              <w:jc w:val="both"/>
              <w:rPr>
                <w:rFonts w:hint="eastAsia" w:ascii="宋体" w:hAnsi="宋体" w:eastAsia="宋体" w:cs="宋体"/>
                <w:i w:val="0"/>
                <w:iCs w:val="0"/>
                <w:color w:val="000000"/>
                <w:sz w:val="24"/>
                <w:szCs w:val="24"/>
                <w:u w:val="none"/>
              </w:rPr>
            </w:pPr>
          </w:p>
        </w:tc>
      </w:tr>
      <w:tr w14:paraId="442FC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EE75EE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44</w:t>
            </w:r>
          </w:p>
        </w:tc>
        <w:tc>
          <w:tcPr>
            <w:tcW w:w="2595" w:type="dxa"/>
            <w:tcBorders>
              <w:top w:val="nil"/>
              <w:left w:val="nil"/>
              <w:bottom w:val="single" w:color="000000" w:sz="8" w:space="0"/>
              <w:right w:val="single" w:color="000000" w:sz="8" w:space="0"/>
            </w:tcBorders>
            <w:shd w:val="clear" w:color="auto" w:fill="auto"/>
            <w:vAlign w:val="center"/>
          </w:tcPr>
          <w:p w14:paraId="6EFEE5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碰撞自动断油</w:t>
            </w:r>
          </w:p>
        </w:tc>
        <w:tc>
          <w:tcPr>
            <w:tcW w:w="3660" w:type="dxa"/>
            <w:tcBorders>
              <w:top w:val="nil"/>
              <w:left w:val="nil"/>
              <w:bottom w:val="single" w:color="000000" w:sz="8" w:space="0"/>
              <w:right w:val="single" w:color="000000" w:sz="8" w:space="0"/>
            </w:tcBorders>
            <w:shd w:val="clear" w:color="auto" w:fill="auto"/>
            <w:vAlign w:val="center"/>
          </w:tcPr>
          <w:p w14:paraId="405D2D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87BA275">
            <w:pPr>
              <w:jc w:val="both"/>
              <w:rPr>
                <w:rFonts w:hint="eastAsia" w:ascii="宋体" w:hAnsi="宋体" w:eastAsia="宋体" w:cs="宋体"/>
                <w:i w:val="0"/>
                <w:iCs w:val="0"/>
                <w:color w:val="000000"/>
                <w:sz w:val="24"/>
                <w:szCs w:val="24"/>
                <w:u w:val="none"/>
              </w:rPr>
            </w:pPr>
          </w:p>
        </w:tc>
      </w:tr>
      <w:tr w14:paraId="10217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53FF52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45</w:t>
            </w:r>
          </w:p>
        </w:tc>
        <w:tc>
          <w:tcPr>
            <w:tcW w:w="2595" w:type="dxa"/>
            <w:tcBorders>
              <w:top w:val="nil"/>
              <w:left w:val="nil"/>
              <w:bottom w:val="single" w:color="000000" w:sz="8" w:space="0"/>
              <w:right w:val="single" w:color="000000" w:sz="8" w:space="0"/>
            </w:tcBorders>
            <w:shd w:val="clear" w:color="auto" w:fill="auto"/>
            <w:vAlign w:val="center"/>
          </w:tcPr>
          <w:p w14:paraId="5C5C43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疲劳驾驶提示</w:t>
            </w:r>
          </w:p>
        </w:tc>
        <w:tc>
          <w:tcPr>
            <w:tcW w:w="3660" w:type="dxa"/>
            <w:tcBorders>
              <w:top w:val="nil"/>
              <w:left w:val="nil"/>
              <w:bottom w:val="single" w:color="000000" w:sz="8" w:space="0"/>
              <w:right w:val="single" w:color="000000" w:sz="8" w:space="0"/>
            </w:tcBorders>
            <w:shd w:val="clear" w:color="auto" w:fill="auto"/>
            <w:vAlign w:val="center"/>
          </w:tcPr>
          <w:p w14:paraId="751CE5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C088DC2">
            <w:pPr>
              <w:jc w:val="both"/>
              <w:rPr>
                <w:rFonts w:hint="eastAsia" w:ascii="宋体" w:hAnsi="宋体" w:eastAsia="宋体" w:cs="宋体"/>
                <w:i w:val="0"/>
                <w:iCs w:val="0"/>
                <w:color w:val="000000"/>
                <w:sz w:val="24"/>
                <w:szCs w:val="24"/>
                <w:u w:val="none"/>
              </w:rPr>
            </w:pPr>
          </w:p>
        </w:tc>
      </w:tr>
      <w:tr w14:paraId="74602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074084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46</w:t>
            </w:r>
          </w:p>
        </w:tc>
        <w:tc>
          <w:tcPr>
            <w:tcW w:w="2595" w:type="dxa"/>
            <w:tcBorders>
              <w:top w:val="nil"/>
              <w:left w:val="nil"/>
              <w:bottom w:val="single" w:color="000000" w:sz="8" w:space="0"/>
              <w:right w:val="single" w:color="000000" w:sz="8" w:space="0"/>
            </w:tcBorders>
            <w:shd w:val="clear" w:color="auto" w:fill="auto"/>
            <w:vAlign w:val="center"/>
          </w:tcPr>
          <w:p w14:paraId="775E56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安全带未系提醒</w:t>
            </w:r>
          </w:p>
        </w:tc>
        <w:tc>
          <w:tcPr>
            <w:tcW w:w="3660" w:type="dxa"/>
            <w:tcBorders>
              <w:top w:val="nil"/>
              <w:left w:val="nil"/>
              <w:bottom w:val="single" w:color="000000" w:sz="8" w:space="0"/>
              <w:right w:val="single" w:color="000000" w:sz="8" w:space="0"/>
            </w:tcBorders>
            <w:shd w:val="clear" w:color="auto" w:fill="auto"/>
            <w:vAlign w:val="center"/>
          </w:tcPr>
          <w:p w14:paraId="01B28F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5F266E2">
            <w:pPr>
              <w:jc w:val="both"/>
              <w:rPr>
                <w:rFonts w:hint="eastAsia" w:ascii="宋体" w:hAnsi="宋体" w:eastAsia="宋体" w:cs="宋体"/>
                <w:i w:val="0"/>
                <w:iCs w:val="0"/>
                <w:color w:val="000000"/>
                <w:sz w:val="24"/>
                <w:szCs w:val="24"/>
                <w:u w:val="none"/>
              </w:rPr>
            </w:pPr>
          </w:p>
        </w:tc>
      </w:tr>
      <w:tr w14:paraId="2753E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18B623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47</w:t>
            </w:r>
          </w:p>
        </w:tc>
        <w:tc>
          <w:tcPr>
            <w:tcW w:w="2595" w:type="dxa"/>
            <w:tcBorders>
              <w:top w:val="nil"/>
              <w:left w:val="nil"/>
              <w:bottom w:val="single" w:color="000000" w:sz="8" w:space="0"/>
              <w:right w:val="single" w:color="000000" w:sz="8" w:space="0"/>
            </w:tcBorders>
            <w:shd w:val="clear" w:color="auto" w:fill="auto"/>
            <w:vAlign w:val="top"/>
          </w:tcPr>
          <w:p w14:paraId="01C2DB4C">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前排预紧限力式安全带</w:t>
            </w:r>
          </w:p>
        </w:tc>
        <w:tc>
          <w:tcPr>
            <w:tcW w:w="3660" w:type="dxa"/>
            <w:tcBorders>
              <w:top w:val="nil"/>
              <w:left w:val="nil"/>
              <w:bottom w:val="single" w:color="000000" w:sz="8" w:space="0"/>
              <w:right w:val="single" w:color="000000" w:sz="8" w:space="0"/>
            </w:tcBorders>
            <w:shd w:val="clear" w:color="auto" w:fill="auto"/>
            <w:vAlign w:val="center"/>
          </w:tcPr>
          <w:p w14:paraId="24D82B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0720EE0">
            <w:pPr>
              <w:jc w:val="both"/>
              <w:rPr>
                <w:rFonts w:hint="eastAsia" w:ascii="宋体" w:hAnsi="宋体" w:eastAsia="宋体" w:cs="宋体"/>
                <w:i w:val="0"/>
                <w:iCs w:val="0"/>
                <w:color w:val="000000"/>
                <w:sz w:val="24"/>
                <w:szCs w:val="24"/>
                <w:u w:val="none"/>
              </w:rPr>
            </w:pPr>
          </w:p>
        </w:tc>
      </w:tr>
      <w:tr w14:paraId="16EAF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3167BA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48</w:t>
            </w:r>
          </w:p>
        </w:tc>
        <w:tc>
          <w:tcPr>
            <w:tcW w:w="2595" w:type="dxa"/>
            <w:tcBorders>
              <w:top w:val="nil"/>
              <w:left w:val="nil"/>
              <w:bottom w:val="single" w:color="000000" w:sz="8" w:space="0"/>
              <w:right w:val="single" w:color="000000" w:sz="8" w:space="0"/>
            </w:tcBorders>
            <w:shd w:val="clear" w:color="auto" w:fill="auto"/>
            <w:vAlign w:val="center"/>
          </w:tcPr>
          <w:p w14:paraId="03630D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后排两侧限力式安全带</w:t>
            </w:r>
          </w:p>
        </w:tc>
        <w:tc>
          <w:tcPr>
            <w:tcW w:w="3660" w:type="dxa"/>
            <w:tcBorders>
              <w:top w:val="nil"/>
              <w:left w:val="nil"/>
              <w:bottom w:val="single" w:color="000000" w:sz="8" w:space="0"/>
              <w:right w:val="single" w:color="000000" w:sz="8" w:space="0"/>
            </w:tcBorders>
            <w:shd w:val="clear" w:color="auto" w:fill="auto"/>
            <w:vAlign w:val="center"/>
          </w:tcPr>
          <w:p w14:paraId="0A7DC9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51CB4BD">
            <w:pPr>
              <w:jc w:val="both"/>
              <w:rPr>
                <w:rFonts w:hint="eastAsia" w:ascii="宋体" w:hAnsi="宋体" w:eastAsia="宋体" w:cs="宋体"/>
                <w:i w:val="0"/>
                <w:iCs w:val="0"/>
                <w:color w:val="000000"/>
                <w:sz w:val="24"/>
                <w:szCs w:val="24"/>
                <w:u w:val="none"/>
              </w:rPr>
            </w:pPr>
          </w:p>
        </w:tc>
      </w:tr>
      <w:tr w14:paraId="396AF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6BA533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49</w:t>
            </w:r>
          </w:p>
        </w:tc>
        <w:tc>
          <w:tcPr>
            <w:tcW w:w="2595" w:type="dxa"/>
            <w:tcBorders>
              <w:top w:val="nil"/>
              <w:left w:val="nil"/>
              <w:bottom w:val="single" w:color="000000" w:sz="8" w:space="0"/>
              <w:right w:val="single" w:color="000000" w:sz="8" w:space="0"/>
            </w:tcBorders>
            <w:shd w:val="clear" w:color="auto" w:fill="auto"/>
            <w:vAlign w:val="center"/>
          </w:tcPr>
          <w:p w14:paraId="091D5B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后排中座三点式安全带</w:t>
            </w:r>
          </w:p>
        </w:tc>
        <w:tc>
          <w:tcPr>
            <w:tcW w:w="3660" w:type="dxa"/>
            <w:tcBorders>
              <w:top w:val="nil"/>
              <w:left w:val="nil"/>
              <w:bottom w:val="single" w:color="000000" w:sz="8" w:space="0"/>
              <w:right w:val="single" w:color="000000" w:sz="8" w:space="0"/>
            </w:tcBorders>
            <w:shd w:val="clear" w:color="auto" w:fill="auto"/>
            <w:vAlign w:val="center"/>
          </w:tcPr>
          <w:p w14:paraId="74F704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B99E672">
            <w:pPr>
              <w:jc w:val="both"/>
              <w:rPr>
                <w:rFonts w:hint="eastAsia" w:ascii="宋体" w:hAnsi="宋体" w:eastAsia="宋体" w:cs="宋体"/>
                <w:i w:val="0"/>
                <w:iCs w:val="0"/>
                <w:color w:val="000000"/>
                <w:sz w:val="24"/>
                <w:szCs w:val="24"/>
                <w:u w:val="none"/>
              </w:rPr>
            </w:pPr>
          </w:p>
        </w:tc>
      </w:tr>
      <w:tr w14:paraId="4803D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AA4D2F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50</w:t>
            </w:r>
          </w:p>
        </w:tc>
        <w:tc>
          <w:tcPr>
            <w:tcW w:w="2595" w:type="dxa"/>
            <w:tcBorders>
              <w:top w:val="nil"/>
              <w:left w:val="nil"/>
              <w:bottom w:val="single" w:color="000000" w:sz="8" w:space="0"/>
              <w:right w:val="single" w:color="000000" w:sz="8" w:space="0"/>
            </w:tcBorders>
            <w:shd w:val="clear" w:color="auto" w:fill="auto"/>
            <w:vAlign w:val="center"/>
          </w:tcPr>
          <w:p w14:paraId="08C6CE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天窗</w:t>
            </w:r>
          </w:p>
        </w:tc>
        <w:tc>
          <w:tcPr>
            <w:tcW w:w="3660" w:type="dxa"/>
            <w:tcBorders>
              <w:top w:val="nil"/>
              <w:left w:val="nil"/>
              <w:bottom w:val="single" w:color="000000" w:sz="8" w:space="0"/>
              <w:right w:val="single" w:color="000000" w:sz="8" w:space="0"/>
            </w:tcBorders>
            <w:shd w:val="clear" w:color="auto" w:fill="auto"/>
            <w:vAlign w:val="center"/>
          </w:tcPr>
          <w:p w14:paraId="2018F6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B35CA16">
            <w:pPr>
              <w:jc w:val="both"/>
              <w:rPr>
                <w:rFonts w:hint="eastAsia" w:ascii="宋体" w:hAnsi="宋体" w:eastAsia="宋体" w:cs="宋体"/>
                <w:i w:val="0"/>
                <w:iCs w:val="0"/>
                <w:color w:val="000000"/>
                <w:sz w:val="24"/>
                <w:szCs w:val="24"/>
                <w:u w:val="none"/>
              </w:rPr>
            </w:pPr>
          </w:p>
        </w:tc>
      </w:tr>
      <w:tr w14:paraId="5C316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F87291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51</w:t>
            </w:r>
          </w:p>
        </w:tc>
        <w:tc>
          <w:tcPr>
            <w:tcW w:w="2595" w:type="dxa"/>
            <w:tcBorders>
              <w:top w:val="nil"/>
              <w:left w:val="nil"/>
              <w:bottom w:val="single" w:color="000000" w:sz="8" w:space="0"/>
              <w:right w:val="single" w:color="000000" w:sz="8" w:space="0"/>
            </w:tcBorders>
            <w:shd w:val="clear" w:color="auto" w:fill="auto"/>
            <w:vAlign w:val="center"/>
          </w:tcPr>
          <w:p w14:paraId="161E19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轮圈材质</w:t>
            </w:r>
          </w:p>
        </w:tc>
        <w:tc>
          <w:tcPr>
            <w:tcW w:w="3660" w:type="dxa"/>
            <w:tcBorders>
              <w:top w:val="nil"/>
              <w:left w:val="nil"/>
              <w:bottom w:val="single" w:color="000000" w:sz="8" w:space="0"/>
              <w:right w:val="single" w:color="000000" w:sz="8" w:space="0"/>
            </w:tcBorders>
            <w:shd w:val="clear" w:color="auto" w:fill="auto"/>
            <w:vAlign w:val="center"/>
          </w:tcPr>
          <w:p w14:paraId="41DC82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w:t>
            </w:r>
          </w:p>
        </w:tc>
        <w:tc>
          <w:tcPr>
            <w:tcW w:w="1080" w:type="dxa"/>
            <w:tcBorders>
              <w:top w:val="nil"/>
              <w:left w:val="nil"/>
              <w:bottom w:val="single" w:color="000000" w:sz="8" w:space="0"/>
              <w:right w:val="single" w:color="000000" w:sz="8" w:space="0"/>
            </w:tcBorders>
            <w:shd w:val="clear" w:color="auto" w:fill="auto"/>
            <w:vAlign w:val="center"/>
          </w:tcPr>
          <w:p w14:paraId="49A71A0E">
            <w:pPr>
              <w:jc w:val="both"/>
              <w:rPr>
                <w:rFonts w:hint="eastAsia" w:ascii="宋体" w:hAnsi="宋体" w:eastAsia="宋体" w:cs="宋体"/>
                <w:i w:val="0"/>
                <w:iCs w:val="0"/>
                <w:color w:val="000000"/>
                <w:sz w:val="24"/>
                <w:szCs w:val="24"/>
                <w:u w:val="none"/>
              </w:rPr>
            </w:pPr>
          </w:p>
        </w:tc>
      </w:tr>
      <w:tr w14:paraId="483FE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437047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52</w:t>
            </w:r>
          </w:p>
        </w:tc>
        <w:tc>
          <w:tcPr>
            <w:tcW w:w="2595" w:type="dxa"/>
            <w:tcBorders>
              <w:top w:val="nil"/>
              <w:left w:val="nil"/>
              <w:bottom w:val="single" w:color="000000" w:sz="8" w:space="0"/>
              <w:right w:val="single" w:color="000000" w:sz="8" w:space="0"/>
            </w:tcBorders>
            <w:shd w:val="clear" w:color="auto" w:fill="auto"/>
            <w:vAlign w:val="center"/>
          </w:tcPr>
          <w:p w14:paraId="749827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发动机电子防盗</w:t>
            </w:r>
          </w:p>
        </w:tc>
        <w:tc>
          <w:tcPr>
            <w:tcW w:w="3660" w:type="dxa"/>
            <w:tcBorders>
              <w:top w:val="nil"/>
              <w:left w:val="nil"/>
              <w:bottom w:val="single" w:color="000000" w:sz="8" w:space="0"/>
              <w:right w:val="single" w:color="000000" w:sz="8" w:space="0"/>
            </w:tcBorders>
            <w:shd w:val="clear" w:color="auto" w:fill="auto"/>
            <w:vAlign w:val="center"/>
          </w:tcPr>
          <w:p w14:paraId="238AC8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08B55EF">
            <w:pPr>
              <w:jc w:val="both"/>
              <w:rPr>
                <w:rFonts w:hint="eastAsia" w:ascii="宋体" w:hAnsi="宋体" w:eastAsia="宋体" w:cs="宋体"/>
                <w:i w:val="0"/>
                <w:iCs w:val="0"/>
                <w:color w:val="000000"/>
                <w:sz w:val="24"/>
                <w:szCs w:val="24"/>
                <w:u w:val="none"/>
              </w:rPr>
            </w:pPr>
          </w:p>
        </w:tc>
      </w:tr>
      <w:tr w14:paraId="159E5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695D06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53</w:t>
            </w:r>
          </w:p>
        </w:tc>
        <w:tc>
          <w:tcPr>
            <w:tcW w:w="2595" w:type="dxa"/>
            <w:tcBorders>
              <w:top w:val="nil"/>
              <w:left w:val="nil"/>
              <w:bottom w:val="single" w:color="000000" w:sz="8" w:space="0"/>
              <w:right w:val="single" w:color="000000" w:sz="8" w:space="0"/>
            </w:tcBorders>
            <w:shd w:val="clear" w:color="auto" w:fill="auto"/>
            <w:vAlign w:val="center"/>
          </w:tcPr>
          <w:p w14:paraId="244397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车内中控锁</w:t>
            </w:r>
          </w:p>
        </w:tc>
        <w:tc>
          <w:tcPr>
            <w:tcW w:w="3660" w:type="dxa"/>
            <w:tcBorders>
              <w:top w:val="nil"/>
              <w:left w:val="nil"/>
              <w:bottom w:val="single" w:color="000000" w:sz="8" w:space="0"/>
              <w:right w:val="single" w:color="000000" w:sz="8" w:space="0"/>
            </w:tcBorders>
            <w:shd w:val="clear" w:color="auto" w:fill="auto"/>
            <w:vAlign w:val="center"/>
          </w:tcPr>
          <w:p w14:paraId="174130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97506BE">
            <w:pPr>
              <w:jc w:val="both"/>
              <w:rPr>
                <w:rFonts w:hint="eastAsia" w:ascii="宋体" w:hAnsi="宋体" w:eastAsia="宋体" w:cs="宋体"/>
                <w:i w:val="0"/>
                <w:iCs w:val="0"/>
                <w:color w:val="000000"/>
                <w:sz w:val="24"/>
                <w:szCs w:val="24"/>
                <w:u w:val="none"/>
              </w:rPr>
            </w:pPr>
          </w:p>
        </w:tc>
      </w:tr>
      <w:tr w14:paraId="538C9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47EC7C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54</w:t>
            </w:r>
          </w:p>
        </w:tc>
        <w:tc>
          <w:tcPr>
            <w:tcW w:w="2595" w:type="dxa"/>
            <w:tcBorders>
              <w:top w:val="nil"/>
              <w:left w:val="nil"/>
              <w:bottom w:val="single" w:color="000000" w:sz="8" w:space="0"/>
              <w:right w:val="single" w:color="000000" w:sz="8" w:space="0"/>
            </w:tcBorders>
            <w:shd w:val="clear" w:color="auto" w:fill="auto"/>
            <w:vAlign w:val="center"/>
          </w:tcPr>
          <w:p w14:paraId="7C4A68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速度感应中央门锁</w:t>
            </w:r>
          </w:p>
        </w:tc>
        <w:tc>
          <w:tcPr>
            <w:tcW w:w="3660" w:type="dxa"/>
            <w:tcBorders>
              <w:top w:val="nil"/>
              <w:left w:val="nil"/>
              <w:bottom w:val="single" w:color="000000" w:sz="8" w:space="0"/>
              <w:right w:val="single" w:color="000000" w:sz="8" w:space="0"/>
            </w:tcBorders>
            <w:shd w:val="clear" w:color="auto" w:fill="auto"/>
            <w:vAlign w:val="center"/>
          </w:tcPr>
          <w:p w14:paraId="5B64BE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133643D">
            <w:pPr>
              <w:jc w:val="both"/>
              <w:rPr>
                <w:rFonts w:hint="eastAsia" w:ascii="宋体" w:hAnsi="宋体" w:eastAsia="宋体" w:cs="宋体"/>
                <w:i w:val="0"/>
                <w:iCs w:val="0"/>
                <w:color w:val="000000"/>
                <w:sz w:val="24"/>
                <w:szCs w:val="24"/>
                <w:u w:val="none"/>
              </w:rPr>
            </w:pPr>
          </w:p>
        </w:tc>
      </w:tr>
      <w:tr w14:paraId="43362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8348A6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55</w:t>
            </w:r>
          </w:p>
        </w:tc>
        <w:tc>
          <w:tcPr>
            <w:tcW w:w="2595" w:type="dxa"/>
            <w:tcBorders>
              <w:top w:val="nil"/>
              <w:left w:val="nil"/>
              <w:bottom w:val="single" w:color="000000" w:sz="8" w:space="0"/>
              <w:right w:val="single" w:color="000000" w:sz="8" w:space="0"/>
            </w:tcBorders>
            <w:shd w:val="clear" w:color="auto" w:fill="auto"/>
            <w:vAlign w:val="center"/>
          </w:tcPr>
          <w:p w14:paraId="16733D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无钥匙启动系统</w:t>
            </w:r>
          </w:p>
        </w:tc>
        <w:tc>
          <w:tcPr>
            <w:tcW w:w="3660" w:type="dxa"/>
            <w:tcBorders>
              <w:top w:val="nil"/>
              <w:left w:val="nil"/>
              <w:bottom w:val="single" w:color="000000" w:sz="8" w:space="0"/>
              <w:right w:val="single" w:color="000000" w:sz="8" w:space="0"/>
            </w:tcBorders>
            <w:shd w:val="clear" w:color="auto" w:fill="auto"/>
            <w:vAlign w:val="center"/>
          </w:tcPr>
          <w:p w14:paraId="1A6751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944EB1C">
            <w:pPr>
              <w:jc w:val="both"/>
              <w:rPr>
                <w:rFonts w:hint="eastAsia" w:ascii="宋体" w:hAnsi="宋体" w:eastAsia="宋体" w:cs="宋体"/>
                <w:i w:val="0"/>
                <w:iCs w:val="0"/>
                <w:color w:val="000000"/>
                <w:sz w:val="24"/>
                <w:szCs w:val="24"/>
                <w:u w:val="none"/>
              </w:rPr>
            </w:pPr>
          </w:p>
        </w:tc>
      </w:tr>
      <w:tr w14:paraId="64A7B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036F97B">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56</w:t>
            </w:r>
          </w:p>
        </w:tc>
        <w:tc>
          <w:tcPr>
            <w:tcW w:w="2595" w:type="dxa"/>
            <w:tcBorders>
              <w:top w:val="nil"/>
              <w:left w:val="nil"/>
              <w:bottom w:val="single" w:color="000000" w:sz="8" w:space="0"/>
              <w:right w:val="single" w:color="000000" w:sz="8" w:space="0"/>
            </w:tcBorders>
            <w:shd w:val="clear" w:color="auto" w:fill="auto"/>
            <w:vAlign w:val="center"/>
          </w:tcPr>
          <w:p w14:paraId="7FC083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无钥匙进入功能</w:t>
            </w:r>
          </w:p>
        </w:tc>
        <w:tc>
          <w:tcPr>
            <w:tcW w:w="3660" w:type="dxa"/>
            <w:tcBorders>
              <w:top w:val="nil"/>
              <w:left w:val="nil"/>
              <w:bottom w:val="single" w:color="000000" w:sz="8" w:space="0"/>
              <w:right w:val="single" w:color="000000" w:sz="8" w:space="0"/>
            </w:tcBorders>
            <w:shd w:val="clear" w:color="auto" w:fill="auto"/>
            <w:vAlign w:val="center"/>
          </w:tcPr>
          <w:p w14:paraId="36C291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FAC4D37">
            <w:pPr>
              <w:jc w:val="both"/>
              <w:rPr>
                <w:rFonts w:hint="eastAsia" w:ascii="宋体" w:hAnsi="宋体" w:eastAsia="宋体" w:cs="宋体"/>
                <w:i w:val="0"/>
                <w:iCs w:val="0"/>
                <w:color w:val="000000"/>
                <w:sz w:val="24"/>
                <w:szCs w:val="24"/>
                <w:u w:val="none"/>
              </w:rPr>
            </w:pPr>
          </w:p>
        </w:tc>
      </w:tr>
      <w:tr w14:paraId="234DD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78695A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57</w:t>
            </w:r>
          </w:p>
        </w:tc>
        <w:tc>
          <w:tcPr>
            <w:tcW w:w="2595" w:type="dxa"/>
            <w:tcBorders>
              <w:top w:val="nil"/>
              <w:left w:val="nil"/>
              <w:bottom w:val="single" w:color="000000" w:sz="8" w:space="0"/>
              <w:right w:val="single" w:color="000000" w:sz="8" w:space="0"/>
            </w:tcBorders>
            <w:shd w:val="clear" w:color="auto" w:fill="auto"/>
            <w:vAlign w:val="center"/>
          </w:tcPr>
          <w:p w14:paraId="23F6B6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远程控制</w:t>
            </w:r>
          </w:p>
        </w:tc>
        <w:tc>
          <w:tcPr>
            <w:tcW w:w="3660" w:type="dxa"/>
            <w:tcBorders>
              <w:top w:val="nil"/>
              <w:left w:val="nil"/>
              <w:bottom w:val="single" w:color="000000" w:sz="8" w:space="0"/>
              <w:right w:val="single" w:color="000000" w:sz="8" w:space="0"/>
            </w:tcBorders>
            <w:shd w:val="clear" w:color="auto" w:fill="auto"/>
            <w:vAlign w:val="center"/>
          </w:tcPr>
          <w:p w14:paraId="60B848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BB4813A">
            <w:pPr>
              <w:jc w:val="both"/>
              <w:rPr>
                <w:rFonts w:hint="eastAsia" w:ascii="宋体" w:hAnsi="宋体" w:eastAsia="宋体" w:cs="宋体"/>
                <w:i w:val="0"/>
                <w:iCs w:val="0"/>
                <w:color w:val="000000"/>
                <w:sz w:val="24"/>
                <w:szCs w:val="24"/>
                <w:u w:val="none"/>
              </w:rPr>
            </w:pPr>
          </w:p>
        </w:tc>
      </w:tr>
      <w:tr w14:paraId="49306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746AF9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58</w:t>
            </w:r>
          </w:p>
        </w:tc>
        <w:tc>
          <w:tcPr>
            <w:tcW w:w="2595" w:type="dxa"/>
            <w:tcBorders>
              <w:top w:val="nil"/>
              <w:left w:val="nil"/>
              <w:bottom w:val="single" w:color="000000" w:sz="8" w:space="0"/>
              <w:right w:val="single" w:color="000000" w:sz="8" w:space="0"/>
            </w:tcBorders>
            <w:shd w:val="clear" w:color="auto" w:fill="auto"/>
            <w:vAlign w:val="center"/>
          </w:tcPr>
          <w:p w14:paraId="3E2EAB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门锁自动回防</w:t>
            </w:r>
          </w:p>
        </w:tc>
        <w:tc>
          <w:tcPr>
            <w:tcW w:w="3660" w:type="dxa"/>
            <w:tcBorders>
              <w:top w:val="nil"/>
              <w:left w:val="nil"/>
              <w:bottom w:val="single" w:color="000000" w:sz="8" w:space="0"/>
              <w:right w:val="single" w:color="000000" w:sz="8" w:space="0"/>
            </w:tcBorders>
            <w:shd w:val="clear" w:color="auto" w:fill="auto"/>
            <w:vAlign w:val="center"/>
          </w:tcPr>
          <w:p w14:paraId="345918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F34BB08">
            <w:pPr>
              <w:jc w:val="both"/>
              <w:rPr>
                <w:rFonts w:hint="eastAsia" w:ascii="宋体" w:hAnsi="宋体" w:eastAsia="宋体" w:cs="宋体"/>
                <w:i w:val="0"/>
                <w:iCs w:val="0"/>
                <w:color w:val="000000"/>
                <w:sz w:val="24"/>
                <w:szCs w:val="24"/>
                <w:u w:val="none"/>
              </w:rPr>
            </w:pPr>
          </w:p>
        </w:tc>
      </w:tr>
      <w:tr w14:paraId="33D36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DFE58C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59</w:t>
            </w:r>
          </w:p>
        </w:tc>
        <w:tc>
          <w:tcPr>
            <w:tcW w:w="2595" w:type="dxa"/>
            <w:tcBorders>
              <w:top w:val="nil"/>
              <w:left w:val="nil"/>
              <w:bottom w:val="single" w:color="000000" w:sz="8" w:space="0"/>
              <w:right w:val="single" w:color="000000" w:sz="8" w:space="0"/>
            </w:tcBorders>
            <w:shd w:val="clear" w:color="auto" w:fill="auto"/>
            <w:vAlign w:val="center"/>
          </w:tcPr>
          <w:p w14:paraId="776905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钥匙寻车</w:t>
            </w:r>
          </w:p>
        </w:tc>
        <w:tc>
          <w:tcPr>
            <w:tcW w:w="3660" w:type="dxa"/>
            <w:tcBorders>
              <w:top w:val="nil"/>
              <w:left w:val="nil"/>
              <w:bottom w:val="single" w:color="000000" w:sz="8" w:space="0"/>
              <w:right w:val="single" w:color="000000" w:sz="8" w:space="0"/>
            </w:tcBorders>
            <w:shd w:val="clear" w:color="auto" w:fill="auto"/>
            <w:vAlign w:val="center"/>
          </w:tcPr>
          <w:p w14:paraId="52174B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638BD51">
            <w:pPr>
              <w:jc w:val="both"/>
              <w:rPr>
                <w:rFonts w:hint="eastAsia" w:ascii="宋体" w:hAnsi="宋体" w:eastAsia="宋体" w:cs="宋体"/>
                <w:i w:val="0"/>
                <w:iCs w:val="0"/>
                <w:color w:val="000000"/>
                <w:sz w:val="24"/>
                <w:szCs w:val="24"/>
                <w:u w:val="none"/>
              </w:rPr>
            </w:pPr>
          </w:p>
        </w:tc>
      </w:tr>
      <w:tr w14:paraId="199CC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D8B367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60</w:t>
            </w:r>
          </w:p>
        </w:tc>
        <w:tc>
          <w:tcPr>
            <w:tcW w:w="2595" w:type="dxa"/>
            <w:tcBorders>
              <w:top w:val="nil"/>
              <w:left w:val="nil"/>
              <w:bottom w:val="single" w:color="000000" w:sz="8" w:space="0"/>
              <w:right w:val="single" w:color="000000" w:sz="8" w:space="0"/>
            </w:tcBorders>
            <w:shd w:val="clear" w:color="auto" w:fill="auto"/>
            <w:vAlign w:val="center"/>
          </w:tcPr>
          <w:p w14:paraId="122737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座椅材质</w:t>
            </w:r>
          </w:p>
        </w:tc>
        <w:tc>
          <w:tcPr>
            <w:tcW w:w="3660" w:type="dxa"/>
            <w:tcBorders>
              <w:top w:val="nil"/>
              <w:left w:val="nil"/>
              <w:bottom w:val="single" w:color="000000" w:sz="8" w:space="0"/>
              <w:right w:val="single" w:color="000000" w:sz="8" w:space="0"/>
            </w:tcBorders>
            <w:shd w:val="clear" w:color="auto" w:fill="auto"/>
            <w:vAlign w:val="top"/>
          </w:tcPr>
          <w:p w14:paraId="0114C3CD">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仿皮</w:t>
            </w:r>
          </w:p>
        </w:tc>
        <w:tc>
          <w:tcPr>
            <w:tcW w:w="1080" w:type="dxa"/>
            <w:tcBorders>
              <w:top w:val="nil"/>
              <w:left w:val="nil"/>
              <w:bottom w:val="single" w:color="000000" w:sz="8" w:space="0"/>
              <w:right w:val="single" w:color="000000" w:sz="8" w:space="0"/>
            </w:tcBorders>
            <w:shd w:val="clear" w:color="auto" w:fill="auto"/>
            <w:vAlign w:val="center"/>
          </w:tcPr>
          <w:p w14:paraId="763369E2">
            <w:pPr>
              <w:jc w:val="both"/>
              <w:rPr>
                <w:rFonts w:hint="eastAsia" w:ascii="宋体" w:hAnsi="宋体" w:eastAsia="宋体" w:cs="宋体"/>
                <w:i w:val="0"/>
                <w:iCs w:val="0"/>
                <w:color w:val="000000"/>
                <w:sz w:val="24"/>
                <w:szCs w:val="24"/>
                <w:u w:val="none"/>
              </w:rPr>
            </w:pPr>
          </w:p>
        </w:tc>
      </w:tr>
      <w:tr w14:paraId="3B509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5C57AD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61</w:t>
            </w:r>
          </w:p>
        </w:tc>
        <w:tc>
          <w:tcPr>
            <w:tcW w:w="2595" w:type="dxa"/>
            <w:tcBorders>
              <w:top w:val="nil"/>
              <w:left w:val="nil"/>
              <w:bottom w:val="single" w:color="000000" w:sz="8" w:space="0"/>
              <w:right w:val="single" w:color="000000" w:sz="8" w:space="0"/>
            </w:tcBorders>
            <w:shd w:val="clear" w:color="auto" w:fill="auto"/>
            <w:vAlign w:val="center"/>
          </w:tcPr>
          <w:p w14:paraId="58437C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卫星导航系统</w:t>
            </w:r>
          </w:p>
        </w:tc>
        <w:tc>
          <w:tcPr>
            <w:tcW w:w="3660" w:type="dxa"/>
            <w:tcBorders>
              <w:top w:val="nil"/>
              <w:left w:val="nil"/>
              <w:bottom w:val="single" w:color="000000" w:sz="8" w:space="0"/>
              <w:right w:val="single" w:color="000000" w:sz="8" w:space="0"/>
            </w:tcBorders>
            <w:shd w:val="clear" w:color="auto" w:fill="auto"/>
            <w:vAlign w:val="center"/>
          </w:tcPr>
          <w:p w14:paraId="580711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631E94A">
            <w:pPr>
              <w:jc w:val="both"/>
              <w:rPr>
                <w:rFonts w:hint="eastAsia" w:ascii="宋体" w:hAnsi="宋体" w:eastAsia="宋体" w:cs="宋体"/>
                <w:i w:val="0"/>
                <w:iCs w:val="0"/>
                <w:color w:val="000000"/>
                <w:sz w:val="24"/>
                <w:szCs w:val="24"/>
                <w:u w:val="none"/>
              </w:rPr>
            </w:pPr>
          </w:p>
        </w:tc>
      </w:tr>
      <w:tr w14:paraId="5FDE6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61EC2C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62</w:t>
            </w:r>
          </w:p>
        </w:tc>
        <w:tc>
          <w:tcPr>
            <w:tcW w:w="2595" w:type="dxa"/>
            <w:tcBorders>
              <w:top w:val="nil"/>
              <w:left w:val="nil"/>
              <w:bottom w:val="single" w:color="000000" w:sz="8" w:space="0"/>
              <w:right w:val="single" w:color="000000" w:sz="8" w:space="0"/>
            </w:tcBorders>
            <w:shd w:val="clear" w:color="auto" w:fill="auto"/>
            <w:vAlign w:val="center"/>
          </w:tcPr>
          <w:p w14:paraId="2365CC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导航路况信息显示</w:t>
            </w:r>
          </w:p>
        </w:tc>
        <w:tc>
          <w:tcPr>
            <w:tcW w:w="3660" w:type="dxa"/>
            <w:tcBorders>
              <w:top w:val="nil"/>
              <w:left w:val="nil"/>
              <w:bottom w:val="single" w:color="000000" w:sz="8" w:space="0"/>
              <w:right w:val="single" w:color="000000" w:sz="8" w:space="0"/>
            </w:tcBorders>
            <w:shd w:val="clear" w:color="auto" w:fill="auto"/>
            <w:vAlign w:val="center"/>
          </w:tcPr>
          <w:p w14:paraId="0731DD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3673A96">
            <w:pPr>
              <w:jc w:val="both"/>
              <w:rPr>
                <w:rFonts w:hint="eastAsia" w:ascii="宋体" w:hAnsi="宋体" w:eastAsia="宋体" w:cs="宋体"/>
                <w:i w:val="0"/>
                <w:iCs w:val="0"/>
                <w:color w:val="000000"/>
                <w:sz w:val="24"/>
                <w:szCs w:val="24"/>
                <w:u w:val="none"/>
              </w:rPr>
            </w:pPr>
          </w:p>
        </w:tc>
      </w:tr>
      <w:tr w14:paraId="338D3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2998BE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63</w:t>
            </w:r>
          </w:p>
        </w:tc>
        <w:tc>
          <w:tcPr>
            <w:tcW w:w="2595" w:type="dxa"/>
            <w:tcBorders>
              <w:top w:val="nil"/>
              <w:left w:val="nil"/>
              <w:bottom w:val="single" w:color="000000" w:sz="8" w:space="0"/>
              <w:right w:val="single" w:color="000000" w:sz="8" w:space="0"/>
            </w:tcBorders>
            <w:shd w:val="clear" w:color="auto" w:fill="auto"/>
            <w:vAlign w:val="center"/>
          </w:tcPr>
          <w:p w14:paraId="023F9A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多媒体/充电接口</w:t>
            </w:r>
          </w:p>
        </w:tc>
        <w:tc>
          <w:tcPr>
            <w:tcW w:w="3660" w:type="dxa"/>
            <w:tcBorders>
              <w:top w:val="nil"/>
              <w:left w:val="nil"/>
              <w:bottom w:val="single" w:color="000000" w:sz="8" w:space="0"/>
              <w:right w:val="single" w:color="000000" w:sz="8" w:space="0"/>
            </w:tcBorders>
            <w:shd w:val="clear" w:color="auto" w:fill="auto"/>
            <w:vAlign w:val="center"/>
          </w:tcPr>
          <w:p w14:paraId="130686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USB</w:t>
            </w:r>
          </w:p>
        </w:tc>
        <w:tc>
          <w:tcPr>
            <w:tcW w:w="1080" w:type="dxa"/>
            <w:tcBorders>
              <w:top w:val="nil"/>
              <w:left w:val="nil"/>
              <w:bottom w:val="single" w:color="000000" w:sz="8" w:space="0"/>
              <w:right w:val="single" w:color="000000" w:sz="8" w:space="0"/>
            </w:tcBorders>
            <w:shd w:val="clear" w:color="auto" w:fill="auto"/>
            <w:vAlign w:val="center"/>
          </w:tcPr>
          <w:p w14:paraId="6137E2E3">
            <w:pPr>
              <w:jc w:val="both"/>
              <w:rPr>
                <w:rFonts w:hint="eastAsia" w:ascii="宋体" w:hAnsi="宋体" w:eastAsia="宋体" w:cs="宋体"/>
                <w:i w:val="0"/>
                <w:iCs w:val="0"/>
                <w:color w:val="000000"/>
                <w:sz w:val="24"/>
                <w:szCs w:val="24"/>
                <w:u w:val="none"/>
              </w:rPr>
            </w:pPr>
          </w:p>
        </w:tc>
      </w:tr>
      <w:tr w14:paraId="2992B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3B8E95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64</w:t>
            </w:r>
          </w:p>
        </w:tc>
        <w:tc>
          <w:tcPr>
            <w:tcW w:w="2595" w:type="dxa"/>
            <w:tcBorders>
              <w:top w:val="nil"/>
              <w:left w:val="nil"/>
              <w:bottom w:val="single" w:color="000000" w:sz="8" w:space="0"/>
              <w:right w:val="single" w:color="000000" w:sz="8" w:space="0"/>
            </w:tcBorders>
            <w:shd w:val="clear" w:color="auto" w:fill="auto"/>
            <w:vAlign w:val="center"/>
          </w:tcPr>
          <w:p w14:paraId="3C765B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USB/Type-C接口数量</w:t>
            </w:r>
          </w:p>
        </w:tc>
        <w:tc>
          <w:tcPr>
            <w:tcW w:w="3660" w:type="dxa"/>
            <w:tcBorders>
              <w:top w:val="nil"/>
              <w:left w:val="nil"/>
              <w:bottom w:val="single" w:color="000000" w:sz="8" w:space="0"/>
              <w:right w:val="single" w:color="000000" w:sz="8" w:space="0"/>
            </w:tcBorders>
            <w:shd w:val="clear" w:color="auto" w:fill="auto"/>
            <w:vAlign w:val="center"/>
          </w:tcPr>
          <w:p w14:paraId="27077F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080" w:type="dxa"/>
            <w:tcBorders>
              <w:top w:val="nil"/>
              <w:left w:val="nil"/>
              <w:bottom w:val="single" w:color="000000" w:sz="8" w:space="0"/>
              <w:right w:val="single" w:color="000000" w:sz="8" w:space="0"/>
            </w:tcBorders>
            <w:shd w:val="clear" w:color="auto" w:fill="auto"/>
            <w:vAlign w:val="center"/>
          </w:tcPr>
          <w:p w14:paraId="69371067">
            <w:pPr>
              <w:jc w:val="both"/>
              <w:rPr>
                <w:rFonts w:hint="eastAsia" w:ascii="宋体" w:hAnsi="宋体" w:eastAsia="宋体" w:cs="宋体"/>
                <w:i w:val="0"/>
                <w:iCs w:val="0"/>
                <w:color w:val="000000"/>
                <w:sz w:val="24"/>
                <w:szCs w:val="24"/>
                <w:u w:val="none"/>
              </w:rPr>
            </w:pPr>
          </w:p>
        </w:tc>
      </w:tr>
      <w:tr w14:paraId="5B8D6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EC7DE4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65</w:t>
            </w:r>
          </w:p>
        </w:tc>
        <w:tc>
          <w:tcPr>
            <w:tcW w:w="2595" w:type="dxa"/>
            <w:tcBorders>
              <w:top w:val="nil"/>
              <w:left w:val="nil"/>
              <w:bottom w:val="single" w:color="000000" w:sz="8" w:space="0"/>
              <w:right w:val="single" w:color="000000" w:sz="8" w:space="0"/>
            </w:tcBorders>
            <w:shd w:val="clear" w:color="auto" w:fill="auto"/>
            <w:vAlign w:val="center"/>
          </w:tcPr>
          <w:p w14:paraId="795E18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中控屏幕</w:t>
            </w:r>
          </w:p>
        </w:tc>
        <w:tc>
          <w:tcPr>
            <w:tcW w:w="3660" w:type="dxa"/>
            <w:tcBorders>
              <w:top w:val="nil"/>
              <w:left w:val="nil"/>
              <w:bottom w:val="single" w:color="000000" w:sz="8" w:space="0"/>
              <w:right w:val="single" w:color="000000" w:sz="8" w:space="0"/>
            </w:tcBorders>
            <w:shd w:val="clear" w:color="auto" w:fill="auto"/>
            <w:vAlign w:val="top"/>
          </w:tcPr>
          <w:p w14:paraId="46773B54">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触控液晶屏</w:t>
            </w:r>
          </w:p>
        </w:tc>
        <w:tc>
          <w:tcPr>
            <w:tcW w:w="1080" w:type="dxa"/>
            <w:tcBorders>
              <w:top w:val="nil"/>
              <w:left w:val="nil"/>
              <w:bottom w:val="single" w:color="000000" w:sz="8" w:space="0"/>
              <w:right w:val="single" w:color="000000" w:sz="8" w:space="0"/>
            </w:tcBorders>
            <w:shd w:val="clear" w:color="auto" w:fill="auto"/>
            <w:vAlign w:val="center"/>
          </w:tcPr>
          <w:p w14:paraId="7A415EC7">
            <w:pPr>
              <w:jc w:val="both"/>
              <w:rPr>
                <w:rFonts w:hint="eastAsia" w:ascii="宋体" w:hAnsi="宋体" w:eastAsia="宋体" w:cs="宋体"/>
                <w:i w:val="0"/>
                <w:iCs w:val="0"/>
                <w:color w:val="000000"/>
                <w:sz w:val="24"/>
                <w:szCs w:val="24"/>
                <w:u w:val="none"/>
              </w:rPr>
            </w:pPr>
          </w:p>
        </w:tc>
      </w:tr>
      <w:tr w14:paraId="6E36C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BA1E62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66</w:t>
            </w:r>
          </w:p>
        </w:tc>
        <w:tc>
          <w:tcPr>
            <w:tcW w:w="2595" w:type="dxa"/>
            <w:tcBorders>
              <w:top w:val="nil"/>
              <w:left w:val="nil"/>
              <w:bottom w:val="single" w:color="000000" w:sz="8" w:space="0"/>
              <w:right w:val="single" w:color="000000" w:sz="8" w:space="0"/>
            </w:tcBorders>
            <w:shd w:val="clear" w:color="auto" w:fill="auto"/>
            <w:vAlign w:val="center"/>
          </w:tcPr>
          <w:p w14:paraId="381B28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中控屏幕尺寸</w:t>
            </w:r>
          </w:p>
        </w:tc>
        <w:tc>
          <w:tcPr>
            <w:tcW w:w="3660" w:type="dxa"/>
            <w:tcBorders>
              <w:top w:val="nil"/>
              <w:left w:val="nil"/>
              <w:bottom w:val="single" w:color="000000" w:sz="8" w:space="0"/>
              <w:right w:val="single" w:color="000000" w:sz="8" w:space="0"/>
            </w:tcBorders>
            <w:shd w:val="clear" w:color="auto" w:fill="auto"/>
            <w:vAlign w:val="top"/>
          </w:tcPr>
          <w:p w14:paraId="312CD33C">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12英寸</w:t>
            </w:r>
          </w:p>
        </w:tc>
        <w:tc>
          <w:tcPr>
            <w:tcW w:w="1080" w:type="dxa"/>
            <w:tcBorders>
              <w:top w:val="nil"/>
              <w:left w:val="nil"/>
              <w:bottom w:val="single" w:color="000000" w:sz="8" w:space="0"/>
              <w:right w:val="single" w:color="000000" w:sz="8" w:space="0"/>
            </w:tcBorders>
            <w:shd w:val="clear" w:color="auto" w:fill="auto"/>
            <w:vAlign w:val="center"/>
          </w:tcPr>
          <w:p w14:paraId="0AD35EC7">
            <w:pPr>
              <w:jc w:val="both"/>
              <w:rPr>
                <w:rFonts w:hint="eastAsia" w:ascii="宋体" w:hAnsi="宋体" w:eastAsia="宋体" w:cs="宋体"/>
                <w:i w:val="0"/>
                <w:iCs w:val="0"/>
                <w:color w:val="000000"/>
                <w:sz w:val="24"/>
                <w:szCs w:val="24"/>
                <w:u w:val="none"/>
              </w:rPr>
            </w:pPr>
          </w:p>
        </w:tc>
      </w:tr>
      <w:tr w14:paraId="5C9D2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093F71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67</w:t>
            </w:r>
          </w:p>
        </w:tc>
        <w:tc>
          <w:tcPr>
            <w:tcW w:w="2595" w:type="dxa"/>
            <w:tcBorders>
              <w:top w:val="nil"/>
              <w:left w:val="nil"/>
              <w:bottom w:val="single" w:color="000000" w:sz="8" w:space="0"/>
              <w:right w:val="single" w:color="000000" w:sz="8" w:space="0"/>
            </w:tcBorders>
            <w:shd w:val="clear" w:color="auto" w:fill="auto"/>
            <w:vAlign w:val="center"/>
          </w:tcPr>
          <w:p w14:paraId="530B61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FOTA升级</w:t>
            </w:r>
          </w:p>
        </w:tc>
        <w:tc>
          <w:tcPr>
            <w:tcW w:w="3660" w:type="dxa"/>
            <w:tcBorders>
              <w:top w:val="nil"/>
              <w:left w:val="nil"/>
              <w:bottom w:val="single" w:color="000000" w:sz="8" w:space="0"/>
              <w:right w:val="single" w:color="000000" w:sz="8" w:space="0"/>
            </w:tcBorders>
            <w:shd w:val="clear" w:color="auto" w:fill="auto"/>
            <w:vAlign w:val="center"/>
          </w:tcPr>
          <w:p w14:paraId="303D44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DD1090B">
            <w:pPr>
              <w:jc w:val="both"/>
              <w:rPr>
                <w:rFonts w:hint="eastAsia" w:ascii="宋体" w:hAnsi="宋体" w:eastAsia="宋体" w:cs="宋体"/>
                <w:i w:val="0"/>
                <w:iCs w:val="0"/>
                <w:color w:val="000000"/>
                <w:sz w:val="24"/>
                <w:szCs w:val="24"/>
                <w:u w:val="none"/>
              </w:rPr>
            </w:pPr>
          </w:p>
        </w:tc>
      </w:tr>
      <w:tr w14:paraId="71369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3F69D02">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68</w:t>
            </w:r>
          </w:p>
        </w:tc>
        <w:tc>
          <w:tcPr>
            <w:tcW w:w="2595" w:type="dxa"/>
            <w:tcBorders>
              <w:top w:val="nil"/>
              <w:left w:val="nil"/>
              <w:bottom w:val="single" w:color="000000" w:sz="8" w:space="0"/>
              <w:right w:val="single" w:color="000000" w:sz="8" w:space="0"/>
            </w:tcBorders>
            <w:shd w:val="clear" w:color="auto" w:fill="auto"/>
            <w:vAlign w:val="top"/>
          </w:tcPr>
          <w:p w14:paraId="6D657463">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车外温度显示</w:t>
            </w:r>
          </w:p>
        </w:tc>
        <w:tc>
          <w:tcPr>
            <w:tcW w:w="3660" w:type="dxa"/>
            <w:tcBorders>
              <w:top w:val="nil"/>
              <w:left w:val="nil"/>
              <w:bottom w:val="single" w:color="000000" w:sz="8" w:space="0"/>
              <w:right w:val="single" w:color="000000" w:sz="8" w:space="0"/>
            </w:tcBorders>
            <w:shd w:val="clear" w:color="auto" w:fill="auto"/>
            <w:vAlign w:val="center"/>
          </w:tcPr>
          <w:p w14:paraId="4F36F9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63935D6C">
            <w:pPr>
              <w:jc w:val="both"/>
              <w:rPr>
                <w:rFonts w:hint="eastAsia" w:ascii="宋体" w:hAnsi="宋体" w:eastAsia="宋体" w:cs="宋体"/>
                <w:i w:val="0"/>
                <w:iCs w:val="0"/>
                <w:color w:val="000000"/>
                <w:sz w:val="24"/>
                <w:szCs w:val="24"/>
                <w:u w:val="none"/>
              </w:rPr>
            </w:pPr>
          </w:p>
        </w:tc>
      </w:tr>
      <w:tr w14:paraId="162A7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647C4B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69</w:t>
            </w:r>
          </w:p>
        </w:tc>
        <w:tc>
          <w:tcPr>
            <w:tcW w:w="2595" w:type="dxa"/>
            <w:tcBorders>
              <w:top w:val="nil"/>
              <w:left w:val="nil"/>
              <w:bottom w:val="single" w:color="000000" w:sz="8" w:space="0"/>
              <w:right w:val="single" w:color="000000" w:sz="8" w:space="0"/>
            </w:tcBorders>
            <w:shd w:val="clear" w:color="auto" w:fill="auto"/>
            <w:vAlign w:val="center"/>
          </w:tcPr>
          <w:p w14:paraId="5EA589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车载WIFI</w:t>
            </w:r>
          </w:p>
        </w:tc>
        <w:tc>
          <w:tcPr>
            <w:tcW w:w="3660" w:type="dxa"/>
            <w:tcBorders>
              <w:top w:val="nil"/>
              <w:left w:val="nil"/>
              <w:bottom w:val="single" w:color="000000" w:sz="8" w:space="0"/>
              <w:right w:val="single" w:color="000000" w:sz="8" w:space="0"/>
            </w:tcBorders>
            <w:shd w:val="clear" w:color="auto" w:fill="auto"/>
            <w:vAlign w:val="center"/>
          </w:tcPr>
          <w:p w14:paraId="4A6181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54CA652">
            <w:pPr>
              <w:jc w:val="both"/>
              <w:rPr>
                <w:rFonts w:hint="eastAsia" w:ascii="宋体" w:hAnsi="宋体" w:eastAsia="宋体" w:cs="宋体"/>
                <w:i w:val="0"/>
                <w:iCs w:val="0"/>
                <w:color w:val="000000"/>
                <w:sz w:val="24"/>
                <w:szCs w:val="24"/>
                <w:u w:val="none"/>
              </w:rPr>
            </w:pPr>
          </w:p>
        </w:tc>
      </w:tr>
      <w:tr w14:paraId="764B7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019753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70</w:t>
            </w:r>
          </w:p>
        </w:tc>
        <w:tc>
          <w:tcPr>
            <w:tcW w:w="2595" w:type="dxa"/>
            <w:tcBorders>
              <w:top w:val="nil"/>
              <w:left w:val="nil"/>
              <w:bottom w:val="single" w:color="000000" w:sz="8" w:space="0"/>
              <w:right w:val="single" w:color="000000" w:sz="8" w:space="0"/>
            </w:tcBorders>
            <w:shd w:val="clear" w:color="auto" w:fill="auto"/>
            <w:vAlign w:val="center"/>
          </w:tcPr>
          <w:p w14:paraId="5DBF5F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语音识别系统</w:t>
            </w:r>
          </w:p>
        </w:tc>
        <w:tc>
          <w:tcPr>
            <w:tcW w:w="3660" w:type="dxa"/>
            <w:tcBorders>
              <w:top w:val="nil"/>
              <w:left w:val="nil"/>
              <w:bottom w:val="single" w:color="000000" w:sz="8" w:space="0"/>
              <w:right w:val="single" w:color="000000" w:sz="8" w:space="0"/>
            </w:tcBorders>
            <w:shd w:val="clear" w:color="auto" w:fill="auto"/>
            <w:vAlign w:val="center"/>
          </w:tcPr>
          <w:p w14:paraId="122849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3ECB012">
            <w:pPr>
              <w:jc w:val="both"/>
              <w:rPr>
                <w:rFonts w:hint="eastAsia" w:ascii="宋体" w:hAnsi="宋体" w:eastAsia="宋体" w:cs="宋体"/>
                <w:i w:val="0"/>
                <w:iCs w:val="0"/>
                <w:color w:val="000000"/>
                <w:sz w:val="24"/>
                <w:szCs w:val="24"/>
                <w:u w:val="none"/>
              </w:rPr>
            </w:pPr>
          </w:p>
        </w:tc>
      </w:tr>
      <w:tr w14:paraId="3D8F9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F3A341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71</w:t>
            </w:r>
          </w:p>
        </w:tc>
        <w:tc>
          <w:tcPr>
            <w:tcW w:w="2595" w:type="dxa"/>
            <w:tcBorders>
              <w:top w:val="nil"/>
              <w:left w:val="nil"/>
              <w:bottom w:val="single" w:color="000000" w:sz="8" w:space="0"/>
              <w:right w:val="single" w:color="000000" w:sz="8" w:space="0"/>
            </w:tcBorders>
            <w:shd w:val="clear" w:color="auto" w:fill="auto"/>
            <w:vAlign w:val="center"/>
          </w:tcPr>
          <w:p w14:paraId="732939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蓝牙/车载电话</w:t>
            </w:r>
          </w:p>
        </w:tc>
        <w:tc>
          <w:tcPr>
            <w:tcW w:w="3660" w:type="dxa"/>
            <w:tcBorders>
              <w:top w:val="nil"/>
              <w:left w:val="nil"/>
              <w:bottom w:val="single" w:color="000000" w:sz="8" w:space="0"/>
              <w:right w:val="single" w:color="000000" w:sz="8" w:space="0"/>
            </w:tcBorders>
            <w:shd w:val="clear" w:color="auto" w:fill="auto"/>
            <w:vAlign w:val="center"/>
          </w:tcPr>
          <w:p w14:paraId="502861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D035674">
            <w:pPr>
              <w:jc w:val="both"/>
              <w:rPr>
                <w:rFonts w:hint="eastAsia" w:ascii="宋体" w:hAnsi="宋体" w:eastAsia="宋体" w:cs="宋体"/>
                <w:i w:val="0"/>
                <w:iCs w:val="0"/>
                <w:color w:val="000000"/>
                <w:sz w:val="24"/>
                <w:szCs w:val="24"/>
                <w:u w:val="none"/>
              </w:rPr>
            </w:pPr>
          </w:p>
        </w:tc>
      </w:tr>
      <w:tr w14:paraId="16E24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E5821D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72</w:t>
            </w:r>
          </w:p>
        </w:tc>
        <w:tc>
          <w:tcPr>
            <w:tcW w:w="2595" w:type="dxa"/>
            <w:tcBorders>
              <w:top w:val="nil"/>
              <w:left w:val="nil"/>
              <w:bottom w:val="single" w:color="000000" w:sz="8" w:space="0"/>
              <w:right w:val="single" w:color="000000" w:sz="8" w:space="0"/>
            </w:tcBorders>
            <w:shd w:val="clear" w:color="auto" w:fill="auto"/>
            <w:vAlign w:val="center"/>
          </w:tcPr>
          <w:p w14:paraId="41F599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前排12V电源接口</w:t>
            </w:r>
          </w:p>
        </w:tc>
        <w:tc>
          <w:tcPr>
            <w:tcW w:w="3660" w:type="dxa"/>
            <w:tcBorders>
              <w:top w:val="nil"/>
              <w:left w:val="nil"/>
              <w:bottom w:val="single" w:color="000000" w:sz="8" w:space="0"/>
              <w:right w:val="single" w:color="000000" w:sz="8" w:space="0"/>
            </w:tcBorders>
            <w:shd w:val="clear" w:color="auto" w:fill="auto"/>
            <w:vAlign w:val="center"/>
          </w:tcPr>
          <w:p w14:paraId="1E8316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6044391">
            <w:pPr>
              <w:jc w:val="both"/>
              <w:rPr>
                <w:rFonts w:hint="eastAsia" w:ascii="宋体" w:hAnsi="宋体" w:eastAsia="宋体" w:cs="宋体"/>
                <w:i w:val="0"/>
                <w:iCs w:val="0"/>
                <w:color w:val="000000"/>
                <w:sz w:val="24"/>
                <w:szCs w:val="24"/>
                <w:u w:val="none"/>
              </w:rPr>
            </w:pPr>
          </w:p>
        </w:tc>
      </w:tr>
      <w:tr w14:paraId="24080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41DD6F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73</w:t>
            </w:r>
          </w:p>
        </w:tc>
        <w:tc>
          <w:tcPr>
            <w:tcW w:w="2595" w:type="dxa"/>
            <w:tcBorders>
              <w:top w:val="nil"/>
              <w:left w:val="nil"/>
              <w:bottom w:val="single" w:color="000000" w:sz="8" w:space="0"/>
              <w:right w:val="single" w:color="000000" w:sz="8" w:space="0"/>
            </w:tcBorders>
            <w:shd w:val="clear" w:color="auto" w:fill="auto"/>
            <w:vAlign w:val="center"/>
          </w:tcPr>
          <w:p w14:paraId="50D4C9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事故数据记录仪(EDR)</w:t>
            </w:r>
          </w:p>
        </w:tc>
        <w:tc>
          <w:tcPr>
            <w:tcW w:w="3660" w:type="dxa"/>
            <w:tcBorders>
              <w:top w:val="nil"/>
              <w:left w:val="nil"/>
              <w:bottom w:val="single" w:color="000000" w:sz="8" w:space="0"/>
              <w:right w:val="single" w:color="000000" w:sz="8" w:space="0"/>
            </w:tcBorders>
            <w:shd w:val="clear" w:color="auto" w:fill="auto"/>
            <w:vAlign w:val="center"/>
          </w:tcPr>
          <w:p w14:paraId="37F7A3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EE78CCE">
            <w:pPr>
              <w:jc w:val="both"/>
              <w:rPr>
                <w:rFonts w:hint="eastAsia" w:ascii="宋体" w:hAnsi="宋体" w:eastAsia="宋体" w:cs="宋体"/>
                <w:i w:val="0"/>
                <w:iCs w:val="0"/>
                <w:color w:val="000000"/>
                <w:sz w:val="24"/>
                <w:szCs w:val="24"/>
                <w:u w:val="none"/>
              </w:rPr>
            </w:pPr>
          </w:p>
        </w:tc>
      </w:tr>
      <w:tr w14:paraId="2B88F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7445F3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74</w:t>
            </w:r>
          </w:p>
        </w:tc>
        <w:tc>
          <w:tcPr>
            <w:tcW w:w="2595" w:type="dxa"/>
            <w:tcBorders>
              <w:top w:val="nil"/>
              <w:left w:val="nil"/>
              <w:bottom w:val="single" w:color="000000" w:sz="8" w:space="0"/>
              <w:right w:val="single" w:color="000000" w:sz="8" w:space="0"/>
            </w:tcBorders>
            <w:shd w:val="clear" w:color="auto" w:fill="auto"/>
            <w:vAlign w:val="top"/>
          </w:tcPr>
          <w:p w14:paraId="46015813">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手机互联/映射</w:t>
            </w:r>
          </w:p>
        </w:tc>
        <w:tc>
          <w:tcPr>
            <w:tcW w:w="3660" w:type="dxa"/>
            <w:tcBorders>
              <w:top w:val="nil"/>
              <w:left w:val="nil"/>
              <w:bottom w:val="single" w:color="000000" w:sz="8" w:space="0"/>
              <w:right w:val="single" w:color="000000" w:sz="8" w:space="0"/>
            </w:tcBorders>
            <w:shd w:val="clear" w:color="auto" w:fill="auto"/>
            <w:vAlign w:val="center"/>
          </w:tcPr>
          <w:p w14:paraId="7A1693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8821EE3">
            <w:pPr>
              <w:jc w:val="both"/>
              <w:rPr>
                <w:rFonts w:hint="eastAsia" w:ascii="宋体" w:hAnsi="宋体" w:eastAsia="宋体" w:cs="宋体"/>
                <w:i w:val="0"/>
                <w:iCs w:val="0"/>
                <w:color w:val="000000"/>
                <w:sz w:val="24"/>
                <w:szCs w:val="24"/>
                <w:u w:val="none"/>
              </w:rPr>
            </w:pPr>
          </w:p>
        </w:tc>
      </w:tr>
      <w:tr w14:paraId="0DFDE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8B133A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75</w:t>
            </w:r>
          </w:p>
        </w:tc>
        <w:tc>
          <w:tcPr>
            <w:tcW w:w="2595" w:type="dxa"/>
            <w:tcBorders>
              <w:top w:val="nil"/>
              <w:left w:val="nil"/>
              <w:bottom w:val="single" w:color="000000" w:sz="8" w:space="0"/>
              <w:right w:val="single" w:color="000000" w:sz="8" w:space="0"/>
            </w:tcBorders>
            <w:shd w:val="clear" w:color="auto" w:fill="auto"/>
            <w:vAlign w:val="center"/>
          </w:tcPr>
          <w:p w14:paraId="5608F4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随速音量调节功能</w:t>
            </w:r>
          </w:p>
        </w:tc>
        <w:tc>
          <w:tcPr>
            <w:tcW w:w="3660" w:type="dxa"/>
            <w:tcBorders>
              <w:top w:val="nil"/>
              <w:left w:val="nil"/>
              <w:bottom w:val="single" w:color="000000" w:sz="8" w:space="0"/>
              <w:right w:val="single" w:color="000000" w:sz="8" w:space="0"/>
            </w:tcBorders>
            <w:shd w:val="clear" w:color="auto" w:fill="auto"/>
            <w:vAlign w:val="center"/>
          </w:tcPr>
          <w:p w14:paraId="4A2B78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6830EC6">
            <w:pPr>
              <w:jc w:val="both"/>
              <w:rPr>
                <w:rFonts w:hint="eastAsia" w:ascii="宋体" w:hAnsi="宋体" w:eastAsia="宋体" w:cs="宋体"/>
                <w:i w:val="0"/>
                <w:iCs w:val="0"/>
                <w:color w:val="000000"/>
                <w:sz w:val="24"/>
                <w:szCs w:val="24"/>
                <w:u w:val="none"/>
              </w:rPr>
            </w:pPr>
          </w:p>
        </w:tc>
      </w:tr>
      <w:tr w14:paraId="0B5B4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4DF0FF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76</w:t>
            </w:r>
          </w:p>
        </w:tc>
        <w:tc>
          <w:tcPr>
            <w:tcW w:w="2595" w:type="dxa"/>
            <w:tcBorders>
              <w:top w:val="nil"/>
              <w:left w:val="nil"/>
              <w:bottom w:val="single" w:color="000000" w:sz="8" w:space="0"/>
              <w:right w:val="single" w:color="000000" w:sz="8" w:space="0"/>
            </w:tcBorders>
            <w:shd w:val="clear" w:color="auto" w:fill="auto"/>
            <w:vAlign w:val="top"/>
          </w:tcPr>
          <w:p w14:paraId="58830432">
            <w:pPr>
              <w:keepNext w:val="0"/>
              <w:keepLines w:val="0"/>
              <w:widowControl/>
              <w:suppressLineNumbers w:val="0"/>
              <w:jc w:val="center"/>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语音识别控制系统</w:t>
            </w:r>
          </w:p>
        </w:tc>
        <w:tc>
          <w:tcPr>
            <w:tcW w:w="3660" w:type="dxa"/>
            <w:tcBorders>
              <w:top w:val="nil"/>
              <w:left w:val="nil"/>
              <w:bottom w:val="single" w:color="000000" w:sz="8" w:space="0"/>
              <w:right w:val="single" w:color="000000" w:sz="8" w:space="0"/>
            </w:tcBorders>
            <w:shd w:val="clear" w:color="auto" w:fill="auto"/>
            <w:vAlign w:val="center"/>
          </w:tcPr>
          <w:p w14:paraId="48DE8B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534B320">
            <w:pPr>
              <w:jc w:val="both"/>
              <w:rPr>
                <w:rFonts w:hint="eastAsia" w:ascii="宋体" w:hAnsi="宋体" w:eastAsia="宋体" w:cs="宋体"/>
                <w:i w:val="0"/>
                <w:iCs w:val="0"/>
                <w:color w:val="000000"/>
                <w:sz w:val="24"/>
                <w:szCs w:val="24"/>
                <w:u w:val="none"/>
              </w:rPr>
            </w:pPr>
          </w:p>
        </w:tc>
      </w:tr>
      <w:tr w14:paraId="34FB0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01C6A0C">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79</w:t>
            </w:r>
          </w:p>
        </w:tc>
        <w:tc>
          <w:tcPr>
            <w:tcW w:w="2595" w:type="dxa"/>
            <w:tcBorders>
              <w:top w:val="nil"/>
              <w:left w:val="nil"/>
              <w:bottom w:val="single" w:color="000000" w:sz="8" w:space="0"/>
              <w:right w:val="single" w:color="000000" w:sz="8" w:space="0"/>
            </w:tcBorders>
            <w:shd w:val="clear" w:color="auto" w:fill="auto"/>
            <w:vAlign w:val="center"/>
          </w:tcPr>
          <w:p w14:paraId="4197D1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车前后雾灯</w:t>
            </w:r>
          </w:p>
        </w:tc>
        <w:tc>
          <w:tcPr>
            <w:tcW w:w="3660" w:type="dxa"/>
            <w:tcBorders>
              <w:top w:val="nil"/>
              <w:left w:val="nil"/>
              <w:bottom w:val="single" w:color="000000" w:sz="8" w:space="0"/>
              <w:right w:val="single" w:color="000000" w:sz="8" w:space="0"/>
            </w:tcBorders>
            <w:shd w:val="clear" w:color="auto" w:fill="auto"/>
            <w:vAlign w:val="center"/>
          </w:tcPr>
          <w:p w14:paraId="075FE9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DE58EEC">
            <w:pPr>
              <w:jc w:val="both"/>
              <w:rPr>
                <w:rFonts w:hint="eastAsia" w:ascii="宋体" w:hAnsi="宋体" w:eastAsia="宋体" w:cs="宋体"/>
                <w:i w:val="0"/>
                <w:iCs w:val="0"/>
                <w:color w:val="000000"/>
                <w:sz w:val="24"/>
                <w:szCs w:val="24"/>
                <w:u w:val="none"/>
              </w:rPr>
            </w:pPr>
          </w:p>
        </w:tc>
      </w:tr>
      <w:tr w14:paraId="30CBF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47FE02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80</w:t>
            </w:r>
          </w:p>
        </w:tc>
        <w:tc>
          <w:tcPr>
            <w:tcW w:w="2595" w:type="dxa"/>
            <w:tcBorders>
              <w:top w:val="nil"/>
              <w:left w:val="nil"/>
              <w:bottom w:val="single" w:color="000000" w:sz="8" w:space="0"/>
              <w:right w:val="single" w:color="000000" w:sz="8" w:space="0"/>
            </w:tcBorders>
            <w:shd w:val="clear" w:color="auto" w:fill="auto"/>
            <w:vAlign w:val="center"/>
          </w:tcPr>
          <w:p w14:paraId="1208B5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大灯高度可调</w:t>
            </w:r>
          </w:p>
        </w:tc>
        <w:tc>
          <w:tcPr>
            <w:tcW w:w="3660" w:type="dxa"/>
            <w:tcBorders>
              <w:top w:val="nil"/>
              <w:left w:val="nil"/>
              <w:bottom w:val="single" w:color="000000" w:sz="8" w:space="0"/>
              <w:right w:val="single" w:color="000000" w:sz="8" w:space="0"/>
            </w:tcBorders>
            <w:shd w:val="clear" w:color="auto" w:fill="auto"/>
            <w:vAlign w:val="center"/>
          </w:tcPr>
          <w:p w14:paraId="1F6BC8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E316458">
            <w:pPr>
              <w:jc w:val="both"/>
              <w:rPr>
                <w:rFonts w:hint="eastAsia" w:ascii="宋体" w:hAnsi="宋体" w:eastAsia="宋体" w:cs="宋体"/>
                <w:i w:val="0"/>
                <w:iCs w:val="0"/>
                <w:color w:val="000000"/>
                <w:sz w:val="24"/>
                <w:szCs w:val="24"/>
                <w:u w:val="none"/>
              </w:rPr>
            </w:pPr>
          </w:p>
        </w:tc>
      </w:tr>
      <w:tr w14:paraId="6D08C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0B9F1A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81</w:t>
            </w:r>
          </w:p>
        </w:tc>
        <w:tc>
          <w:tcPr>
            <w:tcW w:w="2595" w:type="dxa"/>
            <w:tcBorders>
              <w:top w:val="nil"/>
              <w:left w:val="nil"/>
              <w:bottom w:val="single" w:color="000000" w:sz="8" w:space="0"/>
              <w:right w:val="single" w:color="000000" w:sz="8" w:space="0"/>
            </w:tcBorders>
            <w:shd w:val="clear" w:color="auto" w:fill="auto"/>
            <w:vAlign w:val="center"/>
          </w:tcPr>
          <w:p w14:paraId="4CE96E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大灯延时关闭</w:t>
            </w:r>
          </w:p>
        </w:tc>
        <w:tc>
          <w:tcPr>
            <w:tcW w:w="3660" w:type="dxa"/>
            <w:tcBorders>
              <w:top w:val="nil"/>
              <w:left w:val="nil"/>
              <w:bottom w:val="single" w:color="000000" w:sz="8" w:space="0"/>
              <w:right w:val="single" w:color="000000" w:sz="8" w:space="0"/>
            </w:tcBorders>
            <w:shd w:val="clear" w:color="auto" w:fill="auto"/>
            <w:vAlign w:val="center"/>
          </w:tcPr>
          <w:p w14:paraId="603EBB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2883351">
            <w:pPr>
              <w:jc w:val="both"/>
              <w:rPr>
                <w:rFonts w:hint="eastAsia" w:ascii="宋体" w:hAnsi="宋体" w:eastAsia="宋体" w:cs="宋体"/>
                <w:i w:val="0"/>
                <w:iCs w:val="0"/>
                <w:color w:val="000000"/>
                <w:sz w:val="24"/>
                <w:szCs w:val="24"/>
                <w:u w:val="none"/>
              </w:rPr>
            </w:pPr>
          </w:p>
        </w:tc>
      </w:tr>
      <w:tr w14:paraId="6D43D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90B393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82</w:t>
            </w:r>
          </w:p>
        </w:tc>
        <w:tc>
          <w:tcPr>
            <w:tcW w:w="2595" w:type="dxa"/>
            <w:tcBorders>
              <w:top w:val="nil"/>
              <w:left w:val="nil"/>
              <w:bottom w:val="single" w:color="000000" w:sz="8" w:space="0"/>
              <w:right w:val="single" w:color="000000" w:sz="8" w:space="0"/>
            </w:tcBorders>
            <w:shd w:val="clear" w:color="auto" w:fill="auto"/>
            <w:vAlign w:val="center"/>
          </w:tcPr>
          <w:p w14:paraId="6D8350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转向辅助灯</w:t>
            </w:r>
          </w:p>
        </w:tc>
        <w:tc>
          <w:tcPr>
            <w:tcW w:w="3660" w:type="dxa"/>
            <w:tcBorders>
              <w:top w:val="nil"/>
              <w:left w:val="nil"/>
              <w:bottom w:val="single" w:color="000000" w:sz="8" w:space="0"/>
              <w:right w:val="single" w:color="000000" w:sz="8" w:space="0"/>
            </w:tcBorders>
            <w:shd w:val="clear" w:color="auto" w:fill="auto"/>
            <w:vAlign w:val="center"/>
          </w:tcPr>
          <w:p w14:paraId="7A9D4D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14EF662">
            <w:pPr>
              <w:jc w:val="both"/>
              <w:rPr>
                <w:rFonts w:hint="eastAsia" w:ascii="宋体" w:hAnsi="宋体" w:eastAsia="宋体" w:cs="宋体"/>
                <w:i w:val="0"/>
                <w:iCs w:val="0"/>
                <w:color w:val="000000"/>
                <w:sz w:val="24"/>
                <w:szCs w:val="24"/>
                <w:u w:val="none"/>
              </w:rPr>
            </w:pPr>
          </w:p>
        </w:tc>
      </w:tr>
      <w:tr w14:paraId="13C47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999C4E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83</w:t>
            </w:r>
          </w:p>
        </w:tc>
        <w:tc>
          <w:tcPr>
            <w:tcW w:w="2595" w:type="dxa"/>
            <w:tcBorders>
              <w:top w:val="nil"/>
              <w:left w:val="nil"/>
              <w:bottom w:val="single" w:color="000000" w:sz="8" w:space="0"/>
              <w:right w:val="single" w:color="000000" w:sz="8" w:space="0"/>
            </w:tcBorders>
            <w:shd w:val="clear" w:color="auto" w:fill="auto"/>
            <w:vAlign w:val="center"/>
          </w:tcPr>
          <w:p w14:paraId="3BCC42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阅读灯</w:t>
            </w:r>
          </w:p>
        </w:tc>
        <w:tc>
          <w:tcPr>
            <w:tcW w:w="3660" w:type="dxa"/>
            <w:tcBorders>
              <w:top w:val="nil"/>
              <w:left w:val="nil"/>
              <w:bottom w:val="single" w:color="000000" w:sz="8" w:space="0"/>
              <w:right w:val="single" w:color="000000" w:sz="8" w:space="0"/>
            </w:tcBorders>
            <w:shd w:val="clear" w:color="auto" w:fill="auto"/>
            <w:vAlign w:val="center"/>
          </w:tcPr>
          <w:p w14:paraId="2E24B8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86A8976">
            <w:pPr>
              <w:jc w:val="both"/>
              <w:rPr>
                <w:rFonts w:hint="eastAsia" w:ascii="宋体" w:hAnsi="宋体" w:eastAsia="宋体" w:cs="宋体"/>
                <w:i w:val="0"/>
                <w:iCs w:val="0"/>
                <w:color w:val="000000"/>
                <w:sz w:val="24"/>
                <w:szCs w:val="24"/>
                <w:u w:val="none"/>
              </w:rPr>
            </w:pPr>
          </w:p>
        </w:tc>
      </w:tr>
      <w:tr w14:paraId="38D31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1C6C328">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84</w:t>
            </w:r>
          </w:p>
        </w:tc>
        <w:tc>
          <w:tcPr>
            <w:tcW w:w="2595" w:type="dxa"/>
            <w:tcBorders>
              <w:top w:val="nil"/>
              <w:left w:val="nil"/>
              <w:bottom w:val="single" w:color="000000" w:sz="8" w:space="0"/>
              <w:right w:val="single" w:color="000000" w:sz="8" w:space="0"/>
            </w:tcBorders>
            <w:shd w:val="clear" w:color="auto" w:fill="auto"/>
            <w:vAlign w:val="center"/>
          </w:tcPr>
          <w:p w14:paraId="610E38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LED日间行车灯</w:t>
            </w:r>
          </w:p>
        </w:tc>
        <w:tc>
          <w:tcPr>
            <w:tcW w:w="3660" w:type="dxa"/>
            <w:tcBorders>
              <w:top w:val="nil"/>
              <w:left w:val="nil"/>
              <w:bottom w:val="single" w:color="000000" w:sz="8" w:space="0"/>
              <w:right w:val="single" w:color="000000" w:sz="8" w:space="0"/>
            </w:tcBorders>
            <w:shd w:val="clear" w:color="auto" w:fill="auto"/>
            <w:vAlign w:val="center"/>
          </w:tcPr>
          <w:p w14:paraId="4E9522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C4E7F55">
            <w:pPr>
              <w:jc w:val="both"/>
              <w:rPr>
                <w:rFonts w:hint="eastAsia" w:ascii="宋体" w:hAnsi="宋体" w:eastAsia="宋体" w:cs="宋体"/>
                <w:i w:val="0"/>
                <w:iCs w:val="0"/>
                <w:color w:val="000000"/>
                <w:sz w:val="24"/>
                <w:szCs w:val="24"/>
                <w:u w:val="none"/>
              </w:rPr>
            </w:pPr>
          </w:p>
        </w:tc>
      </w:tr>
      <w:tr w14:paraId="3AAD1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FAF9B5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85</w:t>
            </w:r>
          </w:p>
        </w:tc>
        <w:tc>
          <w:tcPr>
            <w:tcW w:w="2595" w:type="dxa"/>
            <w:tcBorders>
              <w:top w:val="nil"/>
              <w:left w:val="nil"/>
              <w:bottom w:val="single" w:color="000000" w:sz="8" w:space="0"/>
              <w:right w:val="single" w:color="000000" w:sz="8" w:space="0"/>
            </w:tcBorders>
            <w:shd w:val="clear" w:color="auto" w:fill="auto"/>
            <w:vAlign w:val="center"/>
          </w:tcPr>
          <w:p w14:paraId="46C814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LED高位制动灯</w:t>
            </w:r>
          </w:p>
        </w:tc>
        <w:tc>
          <w:tcPr>
            <w:tcW w:w="3660" w:type="dxa"/>
            <w:tcBorders>
              <w:top w:val="nil"/>
              <w:left w:val="nil"/>
              <w:bottom w:val="single" w:color="000000" w:sz="8" w:space="0"/>
              <w:right w:val="single" w:color="000000" w:sz="8" w:space="0"/>
            </w:tcBorders>
            <w:shd w:val="clear" w:color="auto" w:fill="auto"/>
            <w:vAlign w:val="center"/>
          </w:tcPr>
          <w:p w14:paraId="058480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7A99BB4B">
            <w:pPr>
              <w:jc w:val="both"/>
              <w:rPr>
                <w:rFonts w:hint="eastAsia" w:ascii="宋体" w:hAnsi="宋体" w:eastAsia="宋体" w:cs="宋体"/>
                <w:i w:val="0"/>
                <w:iCs w:val="0"/>
                <w:color w:val="000000"/>
                <w:sz w:val="24"/>
                <w:szCs w:val="24"/>
                <w:u w:val="none"/>
              </w:rPr>
            </w:pPr>
          </w:p>
        </w:tc>
      </w:tr>
      <w:tr w14:paraId="09143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67B54D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86</w:t>
            </w:r>
          </w:p>
        </w:tc>
        <w:tc>
          <w:tcPr>
            <w:tcW w:w="2595" w:type="dxa"/>
            <w:tcBorders>
              <w:top w:val="nil"/>
              <w:left w:val="nil"/>
              <w:bottom w:val="single" w:color="000000" w:sz="8" w:space="0"/>
              <w:right w:val="single" w:color="000000" w:sz="8" w:space="0"/>
            </w:tcBorders>
            <w:shd w:val="clear" w:color="auto" w:fill="auto"/>
            <w:vAlign w:val="center"/>
          </w:tcPr>
          <w:p w14:paraId="064046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前/后电动车窗</w:t>
            </w:r>
          </w:p>
        </w:tc>
        <w:tc>
          <w:tcPr>
            <w:tcW w:w="3660" w:type="dxa"/>
            <w:tcBorders>
              <w:top w:val="nil"/>
              <w:left w:val="nil"/>
              <w:bottom w:val="single" w:color="000000" w:sz="8" w:space="0"/>
              <w:right w:val="single" w:color="000000" w:sz="8" w:space="0"/>
            </w:tcBorders>
            <w:shd w:val="clear" w:color="auto" w:fill="auto"/>
            <w:vAlign w:val="center"/>
          </w:tcPr>
          <w:p w14:paraId="02BEBC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3A15E3B">
            <w:pPr>
              <w:jc w:val="both"/>
              <w:rPr>
                <w:rFonts w:hint="eastAsia" w:ascii="宋体" w:hAnsi="宋体" w:eastAsia="宋体" w:cs="宋体"/>
                <w:i w:val="0"/>
                <w:iCs w:val="0"/>
                <w:color w:val="000000"/>
                <w:sz w:val="24"/>
                <w:szCs w:val="24"/>
                <w:u w:val="none"/>
              </w:rPr>
            </w:pPr>
          </w:p>
        </w:tc>
      </w:tr>
      <w:tr w14:paraId="14B6E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6E5569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87</w:t>
            </w:r>
          </w:p>
        </w:tc>
        <w:tc>
          <w:tcPr>
            <w:tcW w:w="2595" w:type="dxa"/>
            <w:tcBorders>
              <w:top w:val="nil"/>
              <w:left w:val="nil"/>
              <w:bottom w:val="single" w:color="000000" w:sz="8" w:space="0"/>
              <w:right w:val="single" w:color="000000" w:sz="8" w:space="0"/>
            </w:tcBorders>
            <w:shd w:val="clear" w:color="auto" w:fill="auto"/>
            <w:vAlign w:val="center"/>
          </w:tcPr>
          <w:p w14:paraId="6744B0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车窗一键升降</w:t>
            </w:r>
          </w:p>
        </w:tc>
        <w:tc>
          <w:tcPr>
            <w:tcW w:w="3660" w:type="dxa"/>
            <w:tcBorders>
              <w:top w:val="nil"/>
              <w:left w:val="nil"/>
              <w:bottom w:val="single" w:color="000000" w:sz="8" w:space="0"/>
              <w:right w:val="single" w:color="000000" w:sz="8" w:space="0"/>
            </w:tcBorders>
            <w:shd w:val="clear" w:color="auto" w:fill="auto"/>
            <w:vAlign w:val="center"/>
          </w:tcPr>
          <w:p w14:paraId="49DE02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6B805E9">
            <w:pPr>
              <w:jc w:val="both"/>
              <w:rPr>
                <w:rFonts w:hint="eastAsia" w:ascii="宋体" w:hAnsi="宋体" w:eastAsia="宋体" w:cs="宋体"/>
                <w:i w:val="0"/>
                <w:iCs w:val="0"/>
                <w:color w:val="000000"/>
                <w:sz w:val="24"/>
                <w:szCs w:val="24"/>
                <w:u w:val="none"/>
              </w:rPr>
            </w:pPr>
          </w:p>
        </w:tc>
      </w:tr>
      <w:tr w14:paraId="6F4E6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60A339A">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88</w:t>
            </w:r>
          </w:p>
        </w:tc>
        <w:tc>
          <w:tcPr>
            <w:tcW w:w="2595" w:type="dxa"/>
            <w:tcBorders>
              <w:top w:val="nil"/>
              <w:left w:val="nil"/>
              <w:bottom w:val="single" w:color="000000" w:sz="8" w:space="0"/>
              <w:right w:val="single" w:color="000000" w:sz="8" w:space="0"/>
            </w:tcBorders>
            <w:shd w:val="clear" w:color="auto" w:fill="auto"/>
            <w:vAlign w:val="center"/>
          </w:tcPr>
          <w:p w14:paraId="21BAF4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车窗防夹手功能</w:t>
            </w:r>
          </w:p>
        </w:tc>
        <w:tc>
          <w:tcPr>
            <w:tcW w:w="3660" w:type="dxa"/>
            <w:tcBorders>
              <w:top w:val="nil"/>
              <w:left w:val="nil"/>
              <w:bottom w:val="single" w:color="000000" w:sz="8" w:space="0"/>
              <w:right w:val="single" w:color="000000" w:sz="8" w:space="0"/>
            </w:tcBorders>
            <w:shd w:val="clear" w:color="auto" w:fill="auto"/>
            <w:vAlign w:val="center"/>
          </w:tcPr>
          <w:p w14:paraId="2B3964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2651A03">
            <w:pPr>
              <w:jc w:val="both"/>
              <w:rPr>
                <w:rFonts w:hint="eastAsia" w:ascii="宋体" w:hAnsi="宋体" w:eastAsia="宋体" w:cs="宋体"/>
                <w:i w:val="0"/>
                <w:iCs w:val="0"/>
                <w:color w:val="000000"/>
                <w:sz w:val="24"/>
                <w:szCs w:val="24"/>
                <w:u w:val="none"/>
              </w:rPr>
            </w:pPr>
          </w:p>
        </w:tc>
      </w:tr>
      <w:tr w14:paraId="3255D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F5F569F">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89</w:t>
            </w:r>
          </w:p>
        </w:tc>
        <w:tc>
          <w:tcPr>
            <w:tcW w:w="2595" w:type="dxa"/>
            <w:tcBorders>
              <w:top w:val="nil"/>
              <w:left w:val="nil"/>
              <w:bottom w:val="single" w:color="000000" w:sz="8" w:space="0"/>
              <w:right w:val="single" w:color="000000" w:sz="8" w:space="0"/>
            </w:tcBorders>
            <w:shd w:val="clear" w:color="auto" w:fill="auto"/>
            <w:vAlign w:val="center"/>
          </w:tcPr>
          <w:p w14:paraId="3EC116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遥控闭窗</w:t>
            </w:r>
          </w:p>
        </w:tc>
        <w:tc>
          <w:tcPr>
            <w:tcW w:w="3660" w:type="dxa"/>
            <w:tcBorders>
              <w:top w:val="nil"/>
              <w:left w:val="nil"/>
              <w:bottom w:val="single" w:color="000000" w:sz="8" w:space="0"/>
              <w:right w:val="single" w:color="000000" w:sz="8" w:space="0"/>
            </w:tcBorders>
            <w:shd w:val="clear" w:color="auto" w:fill="auto"/>
            <w:vAlign w:val="center"/>
          </w:tcPr>
          <w:p w14:paraId="4CAD25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0B98DD7">
            <w:pPr>
              <w:jc w:val="both"/>
              <w:rPr>
                <w:rFonts w:hint="eastAsia" w:ascii="宋体" w:hAnsi="宋体" w:eastAsia="宋体" w:cs="宋体"/>
                <w:i w:val="0"/>
                <w:iCs w:val="0"/>
                <w:color w:val="000000"/>
                <w:sz w:val="24"/>
                <w:szCs w:val="24"/>
                <w:u w:val="none"/>
              </w:rPr>
            </w:pPr>
          </w:p>
        </w:tc>
      </w:tr>
      <w:tr w14:paraId="20E27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52C9670">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90</w:t>
            </w:r>
          </w:p>
        </w:tc>
        <w:tc>
          <w:tcPr>
            <w:tcW w:w="2595" w:type="dxa"/>
            <w:tcBorders>
              <w:top w:val="nil"/>
              <w:left w:val="nil"/>
              <w:bottom w:val="single" w:color="000000" w:sz="8" w:space="0"/>
              <w:right w:val="single" w:color="000000" w:sz="8" w:space="0"/>
            </w:tcBorders>
            <w:shd w:val="clear" w:color="auto" w:fill="auto"/>
            <w:vAlign w:val="center"/>
          </w:tcPr>
          <w:p w14:paraId="431B42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空调温度控制方式</w:t>
            </w:r>
          </w:p>
        </w:tc>
        <w:tc>
          <w:tcPr>
            <w:tcW w:w="3660" w:type="dxa"/>
            <w:tcBorders>
              <w:top w:val="nil"/>
              <w:left w:val="nil"/>
              <w:bottom w:val="single" w:color="000000" w:sz="8" w:space="0"/>
              <w:right w:val="single" w:color="000000" w:sz="8" w:space="0"/>
            </w:tcBorders>
            <w:shd w:val="clear" w:color="auto" w:fill="auto"/>
            <w:vAlign w:val="center"/>
          </w:tcPr>
          <w:p w14:paraId="274F7B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自动</w:t>
            </w:r>
          </w:p>
        </w:tc>
        <w:tc>
          <w:tcPr>
            <w:tcW w:w="1080" w:type="dxa"/>
            <w:tcBorders>
              <w:top w:val="nil"/>
              <w:left w:val="nil"/>
              <w:bottom w:val="single" w:color="000000" w:sz="8" w:space="0"/>
              <w:right w:val="single" w:color="000000" w:sz="8" w:space="0"/>
            </w:tcBorders>
            <w:shd w:val="clear" w:color="auto" w:fill="auto"/>
            <w:vAlign w:val="center"/>
          </w:tcPr>
          <w:p w14:paraId="624CFFAF">
            <w:pPr>
              <w:jc w:val="both"/>
              <w:rPr>
                <w:rFonts w:hint="eastAsia" w:ascii="宋体" w:hAnsi="宋体" w:eastAsia="宋体" w:cs="宋体"/>
                <w:i w:val="0"/>
                <w:iCs w:val="0"/>
                <w:color w:val="000000"/>
                <w:sz w:val="24"/>
                <w:szCs w:val="24"/>
                <w:u w:val="none"/>
              </w:rPr>
            </w:pPr>
          </w:p>
        </w:tc>
      </w:tr>
      <w:tr w14:paraId="29FED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A3505B1">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91</w:t>
            </w:r>
          </w:p>
        </w:tc>
        <w:tc>
          <w:tcPr>
            <w:tcW w:w="2595" w:type="dxa"/>
            <w:tcBorders>
              <w:top w:val="nil"/>
              <w:left w:val="nil"/>
              <w:bottom w:val="single" w:color="000000" w:sz="8" w:space="0"/>
              <w:right w:val="single" w:color="000000" w:sz="8" w:space="0"/>
            </w:tcBorders>
            <w:shd w:val="clear" w:color="auto" w:fill="auto"/>
            <w:vAlign w:val="center"/>
          </w:tcPr>
          <w:p w14:paraId="30B49C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空调后排出风口</w:t>
            </w:r>
          </w:p>
        </w:tc>
        <w:tc>
          <w:tcPr>
            <w:tcW w:w="3660" w:type="dxa"/>
            <w:tcBorders>
              <w:top w:val="nil"/>
              <w:left w:val="nil"/>
              <w:bottom w:val="single" w:color="000000" w:sz="8" w:space="0"/>
              <w:right w:val="single" w:color="000000" w:sz="8" w:space="0"/>
            </w:tcBorders>
            <w:shd w:val="clear" w:color="auto" w:fill="auto"/>
            <w:vAlign w:val="center"/>
          </w:tcPr>
          <w:p w14:paraId="2D4077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2620DE0">
            <w:pPr>
              <w:jc w:val="both"/>
              <w:rPr>
                <w:rFonts w:hint="eastAsia" w:ascii="宋体" w:hAnsi="宋体" w:eastAsia="宋体" w:cs="宋体"/>
                <w:i w:val="0"/>
                <w:iCs w:val="0"/>
                <w:color w:val="000000"/>
                <w:sz w:val="24"/>
                <w:szCs w:val="24"/>
                <w:u w:val="none"/>
              </w:rPr>
            </w:pPr>
          </w:p>
        </w:tc>
      </w:tr>
      <w:tr w14:paraId="1392B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5E29933">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92</w:t>
            </w:r>
          </w:p>
        </w:tc>
        <w:tc>
          <w:tcPr>
            <w:tcW w:w="2595" w:type="dxa"/>
            <w:tcBorders>
              <w:top w:val="nil"/>
              <w:left w:val="nil"/>
              <w:bottom w:val="single" w:color="000000" w:sz="8" w:space="0"/>
              <w:right w:val="single" w:color="000000" w:sz="8" w:space="0"/>
            </w:tcBorders>
            <w:shd w:val="clear" w:color="auto" w:fill="auto"/>
            <w:vAlign w:val="center"/>
          </w:tcPr>
          <w:p w14:paraId="081BA3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N95空调滤芯</w:t>
            </w:r>
          </w:p>
        </w:tc>
        <w:tc>
          <w:tcPr>
            <w:tcW w:w="3660" w:type="dxa"/>
            <w:tcBorders>
              <w:top w:val="nil"/>
              <w:left w:val="nil"/>
              <w:bottom w:val="single" w:color="000000" w:sz="8" w:space="0"/>
              <w:right w:val="single" w:color="000000" w:sz="8" w:space="0"/>
            </w:tcBorders>
            <w:shd w:val="clear" w:color="auto" w:fill="auto"/>
            <w:vAlign w:val="center"/>
          </w:tcPr>
          <w:p w14:paraId="502E03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4EE5D673">
            <w:pPr>
              <w:jc w:val="both"/>
              <w:rPr>
                <w:rFonts w:hint="eastAsia" w:ascii="宋体" w:hAnsi="宋体" w:eastAsia="宋体" w:cs="宋体"/>
                <w:i w:val="0"/>
                <w:iCs w:val="0"/>
                <w:color w:val="000000"/>
                <w:sz w:val="24"/>
                <w:szCs w:val="24"/>
                <w:u w:val="none"/>
              </w:rPr>
            </w:pPr>
          </w:p>
        </w:tc>
      </w:tr>
      <w:tr w14:paraId="249E5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0BC8F17">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93</w:t>
            </w:r>
          </w:p>
        </w:tc>
        <w:tc>
          <w:tcPr>
            <w:tcW w:w="2595" w:type="dxa"/>
            <w:tcBorders>
              <w:top w:val="nil"/>
              <w:left w:val="nil"/>
              <w:bottom w:val="single" w:color="000000" w:sz="8" w:space="0"/>
              <w:right w:val="single" w:color="000000" w:sz="8" w:space="0"/>
            </w:tcBorders>
            <w:shd w:val="clear" w:color="auto" w:fill="auto"/>
            <w:vAlign w:val="center"/>
          </w:tcPr>
          <w:p w14:paraId="45244E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紧急制动警示系统</w:t>
            </w:r>
          </w:p>
        </w:tc>
        <w:tc>
          <w:tcPr>
            <w:tcW w:w="3660" w:type="dxa"/>
            <w:tcBorders>
              <w:top w:val="nil"/>
              <w:left w:val="nil"/>
              <w:bottom w:val="single" w:color="000000" w:sz="8" w:space="0"/>
              <w:right w:val="single" w:color="000000" w:sz="8" w:space="0"/>
            </w:tcBorders>
            <w:shd w:val="clear" w:color="auto" w:fill="auto"/>
            <w:vAlign w:val="center"/>
          </w:tcPr>
          <w:p w14:paraId="4B47AD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15F4D416">
            <w:pPr>
              <w:jc w:val="both"/>
              <w:rPr>
                <w:rFonts w:hint="eastAsia" w:ascii="宋体" w:hAnsi="宋体" w:eastAsia="宋体" w:cs="宋体"/>
                <w:i w:val="0"/>
                <w:iCs w:val="0"/>
                <w:color w:val="000000"/>
                <w:sz w:val="24"/>
                <w:szCs w:val="24"/>
                <w:u w:val="none"/>
              </w:rPr>
            </w:pPr>
          </w:p>
        </w:tc>
      </w:tr>
      <w:tr w14:paraId="45973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FD9CB5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94</w:t>
            </w:r>
          </w:p>
        </w:tc>
        <w:tc>
          <w:tcPr>
            <w:tcW w:w="2595" w:type="dxa"/>
            <w:tcBorders>
              <w:top w:val="nil"/>
              <w:left w:val="nil"/>
              <w:bottom w:val="single" w:color="000000" w:sz="8" w:space="0"/>
              <w:right w:val="single" w:color="000000" w:sz="8" w:space="0"/>
            </w:tcBorders>
            <w:shd w:val="clear" w:color="auto" w:fill="auto"/>
            <w:vAlign w:val="center"/>
          </w:tcPr>
          <w:p w14:paraId="500EF3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车门未关警示</w:t>
            </w:r>
          </w:p>
        </w:tc>
        <w:tc>
          <w:tcPr>
            <w:tcW w:w="3660" w:type="dxa"/>
            <w:tcBorders>
              <w:top w:val="nil"/>
              <w:left w:val="nil"/>
              <w:bottom w:val="single" w:color="000000" w:sz="8" w:space="0"/>
              <w:right w:val="single" w:color="000000" w:sz="8" w:space="0"/>
            </w:tcBorders>
            <w:shd w:val="clear" w:color="auto" w:fill="auto"/>
            <w:vAlign w:val="center"/>
          </w:tcPr>
          <w:p w14:paraId="765AC7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290AEACC">
            <w:pPr>
              <w:jc w:val="both"/>
              <w:rPr>
                <w:rFonts w:hint="eastAsia" w:ascii="宋体" w:hAnsi="宋体" w:eastAsia="宋体" w:cs="宋体"/>
                <w:i w:val="0"/>
                <w:iCs w:val="0"/>
                <w:color w:val="000000"/>
                <w:sz w:val="24"/>
                <w:szCs w:val="24"/>
                <w:u w:val="none"/>
              </w:rPr>
            </w:pPr>
          </w:p>
        </w:tc>
      </w:tr>
      <w:tr w14:paraId="7DD9E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D8525F4">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95</w:t>
            </w:r>
          </w:p>
        </w:tc>
        <w:tc>
          <w:tcPr>
            <w:tcW w:w="2595" w:type="dxa"/>
            <w:tcBorders>
              <w:top w:val="nil"/>
              <w:left w:val="nil"/>
              <w:bottom w:val="single" w:color="000000" w:sz="8" w:space="0"/>
              <w:right w:val="single" w:color="000000" w:sz="8" w:space="0"/>
            </w:tcBorders>
            <w:shd w:val="clear" w:color="auto" w:fill="auto"/>
            <w:vAlign w:val="center"/>
          </w:tcPr>
          <w:p w14:paraId="0BD7C6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车门防误锁功能</w:t>
            </w:r>
          </w:p>
        </w:tc>
        <w:tc>
          <w:tcPr>
            <w:tcW w:w="3660" w:type="dxa"/>
            <w:tcBorders>
              <w:top w:val="nil"/>
              <w:left w:val="nil"/>
              <w:bottom w:val="single" w:color="000000" w:sz="8" w:space="0"/>
              <w:right w:val="single" w:color="000000" w:sz="8" w:space="0"/>
            </w:tcBorders>
            <w:shd w:val="clear" w:color="auto" w:fill="auto"/>
            <w:vAlign w:val="center"/>
          </w:tcPr>
          <w:p w14:paraId="4552C0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52BB4E29">
            <w:pPr>
              <w:jc w:val="both"/>
              <w:rPr>
                <w:rFonts w:hint="eastAsia" w:ascii="宋体" w:hAnsi="宋体" w:eastAsia="宋体" w:cs="宋体"/>
                <w:i w:val="0"/>
                <w:iCs w:val="0"/>
                <w:color w:val="000000"/>
                <w:sz w:val="24"/>
                <w:szCs w:val="24"/>
                <w:u w:val="none"/>
              </w:rPr>
            </w:pPr>
          </w:p>
        </w:tc>
      </w:tr>
      <w:tr w14:paraId="75315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62D7649">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96</w:t>
            </w:r>
          </w:p>
        </w:tc>
        <w:tc>
          <w:tcPr>
            <w:tcW w:w="2595" w:type="dxa"/>
            <w:tcBorders>
              <w:top w:val="nil"/>
              <w:left w:val="nil"/>
              <w:bottom w:val="single" w:color="000000" w:sz="8" w:space="0"/>
              <w:right w:val="single" w:color="000000" w:sz="8" w:space="0"/>
            </w:tcBorders>
            <w:shd w:val="clear" w:color="auto" w:fill="auto"/>
            <w:vAlign w:val="center"/>
          </w:tcPr>
          <w:p w14:paraId="07803E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后车门儿童锁</w:t>
            </w:r>
          </w:p>
        </w:tc>
        <w:tc>
          <w:tcPr>
            <w:tcW w:w="3660" w:type="dxa"/>
            <w:tcBorders>
              <w:top w:val="nil"/>
              <w:left w:val="nil"/>
              <w:bottom w:val="single" w:color="000000" w:sz="8" w:space="0"/>
              <w:right w:val="single" w:color="000000" w:sz="8" w:space="0"/>
            </w:tcBorders>
            <w:shd w:val="clear" w:color="auto" w:fill="auto"/>
            <w:vAlign w:val="center"/>
          </w:tcPr>
          <w:p w14:paraId="2E092C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36D4CE91">
            <w:pPr>
              <w:jc w:val="both"/>
              <w:rPr>
                <w:rFonts w:hint="eastAsia" w:ascii="宋体" w:hAnsi="宋体" w:eastAsia="宋体" w:cs="宋体"/>
                <w:i w:val="0"/>
                <w:iCs w:val="0"/>
                <w:color w:val="000000"/>
                <w:sz w:val="24"/>
                <w:szCs w:val="24"/>
                <w:u w:val="none"/>
              </w:rPr>
            </w:pPr>
          </w:p>
        </w:tc>
      </w:tr>
      <w:tr w14:paraId="6B537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141202E">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97</w:t>
            </w:r>
          </w:p>
        </w:tc>
        <w:tc>
          <w:tcPr>
            <w:tcW w:w="2595" w:type="dxa"/>
            <w:tcBorders>
              <w:top w:val="nil"/>
              <w:left w:val="nil"/>
              <w:bottom w:val="single" w:color="000000" w:sz="8" w:space="0"/>
              <w:right w:val="single" w:color="000000" w:sz="8" w:space="0"/>
            </w:tcBorders>
            <w:shd w:val="clear" w:color="auto" w:fill="auto"/>
            <w:vAlign w:val="center"/>
          </w:tcPr>
          <w:p w14:paraId="4C68F5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车架前/后拖车钩（各1个）</w:t>
            </w:r>
          </w:p>
        </w:tc>
        <w:tc>
          <w:tcPr>
            <w:tcW w:w="3660" w:type="dxa"/>
            <w:tcBorders>
              <w:top w:val="nil"/>
              <w:left w:val="nil"/>
              <w:bottom w:val="single" w:color="000000" w:sz="8" w:space="0"/>
              <w:right w:val="single" w:color="000000" w:sz="8" w:space="0"/>
            </w:tcBorders>
            <w:shd w:val="clear" w:color="auto" w:fill="auto"/>
            <w:vAlign w:val="center"/>
          </w:tcPr>
          <w:p w14:paraId="25CFA3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具备</w:t>
            </w:r>
          </w:p>
        </w:tc>
        <w:tc>
          <w:tcPr>
            <w:tcW w:w="1080" w:type="dxa"/>
            <w:tcBorders>
              <w:top w:val="nil"/>
              <w:left w:val="nil"/>
              <w:bottom w:val="single" w:color="000000" w:sz="8" w:space="0"/>
              <w:right w:val="single" w:color="000000" w:sz="8" w:space="0"/>
            </w:tcBorders>
            <w:shd w:val="clear" w:color="auto" w:fill="auto"/>
            <w:vAlign w:val="center"/>
          </w:tcPr>
          <w:p w14:paraId="090F7970">
            <w:pPr>
              <w:jc w:val="both"/>
              <w:rPr>
                <w:rFonts w:hint="eastAsia" w:ascii="宋体" w:hAnsi="宋体" w:eastAsia="宋体" w:cs="宋体"/>
                <w:i w:val="0"/>
                <w:iCs w:val="0"/>
                <w:color w:val="000000"/>
                <w:sz w:val="24"/>
                <w:szCs w:val="24"/>
                <w:u w:val="none"/>
              </w:rPr>
            </w:pPr>
          </w:p>
        </w:tc>
      </w:tr>
      <w:tr w14:paraId="6BE0A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39DB156">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98</w:t>
            </w:r>
          </w:p>
        </w:tc>
        <w:tc>
          <w:tcPr>
            <w:tcW w:w="2595" w:type="dxa"/>
            <w:tcBorders>
              <w:top w:val="nil"/>
              <w:left w:val="nil"/>
              <w:bottom w:val="single" w:color="000000" w:sz="8" w:space="0"/>
              <w:right w:val="single" w:color="000000" w:sz="8" w:space="0"/>
            </w:tcBorders>
            <w:shd w:val="clear" w:color="auto" w:fill="auto"/>
            <w:vAlign w:val="center"/>
          </w:tcPr>
          <w:p w14:paraId="06DC9D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★LED警灯</w:t>
            </w:r>
          </w:p>
        </w:tc>
        <w:tc>
          <w:tcPr>
            <w:tcW w:w="3660" w:type="dxa"/>
            <w:tcBorders>
              <w:top w:val="nil"/>
              <w:left w:val="nil"/>
              <w:bottom w:val="single" w:color="000000" w:sz="8" w:space="0"/>
              <w:right w:val="single" w:color="000000" w:sz="8" w:space="0"/>
            </w:tcBorders>
            <w:shd w:val="clear" w:color="auto" w:fill="auto"/>
            <w:vAlign w:val="center"/>
          </w:tcPr>
          <w:p w14:paraId="66F51D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参数附后</w:t>
            </w:r>
          </w:p>
        </w:tc>
        <w:tc>
          <w:tcPr>
            <w:tcW w:w="1080" w:type="dxa"/>
            <w:tcBorders>
              <w:top w:val="nil"/>
              <w:left w:val="nil"/>
              <w:bottom w:val="single" w:color="000000" w:sz="8" w:space="0"/>
              <w:right w:val="single" w:color="000000" w:sz="8" w:space="0"/>
            </w:tcBorders>
            <w:shd w:val="clear" w:color="auto" w:fill="auto"/>
            <w:vAlign w:val="center"/>
          </w:tcPr>
          <w:p w14:paraId="1E85ECDC">
            <w:pPr>
              <w:jc w:val="both"/>
              <w:rPr>
                <w:rFonts w:hint="eastAsia" w:ascii="宋体" w:hAnsi="宋体" w:eastAsia="宋体" w:cs="宋体"/>
                <w:i w:val="0"/>
                <w:iCs w:val="0"/>
                <w:color w:val="000000"/>
                <w:sz w:val="24"/>
                <w:szCs w:val="24"/>
                <w:u w:val="none"/>
              </w:rPr>
            </w:pPr>
          </w:p>
        </w:tc>
      </w:tr>
      <w:tr w14:paraId="7E0CA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9591FD5">
            <w:pPr>
              <w:keepNext w:val="0"/>
              <w:keepLines w:val="0"/>
              <w:widowControl/>
              <w:suppressLineNumbers w:val="0"/>
              <w:jc w:val="center"/>
              <w:textAlignment w:val="center"/>
              <w:rPr>
                <w:rFonts w:hint="default" w:ascii="Calibri" w:hAnsi="Calibri" w:eastAsia="宋体" w:cs="Calibri"/>
                <w:i w:val="0"/>
                <w:iCs w:val="0"/>
                <w:color w:val="000000"/>
                <w:sz w:val="21"/>
                <w:szCs w:val="21"/>
                <w:u w:val="none"/>
              </w:rPr>
            </w:pPr>
            <w:r>
              <w:rPr>
                <w:rFonts w:hint="default" w:ascii="Calibri" w:hAnsi="Calibri" w:eastAsia="宋体" w:cs="Calibri"/>
                <w:i w:val="0"/>
                <w:iCs w:val="0"/>
                <w:color w:val="000000"/>
                <w:kern w:val="0"/>
                <w:sz w:val="21"/>
                <w:szCs w:val="21"/>
                <w:u w:val="none"/>
                <w:lang w:val="en-US" w:eastAsia="zh-CN" w:bidi="ar"/>
              </w:rPr>
              <w:t>99</w:t>
            </w:r>
          </w:p>
        </w:tc>
        <w:tc>
          <w:tcPr>
            <w:tcW w:w="2595" w:type="dxa"/>
            <w:tcBorders>
              <w:top w:val="nil"/>
              <w:left w:val="nil"/>
              <w:bottom w:val="single" w:color="000000" w:sz="8" w:space="0"/>
              <w:right w:val="single" w:color="000000" w:sz="8" w:space="0"/>
            </w:tcBorders>
            <w:shd w:val="clear" w:color="auto" w:fill="auto"/>
            <w:vAlign w:val="center"/>
          </w:tcPr>
          <w:p w14:paraId="58B146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★警用车贴</w:t>
            </w:r>
          </w:p>
        </w:tc>
        <w:tc>
          <w:tcPr>
            <w:tcW w:w="3660" w:type="dxa"/>
            <w:tcBorders>
              <w:top w:val="nil"/>
              <w:left w:val="nil"/>
              <w:bottom w:val="single" w:color="000000" w:sz="8" w:space="0"/>
              <w:right w:val="single" w:color="000000" w:sz="8" w:space="0"/>
            </w:tcBorders>
            <w:shd w:val="clear" w:color="auto" w:fill="auto"/>
            <w:vAlign w:val="center"/>
          </w:tcPr>
          <w:p w14:paraId="011392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符合公安部标准</w:t>
            </w:r>
          </w:p>
        </w:tc>
        <w:tc>
          <w:tcPr>
            <w:tcW w:w="1080" w:type="dxa"/>
            <w:tcBorders>
              <w:top w:val="nil"/>
              <w:left w:val="nil"/>
              <w:bottom w:val="single" w:color="000000" w:sz="8" w:space="0"/>
              <w:right w:val="single" w:color="000000" w:sz="8" w:space="0"/>
            </w:tcBorders>
            <w:shd w:val="clear" w:color="auto" w:fill="auto"/>
            <w:vAlign w:val="center"/>
          </w:tcPr>
          <w:p w14:paraId="1B35814B">
            <w:pPr>
              <w:jc w:val="both"/>
              <w:rPr>
                <w:rFonts w:hint="eastAsia" w:ascii="宋体" w:hAnsi="宋体" w:eastAsia="宋体" w:cs="宋体"/>
                <w:i w:val="0"/>
                <w:iCs w:val="0"/>
                <w:color w:val="000000"/>
                <w:sz w:val="24"/>
                <w:szCs w:val="24"/>
                <w:u w:val="none"/>
              </w:rPr>
            </w:pPr>
          </w:p>
        </w:tc>
      </w:tr>
      <w:tr w14:paraId="51D6C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415" w:type="dxa"/>
            <w:gridSpan w:val="4"/>
            <w:vMerge w:val="restart"/>
            <w:tcBorders>
              <w:top w:val="nil"/>
              <w:left w:val="nil"/>
              <w:bottom w:val="nil"/>
              <w:right w:val="nil"/>
            </w:tcBorders>
            <w:shd w:val="clear" w:color="auto" w:fill="auto"/>
            <w:vAlign w:val="center"/>
          </w:tcPr>
          <w:p w14:paraId="3FB6BA54">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注：1.标“★”号条款为实质性条款，若有任何一条负偏离或不满足则导致投标（响应）无效；</w:t>
            </w:r>
            <w:r>
              <w:rPr>
                <w:rFonts w:hint="eastAsia" w:ascii="宋体" w:hAnsi="宋体" w:eastAsia="宋体" w:cs="宋体"/>
                <w:b/>
                <w:bCs/>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none"/>
                <w:lang w:val="en-US" w:eastAsia="zh-CN" w:bidi="ar"/>
              </w:rPr>
              <w:t>2.标“▲”号条款为重要参数，若有部分“▲”条款未响应或不满足，将根据评审要求影响其得分，但不作为无效投标（响应）条款。</w:t>
            </w:r>
          </w:p>
        </w:tc>
      </w:tr>
      <w:tr w14:paraId="7FE58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415" w:type="dxa"/>
            <w:gridSpan w:val="4"/>
            <w:vMerge w:val="continue"/>
            <w:tcBorders>
              <w:top w:val="nil"/>
              <w:left w:val="nil"/>
              <w:bottom w:val="nil"/>
              <w:right w:val="nil"/>
            </w:tcBorders>
            <w:shd w:val="clear" w:color="auto" w:fill="auto"/>
            <w:vAlign w:val="center"/>
          </w:tcPr>
          <w:p w14:paraId="30735458">
            <w:pPr>
              <w:rPr>
                <w:rFonts w:hint="eastAsia" w:ascii="宋体" w:hAnsi="宋体" w:eastAsia="宋体" w:cs="宋体"/>
                <w:b/>
                <w:bCs/>
                <w:i w:val="0"/>
                <w:iCs w:val="0"/>
                <w:color w:val="000000"/>
                <w:sz w:val="24"/>
                <w:szCs w:val="24"/>
                <w:u w:val="none"/>
              </w:rPr>
            </w:pPr>
          </w:p>
        </w:tc>
      </w:tr>
    </w:tbl>
    <w:p w14:paraId="1C6BB6A6">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p w14:paraId="3A1F7286">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p w14:paraId="02C15604">
      <w:pPr>
        <w:numPr>
          <w:ilvl w:val="0"/>
          <w:numId w:val="0"/>
        </w:numPr>
        <w:tabs>
          <w:tab w:val="left" w:pos="9030"/>
        </w:tabs>
        <w:spacing w:line="240" w:lineRule="atLeast"/>
        <w:ind w:right="40" w:rightChars="0" w:firstLine="480" w:firstLineChars="200"/>
        <w:rPr>
          <w:rFonts w:hint="default" w:hAnsi="宋体" w:cs="宋体"/>
          <w:b w:val="0"/>
          <w:bCs/>
          <w:color w:val="auto"/>
          <w:kern w:val="1"/>
          <w:sz w:val="24"/>
          <w:szCs w:val="24"/>
          <w:highlight w:val="none"/>
        </w:rPr>
      </w:pPr>
    </w:p>
    <w:tbl>
      <w:tblPr>
        <w:tblStyle w:val="28"/>
        <w:tblW w:w="842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2469"/>
        <w:gridCol w:w="1896"/>
        <w:gridCol w:w="2978"/>
      </w:tblGrid>
      <w:tr w14:paraId="16734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423" w:type="dxa"/>
            <w:gridSpan w:val="4"/>
            <w:tcBorders>
              <w:top w:val="nil"/>
              <w:left w:val="nil"/>
              <w:bottom w:val="nil"/>
              <w:right w:val="nil"/>
            </w:tcBorders>
            <w:shd w:val="clear" w:color="auto" w:fill="auto"/>
            <w:noWrap/>
            <w:vAlign w:val="center"/>
          </w:tcPr>
          <w:p w14:paraId="480139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警灯参数</w:t>
            </w:r>
          </w:p>
        </w:tc>
      </w:tr>
      <w:tr w14:paraId="1833D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77E86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46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AC9DC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目名称</w:t>
            </w:r>
          </w:p>
        </w:tc>
        <w:tc>
          <w:tcPr>
            <w:tcW w:w="18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6A20F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技术参数</w:t>
            </w:r>
          </w:p>
        </w:tc>
        <w:tc>
          <w:tcPr>
            <w:tcW w:w="297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56D11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备注</w:t>
            </w:r>
          </w:p>
        </w:tc>
      </w:tr>
      <w:tr w14:paraId="5623B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5BFBB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4AADF0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额定电压</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53C86D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DC12V/DC24V</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07CDF901">
            <w:pPr>
              <w:jc w:val="center"/>
              <w:rPr>
                <w:rFonts w:hint="eastAsia" w:ascii="宋体" w:hAnsi="宋体" w:eastAsia="宋体" w:cs="宋体"/>
                <w:i w:val="0"/>
                <w:iCs w:val="0"/>
                <w:color w:val="000000"/>
                <w:sz w:val="21"/>
                <w:szCs w:val="21"/>
                <w:u w:val="none"/>
              </w:rPr>
            </w:pPr>
          </w:p>
        </w:tc>
      </w:tr>
      <w:tr w14:paraId="1C1D5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29354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7540DB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工作温度范围</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23ACD1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-40℃+70℃</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35F8A8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额定电压条件下</w:t>
            </w:r>
          </w:p>
        </w:tc>
      </w:tr>
      <w:tr w14:paraId="1E2A7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F0B8F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03A5BF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贮存温度范围</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032891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-40℃+65℃</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2D9A31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额定电压条件下</w:t>
            </w:r>
          </w:p>
        </w:tc>
      </w:tr>
      <w:tr w14:paraId="5958C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364BC3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5677D6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连续工作时间</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7AF745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≥8h</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7C68C662">
            <w:pPr>
              <w:jc w:val="center"/>
              <w:rPr>
                <w:rFonts w:hint="eastAsia" w:ascii="宋体" w:hAnsi="宋体" w:eastAsia="宋体" w:cs="宋体"/>
                <w:i w:val="0"/>
                <w:iCs w:val="0"/>
                <w:color w:val="000000"/>
                <w:sz w:val="21"/>
                <w:szCs w:val="21"/>
                <w:u w:val="none"/>
              </w:rPr>
            </w:pPr>
          </w:p>
        </w:tc>
      </w:tr>
      <w:tr w14:paraId="3B363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5C403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3005B0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灯罩透光率真</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66D064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0406A7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表面强化防紫外线处理</w:t>
            </w:r>
          </w:p>
        </w:tc>
      </w:tr>
      <w:tr w14:paraId="59C3C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F52B1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699EC8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灯罩表面抗划伤</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385BFE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≥3h</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58023F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表面强化处理后</w:t>
            </w:r>
          </w:p>
        </w:tc>
      </w:tr>
      <w:tr w14:paraId="36A82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86E84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760D29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高亮LED灯管芯片</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4AF9EA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≥14μ</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4B8B0D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瞬时光强度</w:t>
            </w:r>
          </w:p>
        </w:tc>
      </w:tr>
      <w:tr w14:paraId="7B1E5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F8DAA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1C91D6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LED灯管光强度</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0AD1AF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≥1000mcd</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0AF99E91">
            <w:pPr>
              <w:jc w:val="center"/>
              <w:rPr>
                <w:rFonts w:hint="eastAsia" w:ascii="宋体" w:hAnsi="宋体" w:eastAsia="宋体" w:cs="宋体"/>
                <w:i w:val="0"/>
                <w:iCs w:val="0"/>
                <w:color w:val="000000"/>
                <w:sz w:val="21"/>
                <w:szCs w:val="21"/>
                <w:u w:val="none"/>
              </w:rPr>
            </w:pPr>
          </w:p>
        </w:tc>
      </w:tr>
      <w:tr w14:paraId="6F7F3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CB032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65C3D4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LED灯管使用寿命</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682016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≥200000h</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330A9D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额定电压、电流条件下</w:t>
            </w:r>
          </w:p>
        </w:tc>
      </w:tr>
      <w:tr w14:paraId="3A85C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4A3AC6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44C5C3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灯罩塑料粒子</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5A56A3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PC 2805</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1865DD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德国拜耳（Bayer）</w:t>
            </w:r>
          </w:p>
        </w:tc>
      </w:tr>
      <w:tr w14:paraId="7BE8A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65D04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2FC1F2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光源形式</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573182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大功率 LED</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7DC730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一级光源</w:t>
            </w:r>
          </w:p>
        </w:tc>
      </w:tr>
      <w:tr w14:paraId="79018E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51A441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2EED2D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光源功率</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10F145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6CA42AF6">
            <w:pPr>
              <w:jc w:val="center"/>
              <w:rPr>
                <w:rFonts w:hint="eastAsia" w:ascii="宋体" w:hAnsi="宋体" w:eastAsia="宋体" w:cs="宋体"/>
                <w:i w:val="0"/>
                <w:iCs w:val="0"/>
                <w:color w:val="000000"/>
                <w:sz w:val="21"/>
                <w:szCs w:val="21"/>
                <w:u w:val="none"/>
              </w:rPr>
            </w:pPr>
          </w:p>
        </w:tc>
      </w:tr>
      <w:tr w14:paraId="524D9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0410FF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643D3A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防护等级别</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5B5524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IP65</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37EC91D5">
            <w:pPr>
              <w:jc w:val="center"/>
              <w:rPr>
                <w:rFonts w:hint="eastAsia" w:ascii="宋体" w:hAnsi="宋体" w:eastAsia="宋体" w:cs="宋体"/>
                <w:i w:val="0"/>
                <w:iCs w:val="0"/>
                <w:color w:val="000000"/>
                <w:sz w:val="21"/>
                <w:szCs w:val="21"/>
                <w:u w:val="none"/>
              </w:rPr>
            </w:pPr>
          </w:p>
        </w:tc>
      </w:tr>
      <w:tr w14:paraId="7D3D2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112E07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2BFD71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警报器功率</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364469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2642A75D">
            <w:pPr>
              <w:rPr>
                <w:rFonts w:hint="eastAsia" w:ascii="宋体" w:hAnsi="宋体" w:eastAsia="宋体" w:cs="宋体"/>
                <w:i w:val="0"/>
                <w:iCs w:val="0"/>
                <w:color w:val="000000"/>
                <w:sz w:val="21"/>
                <w:szCs w:val="21"/>
                <w:u w:val="none"/>
              </w:rPr>
            </w:pPr>
          </w:p>
        </w:tc>
      </w:tr>
      <w:tr w14:paraId="6DD5A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556F0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11DABA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连续工作可靠性</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1615F3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200H</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758B661F">
            <w:pPr>
              <w:rPr>
                <w:rFonts w:hint="eastAsia" w:ascii="宋体" w:hAnsi="宋体" w:eastAsia="宋体" w:cs="宋体"/>
                <w:i w:val="0"/>
                <w:iCs w:val="0"/>
                <w:color w:val="000000"/>
                <w:sz w:val="21"/>
                <w:szCs w:val="21"/>
                <w:u w:val="none"/>
              </w:rPr>
            </w:pPr>
          </w:p>
        </w:tc>
      </w:tr>
      <w:tr w14:paraId="5BBB6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2ECD7C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53B239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适用车型</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2BDBC0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轿车、越野车、皮卡、微型面包车</w:t>
            </w:r>
          </w:p>
        </w:tc>
        <w:tc>
          <w:tcPr>
            <w:tcW w:w="2978" w:type="dxa"/>
            <w:tcBorders>
              <w:top w:val="nil"/>
              <w:left w:val="single" w:color="000000" w:sz="8" w:space="0"/>
              <w:bottom w:val="single" w:color="000000" w:sz="8" w:space="0"/>
              <w:right w:val="single" w:color="000000" w:sz="8" w:space="0"/>
            </w:tcBorders>
            <w:shd w:val="clear" w:color="auto" w:fill="auto"/>
            <w:vAlign w:val="center"/>
          </w:tcPr>
          <w:p w14:paraId="314903E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警车、救护车、防车、工程救险车颜色任选</w:t>
            </w:r>
          </w:p>
        </w:tc>
      </w:tr>
      <w:tr w14:paraId="74483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679EC2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2469" w:type="dxa"/>
            <w:tcBorders>
              <w:top w:val="nil"/>
              <w:left w:val="single" w:color="000000" w:sz="8" w:space="0"/>
              <w:bottom w:val="single" w:color="000000" w:sz="8" w:space="0"/>
              <w:right w:val="single" w:color="000000" w:sz="8" w:space="0"/>
            </w:tcBorders>
            <w:shd w:val="clear" w:color="auto" w:fill="auto"/>
            <w:vAlign w:val="center"/>
          </w:tcPr>
          <w:p w14:paraId="671189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尺寸</w:t>
            </w:r>
          </w:p>
        </w:tc>
        <w:tc>
          <w:tcPr>
            <w:tcW w:w="1896" w:type="dxa"/>
            <w:tcBorders>
              <w:top w:val="nil"/>
              <w:left w:val="single" w:color="000000" w:sz="8" w:space="0"/>
              <w:bottom w:val="single" w:color="000000" w:sz="8" w:space="0"/>
              <w:right w:val="single" w:color="000000" w:sz="8" w:space="0"/>
            </w:tcBorders>
            <w:shd w:val="clear" w:color="auto" w:fill="auto"/>
            <w:vAlign w:val="center"/>
          </w:tcPr>
          <w:p w14:paraId="5373E8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1200×390×260mm</w:t>
            </w:r>
          </w:p>
        </w:tc>
        <w:tc>
          <w:tcPr>
            <w:tcW w:w="2978" w:type="dxa"/>
            <w:tcBorders>
              <w:top w:val="nil"/>
              <w:left w:val="single" w:color="000000" w:sz="8" w:space="0"/>
              <w:bottom w:val="single" w:color="000000" w:sz="8" w:space="0"/>
              <w:right w:val="single" w:color="000000" w:sz="8" w:space="0"/>
            </w:tcBorders>
            <w:shd w:val="clear" w:color="auto" w:fill="auto"/>
            <w:noWrap/>
            <w:vAlign w:val="center"/>
          </w:tcPr>
          <w:p w14:paraId="65DB9C35">
            <w:pPr>
              <w:rPr>
                <w:rFonts w:hint="eastAsia" w:ascii="宋体" w:hAnsi="宋体" w:eastAsia="宋体" w:cs="宋体"/>
                <w:i w:val="0"/>
                <w:iCs w:val="0"/>
                <w:color w:val="000000"/>
                <w:sz w:val="22"/>
                <w:szCs w:val="22"/>
                <w:u w:val="none"/>
              </w:rPr>
            </w:pPr>
          </w:p>
        </w:tc>
      </w:tr>
    </w:tbl>
    <w:p w14:paraId="4EBD719F">
      <w:pPr>
        <w:tabs>
          <w:tab w:val="left" w:pos="9030"/>
        </w:tabs>
        <w:spacing w:line="240" w:lineRule="atLeast"/>
        <w:ind w:right="40"/>
        <w:rPr>
          <w:rFonts w:hint="default" w:hAnsi="宋体" w:cs="宋体"/>
          <w:b/>
          <w:color w:val="auto"/>
          <w:kern w:val="1"/>
          <w:sz w:val="24"/>
          <w:szCs w:val="24"/>
          <w:highlight w:val="none"/>
        </w:rPr>
      </w:pPr>
    </w:p>
    <w:p w14:paraId="3AAD4581">
      <w:pPr>
        <w:tabs>
          <w:tab w:val="left" w:pos="9030"/>
        </w:tabs>
        <w:spacing w:line="240" w:lineRule="atLeast"/>
        <w:ind w:right="40"/>
        <w:rPr>
          <w:rFonts w:hint="default" w:hAnsi="宋体" w:cs="宋体"/>
          <w:b/>
          <w:color w:val="auto"/>
          <w:kern w:val="1"/>
          <w:sz w:val="24"/>
          <w:szCs w:val="24"/>
          <w:highlight w:val="none"/>
        </w:rPr>
      </w:pPr>
    </w:p>
    <w:p w14:paraId="0386639D">
      <w:pPr>
        <w:tabs>
          <w:tab w:val="left" w:pos="9030"/>
        </w:tabs>
        <w:spacing w:line="240" w:lineRule="atLeast"/>
        <w:ind w:right="40" w:firstLine="472" w:firstLineChars="196"/>
        <w:rPr>
          <w:rFonts w:hint="eastAsia" w:hAnsi="宋体" w:eastAsia="宋体" w:cs="宋体"/>
          <w:color w:val="auto"/>
          <w:sz w:val="24"/>
          <w:szCs w:val="24"/>
          <w:highlight w:val="none"/>
          <w:lang w:eastAsia="zh-CN"/>
        </w:rPr>
      </w:pPr>
      <w:r>
        <w:rPr>
          <w:rFonts w:hint="default" w:hAnsi="宋体" w:cs="宋体"/>
          <w:b/>
          <w:color w:val="auto"/>
          <w:kern w:val="1"/>
          <w:sz w:val="24"/>
          <w:szCs w:val="24"/>
          <w:highlight w:val="none"/>
        </w:rPr>
        <w:t>三、</w:t>
      </w:r>
      <w:r>
        <w:rPr>
          <w:rFonts w:hint="default" w:hAnsi="宋体" w:cs="宋体"/>
          <w:b/>
          <w:color w:val="auto"/>
          <w:sz w:val="24"/>
          <w:szCs w:val="24"/>
          <w:highlight w:val="none"/>
        </w:rPr>
        <w:t>产品运输：</w:t>
      </w:r>
      <w:r>
        <w:rPr>
          <w:rFonts w:hint="default" w:hAnsi="宋体" w:cs="宋体"/>
          <w:color w:val="auto"/>
          <w:sz w:val="24"/>
          <w:szCs w:val="24"/>
          <w:highlight w:val="none"/>
        </w:rPr>
        <w:t>中标人负责产品到交货地点的全部运输，包括装卸及现场搬运等</w:t>
      </w:r>
      <w:r>
        <w:rPr>
          <w:rFonts w:hint="eastAsia" w:hAnsi="宋体" w:cs="宋体"/>
          <w:color w:val="auto"/>
          <w:sz w:val="24"/>
          <w:szCs w:val="24"/>
          <w:highlight w:val="none"/>
          <w:lang w:eastAsia="zh-CN"/>
        </w:rPr>
        <w:t>。</w:t>
      </w:r>
    </w:p>
    <w:p w14:paraId="4FDE57D0">
      <w:pPr>
        <w:tabs>
          <w:tab w:val="left" w:pos="5475"/>
        </w:tabs>
        <w:spacing w:line="240" w:lineRule="atLeast"/>
        <w:ind w:firstLine="482" w:firstLineChars="200"/>
        <w:rPr>
          <w:rFonts w:hint="default" w:hAnsi="宋体" w:cs="宋体"/>
          <w:b/>
          <w:color w:val="auto"/>
          <w:kern w:val="1"/>
          <w:sz w:val="24"/>
          <w:szCs w:val="24"/>
          <w:highlight w:val="none"/>
        </w:rPr>
      </w:pPr>
      <w:r>
        <w:rPr>
          <w:rFonts w:hint="eastAsia" w:hAnsi="宋体" w:cs="宋体"/>
          <w:b/>
          <w:color w:val="auto"/>
          <w:kern w:val="1"/>
          <w:sz w:val="24"/>
          <w:szCs w:val="24"/>
          <w:highlight w:val="none"/>
          <w:lang w:eastAsia="zh-CN"/>
        </w:rPr>
        <w:t>四</w:t>
      </w:r>
      <w:r>
        <w:rPr>
          <w:rFonts w:hint="default" w:hAnsi="宋体" w:cs="宋体"/>
          <w:b/>
          <w:color w:val="auto"/>
          <w:kern w:val="1"/>
          <w:sz w:val="24"/>
          <w:szCs w:val="24"/>
          <w:highlight w:val="none"/>
        </w:rPr>
        <w:t>、投标注意事项</w:t>
      </w:r>
      <w:r>
        <w:rPr>
          <w:rFonts w:hint="default" w:hAnsi="宋体" w:cs="宋体"/>
          <w:b/>
          <w:color w:val="auto"/>
          <w:kern w:val="1"/>
          <w:sz w:val="24"/>
          <w:szCs w:val="24"/>
          <w:highlight w:val="none"/>
        </w:rPr>
        <w:tab/>
      </w:r>
    </w:p>
    <w:p w14:paraId="5104A60B">
      <w:pPr>
        <w:snapToGrid w:val="0"/>
        <w:spacing w:line="240" w:lineRule="atLeast"/>
        <w:ind w:firstLine="480" w:firstLineChars="200"/>
        <w:rPr>
          <w:rFonts w:hint="default" w:hAnsi="宋体" w:cs="宋体"/>
          <w:color w:val="auto"/>
          <w:kern w:val="1"/>
          <w:sz w:val="24"/>
          <w:szCs w:val="24"/>
          <w:highlight w:val="none"/>
          <w:em w:val="underDot"/>
        </w:rPr>
      </w:pPr>
      <w:r>
        <w:rPr>
          <w:rFonts w:hint="default" w:hAnsi="宋体" w:cs="宋体"/>
          <w:color w:val="auto"/>
          <w:kern w:val="1"/>
          <w:sz w:val="24"/>
          <w:szCs w:val="24"/>
          <w:highlight w:val="none"/>
        </w:rPr>
        <w:t>1、本项目投标价含货物的购置费、安装调试费、运输费、培训费、售后服务费、保险费、其他相关费用以及一切税费，以人民币为投标和结算单位。</w:t>
      </w:r>
      <w:r>
        <w:rPr>
          <w:rFonts w:hint="default" w:hAnsi="宋体" w:cs="宋体"/>
          <w:color w:val="auto"/>
          <w:kern w:val="1"/>
          <w:sz w:val="24"/>
          <w:szCs w:val="24"/>
          <w:highlight w:val="none"/>
          <w:em w:val="underDot"/>
        </w:rPr>
        <w:t>确定中标供应商后，中标供应商不得以任何理由追加设备费用、辅材费用或其他费用。</w:t>
      </w:r>
    </w:p>
    <w:p w14:paraId="5B035EC0">
      <w:pPr>
        <w:autoSpaceDE w:val="0"/>
        <w:autoSpaceDN w:val="0"/>
        <w:adjustRightInd w:val="0"/>
        <w:spacing w:line="240" w:lineRule="atLeast"/>
        <w:ind w:firstLine="482"/>
        <w:rPr>
          <w:rFonts w:hint="default" w:hAnsi="宋体" w:cs="宋体"/>
          <w:b/>
          <w:color w:val="auto"/>
          <w:sz w:val="24"/>
          <w:szCs w:val="24"/>
          <w:highlight w:val="none"/>
        </w:rPr>
      </w:pPr>
      <w:r>
        <w:rPr>
          <w:rFonts w:hint="eastAsia" w:hAnsi="宋体" w:cs="宋体"/>
          <w:b/>
          <w:color w:val="auto"/>
          <w:sz w:val="24"/>
          <w:szCs w:val="24"/>
          <w:highlight w:val="none"/>
          <w:lang w:eastAsia="zh-CN"/>
        </w:rPr>
        <w:t>五</w:t>
      </w:r>
      <w:r>
        <w:rPr>
          <w:rFonts w:hint="default" w:hAnsi="宋体" w:cs="宋体"/>
          <w:b/>
          <w:color w:val="auto"/>
          <w:sz w:val="24"/>
          <w:szCs w:val="24"/>
          <w:highlight w:val="none"/>
          <w:lang w:val="zh-CN"/>
        </w:rPr>
        <w:t>、其他要求</w:t>
      </w:r>
      <w:r>
        <w:rPr>
          <w:rFonts w:hint="default" w:hAnsi="宋体" w:cs="宋体"/>
          <w:b/>
          <w:color w:val="auto"/>
          <w:sz w:val="24"/>
          <w:szCs w:val="24"/>
          <w:highlight w:val="none"/>
        </w:rPr>
        <w:t>：</w:t>
      </w:r>
    </w:p>
    <w:p w14:paraId="71B5D62D">
      <w:pPr>
        <w:spacing w:line="240" w:lineRule="atLeast"/>
        <w:ind w:firstLine="480" w:firstLineChars="200"/>
        <w:outlineLvl w:val="0"/>
        <w:rPr>
          <w:rFonts w:hint="default" w:hAnsi="宋体" w:cs="宋体"/>
          <w:color w:val="auto"/>
          <w:sz w:val="24"/>
          <w:szCs w:val="24"/>
          <w:highlight w:val="none"/>
        </w:rPr>
      </w:pPr>
      <w:r>
        <w:rPr>
          <w:rFonts w:hint="default" w:hAnsi="宋体" w:cs="宋体"/>
          <w:color w:val="auto"/>
          <w:sz w:val="24"/>
          <w:szCs w:val="24"/>
          <w:highlight w:val="none"/>
        </w:rPr>
        <w:t>1、供应商应对“货物需求及技术规格要求”的所有货物投标，不可以只对其中的一种或几种投标。每种货物只允许有一个报价，任何有选择的报价将不予接受。</w:t>
      </w:r>
    </w:p>
    <w:p w14:paraId="3F27A304">
      <w:pPr>
        <w:snapToGrid w:val="0"/>
        <w:spacing w:line="240" w:lineRule="atLeast"/>
        <w:ind w:firstLine="482" w:firstLineChars="200"/>
        <w:rPr>
          <w:rFonts w:hint="default" w:hAnsi="宋体" w:cs="宋体"/>
          <w:b/>
          <w:color w:val="auto"/>
          <w:kern w:val="1"/>
          <w:sz w:val="24"/>
          <w:szCs w:val="24"/>
          <w:highlight w:val="none"/>
        </w:rPr>
      </w:pPr>
      <w:r>
        <w:rPr>
          <w:rFonts w:hint="default" w:hAnsi="宋体" w:cs="宋体"/>
          <w:b/>
          <w:color w:val="auto"/>
          <w:kern w:val="1"/>
          <w:sz w:val="24"/>
          <w:szCs w:val="24"/>
          <w:highlight w:val="none"/>
        </w:rPr>
        <w:t>2、《货物需求及技术规格要求》中配置、指标参数等要求，仅作为项目质量水平与系统配置的性价比基准，供应商可以此基准作为参考，提供相同档次或者更优档次的货物，并且所投标货物的配置、规格和技术参数指标等均应实质性不低于</w:t>
      </w:r>
      <w:r>
        <w:rPr>
          <w:rFonts w:hint="eastAsia" w:hAnsi="宋体" w:cs="宋体"/>
          <w:b/>
          <w:color w:val="auto"/>
          <w:kern w:val="1"/>
          <w:sz w:val="24"/>
          <w:szCs w:val="24"/>
          <w:highlight w:val="none"/>
          <w:lang w:eastAsia="zh-CN"/>
        </w:rPr>
        <w:t>招标</w:t>
      </w:r>
      <w:r>
        <w:rPr>
          <w:rFonts w:hint="default" w:hAnsi="宋体" w:cs="宋体"/>
          <w:b/>
          <w:color w:val="auto"/>
          <w:kern w:val="1"/>
          <w:sz w:val="24"/>
          <w:szCs w:val="24"/>
          <w:highlight w:val="none"/>
        </w:rPr>
        <w:t>文件的要求。</w:t>
      </w:r>
    </w:p>
    <w:p w14:paraId="6E78758F">
      <w:pPr>
        <w:autoSpaceDE w:val="0"/>
        <w:autoSpaceDN w:val="0"/>
        <w:adjustRightInd w:val="0"/>
        <w:spacing w:line="240" w:lineRule="atLeast"/>
        <w:ind w:firstLine="360" w:firstLineChars="150"/>
        <w:rPr>
          <w:rFonts w:hint="default" w:hAnsi="宋体" w:cs="宋体"/>
          <w:color w:val="auto"/>
          <w:sz w:val="24"/>
          <w:szCs w:val="24"/>
          <w:highlight w:val="none"/>
          <w:lang w:val="zh-CN"/>
        </w:rPr>
      </w:pPr>
      <w:r>
        <w:rPr>
          <w:rFonts w:hint="default" w:hAnsi="宋体" w:cs="宋体"/>
          <w:color w:val="auto"/>
          <w:sz w:val="24"/>
          <w:szCs w:val="24"/>
          <w:highlight w:val="none"/>
          <w:lang w:val="zh-CN"/>
        </w:rPr>
        <w:t>3、如无特别说明，本次采购货物所要求的功能配置均为内置的标准（固定）配置，任何通过外接方式实现的功能，均视为非实质性响应。</w:t>
      </w:r>
    </w:p>
    <w:p w14:paraId="3F267F4D">
      <w:pPr>
        <w:autoSpaceDE w:val="0"/>
        <w:autoSpaceDN w:val="0"/>
        <w:adjustRightInd w:val="0"/>
        <w:spacing w:line="360" w:lineRule="auto"/>
        <w:jc w:val="both"/>
        <w:rPr>
          <w:rFonts w:hint="default" w:hAnsi="宋体" w:cs="宋体"/>
          <w:b/>
          <w:color w:val="auto"/>
          <w:sz w:val="36"/>
          <w:szCs w:val="36"/>
          <w:lang w:val="zh-CN"/>
        </w:rPr>
      </w:pPr>
    </w:p>
    <w:p w14:paraId="0659D88F">
      <w:pPr>
        <w:autoSpaceDE w:val="0"/>
        <w:autoSpaceDN w:val="0"/>
        <w:adjustRightInd w:val="0"/>
        <w:spacing w:line="360" w:lineRule="auto"/>
        <w:jc w:val="both"/>
        <w:rPr>
          <w:rFonts w:hint="default" w:hAnsi="宋体" w:cs="宋体"/>
          <w:b/>
          <w:color w:val="auto"/>
          <w:sz w:val="36"/>
          <w:szCs w:val="36"/>
          <w:lang w:val="zh-CN"/>
        </w:rPr>
      </w:pPr>
    </w:p>
    <w:p w14:paraId="0EC0B0B7">
      <w:pPr>
        <w:autoSpaceDE w:val="0"/>
        <w:autoSpaceDN w:val="0"/>
        <w:adjustRightInd w:val="0"/>
        <w:spacing w:line="360" w:lineRule="auto"/>
        <w:jc w:val="both"/>
        <w:rPr>
          <w:rFonts w:hint="default" w:hAnsi="宋体" w:cs="宋体"/>
          <w:b/>
          <w:color w:val="auto"/>
          <w:sz w:val="36"/>
          <w:szCs w:val="36"/>
          <w:lang w:val="zh-CN"/>
        </w:rPr>
      </w:pPr>
    </w:p>
    <w:p w14:paraId="73DD36CD">
      <w:pPr>
        <w:autoSpaceDE w:val="0"/>
        <w:autoSpaceDN w:val="0"/>
        <w:adjustRightInd w:val="0"/>
        <w:spacing w:line="360" w:lineRule="auto"/>
        <w:jc w:val="both"/>
        <w:rPr>
          <w:rFonts w:hint="default" w:hAnsi="宋体" w:cs="宋体"/>
          <w:b/>
          <w:color w:val="auto"/>
          <w:sz w:val="36"/>
          <w:szCs w:val="36"/>
          <w:lang w:val="zh-CN"/>
        </w:rPr>
      </w:pPr>
    </w:p>
    <w:p w14:paraId="43CE8CA7">
      <w:pPr>
        <w:autoSpaceDE w:val="0"/>
        <w:autoSpaceDN w:val="0"/>
        <w:adjustRightInd w:val="0"/>
        <w:spacing w:line="360" w:lineRule="auto"/>
        <w:jc w:val="both"/>
        <w:rPr>
          <w:rFonts w:hint="default" w:hAnsi="宋体" w:cs="宋体"/>
          <w:b/>
          <w:color w:val="auto"/>
          <w:sz w:val="36"/>
          <w:szCs w:val="36"/>
          <w:lang w:val="zh-CN"/>
        </w:rPr>
      </w:pPr>
    </w:p>
    <w:p w14:paraId="306FC97F">
      <w:pPr>
        <w:autoSpaceDE w:val="0"/>
        <w:autoSpaceDN w:val="0"/>
        <w:adjustRightInd w:val="0"/>
        <w:spacing w:line="360" w:lineRule="auto"/>
        <w:jc w:val="both"/>
        <w:rPr>
          <w:rFonts w:hint="default" w:hAnsi="宋体" w:cs="宋体"/>
          <w:b/>
          <w:color w:val="auto"/>
          <w:sz w:val="36"/>
          <w:szCs w:val="36"/>
          <w:lang w:val="zh-CN"/>
        </w:rPr>
      </w:pPr>
    </w:p>
    <w:p w14:paraId="399A683C">
      <w:pPr>
        <w:autoSpaceDE w:val="0"/>
        <w:autoSpaceDN w:val="0"/>
        <w:adjustRightInd w:val="0"/>
        <w:spacing w:line="360" w:lineRule="auto"/>
        <w:jc w:val="both"/>
        <w:rPr>
          <w:rFonts w:hint="default" w:hAnsi="宋体" w:cs="宋体"/>
          <w:b/>
          <w:color w:val="auto"/>
          <w:sz w:val="36"/>
          <w:szCs w:val="36"/>
          <w:lang w:val="zh-CN"/>
        </w:rPr>
      </w:pPr>
    </w:p>
    <w:p w14:paraId="7DECBCD7">
      <w:pPr>
        <w:autoSpaceDE w:val="0"/>
        <w:autoSpaceDN w:val="0"/>
        <w:adjustRightInd w:val="0"/>
        <w:spacing w:line="360" w:lineRule="auto"/>
        <w:jc w:val="both"/>
        <w:rPr>
          <w:rFonts w:hint="default" w:hAnsi="宋体" w:cs="宋体"/>
          <w:b/>
          <w:color w:val="auto"/>
          <w:sz w:val="36"/>
          <w:szCs w:val="36"/>
          <w:lang w:val="zh-CN"/>
        </w:rPr>
      </w:pPr>
    </w:p>
    <w:p w14:paraId="32EE2BF8">
      <w:pPr>
        <w:keepNext w:val="0"/>
        <w:keepLines w:val="0"/>
        <w:pageBreakBefore w:val="0"/>
        <w:numPr>
          <w:ilvl w:val="0"/>
          <w:numId w:val="2"/>
        </w:numPr>
        <w:kinsoku/>
        <w:wordWrap/>
        <w:overflowPunct/>
        <w:autoSpaceDE w:val="0"/>
        <w:autoSpaceDN w:val="0"/>
        <w:bidi w:val="0"/>
        <w:adjustRightInd w:val="0"/>
        <w:spacing w:line="360" w:lineRule="auto"/>
        <w:jc w:val="center"/>
        <w:textAlignment w:val="auto"/>
        <w:outlineLvl w:val="1"/>
        <w:rPr>
          <w:rFonts w:hint="default" w:hAnsi="宋体" w:cs="宋体"/>
          <w:b/>
          <w:color w:val="auto"/>
          <w:sz w:val="36"/>
          <w:szCs w:val="36"/>
          <w:highlight w:val="none"/>
          <w:lang w:val="zh-CN"/>
        </w:rPr>
      </w:pPr>
      <w:r>
        <w:rPr>
          <w:rFonts w:hint="default" w:hAnsi="宋体" w:cs="宋体"/>
          <w:b/>
          <w:color w:val="auto"/>
          <w:sz w:val="36"/>
          <w:szCs w:val="36"/>
          <w:highlight w:val="none"/>
        </w:rPr>
        <w:t xml:space="preserve"> </w:t>
      </w:r>
      <w:r>
        <w:rPr>
          <w:rFonts w:hint="default" w:hAnsi="宋体" w:cs="宋体"/>
          <w:b/>
          <w:color w:val="auto"/>
          <w:sz w:val="36"/>
          <w:szCs w:val="36"/>
          <w:highlight w:val="none"/>
          <w:lang w:val="zh-CN"/>
        </w:rPr>
        <w:t>评标方法和标准</w:t>
      </w:r>
    </w:p>
    <w:p w14:paraId="33D1261C">
      <w:pPr>
        <w:keepNext w:val="0"/>
        <w:keepLines w:val="0"/>
        <w:pageBreakBefore w:val="0"/>
        <w:widowControl w:val="0"/>
        <w:numPr>
          <w:ilvl w:val="0"/>
          <w:numId w:val="0"/>
        </w:numPr>
        <w:kinsoku/>
        <w:wordWrap/>
        <w:overflowPunct/>
        <w:autoSpaceDE w:val="0"/>
        <w:autoSpaceDN w:val="0"/>
        <w:bidi w:val="0"/>
        <w:adjustRightInd w:val="0"/>
        <w:spacing w:line="360" w:lineRule="auto"/>
        <w:jc w:val="both"/>
        <w:textAlignment w:val="auto"/>
        <w:outlineLvl w:val="1"/>
        <w:rPr>
          <w:rFonts w:hint="default" w:hAnsi="宋体" w:cs="宋体"/>
          <w:b/>
          <w:color w:val="auto"/>
          <w:sz w:val="36"/>
          <w:szCs w:val="36"/>
          <w:highlight w:val="none"/>
          <w:lang w:val="zh-CN"/>
        </w:rPr>
      </w:pPr>
    </w:p>
    <w:p w14:paraId="13B7208D">
      <w:pPr>
        <w:keepNext w:val="0"/>
        <w:keepLines w:val="0"/>
        <w:pageBreakBefore w:val="0"/>
        <w:widowControl w:val="0"/>
        <w:numPr>
          <w:ilvl w:val="0"/>
          <w:numId w:val="0"/>
        </w:numPr>
        <w:kinsoku/>
        <w:wordWrap/>
        <w:overflowPunct/>
        <w:autoSpaceDE w:val="0"/>
        <w:autoSpaceDN w:val="0"/>
        <w:bidi w:val="0"/>
        <w:adjustRightInd w:val="0"/>
        <w:spacing w:line="360" w:lineRule="auto"/>
        <w:jc w:val="both"/>
        <w:textAlignment w:val="auto"/>
        <w:outlineLvl w:val="1"/>
        <w:rPr>
          <w:rFonts w:hint="default" w:hAnsi="宋体" w:cs="宋体"/>
          <w:b/>
          <w:color w:val="auto"/>
          <w:sz w:val="36"/>
          <w:szCs w:val="36"/>
          <w:highlight w:val="none"/>
          <w:lang w:val="zh-CN"/>
        </w:rPr>
      </w:pPr>
    </w:p>
    <w:p w14:paraId="37336BE3">
      <w:pPr>
        <w:keepNext w:val="0"/>
        <w:keepLines w:val="0"/>
        <w:pageBreakBefore w:val="0"/>
        <w:kinsoku/>
        <w:wordWrap/>
        <w:overflowPunct/>
        <w:autoSpaceDE w:val="0"/>
        <w:autoSpaceDN w:val="0"/>
        <w:bidi w:val="0"/>
        <w:ind w:firstLine="482" w:firstLineChars="200"/>
        <w:jc w:val="left"/>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本次采购项目的评标程序及细则</w:t>
      </w:r>
    </w:p>
    <w:p w14:paraId="709367F8">
      <w:pPr>
        <w:pStyle w:val="2"/>
        <w:spacing w:line="400" w:lineRule="exact"/>
        <w:ind w:left="430" w:leftChars="205" w:firstLine="0"/>
        <w:jc w:val="left"/>
        <w:rPr>
          <w:rFonts w:hint="default" w:ascii="宋体" w:hAnsi="宋体" w:eastAsia="宋体" w:cs="宋体"/>
          <w:b/>
          <w:color w:val="auto"/>
          <w:sz w:val="24"/>
          <w:szCs w:val="24"/>
          <w:highlight w:val="none"/>
        </w:rPr>
      </w:pPr>
      <w:r>
        <w:rPr>
          <w:rFonts w:hint="default" w:ascii="宋体" w:hAnsi="宋体" w:eastAsia="宋体" w:cs="宋体"/>
          <w:b/>
          <w:color w:val="auto"/>
          <w:sz w:val="24"/>
          <w:szCs w:val="24"/>
          <w:highlight w:val="none"/>
        </w:rPr>
        <w:t>1、总则</w:t>
      </w:r>
    </w:p>
    <w:p w14:paraId="5404353D">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1.1 根据《中华人民共和国政府采购法》和《政府采购货物和服务招标投标管理办法》（财政部第87号令）等法律规章，结合采购项目特点制定本评标办法。</w:t>
      </w:r>
    </w:p>
    <w:p w14:paraId="06FA5AD4">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1.2 评标工作应遵循公平、公正、科学及择优的原则，并以相同的评标程序和标准对待所有的投标人。</w:t>
      </w:r>
    </w:p>
    <w:p w14:paraId="4E8B4FA9">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1.3 评标委员会按照招标文件规定的评标方法和标准进行评标，并独立履行下列职责：</w:t>
      </w:r>
    </w:p>
    <w:p w14:paraId="6DACBD3A">
      <w:pPr>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rPr>
        <w:t>（1）审查投标文件是否符合招标文件要求，并作出评价；</w:t>
      </w:r>
    </w:p>
    <w:p w14:paraId="016CC139">
      <w:pPr>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rPr>
        <w:t>（2）要求投标供应商对投标文件有关事项作出解释或者澄清；</w:t>
      </w:r>
    </w:p>
    <w:p w14:paraId="4656D35C">
      <w:pPr>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rPr>
        <w:t>（3）推荐中标候选供应商名单，或者受采购人委托按照事先确定的办法直接确定中标供应商；</w:t>
      </w:r>
    </w:p>
    <w:p w14:paraId="0E77A0ED">
      <w:pPr>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rPr>
        <w:t>（4）向招标采购单位或者有关部门报告非法干预评标工作的行为。</w:t>
      </w:r>
    </w:p>
    <w:p w14:paraId="499DF041">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1.4评标过程严格保密。投标人对评委会的评标过程或合同授予决定施加影响的任何行为都可能导致其投标被拒绝。</w:t>
      </w:r>
    </w:p>
    <w:p w14:paraId="19386587">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1.5评委会决定投标文件的响应性依据投标文件本身的内容，而不寻求外部的证据。</w:t>
      </w:r>
    </w:p>
    <w:p w14:paraId="34329DB2">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16评委会发现招标文件表述不明确或需要说明的事项，可提请招标采购单位书面解释说明。发现招标文件违反有关法律、法规和规章的，可以拒绝评标，并向招标采购单位书面说明情况。</w:t>
      </w:r>
    </w:p>
    <w:p w14:paraId="6CF1CA47">
      <w:pPr>
        <w:keepNext w:val="0"/>
        <w:keepLines w:val="0"/>
        <w:pageBreakBefore w:val="0"/>
        <w:kinsoku/>
        <w:wordWrap/>
        <w:overflowPunct/>
        <w:autoSpaceDE w:val="0"/>
        <w:autoSpaceDN w:val="0"/>
        <w:bidi w:val="0"/>
        <w:spacing w:line="400" w:lineRule="exac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2、评标方法</w:t>
      </w:r>
    </w:p>
    <w:p w14:paraId="78C5B691">
      <w:pPr>
        <w:keepNext w:val="0"/>
        <w:keepLines w:val="0"/>
        <w:pageBreakBefore w:val="0"/>
        <w:kinsoku/>
        <w:wordWrap/>
        <w:overflowPunct/>
        <w:autoSpaceDE w:val="0"/>
        <w:autoSpaceDN w:val="0"/>
        <w:bidi w:val="0"/>
        <w:spacing w:line="400" w:lineRule="exact"/>
        <w:ind w:firstLine="482" w:firstLineChars="200"/>
        <w:textAlignment w:val="auto"/>
        <w:outlineLvl w:val="1"/>
        <w:rPr>
          <w:rFonts w:hint="default" w:hAnsi="宋体" w:cs="宋体"/>
          <w:b/>
          <w:color w:val="auto"/>
          <w:sz w:val="24"/>
          <w:szCs w:val="24"/>
          <w:highlight w:val="yellow"/>
        </w:rPr>
      </w:pPr>
      <w:r>
        <w:rPr>
          <w:rFonts w:hint="default" w:hAnsi="宋体" w:cs="宋体"/>
          <w:b/>
          <w:color w:val="auto"/>
          <w:sz w:val="24"/>
          <w:szCs w:val="24"/>
          <w:highlight w:val="none"/>
        </w:rPr>
        <w:t>本项目评标方法为：综合评分法</w:t>
      </w:r>
    </w:p>
    <w:p w14:paraId="16A72C64">
      <w:pPr>
        <w:keepNext w:val="0"/>
        <w:keepLines w:val="0"/>
        <w:pageBreakBefore w:val="0"/>
        <w:kinsoku/>
        <w:wordWrap/>
        <w:overflowPunct/>
        <w:autoSpaceDE w:val="0"/>
        <w:autoSpaceDN w:val="0"/>
        <w:bidi w:val="0"/>
        <w:spacing w:line="400" w:lineRule="exac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3、评标程序</w:t>
      </w:r>
    </w:p>
    <w:p w14:paraId="7D12BFC4">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3.1投标文件初审。初审分为</w:t>
      </w:r>
      <w:r>
        <w:rPr>
          <w:rFonts w:hint="eastAsia" w:hAnsi="宋体" w:cs="宋体"/>
          <w:color w:val="auto"/>
          <w:sz w:val="24"/>
          <w:szCs w:val="24"/>
          <w:highlight w:val="none"/>
          <w:lang w:eastAsia="zh-CN"/>
        </w:rPr>
        <w:t>形式评审、</w:t>
      </w:r>
      <w:r>
        <w:rPr>
          <w:rFonts w:hint="default" w:hAnsi="宋体" w:cs="宋体"/>
          <w:color w:val="auto"/>
          <w:sz w:val="24"/>
          <w:szCs w:val="24"/>
          <w:highlight w:val="none"/>
          <w:lang w:val="zh-CN"/>
        </w:rPr>
        <w:t>资格性评审、符合性评审</w:t>
      </w:r>
      <w:r>
        <w:rPr>
          <w:rFonts w:hint="default" w:hAnsi="宋体" w:cs="宋体"/>
          <w:color w:val="auto"/>
          <w:sz w:val="24"/>
          <w:szCs w:val="24"/>
          <w:highlight w:val="none"/>
        </w:rPr>
        <w:t>。</w:t>
      </w:r>
    </w:p>
    <w:p w14:paraId="5EDE9992">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lang w:val="zh-CN"/>
        </w:rPr>
        <w:t>评标委员会依据本章规定的标准对投标文件进行初步评审。有一项不符合评审标准的，作废标处理。</w:t>
      </w:r>
    </w:p>
    <w:p w14:paraId="415C510F">
      <w:pPr>
        <w:pStyle w:val="14"/>
        <w:tabs>
          <w:tab w:val="left" w:pos="600"/>
        </w:tabs>
        <w:spacing w:line="400" w:lineRule="exact"/>
        <w:ind w:firstLine="528" w:firstLineChars="200"/>
        <w:rPr>
          <w:rFonts w:hint="default" w:hAnsi="宋体" w:cs="宋体"/>
          <w:color w:val="auto"/>
          <w:sz w:val="24"/>
          <w:szCs w:val="24"/>
          <w:highlight w:val="none"/>
        </w:rPr>
      </w:pPr>
      <w:r>
        <w:rPr>
          <w:rFonts w:hint="default" w:hAnsi="宋体" w:cs="宋体"/>
          <w:color w:val="auto"/>
          <w:sz w:val="24"/>
          <w:szCs w:val="24"/>
          <w:highlight w:val="none"/>
        </w:rPr>
        <w:t>3.2在投标文件初审过程中，如果出现评标委员会成员意见不一致的情况，按照少数服从多数的原则确定，但不得违背政府采购基本原则和招标文件规定。</w:t>
      </w:r>
    </w:p>
    <w:p w14:paraId="3EAF91F9">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3.3投标人的综合得分由高到低排列，得分最高的为中标候选人。</w:t>
      </w:r>
    </w:p>
    <w:p w14:paraId="503600C2">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3.3.1如果出现综合得分相同时，对比投标报价，投标报价低的为中标候选人；如果报价相同，对比技术因素得分，技术因素得分高的为中标候选人。技术因素得分相同时由采购人确定中标候选人，采购人不能确定的由评委会确定。</w:t>
      </w:r>
    </w:p>
    <w:p w14:paraId="11BE486F">
      <w:pPr>
        <w:spacing w:line="400" w:lineRule="exact"/>
        <w:ind w:firstLine="480" w:firstLineChars="200"/>
        <w:rPr>
          <w:rFonts w:hint="eastAsia" w:hAnsi="宋体" w:eastAsia="宋体" w:cs="宋体"/>
          <w:color w:val="auto"/>
          <w:sz w:val="24"/>
          <w:szCs w:val="24"/>
          <w:highlight w:val="none"/>
          <w:lang w:eastAsia="zh-CN"/>
        </w:rPr>
      </w:pPr>
      <w:r>
        <w:rPr>
          <w:rFonts w:hint="default" w:hAnsi="宋体" w:cs="宋体"/>
          <w:color w:val="auto"/>
          <w:sz w:val="24"/>
          <w:szCs w:val="24"/>
          <w:highlight w:val="none"/>
        </w:rPr>
        <w:t>3.3.2如果排名第一的中标候选人放弃或因不可抗力不能履行合同或未能按照招标文件规定时间提交履约保证金或实际</w:t>
      </w:r>
      <w:r>
        <w:rPr>
          <w:rFonts w:hint="eastAsia" w:hAnsi="宋体" w:cs="宋体"/>
          <w:color w:val="auto"/>
          <w:sz w:val="24"/>
          <w:szCs w:val="24"/>
          <w:highlight w:val="none"/>
          <w:lang w:eastAsia="zh-CN"/>
        </w:rPr>
        <w:t>服务</w:t>
      </w:r>
      <w:r>
        <w:rPr>
          <w:rFonts w:hint="default" w:hAnsi="宋体" w:cs="宋体"/>
          <w:color w:val="auto"/>
          <w:sz w:val="24"/>
          <w:szCs w:val="24"/>
          <w:highlight w:val="none"/>
        </w:rPr>
        <w:t>技术水平达不能满足招标项目的技术要求而放弃中标时，采购人</w:t>
      </w:r>
      <w:r>
        <w:rPr>
          <w:rFonts w:hint="eastAsia" w:hAnsi="宋体" w:cs="宋体"/>
          <w:color w:val="auto"/>
          <w:sz w:val="24"/>
          <w:szCs w:val="24"/>
          <w:highlight w:val="none"/>
          <w:lang w:eastAsia="zh-CN"/>
        </w:rPr>
        <w:t>可以</w:t>
      </w:r>
      <w:r>
        <w:rPr>
          <w:rFonts w:hint="default" w:hAnsi="宋体" w:cs="宋体"/>
          <w:color w:val="auto"/>
          <w:sz w:val="24"/>
          <w:szCs w:val="24"/>
          <w:highlight w:val="none"/>
        </w:rPr>
        <w:t>选择第二名为中标候选人。若第二名因上述原因同样放弃中标的，则第三名为中标候选人。中标候选人截止第三名。</w:t>
      </w:r>
    </w:p>
    <w:p w14:paraId="003A2383">
      <w:pPr>
        <w:keepNext w:val="0"/>
        <w:keepLines w:val="0"/>
        <w:pageBreakBefore w:val="0"/>
        <w:kinsoku/>
        <w:wordWrap/>
        <w:overflowPunct/>
        <w:autoSpaceDE w:val="0"/>
        <w:autoSpaceDN w:val="0"/>
        <w:bidi w:val="0"/>
        <w:spacing w:line="400" w:lineRule="exact"/>
        <w:ind w:firstLine="482" w:firstLineChars="20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4. 评标细则及标准</w:t>
      </w:r>
    </w:p>
    <w:p w14:paraId="19EB4C4E">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4.1本项目采用综合评分法，评分采用百分制，总分为100分（价格部分</w:t>
      </w:r>
      <w:r>
        <w:rPr>
          <w:rFonts w:hint="eastAsia" w:hAnsi="宋体" w:cs="宋体"/>
          <w:color w:val="auto"/>
          <w:sz w:val="24"/>
          <w:szCs w:val="24"/>
          <w:highlight w:val="none"/>
          <w:lang w:val="en-US" w:eastAsia="zh-CN"/>
        </w:rPr>
        <w:t>30</w:t>
      </w:r>
      <w:r>
        <w:rPr>
          <w:rFonts w:hint="default" w:hAnsi="宋体" w:cs="宋体"/>
          <w:color w:val="auto"/>
          <w:sz w:val="24"/>
          <w:szCs w:val="24"/>
          <w:highlight w:val="none"/>
        </w:rPr>
        <w:t>分</w:t>
      </w:r>
      <w:r>
        <w:rPr>
          <w:rFonts w:hint="eastAsia" w:hAnsi="宋体" w:cs="宋体"/>
          <w:color w:val="auto"/>
          <w:sz w:val="24"/>
          <w:szCs w:val="24"/>
          <w:highlight w:val="none"/>
          <w:lang w:eastAsia="zh-CN"/>
        </w:rPr>
        <w:t>、</w:t>
      </w:r>
      <w:r>
        <w:rPr>
          <w:rFonts w:hint="default" w:hAnsi="宋体" w:cs="宋体"/>
          <w:color w:val="auto"/>
          <w:sz w:val="24"/>
          <w:szCs w:val="24"/>
          <w:highlight w:val="none"/>
        </w:rPr>
        <w:t>商务</w:t>
      </w:r>
      <w:r>
        <w:rPr>
          <w:rFonts w:hint="eastAsia" w:hAnsi="宋体" w:cs="宋体"/>
          <w:color w:val="auto"/>
          <w:sz w:val="24"/>
          <w:szCs w:val="24"/>
          <w:highlight w:val="none"/>
          <w:lang w:eastAsia="zh-CN"/>
        </w:rPr>
        <w:t>部分</w:t>
      </w:r>
      <w:r>
        <w:rPr>
          <w:rFonts w:hint="eastAsia" w:hAnsi="宋体" w:cs="宋体"/>
          <w:color w:val="auto"/>
          <w:sz w:val="24"/>
          <w:szCs w:val="24"/>
          <w:highlight w:val="none"/>
          <w:lang w:val="en-US" w:eastAsia="zh-CN"/>
        </w:rPr>
        <w:t>10分、</w:t>
      </w:r>
      <w:r>
        <w:rPr>
          <w:rFonts w:hint="default" w:hAnsi="宋体" w:cs="宋体"/>
          <w:color w:val="auto"/>
          <w:sz w:val="24"/>
          <w:szCs w:val="24"/>
          <w:highlight w:val="none"/>
        </w:rPr>
        <w:t>技术部分</w:t>
      </w:r>
      <w:r>
        <w:rPr>
          <w:rFonts w:hint="eastAsia" w:hAnsi="宋体" w:cs="宋体"/>
          <w:color w:val="auto"/>
          <w:sz w:val="24"/>
          <w:szCs w:val="24"/>
          <w:highlight w:val="none"/>
          <w:lang w:val="en-US" w:eastAsia="zh-CN"/>
        </w:rPr>
        <w:t>30</w:t>
      </w:r>
      <w:r>
        <w:rPr>
          <w:rFonts w:hint="default" w:hAnsi="宋体" w:cs="宋体"/>
          <w:color w:val="auto"/>
          <w:sz w:val="24"/>
          <w:szCs w:val="24"/>
          <w:highlight w:val="none"/>
        </w:rPr>
        <w:t>分</w:t>
      </w:r>
      <w:r>
        <w:rPr>
          <w:rFonts w:hint="eastAsia" w:hAnsi="宋体" w:cs="宋体"/>
          <w:color w:val="auto"/>
          <w:sz w:val="24"/>
          <w:szCs w:val="24"/>
          <w:highlight w:val="none"/>
          <w:lang w:eastAsia="zh-CN"/>
        </w:rPr>
        <w:t>、其他评审内容</w:t>
      </w:r>
      <w:r>
        <w:rPr>
          <w:rFonts w:hint="eastAsia" w:hAnsi="宋体" w:cs="宋体"/>
          <w:color w:val="auto"/>
          <w:sz w:val="24"/>
          <w:szCs w:val="24"/>
          <w:highlight w:val="none"/>
          <w:lang w:val="en-US" w:eastAsia="zh-CN"/>
        </w:rPr>
        <w:t>30分</w:t>
      </w:r>
      <w:r>
        <w:rPr>
          <w:rFonts w:hint="default" w:hAnsi="宋体" w:cs="宋体"/>
          <w:color w:val="auto"/>
          <w:sz w:val="24"/>
          <w:szCs w:val="24"/>
          <w:highlight w:val="none"/>
        </w:rPr>
        <w:t>），按评审后得分由高到低顺序排列，得分相同的，按投标报价由低到高顺序排列，得分且投标报价相同的，按技术指标优劣顺序排列。具体打分办法如下：</w:t>
      </w:r>
    </w:p>
    <w:p w14:paraId="0AC6455F">
      <w:pPr>
        <w:spacing w:line="400" w:lineRule="exact"/>
        <w:ind w:firstLine="480" w:firstLineChars="200"/>
        <w:rPr>
          <w:rFonts w:hint="eastAsia" w:hAnsi="宋体" w:eastAsia="宋体" w:cs="宋体"/>
          <w:color w:val="auto"/>
          <w:sz w:val="24"/>
          <w:szCs w:val="24"/>
          <w:highlight w:val="none"/>
          <w:lang w:eastAsia="zh-CN"/>
        </w:rPr>
      </w:pPr>
      <w:r>
        <w:rPr>
          <w:rFonts w:hint="default" w:hAnsi="宋体" w:cs="宋体"/>
          <w:color w:val="auto"/>
          <w:sz w:val="24"/>
          <w:szCs w:val="24"/>
          <w:highlight w:val="none"/>
        </w:rPr>
        <w:t xml:space="preserve">4.2价格分 ( </w:t>
      </w:r>
      <w:r>
        <w:rPr>
          <w:rFonts w:hint="eastAsia" w:hAnsi="宋体" w:cs="宋体"/>
          <w:color w:val="auto"/>
          <w:sz w:val="24"/>
          <w:szCs w:val="24"/>
          <w:highlight w:val="none"/>
          <w:lang w:val="en-US" w:eastAsia="zh-CN"/>
        </w:rPr>
        <w:t>30</w:t>
      </w:r>
      <w:r>
        <w:rPr>
          <w:rFonts w:hint="default" w:hAnsi="宋体" w:cs="宋体"/>
          <w:color w:val="auto"/>
          <w:sz w:val="24"/>
          <w:szCs w:val="24"/>
          <w:highlight w:val="none"/>
        </w:rPr>
        <w:t>分)。 价格分采用低价优先法计算，即满足招标文件要求且报价最低的供应商报价为评标基准价，其价格分为满分</w:t>
      </w:r>
      <w:r>
        <w:rPr>
          <w:rFonts w:hint="eastAsia" w:hAnsi="宋体" w:cs="宋体"/>
          <w:color w:val="auto"/>
          <w:sz w:val="24"/>
          <w:szCs w:val="24"/>
          <w:highlight w:val="none"/>
          <w:lang w:val="en-US" w:eastAsia="zh-CN"/>
        </w:rPr>
        <w:t>30</w:t>
      </w:r>
      <w:r>
        <w:rPr>
          <w:rFonts w:hint="default" w:hAnsi="宋体" w:cs="宋体"/>
          <w:color w:val="auto"/>
          <w:sz w:val="24"/>
          <w:szCs w:val="24"/>
          <w:highlight w:val="none"/>
        </w:rPr>
        <w:t>分，其它投标人的价格分统一按照以下公式计算：投标报价得分=(最低报价/该投标人的投标报价)×</w:t>
      </w:r>
      <w:r>
        <w:rPr>
          <w:rFonts w:hint="eastAsia" w:hAnsi="宋体" w:cs="宋体"/>
          <w:color w:val="auto"/>
          <w:sz w:val="24"/>
          <w:szCs w:val="24"/>
          <w:highlight w:val="none"/>
          <w:lang w:val="en-US" w:eastAsia="zh-CN"/>
        </w:rPr>
        <w:t>30</w:t>
      </w:r>
      <w:r>
        <w:rPr>
          <w:rFonts w:hint="default" w:hAnsi="宋体" w:cs="宋体"/>
          <w:color w:val="auto"/>
          <w:sz w:val="24"/>
          <w:szCs w:val="24"/>
          <w:highlight w:val="none"/>
        </w:rPr>
        <w:t>分。</w:t>
      </w:r>
    </w:p>
    <w:p w14:paraId="1ACC523B">
      <w:pPr>
        <w:ind w:firstLine="480" w:firstLineChars="200"/>
        <w:jc w:val="left"/>
        <w:rPr>
          <w:rFonts w:hint="default" w:hAnsi="宋体" w:cs="宋体"/>
          <w:color w:val="auto"/>
          <w:sz w:val="24"/>
          <w:szCs w:val="24"/>
          <w:highlight w:val="none"/>
        </w:rPr>
      </w:pPr>
      <w:r>
        <w:rPr>
          <w:rFonts w:hint="default" w:hAnsi="宋体" w:cs="宋体"/>
          <w:color w:val="auto"/>
          <w:sz w:val="24"/>
          <w:szCs w:val="24"/>
          <w:highlight w:val="none"/>
        </w:rPr>
        <w:t>4.3商务、技术</w:t>
      </w:r>
      <w:r>
        <w:rPr>
          <w:rFonts w:hint="eastAsia" w:hAnsi="宋体" w:cs="宋体"/>
          <w:color w:val="auto"/>
          <w:sz w:val="24"/>
          <w:szCs w:val="24"/>
          <w:highlight w:val="none"/>
          <w:lang w:eastAsia="zh-CN"/>
        </w:rPr>
        <w:t>、其他评审</w:t>
      </w:r>
      <w:r>
        <w:rPr>
          <w:rFonts w:hint="default" w:hAnsi="宋体" w:cs="宋体"/>
          <w:color w:val="auto"/>
          <w:sz w:val="24"/>
          <w:szCs w:val="24"/>
          <w:highlight w:val="none"/>
        </w:rPr>
        <w:t>（</w:t>
      </w:r>
      <w:r>
        <w:rPr>
          <w:rFonts w:hint="eastAsia" w:hAnsi="宋体" w:cs="宋体"/>
          <w:color w:val="auto"/>
          <w:sz w:val="24"/>
          <w:szCs w:val="24"/>
          <w:highlight w:val="none"/>
          <w:lang w:val="en-US" w:eastAsia="zh-CN"/>
        </w:rPr>
        <w:t>70</w:t>
      </w:r>
      <w:r>
        <w:rPr>
          <w:rFonts w:hint="default" w:hAnsi="宋体" w:cs="宋体"/>
          <w:color w:val="auto"/>
          <w:sz w:val="24"/>
          <w:szCs w:val="24"/>
          <w:highlight w:val="none"/>
        </w:rPr>
        <w:t>分）。主要比较</w:t>
      </w:r>
      <w:r>
        <w:rPr>
          <w:rFonts w:hint="eastAsia" w:hAnsi="宋体" w:cs="宋体"/>
          <w:color w:val="auto"/>
          <w:sz w:val="24"/>
          <w:szCs w:val="24"/>
          <w:highlight w:val="none"/>
        </w:rPr>
        <w:t>投标产品检验及参数</w:t>
      </w:r>
      <w:r>
        <w:rPr>
          <w:rFonts w:hint="eastAsia" w:ascii="宋体" w:hAnsi="宋体" w:eastAsia="宋体" w:cs="宋体"/>
          <w:color w:val="auto"/>
          <w:sz w:val="24"/>
          <w:szCs w:val="24"/>
          <w:highlight w:val="none"/>
          <w:lang w:eastAsia="zh-CN"/>
        </w:rPr>
        <w:t>、投标企业基本情况、资质及合规、业绩及信誉</w:t>
      </w:r>
      <w:r>
        <w:rPr>
          <w:rFonts w:hint="eastAsia" w:hAnsi="宋体" w:cs="宋体"/>
          <w:color w:val="auto"/>
          <w:sz w:val="24"/>
          <w:szCs w:val="24"/>
          <w:highlight w:val="none"/>
          <w:lang w:eastAsia="zh-CN"/>
        </w:rPr>
        <w:t>、</w:t>
      </w:r>
      <w:r>
        <w:rPr>
          <w:rFonts w:hint="eastAsia" w:hAnsi="宋体" w:cs="宋体"/>
          <w:sz w:val="24"/>
          <w:szCs w:val="24"/>
          <w:highlight w:val="none"/>
          <w:lang w:eastAsia="zh-CN"/>
        </w:rPr>
        <w:t>服务、</w:t>
      </w:r>
      <w:r>
        <w:rPr>
          <w:rFonts w:hint="eastAsia" w:ascii="宋体" w:hAnsi="宋体" w:eastAsia="宋体" w:cs="宋体"/>
          <w:sz w:val="24"/>
          <w:szCs w:val="24"/>
          <w:highlight w:val="none"/>
        </w:rPr>
        <w:t>售后保障体系情况</w:t>
      </w:r>
      <w:r>
        <w:rPr>
          <w:rFonts w:hint="default" w:hAnsi="宋体" w:cs="宋体"/>
          <w:color w:val="auto"/>
          <w:sz w:val="24"/>
          <w:szCs w:val="24"/>
          <w:highlight w:val="none"/>
        </w:rPr>
        <w:t>等</w:t>
      </w:r>
      <w:r>
        <w:rPr>
          <w:rFonts w:hint="eastAsia" w:hAnsi="宋体" w:cs="宋体"/>
          <w:color w:val="auto"/>
          <w:sz w:val="24"/>
          <w:szCs w:val="24"/>
          <w:highlight w:val="none"/>
        </w:rPr>
        <w:t>情况</w:t>
      </w:r>
      <w:r>
        <w:rPr>
          <w:rFonts w:hint="default" w:hAnsi="宋体" w:cs="宋体"/>
          <w:color w:val="auto"/>
          <w:sz w:val="24"/>
          <w:szCs w:val="24"/>
          <w:highlight w:val="none"/>
        </w:rPr>
        <w:t>；评委打分、报价得分，两项之和，得出各投标单位的综合得分，得分最高的投标人应为中标单位。</w:t>
      </w:r>
    </w:p>
    <w:p w14:paraId="2BBA0E39">
      <w:pPr>
        <w:spacing w:line="400" w:lineRule="exact"/>
        <w:ind w:firstLine="480" w:firstLineChars="200"/>
        <w:rPr>
          <w:rFonts w:hint="default" w:hAnsi="宋体" w:cs="宋体"/>
          <w:color w:val="auto"/>
          <w:sz w:val="24"/>
          <w:szCs w:val="24"/>
          <w:highlight w:val="none"/>
        </w:rPr>
      </w:pPr>
      <w:r>
        <w:rPr>
          <w:rFonts w:hint="default" w:hAnsi="宋体" w:cs="宋体"/>
          <w:color w:val="auto"/>
          <w:sz w:val="24"/>
          <w:szCs w:val="24"/>
          <w:highlight w:val="none"/>
        </w:rPr>
        <w:t>4.4</w:t>
      </w:r>
      <w:r>
        <w:rPr>
          <w:rFonts w:hint="eastAsia" w:hAnsi="宋体" w:cs="宋体"/>
          <w:color w:val="auto"/>
          <w:sz w:val="24"/>
          <w:szCs w:val="24"/>
          <w:highlight w:val="none"/>
          <w:lang w:eastAsia="zh-CN"/>
        </w:rPr>
        <w:t>根据</w:t>
      </w:r>
      <w:r>
        <w:rPr>
          <w:rFonts w:hint="eastAsia" w:hAnsi="宋体" w:cs="宋体"/>
          <w:color w:val="auto"/>
          <w:sz w:val="24"/>
          <w:szCs w:val="24"/>
          <w:highlight w:val="none"/>
        </w:rPr>
        <w:t>《政府采购促进中小企业发展管理办法》</w:t>
      </w:r>
      <w:r>
        <w:rPr>
          <w:rFonts w:hint="default" w:hAnsi="宋体" w:cs="宋体"/>
          <w:color w:val="auto"/>
          <w:sz w:val="24"/>
          <w:szCs w:val="24"/>
          <w:highlight w:val="none"/>
        </w:rPr>
        <w:t>对小型和微型企业产品的价格给予10%的扣除，用扣除后的价格参与评审。</w:t>
      </w:r>
    </w:p>
    <w:p w14:paraId="6E3EF53C">
      <w:pPr>
        <w:spacing w:line="400" w:lineRule="exact"/>
        <w:ind w:firstLine="480" w:firstLineChars="200"/>
        <w:rPr>
          <w:rFonts w:hint="default" w:hAnsi="宋体" w:cs="宋体"/>
          <w:color w:val="auto"/>
          <w:sz w:val="24"/>
          <w:szCs w:val="24"/>
          <w:highlight w:val="none"/>
        </w:rPr>
      </w:pPr>
    </w:p>
    <w:p w14:paraId="091179E4">
      <w:pPr>
        <w:spacing w:line="360" w:lineRule="auto"/>
        <w:rPr>
          <w:rFonts w:hint="default" w:hAnsi="宋体" w:cs="宋体"/>
          <w:b/>
          <w:color w:val="0000FF"/>
          <w:sz w:val="24"/>
          <w:szCs w:val="24"/>
        </w:rPr>
      </w:pPr>
    </w:p>
    <w:p w14:paraId="7296D46A">
      <w:pPr>
        <w:spacing w:line="360" w:lineRule="auto"/>
        <w:rPr>
          <w:rFonts w:hint="default" w:hAnsi="宋体" w:cs="宋体"/>
          <w:b/>
          <w:color w:val="0000FF"/>
          <w:sz w:val="24"/>
          <w:szCs w:val="24"/>
        </w:rPr>
      </w:pPr>
    </w:p>
    <w:p w14:paraId="4A8DD274">
      <w:pPr>
        <w:spacing w:line="360" w:lineRule="auto"/>
        <w:rPr>
          <w:rFonts w:hint="default" w:hAnsi="宋体" w:cs="宋体"/>
          <w:b/>
          <w:color w:val="0000FF"/>
          <w:sz w:val="24"/>
          <w:szCs w:val="24"/>
        </w:rPr>
      </w:pPr>
    </w:p>
    <w:p w14:paraId="5D39BBEA">
      <w:pPr>
        <w:spacing w:line="360" w:lineRule="auto"/>
        <w:rPr>
          <w:rFonts w:hint="default" w:hAnsi="宋体" w:cs="宋体"/>
          <w:b/>
          <w:color w:val="0000FF"/>
          <w:sz w:val="24"/>
          <w:szCs w:val="24"/>
        </w:rPr>
      </w:pPr>
    </w:p>
    <w:p w14:paraId="6CD2A83B">
      <w:pPr>
        <w:spacing w:line="360" w:lineRule="auto"/>
        <w:rPr>
          <w:rFonts w:hint="default" w:hAnsi="宋体" w:cs="宋体"/>
          <w:b/>
          <w:color w:val="0000FF"/>
          <w:sz w:val="24"/>
          <w:szCs w:val="24"/>
        </w:rPr>
      </w:pPr>
    </w:p>
    <w:p w14:paraId="14E54474">
      <w:pPr>
        <w:pStyle w:val="9"/>
        <w:rPr>
          <w:rFonts w:hint="default" w:hAnsi="宋体" w:cs="宋体"/>
          <w:b/>
          <w:color w:val="0000FF"/>
          <w:sz w:val="24"/>
          <w:szCs w:val="24"/>
        </w:rPr>
      </w:pPr>
    </w:p>
    <w:p w14:paraId="6274A9A0">
      <w:pPr>
        <w:pStyle w:val="9"/>
        <w:rPr>
          <w:rFonts w:hint="default" w:hAnsi="宋体" w:cs="宋体"/>
          <w:b/>
          <w:color w:val="0000FF"/>
          <w:sz w:val="24"/>
          <w:szCs w:val="24"/>
        </w:rPr>
      </w:pPr>
    </w:p>
    <w:p w14:paraId="2857A13F">
      <w:pPr>
        <w:spacing w:line="360" w:lineRule="auto"/>
        <w:rPr>
          <w:rFonts w:hint="default" w:hAnsi="宋体" w:cs="宋体"/>
          <w:b/>
          <w:color w:val="auto"/>
          <w:sz w:val="24"/>
          <w:szCs w:val="24"/>
        </w:rPr>
      </w:pPr>
      <w:r>
        <w:rPr>
          <w:rFonts w:hint="default" w:hAnsi="宋体" w:cs="宋体"/>
          <w:b/>
          <w:color w:val="auto"/>
          <w:sz w:val="24"/>
          <w:szCs w:val="24"/>
        </w:rPr>
        <w:t>初步评审</w:t>
      </w:r>
    </w:p>
    <w:tbl>
      <w:tblPr>
        <w:tblStyle w:val="28"/>
        <w:tblW w:w="88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544"/>
        <w:gridCol w:w="2439"/>
        <w:gridCol w:w="4991"/>
      </w:tblGrid>
      <w:tr w14:paraId="0904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blHeader/>
          <w:jc w:val="center"/>
        </w:trPr>
        <w:tc>
          <w:tcPr>
            <w:tcW w:w="1416"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2C514F42">
            <w:pPr>
              <w:spacing w:line="400" w:lineRule="exact"/>
              <w:rPr>
                <w:rFonts w:hint="default" w:hAnsi="宋体" w:cs="宋体"/>
                <w:color w:val="auto"/>
                <w:sz w:val="24"/>
                <w:szCs w:val="24"/>
              </w:rPr>
            </w:pPr>
            <w:r>
              <w:rPr>
                <w:rFonts w:hint="default" w:hAnsi="宋体" w:cs="宋体"/>
                <w:color w:val="auto"/>
                <w:sz w:val="24"/>
                <w:szCs w:val="24"/>
              </w:rPr>
              <w:t>条款号</w:t>
            </w: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C403E8">
            <w:pPr>
              <w:spacing w:line="400" w:lineRule="exact"/>
              <w:rPr>
                <w:rFonts w:hint="default" w:hAnsi="宋体" w:cs="宋体"/>
                <w:color w:val="auto"/>
                <w:sz w:val="24"/>
                <w:szCs w:val="24"/>
              </w:rPr>
            </w:pPr>
            <w:r>
              <w:rPr>
                <w:rFonts w:hint="default" w:hAnsi="宋体" w:cs="宋体"/>
                <w:color w:val="auto"/>
                <w:sz w:val="24"/>
                <w:szCs w:val="24"/>
              </w:rPr>
              <w:t>评审因素</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D12E7B">
            <w:pPr>
              <w:spacing w:line="400" w:lineRule="exact"/>
              <w:rPr>
                <w:rFonts w:hint="default" w:hAnsi="宋体" w:cs="宋体"/>
                <w:color w:val="auto"/>
                <w:sz w:val="24"/>
                <w:szCs w:val="24"/>
              </w:rPr>
            </w:pPr>
            <w:r>
              <w:rPr>
                <w:rFonts w:hint="default" w:hAnsi="宋体" w:cs="宋体"/>
                <w:color w:val="auto"/>
                <w:sz w:val="24"/>
                <w:szCs w:val="24"/>
              </w:rPr>
              <w:t>评审标准</w:t>
            </w:r>
          </w:p>
        </w:tc>
      </w:tr>
      <w:tr w14:paraId="1BC2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72"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ED1BDCF">
            <w:pPr>
              <w:spacing w:line="400" w:lineRule="exact"/>
              <w:rPr>
                <w:rFonts w:hint="default" w:hAnsi="宋体" w:cs="宋体"/>
                <w:color w:val="auto"/>
                <w:sz w:val="24"/>
                <w:szCs w:val="24"/>
              </w:rPr>
            </w:pPr>
            <w:r>
              <w:rPr>
                <w:rFonts w:hint="default" w:hAnsi="宋体" w:cs="宋体"/>
                <w:color w:val="auto"/>
                <w:sz w:val="24"/>
                <w:szCs w:val="24"/>
              </w:rPr>
              <w:t>1.1</w:t>
            </w:r>
          </w:p>
        </w:tc>
        <w:tc>
          <w:tcPr>
            <w:tcW w:w="544"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46E2A80">
            <w:pPr>
              <w:spacing w:line="400" w:lineRule="exact"/>
              <w:rPr>
                <w:rFonts w:hint="default" w:hAnsi="宋体" w:cs="宋体"/>
                <w:color w:val="auto"/>
                <w:sz w:val="24"/>
                <w:szCs w:val="24"/>
              </w:rPr>
            </w:pPr>
            <w:r>
              <w:rPr>
                <w:rFonts w:hint="default" w:hAnsi="宋体" w:cs="宋体"/>
                <w:color w:val="auto"/>
                <w:sz w:val="24"/>
                <w:szCs w:val="24"/>
              </w:rPr>
              <w:t>形</w:t>
            </w:r>
          </w:p>
          <w:p w14:paraId="267A6B68">
            <w:pPr>
              <w:spacing w:line="400" w:lineRule="exact"/>
              <w:rPr>
                <w:rFonts w:hint="default" w:hAnsi="宋体" w:cs="宋体"/>
                <w:color w:val="auto"/>
                <w:sz w:val="24"/>
                <w:szCs w:val="24"/>
              </w:rPr>
            </w:pPr>
            <w:r>
              <w:rPr>
                <w:rFonts w:hint="default" w:hAnsi="宋体" w:cs="宋体"/>
                <w:color w:val="auto"/>
                <w:sz w:val="24"/>
                <w:szCs w:val="24"/>
              </w:rPr>
              <w:t>式</w:t>
            </w:r>
          </w:p>
          <w:p w14:paraId="767CE3E2">
            <w:pPr>
              <w:spacing w:line="400" w:lineRule="exact"/>
              <w:rPr>
                <w:rFonts w:hint="default" w:hAnsi="宋体" w:cs="宋体"/>
                <w:color w:val="auto"/>
                <w:sz w:val="24"/>
                <w:szCs w:val="24"/>
              </w:rPr>
            </w:pPr>
            <w:r>
              <w:rPr>
                <w:rFonts w:hint="default" w:hAnsi="宋体" w:cs="宋体"/>
                <w:color w:val="auto"/>
                <w:sz w:val="24"/>
                <w:szCs w:val="24"/>
              </w:rPr>
              <w:t>评</w:t>
            </w:r>
          </w:p>
          <w:p w14:paraId="03CEEB8B">
            <w:pPr>
              <w:spacing w:line="400" w:lineRule="exact"/>
              <w:rPr>
                <w:rFonts w:hint="default" w:hAnsi="宋体" w:cs="宋体"/>
                <w:color w:val="auto"/>
                <w:sz w:val="24"/>
                <w:szCs w:val="24"/>
              </w:rPr>
            </w:pPr>
            <w:r>
              <w:rPr>
                <w:rFonts w:hint="default" w:hAnsi="宋体" w:cs="宋体"/>
                <w:color w:val="auto"/>
                <w:sz w:val="24"/>
                <w:szCs w:val="24"/>
              </w:rPr>
              <w:t>审</w:t>
            </w:r>
          </w:p>
          <w:p w14:paraId="7D34EC50">
            <w:pPr>
              <w:spacing w:line="400" w:lineRule="exact"/>
              <w:rPr>
                <w:rFonts w:hint="default" w:hAnsi="宋体" w:cs="宋体"/>
                <w:color w:val="auto"/>
                <w:sz w:val="24"/>
                <w:szCs w:val="24"/>
              </w:rPr>
            </w:pPr>
            <w:r>
              <w:rPr>
                <w:rFonts w:hint="default" w:hAnsi="宋体" w:cs="宋体"/>
                <w:color w:val="auto"/>
                <w:sz w:val="24"/>
                <w:szCs w:val="24"/>
              </w:rPr>
              <w:t>标</w:t>
            </w:r>
          </w:p>
          <w:p w14:paraId="716FF5CC">
            <w:pPr>
              <w:spacing w:line="400" w:lineRule="exact"/>
              <w:rPr>
                <w:rFonts w:hint="default" w:hAnsi="宋体" w:cs="宋体"/>
                <w:color w:val="auto"/>
                <w:sz w:val="24"/>
                <w:szCs w:val="24"/>
              </w:rPr>
            </w:pPr>
            <w:r>
              <w:rPr>
                <w:rFonts w:hint="default" w:hAnsi="宋体" w:cs="宋体"/>
                <w:color w:val="auto"/>
                <w:sz w:val="24"/>
                <w:szCs w:val="24"/>
              </w:rPr>
              <w:t>准</w:t>
            </w: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574560">
            <w:pPr>
              <w:spacing w:line="400" w:lineRule="exact"/>
              <w:rPr>
                <w:rFonts w:hint="default" w:hAnsi="宋体" w:cs="宋体"/>
                <w:color w:val="auto"/>
                <w:sz w:val="24"/>
                <w:szCs w:val="24"/>
              </w:rPr>
            </w:pPr>
            <w:r>
              <w:rPr>
                <w:rFonts w:hint="default" w:hAnsi="宋体" w:cs="宋体"/>
                <w:color w:val="auto"/>
                <w:sz w:val="24"/>
                <w:szCs w:val="24"/>
              </w:rPr>
              <w:t>投标人名称</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AEA817">
            <w:pPr>
              <w:spacing w:line="400" w:lineRule="exact"/>
              <w:rPr>
                <w:rFonts w:hint="default" w:hAnsi="宋体" w:cs="宋体"/>
                <w:color w:val="auto"/>
                <w:sz w:val="24"/>
                <w:szCs w:val="24"/>
              </w:rPr>
            </w:pPr>
            <w:r>
              <w:rPr>
                <w:rFonts w:hint="default" w:hAnsi="宋体" w:cs="宋体"/>
                <w:color w:val="auto"/>
                <w:sz w:val="24"/>
                <w:szCs w:val="24"/>
              </w:rPr>
              <w:t>与营业执照一致为合格，否则为不合格。</w:t>
            </w:r>
          </w:p>
        </w:tc>
      </w:tr>
      <w:tr w14:paraId="6F520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4"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95C253F">
            <w:pPr>
              <w:spacing w:line="400" w:lineRule="exact"/>
              <w:rPr>
                <w:rFonts w:hint="default" w:hAnsi="宋体" w:cs="宋体"/>
                <w:color w:val="auto"/>
                <w:sz w:val="24"/>
                <w:szCs w:val="24"/>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1681B625">
            <w:pPr>
              <w:spacing w:line="400" w:lineRule="exact"/>
              <w:rPr>
                <w:rFonts w:hint="default" w:hAnsi="宋体" w:cs="宋体"/>
                <w:color w:val="auto"/>
                <w:sz w:val="24"/>
                <w:szCs w:val="24"/>
              </w:rPr>
            </w:pPr>
          </w:p>
        </w:tc>
        <w:tc>
          <w:tcPr>
            <w:tcW w:w="2439" w:type="dxa"/>
            <w:tcBorders>
              <w:top w:val="single" w:color="auto" w:sz="4" w:space="0"/>
              <w:left w:val="single" w:color="auto" w:sz="4" w:space="0"/>
              <w:right w:val="single" w:color="auto" w:sz="4" w:space="0"/>
              <w:tl2br w:val="nil"/>
              <w:tr2bl w:val="nil"/>
            </w:tcBorders>
            <w:noWrap w:val="0"/>
            <w:vAlign w:val="center"/>
          </w:tcPr>
          <w:p w14:paraId="5A20ADB7">
            <w:pPr>
              <w:spacing w:line="400" w:lineRule="exact"/>
              <w:rPr>
                <w:rFonts w:hint="default" w:hAnsi="宋体" w:cs="宋体"/>
                <w:color w:val="auto"/>
                <w:sz w:val="24"/>
                <w:szCs w:val="24"/>
              </w:rPr>
            </w:pPr>
            <w:r>
              <w:rPr>
                <w:rFonts w:hint="default" w:hAnsi="宋体" w:cs="宋体"/>
                <w:color w:val="auto"/>
                <w:sz w:val="24"/>
                <w:szCs w:val="24"/>
              </w:rPr>
              <w:t>投标文件的编制</w:t>
            </w:r>
            <w:r>
              <w:rPr>
                <w:rFonts w:hint="eastAsia" w:hAnsi="宋体" w:cs="宋体"/>
                <w:color w:val="auto"/>
                <w:sz w:val="24"/>
                <w:szCs w:val="24"/>
                <w:lang w:eastAsia="zh-CN"/>
              </w:rPr>
              <w:t>及</w:t>
            </w:r>
            <w:r>
              <w:rPr>
                <w:rFonts w:hint="default" w:hAnsi="宋体" w:cs="宋体"/>
                <w:color w:val="auto"/>
                <w:sz w:val="24"/>
                <w:szCs w:val="24"/>
              </w:rPr>
              <w:t>签字和盖章要求</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247D25">
            <w:pPr>
              <w:bidi w:val="0"/>
              <w:rPr>
                <w:rFonts w:hint="default"/>
              </w:rPr>
            </w:pPr>
            <w:r>
              <w:rPr>
                <w:rFonts w:hint="default" w:hAnsi="宋体" w:cs="宋体"/>
                <w:color w:val="auto"/>
                <w:sz w:val="24"/>
                <w:szCs w:val="24"/>
              </w:rPr>
              <w:t>投标文件需对招标文件的全部条款做出实质性响应，按照招标文件规定的内容编制，内容齐全、字迹清晰、编制目录及页码。投标文件须按招标文件要求加盖投标方公章及投标人签字。</w:t>
            </w:r>
          </w:p>
        </w:tc>
      </w:tr>
      <w:tr w14:paraId="0608D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6F63CE45">
            <w:pPr>
              <w:spacing w:line="400" w:lineRule="exact"/>
              <w:rPr>
                <w:rFonts w:hint="default" w:hAnsi="宋体" w:cs="宋体"/>
                <w:color w:val="auto"/>
                <w:sz w:val="24"/>
                <w:szCs w:val="24"/>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1C814496">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61AD6B">
            <w:pPr>
              <w:spacing w:line="400" w:lineRule="exact"/>
              <w:rPr>
                <w:rFonts w:hint="default" w:hAnsi="宋体" w:cs="宋体"/>
                <w:color w:val="auto"/>
                <w:sz w:val="24"/>
                <w:szCs w:val="24"/>
              </w:rPr>
            </w:pPr>
            <w:r>
              <w:rPr>
                <w:rFonts w:hint="default" w:hAnsi="宋体" w:cs="宋体"/>
                <w:color w:val="auto"/>
                <w:sz w:val="24"/>
                <w:szCs w:val="24"/>
              </w:rPr>
              <w:t>报价唯一</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03DEA9D">
            <w:pPr>
              <w:spacing w:line="400" w:lineRule="exact"/>
              <w:rPr>
                <w:rFonts w:hint="default" w:hAnsi="宋体" w:cs="宋体"/>
                <w:color w:val="auto"/>
                <w:sz w:val="24"/>
                <w:szCs w:val="24"/>
              </w:rPr>
            </w:pPr>
            <w:r>
              <w:rPr>
                <w:rFonts w:hint="default" w:hAnsi="宋体" w:cs="宋体"/>
                <w:color w:val="auto"/>
                <w:sz w:val="24"/>
                <w:szCs w:val="24"/>
              </w:rPr>
              <w:t>只能有一个有效报价。</w:t>
            </w:r>
          </w:p>
        </w:tc>
      </w:tr>
      <w:tr w14:paraId="1F736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59232B8">
            <w:pPr>
              <w:spacing w:line="400" w:lineRule="exact"/>
              <w:rPr>
                <w:rFonts w:hint="default" w:hAnsi="宋体" w:cs="宋体"/>
                <w:color w:val="auto"/>
                <w:sz w:val="24"/>
                <w:szCs w:val="24"/>
              </w:rPr>
            </w:pPr>
          </w:p>
        </w:tc>
        <w:tc>
          <w:tcPr>
            <w:tcW w:w="7974"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14:paraId="37736E34">
            <w:pPr>
              <w:spacing w:line="400" w:lineRule="exact"/>
              <w:rPr>
                <w:rFonts w:hint="default" w:hAnsi="宋体" w:cs="宋体"/>
                <w:color w:val="auto"/>
                <w:sz w:val="24"/>
                <w:szCs w:val="24"/>
              </w:rPr>
            </w:pPr>
            <w:r>
              <w:rPr>
                <w:rFonts w:hint="default" w:hAnsi="宋体" w:cs="宋体"/>
                <w:color w:val="auto"/>
                <w:sz w:val="24"/>
                <w:szCs w:val="24"/>
              </w:rPr>
              <w:t>上述评审因素都合格为形式评审合格，有一项不合格为废标。不再进行下一步评审。</w:t>
            </w:r>
          </w:p>
        </w:tc>
      </w:tr>
      <w:tr w14:paraId="574FF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872"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65F36320">
            <w:pPr>
              <w:spacing w:line="400" w:lineRule="exact"/>
              <w:rPr>
                <w:rFonts w:hint="default" w:hAnsi="宋体" w:cs="宋体"/>
                <w:color w:val="auto"/>
                <w:sz w:val="24"/>
                <w:szCs w:val="24"/>
              </w:rPr>
            </w:pPr>
            <w:r>
              <w:rPr>
                <w:rFonts w:hint="default" w:hAnsi="宋体" w:cs="宋体"/>
                <w:color w:val="auto"/>
                <w:sz w:val="24"/>
                <w:szCs w:val="24"/>
              </w:rPr>
              <w:t>1.2</w:t>
            </w:r>
          </w:p>
        </w:tc>
        <w:tc>
          <w:tcPr>
            <w:tcW w:w="544"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618E9D6">
            <w:pPr>
              <w:spacing w:line="400" w:lineRule="exact"/>
              <w:rPr>
                <w:rFonts w:hint="default" w:hAnsi="宋体" w:cs="宋体"/>
                <w:color w:val="auto"/>
                <w:sz w:val="24"/>
                <w:szCs w:val="24"/>
              </w:rPr>
            </w:pPr>
            <w:r>
              <w:rPr>
                <w:rFonts w:hint="default" w:hAnsi="宋体" w:cs="宋体"/>
                <w:color w:val="auto"/>
                <w:sz w:val="24"/>
                <w:szCs w:val="24"/>
              </w:rPr>
              <w:t>资格评审标准</w:t>
            </w:r>
          </w:p>
          <w:p w14:paraId="4A078C69">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B82236">
            <w:pPr>
              <w:spacing w:line="400" w:lineRule="exact"/>
              <w:rPr>
                <w:rFonts w:hint="default" w:hAnsi="宋体" w:cs="宋体"/>
                <w:color w:val="auto"/>
                <w:sz w:val="24"/>
                <w:szCs w:val="24"/>
              </w:rPr>
            </w:pPr>
            <w:r>
              <w:rPr>
                <w:rFonts w:hint="default" w:hAnsi="宋体" w:cs="宋体"/>
                <w:color w:val="auto"/>
                <w:sz w:val="24"/>
                <w:szCs w:val="24"/>
              </w:rPr>
              <w:t>营业执照</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8BF808">
            <w:pPr>
              <w:spacing w:line="400" w:lineRule="exact"/>
              <w:rPr>
                <w:rFonts w:hint="default" w:hAnsi="宋体" w:cs="宋体"/>
                <w:color w:val="auto"/>
                <w:sz w:val="24"/>
                <w:szCs w:val="24"/>
              </w:rPr>
            </w:pPr>
            <w:r>
              <w:rPr>
                <w:rFonts w:hint="default" w:hAnsi="宋体" w:cs="宋体"/>
                <w:color w:val="auto"/>
                <w:sz w:val="24"/>
                <w:szCs w:val="24"/>
              </w:rPr>
              <w:t>具有有效的营业执照，经营范围包含本次采购项目。</w:t>
            </w:r>
          </w:p>
        </w:tc>
      </w:tr>
      <w:tr w14:paraId="17F3F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3A4FCD0">
            <w:pPr>
              <w:spacing w:line="400" w:lineRule="exact"/>
              <w:rPr>
                <w:rFonts w:hint="default" w:hAnsi="宋体" w:cs="宋体"/>
                <w:color w:val="auto"/>
                <w:sz w:val="24"/>
                <w:szCs w:val="24"/>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79B9AFD">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E076B4">
            <w:pPr>
              <w:spacing w:line="400" w:lineRule="exact"/>
              <w:rPr>
                <w:rFonts w:hint="default" w:hAnsi="宋体" w:cs="宋体"/>
                <w:color w:val="auto"/>
                <w:sz w:val="24"/>
                <w:szCs w:val="24"/>
              </w:rPr>
            </w:pPr>
            <w:r>
              <w:rPr>
                <w:rFonts w:hint="default" w:hAnsi="宋体" w:cs="宋体"/>
                <w:color w:val="auto"/>
                <w:sz w:val="24"/>
                <w:szCs w:val="24"/>
              </w:rPr>
              <w:t>财务状况</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B6EABB">
            <w:pPr>
              <w:spacing w:line="400" w:lineRule="exact"/>
              <w:rPr>
                <w:rFonts w:hint="default" w:hAnsi="宋体" w:cs="宋体"/>
                <w:color w:val="auto"/>
                <w:sz w:val="24"/>
                <w:szCs w:val="24"/>
              </w:rPr>
            </w:pPr>
            <w:r>
              <w:rPr>
                <w:rFonts w:hint="default" w:hAnsi="宋体" w:cs="宋体"/>
                <w:color w:val="auto"/>
                <w:sz w:val="24"/>
                <w:szCs w:val="24"/>
              </w:rPr>
              <w:t>提供近三年财务审计报告或财务报表，成立不满三年的提供成立至今的财务审计报告或财务报表或银行资信证明。</w:t>
            </w:r>
          </w:p>
        </w:tc>
      </w:tr>
      <w:tr w14:paraId="79CE1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C4DA8AF">
            <w:pPr>
              <w:spacing w:line="400" w:lineRule="exact"/>
              <w:rPr>
                <w:rFonts w:hint="default" w:hAnsi="宋体" w:cs="宋体"/>
                <w:color w:val="auto"/>
                <w:sz w:val="24"/>
                <w:szCs w:val="24"/>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C25E011">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D11960">
            <w:pPr>
              <w:spacing w:line="400" w:lineRule="exact"/>
              <w:rPr>
                <w:rFonts w:hint="default" w:hAnsi="宋体" w:cs="宋体"/>
                <w:color w:val="auto"/>
                <w:sz w:val="24"/>
                <w:szCs w:val="24"/>
              </w:rPr>
            </w:pPr>
            <w:r>
              <w:rPr>
                <w:rFonts w:hint="default" w:hAnsi="宋体" w:cs="宋体"/>
                <w:color w:val="auto"/>
                <w:sz w:val="24"/>
                <w:szCs w:val="24"/>
              </w:rPr>
              <w:t>依法缴纳社会保障资金的良好记录</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9EA4D8">
            <w:pPr>
              <w:spacing w:line="400" w:lineRule="exact"/>
              <w:rPr>
                <w:rFonts w:hint="default" w:hAnsi="宋体" w:cs="宋体"/>
                <w:color w:val="auto"/>
                <w:sz w:val="24"/>
                <w:szCs w:val="24"/>
              </w:rPr>
            </w:pPr>
            <w:r>
              <w:rPr>
                <w:rFonts w:hint="default" w:hAnsi="宋体" w:cs="宋体"/>
                <w:color w:val="auto"/>
                <w:sz w:val="24"/>
                <w:szCs w:val="24"/>
              </w:rPr>
              <w:t>缴纳社会保障资金的证明材料是指投标单位参加本次采购活动前半年内任意两个月的缴纳社会保险的专用收据或社会保险缴纳清单或提供承诺函；依法不需要缴纳社会保险的，应提供相应文件（扫描件）证明其依法不需要缴纳社会保险。</w:t>
            </w:r>
          </w:p>
        </w:tc>
      </w:tr>
      <w:tr w14:paraId="6D552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01A1FA78">
            <w:pPr>
              <w:spacing w:line="400" w:lineRule="exact"/>
              <w:rPr>
                <w:rFonts w:hint="default" w:hAnsi="宋体" w:cs="宋体"/>
                <w:color w:val="auto"/>
                <w:sz w:val="24"/>
                <w:szCs w:val="24"/>
              </w:rPr>
            </w:pPr>
          </w:p>
        </w:tc>
        <w:tc>
          <w:tcPr>
            <w:tcW w:w="544" w:type="dxa"/>
            <w:vMerge w:val="restart"/>
            <w:tcBorders>
              <w:top w:val="single" w:color="auto" w:sz="4" w:space="0"/>
              <w:left w:val="single" w:color="auto" w:sz="4" w:space="0"/>
              <w:bottom w:val="single" w:color="auto" w:sz="4" w:space="0"/>
              <w:right w:val="single" w:color="auto" w:sz="4" w:space="0"/>
              <w:tl2br w:val="nil"/>
              <w:tr2bl w:val="nil"/>
            </w:tcBorders>
            <w:noWrap w:val="0"/>
            <w:vAlign w:val="top"/>
          </w:tcPr>
          <w:p w14:paraId="27BEEF9A">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D0D1FD">
            <w:pPr>
              <w:spacing w:line="400" w:lineRule="exact"/>
              <w:rPr>
                <w:rFonts w:hint="default"/>
                <w:sz w:val="21"/>
                <w:szCs w:val="21"/>
              </w:rPr>
            </w:pPr>
            <w:r>
              <w:rPr>
                <w:rFonts w:hint="default" w:hAnsi="宋体" w:cs="宋体"/>
                <w:color w:val="auto"/>
                <w:sz w:val="24"/>
                <w:szCs w:val="24"/>
              </w:rPr>
              <w:t>信用查询</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8516523">
            <w:pPr>
              <w:spacing w:line="400" w:lineRule="exact"/>
              <w:rPr>
                <w:rFonts w:hint="default" w:hAnsi="宋体" w:cs="宋体"/>
                <w:color w:val="auto"/>
                <w:sz w:val="24"/>
                <w:szCs w:val="24"/>
              </w:rPr>
            </w:pPr>
            <w:r>
              <w:rPr>
                <w:rFonts w:hint="default" w:hAnsi="宋体" w:cs="宋体"/>
                <w:color w:val="auto"/>
                <w:sz w:val="24"/>
                <w:szCs w:val="24"/>
              </w:rPr>
              <w:t>提供“中国政府采购网（www.ccgp.gov.cn）”、“信用中国(www.creditchina.gov.cn)”及“中国裁判文书网”查询的信用记录及行贿犯罪记录。</w:t>
            </w:r>
          </w:p>
        </w:tc>
      </w:tr>
      <w:tr w14:paraId="71B6D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71BAA34A">
            <w:pPr>
              <w:spacing w:line="400" w:lineRule="exact"/>
              <w:rPr>
                <w:rFonts w:hint="default" w:hAnsi="宋体" w:cs="宋体"/>
                <w:color w:val="auto"/>
                <w:sz w:val="24"/>
                <w:szCs w:val="24"/>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2F06B8CC">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145722">
            <w:pPr>
              <w:spacing w:line="400" w:lineRule="exact"/>
              <w:rPr>
                <w:rFonts w:hint="default" w:hAnsi="宋体" w:cs="宋体"/>
                <w:color w:val="auto"/>
                <w:sz w:val="24"/>
                <w:szCs w:val="24"/>
              </w:rPr>
            </w:pPr>
            <w:r>
              <w:rPr>
                <w:rFonts w:hint="default" w:hAnsi="宋体" w:cs="宋体"/>
                <w:color w:val="auto"/>
                <w:sz w:val="24"/>
                <w:szCs w:val="24"/>
                <w:lang w:val="zh-CN"/>
              </w:rPr>
              <w:t>投标保证金</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0CBD6A">
            <w:pPr>
              <w:spacing w:line="400" w:lineRule="exact"/>
              <w:rPr>
                <w:rFonts w:hint="default" w:hAnsi="宋体" w:cs="宋体"/>
                <w:color w:val="auto"/>
                <w:sz w:val="24"/>
                <w:szCs w:val="24"/>
              </w:rPr>
            </w:pPr>
            <w:r>
              <w:rPr>
                <w:rFonts w:hint="default" w:hAnsi="宋体" w:cs="宋体"/>
                <w:color w:val="auto"/>
                <w:sz w:val="24"/>
                <w:szCs w:val="24"/>
              </w:rPr>
              <w:t>有缴纳投标保证金凭证。</w:t>
            </w:r>
          </w:p>
        </w:tc>
      </w:tr>
      <w:tr w14:paraId="4A523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00BEF0A8">
            <w:pPr>
              <w:spacing w:line="400" w:lineRule="exact"/>
              <w:rPr>
                <w:rFonts w:hint="default"/>
                <w:sz w:val="21"/>
                <w:szCs w:val="21"/>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2FFE2785">
            <w:pPr>
              <w:spacing w:line="400" w:lineRule="exact"/>
              <w:rPr>
                <w:rFonts w:hint="default"/>
                <w:sz w:val="21"/>
                <w:szCs w:val="21"/>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44BD60">
            <w:pPr>
              <w:spacing w:line="400" w:lineRule="exact"/>
              <w:rPr>
                <w:rFonts w:hint="default"/>
                <w:sz w:val="24"/>
                <w:szCs w:val="24"/>
              </w:rPr>
            </w:pPr>
            <w:r>
              <w:rPr>
                <w:rFonts w:hint="default" w:hAnsi="宋体" w:cs="宋体"/>
                <w:sz w:val="24"/>
                <w:szCs w:val="24"/>
                <w:lang w:val="zh-CN"/>
              </w:rPr>
              <w:t>其他要求</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026D4A">
            <w:pPr>
              <w:spacing w:line="400" w:lineRule="exact"/>
              <w:rPr>
                <w:rFonts w:hint="default" w:hAnsi="宋体" w:cs="宋体"/>
                <w:color w:val="auto"/>
                <w:sz w:val="24"/>
                <w:szCs w:val="24"/>
              </w:rPr>
            </w:pPr>
            <w:r>
              <w:rPr>
                <w:rFonts w:hint="default" w:hAnsi="宋体" w:cs="宋体"/>
                <w:sz w:val="24"/>
                <w:szCs w:val="24"/>
                <w:lang w:val="zh-CN"/>
              </w:rPr>
              <w:t>采购文件列明的其他废标条件</w:t>
            </w:r>
          </w:p>
        </w:tc>
      </w:tr>
      <w:tr w14:paraId="5A0D3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6209D3CF">
            <w:pPr>
              <w:spacing w:line="400" w:lineRule="exact"/>
              <w:rPr>
                <w:rFonts w:hint="default" w:hAnsi="宋体" w:cs="宋体"/>
                <w:color w:val="auto"/>
                <w:sz w:val="24"/>
                <w:szCs w:val="24"/>
                <w:highlight w:val="yellow"/>
              </w:rPr>
            </w:pPr>
          </w:p>
        </w:tc>
        <w:tc>
          <w:tcPr>
            <w:tcW w:w="7974"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14:paraId="62A88E3E">
            <w:pPr>
              <w:spacing w:line="400" w:lineRule="exact"/>
              <w:rPr>
                <w:rFonts w:hint="default" w:hAnsi="宋体" w:cs="宋体"/>
                <w:color w:val="auto"/>
                <w:sz w:val="24"/>
                <w:szCs w:val="24"/>
                <w:highlight w:val="yellow"/>
              </w:rPr>
            </w:pPr>
            <w:r>
              <w:rPr>
                <w:rFonts w:hint="default" w:hAnsi="宋体" w:cs="宋体"/>
                <w:color w:val="auto"/>
                <w:sz w:val="24"/>
                <w:szCs w:val="24"/>
              </w:rPr>
              <w:t>上述评审因素都合格为资格评审合格，有一项不合格为废标。不再进行下一步评审。</w:t>
            </w:r>
          </w:p>
        </w:tc>
      </w:tr>
      <w:tr w14:paraId="6D7EE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72"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9D14571">
            <w:pPr>
              <w:spacing w:line="400" w:lineRule="exact"/>
              <w:rPr>
                <w:rFonts w:hint="default" w:hAnsi="宋体" w:cs="宋体"/>
                <w:color w:val="auto"/>
                <w:sz w:val="24"/>
                <w:szCs w:val="24"/>
              </w:rPr>
            </w:pPr>
            <w:r>
              <w:rPr>
                <w:rFonts w:hint="default" w:hAnsi="宋体" w:cs="宋体"/>
                <w:color w:val="auto"/>
                <w:sz w:val="24"/>
                <w:szCs w:val="24"/>
              </w:rPr>
              <w:t>1.3</w:t>
            </w:r>
          </w:p>
        </w:tc>
        <w:tc>
          <w:tcPr>
            <w:tcW w:w="544"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3EBA45E">
            <w:pPr>
              <w:spacing w:line="400" w:lineRule="exact"/>
              <w:rPr>
                <w:rFonts w:hint="default" w:hAnsi="宋体" w:cs="宋体"/>
                <w:color w:val="auto"/>
                <w:sz w:val="24"/>
                <w:szCs w:val="24"/>
              </w:rPr>
            </w:pPr>
            <w:r>
              <w:rPr>
                <w:rFonts w:hint="default" w:hAnsi="宋体" w:cs="宋体"/>
                <w:color w:val="auto"/>
                <w:sz w:val="24"/>
                <w:szCs w:val="24"/>
              </w:rPr>
              <w:t>符</w:t>
            </w:r>
          </w:p>
          <w:p w14:paraId="51D98E51">
            <w:pPr>
              <w:spacing w:line="400" w:lineRule="exact"/>
              <w:rPr>
                <w:rFonts w:hint="default" w:hAnsi="宋体" w:cs="宋体"/>
                <w:color w:val="auto"/>
                <w:sz w:val="24"/>
                <w:szCs w:val="24"/>
              </w:rPr>
            </w:pPr>
            <w:r>
              <w:rPr>
                <w:rFonts w:hint="eastAsia" w:hAnsi="宋体" w:cs="宋体"/>
                <w:color w:val="auto"/>
                <w:sz w:val="24"/>
                <w:szCs w:val="24"/>
                <w:lang w:eastAsia="zh-CN"/>
              </w:rPr>
              <w:t>合</w:t>
            </w:r>
          </w:p>
          <w:p w14:paraId="54903F40">
            <w:pPr>
              <w:spacing w:line="400" w:lineRule="exact"/>
              <w:rPr>
                <w:rFonts w:hint="default" w:hAnsi="宋体" w:cs="宋体"/>
                <w:color w:val="auto"/>
                <w:sz w:val="24"/>
                <w:szCs w:val="24"/>
              </w:rPr>
            </w:pPr>
            <w:r>
              <w:rPr>
                <w:rFonts w:hint="default" w:hAnsi="宋体" w:cs="宋体"/>
                <w:color w:val="auto"/>
                <w:sz w:val="24"/>
                <w:szCs w:val="24"/>
              </w:rPr>
              <w:t>性</w:t>
            </w:r>
          </w:p>
          <w:p w14:paraId="28C4BEB0">
            <w:pPr>
              <w:spacing w:line="400" w:lineRule="exact"/>
              <w:rPr>
                <w:rFonts w:hint="default" w:hAnsi="宋体" w:cs="宋体"/>
                <w:color w:val="auto"/>
                <w:sz w:val="24"/>
                <w:szCs w:val="24"/>
              </w:rPr>
            </w:pPr>
            <w:r>
              <w:rPr>
                <w:rFonts w:hint="default" w:hAnsi="宋体" w:cs="宋体"/>
                <w:color w:val="auto"/>
                <w:sz w:val="24"/>
                <w:szCs w:val="24"/>
              </w:rPr>
              <w:t>评</w:t>
            </w:r>
          </w:p>
          <w:p w14:paraId="28C02739">
            <w:pPr>
              <w:spacing w:line="400" w:lineRule="exact"/>
              <w:rPr>
                <w:rFonts w:hint="default" w:hAnsi="宋体" w:cs="宋体"/>
                <w:color w:val="auto"/>
                <w:sz w:val="24"/>
                <w:szCs w:val="24"/>
              </w:rPr>
            </w:pPr>
            <w:r>
              <w:rPr>
                <w:rFonts w:hint="default" w:hAnsi="宋体" w:cs="宋体"/>
                <w:color w:val="auto"/>
                <w:sz w:val="24"/>
                <w:szCs w:val="24"/>
              </w:rPr>
              <w:t>审</w:t>
            </w:r>
          </w:p>
          <w:p w14:paraId="18197416">
            <w:pPr>
              <w:spacing w:line="400" w:lineRule="exact"/>
              <w:rPr>
                <w:rFonts w:hint="default" w:hAnsi="宋体" w:cs="宋体"/>
                <w:color w:val="auto"/>
                <w:sz w:val="24"/>
                <w:szCs w:val="24"/>
              </w:rPr>
            </w:pPr>
            <w:r>
              <w:rPr>
                <w:rFonts w:hint="default" w:hAnsi="宋体" w:cs="宋体"/>
                <w:color w:val="auto"/>
                <w:sz w:val="24"/>
                <w:szCs w:val="24"/>
              </w:rPr>
              <w:t>标</w:t>
            </w:r>
          </w:p>
          <w:p w14:paraId="5B001B34">
            <w:pPr>
              <w:spacing w:line="400" w:lineRule="exact"/>
              <w:rPr>
                <w:rFonts w:hint="default" w:hAnsi="宋体" w:cs="宋体"/>
                <w:color w:val="auto"/>
                <w:sz w:val="24"/>
                <w:szCs w:val="24"/>
              </w:rPr>
            </w:pPr>
            <w:r>
              <w:rPr>
                <w:rFonts w:hint="default" w:hAnsi="宋体" w:cs="宋体"/>
                <w:color w:val="auto"/>
                <w:sz w:val="24"/>
                <w:szCs w:val="24"/>
              </w:rPr>
              <w:t>准</w:t>
            </w:r>
          </w:p>
          <w:p w14:paraId="088D14DD">
            <w:pPr>
              <w:spacing w:line="400" w:lineRule="exact"/>
              <w:rPr>
                <w:rFonts w:hint="default" w:hAnsi="宋体" w:cs="宋体"/>
                <w:color w:val="auto"/>
                <w:sz w:val="24"/>
                <w:szCs w:val="24"/>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4AC491">
            <w:pPr>
              <w:spacing w:line="400" w:lineRule="exact"/>
              <w:rPr>
                <w:rFonts w:hint="default" w:hAnsi="宋体" w:cs="宋体"/>
                <w:color w:val="auto"/>
                <w:sz w:val="24"/>
                <w:szCs w:val="24"/>
              </w:rPr>
            </w:pPr>
            <w:r>
              <w:rPr>
                <w:rFonts w:hint="default" w:hAnsi="宋体" w:cs="宋体"/>
                <w:color w:val="auto"/>
                <w:sz w:val="24"/>
                <w:szCs w:val="24"/>
              </w:rPr>
              <w:t>投标内容</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CABCC7">
            <w:pPr>
              <w:spacing w:line="400" w:lineRule="exact"/>
              <w:rPr>
                <w:rFonts w:hint="default" w:hAnsi="宋体" w:cs="宋体"/>
                <w:color w:val="auto"/>
                <w:sz w:val="24"/>
                <w:szCs w:val="24"/>
              </w:rPr>
            </w:pPr>
            <w:r>
              <w:rPr>
                <w:rFonts w:hint="default" w:hAnsi="宋体" w:cs="宋体"/>
                <w:color w:val="auto"/>
                <w:sz w:val="24"/>
                <w:szCs w:val="24"/>
              </w:rPr>
              <w:t>满足本次招标项目的采购需求，无缺项漏项。</w:t>
            </w:r>
          </w:p>
        </w:tc>
      </w:tr>
      <w:tr w14:paraId="7FF77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27B89C2">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2F64D505">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BC6BC2">
            <w:pPr>
              <w:spacing w:line="400" w:lineRule="exact"/>
              <w:rPr>
                <w:rFonts w:hint="default" w:hAnsi="宋体" w:cs="宋体"/>
                <w:color w:val="auto"/>
                <w:sz w:val="24"/>
                <w:szCs w:val="24"/>
                <w:highlight w:val="none"/>
              </w:rPr>
            </w:pPr>
            <w:r>
              <w:rPr>
                <w:rFonts w:hint="default" w:hAnsi="宋体" w:cs="宋体"/>
                <w:color w:val="auto"/>
                <w:sz w:val="24"/>
                <w:szCs w:val="24"/>
                <w:highlight w:val="none"/>
              </w:rPr>
              <w:t>交货时间</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2A34CD">
            <w:pPr>
              <w:spacing w:line="400" w:lineRule="exact"/>
              <w:rPr>
                <w:rFonts w:hint="default" w:hAnsi="宋体" w:eastAsia="宋体" w:cs="宋体"/>
                <w:color w:val="auto"/>
                <w:sz w:val="24"/>
                <w:szCs w:val="24"/>
                <w:highlight w:val="none"/>
                <w:lang w:val="en-US" w:eastAsia="zh-CN"/>
              </w:rPr>
            </w:pPr>
            <w:r>
              <w:rPr>
                <w:rFonts w:hint="eastAsia" w:hAnsi="宋体" w:cs="宋体"/>
                <w:color w:val="auto"/>
                <w:sz w:val="24"/>
                <w:szCs w:val="24"/>
              </w:rPr>
              <w:t>自签订合同之日起，10日内交货，包括涂装、警灯、GPS转移，售后服务。</w:t>
            </w:r>
          </w:p>
        </w:tc>
      </w:tr>
      <w:tr w14:paraId="1A982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350B4B1">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26DF2C1A">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5D5393">
            <w:pPr>
              <w:spacing w:line="400" w:lineRule="exact"/>
              <w:rPr>
                <w:rFonts w:hint="default" w:hAnsi="宋体" w:cs="宋体"/>
                <w:color w:val="auto"/>
                <w:sz w:val="24"/>
                <w:szCs w:val="24"/>
                <w:highlight w:val="none"/>
              </w:rPr>
            </w:pPr>
            <w:r>
              <w:rPr>
                <w:rFonts w:hint="default" w:hAnsi="宋体" w:cs="宋体"/>
                <w:color w:val="auto"/>
                <w:sz w:val="24"/>
                <w:szCs w:val="24"/>
                <w:highlight w:val="none"/>
              </w:rPr>
              <w:t>交货地点</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46423A">
            <w:pPr>
              <w:spacing w:line="400" w:lineRule="exact"/>
              <w:rPr>
                <w:rFonts w:hint="eastAsia" w:hAnsi="宋体" w:eastAsia="宋体" w:cs="宋体"/>
                <w:color w:val="auto"/>
                <w:sz w:val="24"/>
                <w:szCs w:val="24"/>
                <w:highlight w:val="none"/>
                <w:lang w:eastAsia="zh-CN"/>
              </w:rPr>
            </w:pPr>
            <w:r>
              <w:rPr>
                <w:rFonts w:hint="eastAsia" w:hAnsi="宋体" w:cs="宋体"/>
                <w:color w:val="auto"/>
                <w:sz w:val="24"/>
                <w:szCs w:val="24"/>
                <w:highlight w:val="none"/>
                <w:lang w:eastAsia="zh-CN"/>
              </w:rPr>
              <w:t>蛟河市公安局</w:t>
            </w:r>
          </w:p>
        </w:tc>
      </w:tr>
      <w:tr w14:paraId="562BE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729A1D08">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0B77704F">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CDFB47">
            <w:pPr>
              <w:spacing w:line="400" w:lineRule="exact"/>
              <w:rPr>
                <w:rFonts w:hint="default" w:hAnsi="宋体" w:cs="宋体"/>
                <w:color w:val="auto"/>
                <w:sz w:val="24"/>
                <w:szCs w:val="24"/>
                <w:highlight w:val="none"/>
              </w:rPr>
            </w:pPr>
            <w:r>
              <w:rPr>
                <w:rFonts w:hint="default" w:hAnsi="宋体" w:cs="宋体"/>
                <w:color w:val="auto"/>
                <w:sz w:val="24"/>
                <w:szCs w:val="24"/>
                <w:highlight w:val="none"/>
              </w:rPr>
              <w:t>交货方式</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DE5697">
            <w:pPr>
              <w:spacing w:line="400" w:lineRule="exact"/>
              <w:rPr>
                <w:rFonts w:hint="default" w:hAnsi="宋体" w:cs="宋体"/>
                <w:color w:val="auto"/>
                <w:sz w:val="24"/>
                <w:szCs w:val="24"/>
                <w:highlight w:val="none"/>
              </w:rPr>
            </w:pPr>
            <w:r>
              <w:rPr>
                <w:rFonts w:hint="eastAsia" w:hAnsi="宋体" w:cs="宋体"/>
                <w:color w:val="auto"/>
                <w:sz w:val="24"/>
                <w:szCs w:val="24"/>
                <w:highlight w:val="none"/>
                <w:lang w:eastAsia="zh-CN"/>
              </w:rPr>
              <w:t>供方需将货物运送至采购人指定地点</w:t>
            </w:r>
          </w:p>
        </w:tc>
      </w:tr>
      <w:tr w14:paraId="6E5F4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A7152E2">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BFE39A9">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FD5958">
            <w:pPr>
              <w:spacing w:line="400" w:lineRule="exact"/>
              <w:rPr>
                <w:rFonts w:hint="default" w:hAnsi="宋体" w:cs="宋体"/>
                <w:color w:val="auto"/>
                <w:sz w:val="24"/>
                <w:szCs w:val="24"/>
                <w:highlight w:val="none"/>
              </w:rPr>
            </w:pPr>
            <w:r>
              <w:rPr>
                <w:rFonts w:hint="default" w:hAnsi="宋体" w:cs="宋体"/>
                <w:color w:val="auto"/>
                <w:sz w:val="24"/>
                <w:szCs w:val="24"/>
                <w:highlight w:val="none"/>
              </w:rPr>
              <w:t>质量标准</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A8B316">
            <w:pPr>
              <w:spacing w:line="400" w:lineRule="exact"/>
              <w:rPr>
                <w:rFonts w:hint="default" w:hAnsi="宋体" w:cs="宋体"/>
                <w:color w:val="auto"/>
                <w:sz w:val="24"/>
                <w:szCs w:val="24"/>
                <w:highlight w:val="none"/>
              </w:rPr>
            </w:pPr>
            <w:r>
              <w:rPr>
                <w:rFonts w:hint="default" w:hAnsi="宋体" w:cs="宋体"/>
                <w:color w:val="auto"/>
                <w:sz w:val="24"/>
                <w:szCs w:val="24"/>
                <w:highlight w:val="none"/>
              </w:rPr>
              <w:t>符合国家及行业现行相关标准</w:t>
            </w:r>
          </w:p>
        </w:tc>
      </w:tr>
      <w:tr w14:paraId="7BA89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349A05E">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3C82BA3E">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85BAE6">
            <w:pPr>
              <w:spacing w:line="400" w:lineRule="exact"/>
              <w:rPr>
                <w:rFonts w:hint="default" w:hAnsi="宋体" w:cs="宋体"/>
                <w:color w:val="auto"/>
                <w:sz w:val="24"/>
                <w:szCs w:val="24"/>
                <w:highlight w:val="none"/>
              </w:rPr>
            </w:pPr>
            <w:r>
              <w:rPr>
                <w:rFonts w:hint="eastAsia" w:hAnsi="宋体" w:cs="宋体"/>
                <w:color w:val="auto"/>
                <w:sz w:val="24"/>
                <w:szCs w:val="24"/>
                <w:highlight w:val="none"/>
                <w:lang w:eastAsia="zh-CN"/>
              </w:rPr>
              <w:t>质量保修范围和保修期</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FE34577">
            <w:pPr>
              <w:spacing w:line="400" w:lineRule="exact"/>
              <w:rPr>
                <w:rFonts w:hint="eastAsia" w:hAnsi="宋体" w:cs="宋体"/>
                <w:color w:val="auto"/>
                <w:sz w:val="24"/>
                <w:szCs w:val="24"/>
                <w:highlight w:val="none"/>
                <w:lang w:eastAsia="zh-CN"/>
              </w:rPr>
            </w:pPr>
            <w:r>
              <w:rPr>
                <w:rFonts w:hint="eastAsia" w:hAnsi="宋体" w:cs="宋体"/>
                <w:color w:val="auto"/>
                <w:sz w:val="24"/>
                <w:szCs w:val="24"/>
                <w:highlight w:val="none"/>
              </w:rPr>
              <w:t>三年或十万公里</w:t>
            </w:r>
          </w:p>
        </w:tc>
      </w:tr>
      <w:tr w14:paraId="14F4B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0F8350D4">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0994865A">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CEE42B">
            <w:pPr>
              <w:spacing w:line="400" w:lineRule="exact"/>
              <w:rPr>
                <w:rFonts w:hint="default" w:hAnsi="宋体" w:cs="宋体"/>
                <w:color w:val="auto"/>
                <w:sz w:val="24"/>
                <w:szCs w:val="24"/>
                <w:highlight w:val="none"/>
              </w:rPr>
            </w:pPr>
            <w:r>
              <w:rPr>
                <w:rFonts w:hint="default" w:hAnsi="宋体" w:cs="宋体"/>
                <w:color w:val="auto"/>
                <w:sz w:val="24"/>
                <w:szCs w:val="24"/>
                <w:highlight w:val="none"/>
              </w:rPr>
              <w:t>投标有效期</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12ACE8">
            <w:pPr>
              <w:spacing w:line="400" w:lineRule="exact"/>
              <w:rPr>
                <w:rFonts w:hint="default" w:hAnsi="宋体" w:cs="宋体"/>
                <w:color w:val="auto"/>
                <w:sz w:val="24"/>
                <w:szCs w:val="24"/>
                <w:highlight w:val="none"/>
              </w:rPr>
            </w:pPr>
            <w:r>
              <w:rPr>
                <w:rFonts w:hint="default" w:hAnsi="宋体" w:cs="宋体"/>
                <w:color w:val="auto"/>
                <w:sz w:val="24"/>
                <w:szCs w:val="24"/>
                <w:highlight w:val="none"/>
              </w:rPr>
              <w:t>90天。</w:t>
            </w:r>
          </w:p>
        </w:tc>
      </w:tr>
      <w:tr w14:paraId="5E389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663472BC">
            <w:pPr>
              <w:spacing w:line="400" w:lineRule="exact"/>
              <w:rPr>
                <w:rFonts w:hint="default" w:hAnsi="宋体" w:cs="宋体"/>
                <w:color w:val="auto"/>
                <w:sz w:val="24"/>
                <w:szCs w:val="24"/>
                <w:highlight w:val="yellow"/>
              </w:rPr>
            </w:pPr>
          </w:p>
        </w:tc>
        <w:tc>
          <w:tcPr>
            <w:tcW w:w="544"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B0AE652">
            <w:pPr>
              <w:spacing w:line="400" w:lineRule="exact"/>
              <w:rPr>
                <w:rFonts w:hint="default" w:hAnsi="宋体" w:cs="宋体"/>
                <w:color w:val="auto"/>
                <w:sz w:val="24"/>
                <w:szCs w:val="24"/>
                <w:highlight w:val="yellow"/>
              </w:rPr>
            </w:pPr>
          </w:p>
        </w:tc>
        <w:tc>
          <w:tcPr>
            <w:tcW w:w="243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838297">
            <w:pPr>
              <w:spacing w:line="400" w:lineRule="exact"/>
              <w:rPr>
                <w:rFonts w:hint="default" w:hAnsi="宋体" w:cs="宋体"/>
                <w:color w:val="auto"/>
                <w:sz w:val="24"/>
                <w:szCs w:val="24"/>
              </w:rPr>
            </w:pPr>
            <w:r>
              <w:rPr>
                <w:rFonts w:hint="default" w:hAnsi="宋体" w:cs="宋体"/>
                <w:color w:val="auto"/>
                <w:sz w:val="24"/>
                <w:szCs w:val="24"/>
              </w:rPr>
              <w:t>投标报价</w:t>
            </w:r>
          </w:p>
        </w:tc>
        <w:tc>
          <w:tcPr>
            <w:tcW w:w="49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7ECE53">
            <w:pPr>
              <w:spacing w:line="400" w:lineRule="exact"/>
              <w:rPr>
                <w:rFonts w:hint="default" w:hAnsi="宋体" w:cs="宋体"/>
                <w:color w:val="auto"/>
                <w:sz w:val="24"/>
                <w:szCs w:val="24"/>
              </w:rPr>
            </w:pPr>
            <w:r>
              <w:rPr>
                <w:rFonts w:hint="default" w:hAnsi="宋体" w:cs="宋体"/>
                <w:color w:val="auto"/>
                <w:sz w:val="24"/>
                <w:szCs w:val="24"/>
              </w:rPr>
              <w:t>满足招标文件关于投标报价的要求，不超过采购预算或最高投标限价。</w:t>
            </w:r>
          </w:p>
        </w:tc>
      </w:tr>
      <w:tr w14:paraId="2981E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872"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17FB1F11">
            <w:pPr>
              <w:spacing w:line="400" w:lineRule="exact"/>
              <w:rPr>
                <w:rFonts w:hint="default" w:hAnsi="宋体" w:cs="宋体"/>
                <w:color w:val="auto"/>
                <w:sz w:val="24"/>
                <w:szCs w:val="24"/>
              </w:rPr>
            </w:pPr>
          </w:p>
        </w:tc>
        <w:tc>
          <w:tcPr>
            <w:tcW w:w="7974"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14:paraId="104050A0">
            <w:pPr>
              <w:spacing w:line="400" w:lineRule="exact"/>
              <w:rPr>
                <w:rFonts w:hint="default" w:hAnsi="宋体" w:cs="宋体"/>
                <w:color w:val="auto"/>
                <w:sz w:val="24"/>
                <w:szCs w:val="24"/>
              </w:rPr>
            </w:pPr>
            <w:r>
              <w:rPr>
                <w:rFonts w:hint="default" w:hAnsi="宋体" w:cs="宋体"/>
                <w:color w:val="auto"/>
                <w:sz w:val="24"/>
                <w:szCs w:val="24"/>
              </w:rPr>
              <w:t>上述评审因素都合格为响应性评审合格，有一项不合格为废标。不再进行下一步评审。</w:t>
            </w:r>
          </w:p>
        </w:tc>
      </w:tr>
    </w:tbl>
    <w:p w14:paraId="56142F9F">
      <w:pPr>
        <w:spacing w:line="400" w:lineRule="exact"/>
        <w:ind w:firstLine="480" w:firstLineChars="200"/>
        <w:rPr>
          <w:rFonts w:hint="default" w:hAnsi="宋体" w:cs="宋体"/>
          <w:color w:val="auto"/>
          <w:sz w:val="24"/>
          <w:szCs w:val="24"/>
        </w:rPr>
      </w:pPr>
      <w:r>
        <w:rPr>
          <w:rFonts w:hint="default" w:hAnsi="宋体" w:cs="宋体"/>
          <w:color w:val="auto"/>
          <w:sz w:val="24"/>
          <w:szCs w:val="24"/>
        </w:rPr>
        <w:t>注：1、“通过”表示该项评审标准实质性响应招标文件的要求，“不通过”表示该项评审标准未实质性响应招标文件的要求；</w:t>
      </w:r>
    </w:p>
    <w:p w14:paraId="407C1D27">
      <w:pPr>
        <w:spacing w:line="360" w:lineRule="auto"/>
        <w:rPr>
          <w:rFonts w:hint="default" w:hAnsi="宋体" w:cs="宋体"/>
          <w:color w:val="0000FF"/>
          <w:sz w:val="24"/>
          <w:szCs w:val="24"/>
        </w:rPr>
      </w:pPr>
      <w:r>
        <w:rPr>
          <w:rFonts w:hint="default" w:hAnsi="宋体" w:cs="宋体"/>
          <w:color w:val="auto"/>
          <w:sz w:val="24"/>
          <w:szCs w:val="24"/>
        </w:rPr>
        <w:t>2、结论汇总意见采取少数服从多数原则，即超过半数评委的结论为“通过”该投标人初步评审</w:t>
      </w:r>
      <w:r>
        <w:rPr>
          <w:rFonts w:hint="eastAsia" w:hAnsi="宋体" w:cs="宋体"/>
          <w:color w:val="auto"/>
          <w:sz w:val="24"/>
          <w:szCs w:val="24"/>
          <w:lang w:eastAsia="zh-CN"/>
        </w:rPr>
        <w:t>合格</w:t>
      </w:r>
      <w:r>
        <w:rPr>
          <w:rFonts w:hint="default" w:hAnsi="宋体" w:cs="宋体"/>
          <w:color w:val="auto"/>
          <w:sz w:val="24"/>
          <w:szCs w:val="24"/>
        </w:rPr>
        <w:t>，否则不合格。</w:t>
      </w:r>
    </w:p>
    <w:p w14:paraId="5663188B">
      <w:pPr>
        <w:keepNext w:val="0"/>
        <w:keepLines w:val="0"/>
        <w:pageBreakBefore w:val="0"/>
        <w:kinsoku/>
        <w:wordWrap/>
        <w:overflowPunct/>
        <w:autoSpaceDE w:val="0"/>
        <w:autoSpaceDN w:val="0"/>
        <w:bidi w:val="0"/>
        <w:adjustRightInd w:val="0"/>
        <w:spacing w:line="400" w:lineRule="exact"/>
        <w:textAlignment w:val="auto"/>
        <w:outlineLvl w:val="1"/>
        <w:rPr>
          <w:rFonts w:hint="default" w:hAnsi="宋体" w:cs="宋体"/>
          <w:b/>
          <w:color w:val="auto"/>
          <w:sz w:val="24"/>
          <w:szCs w:val="24"/>
          <w:highlight w:val="none"/>
        </w:rPr>
      </w:pPr>
    </w:p>
    <w:p w14:paraId="18DA67E0">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61C557D3">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710543A3">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66EFD8B8">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2CFE871F">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57418246">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1C002F84">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78817832">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rPr>
      </w:pPr>
    </w:p>
    <w:p w14:paraId="23E1E01A">
      <w:pPr>
        <w:keepNext w:val="0"/>
        <w:keepLines w:val="0"/>
        <w:pageBreakBefore w:val="0"/>
        <w:kinsoku/>
        <w:wordWrap/>
        <w:overflowPunct/>
        <w:autoSpaceDE w:val="0"/>
        <w:autoSpaceDN w:val="0"/>
        <w:bidi w:val="0"/>
        <w:adjustRightInd w:val="0"/>
        <w:spacing w:line="400" w:lineRule="exact"/>
        <w:textAlignment w:val="auto"/>
        <w:outlineLvl w:val="1"/>
        <w:rPr>
          <w:rFonts w:hint="default" w:hAnsi="宋体" w:cs="宋体"/>
          <w:b/>
          <w:color w:val="auto"/>
          <w:sz w:val="24"/>
          <w:szCs w:val="24"/>
          <w:highlight w:val="none"/>
        </w:rPr>
      </w:pPr>
    </w:p>
    <w:p w14:paraId="6B9E4922">
      <w:pPr>
        <w:keepNext w:val="0"/>
        <w:keepLines w:val="0"/>
        <w:pageBreakBefore w:val="0"/>
        <w:kinsoku/>
        <w:wordWrap/>
        <w:overflowPunct/>
        <w:autoSpaceDE w:val="0"/>
        <w:autoSpaceDN w:val="0"/>
        <w:bidi w:val="0"/>
        <w:adjustRightInd w:val="0"/>
        <w:spacing w:line="400" w:lineRule="exact"/>
        <w:textAlignment w:val="auto"/>
        <w:outlineLvl w:val="1"/>
        <w:rPr>
          <w:rFonts w:hint="eastAsia" w:ascii="宋体" w:hAnsi="宋体" w:eastAsia="宋体" w:cs="宋体"/>
          <w:b/>
          <w:color w:val="auto"/>
          <w:sz w:val="24"/>
          <w:szCs w:val="24"/>
          <w:highlight w:val="none"/>
        </w:rPr>
      </w:pPr>
    </w:p>
    <w:p w14:paraId="743301D7">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详细评审  </w:t>
      </w:r>
    </w:p>
    <w:p w14:paraId="71F6B0E0">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eastAsia" w:ascii="宋体" w:hAnsi="宋体" w:eastAsia="宋体" w:cs="宋体"/>
          <w:sz w:val="24"/>
          <w:szCs w:val="24"/>
        </w:rPr>
      </w:pPr>
      <w:r>
        <w:rPr>
          <w:rFonts w:hint="eastAsia" w:ascii="宋体" w:hAnsi="宋体" w:eastAsia="宋体" w:cs="宋体"/>
          <w:b/>
          <w:color w:val="auto"/>
          <w:sz w:val="24"/>
          <w:szCs w:val="24"/>
          <w:highlight w:val="none"/>
        </w:rPr>
        <w:t xml:space="preserve"> </w:t>
      </w:r>
    </w:p>
    <w:tbl>
      <w:tblPr>
        <w:tblStyle w:val="28"/>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8"/>
        <w:gridCol w:w="677"/>
        <w:gridCol w:w="1775"/>
        <w:gridCol w:w="5948"/>
      </w:tblGrid>
      <w:tr w14:paraId="366C8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475" w:type="dxa"/>
            <w:gridSpan w:val="2"/>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46EB6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775" w:type="dxa"/>
            <w:vMerge w:val="restart"/>
            <w:tcBorders>
              <w:top w:val="nil"/>
              <w:left w:val="nil"/>
              <w:bottom w:val="single" w:color="000000" w:sz="8" w:space="0"/>
              <w:right w:val="nil"/>
            </w:tcBorders>
            <w:shd w:val="clear" w:color="auto" w:fill="auto"/>
            <w:vAlign w:val="center"/>
          </w:tcPr>
          <w:p w14:paraId="051C02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分值构成                      （总分100分）</w:t>
            </w:r>
          </w:p>
        </w:tc>
        <w:tc>
          <w:tcPr>
            <w:tcW w:w="5948" w:type="dxa"/>
            <w:tcBorders>
              <w:top w:val="single" w:color="000000" w:sz="8" w:space="0"/>
              <w:left w:val="single" w:color="000000" w:sz="8" w:space="0"/>
              <w:bottom w:val="single" w:color="000000" w:sz="4" w:space="0"/>
              <w:right w:val="single" w:color="000000" w:sz="8" w:space="0"/>
            </w:tcBorders>
            <w:shd w:val="clear" w:color="auto" w:fill="auto"/>
            <w:vAlign w:val="center"/>
          </w:tcPr>
          <w:p w14:paraId="7E1284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商务部分：10分</w:t>
            </w:r>
          </w:p>
        </w:tc>
      </w:tr>
      <w:tr w14:paraId="03278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1475"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D7C1F59">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nil"/>
            </w:tcBorders>
            <w:shd w:val="clear" w:color="auto" w:fill="auto"/>
            <w:vAlign w:val="center"/>
          </w:tcPr>
          <w:p w14:paraId="2FAE733E">
            <w:pPr>
              <w:jc w:val="center"/>
              <w:rPr>
                <w:rFonts w:hint="eastAsia" w:ascii="宋体" w:hAnsi="宋体" w:eastAsia="宋体" w:cs="宋体"/>
                <w:i w:val="0"/>
                <w:iCs w:val="0"/>
                <w:color w:val="000000"/>
                <w:sz w:val="21"/>
                <w:szCs w:val="21"/>
                <w:u w:val="none"/>
              </w:rPr>
            </w:pPr>
          </w:p>
        </w:tc>
        <w:tc>
          <w:tcPr>
            <w:tcW w:w="5948" w:type="dxa"/>
            <w:tcBorders>
              <w:top w:val="single" w:color="000000" w:sz="4" w:space="0"/>
              <w:left w:val="single" w:color="000000" w:sz="8" w:space="0"/>
              <w:bottom w:val="single" w:color="000000" w:sz="4" w:space="0"/>
              <w:right w:val="single" w:color="000000" w:sz="8" w:space="0"/>
            </w:tcBorders>
            <w:shd w:val="clear" w:color="auto" w:fill="auto"/>
            <w:vAlign w:val="center"/>
          </w:tcPr>
          <w:p w14:paraId="0DF5C0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技术部分：30分</w:t>
            </w:r>
          </w:p>
        </w:tc>
      </w:tr>
      <w:tr w14:paraId="7196E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1475"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EF4D215">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nil"/>
            </w:tcBorders>
            <w:shd w:val="clear" w:color="auto" w:fill="auto"/>
            <w:vAlign w:val="center"/>
          </w:tcPr>
          <w:p w14:paraId="0F8CCFC5">
            <w:pPr>
              <w:jc w:val="center"/>
              <w:rPr>
                <w:rFonts w:hint="eastAsia" w:ascii="宋体" w:hAnsi="宋体" w:eastAsia="宋体" w:cs="宋体"/>
                <w:i w:val="0"/>
                <w:iCs w:val="0"/>
                <w:color w:val="000000"/>
                <w:sz w:val="21"/>
                <w:szCs w:val="21"/>
                <w:u w:val="none"/>
              </w:rPr>
            </w:pPr>
          </w:p>
        </w:tc>
        <w:tc>
          <w:tcPr>
            <w:tcW w:w="5948" w:type="dxa"/>
            <w:tcBorders>
              <w:top w:val="single" w:color="000000" w:sz="4" w:space="0"/>
              <w:left w:val="single" w:color="000000" w:sz="8" w:space="0"/>
              <w:bottom w:val="single" w:color="000000" w:sz="4" w:space="0"/>
              <w:right w:val="single" w:color="000000" w:sz="8" w:space="0"/>
            </w:tcBorders>
            <w:shd w:val="clear" w:color="auto" w:fill="auto"/>
            <w:vAlign w:val="center"/>
          </w:tcPr>
          <w:p w14:paraId="3427DE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投标报价：30分</w:t>
            </w:r>
          </w:p>
        </w:tc>
      </w:tr>
      <w:tr w14:paraId="4778F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1475"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7615F85">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nil"/>
            </w:tcBorders>
            <w:shd w:val="clear" w:color="auto" w:fill="auto"/>
            <w:vAlign w:val="center"/>
          </w:tcPr>
          <w:p w14:paraId="37F121F8">
            <w:pPr>
              <w:jc w:val="center"/>
              <w:rPr>
                <w:rFonts w:hint="eastAsia" w:ascii="宋体" w:hAnsi="宋体" w:eastAsia="宋体" w:cs="宋体"/>
                <w:i w:val="0"/>
                <w:iCs w:val="0"/>
                <w:color w:val="000000"/>
                <w:sz w:val="21"/>
                <w:szCs w:val="21"/>
                <w:u w:val="none"/>
              </w:rPr>
            </w:pPr>
          </w:p>
        </w:tc>
        <w:tc>
          <w:tcPr>
            <w:tcW w:w="5948" w:type="dxa"/>
            <w:tcBorders>
              <w:top w:val="single" w:color="000000" w:sz="4" w:space="0"/>
              <w:left w:val="single" w:color="000000" w:sz="8" w:space="0"/>
              <w:bottom w:val="single" w:color="000000" w:sz="8" w:space="0"/>
              <w:right w:val="single" w:color="000000" w:sz="8" w:space="0"/>
            </w:tcBorders>
            <w:shd w:val="clear" w:color="auto" w:fill="auto"/>
            <w:vAlign w:val="center"/>
          </w:tcPr>
          <w:p w14:paraId="43E773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其他评分因素：30分</w:t>
            </w:r>
          </w:p>
        </w:tc>
      </w:tr>
      <w:tr w14:paraId="76316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79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25588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r>
              <w:rPr>
                <w:rFonts w:hint="eastAsia" w:hAnsi="宋体" w:cs="宋体"/>
                <w:i w:val="0"/>
                <w:iCs w:val="0"/>
                <w:color w:val="000000"/>
                <w:kern w:val="0"/>
                <w:sz w:val="21"/>
                <w:szCs w:val="21"/>
                <w:u w:val="none"/>
                <w:lang w:val="en-US" w:eastAsia="zh-CN" w:bidi="ar"/>
              </w:rPr>
              <w:t>2</w:t>
            </w:r>
            <w:r>
              <w:rPr>
                <w:rFonts w:hint="eastAsia" w:ascii="宋体" w:hAnsi="宋体" w:eastAsia="宋体" w:cs="宋体"/>
                <w:i w:val="0"/>
                <w:iCs w:val="0"/>
                <w:color w:val="000000"/>
                <w:kern w:val="0"/>
                <w:sz w:val="21"/>
                <w:szCs w:val="21"/>
                <w:u w:val="none"/>
                <w:lang w:val="en-US" w:eastAsia="zh-CN" w:bidi="ar"/>
              </w:rPr>
              <w:t xml:space="preserve">   （1）</w:t>
            </w:r>
          </w:p>
        </w:tc>
        <w:tc>
          <w:tcPr>
            <w:tcW w:w="677" w:type="dxa"/>
            <w:vMerge w:val="restart"/>
            <w:tcBorders>
              <w:top w:val="single" w:color="000000" w:sz="8" w:space="0"/>
              <w:left w:val="nil"/>
              <w:bottom w:val="single" w:color="000000" w:sz="8" w:space="0"/>
              <w:right w:val="single" w:color="000000" w:sz="8" w:space="0"/>
            </w:tcBorders>
            <w:shd w:val="clear" w:color="auto" w:fill="auto"/>
            <w:vAlign w:val="center"/>
          </w:tcPr>
          <w:p w14:paraId="1A53B1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商务部分评分标准（10分）</w:t>
            </w:r>
          </w:p>
        </w:tc>
        <w:tc>
          <w:tcPr>
            <w:tcW w:w="1775" w:type="dxa"/>
            <w:tcBorders>
              <w:top w:val="nil"/>
              <w:left w:val="nil"/>
              <w:bottom w:val="single" w:color="000000" w:sz="8" w:space="0"/>
              <w:right w:val="single" w:color="000000" w:sz="8" w:space="0"/>
            </w:tcBorders>
            <w:shd w:val="clear" w:color="auto" w:fill="auto"/>
            <w:vAlign w:val="center"/>
          </w:tcPr>
          <w:p w14:paraId="4AF2E7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制造商的综合实力（5分）</w:t>
            </w:r>
          </w:p>
        </w:tc>
        <w:tc>
          <w:tcPr>
            <w:tcW w:w="594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31133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对投标人提供的设备制造商进行综合比较，生产设备先进性，制造工艺科学性，检验手段有效性等方面进行综合考量，优得5分，良得3分，一般得1分，未提供得0分。                                                   投标文件内附相关材料加盖投标单位公章。</w:t>
            </w:r>
          </w:p>
        </w:tc>
      </w:tr>
      <w:tr w14:paraId="3B499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7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B505718">
            <w:pPr>
              <w:jc w:val="center"/>
              <w:rPr>
                <w:rFonts w:hint="eastAsia" w:ascii="宋体" w:hAnsi="宋体" w:eastAsia="宋体" w:cs="宋体"/>
                <w:i w:val="0"/>
                <w:iCs w:val="0"/>
                <w:color w:val="000000"/>
                <w:sz w:val="21"/>
                <w:szCs w:val="21"/>
                <w:u w:val="none"/>
              </w:rPr>
            </w:pPr>
          </w:p>
        </w:tc>
        <w:tc>
          <w:tcPr>
            <w:tcW w:w="677" w:type="dxa"/>
            <w:vMerge w:val="continue"/>
            <w:tcBorders>
              <w:top w:val="single" w:color="000000" w:sz="8" w:space="0"/>
              <w:left w:val="nil"/>
              <w:bottom w:val="single" w:color="000000" w:sz="8" w:space="0"/>
              <w:right w:val="single" w:color="000000" w:sz="8" w:space="0"/>
            </w:tcBorders>
            <w:shd w:val="clear" w:color="auto" w:fill="auto"/>
            <w:vAlign w:val="center"/>
          </w:tcPr>
          <w:p w14:paraId="1F8DBDC7">
            <w:pPr>
              <w:jc w:val="center"/>
              <w:rPr>
                <w:rFonts w:hint="eastAsia" w:ascii="宋体" w:hAnsi="宋体" w:eastAsia="宋体" w:cs="宋体"/>
                <w:i w:val="0"/>
                <w:iCs w:val="0"/>
                <w:color w:val="000000"/>
                <w:sz w:val="21"/>
                <w:szCs w:val="21"/>
                <w:u w:val="none"/>
              </w:rPr>
            </w:pPr>
          </w:p>
        </w:tc>
        <w:tc>
          <w:tcPr>
            <w:tcW w:w="1775" w:type="dxa"/>
            <w:tcBorders>
              <w:top w:val="nil"/>
              <w:left w:val="nil"/>
              <w:bottom w:val="single" w:color="000000" w:sz="8" w:space="0"/>
              <w:right w:val="single" w:color="000000" w:sz="8" w:space="0"/>
            </w:tcBorders>
            <w:shd w:val="clear" w:color="auto" w:fill="auto"/>
            <w:vAlign w:val="center"/>
          </w:tcPr>
          <w:p w14:paraId="48458F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投标设备的业绩（5分）</w:t>
            </w:r>
          </w:p>
        </w:tc>
        <w:tc>
          <w:tcPr>
            <w:tcW w:w="594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2D655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近三年（2022年1月1日至今）完成类似业绩，在一项的基础上，每增加一项得1分，满分5分。投标文件内附中标通知书或合同协议书或设备进场验证书复印件加盖投标单位公章。</w:t>
            </w:r>
          </w:p>
        </w:tc>
      </w:tr>
      <w:tr w14:paraId="2D169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1" w:hRule="atLeast"/>
        </w:trPr>
        <w:tc>
          <w:tcPr>
            <w:tcW w:w="798" w:type="dxa"/>
            <w:vMerge w:val="restart"/>
            <w:tcBorders>
              <w:top w:val="nil"/>
              <w:left w:val="single" w:color="000000" w:sz="8" w:space="0"/>
              <w:bottom w:val="single" w:color="000000" w:sz="8" w:space="0"/>
              <w:right w:val="single" w:color="000000" w:sz="8" w:space="0"/>
            </w:tcBorders>
            <w:shd w:val="clear" w:color="auto" w:fill="auto"/>
            <w:vAlign w:val="center"/>
          </w:tcPr>
          <w:p w14:paraId="151335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   （2）</w:t>
            </w:r>
          </w:p>
        </w:tc>
        <w:tc>
          <w:tcPr>
            <w:tcW w:w="677" w:type="dxa"/>
            <w:vMerge w:val="restart"/>
            <w:tcBorders>
              <w:top w:val="nil"/>
              <w:left w:val="nil"/>
              <w:bottom w:val="single" w:color="000000" w:sz="8" w:space="0"/>
              <w:right w:val="single" w:color="000000" w:sz="8" w:space="0"/>
            </w:tcBorders>
            <w:shd w:val="clear" w:color="auto" w:fill="auto"/>
            <w:vAlign w:val="center"/>
          </w:tcPr>
          <w:p w14:paraId="0EC248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技术部分评分标准（30分）</w:t>
            </w:r>
          </w:p>
        </w:tc>
        <w:tc>
          <w:tcPr>
            <w:tcW w:w="1775" w:type="dxa"/>
            <w:tcBorders>
              <w:top w:val="nil"/>
              <w:left w:val="nil"/>
              <w:bottom w:val="single" w:color="000000" w:sz="8" w:space="0"/>
              <w:right w:val="single" w:color="000000" w:sz="8" w:space="0"/>
            </w:tcBorders>
            <w:shd w:val="clear" w:color="auto" w:fill="auto"/>
            <w:vAlign w:val="center"/>
          </w:tcPr>
          <w:p w14:paraId="41212A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对投标设备整体评价（5分）</w:t>
            </w:r>
          </w:p>
        </w:tc>
        <w:tc>
          <w:tcPr>
            <w:tcW w:w="5948" w:type="dxa"/>
            <w:tcBorders>
              <w:top w:val="nil"/>
              <w:left w:val="nil"/>
              <w:bottom w:val="single" w:color="000000" w:sz="8" w:space="0"/>
              <w:right w:val="single" w:color="000000" w:sz="8" w:space="0"/>
            </w:tcBorders>
            <w:shd w:val="clear" w:color="auto" w:fill="auto"/>
            <w:vAlign w:val="center"/>
          </w:tcPr>
          <w:p w14:paraId="6001AE7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综合评价投标产品各项技术指标、性能参数等充分满足技术要求，科学合理、安全可靠、技术先进、性能优越等内容；优得5分；良得3分，一般得1分，无不得分。 </w:t>
            </w:r>
          </w:p>
        </w:tc>
      </w:tr>
      <w:tr w14:paraId="53D91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8"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16F4D7C3">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08B12030">
            <w:pPr>
              <w:jc w:val="center"/>
              <w:rPr>
                <w:rFonts w:hint="eastAsia" w:ascii="宋体" w:hAnsi="宋体" w:eastAsia="宋体" w:cs="宋体"/>
                <w:i w:val="0"/>
                <w:iCs w:val="0"/>
                <w:color w:val="000000"/>
                <w:sz w:val="21"/>
                <w:szCs w:val="21"/>
                <w:u w:val="none"/>
              </w:rPr>
            </w:pPr>
          </w:p>
        </w:tc>
        <w:tc>
          <w:tcPr>
            <w:tcW w:w="1775" w:type="dxa"/>
            <w:tcBorders>
              <w:top w:val="nil"/>
              <w:left w:val="nil"/>
              <w:bottom w:val="single" w:color="000000" w:sz="8" w:space="0"/>
              <w:right w:val="single" w:color="000000" w:sz="8" w:space="0"/>
            </w:tcBorders>
            <w:shd w:val="clear" w:color="auto" w:fill="auto"/>
            <w:vAlign w:val="center"/>
          </w:tcPr>
          <w:p w14:paraId="5A4593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投标设备技术性能指标的响应程度（5分）</w:t>
            </w:r>
          </w:p>
        </w:tc>
        <w:tc>
          <w:tcPr>
            <w:tcW w:w="5948" w:type="dxa"/>
            <w:tcBorders>
              <w:top w:val="nil"/>
              <w:left w:val="nil"/>
              <w:bottom w:val="single" w:color="000000" w:sz="8" w:space="0"/>
              <w:right w:val="single" w:color="000000" w:sz="8" w:space="0"/>
            </w:tcBorders>
            <w:shd w:val="clear" w:color="auto" w:fill="auto"/>
            <w:vAlign w:val="center"/>
          </w:tcPr>
          <w:p w14:paraId="1029EA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综合评价设备的启动时间、使用寿命等技术性能指标；优得5分；良得3分，一般得1分，无不得分。                                                                    </w:t>
            </w:r>
          </w:p>
        </w:tc>
      </w:tr>
      <w:tr w14:paraId="170F9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7B5A1985">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2A7C747E">
            <w:pPr>
              <w:jc w:val="center"/>
              <w:rPr>
                <w:rFonts w:hint="eastAsia" w:ascii="宋体" w:hAnsi="宋体" w:eastAsia="宋体" w:cs="宋体"/>
                <w:i w:val="0"/>
                <w:iCs w:val="0"/>
                <w:color w:val="000000"/>
                <w:sz w:val="21"/>
                <w:szCs w:val="21"/>
                <w:u w:val="none"/>
              </w:rPr>
            </w:pPr>
          </w:p>
        </w:tc>
        <w:tc>
          <w:tcPr>
            <w:tcW w:w="1775" w:type="dxa"/>
            <w:vMerge w:val="restart"/>
            <w:tcBorders>
              <w:top w:val="nil"/>
              <w:left w:val="nil"/>
              <w:bottom w:val="single" w:color="000000" w:sz="8" w:space="0"/>
              <w:right w:val="single" w:color="000000" w:sz="8" w:space="0"/>
            </w:tcBorders>
            <w:shd w:val="clear" w:color="auto" w:fill="auto"/>
            <w:vAlign w:val="center"/>
          </w:tcPr>
          <w:p w14:paraId="096C2B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对投标人技术服务和质保期服务能力的评价（20分）</w:t>
            </w:r>
          </w:p>
        </w:tc>
        <w:tc>
          <w:tcPr>
            <w:tcW w:w="5948" w:type="dxa"/>
            <w:tcBorders>
              <w:top w:val="nil"/>
              <w:left w:val="nil"/>
              <w:bottom w:val="nil"/>
              <w:right w:val="single" w:color="000000" w:sz="8" w:space="0"/>
            </w:tcBorders>
            <w:shd w:val="clear" w:color="auto" w:fill="auto"/>
            <w:vAlign w:val="center"/>
          </w:tcPr>
          <w:p w14:paraId="7190511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技术服务内容（2分）</w:t>
            </w:r>
          </w:p>
        </w:tc>
      </w:tr>
      <w:tr w14:paraId="54906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4436AACD">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4FFDB213">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213D33D7">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07261E7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综合评价技术服务内容的科学性、完整性、可行性；优得2分,良得1分，一般得0.5分，无不得分。</w:t>
            </w:r>
          </w:p>
        </w:tc>
      </w:tr>
      <w:tr w14:paraId="48FE4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4C7C05DB">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70CA719C">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1451912B">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661FF22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质量保证方案（3分）</w:t>
            </w:r>
          </w:p>
        </w:tc>
      </w:tr>
      <w:tr w14:paraId="75B62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38D2C274">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65796333">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29584F23">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0CB921E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综合评价产品质量保证方案的科学性、完善性、合理性；优得3分，良得1分，一般得0.5分，无不得分。</w:t>
            </w:r>
          </w:p>
        </w:tc>
      </w:tr>
      <w:tr w14:paraId="2F619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3"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559DF11E">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37974A9F">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4E21B09B">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754DD96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运输及供货保证方案（3分）</w:t>
            </w:r>
          </w:p>
        </w:tc>
      </w:tr>
      <w:tr w14:paraId="65E98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102ACB1C">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4240CD73">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6435662E">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718490B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综合评价运输及供货保证方案的齐全、合理性、可行性、优越性；优得3分，良得1分，一般得0.5分，无不得分。</w:t>
            </w:r>
          </w:p>
        </w:tc>
      </w:tr>
      <w:tr w14:paraId="0B0BF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50F897B7">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0E048EFB">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01207AD3">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0CB07D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安装调试、运行、验收方案（3分）</w:t>
            </w:r>
          </w:p>
        </w:tc>
      </w:tr>
      <w:tr w14:paraId="62A7F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52145F30">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2A0F0E54">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660266DA">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0801ECA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综合评价安装调试、运行、验收方案，充分满足招标人要求，能够提供优质、高效服务；优得3分，良得2分，一般得1分，无不得分。</w:t>
            </w:r>
          </w:p>
        </w:tc>
      </w:tr>
      <w:tr w14:paraId="3E9FA7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074507CE">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77F5551F">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63319AF0">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585073B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售后服务体系（3分）</w:t>
            </w:r>
          </w:p>
        </w:tc>
      </w:tr>
      <w:tr w14:paraId="1A33F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74D4267C">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34133316">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56A66A6F">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14E0B4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综合评价售后服务体系完善性、科学性、合理性、灵活性；优得3分,良得2分,一般得1分，无不得分。 </w:t>
            </w:r>
          </w:p>
        </w:tc>
      </w:tr>
      <w:tr w14:paraId="136D02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4240E551">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12A76E19">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0B587EFF">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526D3B0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售后服务响应时间（2分）</w:t>
            </w:r>
          </w:p>
        </w:tc>
      </w:tr>
      <w:tr w14:paraId="747FC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52D57062">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64A4DC0E">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33CCB3CA">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25B6B6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综合评价提供技术支持维修响应到达现场时间、故障解决方案等内容；优得2分，良得1分，一般得0.5分，无不得分。</w:t>
            </w:r>
          </w:p>
        </w:tc>
      </w:tr>
      <w:tr w14:paraId="4B4D6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38CFCDFF">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18FC09E3">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30174BB5">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63B4CEC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培训计划方案（2分）</w:t>
            </w:r>
          </w:p>
        </w:tc>
      </w:tr>
      <w:tr w14:paraId="0CAB4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4EAA1151">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67E4B052">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49A191BB">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14A5990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综合评价培训计划方案完善性、可行性、科学性；优得2分,良得1分,一般得0.5分，无不得分。</w:t>
            </w:r>
          </w:p>
        </w:tc>
      </w:tr>
      <w:tr w14:paraId="2B4BF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5FFAF4D8">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13475EFC">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68B862DA">
            <w:pPr>
              <w:jc w:val="center"/>
              <w:rPr>
                <w:rFonts w:hint="eastAsia" w:ascii="宋体" w:hAnsi="宋体" w:eastAsia="宋体" w:cs="宋体"/>
                <w:i w:val="0"/>
                <w:iCs w:val="0"/>
                <w:color w:val="000000"/>
                <w:sz w:val="21"/>
                <w:szCs w:val="21"/>
                <w:u w:val="none"/>
              </w:rPr>
            </w:pPr>
          </w:p>
        </w:tc>
        <w:tc>
          <w:tcPr>
            <w:tcW w:w="5948" w:type="dxa"/>
            <w:tcBorders>
              <w:top w:val="nil"/>
              <w:left w:val="nil"/>
              <w:bottom w:val="nil"/>
              <w:right w:val="single" w:color="000000" w:sz="8" w:space="0"/>
            </w:tcBorders>
            <w:shd w:val="clear" w:color="auto" w:fill="auto"/>
            <w:vAlign w:val="center"/>
          </w:tcPr>
          <w:p w14:paraId="6465F98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紧急情况处理措施（2分）</w:t>
            </w:r>
          </w:p>
        </w:tc>
      </w:tr>
      <w:tr w14:paraId="78B59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nil"/>
              <w:left w:val="single" w:color="000000" w:sz="8" w:space="0"/>
              <w:bottom w:val="single" w:color="000000" w:sz="8" w:space="0"/>
              <w:right w:val="single" w:color="000000" w:sz="8" w:space="0"/>
            </w:tcBorders>
            <w:shd w:val="clear" w:color="auto" w:fill="auto"/>
            <w:vAlign w:val="center"/>
          </w:tcPr>
          <w:p w14:paraId="4AB491D5">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44BC60C8">
            <w:pPr>
              <w:jc w:val="center"/>
              <w:rPr>
                <w:rFonts w:hint="eastAsia" w:ascii="宋体" w:hAnsi="宋体" w:eastAsia="宋体" w:cs="宋体"/>
                <w:i w:val="0"/>
                <w:iCs w:val="0"/>
                <w:color w:val="000000"/>
                <w:sz w:val="21"/>
                <w:szCs w:val="21"/>
                <w:u w:val="none"/>
              </w:rPr>
            </w:pPr>
          </w:p>
        </w:tc>
        <w:tc>
          <w:tcPr>
            <w:tcW w:w="1775" w:type="dxa"/>
            <w:vMerge w:val="continue"/>
            <w:tcBorders>
              <w:top w:val="nil"/>
              <w:left w:val="nil"/>
              <w:bottom w:val="single" w:color="000000" w:sz="8" w:space="0"/>
              <w:right w:val="single" w:color="000000" w:sz="8" w:space="0"/>
            </w:tcBorders>
            <w:shd w:val="clear" w:color="auto" w:fill="auto"/>
            <w:vAlign w:val="center"/>
          </w:tcPr>
          <w:p w14:paraId="66B06A92">
            <w:pPr>
              <w:jc w:val="center"/>
              <w:rPr>
                <w:rFonts w:hint="eastAsia" w:ascii="宋体" w:hAnsi="宋体" w:eastAsia="宋体" w:cs="宋体"/>
                <w:i w:val="0"/>
                <w:iCs w:val="0"/>
                <w:color w:val="000000"/>
                <w:sz w:val="21"/>
                <w:szCs w:val="21"/>
                <w:u w:val="none"/>
              </w:rPr>
            </w:pPr>
          </w:p>
        </w:tc>
        <w:tc>
          <w:tcPr>
            <w:tcW w:w="5948" w:type="dxa"/>
            <w:tcBorders>
              <w:top w:val="nil"/>
              <w:left w:val="nil"/>
              <w:bottom w:val="single" w:color="000000" w:sz="8" w:space="0"/>
              <w:right w:val="single" w:color="000000" w:sz="8" w:space="0"/>
            </w:tcBorders>
            <w:shd w:val="clear" w:color="auto" w:fill="auto"/>
            <w:vAlign w:val="center"/>
          </w:tcPr>
          <w:p w14:paraId="3B71BE8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综合评价紧急情况处理措施方案合理性、可行性；优得2分,良得1分,一般得0.5分，无不得分。</w:t>
            </w:r>
          </w:p>
        </w:tc>
      </w:tr>
      <w:tr w14:paraId="68F1B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17" w:hRule="atLeast"/>
        </w:trPr>
        <w:tc>
          <w:tcPr>
            <w:tcW w:w="798" w:type="dxa"/>
            <w:tcBorders>
              <w:top w:val="nil"/>
              <w:left w:val="single" w:color="000000" w:sz="8" w:space="0"/>
              <w:bottom w:val="single" w:color="000000" w:sz="8" w:space="0"/>
              <w:right w:val="single" w:color="000000" w:sz="8" w:space="0"/>
            </w:tcBorders>
            <w:shd w:val="clear" w:color="auto" w:fill="auto"/>
            <w:vAlign w:val="center"/>
          </w:tcPr>
          <w:p w14:paraId="6E2683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r>
              <w:rPr>
                <w:rFonts w:hint="eastAsia" w:hAnsi="宋体" w:cs="宋体"/>
                <w:i w:val="0"/>
                <w:iCs w:val="0"/>
                <w:color w:val="000000"/>
                <w:kern w:val="0"/>
                <w:sz w:val="21"/>
                <w:szCs w:val="21"/>
                <w:u w:val="none"/>
                <w:lang w:val="en-US" w:eastAsia="zh-CN" w:bidi="ar"/>
              </w:rPr>
              <w:t>4</w:t>
            </w:r>
            <w:r>
              <w:rPr>
                <w:rFonts w:hint="eastAsia" w:ascii="宋体" w:hAnsi="宋体" w:eastAsia="宋体" w:cs="宋体"/>
                <w:i w:val="0"/>
                <w:iCs w:val="0"/>
                <w:color w:val="000000"/>
                <w:kern w:val="0"/>
                <w:sz w:val="21"/>
                <w:szCs w:val="21"/>
                <w:u w:val="none"/>
                <w:lang w:val="en-US" w:eastAsia="zh-CN" w:bidi="ar"/>
              </w:rPr>
              <w:t xml:space="preserve">  （3）</w:t>
            </w:r>
          </w:p>
        </w:tc>
        <w:tc>
          <w:tcPr>
            <w:tcW w:w="677" w:type="dxa"/>
            <w:tcBorders>
              <w:top w:val="nil"/>
              <w:left w:val="nil"/>
              <w:bottom w:val="single" w:color="000000" w:sz="8" w:space="0"/>
              <w:right w:val="single" w:color="000000" w:sz="8" w:space="0"/>
            </w:tcBorders>
            <w:shd w:val="clear" w:color="auto" w:fill="auto"/>
            <w:vAlign w:val="center"/>
          </w:tcPr>
          <w:p w14:paraId="377919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投标报价评分标准（30分）</w:t>
            </w:r>
          </w:p>
        </w:tc>
        <w:tc>
          <w:tcPr>
            <w:tcW w:w="1775" w:type="dxa"/>
            <w:tcBorders>
              <w:top w:val="nil"/>
              <w:left w:val="nil"/>
              <w:bottom w:val="single" w:color="000000" w:sz="8" w:space="0"/>
              <w:right w:val="single" w:color="000000" w:sz="8" w:space="0"/>
            </w:tcBorders>
            <w:shd w:val="clear" w:color="auto" w:fill="auto"/>
            <w:vAlign w:val="center"/>
          </w:tcPr>
          <w:p w14:paraId="00091B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投标报价（30分）</w:t>
            </w:r>
          </w:p>
        </w:tc>
        <w:tc>
          <w:tcPr>
            <w:tcW w:w="5948" w:type="dxa"/>
            <w:tcBorders>
              <w:top w:val="nil"/>
              <w:left w:val="nil"/>
              <w:bottom w:val="single" w:color="000000" w:sz="8" w:space="0"/>
              <w:right w:val="single" w:color="000000" w:sz="8" w:space="0"/>
            </w:tcBorders>
            <w:shd w:val="clear" w:color="auto" w:fill="auto"/>
            <w:vAlign w:val="center"/>
          </w:tcPr>
          <w:p w14:paraId="5EB2FF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价格分采用低价优先法计算，即满足招标文件要求且报价最低的供应商报价为评标基准价，其价格分为30分，其他投标人的价格分统一按以下公式计算：投标价得分=（最低报价/该投标人的投标报价）</w:t>
            </w:r>
            <w:r>
              <w:rPr>
                <w:rFonts w:hint="default" w:ascii="Arial" w:hAnsi="Arial" w:eastAsia="宋体" w:cs="Arial"/>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30分。</w:t>
            </w:r>
          </w:p>
        </w:tc>
      </w:tr>
      <w:tr w14:paraId="5E474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A59A0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r>
              <w:rPr>
                <w:rFonts w:hint="eastAsia"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 xml:space="preserve"> （4）</w:t>
            </w:r>
          </w:p>
        </w:tc>
        <w:tc>
          <w:tcPr>
            <w:tcW w:w="677" w:type="dxa"/>
            <w:vMerge w:val="restart"/>
            <w:tcBorders>
              <w:top w:val="nil"/>
              <w:left w:val="nil"/>
              <w:bottom w:val="single" w:color="000000" w:sz="8" w:space="0"/>
              <w:right w:val="single" w:color="000000" w:sz="8" w:space="0"/>
            </w:tcBorders>
            <w:shd w:val="clear" w:color="auto" w:fill="auto"/>
            <w:vAlign w:val="center"/>
          </w:tcPr>
          <w:p w14:paraId="11DAD0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其他评分因素评分标准（30分）</w:t>
            </w:r>
          </w:p>
        </w:tc>
        <w:tc>
          <w:tcPr>
            <w:tcW w:w="1775" w:type="dxa"/>
            <w:tcBorders>
              <w:top w:val="nil"/>
              <w:left w:val="nil"/>
              <w:bottom w:val="single" w:color="000000" w:sz="8" w:space="0"/>
              <w:right w:val="single" w:color="000000" w:sz="8" w:space="0"/>
            </w:tcBorders>
            <w:shd w:val="clear" w:color="auto" w:fill="auto"/>
            <w:vAlign w:val="center"/>
          </w:tcPr>
          <w:p w14:paraId="211C0E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服务承诺（10分）</w:t>
            </w:r>
          </w:p>
        </w:tc>
        <w:tc>
          <w:tcPr>
            <w:tcW w:w="5948" w:type="dxa"/>
            <w:tcBorders>
              <w:top w:val="nil"/>
              <w:left w:val="nil"/>
              <w:bottom w:val="single" w:color="000000" w:sz="8" w:space="0"/>
              <w:right w:val="single" w:color="000000" w:sz="8" w:space="0"/>
            </w:tcBorders>
            <w:shd w:val="clear" w:color="auto" w:fill="auto"/>
            <w:vAlign w:val="center"/>
          </w:tcPr>
          <w:p w14:paraId="40F76E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对投标人提出的招标人可以接受的合理服务承诺进行综合评价，综合评价优得10分，良得5分，一般得2分，无不得分。</w:t>
            </w:r>
          </w:p>
        </w:tc>
      </w:tr>
      <w:tr w14:paraId="735A3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855267F">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7277AEC6">
            <w:pPr>
              <w:jc w:val="center"/>
              <w:rPr>
                <w:rFonts w:hint="eastAsia" w:ascii="宋体" w:hAnsi="宋体" w:eastAsia="宋体" w:cs="宋体"/>
                <w:i w:val="0"/>
                <w:iCs w:val="0"/>
                <w:color w:val="000000"/>
                <w:sz w:val="21"/>
                <w:szCs w:val="21"/>
                <w:u w:val="none"/>
              </w:rPr>
            </w:pPr>
          </w:p>
        </w:tc>
        <w:tc>
          <w:tcPr>
            <w:tcW w:w="1775" w:type="dxa"/>
            <w:tcBorders>
              <w:top w:val="nil"/>
              <w:left w:val="nil"/>
              <w:bottom w:val="single" w:color="000000" w:sz="8" w:space="0"/>
              <w:right w:val="single" w:color="000000" w:sz="8" w:space="0"/>
            </w:tcBorders>
            <w:shd w:val="clear" w:color="auto" w:fill="auto"/>
            <w:vAlign w:val="center"/>
          </w:tcPr>
          <w:p w14:paraId="3A41D4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保养承诺（10分）</w:t>
            </w:r>
          </w:p>
        </w:tc>
        <w:tc>
          <w:tcPr>
            <w:tcW w:w="5948" w:type="dxa"/>
            <w:tcBorders>
              <w:top w:val="nil"/>
              <w:left w:val="nil"/>
              <w:bottom w:val="single" w:color="000000" w:sz="8" w:space="0"/>
              <w:right w:val="single" w:color="000000" w:sz="8" w:space="0"/>
            </w:tcBorders>
            <w:shd w:val="clear" w:color="auto" w:fill="auto"/>
            <w:vAlign w:val="center"/>
          </w:tcPr>
          <w:p w14:paraId="5B55253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对招标人提出的上门基础保养项目可以接受的合理服务承诺进行综合评价，综合评价优得10分，良得5分，一般得2分，无不得分。</w:t>
            </w:r>
          </w:p>
        </w:tc>
      </w:tr>
      <w:tr w14:paraId="4E73E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7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5583D32">
            <w:pPr>
              <w:jc w:val="center"/>
              <w:rPr>
                <w:rFonts w:hint="eastAsia" w:ascii="宋体" w:hAnsi="宋体" w:eastAsia="宋体" w:cs="宋体"/>
                <w:i w:val="0"/>
                <w:iCs w:val="0"/>
                <w:color w:val="000000"/>
                <w:sz w:val="21"/>
                <w:szCs w:val="21"/>
                <w:u w:val="none"/>
              </w:rPr>
            </w:pPr>
          </w:p>
        </w:tc>
        <w:tc>
          <w:tcPr>
            <w:tcW w:w="677" w:type="dxa"/>
            <w:vMerge w:val="continue"/>
            <w:tcBorders>
              <w:top w:val="nil"/>
              <w:left w:val="nil"/>
              <w:bottom w:val="single" w:color="000000" w:sz="8" w:space="0"/>
              <w:right w:val="single" w:color="000000" w:sz="8" w:space="0"/>
            </w:tcBorders>
            <w:shd w:val="clear" w:color="auto" w:fill="auto"/>
            <w:vAlign w:val="center"/>
          </w:tcPr>
          <w:p w14:paraId="396975B0">
            <w:pPr>
              <w:jc w:val="center"/>
              <w:rPr>
                <w:rFonts w:hint="eastAsia" w:ascii="宋体" w:hAnsi="宋体" w:eastAsia="宋体" w:cs="宋体"/>
                <w:i w:val="0"/>
                <w:iCs w:val="0"/>
                <w:color w:val="000000"/>
                <w:sz w:val="21"/>
                <w:szCs w:val="21"/>
                <w:u w:val="none"/>
              </w:rPr>
            </w:pPr>
          </w:p>
        </w:tc>
        <w:tc>
          <w:tcPr>
            <w:tcW w:w="1775" w:type="dxa"/>
            <w:tcBorders>
              <w:top w:val="nil"/>
              <w:left w:val="nil"/>
              <w:bottom w:val="single" w:color="000000" w:sz="8" w:space="0"/>
              <w:right w:val="single" w:color="000000" w:sz="8" w:space="0"/>
            </w:tcBorders>
            <w:shd w:val="clear" w:color="auto" w:fill="auto"/>
            <w:vAlign w:val="center"/>
          </w:tcPr>
          <w:p w14:paraId="2FEB92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交货承诺（10分）</w:t>
            </w:r>
          </w:p>
        </w:tc>
        <w:tc>
          <w:tcPr>
            <w:tcW w:w="5948" w:type="dxa"/>
            <w:tcBorders>
              <w:top w:val="nil"/>
              <w:left w:val="nil"/>
              <w:bottom w:val="single" w:color="000000" w:sz="8" w:space="0"/>
              <w:right w:val="single" w:color="000000" w:sz="8" w:space="0"/>
            </w:tcBorders>
            <w:shd w:val="clear" w:color="auto" w:fill="auto"/>
            <w:vAlign w:val="center"/>
          </w:tcPr>
          <w:p w14:paraId="2A50F2D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投标人对招标人提供车辆及装饰要求供货期，综合评价优得10分，良得5分，一般得2分。</w:t>
            </w:r>
          </w:p>
        </w:tc>
      </w:tr>
    </w:tbl>
    <w:p w14:paraId="4F2472C0">
      <w:pPr>
        <w:keepNext w:val="0"/>
        <w:keepLines w:val="0"/>
        <w:pageBreakBefore w:val="0"/>
        <w:kinsoku/>
        <w:wordWrap/>
        <w:overflowPunct/>
        <w:autoSpaceDE w:val="0"/>
        <w:autoSpaceDN w:val="0"/>
        <w:bidi w:val="0"/>
        <w:adjustRightInd w:val="0"/>
        <w:spacing w:line="400" w:lineRule="exact"/>
        <w:textAlignment w:val="auto"/>
        <w:outlineLvl w:val="1"/>
        <w:rPr>
          <w:rFonts w:hint="eastAsia" w:ascii="宋体" w:hAnsi="宋体" w:eastAsia="宋体" w:cs="宋体"/>
          <w:sz w:val="24"/>
          <w:szCs w:val="24"/>
        </w:rPr>
      </w:pPr>
    </w:p>
    <w:p w14:paraId="44E241AE">
      <w:pPr>
        <w:keepNext w:val="0"/>
        <w:keepLines w:val="0"/>
        <w:pageBreakBefore w:val="0"/>
        <w:kinsoku/>
        <w:wordWrap/>
        <w:overflowPunct/>
        <w:autoSpaceDE w:val="0"/>
        <w:autoSpaceDN w:val="0"/>
        <w:bidi w:val="0"/>
        <w:adjustRightInd w:val="0"/>
        <w:spacing w:line="400" w:lineRule="exact"/>
        <w:ind w:firstLine="482" w:firstLineChars="20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请投标人特别注意：投标人应提交作为评分依据的文件材料并加盖投标人公章或有效签署，否则，将是投标人的风险。</w:t>
      </w:r>
    </w:p>
    <w:p w14:paraId="68538204">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7EFA6D01">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446C23B6">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41BE181A">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661F6B4E">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4B678433">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4E205364">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6F2365AF">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533C2161">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193EE019">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1C88A005">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7DC8E4DA">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6DD68163">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2BEC1E63">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3F5139E7">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29B2EE58">
      <w:pPr>
        <w:keepNext w:val="0"/>
        <w:keepLines w:val="0"/>
        <w:pageBreakBefore w:val="0"/>
        <w:widowControl w:val="0"/>
        <w:kinsoku/>
        <w:wordWrap/>
        <w:overflowPunct/>
        <w:topLinePunct w:val="0"/>
        <w:autoSpaceDE w:val="0"/>
        <w:autoSpaceDN w:val="0"/>
        <w:bidi w:val="0"/>
        <w:adjustRightInd w:val="0"/>
        <w:snapToGrid/>
        <w:spacing w:line="360" w:lineRule="auto"/>
        <w:jc w:val="both"/>
        <w:textAlignment w:val="auto"/>
        <w:outlineLvl w:val="0"/>
        <w:rPr>
          <w:rFonts w:hint="default" w:hAnsi="宋体" w:cs="宋体"/>
          <w:b/>
          <w:color w:val="auto"/>
          <w:sz w:val="36"/>
          <w:szCs w:val="24"/>
          <w:highlight w:val="none"/>
          <w:lang w:val="zh-CN"/>
        </w:rPr>
      </w:pPr>
    </w:p>
    <w:p w14:paraId="3D748935">
      <w:pPr>
        <w:autoSpaceDE w:val="0"/>
        <w:autoSpaceDN w:val="0"/>
        <w:adjustRightInd w:val="0"/>
        <w:spacing w:line="360" w:lineRule="auto"/>
        <w:jc w:val="both"/>
        <w:rPr>
          <w:rFonts w:hint="default" w:hAnsi="宋体" w:cs="宋体"/>
          <w:b/>
          <w:color w:val="auto"/>
          <w:sz w:val="36"/>
          <w:szCs w:val="24"/>
          <w:lang w:val="zh-CN"/>
        </w:rPr>
      </w:pPr>
    </w:p>
    <w:p w14:paraId="41620737">
      <w:pPr>
        <w:autoSpaceDE w:val="0"/>
        <w:autoSpaceDN w:val="0"/>
        <w:adjustRightInd w:val="0"/>
        <w:spacing w:line="360" w:lineRule="auto"/>
        <w:jc w:val="center"/>
        <w:rPr>
          <w:rFonts w:hint="default" w:hAnsi="宋体" w:cs="宋体"/>
          <w:b/>
          <w:color w:val="auto"/>
          <w:sz w:val="36"/>
          <w:szCs w:val="24"/>
          <w:lang w:val="zh-CN"/>
        </w:rPr>
      </w:pPr>
      <w:r>
        <w:rPr>
          <w:rFonts w:hint="default" w:hAnsi="宋体" w:cs="宋体"/>
          <w:b/>
          <w:color w:val="auto"/>
          <w:sz w:val="36"/>
          <w:szCs w:val="24"/>
          <w:lang w:val="zh-CN"/>
        </w:rPr>
        <w:t>第五章 合同条款、采购合同书格式</w:t>
      </w:r>
    </w:p>
    <w:p w14:paraId="26CFC1C8">
      <w:pPr>
        <w:spacing w:line="360" w:lineRule="auto"/>
        <w:ind w:firstLine="562" w:firstLineChars="200"/>
        <w:jc w:val="center"/>
        <w:rPr>
          <w:rFonts w:hint="default" w:hAnsi="宋体" w:cs="宋体"/>
          <w:b/>
          <w:color w:val="auto"/>
          <w:sz w:val="28"/>
          <w:szCs w:val="28"/>
        </w:rPr>
      </w:pPr>
      <w:r>
        <w:rPr>
          <w:rFonts w:hint="default" w:hAnsi="宋体" w:cs="宋体"/>
          <w:b/>
          <w:color w:val="auto"/>
          <w:sz w:val="28"/>
          <w:szCs w:val="28"/>
          <w:lang w:val="zh-CN"/>
        </w:rPr>
        <w:t>合同条款</w:t>
      </w:r>
    </w:p>
    <w:p w14:paraId="701B1E8E">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1．定义：本合同下列术语应解释为：</w:t>
      </w:r>
    </w:p>
    <w:p w14:paraId="7F6F19BA">
      <w:pPr>
        <w:spacing w:line="360" w:lineRule="auto"/>
        <w:ind w:firstLine="480" w:firstLineChars="200"/>
        <w:rPr>
          <w:rFonts w:hint="default" w:hAnsi="宋体" w:cs="宋体"/>
          <w:color w:val="auto"/>
          <w:sz w:val="24"/>
          <w:szCs w:val="24"/>
        </w:rPr>
      </w:pPr>
      <w:r>
        <w:rPr>
          <w:rFonts w:hint="default" w:hAnsi="宋体" w:cs="宋体"/>
          <w:color w:val="auto"/>
          <w:sz w:val="24"/>
          <w:szCs w:val="24"/>
        </w:rPr>
        <w:t>（1）“合同”系指供需双方签署的、在合同格式中载明的合同各方所达成的协议，包括构成合同的所有文件。</w:t>
      </w:r>
    </w:p>
    <w:p w14:paraId="6987065C">
      <w:pPr>
        <w:spacing w:line="360" w:lineRule="auto"/>
        <w:ind w:firstLine="480" w:firstLineChars="200"/>
        <w:rPr>
          <w:rFonts w:hint="default" w:hAnsi="宋体" w:cs="宋体"/>
          <w:color w:val="auto"/>
          <w:sz w:val="24"/>
          <w:szCs w:val="24"/>
        </w:rPr>
      </w:pPr>
      <w:r>
        <w:rPr>
          <w:rFonts w:hint="default" w:hAnsi="宋体" w:cs="宋体"/>
          <w:color w:val="auto"/>
          <w:sz w:val="24"/>
          <w:szCs w:val="24"/>
        </w:rPr>
        <w:t>（2）“合同价格”系指供方正确地完全履行合同义务后需方应支付给供方的价格。</w:t>
      </w:r>
    </w:p>
    <w:p w14:paraId="2509397E">
      <w:pPr>
        <w:spacing w:line="360" w:lineRule="auto"/>
        <w:ind w:firstLine="480" w:firstLineChars="200"/>
        <w:rPr>
          <w:rFonts w:hint="default" w:hAnsi="宋体" w:cs="宋体"/>
          <w:color w:val="auto"/>
          <w:sz w:val="24"/>
          <w:szCs w:val="24"/>
        </w:rPr>
      </w:pPr>
      <w:r>
        <w:rPr>
          <w:rFonts w:hint="default" w:hAnsi="宋体" w:cs="宋体"/>
          <w:color w:val="auto"/>
          <w:sz w:val="24"/>
          <w:szCs w:val="24"/>
        </w:rPr>
        <w:t>（3）“货物”系指根据合同规定供方须向需方提供的一切材料、设备、机械、仪表、备件、工具和/或其它材料。</w:t>
      </w:r>
    </w:p>
    <w:p w14:paraId="68E6269E">
      <w:pPr>
        <w:spacing w:line="360" w:lineRule="auto"/>
        <w:ind w:firstLine="480" w:firstLineChars="200"/>
        <w:rPr>
          <w:rFonts w:hint="default" w:hAnsi="宋体" w:cs="宋体"/>
          <w:color w:val="auto"/>
          <w:sz w:val="24"/>
          <w:szCs w:val="24"/>
        </w:rPr>
      </w:pPr>
      <w:r>
        <w:rPr>
          <w:rFonts w:hint="default" w:hAnsi="宋体" w:cs="宋体"/>
          <w:color w:val="auto"/>
          <w:sz w:val="24"/>
          <w:szCs w:val="24"/>
        </w:rPr>
        <w:t>（4）“服务”系指根据合同规定供方承担的与供货和履行合同有关的辅助服务。</w:t>
      </w:r>
    </w:p>
    <w:p w14:paraId="53000F26">
      <w:pPr>
        <w:spacing w:line="360" w:lineRule="auto"/>
        <w:ind w:firstLine="480" w:firstLineChars="200"/>
        <w:rPr>
          <w:rFonts w:hint="default" w:hAnsi="宋体" w:cs="宋体"/>
          <w:color w:val="auto"/>
          <w:sz w:val="24"/>
          <w:szCs w:val="24"/>
        </w:rPr>
      </w:pPr>
      <w:r>
        <w:rPr>
          <w:rFonts w:hint="default" w:hAnsi="宋体" w:cs="宋体"/>
          <w:color w:val="auto"/>
          <w:sz w:val="24"/>
          <w:szCs w:val="24"/>
        </w:rPr>
        <w:t>（5）“需方”系指政府采购货物和服务的使用单位。</w:t>
      </w:r>
    </w:p>
    <w:p w14:paraId="568B467C">
      <w:pPr>
        <w:spacing w:line="360" w:lineRule="auto"/>
        <w:ind w:firstLine="480" w:firstLineChars="200"/>
        <w:rPr>
          <w:rFonts w:hint="default" w:hAnsi="宋体" w:cs="宋体"/>
          <w:color w:val="auto"/>
          <w:sz w:val="24"/>
          <w:szCs w:val="24"/>
        </w:rPr>
      </w:pPr>
      <w:r>
        <w:rPr>
          <w:rFonts w:hint="default" w:hAnsi="宋体" w:cs="宋体"/>
          <w:color w:val="auto"/>
          <w:sz w:val="24"/>
          <w:szCs w:val="24"/>
        </w:rPr>
        <w:t>（6）“供方”系指按照合同规定向需方提供货物和服务的公司或实体。</w:t>
      </w:r>
    </w:p>
    <w:p w14:paraId="0650BC23">
      <w:pPr>
        <w:spacing w:line="360" w:lineRule="auto"/>
        <w:ind w:firstLine="480" w:firstLineChars="200"/>
        <w:rPr>
          <w:rFonts w:hint="default" w:hAnsi="宋体" w:cs="宋体"/>
          <w:color w:val="auto"/>
          <w:sz w:val="24"/>
          <w:szCs w:val="24"/>
        </w:rPr>
      </w:pPr>
      <w:r>
        <w:rPr>
          <w:rFonts w:hint="default" w:hAnsi="宋体" w:cs="宋体"/>
          <w:color w:val="auto"/>
          <w:sz w:val="24"/>
          <w:szCs w:val="24"/>
        </w:rPr>
        <w:t>（7）“日、天”指日历天数。</w:t>
      </w:r>
    </w:p>
    <w:p w14:paraId="37EB84AE">
      <w:pPr>
        <w:spacing w:line="360" w:lineRule="auto"/>
        <w:ind w:firstLine="480" w:firstLineChars="200"/>
        <w:rPr>
          <w:rFonts w:hint="default" w:hAnsi="宋体" w:cs="宋体"/>
          <w:b/>
          <w:color w:val="auto"/>
          <w:sz w:val="24"/>
          <w:szCs w:val="24"/>
        </w:rPr>
      </w:pPr>
      <w:r>
        <w:rPr>
          <w:rFonts w:hint="default" w:hAnsi="宋体" w:cs="宋体"/>
          <w:color w:val="auto"/>
          <w:sz w:val="24"/>
          <w:szCs w:val="24"/>
        </w:rPr>
        <w:t>（8）“工作日”指扣除法定节假日后的天数。</w:t>
      </w:r>
    </w:p>
    <w:p w14:paraId="04620269">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2．合同标的：</w:t>
      </w:r>
      <w:r>
        <w:rPr>
          <w:rFonts w:hint="default" w:hAnsi="宋体" w:cs="宋体"/>
          <w:color w:val="auto"/>
          <w:sz w:val="24"/>
          <w:szCs w:val="24"/>
        </w:rPr>
        <w:t>详见</w:t>
      </w:r>
      <w:r>
        <w:rPr>
          <w:rFonts w:hint="eastAsia" w:hAnsi="宋体" w:cs="宋体"/>
          <w:color w:val="auto"/>
          <w:sz w:val="24"/>
          <w:szCs w:val="24"/>
          <w:lang w:eastAsia="zh-CN"/>
        </w:rPr>
        <w:t>招标</w:t>
      </w:r>
      <w:r>
        <w:rPr>
          <w:rFonts w:hint="default" w:hAnsi="宋体" w:cs="宋体"/>
          <w:color w:val="auto"/>
          <w:sz w:val="24"/>
          <w:szCs w:val="24"/>
        </w:rPr>
        <w:t>文件“货物、工程、服务需求及要求”及供方的</w:t>
      </w:r>
      <w:r>
        <w:rPr>
          <w:rFonts w:hint="eastAsia" w:hAnsi="宋体" w:cs="宋体"/>
          <w:color w:val="auto"/>
          <w:sz w:val="24"/>
          <w:szCs w:val="24"/>
          <w:lang w:eastAsia="zh-CN"/>
        </w:rPr>
        <w:t>投标文件</w:t>
      </w:r>
      <w:r>
        <w:rPr>
          <w:rFonts w:hint="default" w:hAnsi="宋体" w:cs="宋体"/>
          <w:color w:val="auto"/>
          <w:sz w:val="24"/>
          <w:szCs w:val="24"/>
        </w:rPr>
        <w:t>。未尽事宜在“政府采购合同书中”约定。</w:t>
      </w:r>
    </w:p>
    <w:p w14:paraId="412B52CA">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3．合同价格、交货时间及地点、交货方式、付款方式及条件：</w:t>
      </w:r>
      <w:r>
        <w:rPr>
          <w:rFonts w:hint="default" w:hAnsi="宋体" w:cs="宋体"/>
          <w:color w:val="auto"/>
          <w:sz w:val="24"/>
          <w:szCs w:val="24"/>
        </w:rPr>
        <w:t>在“政府采购合同书”中约定。</w:t>
      </w:r>
    </w:p>
    <w:p w14:paraId="604DA1CC">
      <w:pPr>
        <w:spacing w:line="360" w:lineRule="auto"/>
        <w:ind w:firstLine="482" w:firstLineChars="200"/>
        <w:rPr>
          <w:rFonts w:hint="default" w:hAnsi="宋体" w:cs="宋体"/>
          <w:color w:val="auto"/>
          <w:sz w:val="24"/>
          <w:szCs w:val="24"/>
        </w:rPr>
      </w:pPr>
      <w:r>
        <w:rPr>
          <w:rFonts w:hint="default" w:hAnsi="宋体" w:cs="宋体"/>
          <w:b/>
          <w:color w:val="auto"/>
          <w:sz w:val="24"/>
          <w:szCs w:val="24"/>
        </w:rPr>
        <w:t>4．验收：</w:t>
      </w:r>
      <w:r>
        <w:rPr>
          <w:rFonts w:hint="default" w:hAnsi="宋体" w:cs="宋体"/>
          <w:color w:val="auto"/>
          <w:sz w:val="24"/>
          <w:szCs w:val="24"/>
        </w:rPr>
        <w:t>供方提交的货物由需方负责验收。需方根据合同规定接收货物，在接收时对货物的品种、规格、性能、质量、数量、外观以及配件等进行验收。需方对货物的规格技术指标如有异议，应于七（7）天内按照合同规定的方式提出。验收通过后，需方与供方共同在《采购验收报告单》上签字和加盖单位公章，作为验收合格、同意付款的依据。</w:t>
      </w:r>
    </w:p>
    <w:p w14:paraId="4466D8AF">
      <w:pPr>
        <w:spacing w:line="360" w:lineRule="auto"/>
        <w:ind w:firstLine="482" w:firstLineChars="200"/>
        <w:rPr>
          <w:rFonts w:hint="default" w:hAnsi="宋体" w:cs="宋体"/>
          <w:color w:val="auto"/>
          <w:sz w:val="24"/>
          <w:szCs w:val="24"/>
        </w:rPr>
      </w:pPr>
      <w:r>
        <w:rPr>
          <w:rFonts w:hint="default" w:hAnsi="宋体" w:cs="宋体"/>
          <w:b/>
          <w:color w:val="auto"/>
          <w:sz w:val="24"/>
          <w:szCs w:val="24"/>
        </w:rPr>
        <w:t>5．知识产权及有关规定：</w:t>
      </w:r>
      <w:r>
        <w:rPr>
          <w:rFonts w:hint="default" w:hAnsi="宋体" w:cs="宋体"/>
          <w:color w:val="auto"/>
          <w:sz w:val="24"/>
          <w:szCs w:val="24"/>
        </w:rPr>
        <w:t>供方应保证需方在使用本合同项下的货物或其任何一部分时免受第三方提出侵犯其知识产权、商标权或工业设计权的起诉。如果发生此类问题，供方应负责交涉并承担一切费用和责任。</w:t>
      </w:r>
    </w:p>
    <w:p w14:paraId="5F3401D4">
      <w:pPr>
        <w:spacing w:line="360" w:lineRule="auto"/>
        <w:ind w:firstLine="482" w:firstLineChars="200"/>
        <w:rPr>
          <w:rFonts w:hint="default" w:hAnsi="宋体" w:cs="宋体"/>
          <w:color w:val="auto"/>
          <w:sz w:val="24"/>
          <w:szCs w:val="24"/>
        </w:rPr>
      </w:pPr>
      <w:r>
        <w:rPr>
          <w:rFonts w:hint="default" w:hAnsi="宋体" w:cs="宋体"/>
          <w:b/>
          <w:color w:val="auto"/>
          <w:sz w:val="24"/>
          <w:szCs w:val="24"/>
        </w:rPr>
        <w:t>6．包装要求及包装标志：</w:t>
      </w:r>
      <w:r>
        <w:rPr>
          <w:rFonts w:hint="default" w:hAnsi="宋体" w:cs="宋体"/>
          <w:color w:val="auto"/>
          <w:sz w:val="24"/>
          <w:szCs w:val="24"/>
        </w:rPr>
        <w:t>供方提供的全部货物应按国家或者制造厂商的企业标准进行包装和标记。因包装出现问题导致货物毁损的,由供方向需方直接承担责任。每一个包装箱内应附一份详细的装箱单和质量合格证书。</w:t>
      </w:r>
    </w:p>
    <w:p w14:paraId="38A23D80">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7．伴随服务</w:t>
      </w:r>
    </w:p>
    <w:p w14:paraId="602EB3C3">
      <w:pPr>
        <w:spacing w:line="360" w:lineRule="auto"/>
        <w:ind w:firstLine="480" w:firstLineChars="200"/>
        <w:rPr>
          <w:rFonts w:hint="default" w:hAnsi="宋体" w:cs="宋体"/>
          <w:color w:val="auto"/>
          <w:sz w:val="24"/>
          <w:szCs w:val="24"/>
        </w:rPr>
      </w:pPr>
      <w:r>
        <w:rPr>
          <w:rFonts w:hint="default" w:hAnsi="宋体" w:cs="宋体"/>
          <w:color w:val="auto"/>
          <w:sz w:val="24"/>
          <w:szCs w:val="24"/>
        </w:rPr>
        <w:t>7.1供方应提供所交付货物的全套技术文件资料，包括产品目录、图纸、操作手册、使用说明、维护手册和服务指南等。</w:t>
      </w:r>
    </w:p>
    <w:p w14:paraId="1263A6F8">
      <w:pPr>
        <w:spacing w:line="360" w:lineRule="auto"/>
        <w:ind w:firstLine="480" w:firstLineChars="200"/>
        <w:rPr>
          <w:rFonts w:hint="default" w:hAnsi="宋体" w:cs="宋体"/>
          <w:color w:val="auto"/>
          <w:sz w:val="24"/>
          <w:szCs w:val="24"/>
        </w:rPr>
      </w:pPr>
      <w:r>
        <w:rPr>
          <w:rFonts w:hint="default" w:hAnsi="宋体" w:cs="宋体"/>
          <w:color w:val="auto"/>
          <w:sz w:val="24"/>
          <w:szCs w:val="24"/>
        </w:rPr>
        <w:t>7.2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上述伴随服务的费用应包含在合同价中，不单独进行支付。</w:t>
      </w:r>
    </w:p>
    <w:p w14:paraId="52DE9AA2">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8．质量保证期及售后服务</w:t>
      </w:r>
    </w:p>
    <w:p w14:paraId="68A4591B">
      <w:pPr>
        <w:spacing w:line="360" w:lineRule="auto"/>
        <w:ind w:firstLine="480" w:firstLineChars="200"/>
        <w:rPr>
          <w:rFonts w:hint="default" w:hAnsi="宋体" w:cs="宋体"/>
          <w:color w:val="auto"/>
          <w:sz w:val="24"/>
          <w:szCs w:val="24"/>
        </w:rPr>
      </w:pPr>
      <w:r>
        <w:rPr>
          <w:rFonts w:hint="default" w:hAnsi="宋体" w:cs="宋体"/>
          <w:color w:val="auto"/>
          <w:sz w:val="24"/>
          <w:szCs w:val="24"/>
        </w:rPr>
        <w:t>8.1质量保证期及售后服务：详见</w:t>
      </w:r>
      <w:r>
        <w:rPr>
          <w:rFonts w:hint="eastAsia" w:hAnsi="宋体" w:cs="宋体"/>
          <w:color w:val="auto"/>
          <w:sz w:val="24"/>
          <w:szCs w:val="24"/>
          <w:lang w:eastAsia="zh-CN"/>
        </w:rPr>
        <w:t>招标</w:t>
      </w:r>
      <w:r>
        <w:rPr>
          <w:rFonts w:hint="default" w:hAnsi="宋体" w:cs="宋体"/>
          <w:color w:val="auto"/>
          <w:sz w:val="24"/>
          <w:szCs w:val="24"/>
        </w:rPr>
        <w:t>文件、供方提交的售后服务承诺书和制造厂商的有关文件。如果上述文件规定有不一致之处，以对需方有利的为准。</w:t>
      </w:r>
    </w:p>
    <w:p w14:paraId="7321B595">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8.2如果上述第8.1款无特别约定，本合同项下货物的质量保证期为从需方验收合格并交付之日起12个月。</w:t>
      </w:r>
    </w:p>
    <w:p w14:paraId="151F9869">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9．质量保证</w:t>
      </w:r>
    </w:p>
    <w:p w14:paraId="3E120231">
      <w:pPr>
        <w:spacing w:line="360" w:lineRule="auto"/>
        <w:ind w:firstLine="480" w:firstLineChars="200"/>
        <w:rPr>
          <w:rFonts w:hint="default" w:hAnsi="宋体" w:cs="宋体"/>
          <w:color w:val="auto"/>
          <w:sz w:val="24"/>
          <w:szCs w:val="24"/>
        </w:rPr>
      </w:pPr>
      <w:r>
        <w:rPr>
          <w:rFonts w:hint="default" w:hAnsi="宋体" w:cs="宋体"/>
          <w:color w:val="auto"/>
          <w:sz w:val="24"/>
          <w:szCs w:val="24"/>
        </w:rPr>
        <w:t>9.1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8条规定的质量保证期内，供方应对其交付的货物由于设计、工艺或材料的缺陷而产生的故障负责。</w:t>
      </w:r>
    </w:p>
    <w:p w14:paraId="2311780A">
      <w:pPr>
        <w:spacing w:line="360" w:lineRule="auto"/>
        <w:ind w:firstLine="480" w:firstLineChars="200"/>
        <w:rPr>
          <w:rFonts w:hint="default" w:hAnsi="宋体" w:cs="宋体"/>
          <w:color w:val="auto"/>
          <w:sz w:val="24"/>
          <w:szCs w:val="24"/>
        </w:rPr>
      </w:pPr>
      <w:r>
        <w:rPr>
          <w:rFonts w:hint="default" w:hAnsi="宋体" w:cs="宋体"/>
          <w:color w:val="auto"/>
          <w:sz w:val="24"/>
          <w:szCs w:val="24"/>
        </w:rPr>
        <w:t>9.2 在质量保证期内，如果货物的规格型号、配置、技术性能、原产地及制造厂商以及其他质量技术指标与合同约定不符，或证实货物是有缺陷的，包括潜在的缺陷或使用不符合要求的材料等，需方应尽快以书面形式向供方提出索赔。</w:t>
      </w:r>
    </w:p>
    <w:p w14:paraId="5EF16D1A">
      <w:pPr>
        <w:spacing w:line="360" w:lineRule="auto"/>
        <w:ind w:firstLine="480" w:firstLineChars="200"/>
        <w:rPr>
          <w:rFonts w:hint="default" w:hAnsi="宋体" w:cs="宋体"/>
          <w:color w:val="auto"/>
          <w:sz w:val="24"/>
          <w:szCs w:val="24"/>
        </w:rPr>
      </w:pPr>
      <w:r>
        <w:rPr>
          <w:rFonts w:hint="default" w:hAnsi="宋体" w:cs="宋体"/>
          <w:color w:val="auto"/>
          <w:sz w:val="24"/>
          <w:szCs w:val="24"/>
        </w:rPr>
        <w:t>9.3在质量保证期内，供方在接到需方的通知后，应在本合同条款第8条约定的响应时间内,免费维修和/或更换有缺陷的货物或部件。</w:t>
      </w:r>
    </w:p>
    <w:p w14:paraId="372E7C6C">
      <w:pPr>
        <w:spacing w:line="360" w:lineRule="auto"/>
        <w:ind w:firstLine="480" w:firstLineChars="200"/>
        <w:rPr>
          <w:rFonts w:hint="default" w:hAnsi="宋体" w:cs="宋体"/>
          <w:color w:val="auto"/>
          <w:sz w:val="24"/>
          <w:szCs w:val="24"/>
        </w:rPr>
      </w:pPr>
      <w:r>
        <w:rPr>
          <w:rFonts w:hint="default" w:hAnsi="宋体" w:cs="宋体"/>
          <w:color w:val="auto"/>
          <w:sz w:val="24"/>
          <w:szCs w:val="24"/>
        </w:rPr>
        <w:t>9.4 如果供方在接到需方通知后，在本合同条款第8条约定的响应时间内没有弥补缺陷，需方可采取必要的补救措施，但其风险和费用将由供方负担，并且需方根据合同规定对供方行使的其他权利不受影响。</w:t>
      </w:r>
    </w:p>
    <w:p w14:paraId="2AFCADFE">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10．验收：</w:t>
      </w:r>
    </w:p>
    <w:p w14:paraId="4F059ACB">
      <w:pPr>
        <w:spacing w:line="360" w:lineRule="auto"/>
        <w:ind w:firstLine="482" w:firstLineChars="200"/>
        <w:rPr>
          <w:rFonts w:hint="default" w:hAnsi="宋体" w:cs="宋体"/>
          <w:color w:val="auto"/>
          <w:sz w:val="24"/>
          <w:szCs w:val="24"/>
        </w:rPr>
      </w:pPr>
      <w:r>
        <w:rPr>
          <w:rFonts w:hint="default" w:hAnsi="宋体" w:cs="宋体"/>
          <w:b/>
          <w:color w:val="auto"/>
          <w:sz w:val="24"/>
          <w:szCs w:val="24"/>
        </w:rPr>
        <w:t>10.1</w:t>
      </w:r>
      <w:r>
        <w:rPr>
          <w:rFonts w:hint="default" w:hAnsi="宋体" w:cs="宋体"/>
          <w:color w:val="auto"/>
          <w:sz w:val="24"/>
          <w:szCs w:val="24"/>
        </w:rPr>
        <w:t>供方提交的货物由需方负责检验验收，或由需方聘请当地质检（商检）部门或有关部门对货物的品种、规格、性能、质量、数量、外观以及配件等进行检验，并出具检验证书。检验费用由供需双方协商确定。</w:t>
      </w:r>
    </w:p>
    <w:p w14:paraId="5421E920">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10.2验收过程中，如果供需双方对合同标的质量发生争议，应当聘请当地质检（商检）部门或有关部门对有争议的货物质量进行鉴定，检验费用由责任方承担。</w:t>
      </w:r>
    </w:p>
    <w:p w14:paraId="41CF6C7D">
      <w:pPr>
        <w:spacing w:line="360" w:lineRule="auto"/>
        <w:ind w:firstLine="482" w:firstLineChars="200"/>
        <w:rPr>
          <w:rFonts w:hint="default" w:hAnsi="宋体" w:cs="宋体"/>
          <w:b/>
          <w:color w:val="auto"/>
          <w:sz w:val="24"/>
          <w:szCs w:val="24"/>
          <w:lang w:val="zh-CN"/>
        </w:rPr>
      </w:pPr>
      <w:r>
        <w:rPr>
          <w:rFonts w:hint="default" w:hAnsi="宋体" w:cs="宋体"/>
          <w:b/>
          <w:color w:val="auto"/>
          <w:sz w:val="24"/>
          <w:szCs w:val="24"/>
        </w:rPr>
        <w:t>10</w:t>
      </w:r>
      <w:r>
        <w:rPr>
          <w:rFonts w:hint="default" w:hAnsi="宋体" w:cs="宋体"/>
          <w:b/>
          <w:color w:val="auto"/>
          <w:sz w:val="24"/>
          <w:szCs w:val="24"/>
          <w:lang w:val="zh-CN"/>
        </w:rPr>
        <w:t>.3 按照规定必须由国家有关部门或者机构检验合格才允许使用的货物，由供方负责（需方配合）向有关部门或者机构申请检验并取得检验合格的报告（证书）或者使用许可证，费用包含在供方的总报价中。</w:t>
      </w:r>
    </w:p>
    <w:p w14:paraId="6FA4CC79">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11．索赔</w:t>
      </w:r>
    </w:p>
    <w:p w14:paraId="47D7AABF">
      <w:pPr>
        <w:spacing w:line="360" w:lineRule="auto"/>
        <w:ind w:firstLine="480" w:firstLineChars="200"/>
        <w:rPr>
          <w:rFonts w:hint="default" w:hAnsi="宋体" w:cs="宋体"/>
          <w:color w:val="auto"/>
          <w:sz w:val="24"/>
          <w:szCs w:val="24"/>
        </w:rPr>
      </w:pPr>
      <w:r>
        <w:rPr>
          <w:rFonts w:hint="default" w:hAnsi="宋体" w:cs="宋体"/>
          <w:color w:val="auto"/>
          <w:sz w:val="24"/>
          <w:szCs w:val="24"/>
        </w:rPr>
        <w:t>11.1需方有权根据当地国家技术监督局、进出口商品检验局或其他具有法定资格的质检机构出具的检验证书向供方提出索赔。</w:t>
      </w:r>
    </w:p>
    <w:p w14:paraId="2A04A5EE">
      <w:pPr>
        <w:spacing w:line="360" w:lineRule="auto"/>
        <w:ind w:firstLine="480" w:firstLineChars="200"/>
        <w:rPr>
          <w:rFonts w:hint="default" w:hAnsi="宋体" w:cs="宋体"/>
          <w:color w:val="auto"/>
          <w:sz w:val="24"/>
          <w:szCs w:val="24"/>
        </w:rPr>
      </w:pPr>
      <w:r>
        <w:rPr>
          <w:rFonts w:hint="default" w:hAnsi="宋体" w:cs="宋体"/>
          <w:color w:val="auto"/>
          <w:sz w:val="24"/>
          <w:szCs w:val="24"/>
        </w:rPr>
        <w:t>11.2如果供方对缺陷负有责任而需方提出索赔，供方应按照需方同意的下列一种或多种方式解决索赔事宜：</w:t>
      </w:r>
    </w:p>
    <w:p w14:paraId="46021BDD">
      <w:pPr>
        <w:spacing w:line="360" w:lineRule="auto"/>
        <w:ind w:firstLine="480" w:firstLineChars="200"/>
        <w:rPr>
          <w:rFonts w:hint="default" w:hAnsi="宋体" w:cs="宋体"/>
          <w:color w:val="auto"/>
          <w:sz w:val="24"/>
          <w:szCs w:val="24"/>
        </w:rPr>
      </w:pPr>
      <w:r>
        <w:rPr>
          <w:rFonts w:hint="default" w:hAnsi="宋体" w:cs="宋体"/>
          <w:color w:val="auto"/>
          <w:sz w:val="24"/>
          <w:szCs w:val="24"/>
        </w:rPr>
        <w:t>（1）供方同意退货并用合同规定的货币将货款退还给需方，并承担由此发生的一切损失和费用，包括利息、银行手续费、运费、保险费、检验费、仓储费、装卸费以及为保护退回货物所需的其他必要费用。</w:t>
      </w:r>
    </w:p>
    <w:p w14:paraId="6DF53935">
      <w:pPr>
        <w:spacing w:line="360" w:lineRule="auto"/>
        <w:ind w:firstLine="480" w:firstLineChars="200"/>
        <w:rPr>
          <w:rFonts w:hint="default" w:hAnsi="宋体" w:cs="宋体"/>
          <w:color w:val="auto"/>
          <w:sz w:val="24"/>
          <w:szCs w:val="24"/>
        </w:rPr>
      </w:pPr>
      <w:r>
        <w:rPr>
          <w:rFonts w:hint="default" w:hAnsi="宋体" w:cs="宋体"/>
          <w:color w:val="auto"/>
          <w:sz w:val="24"/>
          <w:szCs w:val="24"/>
        </w:rPr>
        <w:t>（2）根据货物低劣、损坏程度以及需方所遭受损失的金额，经过供需双方商定降低货物的价格。</w:t>
      </w:r>
    </w:p>
    <w:p w14:paraId="0D446A05">
      <w:pPr>
        <w:spacing w:line="360" w:lineRule="auto"/>
        <w:ind w:firstLine="480" w:firstLineChars="200"/>
        <w:rPr>
          <w:rFonts w:hint="default" w:hAnsi="宋体" w:cs="宋体"/>
          <w:color w:val="auto"/>
          <w:sz w:val="24"/>
          <w:szCs w:val="24"/>
        </w:rPr>
      </w:pPr>
      <w:r>
        <w:rPr>
          <w:rFonts w:hint="default" w:hAnsi="宋体" w:cs="宋体"/>
          <w:color w:val="auto"/>
          <w:sz w:val="24"/>
          <w:szCs w:val="24"/>
        </w:rPr>
        <w:t>（3）用符合合同规定的规格、质量和性能要求的新零件、部件和／或设备来更换有缺陷的部分和／或修补缺陷部分，供方应承担一切费用和风险，并负担需方蒙受的全部直接损失。供方应同时按合同条款第8条的规定，相应延长修补和／或更换件的质量保证期。</w:t>
      </w:r>
    </w:p>
    <w:p w14:paraId="74474FEC">
      <w:pPr>
        <w:spacing w:line="360" w:lineRule="auto"/>
        <w:ind w:firstLine="480" w:firstLineChars="200"/>
        <w:rPr>
          <w:rFonts w:hint="default" w:hAnsi="宋体" w:cs="宋体"/>
          <w:color w:val="auto"/>
          <w:sz w:val="24"/>
          <w:szCs w:val="24"/>
        </w:rPr>
      </w:pPr>
      <w:r>
        <w:rPr>
          <w:rFonts w:hint="default" w:hAnsi="宋体" w:cs="宋体"/>
          <w:color w:val="auto"/>
          <w:sz w:val="24"/>
          <w:szCs w:val="24"/>
        </w:rPr>
        <w:t>11.3如果需方发出索赔通知后十天内供方未作答复，上述索赔应视为已被供方接受。如供方未能在接到需方索赔通知后十天内或需方同意的延长期限内，按照上述第11.2条规定的任何一种或多种方式解决索赔事宜并征得需方同意，需方有权从应付货款或从供方提交的履约保证金中扣回索赔金额，并拥有对赔偿不足部分进一步索赔的权利。</w:t>
      </w:r>
    </w:p>
    <w:p w14:paraId="7F864EEC">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12．履约延误</w:t>
      </w:r>
    </w:p>
    <w:p w14:paraId="289824E6">
      <w:pPr>
        <w:spacing w:line="360" w:lineRule="auto"/>
        <w:ind w:firstLine="480" w:firstLineChars="200"/>
        <w:rPr>
          <w:rFonts w:hint="default" w:hAnsi="宋体" w:cs="宋体"/>
          <w:color w:val="auto"/>
          <w:sz w:val="24"/>
          <w:szCs w:val="24"/>
        </w:rPr>
      </w:pPr>
      <w:r>
        <w:rPr>
          <w:rFonts w:hint="default" w:hAnsi="宋体" w:cs="宋体"/>
          <w:color w:val="auto"/>
          <w:sz w:val="24"/>
          <w:szCs w:val="24"/>
        </w:rPr>
        <w:t>12.1 供方应按照合同规定的时间、地点交货和提供服务；需方应按照合同规定的时间、地点接收货物和接受服务。</w:t>
      </w:r>
    </w:p>
    <w:p w14:paraId="58167CBD">
      <w:pPr>
        <w:spacing w:line="360" w:lineRule="auto"/>
        <w:ind w:firstLine="480" w:firstLineChars="200"/>
        <w:rPr>
          <w:rFonts w:hint="default" w:hAnsi="宋体" w:cs="宋体"/>
          <w:color w:val="auto"/>
          <w:sz w:val="24"/>
          <w:szCs w:val="24"/>
        </w:rPr>
      </w:pPr>
      <w:r>
        <w:rPr>
          <w:rFonts w:hint="default" w:hAnsi="宋体" w:cs="宋体"/>
          <w:color w:val="auto"/>
          <w:sz w:val="24"/>
          <w:szCs w:val="24"/>
        </w:rPr>
        <w:t>12.2 如果供方无正当理由拖延交货，将受到以下制裁：没收履约保证金、加收误期赔偿和／或违约终止合同；如果需方无正当理由拖延接收货物和接受服务，应承担相应的违约责任。</w:t>
      </w:r>
    </w:p>
    <w:p w14:paraId="000F8117">
      <w:pPr>
        <w:spacing w:line="360" w:lineRule="auto"/>
        <w:ind w:firstLine="480" w:firstLineChars="200"/>
        <w:rPr>
          <w:rFonts w:hint="default" w:hAnsi="宋体" w:cs="宋体"/>
          <w:color w:val="auto"/>
          <w:sz w:val="24"/>
          <w:szCs w:val="24"/>
        </w:rPr>
      </w:pPr>
      <w:r>
        <w:rPr>
          <w:rFonts w:hint="default" w:hAnsi="宋体" w:cs="宋体"/>
          <w:color w:val="auto"/>
          <w:sz w:val="24"/>
          <w:szCs w:val="24"/>
        </w:rPr>
        <w:t>12.3在履行合同过程中，如果供方遇到可能妨碍其按时交货和提供服务的情况，或者需方遇到可能妨碍其按时接收货物和接受服务的情况，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5EC08A43">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13．误期赔偿</w:t>
      </w:r>
    </w:p>
    <w:p w14:paraId="02F9C149">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13.1除合同条款第15条规定外，如果供方没有按照合同规定的时间交货和提供服务，供方应向需方支付误期赔偿费。误期赔偿费每周按迟交货物的交货价或延期服务的服务费用的百分之一计收，直至交货或提供服务为止。一周按七天计算，不足七天按一周计算。误期赔偿费的最高限额不超过合同价的百分之五。</w:t>
      </w:r>
    </w:p>
    <w:p w14:paraId="3C8C0613">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13.2误期赔偿费可从应付货款和/或履约保证金中扣除。</w:t>
      </w:r>
    </w:p>
    <w:p w14:paraId="656A1FF6">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13.3收取误期赔偿费不影响需方采取合同规定的其他补救措施的权利。</w:t>
      </w:r>
    </w:p>
    <w:p w14:paraId="51771317">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13.4在收取误期赔偿费期间，需方有权决定是否终止合同。</w:t>
      </w:r>
    </w:p>
    <w:p w14:paraId="1F5D1121">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14．履约保证金：在政府采购合同书中约定。</w:t>
      </w:r>
    </w:p>
    <w:p w14:paraId="530496F0">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15．不可抗力</w:t>
      </w:r>
    </w:p>
    <w:p w14:paraId="36A94667">
      <w:pPr>
        <w:spacing w:line="360" w:lineRule="auto"/>
        <w:rPr>
          <w:rFonts w:hint="default" w:hAnsi="宋体" w:cs="宋体"/>
          <w:color w:val="auto"/>
          <w:sz w:val="24"/>
          <w:szCs w:val="24"/>
        </w:rPr>
      </w:pPr>
      <w:r>
        <w:rPr>
          <w:rFonts w:hint="default" w:hAnsi="宋体" w:cs="宋体"/>
          <w:color w:val="auto"/>
          <w:sz w:val="24"/>
          <w:szCs w:val="24"/>
        </w:rPr>
        <w:t xml:space="preserve">    15.1 如果供需双方因不可抗力导致合同实施延误或不能履行合同义务，不应承担误期赔偿或不能履行合同义务的责任。因供方或需方先延误或不能履行合同而后遇不可抗力的情形除外。</w:t>
      </w:r>
    </w:p>
    <w:p w14:paraId="6417950C">
      <w:pPr>
        <w:spacing w:line="360" w:lineRule="auto"/>
        <w:rPr>
          <w:rFonts w:hint="default" w:hAnsi="宋体" w:cs="宋体"/>
          <w:color w:val="auto"/>
          <w:sz w:val="24"/>
          <w:szCs w:val="24"/>
        </w:rPr>
      </w:pPr>
      <w:r>
        <w:rPr>
          <w:rFonts w:hint="default" w:hAnsi="宋体" w:cs="宋体"/>
          <w:color w:val="auto"/>
          <w:sz w:val="24"/>
          <w:szCs w:val="24"/>
        </w:rPr>
        <w:t xml:space="preserve">    15.2 本条所述的“不可抗力”系指那些供需双方无法控制，不可预见的事件，但不包括双方的违约或疏忽。这些事件包括但不限于：战争、严重火灾、洪水、台风、地震以及其它双方商定的事件。</w:t>
      </w:r>
    </w:p>
    <w:p w14:paraId="5B7C52FD">
      <w:pPr>
        <w:spacing w:line="360" w:lineRule="auto"/>
        <w:ind w:firstLine="480" w:firstLineChars="200"/>
        <w:rPr>
          <w:rFonts w:hint="default" w:hAnsi="宋体" w:cs="宋体"/>
          <w:color w:val="auto"/>
          <w:sz w:val="24"/>
          <w:szCs w:val="24"/>
        </w:rPr>
      </w:pPr>
      <w:r>
        <w:rPr>
          <w:rFonts w:hint="default" w:hAnsi="宋体" w:cs="宋体"/>
          <w:color w:val="auto"/>
          <w:sz w:val="24"/>
          <w:szCs w:val="24"/>
        </w:rPr>
        <w:t>15.3 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3DF1CD95">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16．税费</w:t>
      </w:r>
    </w:p>
    <w:p w14:paraId="04F885BE">
      <w:pPr>
        <w:spacing w:line="360" w:lineRule="auto"/>
        <w:rPr>
          <w:rFonts w:hint="default" w:hAnsi="宋体" w:cs="宋体"/>
          <w:color w:val="auto"/>
          <w:sz w:val="24"/>
          <w:szCs w:val="24"/>
        </w:rPr>
      </w:pPr>
      <w:r>
        <w:rPr>
          <w:rFonts w:hint="default" w:hAnsi="宋体" w:cs="宋体"/>
          <w:color w:val="auto"/>
          <w:sz w:val="24"/>
          <w:szCs w:val="24"/>
        </w:rPr>
        <w:t xml:space="preserve">    16.1 根据现行法律规定对需方征收的与本合同有关的一切税费均由需方负担。</w:t>
      </w:r>
    </w:p>
    <w:p w14:paraId="32C4156F">
      <w:pPr>
        <w:spacing w:line="360" w:lineRule="auto"/>
        <w:rPr>
          <w:rFonts w:hint="default" w:hAnsi="宋体" w:cs="宋体"/>
          <w:color w:val="auto"/>
          <w:sz w:val="24"/>
          <w:szCs w:val="24"/>
        </w:rPr>
      </w:pPr>
      <w:r>
        <w:rPr>
          <w:rFonts w:hint="default" w:hAnsi="宋体" w:cs="宋体"/>
          <w:color w:val="auto"/>
          <w:sz w:val="24"/>
          <w:szCs w:val="24"/>
        </w:rPr>
        <w:t xml:space="preserve">    16.2 根据现行法律规定对供方征收的与本合同有关的一切税费均由供方负担。</w:t>
      </w:r>
    </w:p>
    <w:p w14:paraId="2861D68F">
      <w:pPr>
        <w:spacing w:line="360" w:lineRule="auto"/>
        <w:ind w:firstLine="480" w:firstLineChars="200"/>
        <w:rPr>
          <w:rFonts w:hint="default" w:hAnsi="宋体" w:cs="宋体"/>
          <w:color w:val="auto"/>
          <w:sz w:val="24"/>
          <w:szCs w:val="24"/>
        </w:rPr>
      </w:pPr>
      <w:r>
        <w:rPr>
          <w:rFonts w:hint="default" w:hAnsi="宋体" w:cs="宋体"/>
          <w:color w:val="auto"/>
          <w:sz w:val="24"/>
          <w:szCs w:val="24"/>
        </w:rPr>
        <w:t>16.3 在中国境外发生的与执行本合同有关的一切税费均由供方负担。</w:t>
      </w:r>
    </w:p>
    <w:p w14:paraId="3DDB3391">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17．争议解决方式</w:t>
      </w:r>
    </w:p>
    <w:p w14:paraId="4F836348">
      <w:pPr>
        <w:spacing w:line="360" w:lineRule="auto"/>
        <w:rPr>
          <w:rFonts w:hint="default" w:hAnsi="宋体" w:cs="宋体"/>
          <w:color w:val="auto"/>
          <w:sz w:val="24"/>
          <w:szCs w:val="24"/>
        </w:rPr>
      </w:pPr>
      <w:r>
        <w:rPr>
          <w:rFonts w:hint="default" w:hAnsi="宋体" w:cs="宋体"/>
          <w:color w:val="auto"/>
          <w:sz w:val="24"/>
          <w:szCs w:val="24"/>
        </w:rPr>
        <w:t xml:space="preserve">    17.1 供需双方应通过友好协商，解决在执行本合同过程中所发生的或与本合同有关的争议。如果不能协商解决，可以向国家有关部门申请调解。如果调解不成，双方可以在</w:t>
      </w:r>
      <w:r>
        <w:rPr>
          <w:rFonts w:hint="default" w:hAnsi="宋体" w:cs="宋体"/>
          <w:b/>
          <w:color w:val="auto"/>
          <w:sz w:val="24"/>
          <w:szCs w:val="24"/>
        </w:rPr>
        <w:t>政府采购合同书</w:t>
      </w:r>
      <w:r>
        <w:rPr>
          <w:rFonts w:hint="default" w:hAnsi="宋体" w:cs="宋体"/>
          <w:color w:val="auto"/>
          <w:sz w:val="24"/>
          <w:szCs w:val="24"/>
        </w:rPr>
        <w:t>内约定以下一种方式解决争议：</w:t>
      </w:r>
    </w:p>
    <w:p w14:paraId="2ABF6CF4">
      <w:pPr>
        <w:spacing w:line="360" w:lineRule="auto"/>
        <w:ind w:firstLine="480"/>
        <w:rPr>
          <w:rFonts w:hint="default" w:hAnsi="宋体" w:cs="宋体"/>
          <w:color w:val="auto"/>
          <w:sz w:val="24"/>
          <w:szCs w:val="24"/>
        </w:rPr>
      </w:pPr>
      <w:r>
        <w:rPr>
          <w:rFonts w:hint="default" w:hAnsi="宋体" w:cs="宋体"/>
          <w:color w:val="auto"/>
          <w:sz w:val="24"/>
          <w:szCs w:val="24"/>
        </w:rPr>
        <w:t>第一种方式：双方达成仲裁协议，向约定的仲裁机构申请仲裁；</w:t>
      </w:r>
    </w:p>
    <w:p w14:paraId="0E5B4D2D">
      <w:pPr>
        <w:spacing w:line="360" w:lineRule="auto"/>
        <w:ind w:firstLine="480"/>
        <w:rPr>
          <w:rFonts w:hint="default" w:hAnsi="宋体" w:cs="宋体"/>
          <w:color w:val="auto"/>
          <w:sz w:val="24"/>
          <w:szCs w:val="24"/>
        </w:rPr>
      </w:pPr>
      <w:r>
        <w:rPr>
          <w:rFonts w:hint="default" w:hAnsi="宋体" w:cs="宋体"/>
          <w:color w:val="auto"/>
          <w:sz w:val="24"/>
          <w:szCs w:val="24"/>
        </w:rPr>
        <w:t>第二种方式：向有管辖权的人民法院提起诉讼。</w:t>
      </w:r>
    </w:p>
    <w:p w14:paraId="6CDDC6CB">
      <w:pPr>
        <w:spacing w:line="360" w:lineRule="auto"/>
        <w:ind w:firstLine="480" w:firstLineChars="200"/>
        <w:rPr>
          <w:rFonts w:hint="default" w:hAnsi="宋体" w:cs="宋体"/>
          <w:color w:val="auto"/>
          <w:sz w:val="24"/>
          <w:szCs w:val="24"/>
        </w:rPr>
      </w:pPr>
      <w:r>
        <w:rPr>
          <w:rFonts w:hint="default" w:hAnsi="宋体" w:cs="宋体"/>
          <w:color w:val="auto"/>
          <w:sz w:val="24"/>
          <w:szCs w:val="24"/>
        </w:rPr>
        <w:t>17.2因合同部分履行引发仲裁（诉讼）的，在仲裁（诉讼）期间，除正在进行仲裁（诉讼）的部分外，本合同的其它部分应继续执行。</w:t>
      </w:r>
    </w:p>
    <w:p w14:paraId="6D7CEBB1">
      <w:pPr>
        <w:spacing w:line="360" w:lineRule="auto"/>
        <w:ind w:firstLine="482" w:firstLineChars="200"/>
        <w:rPr>
          <w:rFonts w:hint="default" w:hAnsi="宋体" w:cs="宋体"/>
          <w:b/>
          <w:color w:val="auto"/>
          <w:sz w:val="24"/>
          <w:szCs w:val="24"/>
        </w:rPr>
      </w:pPr>
      <w:r>
        <w:rPr>
          <w:rFonts w:hint="default" w:hAnsi="宋体" w:cs="宋体"/>
          <w:b/>
          <w:color w:val="auto"/>
          <w:sz w:val="24"/>
          <w:szCs w:val="24"/>
        </w:rPr>
        <w:t>18．违约终止合同</w:t>
      </w:r>
    </w:p>
    <w:p w14:paraId="7B20830A">
      <w:pPr>
        <w:spacing w:line="360" w:lineRule="auto"/>
        <w:rPr>
          <w:rFonts w:hint="default" w:hAnsi="宋体" w:cs="宋体"/>
          <w:color w:val="auto"/>
          <w:sz w:val="24"/>
          <w:szCs w:val="24"/>
        </w:rPr>
      </w:pPr>
      <w:r>
        <w:rPr>
          <w:rFonts w:hint="default" w:hAnsi="宋体" w:cs="宋体"/>
          <w:color w:val="auto"/>
          <w:sz w:val="24"/>
          <w:szCs w:val="24"/>
        </w:rPr>
        <w:t xml:space="preserve">    18.1 在需方因供方违约而按合同约定采取的任何补救措施不受影响的情况下，需方可在下列情况下向供方发出书面通知，提出终止部分或全部合同。</w:t>
      </w:r>
    </w:p>
    <w:p w14:paraId="6B4D1018">
      <w:pPr>
        <w:spacing w:line="360" w:lineRule="auto"/>
        <w:rPr>
          <w:rFonts w:hint="default" w:hAnsi="宋体" w:cs="宋体"/>
          <w:color w:val="auto"/>
          <w:sz w:val="24"/>
          <w:szCs w:val="24"/>
        </w:rPr>
      </w:pPr>
      <w:r>
        <w:rPr>
          <w:rFonts w:hint="default" w:hAnsi="宋体" w:cs="宋体"/>
          <w:color w:val="auto"/>
          <w:sz w:val="24"/>
          <w:szCs w:val="24"/>
        </w:rPr>
        <w:t xml:space="preserve">   （1）如果供方未能在合同规定的限期或需方同意延长的限期内提供部分或全部货物和服务。</w:t>
      </w:r>
    </w:p>
    <w:p w14:paraId="155011AD">
      <w:pPr>
        <w:spacing w:line="360" w:lineRule="auto"/>
        <w:rPr>
          <w:rFonts w:hint="default" w:hAnsi="宋体" w:cs="宋体"/>
          <w:color w:val="auto"/>
          <w:sz w:val="24"/>
          <w:szCs w:val="24"/>
        </w:rPr>
      </w:pPr>
      <w:r>
        <w:rPr>
          <w:rFonts w:hint="default" w:hAnsi="宋体" w:cs="宋体"/>
          <w:color w:val="auto"/>
          <w:sz w:val="24"/>
          <w:szCs w:val="24"/>
        </w:rPr>
        <w:t xml:space="preserve">   （2）如果供方未能履行合同规定的其它任何义务。</w:t>
      </w:r>
    </w:p>
    <w:p w14:paraId="24E2778C">
      <w:pPr>
        <w:spacing w:line="360" w:lineRule="auto"/>
        <w:rPr>
          <w:rFonts w:hint="default" w:hAnsi="宋体" w:cs="宋体"/>
          <w:b/>
          <w:color w:val="auto"/>
          <w:sz w:val="24"/>
          <w:szCs w:val="24"/>
        </w:rPr>
      </w:pPr>
      <w:r>
        <w:rPr>
          <w:rFonts w:hint="default" w:hAnsi="宋体" w:cs="宋体"/>
          <w:b/>
          <w:color w:val="auto"/>
          <w:sz w:val="24"/>
          <w:szCs w:val="24"/>
        </w:rPr>
        <w:t xml:space="preserve">   （3）如果供方在本合同订立和履行过程中采取了任何“不正当竞争行为”，危害到国家利益、社会公共利益和需方的合法权益。</w:t>
      </w:r>
    </w:p>
    <w:p w14:paraId="5B7A2FB5">
      <w:pPr>
        <w:spacing w:line="360" w:lineRule="auto"/>
        <w:ind w:firstLine="480" w:firstLineChars="200"/>
        <w:rPr>
          <w:rFonts w:hint="default" w:hAnsi="宋体" w:cs="宋体"/>
          <w:color w:val="auto"/>
          <w:sz w:val="24"/>
          <w:szCs w:val="24"/>
        </w:rPr>
      </w:pPr>
      <w:r>
        <w:rPr>
          <w:rFonts w:hint="default" w:hAnsi="宋体" w:cs="宋体"/>
          <w:color w:val="auto"/>
          <w:sz w:val="24"/>
          <w:szCs w:val="24"/>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5D08339D">
      <w:pPr>
        <w:spacing w:line="360" w:lineRule="auto"/>
        <w:ind w:firstLine="480" w:firstLineChars="200"/>
        <w:rPr>
          <w:rFonts w:hint="default" w:hAnsi="宋体" w:cs="宋体"/>
          <w:color w:val="auto"/>
          <w:sz w:val="24"/>
          <w:szCs w:val="24"/>
        </w:rPr>
      </w:pPr>
      <w:r>
        <w:rPr>
          <w:rFonts w:hint="default" w:hAnsi="宋体" w:cs="宋体"/>
          <w:color w:val="auto"/>
          <w:sz w:val="24"/>
          <w:szCs w:val="24"/>
        </w:rPr>
        <w:t>18.3如果需方违约，应承担相应的违约责任。</w:t>
      </w:r>
    </w:p>
    <w:p w14:paraId="015DC097">
      <w:pPr>
        <w:spacing w:line="360" w:lineRule="auto"/>
        <w:ind w:firstLine="482" w:firstLineChars="200"/>
        <w:rPr>
          <w:rFonts w:hint="default" w:hAnsi="宋体" w:cs="宋体"/>
          <w:color w:val="auto"/>
          <w:sz w:val="24"/>
          <w:szCs w:val="24"/>
        </w:rPr>
      </w:pPr>
      <w:r>
        <w:rPr>
          <w:rFonts w:hint="default" w:hAnsi="宋体" w:cs="宋体"/>
          <w:b/>
          <w:color w:val="auto"/>
          <w:sz w:val="24"/>
          <w:szCs w:val="24"/>
        </w:rPr>
        <w:t>19．破产终止合同：</w:t>
      </w:r>
      <w:r>
        <w:rPr>
          <w:rFonts w:hint="default" w:hAnsi="宋体" w:cs="宋体"/>
          <w:color w:val="auto"/>
          <w:sz w:val="24"/>
          <w:szCs w:val="24"/>
        </w:rPr>
        <w:t>如果供方破产或丧失清偿能力，需方可在任何时候以书面形式通知供方终止合同而不给供方补偿。该终止合同将不损害或影响需方已经采取或将要采取任何补救措施的权力。</w:t>
      </w:r>
    </w:p>
    <w:p w14:paraId="25781173">
      <w:pPr>
        <w:spacing w:line="360" w:lineRule="auto"/>
        <w:ind w:firstLine="482" w:firstLineChars="200"/>
        <w:rPr>
          <w:rFonts w:hint="default" w:hAnsi="宋体" w:cs="宋体"/>
          <w:color w:val="auto"/>
          <w:sz w:val="24"/>
          <w:szCs w:val="24"/>
        </w:rPr>
      </w:pPr>
      <w:r>
        <w:rPr>
          <w:rFonts w:hint="default" w:hAnsi="宋体" w:cs="宋体"/>
          <w:b/>
          <w:color w:val="auto"/>
          <w:sz w:val="24"/>
          <w:szCs w:val="24"/>
        </w:rPr>
        <w:t>20．合同转让和分包：</w:t>
      </w:r>
      <w:r>
        <w:rPr>
          <w:rFonts w:hint="default" w:hAnsi="宋体" w:cs="宋体"/>
          <w:color w:val="auto"/>
          <w:sz w:val="24"/>
          <w:szCs w:val="24"/>
        </w:rPr>
        <w:t>本合同不得转让与分包。</w:t>
      </w:r>
    </w:p>
    <w:p w14:paraId="1C2D8EC4">
      <w:pPr>
        <w:spacing w:line="360" w:lineRule="auto"/>
        <w:ind w:firstLine="482" w:firstLineChars="200"/>
        <w:rPr>
          <w:rFonts w:hint="default" w:hAnsi="宋体" w:cs="宋体"/>
          <w:color w:val="auto"/>
          <w:sz w:val="24"/>
          <w:szCs w:val="24"/>
        </w:rPr>
      </w:pPr>
      <w:r>
        <w:rPr>
          <w:rFonts w:hint="default" w:hAnsi="宋体" w:cs="宋体"/>
          <w:b/>
          <w:color w:val="auto"/>
          <w:sz w:val="24"/>
          <w:szCs w:val="24"/>
        </w:rPr>
        <w:t>21．需要补充的合同条款：</w:t>
      </w:r>
      <w:r>
        <w:rPr>
          <w:rFonts w:hint="default" w:hAnsi="宋体" w:cs="宋体"/>
          <w:color w:val="auto"/>
          <w:sz w:val="24"/>
          <w:szCs w:val="24"/>
        </w:rPr>
        <w:t>在政府采购合同书中约定。</w:t>
      </w:r>
    </w:p>
    <w:p w14:paraId="30909F5B">
      <w:pPr>
        <w:spacing w:line="360" w:lineRule="auto"/>
        <w:ind w:firstLine="482" w:firstLineChars="200"/>
        <w:rPr>
          <w:rFonts w:hint="default" w:hAnsi="宋体" w:cs="宋体"/>
          <w:color w:val="auto"/>
          <w:sz w:val="24"/>
          <w:szCs w:val="24"/>
        </w:rPr>
      </w:pPr>
      <w:r>
        <w:rPr>
          <w:rFonts w:hint="default" w:hAnsi="宋体" w:cs="宋体"/>
          <w:b/>
          <w:color w:val="auto"/>
          <w:sz w:val="24"/>
          <w:szCs w:val="24"/>
        </w:rPr>
        <w:t>22．适用法律：</w:t>
      </w:r>
      <w:r>
        <w:rPr>
          <w:rFonts w:hint="default" w:hAnsi="宋体" w:cs="宋体"/>
          <w:color w:val="auto"/>
          <w:sz w:val="24"/>
          <w:szCs w:val="24"/>
        </w:rPr>
        <w:t>本合同按照中华人民共和国的现行法律进行解释。</w:t>
      </w:r>
    </w:p>
    <w:p w14:paraId="2EB41395">
      <w:pPr>
        <w:spacing w:line="360" w:lineRule="auto"/>
        <w:ind w:firstLine="482" w:firstLineChars="200"/>
        <w:rPr>
          <w:rFonts w:hint="default" w:hAnsi="宋体" w:cs="宋体"/>
          <w:color w:val="auto"/>
          <w:sz w:val="24"/>
          <w:szCs w:val="24"/>
        </w:rPr>
      </w:pPr>
      <w:r>
        <w:rPr>
          <w:rFonts w:hint="default" w:hAnsi="宋体" w:cs="宋体"/>
          <w:b/>
          <w:color w:val="auto"/>
          <w:sz w:val="24"/>
          <w:szCs w:val="24"/>
        </w:rPr>
        <w:t>23．政府采购法对政府采购合同变更终止的规定：</w:t>
      </w:r>
      <w:r>
        <w:rPr>
          <w:rFonts w:hint="default" w:hAnsi="宋体" w:cs="宋体"/>
          <w:color w:val="auto"/>
          <w:sz w:val="24"/>
          <w:szCs w:val="24"/>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p>
    <w:p w14:paraId="1E38455A">
      <w:pPr>
        <w:spacing w:before="156" w:beforeLines="50" w:line="360" w:lineRule="auto"/>
        <w:ind w:firstLine="482" w:firstLineChars="200"/>
        <w:rPr>
          <w:rFonts w:hint="default" w:hAnsi="宋体" w:cs="宋体"/>
          <w:b/>
          <w:color w:val="auto"/>
          <w:sz w:val="24"/>
          <w:szCs w:val="24"/>
        </w:rPr>
      </w:pPr>
      <w:r>
        <w:rPr>
          <w:rFonts w:hint="default" w:hAnsi="宋体" w:cs="宋体"/>
          <w:b/>
          <w:color w:val="auto"/>
          <w:sz w:val="24"/>
          <w:szCs w:val="24"/>
        </w:rPr>
        <w:t>备注：此合同文本为通用合同文本，在确定中标人后，双方按《中华人民共和国合同法》规定的合同形式执行，并将对商务需求、技术需求、安装、验收、售后服务、人员培训、产品升级修改等内容签订更加详细的合同。</w:t>
      </w:r>
    </w:p>
    <w:p w14:paraId="6C559612">
      <w:pPr>
        <w:rPr>
          <w:rFonts w:hint="default" w:hAnsi="宋体" w:cs="宋体"/>
          <w:color w:val="0000FF"/>
          <w:sz w:val="24"/>
          <w:szCs w:val="24"/>
          <w:highlight w:val="none"/>
        </w:rPr>
      </w:pPr>
      <w:r>
        <w:rPr>
          <w:rFonts w:hint="default" w:hAnsi="宋体" w:cs="宋体"/>
          <w:color w:val="0000FF"/>
          <w:sz w:val="24"/>
          <w:szCs w:val="24"/>
          <w:highlight w:val="none"/>
        </w:rPr>
        <w:t xml:space="preserve">         </w:t>
      </w:r>
    </w:p>
    <w:p w14:paraId="2AA617D0">
      <w:pPr>
        <w:rPr>
          <w:rFonts w:hint="default" w:hAnsi="宋体" w:cs="宋体"/>
          <w:color w:val="0000FF"/>
          <w:sz w:val="24"/>
          <w:szCs w:val="24"/>
          <w:highlight w:val="none"/>
        </w:rPr>
      </w:pPr>
    </w:p>
    <w:p w14:paraId="729FEFD0">
      <w:pPr>
        <w:rPr>
          <w:rFonts w:hint="default" w:hAnsi="宋体" w:cs="宋体"/>
          <w:color w:val="0000FF"/>
          <w:sz w:val="24"/>
          <w:szCs w:val="24"/>
          <w:highlight w:val="none"/>
        </w:rPr>
      </w:pPr>
    </w:p>
    <w:p w14:paraId="488E217D">
      <w:pPr>
        <w:rPr>
          <w:rFonts w:hint="default" w:hAnsi="宋体" w:cs="宋体"/>
          <w:color w:val="0000FF"/>
          <w:sz w:val="24"/>
          <w:szCs w:val="24"/>
          <w:highlight w:val="none"/>
        </w:rPr>
      </w:pPr>
    </w:p>
    <w:p w14:paraId="551F5459">
      <w:pPr>
        <w:rPr>
          <w:rFonts w:hint="default" w:hAnsi="宋体" w:cs="宋体"/>
          <w:color w:val="0000FF"/>
          <w:sz w:val="24"/>
          <w:szCs w:val="24"/>
          <w:highlight w:val="none"/>
        </w:rPr>
      </w:pPr>
    </w:p>
    <w:p w14:paraId="550C8D86">
      <w:pPr>
        <w:rPr>
          <w:rFonts w:hint="default" w:hAnsi="宋体" w:cs="宋体"/>
          <w:color w:val="0000FF"/>
          <w:sz w:val="24"/>
          <w:szCs w:val="24"/>
          <w:highlight w:val="none"/>
        </w:rPr>
      </w:pPr>
    </w:p>
    <w:p w14:paraId="6F6CFF04">
      <w:pPr>
        <w:rPr>
          <w:rFonts w:hint="default" w:hAnsi="宋体" w:cs="宋体"/>
          <w:color w:val="0000FF"/>
          <w:sz w:val="24"/>
          <w:szCs w:val="24"/>
          <w:highlight w:val="none"/>
        </w:rPr>
      </w:pPr>
    </w:p>
    <w:p w14:paraId="6B918694">
      <w:pPr>
        <w:rPr>
          <w:rFonts w:hint="default" w:hAnsi="宋体" w:cs="宋体"/>
          <w:color w:val="0000FF"/>
          <w:sz w:val="24"/>
          <w:szCs w:val="24"/>
          <w:highlight w:val="none"/>
        </w:rPr>
      </w:pPr>
    </w:p>
    <w:p w14:paraId="45918407">
      <w:pPr>
        <w:rPr>
          <w:rFonts w:hint="default" w:hAnsi="宋体" w:cs="宋体"/>
          <w:color w:val="0000FF"/>
          <w:sz w:val="24"/>
          <w:szCs w:val="24"/>
          <w:highlight w:val="none"/>
        </w:rPr>
      </w:pPr>
    </w:p>
    <w:p w14:paraId="66EF2FBD">
      <w:pPr>
        <w:rPr>
          <w:rFonts w:hint="default" w:hAnsi="宋体" w:cs="宋体"/>
          <w:color w:val="0000FF"/>
          <w:sz w:val="24"/>
          <w:szCs w:val="24"/>
          <w:highlight w:val="none"/>
        </w:rPr>
      </w:pPr>
    </w:p>
    <w:p w14:paraId="7E6DBBD5">
      <w:pPr>
        <w:rPr>
          <w:rFonts w:hint="default" w:hAnsi="宋体" w:cs="宋体"/>
          <w:color w:val="0000FF"/>
          <w:sz w:val="24"/>
          <w:szCs w:val="24"/>
          <w:highlight w:val="none"/>
        </w:rPr>
      </w:pPr>
    </w:p>
    <w:p w14:paraId="227EB036">
      <w:pPr>
        <w:rPr>
          <w:rFonts w:hint="default" w:hAnsi="宋体" w:cs="宋体"/>
          <w:color w:val="0000FF"/>
          <w:sz w:val="24"/>
          <w:szCs w:val="24"/>
          <w:highlight w:val="none"/>
        </w:rPr>
      </w:pPr>
    </w:p>
    <w:p w14:paraId="0B6652E7">
      <w:pPr>
        <w:widowControl/>
        <w:jc w:val="center"/>
        <w:rPr>
          <w:rFonts w:hint="default"/>
          <w:color w:val="auto"/>
          <w:sz w:val="21"/>
          <w:szCs w:val="21"/>
          <w:highlight w:val="none"/>
        </w:rPr>
      </w:pPr>
      <w:r>
        <w:rPr>
          <w:rFonts w:hint="default" w:hAnsi="宋体" w:cs="宋体"/>
          <w:b/>
          <w:color w:val="auto"/>
          <w:kern w:val="0"/>
          <w:sz w:val="28"/>
          <w:szCs w:val="28"/>
          <w:highlight w:val="none"/>
          <w:lang w:bidi="ar"/>
        </w:rPr>
        <w:t>政府采购合同书格式（合同草案）</w:t>
      </w:r>
    </w:p>
    <w:p w14:paraId="25B63487">
      <w:pPr>
        <w:widowControl/>
        <w:jc w:val="left"/>
        <w:rPr>
          <w:rFonts w:hint="default" w:hAnsi="宋体" w:cs="宋体"/>
          <w:color w:val="auto"/>
          <w:kern w:val="0"/>
          <w:sz w:val="24"/>
          <w:szCs w:val="24"/>
          <w:highlight w:val="none"/>
          <w:lang w:bidi="ar"/>
        </w:rPr>
      </w:pPr>
    </w:p>
    <w:p w14:paraId="3831987C">
      <w:pPr>
        <w:widowControl/>
        <w:jc w:val="left"/>
        <w:rPr>
          <w:rFonts w:hint="default" w:hAnsi="宋体" w:cs="宋体"/>
          <w:color w:val="auto"/>
          <w:kern w:val="0"/>
          <w:sz w:val="24"/>
          <w:szCs w:val="24"/>
          <w:highlight w:val="none"/>
          <w:lang w:bidi="ar"/>
        </w:rPr>
      </w:pPr>
    </w:p>
    <w:p w14:paraId="47CA21D9">
      <w:pPr>
        <w:widowControl/>
        <w:jc w:val="left"/>
        <w:rPr>
          <w:rFonts w:hint="default"/>
          <w:color w:val="auto"/>
          <w:sz w:val="21"/>
          <w:szCs w:val="21"/>
          <w:highlight w:val="none"/>
        </w:rPr>
      </w:pPr>
      <w:r>
        <w:rPr>
          <w:rFonts w:hint="default" w:hAnsi="宋体" w:cs="宋体"/>
          <w:color w:val="auto"/>
          <w:kern w:val="0"/>
          <w:sz w:val="24"/>
          <w:szCs w:val="24"/>
          <w:highlight w:val="none"/>
          <w:lang w:bidi="ar"/>
        </w:rPr>
        <w:t xml:space="preserve">合同编号： </w:t>
      </w:r>
    </w:p>
    <w:p w14:paraId="5888BCC1">
      <w:pPr>
        <w:widowControl/>
        <w:jc w:val="left"/>
        <w:rPr>
          <w:rFonts w:hint="default"/>
          <w:color w:val="auto"/>
          <w:sz w:val="21"/>
          <w:szCs w:val="21"/>
          <w:highlight w:val="none"/>
        </w:rPr>
      </w:pPr>
      <w:r>
        <w:rPr>
          <w:rFonts w:hint="default" w:hAnsi="宋体" w:cs="宋体"/>
          <w:color w:val="auto"/>
          <w:kern w:val="0"/>
          <w:sz w:val="24"/>
          <w:szCs w:val="24"/>
          <w:highlight w:val="none"/>
          <w:lang w:bidi="ar"/>
        </w:rPr>
        <w:t xml:space="preserve">签订日期： 年  月  日 </w:t>
      </w:r>
    </w:p>
    <w:p w14:paraId="0E01C0B5">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360" w:rightChars="0"/>
        <w:rPr>
          <w:rFonts w:hint="eastAsia" w:hAnsi="宋体" w:eastAsia="宋体" w:cs="宋体"/>
          <w:color w:val="auto"/>
          <w:kern w:val="0"/>
          <w:sz w:val="24"/>
          <w:szCs w:val="24"/>
          <w:highlight w:val="none"/>
          <w:lang w:eastAsia="zh-CN" w:bidi="ar"/>
        </w:rPr>
      </w:pPr>
      <w:r>
        <w:rPr>
          <w:rFonts w:hint="default" w:hAnsi="宋体" w:cs="宋体"/>
          <w:color w:val="auto"/>
          <w:kern w:val="0"/>
          <w:sz w:val="24"/>
          <w:szCs w:val="24"/>
          <w:highlight w:val="none"/>
          <w:lang w:bidi="ar"/>
        </w:rPr>
        <w:t>采购计划文号 ：</w:t>
      </w:r>
      <w:r>
        <w:rPr>
          <w:rStyle w:val="100"/>
          <w:rFonts w:hint="eastAsia" w:ascii="Times New Roman" w:hAnsi="宋体" w:cs="宋体"/>
          <w:b w:val="0"/>
          <w:bCs/>
          <w:sz w:val="24"/>
          <w:szCs w:val="24"/>
          <w:highlight w:val="none"/>
          <w:u w:val="none"/>
          <w:lang w:eastAsia="zh-CN"/>
        </w:rPr>
        <w:t>采购计划-[2025]-00034号-1-1</w:t>
      </w:r>
    </w:p>
    <w:p w14:paraId="11193ADA">
      <w:pPr>
        <w:widowControl/>
        <w:ind w:firstLine="480" w:firstLineChars="200"/>
        <w:jc w:val="left"/>
        <w:rPr>
          <w:rFonts w:hint="default"/>
          <w:color w:val="auto"/>
          <w:sz w:val="21"/>
          <w:szCs w:val="21"/>
          <w:highlight w:val="none"/>
        </w:rPr>
      </w:pPr>
      <w:r>
        <w:rPr>
          <w:rStyle w:val="100"/>
          <w:rFonts w:hint="eastAsia" w:ascii="Times New Roman" w:hAnsi="宋体" w:cs="宋体"/>
          <w:b w:val="0"/>
          <w:bCs/>
          <w:sz w:val="24"/>
          <w:szCs w:val="24"/>
          <w:highlight w:val="none"/>
          <w:u w:val="none"/>
          <w:lang w:eastAsia="zh-CN"/>
        </w:rPr>
        <w:t>蛟河市公安局执法执勤车辆采购项目</w:t>
      </w:r>
      <w:r>
        <w:rPr>
          <w:rFonts w:hint="default" w:hAnsi="宋体" w:cs="宋体"/>
          <w:color w:val="auto"/>
          <w:kern w:val="0"/>
          <w:sz w:val="24"/>
          <w:szCs w:val="24"/>
          <w:highlight w:val="none"/>
          <w:lang w:bidi="ar"/>
        </w:rPr>
        <w:t>，经蛟河市政府采购中心以项目编号为</w:t>
      </w:r>
      <w:r>
        <w:rPr>
          <w:rStyle w:val="100"/>
          <w:rFonts w:hint="eastAsia" w:ascii="Times New Roman" w:hAnsi="宋体" w:cs="宋体"/>
          <w:b w:val="0"/>
          <w:bCs/>
          <w:sz w:val="24"/>
          <w:szCs w:val="24"/>
          <w:highlight w:val="none"/>
          <w:u w:val="none"/>
          <w:lang w:eastAsia="zh-CN"/>
        </w:rPr>
        <w:t>采购计划-[2025]-00034号-1-1</w:t>
      </w:r>
      <w:r>
        <w:rPr>
          <w:rFonts w:hint="default" w:hAnsi="宋体" w:cs="宋体"/>
          <w:color w:val="auto"/>
          <w:kern w:val="0"/>
          <w:sz w:val="24"/>
          <w:szCs w:val="24"/>
          <w:highlight w:val="none"/>
          <w:lang w:bidi="ar"/>
        </w:rPr>
        <w:t>的招标文件在国内公开采购，评标委员会评定 （</w:t>
      </w:r>
      <w:r>
        <w:rPr>
          <w:rFonts w:hint="default" w:hAnsi="宋体" w:cs="宋体"/>
          <w:b/>
          <w:color w:val="auto"/>
          <w:kern w:val="0"/>
          <w:sz w:val="24"/>
          <w:szCs w:val="24"/>
          <w:highlight w:val="none"/>
          <w:lang w:bidi="ar"/>
        </w:rPr>
        <w:t>供方名称</w:t>
      </w:r>
      <w:r>
        <w:rPr>
          <w:rFonts w:hint="default" w:hAnsi="宋体" w:cs="宋体"/>
          <w:color w:val="auto"/>
          <w:kern w:val="0"/>
          <w:sz w:val="24"/>
          <w:szCs w:val="24"/>
          <w:highlight w:val="none"/>
          <w:lang w:bidi="ar"/>
        </w:rPr>
        <w:t xml:space="preserve">）为成交供应商。供需双方按照《中华人民共和国民法典》和有关法律法规，遵循平等、自愿、公平和诚实信用原则，同意按照下面的条款和条件订立本合同，共同信守。 </w:t>
      </w:r>
    </w:p>
    <w:p w14:paraId="493DF57F">
      <w:pPr>
        <w:widowControl/>
        <w:ind w:firstLine="482" w:firstLineChars="200"/>
        <w:jc w:val="left"/>
        <w:rPr>
          <w:rFonts w:hint="default"/>
          <w:color w:val="auto"/>
          <w:sz w:val="21"/>
          <w:szCs w:val="21"/>
        </w:rPr>
      </w:pPr>
      <w:r>
        <w:rPr>
          <w:rFonts w:hint="default" w:hAnsi="宋体" w:cs="宋体"/>
          <w:b/>
          <w:color w:val="auto"/>
          <w:kern w:val="0"/>
          <w:sz w:val="24"/>
          <w:szCs w:val="24"/>
          <w:lang w:bidi="ar"/>
        </w:rPr>
        <w:t>1.合同标的</w:t>
      </w:r>
      <w:r>
        <w:rPr>
          <w:rFonts w:hint="default" w:hAnsi="宋体" w:cs="宋体"/>
          <w:color w:val="auto"/>
          <w:kern w:val="0"/>
          <w:sz w:val="24"/>
          <w:szCs w:val="24"/>
          <w:lang w:bidi="ar"/>
        </w:rPr>
        <w:t>：</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0"/>
        <w:gridCol w:w="1497"/>
        <w:gridCol w:w="1592"/>
        <w:gridCol w:w="2023"/>
        <w:gridCol w:w="549"/>
        <w:gridCol w:w="1035"/>
        <w:gridCol w:w="1814"/>
      </w:tblGrid>
      <w:tr w14:paraId="6A085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AEE150F">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序号</w:t>
            </w:r>
          </w:p>
        </w:tc>
        <w:tc>
          <w:tcPr>
            <w:tcW w:w="15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16C55C">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货物名称</w:t>
            </w:r>
          </w:p>
        </w:tc>
        <w:tc>
          <w:tcPr>
            <w:tcW w:w="16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B20303">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品牌型号</w:t>
            </w:r>
          </w:p>
        </w:tc>
        <w:tc>
          <w:tcPr>
            <w:tcW w:w="210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DA1EB2">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详细配置及主要技术参数（</w:t>
            </w:r>
          </w:p>
        </w:tc>
        <w:tc>
          <w:tcPr>
            <w:tcW w:w="55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CD769D">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数量</w:t>
            </w:r>
          </w:p>
        </w:tc>
        <w:tc>
          <w:tcPr>
            <w:tcW w:w="10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F1CDB31">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单价(元)</w:t>
            </w:r>
          </w:p>
        </w:tc>
        <w:tc>
          <w:tcPr>
            <w:tcW w:w="187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5F0979">
            <w:pPr>
              <w:widowControl/>
              <w:jc w:val="center"/>
              <w:rPr>
                <w:rFonts w:hint="default" w:hAnsi="宋体" w:cs="宋体"/>
                <w:color w:val="auto"/>
                <w:kern w:val="0"/>
                <w:sz w:val="24"/>
                <w:szCs w:val="24"/>
                <w:lang w:bidi="ar"/>
              </w:rPr>
            </w:pPr>
            <w:r>
              <w:rPr>
                <w:rFonts w:hint="default" w:hAnsi="宋体" w:cs="宋体"/>
                <w:color w:val="auto"/>
                <w:kern w:val="0"/>
                <w:sz w:val="24"/>
                <w:szCs w:val="24"/>
                <w:lang w:bidi="ar"/>
              </w:rPr>
              <w:t>合计(元)</w:t>
            </w:r>
          </w:p>
        </w:tc>
      </w:tr>
      <w:tr w14:paraId="5C06C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Borders>
              <w:top w:val="single" w:color="auto" w:sz="4" w:space="0"/>
              <w:left w:val="single" w:color="auto" w:sz="4" w:space="0"/>
              <w:bottom w:val="single" w:color="auto" w:sz="4" w:space="0"/>
              <w:right w:val="single" w:color="auto" w:sz="4" w:space="0"/>
              <w:tl2br w:val="nil"/>
              <w:tr2bl w:val="nil"/>
            </w:tcBorders>
            <w:noWrap w:val="0"/>
            <w:vAlign w:val="top"/>
          </w:tcPr>
          <w:p w14:paraId="79D5F9FD">
            <w:pPr>
              <w:widowControl/>
              <w:jc w:val="left"/>
              <w:rPr>
                <w:rFonts w:hint="default" w:hAnsi="宋体" w:cs="宋体"/>
                <w:color w:val="auto"/>
                <w:kern w:val="0"/>
                <w:sz w:val="24"/>
                <w:szCs w:val="24"/>
                <w:lang w:bidi="ar"/>
              </w:rPr>
            </w:pPr>
          </w:p>
        </w:tc>
        <w:tc>
          <w:tcPr>
            <w:tcW w:w="1550" w:type="dxa"/>
            <w:tcBorders>
              <w:top w:val="single" w:color="auto" w:sz="4" w:space="0"/>
              <w:left w:val="single" w:color="auto" w:sz="4" w:space="0"/>
              <w:bottom w:val="single" w:color="auto" w:sz="4" w:space="0"/>
              <w:right w:val="single" w:color="auto" w:sz="4" w:space="0"/>
              <w:tl2br w:val="nil"/>
              <w:tr2bl w:val="nil"/>
            </w:tcBorders>
            <w:noWrap w:val="0"/>
            <w:vAlign w:val="top"/>
          </w:tcPr>
          <w:p w14:paraId="5D266014">
            <w:pPr>
              <w:widowControl/>
              <w:jc w:val="left"/>
              <w:rPr>
                <w:rFonts w:hint="default" w:hAnsi="宋体" w:cs="宋体"/>
                <w:color w:val="auto"/>
                <w:kern w:val="0"/>
                <w:sz w:val="24"/>
                <w:szCs w:val="24"/>
                <w:lang w:bidi="ar"/>
              </w:rPr>
            </w:pPr>
          </w:p>
        </w:tc>
        <w:tc>
          <w:tcPr>
            <w:tcW w:w="16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967DB7">
            <w:pPr>
              <w:widowControl/>
              <w:jc w:val="center"/>
              <w:rPr>
                <w:rFonts w:hint="default" w:hAnsi="宋体" w:cs="宋体"/>
                <w:color w:val="auto"/>
                <w:kern w:val="0"/>
                <w:sz w:val="24"/>
                <w:szCs w:val="24"/>
                <w:lang w:bidi="ar"/>
              </w:rPr>
            </w:pPr>
          </w:p>
        </w:tc>
        <w:tc>
          <w:tcPr>
            <w:tcW w:w="2103" w:type="dxa"/>
            <w:tcBorders>
              <w:top w:val="single" w:color="auto" w:sz="4" w:space="0"/>
              <w:left w:val="single" w:color="auto" w:sz="4" w:space="0"/>
              <w:bottom w:val="single" w:color="auto" w:sz="4" w:space="0"/>
              <w:right w:val="single" w:color="auto" w:sz="4" w:space="0"/>
              <w:tl2br w:val="nil"/>
              <w:tr2bl w:val="nil"/>
            </w:tcBorders>
            <w:noWrap w:val="0"/>
            <w:vAlign w:val="top"/>
          </w:tcPr>
          <w:p w14:paraId="5A208153">
            <w:pPr>
              <w:widowControl/>
              <w:jc w:val="left"/>
              <w:rPr>
                <w:rFonts w:hint="default" w:hAnsi="宋体" w:cs="宋体"/>
                <w:color w:val="auto"/>
                <w:kern w:val="0"/>
                <w:sz w:val="24"/>
                <w:szCs w:val="24"/>
                <w:lang w:bidi="ar"/>
              </w:rPr>
            </w:pPr>
          </w:p>
        </w:tc>
        <w:tc>
          <w:tcPr>
            <w:tcW w:w="554" w:type="dxa"/>
            <w:tcBorders>
              <w:top w:val="single" w:color="auto" w:sz="4" w:space="0"/>
              <w:left w:val="single" w:color="auto" w:sz="4" w:space="0"/>
              <w:bottom w:val="single" w:color="auto" w:sz="4" w:space="0"/>
              <w:right w:val="single" w:color="auto" w:sz="4" w:space="0"/>
              <w:tl2br w:val="nil"/>
              <w:tr2bl w:val="nil"/>
            </w:tcBorders>
            <w:noWrap w:val="0"/>
            <w:vAlign w:val="top"/>
          </w:tcPr>
          <w:p w14:paraId="7EEAFF0D">
            <w:pPr>
              <w:widowControl/>
              <w:jc w:val="left"/>
              <w:rPr>
                <w:rFonts w:hint="default" w:hAnsi="宋体" w:cs="宋体"/>
                <w:color w:val="auto"/>
                <w:kern w:val="0"/>
                <w:sz w:val="24"/>
                <w:szCs w:val="24"/>
                <w:lang w:bidi="ar"/>
              </w:rPr>
            </w:pPr>
          </w:p>
        </w:tc>
        <w:tc>
          <w:tcPr>
            <w:tcW w:w="1052" w:type="dxa"/>
            <w:tcBorders>
              <w:top w:val="single" w:color="auto" w:sz="4" w:space="0"/>
              <w:left w:val="single" w:color="auto" w:sz="4" w:space="0"/>
              <w:bottom w:val="single" w:color="auto" w:sz="4" w:space="0"/>
              <w:right w:val="single" w:color="auto" w:sz="4" w:space="0"/>
              <w:tl2br w:val="nil"/>
              <w:tr2bl w:val="nil"/>
            </w:tcBorders>
            <w:noWrap w:val="0"/>
            <w:vAlign w:val="top"/>
          </w:tcPr>
          <w:p w14:paraId="08F0962C">
            <w:pPr>
              <w:widowControl/>
              <w:jc w:val="left"/>
              <w:rPr>
                <w:rFonts w:hint="default" w:hAnsi="宋体" w:cs="宋体"/>
                <w:color w:val="auto"/>
                <w:kern w:val="0"/>
                <w:sz w:val="24"/>
                <w:szCs w:val="24"/>
                <w:lang w:bidi="ar"/>
              </w:rPr>
            </w:pPr>
          </w:p>
        </w:tc>
        <w:tc>
          <w:tcPr>
            <w:tcW w:w="1871" w:type="dxa"/>
            <w:tcBorders>
              <w:top w:val="single" w:color="auto" w:sz="4" w:space="0"/>
              <w:left w:val="single" w:color="auto" w:sz="4" w:space="0"/>
              <w:bottom w:val="single" w:color="auto" w:sz="4" w:space="0"/>
              <w:right w:val="single" w:color="auto" w:sz="4" w:space="0"/>
              <w:tl2br w:val="nil"/>
              <w:tr2bl w:val="nil"/>
            </w:tcBorders>
            <w:noWrap w:val="0"/>
            <w:vAlign w:val="top"/>
          </w:tcPr>
          <w:p w14:paraId="636855BA">
            <w:pPr>
              <w:widowControl/>
              <w:jc w:val="left"/>
              <w:rPr>
                <w:rFonts w:hint="default" w:hAnsi="宋体" w:cs="宋体"/>
                <w:color w:val="auto"/>
                <w:kern w:val="0"/>
                <w:sz w:val="24"/>
                <w:szCs w:val="24"/>
                <w:lang w:bidi="ar"/>
              </w:rPr>
            </w:pPr>
          </w:p>
        </w:tc>
      </w:tr>
      <w:tr w14:paraId="4940F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Borders>
              <w:top w:val="single" w:color="auto" w:sz="4" w:space="0"/>
              <w:left w:val="single" w:color="auto" w:sz="4" w:space="0"/>
              <w:bottom w:val="single" w:color="auto" w:sz="4" w:space="0"/>
              <w:right w:val="single" w:color="auto" w:sz="4" w:space="0"/>
              <w:tl2br w:val="nil"/>
              <w:tr2bl w:val="nil"/>
            </w:tcBorders>
            <w:noWrap w:val="0"/>
            <w:vAlign w:val="top"/>
          </w:tcPr>
          <w:p w14:paraId="7F0148F3">
            <w:pPr>
              <w:widowControl/>
              <w:jc w:val="left"/>
              <w:rPr>
                <w:rFonts w:hint="default" w:hAnsi="宋体" w:cs="宋体"/>
                <w:color w:val="auto"/>
                <w:kern w:val="0"/>
                <w:sz w:val="24"/>
                <w:szCs w:val="24"/>
                <w:lang w:bidi="ar"/>
              </w:rPr>
            </w:pPr>
          </w:p>
        </w:tc>
        <w:tc>
          <w:tcPr>
            <w:tcW w:w="1550" w:type="dxa"/>
            <w:tcBorders>
              <w:top w:val="single" w:color="auto" w:sz="4" w:space="0"/>
              <w:left w:val="single" w:color="auto" w:sz="4" w:space="0"/>
              <w:bottom w:val="single" w:color="auto" w:sz="4" w:space="0"/>
              <w:right w:val="single" w:color="auto" w:sz="4" w:space="0"/>
              <w:tl2br w:val="nil"/>
              <w:tr2bl w:val="nil"/>
            </w:tcBorders>
            <w:noWrap w:val="0"/>
            <w:vAlign w:val="top"/>
          </w:tcPr>
          <w:p w14:paraId="6484BBAE">
            <w:pPr>
              <w:widowControl/>
              <w:jc w:val="left"/>
              <w:rPr>
                <w:rFonts w:hint="default" w:hAnsi="宋体" w:cs="宋体"/>
                <w:color w:val="auto"/>
                <w:kern w:val="0"/>
                <w:sz w:val="24"/>
                <w:szCs w:val="24"/>
                <w:lang w:bidi="ar"/>
              </w:rPr>
            </w:pPr>
          </w:p>
        </w:tc>
        <w:tc>
          <w:tcPr>
            <w:tcW w:w="16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774578">
            <w:pPr>
              <w:widowControl/>
              <w:jc w:val="center"/>
              <w:rPr>
                <w:rFonts w:hint="default" w:hAnsi="宋体" w:cs="宋体"/>
                <w:color w:val="auto"/>
                <w:kern w:val="0"/>
                <w:sz w:val="24"/>
                <w:szCs w:val="24"/>
                <w:lang w:bidi="ar"/>
              </w:rPr>
            </w:pPr>
          </w:p>
        </w:tc>
        <w:tc>
          <w:tcPr>
            <w:tcW w:w="2103" w:type="dxa"/>
            <w:tcBorders>
              <w:top w:val="single" w:color="auto" w:sz="4" w:space="0"/>
              <w:left w:val="single" w:color="auto" w:sz="4" w:space="0"/>
              <w:bottom w:val="single" w:color="auto" w:sz="4" w:space="0"/>
              <w:right w:val="single" w:color="auto" w:sz="4" w:space="0"/>
              <w:tl2br w:val="nil"/>
              <w:tr2bl w:val="nil"/>
            </w:tcBorders>
            <w:noWrap w:val="0"/>
            <w:vAlign w:val="top"/>
          </w:tcPr>
          <w:p w14:paraId="0AF565AB">
            <w:pPr>
              <w:widowControl/>
              <w:jc w:val="left"/>
              <w:rPr>
                <w:rFonts w:hint="default" w:hAnsi="宋体" w:cs="宋体"/>
                <w:color w:val="auto"/>
                <w:kern w:val="0"/>
                <w:sz w:val="24"/>
                <w:szCs w:val="24"/>
                <w:lang w:bidi="ar"/>
              </w:rPr>
            </w:pPr>
          </w:p>
        </w:tc>
        <w:tc>
          <w:tcPr>
            <w:tcW w:w="554" w:type="dxa"/>
            <w:tcBorders>
              <w:top w:val="single" w:color="auto" w:sz="4" w:space="0"/>
              <w:left w:val="single" w:color="auto" w:sz="4" w:space="0"/>
              <w:bottom w:val="single" w:color="auto" w:sz="4" w:space="0"/>
              <w:right w:val="single" w:color="auto" w:sz="4" w:space="0"/>
              <w:tl2br w:val="nil"/>
              <w:tr2bl w:val="nil"/>
            </w:tcBorders>
            <w:noWrap w:val="0"/>
            <w:vAlign w:val="top"/>
          </w:tcPr>
          <w:p w14:paraId="162C0EE1">
            <w:pPr>
              <w:widowControl/>
              <w:jc w:val="left"/>
              <w:rPr>
                <w:rFonts w:hint="default" w:hAnsi="宋体" w:cs="宋体"/>
                <w:color w:val="auto"/>
                <w:kern w:val="0"/>
                <w:sz w:val="24"/>
                <w:szCs w:val="24"/>
                <w:lang w:bidi="ar"/>
              </w:rPr>
            </w:pPr>
          </w:p>
        </w:tc>
        <w:tc>
          <w:tcPr>
            <w:tcW w:w="1052" w:type="dxa"/>
            <w:tcBorders>
              <w:top w:val="single" w:color="auto" w:sz="4" w:space="0"/>
              <w:left w:val="single" w:color="auto" w:sz="4" w:space="0"/>
              <w:bottom w:val="single" w:color="auto" w:sz="4" w:space="0"/>
              <w:right w:val="single" w:color="auto" w:sz="4" w:space="0"/>
              <w:tl2br w:val="nil"/>
              <w:tr2bl w:val="nil"/>
            </w:tcBorders>
            <w:noWrap w:val="0"/>
            <w:vAlign w:val="top"/>
          </w:tcPr>
          <w:p w14:paraId="10BBBCD9">
            <w:pPr>
              <w:widowControl/>
              <w:jc w:val="left"/>
              <w:rPr>
                <w:rFonts w:hint="default" w:hAnsi="宋体" w:cs="宋体"/>
                <w:color w:val="auto"/>
                <w:kern w:val="0"/>
                <w:sz w:val="24"/>
                <w:szCs w:val="24"/>
                <w:lang w:bidi="ar"/>
              </w:rPr>
            </w:pPr>
          </w:p>
        </w:tc>
        <w:tc>
          <w:tcPr>
            <w:tcW w:w="1871" w:type="dxa"/>
            <w:tcBorders>
              <w:top w:val="single" w:color="auto" w:sz="4" w:space="0"/>
              <w:left w:val="single" w:color="auto" w:sz="4" w:space="0"/>
              <w:bottom w:val="single" w:color="auto" w:sz="4" w:space="0"/>
              <w:right w:val="single" w:color="auto" w:sz="4" w:space="0"/>
              <w:tl2br w:val="nil"/>
              <w:tr2bl w:val="nil"/>
            </w:tcBorders>
            <w:noWrap w:val="0"/>
            <w:vAlign w:val="top"/>
          </w:tcPr>
          <w:p w14:paraId="70A9B5CF">
            <w:pPr>
              <w:widowControl/>
              <w:jc w:val="left"/>
              <w:rPr>
                <w:rFonts w:hint="default" w:hAnsi="宋体" w:cs="宋体"/>
                <w:color w:val="auto"/>
                <w:kern w:val="0"/>
                <w:sz w:val="24"/>
                <w:szCs w:val="24"/>
                <w:lang w:bidi="ar"/>
              </w:rPr>
            </w:pPr>
          </w:p>
        </w:tc>
      </w:tr>
      <w:tr w14:paraId="0C6F5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Borders>
              <w:top w:val="single" w:color="auto" w:sz="4" w:space="0"/>
              <w:left w:val="single" w:color="auto" w:sz="4" w:space="0"/>
              <w:bottom w:val="single" w:color="auto" w:sz="4" w:space="0"/>
              <w:right w:val="single" w:color="auto" w:sz="4" w:space="0"/>
              <w:tl2br w:val="nil"/>
              <w:tr2bl w:val="nil"/>
            </w:tcBorders>
            <w:noWrap w:val="0"/>
            <w:vAlign w:val="top"/>
          </w:tcPr>
          <w:p w14:paraId="67184B82">
            <w:pPr>
              <w:widowControl/>
              <w:jc w:val="left"/>
              <w:rPr>
                <w:rFonts w:hint="default" w:hAnsi="宋体" w:cs="宋体"/>
                <w:color w:val="auto"/>
                <w:kern w:val="0"/>
                <w:sz w:val="24"/>
                <w:szCs w:val="24"/>
                <w:lang w:bidi="ar"/>
              </w:rPr>
            </w:pPr>
          </w:p>
        </w:tc>
        <w:tc>
          <w:tcPr>
            <w:tcW w:w="1550" w:type="dxa"/>
            <w:tcBorders>
              <w:top w:val="single" w:color="auto" w:sz="4" w:space="0"/>
              <w:left w:val="single" w:color="auto" w:sz="4" w:space="0"/>
              <w:bottom w:val="single" w:color="auto" w:sz="4" w:space="0"/>
              <w:right w:val="single" w:color="auto" w:sz="4" w:space="0"/>
              <w:tl2br w:val="nil"/>
              <w:tr2bl w:val="nil"/>
            </w:tcBorders>
            <w:noWrap w:val="0"/>
            <w:vAlign w:val="top"/>
          </w:tcPr>
          <w:p w14:paraId="60825FCD">
            <w:pPr>
              <w:widowControl/>
              <w:jc w:val="left"/>
              <w:rPr>
                <w:rFonts w:hint="default" w:hAnsi="宋体" w:cs="宋体"/>
                <w:color w:val="auto"/>
                <w:kern w:val="0"/>
                <w:sz w:val="24"/>
                <w:szCs w:val="24"/>
                <w:lang w:bidi="ar"/>
              </w:rPr>
            </w:pPr>
          </w:p>
        </w:tc>
        <w:tc>
          <w:tcPr>
            <w:tcW w:w="16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1EEDDC">
            <w:pPr>
              <w:widowControl/>
              <w:jc w:val="center"/>
              <w:rPr>
                <w:rFonts w:hint="default" w:hAnsi="宋体" w:cs="宋体"/>
                <w:color w:val="auto"/>
                <w:kern w:val="0"/>
                <w:sz w:val="24"/>
                <w:szCs w:val="24"/>
                <w:lang w:bidi="ar"/>
              </w:rPr>
            </w:pPr>
          </w:p>
        </w:tc>
        <w:tc>
          <w:tcPr>
            <w:tcW w:w="2103" w:type="dxa"/>
            <w:tcBorders>
              <w:top w:val="single" w:color="auto" w:sz="4" w:space="0"/>
              <w:left w:val="single" w:color="auto" w:sz="4" w:space="0"/>
              <w:bottom w:val="single" w:color="auto" w:sz="4" w:space="0"/>
              <w:right w:val="single" w:color="auto" w:sz="4" w:space="0"/>
              <w:tl2br w:val="nil"/>
              <w:tr2bl w:val="nil"/>
            </w:tcBorders>
            <w:noWrap w:val="0"/>
            <w:vAlign w:val="top"/>
          </w:tcPr>
          <w:p w14:paraId="60BFD119">
            <w:pPr>
              <w:widowControl/>
              <w:jc w:val="left"/>
              <w:rPr>
                <w:rFonts w:hint="default" w:hAnsi="宋体" w:cs="宋体"/>
                <w:color w:val="auto"/>
                <w:kern w:val="0"/>
                <w:sz w:val="24"/>
                <w:szCs w:val="24"/>
                <w:lang w:bidi="ar"/>
              </w:rPr>
            </w:pPr>
          </w:p>
        </w:tc>
        <w:tc>
          <w:tcPr>
            <w:tcW w:w="554" w:type="dxa"/>
            <w:tcBorders>
              <w:top w:val="single" w:color="auto" w:sz="4" w:space="0"/>
              <w:left w:val="single" w:color="auto" w:sz="4" w:space="0"/>
              <w:bottom w:val="single" w:color="auto" w:sz="4" w:space="0"/>
              <w:right w:val="single" w:color="auto" w:sz="4" w:space="0"/>
              <w:tl2br w:val="nil"/>
              <w:tr2bl w:val="nil"/>
            </w:tcBorders>
            <w:noWrap w:val="0"/>
            <w:vAlign w:val="top"/>
          </w:tcPr>
          <w:p w14:paraId="51251D3D">
            <w:pPr>
              <w:widowControl/>
              <w:jc w:val="left"/>
              <w:rPr>
                <w:rFonts w:hint="default" w:hAnsi="宋体" w:cs="宋体"/>
                <w:color w:val="auto"/>
                <w:kern w:val="0"/>
                <w:sz w:val="24"/>
                <w:szCs w:val="24"/>
                <w:lang w:bidi="ar"/>
              </w:rPr>
            </w:pPr>
          </w:p>
        </w:tc>
        <w:tc>
          <w:tcPr>
            <w:tcW w:w="1052" w:type="dxa"/>
            <w:tcBorders>
              <w:top w:val="single" w:color="auto" w:sz="4" w:space="0"/>
              <w:left w:val="single" w:color="auto" w:sz="4" w:space="0"/>
              <w:bottom w:val="single" w:color="auto" w:sz="4" w:space="0"/>
              <w:right w:val="single" w:color="auto" w:sz="4" w:space="0"/>
              <w:tl2br w:val="nil"/>
              <w:tr2bl w:val="nil"/>
            </w:tcBorders>
            <w:noWrap w:val="0"/>
            <w:vAlign w:val="top"/>
          </w:tcPr>
          <w:p w14:paraId="789041B4">
            <w:pPr>
              <w:widowControl/>
              <w:jc w:val="left"/>
              <w:rPr>
                <w:rFonts w:hint="default" w:hAnsi="宋体" w:cs="宋体"/>
                <w:color w:val="auto"/>
                <w:kern w:val="0"/>
                <w:sz w:val="24"/>
                <w:szCs w:val="24"/>
                <w:lang w:bidi="ar"/>
              </w:rPr>
            </w:pPr>
          </w:p>
        </w:tc>
        <w:tc>
          <w:tcPr>
            <w:tcW w:w="1871" w:type="dxa"/>
            <w:tcBorders>
              <w:top w:val="single" w:color="auto" w:sz="4" w:space="0"/>
              <w:left w:val="single" w:color="auto" w:sz="4" w:space="0"/>
              <w:bottom w:val="single" w:color="auto" w:sz="4" w:space="0"/>
              <w:right w:val="single" w:color="auto" w:sz="4" w:space="0"/>
              <w:tl2br w:val="nil"/>
              <w:tr2bl w:val="nil"/>
            </w:tcBorders>
            <w:noWrap w:val="0"/>
            <w:vAlign w:val="top"/>
          </w:tcPr>
          <w:p w14:paraId="4D5D363B">
            <w:pPr>
              <w:widowControl/>
              <w:jc w:val="left"/>
              <w:rPr>
                <w:rFonts w:hint="default" w:hAnsi="宋体" w:cs="宋体"/>
                <w:color w:val="auto"/>
                <w:kern w:val="0"/>
                <w:sz w:val="24"/>
                <w:szCs w:val="24"/>
                <w:lang w:bidi="ar"/>
              </w:rPr>
            </w:pPr>
          </w:p>
        </w:tc>
      </w:tr>
    </w:tbl>
    <w:p w14:paraId="16EA8801">
      <w:pPr>
        <w:widowControl/>
        <w:jc w:val="left"/>
        <w:rPr>
          <w:rFonts w:hint="default"/>
          <w:color w:val="auto"/>
          <w:sz w:val="21"/>
          <w:szCs w:val="21"/>
        </w:rPr>
      </w:pPr>
      <w:r>
        <w:rPr>
          <w:rFonts w:hint="default" w:hAnsi="宋体" w:cs="宋体"/>
          <w:color w:val="auto"/>
          <w:kern w:val="0"/>
          <w:sz w:val="24"/>
          <w:szCs w:val="24"/>
          <w:lang w:bidi="ar"/>
        </w:rPr>
        <w:t xml:space="preserve"> </w:t>
      </w:r>
    </w:p>
    <w:p w14:paraId="44B892D9">
      <w:pPr>
        <w:widowControl/>
        <w:ind w:firstLine="482" w:firstLineChars="200"/>
        <w:jc w:val="left"/>
        <w:rPr>
          <w:rFonts w:hint="default"/>
          <w:color w:val="auto"/>
          <w:sz w:val="21"/>
          <w:szCs w:val="21"/>
        </w:rPr>
      </w:pPr>
      <w:r>
        <w:rPr>
          <w:rFonts w:hint="default" w:hAnsi="宋体" w:cs="宋体"/>
          <w:b/>
          <w:color w:val="auto"/>
          <w:kern w:val="0"/>
          <w:sz w:val="24"/>
          <w:szCs w:val="24"/>
          <w:lang w:bidi="ar"/>
        </w:rPr>
        <w:t>2.合同价格：</w:t>
      </w:r>
      <w:r>
        <w:rPr>
          <w:rFonts w:hint="default" w:hAnsi="宋体" w:cs="宋体"/>
          <w:color w:val="auto"/>
          <w:kern w:val="0"/>
          <w:sz w:val="24"/>
          <w:szCs w:val="24"/>
          <w:lang w:bidi="ar"/>
        </w:rPr>
        <w:t xml:space="preserve">人民币（大写） 元，（小写）￥: 元。 </w:t>
      </w:r>
    </w:p>
    <w:p w14:paraId="50A0411C">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3.交货地点、时间、方式 </w:t>
      </w:r>
    </w:p>
    <w:p w14:paraId="30A29FE0">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3.1 交货时间：合同订立后 天。所有货物安装调试完毕、验收合格并交付给需方的时间为交货时间。 </w:t>
      </w:r>
    </w:p>
    <w:p w14:paraId="5B5B0E62">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3.2 交货地点： </w:t>
      </w:r>
    </w:p>
    <w:p w14:paraId="33A708D8">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3.3 交货方式：供方负责将货物安全完好运抵交货地点、安装调试并保证验收合格。 </w:t>
      </w:r>
    </w:p>
    <w:p w14:paraId="22ED92A5">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4.付款条件和方式: </w:t>
      </w:r>
    </w:p>
    <w:p w14:paraId="405C8D31">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4.1 供方交货时应提交下列文件：销售发票[发票抬头格式：需方单位名称]，国家有关质检机构出具的检验报告或证书（如果合同约定有的话），进口产品的报关文件（如果合同约定有的话），制造厂商出具的质量检验证书、产品合格证等。 </w:t>
      </w:r>
    </w:p>
    <w:p w14:paraId="47B4BAFE">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4.2 </w:t>
      </w:r>
      <w:r>
        <w:rPr>
          <w:rFonts w:hint="default" w:hAnsi="宋体" w:cs="宋体"/>
          <w:b/>
          <w:color w:val="auto"/>
          <w:kern w:val="0"/>
          <w:sz w:val="24"/>
          <w:szCs w:val="24"/>
          <w:lang w:bidi="ar"/>
        </w:rPr>
        <w:t>财政付款：</w:t>
      </w:r>
      <w:r>
        <w:rPr>
          <w:rFonts w:hint="default" w:hAnsi="宋体" w:cs="宋体"/>
          <w:color w:val="auto"/>
          <w:kern w:val="0"/>
          <w:sz w:val="24"/>
          <w:szCs w:val="24"/>
          <w:lang w:bidi="ar"/>
        </w:rPr>
        <w:t xml:space="preserve">政府采购项目资金支付程序，按照国家有关财政资金支付管理的规定执行。 </w:t>
      </w:r>
    </w:p>
    <w:p w14:paraId="2E2F9EF0">
      <w:pPr>
        <w:widowControl/>
        <w:ind w:left="239" w:leftChars="114" w:firstLine="240" w:firstLineChars="100"/>
        <w:jc w:val="left"/>
        <w:rPr>
          <w:rFonts w:hint="default"/>
          <w:color w:val="auto"/>
          <w:sz w:val="21"/>
          <w:szCs w:val="21"/>
        </w:rPr>
      </w:pPr>
      <w:r>
        <w:rPr>
          <w:rFonts w:hint="default" w:hAnsi="宋体" w:cs="宋体"/>
          <w:color w:val="auto"/>
          <w:kern w:val="0"/>
          <w:sz w:val="24"/>
          <w:szCs w:val="24"/>
          <w:lang w:bidi="ar"/>
        </w:rPr>
        <w:t xml:space="preserve">4.3 </w:t>
      </w:r>
      <w:r>
        <w:rPr>
          <w:rFonts w:hint="default" w:hAnsi="宋体" w:cs="宋体"/>
          <w:b/>
          <w:color w:val="auto"/>
          <w:kern w:val="0"/>
          <w:sz w:val="24"/>
          <w:szCs w:val="24"/>
          <w:lang w:bidi="ar"/>
        </w:rPr>
        <w:t>需方自行付款：</w:t>
      </w:r>
      <w:r>
        <w:rPr>
          <w:rFonts w:hint="default" w:hAnsi="宋体" w:cs="宋体"/>
          <w:color w:val="auto"/>
          <w:kern w:val="0"/>
          <w:sz w:val="24"/>
          <w:szCs w:val="24"/>
          <w:lang w:bidi="ar"/>
        </w:rPr>
        <w:t xml:space="preserve">本合同总价款中由需方自行支付 元。需方承诺在  年 月前支付。如果需方届时不能支付或者不能全额支付，由需方承担违约责任， 供方承担全部收款责任，与采购中心无关。 </w:t>
      </w:r>
    </w:p>
    <w:p w14:paraId="06163B74">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5．履约保证金 </w:t>
      </w:r>
    </w:p>
    <w:p w14:paraId="617AD115">
      <w:pPr>
        <w:widowControl/>
        <w:ind w:firstLine="480" w:firstLineChars="200"/>
        <w:jc w:val="left"/>
        <w:rPr>
          <w:rFonts w:hint="default"/>
          <w:color w:val="auto"/>
          <w:sz w:val="21"/>
          <w:szCs w:val="21"/>
        </w:rPr>
      </w:pPr>
      <w:r>
        <w:rPr>
          <w:rFonts w:hint="default" w:hAnsi="宋体" w:cs="宋体"/>
          <w:color w:val="auto"/>
          <w:kern w:val="0"/>
          <w:sz w:val="24"/>
          <w:szCs w:val="24"/>
          <w:lang w:bidi="ar"/>
        </w:rPr>
        <w:t>5.1 在签署本合同之前，供方应向</w:t>
      </w:r>
      <w:r>
        <w:rPr>
          <w:rFonts w:hint="default" w:hAnsi="宋体" w:cs="宋体"/>
          <w:b/>
          <w:color w:val="auto"/>
          <w:kern w:val="0"/>
          <w:sz w:val="24"/>
          <w:szCs w:val="24"/>
          <w:lang w:bidi="ar"/>
        </w:rPr>
        <w:t>需方</w:t>
      </w:r>
      <w:r>
        <w:rPr>
          <w:rFonts w:hint="default" w:hAnsi="宋体" w:cs="宋体"/>
          <w:color w:val="auto"/>
          <w:kern w:val="0"/>
          <w:sz w:val="24"/>
          <w:szCs w:val="24"/>
          <w:lang w:bidi="ar"/>
        </w:rPr>
        <w:t>提交合同总价   %的履约保证金（人民币，取整数位到百元）。履约保证金可以采用银行转账或者现金的方式提交。</w:t>
      </w:r>
    </w:p>
    <w:p w14:paraId="50DCB1BB">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5.2 履约保证金的有效期到供方提交的货物经需方验收合格并交付给需方 之日止，以银行转账方式返还，不计利息。 </w:t>
      </w:r>
    </w:p>
    <w:p w14:paraId="463A1CC0">
      <w:pPr>
        <w:widowControl/>
        <w:ind w:firstLine="480" w:firstLineChars="200"/>
        <w:jc w:val="left"/>
        <w:rPr>
          <w:rFonts w:hint="default" w:hAnsi="宋体" w:cs="宋体"/>
          <w:color w:val="auto"/>
          <w:kern w:val="0"/>
          <w:sz w:val="24"/>
          <w:szCs w:val="24"/>
          <w:lang w:bidi="ar"/>
        </w:rPr>
      </w:pPr>
      <w:r>
        <w:rPr>
          <w:rFonts w:hint="default" w:hAnsi="宋体" w:cs="宋体"/>
          <w:color w:val="auto"/>
          <w:kern w:val="0"/>
          <w:sz w:val="24"/>
          <w:szCs w:val="24"/>
          <w:lang w:bidi="ar"/>
        </w:rPr>
        <w:t>5.3 履约保证金由需方在货物验收合格交付后 10 个工作日内返还。</w:t>
      </w:r>
    </w:p>
    <w:p w14:paraId="0B061DDA">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6.质量保证金 </w:t>
      </w:r>
    </w:p>
    <w:p w14:paraId="78627716">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(不要求) </w:t>
      </w:r>
    </w:p>
    <w:p w14:paraId="52C6644B">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7.合同补充条款： </w:t>
      </w:r>
    </w:p>
    <w:p w14:paraId="54F2AC5C">
      <w:pPr>
        <w:widowControl/>
        <w:ind w:firstLine="482" w:firstLineChars="200"/>
        <w:jc w:val="left"/>
        <w:rPr>
          <w:rFonts w:hint="default"/>
          <w:color w:val="auto"/>
          <w:sz w:val="21"/>
          <w:szCs w:val="21"/>
        </w:rPr>
      </w:pPr>
      <w:r>
        <w:rPr>
          <w:rFonts w:hint="default" w:hAnsi="宋体" w:cs="宋体"/>
          <w:b/>
          <w:color w:val="auto"/>
          <w:kern w:val="0"/>
          <w:sz w:val="24"/>
          <w:szCs w:val="24"/>
          <w:lang w:bidi="ar"/>
        </w:rPr>
        <w:t>8.争议解决方式：</w:t>
      </w:r>
      <w:r>
        <w:rPr>
          <w:rFonts w:hint="default" w:hAnsi="宋体" w:cs="宋体"/>
          <w:color w:val="auto"/>
          <w:kern w:val="0"/>
          <w:sz w:val="24"/>
          <w:szCs w:val="24"/>
          <w:lang w:bidi="ar"/>
        </w:rPr>
        <w:t>供需双方达成仲裁协议，向蛟河市仲裁委员会申请仲裁（向合同签定地人民法院提起诉讼）。</w:t>
      </w:r>
      <w:r>
        <w:rPr>
          <w:rFonts w:hint="default" w:hAnsi="宋体" w:cs="宋体"/>
          <w:b/>
          <w:color w:val="auto"/>
          <w:kern w:val="0"/>
          <w:sz w:val="24"/>
          <w:szCs w:val="24"/>
          <w:lang w:bidi="ar"/>
        </w:rPr>
        <w:t xml:space="preserve"> </w:t>
      </w:r>
    </w:p>
    <w:p w14:paraId="22FA4C72">
      <w:pPr>
        <w:widowControl/>
        <w:ind w:firstLine="482" w:firstLineChars="200"/>
        <w:jc w:val="left"/>
        <w:rPr>
          <w:rFonts w:hint="default"/>
          <w:color w:val="auto"/>
          <w:sz w:val="21"/>
          <w:szCs w:val="21"/>
        </w:rPr>
      </w:pPr>
      <w:r>
        <w:rPr>
          <w:rFonts w:hint="default" w:hAnsi="宋体" w:cs="宋体"/>
          <w:b/>
          <w:color w:val="auto"/>
          <w:kern w:val="0"/>
          <w:sz w:val="24"/>
          <w:szCs w:val="24"/>
          <w:lang w:bidi="ar"/>
        </w:rPr>
        <w:t>9．合同构成：</w:t>
      </w:r>
      <w:r>
        <w:rPr>
          <w:rFonts w:hint="default" w:hAnsi="宋体" w:cs="宋体"/>
          <w:color w:val="auto"/>
          <w:kern w:val="0"/>
          <w:sz w:val="24"/>
          <w:szCs w:val="24"/>
          <w:lang w:bidi="ar"/>
        </w:rPr>
        <w:t xml:space="preserve">下列文件构成本合同不可分割的组成部分，与本合同具有同 </w:t>
      </w:r>
    </w:p>
    <w:p w14:paraId="19ED5671">
      <w:pPr>
        <w:widowControl/>
        <w:jc w:val="left"/>
        <w:rPr>
          <w:rFonts w:hint="default"/>
          <w:color w:val="auto"/>
          <w:sz w:val="21"/>
          <w:szCs w:val="21"/>
        </w:rPr>
      </w:pPr>
      <w:r>
        <w:rPr>
          <w:rFonts w:hint="default" w:hAnsi="宋体" w:cs="宋体"/>
          <w:color w:val="auto"/>
          <w:kern w:val="0"/>
          <w:sz w:val="24"/>
          <w:szCs w:val="24"/>
          <w:lang w:bidi="ar"/>
        </w:rPr>
        <w:t xml:space="preserve">等法律效力： </w:t>
      </w:r>
    </w:p>
    <w:p w14:paraId="0F73858A">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9.1 本合同书； </w:t>
      </w:r>
    </w:p>
    <w:p w14:paraId="6A79314F">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9.2 成交通知书； </w:t>
      </w:r>
    </w:p>
    <w:p w14:paraId="75416E6A">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9.3 </w:t>
      </w:r>
      <w:r>
        <w:rPr>
          <w:rFonts w:hint="eastAsia" w:hAnsi="宋体" w:cs="宋体"/>
          <w:color w:val="auto"/>
          <w:kern w:val="0"/>
          <w:sz w:val="24"/>
          <w:szCs w:val="24"/>
          <w:lang w:eastAsia="zh-CN" w:bidi="ar"/>
        </w:rPr>
        <w:t>招标</w:t>
      </w:r>
      <w:r>
        <w:rPr>
          <w:rFonts w:hint="default" w:hAnsi="宋体" w:cs="宋体"/>
          <w:color w:val="auto"/>
          <w:kern w:val="0"/>
          <w:sz w:val="24"/>
          <w:szCs w:val="24"/>
          <w:lang w:bidi="ar"/>
        </w:rPr>
        <w:t>文件及澄清、修改、补遗文件；</w:t>
      </w:r>
    </w:p>
    <w:p w14:paraId="4C944AD4">
      <w:pPr>
        <w:widowControl/>
        <w:ind w:firstLine="480" w:firstLineChars="200"/>
        <w:jc w:val="left"/>
        <w:rPr>
          <w:rFonts w:hint="default"/>
          <w:color w:val="auto"/>
          <w:sz w:val="21"/>
          <w:szCs w:val="21"/>
        </w:rPr>
      </w:pPr>
      <w:r>
        <w:rPr>
          <w:rFonts w:hint="default" w:hAnsi="宋体" w:cs="宋体"/>
          <w:color w:val="auto"/>
          <w:kern w:val="0"/>
          <w:sz w:val="24"/>
          <w:szCs w:val="24"/>
          <w:lang w:bidi="ar"/>
        </w:rPr>
        <w:t>9.4 供方的</w:t>
      </w:r>
      <w:r>
        <w:rPr>
          <w:rFonts w:hint="eastAsia" w:hAnsi="宋体" w:cs="宋体"/>
          <w:color w:val="auto"/>
          <w:kern w:val="0"/>
          <w:sz w:val="24"/>
          <w:szCs w:val="24"/>
          <w:lang w:eastAsia="zh-CN" w:bidi="ar"/>
        </w:rPr>
        <w:t>投标文件</w:t>
      </w:r>
      <w:r>
        <w:rPr>
          <w:rFonts w:hint="default" w:hAnsi="宋体" w:cs="宋体"/>
          <w:color w:val="auto"/>
          <w:kern w:val="0"/>
          <w:sz w:val="24"/>
          <w:szCs w:val="24"/>
          <w:lang w:bidi="ar"/>
        </w:rPr>
        <w:t xml:space="preserve">及书面澄清、说明、补正文件； </w:t>
      </w:r>
    </w:p>
    <w:p w14:paraId="33E4D934">
      <w:pPr>
        <w:widowControl/>
        <w:ind w:firstLine="480" w:firstLineChars="200"/>
        <w:jc w:val="left"/>
        <w:rPr>
          <w:rFonts w:hint="default" w:hAnsi="宋体" w:cs="宋体"/>
          <w:color w:val="auto"/>
          <w:kern w:val="0"/>
          <w:sz w:val="24"/>
          <w:szCs w:val="24"/>
          <w:lang w:bidi="ar"/>
        </w:rPr>
      </w:pPr>
      <w:r>
        <w:rPr>
          <w:rFonts w:hint="default" w:hAnsi="宋体" w:cs="宋体"/>
          <w:color w:val="auto"/>
          <w:kern w:val="0"/>
          <w:sz w:val="24"/>
          <w:szCs w:val="24"/>
          <w:lang w:bidi="ar"/>
        </w:rPr>
        <w:t>9.5 产品样本、样品（样机）、说明书、图纸等有关资料；</w:t>
      </w:r>
    </w:p>
    <w:p w14:paraId="4699FF06">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9.6 政府采购验收报告单； </w:t>
      </w:r>
    </w:p>
    <w:p w14:paraId="3C0B0109">
      <w:pPr>
        <w:widowControl/>
        <w:ind w:firstLine="480" w:firstLineChars="200"/>
        <w:jc w:val="left"/>
        <w:rPr>
          <w:rFonts w:hint="default"/>
          <w:color w:val="auto"/>
          <w:sz w:val="21"/>
          <w:szCs w:val="21"/>
        </w:rPr>
      </w:pPr>
      <w:r>
        <w:rPr>
          <w:rFonts w:hint="default" w:hAnsi="宋体" w:cs="宋体"/>
          <w:color w:val="auto"/>
          <w:kern w:val="0"/>
          <w:sz w:val="24"/>
          <w:szCs w:val="24"/>
          <w:lang w:bidi="ar"/>
        </w:rPr>
        <w:t xml:space="preserve">9.7 合同的其它附件。 </w:t>
      </w:r>
    </w:p>
    <w:p w14:paraId="255C504C">
      <w:pPr>
        <w:widowControl/>
        <w:ind w:firstLine="480" w:firstLineChars="200"/>
        <w:jc w:val="left"/>
        <w:rPr>
          <w:rFonts w:hint="default"/>
          <w:color w:val="auto"/>
          <w:sz w:val="21"/>
          <w:szCs w:val="21"/>
        </w:rPr>
      </w:pPr>
      <w:r>
        <w:rPr>
          <w:rFonts w:hint="default" w:hAnsi="宋体" w:cs="宋体"/>
          <w:color w:val="auto"/>
          <w:kern w:val="0"/>
          <w:sz w:val="24"/>
          <w:szCs w:val="24"/>
          <w:lang w:bidi="ar"/>
        </w:rPr>
        <w:t>上述组成合同的文件如有不一致之处，以日期在后的为准。</w:t>
      </w:r>
    </w:p>
    <w:p w14:paraId="19F11395">
      <w:pPr>
        <w:widowControl/>
        <w:ind w:firstLine="482" w:firstLineChars="200"/>
        <w:jc w:val="left"/>
        <w:rPr>
          <w:rFonts w:hint="default"/>
          <w:color w:val="auto"/>
          <w:sz w:val="21"/>
          <w:szCs w:val="21"/>
        </w:rPr>
      </w:pPr>
      <w:r>
        <w:rPr>
          <w:rFonts w:hint="default" w:hAnsi="宋体" w:cs="宋体"/>
          <w:b/>
          <w:color w:val="auto"/>
          <w:kern w:val="0"/>
          <w:sz w:val="24"/>
          <w:szCs w:val="24"/>
          <w:lang w:bidi="ar"/>
        </w:rPr>
        <w:t>10.合同份数：</w:t>
      </w:r>
      <w:r>
        <w:rPr>
          <w:rFonts w:hint="default" w:hAnsi="宋体" w:cs="宋体"/>
          <w:color w:val="auto"/>
          <w:kern w:val="0"/>
          <w:sz w:val="24"/>
          <w:szCs w:val="24"/>
          <w:lang w:bidi="ar"/>
        </w:rPr>
        <w:t xml:space="preserve">本合同一式三份，供需双方和采购中心各执一份。 </w:t>
      </w:r>
    </w:p>
    <w:p w14:paraId="092A049A">
      <w:pPr>
        <w:widowControl/>
        <w:ind w:firstLine="482" w:firstLineChars="200"/>
        <w:jc w:val="left"/>
        <w:rPr>
          <w:rFonts w:hint="default"/>
          <w:color w:val="auto"/>
          <w:sz w:val="21"/>
          <w:szCs w:val="21"/>
        </w:rPr>
      </w:pPr>
      <w:r>
        <w:rPr>
          <w:rFonts w:hint="default" w:hAnsi="宋体" w:cs="宋体"/>
          <w:b/>
          <w:color w:val="auto"/>
          <w:kern w:val="0"/>
          <w:sz w:val="24"/>
          <w:szCs w:val="24"/>
          <w:lang w:bidi="ar"/>
        </w:rPr>
        <w:t xml:space="preserve">11.合同生效：本合同在供需双方法定代表人或其授权代理人签字、加盖双 </w:t>
      </w:r>
    </w:p>
    <w:p w14:paraId="134FFEBA">
      <w:pPr>
        <w:widowControl/>
        <w:jc w:val="left"/>
        <w:rPr>
          <w:rFonts w:hint="default"/>
          <w:color w:val="auto"/>
          <w:sz w:val="21"/>
          <w:szCs w:val="21"/>
        </w:rPr>
      </w:pPr>
      <w:r>
        <w:rPr>
          <w:rFonts w:hint="default" w:hAnsi="宋体" w:cs="宋体"/>
          <w:b/>
          <w:color w:val="auto"/>
          <w:kern w:val="0"/>
          <w:sz w:val="24"/>
          <w:szCs w:val="24"/>
          <w:lang w:bidi="ar"/>
        </w:rPr>
        <w:t xml:space="preserve">方公章或者合同专用章，并且需方收到供方提交的履约保证金后生效。 </w:t>
      </w:r>
    </w:p>
    <w:p w14:paraId="1D047EB4">
      <w:pPr>
        <w:keepNext w:val="0"/>
        <w:keepLines w:val="0"/>
        <w:pageBreakBefore w:val="0"/>
        <w:kinsoku/>
        <w:wordWrap/>
        <w:overflowPunct/>
        <w:autoSpaceDE w:val="0"/>
        <w:autoSpaceDN w:val="0"/>
        <w:bidi w:val="0"/>
        <w:spacing w:line="400" w:lineRule="exact"/>
        <w:textAlignment w:val="auto"/>
        <w:outlineLvl w:val="1"/>
        <w:rPr>
          <w:rFonts w:hint="default" w:hAnsi="宋体" w:cs="宋体"/>
          <w:b/>
          <w:color w:val="auto"/>
          <w:sz w:val="24"/>
          <w:szCs w:val="24"/>
          <w:highlight w:val="none"/>
        </w:rPr>
      </w:pPr>
    </w:p>
    <w:p w14:paraId="6FA82656">
      <w:pPr>
        <w:keepNext w:val="0"/>
        <w:keepLines w:val="0"/>
        <w:pageBreakBefore w:val="0"/>
        <w:kinsoku/>
        <w:wordWrap/>
        <w:overflowPunct/>
        <w:autoSpaceDE w:val="0"/>
        <w:autoSpaceDN w:val="0"/>
        <w:bidi w:val="0"/>
        <w:spacing w:line="400" w:lineRule="exact"/>
        <w:textAlignment w:val="auto"/>
        <w:outlineLvl w:val="1"/>
        <w:rPr>
          <w:rFonts w:hint="default" w:hAnsi="宋体" w:cs="宋体"/>
          <w:b/>
          <w:color w:val="auto"/>
          <w:sz w:val="24"/>
          <w:szCs w:val="24"/>
          <w:highlight w:val="none"/>
        </w:rPr>
      </w:pPr>
    </w:p>
    <w:p w14:paraId="0C77B95D">
      <w:pPr>
        <w:spacing w:line="240" w:lineRule="atLeast"/>
        <w:ind w:firstLine="480" w:firstLineChars="200"/>
        <w:rPr>
          <w:rFonts w:hint="default" w:hAnsi="宋体" w:cs="宋体"/>
          <w:kern w:val="1"/>
          <w:sz w:val="24"/>
          <w:szCs w:val="24"/>
          <w:highlight w:val="none"/>
        </w:rPr>
      </w:pPr>
      <w:r>
        <w:rPr>
          <w:rFonts w:hint="default" w:hAnsi="宋体" w:cs="宋体"/>
          <w:kern w:val="1"/>
          <w:sz w:val="24"/>
          <w:szCs w:val="24"/>
          <w:highlight w:val="none"/>
        </w:rPr>
        <w:t xml:space="preserve">甲方/需方（公章）：                    乙方/供方（公章）：             </w:t>
      </w:r>
    </w:p>
    <w:p w14:paraId="7F122741">
      <w:pPr>
        <w:spacing w:line="240" w:lineRule="atLeast"/>
        <w:ind w:left="4560" w:hanging="4560" w:hangingChars="1900"/>
        <w:rPr>
          <w:rFonts w:hint="default" w:hAnsi="宋体" w:cs="宋体"/>
          <w:kern w:val="1"/>
          <w:sz w:val="24"/>
          <w:szCs w:val="24"/>
          <w:highlight w:val="none"/>
        </w:rPr>
      </w:pPr>
    </w:p>
    <w:p w14:paraId="5CA4D364">
      <w:pPr>
        <w:spacing w:line="240" w:lineRule="atLeast"/>
        <w:ind w:left="4559" w:leftChars="228" w:hanging="4080" w:hangingChars="1700"/>
        <w:rPr>
          <w:rFonts w:hint="default" w:hAnsi="宋体" w:cs="宋体"/>
          <w:kern w:val="1"/>
          <w:sz w:val="24"/>
          <w:szCs w:val="24"/>
          <w:highlight w:val="none"/>
        </w:rPr>
      </w:pPr>
      <w:r>
        <w:rPr>
          <w:rFonts w:hint="default" w:hAnsi="宋体" w:cs="宋体"/>
          <w:kern w:val="1"/>
          <w:sz w:val="24"/>
          <w:szCs w:val="24"/>
          <w:highlight w:val="none"/>
        </w:rPr>
        <w:t>法人代表或委托代表人：                法人代表或委托代表人：</w:t>
      </w:r>
    </w:p>
    <w:p w14:paraId="741240F4">
      <w:pPr>
        <w:spacing w:line="240" w:lineRule="atLeast"/>
        <w:ind w:left="4559" w:leftChars="228" w:hanging="4080" w:hangingChars="1700"/>
        <w:rPr>
          <w:rFonts w:hint="default" w:hAnsi="宋体" w:cs="宋体"/>
          <w:kern w:val="1"/>
          <w:sz w:val="24"/>
          <w:szCs w:val="24"/>
          <w:highlight w:val="none"/>
        </w:rPr>
      </w:pPr>
      <w:r>
        <w:rPr>
          <w:rFonts w:hint="default" w:hAnsi="宋体" w:cs="宋体"/>
          <w:kern w:val="1"/>
          <w:sz w:val="24"/>
          <w:szCs w:val="24"/>
          <w:highlight w:val="none"/>
        </w:rPr>
        <w:t>联系电话：                            联系电话：</w:t>
      </w:r>
    </w:p>
    <w:p w14:paraId="7CC69E0D">
      <w:pPr>
        <w:spacing w:line="240" w:lineRule="atLeast"/>
        <w:jc w:val="center"/>
        <w:rPr>
          <w:rFonts w:hint="default" w:hAnsi="宋体" w:cs="宋体"/>
          <w:kern w:val="1"/>
          <w:sz w:val="24"/>
          <w:szCs w:val="24"/>
          <w:highlight w:val="none"/>
        </w:rPr>
      </w:pPr>
      <w:r>
        <w:rPr>
          <w:rFonts w:hint="default" w:hAnsi="宋体" w:cs="宋体"/>
          <w:kern w:val="1"/>
          <w:sz w:val="24"/>
          <w:szCs w:val="24"/>
          <w:highlight w:val="none"/>
        </w:rPr>
        <w:t xml:space="preserve">                开户银行：         </w:t>
      </w:r>
    </w:p>
    <w:p w14:paraId="07E41415">
      <w:pPr>
        <w:spacing w:line="240" w:lineRule="atLeast"/>
        <w:jc w:val="center"/>
        <w:rPr>
          <w:rFonts w:hint="default" w:hAnsi="宋体" w:cs="宋体"/>
          <w:b/>
          <w:color w:val="auto"/>
          <w:sz w:val="24"/>
          <w:szCs w:val="24"/>
          <w:highlight w:val="yellow"/>
        </w:rPr>
      </w:pPr>
      <w:r>
        <w:rPr>
          <w:rFonts w:hint="default" w:hAnsi="宋体" w:cs="宋体"/>
          <w:kern w:val="1"/>
          <w:sz w:val="24"/>
          <w:szCs w:val="24"/>
          <w:highlight w:val="none"/>
        </w:rPr>
        <w:t xml:space="preserve">             账 号： </w:t>
      </w:r>
    </w:p>
    <w:p w14:paraId="1E738FAC">
      <w:pPr>
        <w:keepNext w:val="0"/>
        <w:keepLines w:val="0"/>
        <w:pageBreakBefore w:val="0"/>
        <w:kinsoku/>
        <w:wordWrap/>
        <w:overflowPunct/>
        <w:autoSpaceDE w:val="0"/>
        <w:autoSpaceDN w:val="0"/>
        <w:bidi w:val="0"/>
        <w:spacing w:line="400" w:lineRule="exact"/>
        <w:textAlignment w:val="auto"/>
        <w:outlineLvl w:val="1"/>
        <w:rPr>
          <w:rFonts w:hint="default" w:hAnsi="宋体" w:cs="宋体"/>
          <w:b/>
          <w:color w:val="auto"/>
          <w:sz w:val="24"/>
          <w:szCs w:val="24"/>
          <w:highlight w:val="yellow"/>
        </w:rPr>
      </w:pPr>
    </w:p>
    <w:p w14:paraId="1EF6F554">
      <w:pPr>
        <w:keepNext w:val="0"/>
        <w:keepLines w:val="0"/>
        <w:pageBreakBefore w:val="0"/>
        <w:kinsoku/>
        <w:wordWrap/>
        <w:overflowPunct/>
        <w:autoSpaceDE w:val="0"/>
        <w:autoSpaceDN w:val="0"/>
        <w:bidi w:val="0"/>
        <w:spacing w:line="400" w:lineRule="exact"/>
        <w:textAlignment w:val="auto"/>
        <w:outlineLvl w:val="1"/>
        <w:rPr>
          <w:rFonts w:hint="default" w:hAnsi="宋体" w:cs="宋体"/>
          <w:b/>
          <w:color w:val="auto"/>
          <w:sz w:val="24"/>
          <w:szCs w:val="24"/>
          <w:highlight w:val="yellow"/>
        </w:rPr>
      </w:pPr>
    </w:p>
    <w:p w14:paraId="72410928">
      <w:pPr>
        <w:keepNext w:val="0"/>
        <w:keepLines w:val="0"/>
        <w:pageBreakBefore w:val="0"/>
        <w:kinsoku/>
        <w:wordWrap/>
        <w:overflowPunct/>
        <w:autoSpaceDE w:val="0"/>
        <w:autoSpaceDN w:val="0"/>
        <w:bidi w:val="0"/>
        <w:spacing w:line="400" w:lineRule="exact"/>
        <w:textAlignment w:val="auto"/>
        <w:outlineLvl w:val="1"/>
        <w:rPr>
          <w:rFonts w:hint="default" w:hAnsi="宋体" w:cs="宋体"/>
          <w:color w:val="auto"/>
          <w:sz w:val="24"/>
          <w:szCs w:val="24"/>
          <w:highlight w:val="none"/>
        </w:rPr>
      </w:pPr>
      <w:r>
        <w:rPr>
          <w:rFonts w:hint="default" w:hAnsi="宋体" w:cs="宋体"/>
          <w:b/>
          <w:color w:val="auto"/>
          <w:sz w:val="24"/>
          <w:szCs w:val="24"/>
          <w:highlight w:val="none"/>
        </w:rPr>
        <w:t>注：本合同条款仅供参考，最终以甲方提供的样本并经甲乙双方协商一致的合同为准。</w:t>
      </w:r>
    </w:p>
    <w:p w14:paraId="05C16A09">
      <w:pPr>
        <w:keepNext w:val="0"/>
        <w:keepLines w:val="0"/>
        <w:pageBreakBefore w:val="0"/>
        <w:widowControl w:val="0"/>
        <w:kinsoku/>
        <w:wordWrap/>
        <w:overflowPunct/>
        <w:topLinePunct w:val="0"/>
        <w:autoSpaceDE w:val="0"/>
        <w:autoSpaceDN w:val="0"/>
        <w:bidi w:val="0"/>
        <w:snapToGrid/>
        <w:ind w:firstLine="1446" w:firstLineChars="400"/>
        <w:textAlignment w:val="auto"/>
        <w:outlineLvl w:val="0"/>
        <w:rPr>
          <w:rFonts w:hint="default" w:hAnsi="宋体" w:cs="宋体"/>
          <w:b/>
          <w:color w:val="auto"/>
          <w:sz w:val="36"/>
          <w:szCs w:val="24"/>
          <w:highlight w:val="yellow"/>
          <w:lang w:val="zh-CN"/>
        </w:rPr>
      </w:pPr>
    </w:p>
    <w:p w14:paraId="004A2EF5">
      <w:pPr>
        <w:pStyle w:val="9"/>
        <w:ind w:firstLine="0"/>
        <w:rPr>
          <w:rFonts w:hint="default" w:hAnsi="宋体" w:cs="宋体"/>
          <w:b/>
          <w:color w:val="0000FF"/>
          <w:sz w:val="36"/>
          <w:szCs w:val="24"/>
          <w:highlight w:val="none"/>
          <w:lang w:val="zh-CN"/>
        </w:rPr>
      </w:pPr>
    </w:p>
    <w:p w14:paraId="3B7CF145">
      <w:pPr>
        <w:pStyle w:val="9"/>
        <w:ind w:firstLine="0"/>
        <w:rPr>
          <w:rFonts w:hint="default" w:hAnsi="宋体" w:cs="宋体"/>
          <w:b/>
          <w:color w:val="0000FF"/>
          <w:sz w:val="36"/>
          <w:szCs w:val="24"/>
          <w:highlight w:val="none"/>
          <w:lang w:val="zh-CN"/>
        </w:rPr>
      </w:pPr>
    </w:p>
    <w:p w14:paraId="31444AB5">
      <w:pPr>
        <w:pStyle w:val="9"/>
        <w:ind w:firstLine="0"/>
        <w:rPr>
          <w:rFonts w:hint="default" w:hAnsi="宋体" w:cs="宋体"/>
          <w:b/>
          <w:color w:val="0000FF"/>
          <w:sz w:val="36"/>
          <w:szCs w:val="24"/>
          <w:highlight w:val="none"/>
          <w:lang w:val="zh-CN"/>
        </w:rPr>
      </w:pPr>
    </w:p>
    <w:p w14:paraId="5F1EAAF0">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7FCE92E8">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5804F488">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0AB29C87">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5014973C">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03069A4C">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199DE8E2">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1838F0E1">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66C5FF53">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p>
    <w:p w14:paraId="41A09964">
      <w:pPr>
        <w:keepNext w:val="0"/>
        <w:keepLines w:val="0"/>
        <w:pageBreakBefore w:val="0"/>
        <w:widowControl w:val="0"/>
        <w:kinsoku/>
        <w:wordWrap/>
        <w:overflowPunct/>
        <w:topLinePunct w:val="0"/>
        <w:autoSpaceDE w:val="0"/>
        <w:autoSpaceDN w:val="0"/>
        <w:bidi w:val="0"/>
        <w:adjustRightInd w:val="0"/>
        <w:snapToGrid/>
        <w:ind w:firstLine="1446" w:firstLineChars="400"/>
        <w:textAlignment w:val="auto"/>
        <w:outlineLvl w:val="0"/>
        <w:rPr>
          <w:rFonts w:hint="default" w:hAnsi="宋体" w:cs="宋体"/>
          <w:b/>
          <w:color w:val="auto"/>
          <w:sz w:val="36"/>
          <w:szCs w:val="24"/>
          <w:highlight w:val="none"/>
          <w:lang w:val="zh-CN"/>
        </w:rPr>
      </w:pPr>
      <w:r>
        <w:rPr>
          <w:rFonts w:hint="default" w:hAnsi="宋体" w:cs="宋体"/>
          <w:b/>
          <w:color w:val="auto"/>
          <w:sz w:val="36"/>
          <w:szCs w:val="24"/>
          <w:highlight w:val="none"/>
          <w:lang w:val="zh-CN"/>
        </w:rPr>
        <w:t>第六章  投标文件构成、要求及格式</w:t>
      </w:r>
    </w:p>
    <w:p w14:paraId="3EEC6990">
      <w:pPr>
        <w:autoSpaceDE w:val="0"/>
        <w:autoSpaceDN w:val="0"/>
        <w:adjustRightInd w:val="0"/>
        <w:rPr>
          <w:rFonts w:hint="default" w:hAnsi="宋体" w:cs="宋体"/>
          <w:b/>
          <w:color w:val="auto"/>
          <w:sz w:val="28"/>
          <w:szCs w:val="24"/>
          <w:highlight w:val="none"/>
          <w:lang w:val="zh-CN"/>
        </w:rPr>
      </w:pPr>
    </w:p>
    <w:p w14:paraId="68C7988F">
      <w:pPr>
        <w:keepNext w:val="0"/>
        <w:keepLines w:val="0"/>
        <w:pageBreakBefore w:val="0"/>
        <w:tabs>
          <w:tab w:val="left" w:pos="709"/>
        </w:tabs>
        <w:kinsoku/>
        <w:wordWrap/>
        <w:overflowPunct/>
        <w:autoSpaceDE w:val="0"/>
        <w:autoSpaceDN w:val="0"/>
        <w:bidi w:val="0"/>
        <w:adjustRightInd w:val="0"/>
        <w:ind w:firstLine="361" w:firstLineChars="150"/>
        <w:textAlignment w:val="auto"/>
        <w:outlineLvl w:val="1"/>
        <w:rPr>
          <w:rFonts w:hint="default" w:hAnsi="宋体" w:cs="宋体"/>
          <w:b/>
          <w:color w:val="auto"/>
          <w:sz w:val="24"/>
          <w:szCs w:val="24"/>
          <w:highlight w:val="none"/>
          <w:lang w:val="zh-CN"/>
        </w:rPr>
      </w:pPr>
    </w:p>
    <w:p w14:paraId="56BDB63D">
      <w:pPr>
        <w:autoSpaceDE w:val="0"/>
        <w:autoSpaceDN w:val="0"/>
        <w:adjustRightInd w:val="0"/>
        <w:jc w:val="center"/>
        <w:rPr>
          <w:rFonts w:hint="default" w:hAnsi="宋体" w:cs="宋体"/>
          <w:color w:val="auto"/>
          <w:kern w:val="0"/>
          <w:sz w:val="24"/>
          <w:szCs w:val="24"/>
          <w:highlight w:val="none"/>
          <w:lang w:val="zh-CN"/>
        </w:rPr>
      </w:pPr>
    </w:p>
    <w:p w14:paraId="1AB7D02F">
      <w:pPr>
        <w:autoSpaceDE w:val="0"/>
        <w:autoSpaceDN w:val="0"/>
        <w:adjustRightInd w:val="0"/>
        <w:jc w:val="center"/>
        <w:rPr>
          <w:rFonts w:hint="default" w:hAnsi="宋体" w:cs="宋体"/>
          <w:b/>
          <w:color w:val="auto"/>
          <w:sz w:val="32"/>
          <w:szCs w:val="24"/>
          <w:highlight w:val="none"/>
          <w:lang w:val="zh-CN"/>
        </w:rPr>
      </w:pPr>
    </w:p>
    <w:p w14:paraId="5F02CD91">
      <w:pPr>
        <w:autoSpaceDE w:val="0"/>
        <w:autoSpaceDN w:val="0"/>
        <w:adjustRightInd w:val="0"/>
        <w:jc w:val="center"/>
        <w:rPr>
          <w:rFonts w:hint="default" w:hAnsi="宋体" w:cs="宋体"/>
          <w:b/>
          <w:color w:val="auto"/>
          <w:sz w:val="32"/>
          <w:szCs w:val="24"/>
          <w:highlight w:val="none"/>
          <w:lang w:val="zh-CN"/>
        </w:rPr>
      </w:pPr>
    </w:p>
    <w:p w14:paraId="13D39EC3">
      <w:pPr>
        <w:autoSpaceDE w:val="0"/>
        <w:autoSpaceDN w:val="0"/>
        <w:adjustRightInd w:val="0"/>
        <w:jc w:val="center"/>
        <w:rPr>
          <w:rFonts w:hint="default" w:hAnsi="宋体" w:cs="宋体"/>
          <w:b/>
          <w:color w:val="auto"/>
          <w:sz w:val="32"/>
          <w:szCs w:val="24"/>
          <w:highlight w:val="none"/>
          <w:lang w:val="zh-CN"/>
        </w:rPr>
      </w:pPr>
    </w:p>
    <w:p w14:paraId="4C374A29">
      <w:pPr>
        <w:autoSpaceDE w:val="0"/>
        <w:autoSpaceDN w:val="0"/>
        <w:adjustRightInd w:val="0"/>
        <w:jc w:val="center"/>
        <w:rPr>
          <w:rFonts w:hint="default" w:hAnsi="宋体" w:cs="宋体"/>
          <w:b/>
          <w:color w:val="auto"/>
          <w:sz w:val="32"/>
          <w:szCs w:val="24"/>
          <w:highlight w:val="none"/>
          <w:lang w:val="zh-CN"/>
        </w:rPr>
      </w:pPr>
    </w:p>
    <w:p w14:paraId="297EA397">
      <w:pPr>
        <w:autoSpaceDE w:val="0"/>
        <w:autoSpaceDN w:val="0"/>
        <w:adjustRightInd w:val="0"/>
        <w:rPr>
          <w:rFonts w:hint="default" w:hAnsi="宋体" w:cs="宋体"/>
          <w:b/>
          <w:color w:val="auto"/>
          <w:sz w:val="32"/>
          <w:szCs w:val="24"/>
          <w:highlight w:val="none"/>
          <w:lang w:val="zh-CN"/>
        </w:rPr>
      </w:pPr>
      <w:r>
        <w:rPr>
          <w:rFonts w:hint="default" w:hAnsi="宋体" w:cs="宋体"/>
          <w:b/>
          <w:color w:val="auto"/>
          <w:sz w:val="32"/>
          <w:szCs w:val="24"/>
          <w:highlight w:val="none"/>
          <w:lang w:val="zh-CN"/>
        </w:rPr>
        <w:br w:type="page"/>
      </w:r>
    </w:p>
    <w:p w14:paraId="2A77EB81">
      <w:pPr>
        <w:autoSpaceDE w:val="0"/>
        <w:autoSpaceDN w:val="0"/>
        <w:adjustRightInd w:val="0"/>
        <w:rPr>
          <w:rFonts w:hint="default" w:hAnsi="宋体" w:cs="宋体"/>
          <w:color w:val="auto"/>
          <w:sz w:val="32"/>
          <w:szCs w:val="24"/>
          <w:highlight w:val="none"/>
          <w:lang w:val="zh-CN"/>
        </w:rPr>
      </w:pPr>
      <w:r>
        <w:rPr>
          <w:rFonts w:hint="default" w:hAnsi="宋体" w:cs="宋体"/>
          <w:color w:val="auto"/>
          <w:sz w:val="32"/>
          <w:szCs w:val="24"/>
          <w:highlight w:val="none"/>
          <w:lang w:val="zh-CN"/>
        </w:rPr>
        <w:t>投标文件封皮格式</w:t>
      </w:r>
    </w:p>
    <w:p w14:paraId="67C6BE65">
      <w:pPr>
        <w:jc w:val="right"/>
        <w:rPr>
          <w:rFonts w:hint="default" w:hAnsi="宋体" w:cs="宋体"/>
          <w:color w:val="auto"/>
          <w:sz w:val="32"/>
          <w:szCs w:val="24"/>
          <w:highlight w:val="none"/>
          <w:lang w:val="zh-CN"/>
        </w:rPr>
      </w:pPr>
      <w:r>
        <w:rPr>
          <w:rFonts w:hint="default" w:hAnsi="宋体" w:cs="宋体"/>
          <w:b/>
          <w:color w:val="auto"/>
          <w:kern w:val="0"/>
          <w:sz w:val="36"/>
          <w:szCs w:val="36"/>
          <w:highlight w:val="none"/>
        </w:rPr>
        <w:t>正本/副本</w:t>
      </w:r>
    </w:p>
    <w:p w14:paraId="5873DEE9">
      <w:pPr>
        <w:jc w:val="center"/>
        <w:rPr>
          <w:rFonts w:hint="default" w:hAnsi="宋体" w:cs="宋体"/>
          <w:color w:val="auto"/>
          <w:sz w:val="32"/>
          <w:szCs w:val="24"/>
          <w:highlight w:val="none"/>
          <w:lang w:val="zh-CN"/>
        </w:rPr>
      </w:pPr>
    </w:p>
    <w:p w14:paraId="16195A4E">
      <w:pPr>
        <w:autoSpaceDE w:val="0"/>
        <w:autoSpaceDN w:val="0"/>
        <w:adjustRightInd w:val="0"/>
        <w:spacing w:line="600" w:lineRule="exact"/>
        <w:jc w:val="left"/>
        <w:rPr>
          <w:rFonts w:hint="default" w:hAnsi="宋体" w:cs="宋体"/>
          <w:color w:val="auto"/>
          <w:sz w:val="21"/>
          <w:szCs w:val="24"/>
          <w:highlight w:val="none"/>
        </w:rPr>
      </w:pPr>
    </w:p>
    <w:p w14:paraId="56191BFA">
      <w:pPr>
        <w:autoSpaceDE w:val="0"/>
        <w:autoSpaceDN w:val="0"/>
        <w:adjustRightInd w:val="0"/>
        <w:spacing w:line="600" w:lineRule="exact"/>
        <w:rPr>
          <w:rFonts w:hint="default" w:hAnsi="宋体" w:cs="宋体"/>
          <w:b/>
          <w:color w:val="auto"/>
          <w:sz w:val="21"/>
          <w:szCs w:val="24"/>
          <w:highlight w:val="none"/>
          <w:u w:val="single"/>
          <w:lang w:val="zh-CN"/>
        </w:rPr>
      </w:pPr>
    </w:p>
    <w:p w14:paraId="2A0D65B2">
      <w:pPr>
        <w:autoSpaceDE w:val="0"/>
        <w:autoSpaceDN w:val="0"/>
        <w:adjustRightInd w:val="0"/>
        <w:spacing w:line="600" w:lineRule="exact"/>
        <w:jc w:val="center"/>
        <w:rPr>
          <w:rFonts w:hint="default" w:hAnsi="宋体" w:cs="宋体"/>
          <w:color w:val="auto"/>
          <w:sz w:val="36"/>
          <w:szCs w:val="24"/>
          <w:highlight w:val="none"/>
          <w:lang w:val="zh-CN"/>
        </w:rPr>
      </w:pPr>
      <w:r>
        <w:rPr>
          <w:rFonts w:hint="default" w:hAnsi="宋体" w:cs="宋体"/>
          <w:color w:val="auto"/>
          <w:sz w:val="36"/>
          <w:szCs w:val="24"/>
          <w:highlight w:val="none"/>
          <w:u w:val="single"/>
          <w:lang w:val="zh-CN"/>
        </w:rPr>
        <w:t xml:space="preserve">           </w:t>
      </w:r>
      <w:r>
        <w:rPr>
          <w:rFonts w:hint="default" w:hAnsi="宋体" w:cs="宋体"/>
          <w:color w:val="auto"/>
          <w:sz w:val="36"/>
          <w:szCs w:val="24"/>
          <w:highlight w:val="none"/>
          <w:u w:val="single"/>
        </w:rPr>
        <w:t xml:space="preserve">       </w:t>
      </w:r>
      <w:r>
        <w:rPr>
          <w:rFonts w:hint="default" w:hAnsi="宋体" w:cs="宋体"/>
          <w:color w:val="auto"/>
          <w:sz w:val="36"/>
          <w:szCs w:val="24"/>
          <w:highlight w:val="none"/>
          <w:u w:val="single"/>
          <w:lang w:val="zh-CN"/>
        </w:rPr>
        <w:t xml:space="preserve">      </w:t>
      </w:r>
      <w:r>
        <w:rPr>
          <w:rFonts w:hint="default" w:hAnsi="宋体" w:cs="宋体"/>
          <w:color w:val="auto"/>
          <w:sz w:val="36"/>
          <w:szCs w:val="24"/>
          <w:highlight w:val="none"/>
          <w:lang w:val="zh-CN"/>
        </w:rPr>
        <w:t>(项目名称)</w:t>
      </w:r>
    </w:p>
    <w:p w14:paraId="6AEB5C45">
      <w:pPr>
        <w:autoSpaceDE w:val="0"/>
        <w:autoSpaceDN w:val="0"/>
        <w:adjustRightInd w:val="0"/>
        <w:spacing w:line="600" w:lineRule="exact"/>
        <w:rPr>
          <w:rFonts w:hint="default" w:hAnsi="宋体" w:cs="宋体"/>
          <w:color w:val="auto"/>
          <w:sz w:val="44"/>
          <w:szCs w:val="24"/>
          <w:highlight w:val="none"/>
          <w:lang w:val="zh-CN"/>
        </w:rPr>
      </w:pPr>
    </w:p>
    <w:p w14:paraId="6B944333">
      <w:pPr>
        <w:autoSpaceDE w:val="0"/>
        <w:autoSpaceDN w:val="0"/>
        <w:adjustRightInd w:val="0"/>
        <w:spacing w:line="600" w:lineRule="exact"/>
        <w:jc w:val="center"/>
        <w:rPr>
          <w:rFonts w:hint="default" w:hAnsi="宋体" w:cs="宋体"/>
          <w:color w:val="auto"/>
          <w:sz w:val="44"/>
          <w:szCs w:val="24"/>
          <w:highlight w:val="none"/>
          <w:lang w:val="zh-CN"/>
        </w:rPr>
      </w:pPr>
      <w:r>
        <w:rPr>
          <w:rFonts w:hint="default" w:hAnsi="宋体" w:cs="宋体"/>
          <w:color w:val="auto"/>
          <w:sz w:val="48"/>
          <w:szCs w:val="48"/>
          <w:highlight w:val="none"/>
          <w:lang w:val="zh-CN"/>
        </w:rPr>
        <w:t>投 标 文 件</w:t>
      </w:r>
    </w:p>
    <w:p w14:paraId="3BE48BB0">
      <w:pPr>
        <w:autoSpaceDE w:val="0"/>
        <w:autoSpaceDN w:val="0"/>
        <w:adjustRightInd w:val="0"/>
        <w:spacing w:line="600" w:lineRule="exact"/>
        <w:jc w:val="center"/>
        <w:rPr>
          <w:rFonts w:hint="default" w:hAnsi="宋体" w:cs="宋体"/>
          <w:color w:val="auto"/>
          <w:sz w:val="36"/>
          <w:szCs w:val="36"/>
          <w:highlight w:val="none"/>
          <w:lang w:val="zh-CN"/>
        </w:rPr>
      </w:pPr>
    </w:p>
    <w:p w14:paraId="518CEC62">
      <w:pPr>
        <w:autoSpaceDE w:val="0"/>
        <w:autoSpaceDN w:val="0"/>
        <w:adjustRightInd w:val="0"/>
        <w:spacing w:line="600" w:lineRule="exact"/>
        <w:jc w:val="center"/>
        <w:rPr>
          <w:rFonts w:hint="default" w:hAnsi="宋体" w:cs="宋体"/>
          <w:color w:val="auto"/>
          <w:sz w:val="36"/>
          <w:szCs w:val="36"/>
          <w:highlight w:val="none"/>
          <w:lang w:val="zh-CN"/>
        </w:rPr>
      </w:pPr>
      <w:r>
        <w:rPr>
          <w:rFonts w:hint="default" w:hAnsi="宋体" w:cs="宋体"/>
          <w:color w:val="auto"/>
          <w:sz w:val="36"/>
          <w:szCs w:val="36"/>
          <w:highlight w:val="none"/>
          <w:lang w:val="zh-CN"/>
        </w:rPr>
        <w:t>项目编号</w:t>
      </w:r>
    </w:p>
    <w:p w14:paraId="615C1E7B">
      <w:pPr>
        <w:autoSpaceDE w:val="0"/>
        <w:autoSpaceDN w:val="0"/>
        <w:adjustRightInd w:val="0"/>
        <w:spacing w:line="600" w:lineRule="exact"/>
        <w:jc w:val="left"/>
        <w:rPr>
          <w:rFonts w:hint="default" w:hAnsi="宋体" w:cs="宋体"/>
          <w:color w:val="auto"/>
          <w:sz w:val="21"/>
          <w:szCs w:val="24"/>
          <w:highlight w:val="none"/>
          <w:lang w:val="zh-CN"/>
        </w:rPr>
      </w:pPr>
    </w:p>
    <w:p w14:paraId="07BA0268">
      <w:pPr>
        <w:autoSpaceDE w:val="0"/>
        <w:autoSpaceDN w:val="0"/>
        <w:adjustRightInd w:val="0"/>
        <w:spacing w:line="400" w:lineRule="exact"/>
        <w:jc w:val="left"/>
        <w:rPr>
          <w:rFonts w:hint="default" w:hAnsi="宋体" w:cs="宋体"/>
          <w:b/>
          <w:color w:val="auto"/>
          <w:sz w:val="32"/>
          <w:szCs w:val="24"/>
          <w:highlight w:val="none"/>
          <w:lang w:val="zh-CN"/>
        </w:rPr>
      </w:pPr>
      <w:r>
        <w:rPr>
          <w:rFonts w:hint="default" w:hAnsi="宋体" w:cs="宋体"/>
          <w:color w:val="auto"/>
          <w:sz w:val="21"/>
          <w:szCs w:val="24"/>
          <w:highlight w:val="none"/>
          <w:lang w:val="zh-CN"/>
        </w:rPr>
        <w:t xml:space="preserve">                          </w:t>
      </w:r>
      <w:r>
        <w:rPr>
          <w:rFonts w:hint="default" w:hAnsi="宋体" w:cs="宋体"/>
          <w:b/>
          <w:color w:val="auto"/>
          <w:sz w:val="32"/>
          <w:szCs w:val="24"/>
          <w:highlight w:val="none"/>
          <w:lang w:val="zh-CN"/>
        </w:rPr>
        <w:t xml:space="preserve">   </w:t>
      </w:r>
      <w:r>
        <w:rPr>
          <w:rFonts w:hint="default" w:hAnsi="宋体" w:cs="宋体"/>
          <w:b/>
          <w:color w:val="auto"/>
          <w:sz w:val="44"/>
          <w:szCs w:val="24"/>
          <w:highlight w:val="none"/>
          <w:lang w:val="zh-CN"/>
        </w:rPr>
        <w:t xml:space="preserve"> </w:t>
      </w:r>
    </w:p>
    <w:p w14:paraId="1E46305E">
      <w:pPr>
        <w:autoSpaceDE w:val="0"/>
        <w:autoSpaceDN w:val="0"/>
        <w:adjustRightInd w:val="0"/>
        <w:spacing w:line="400" w:lineRule="exact"/>
        <w:jc w:val="left"/>
        <w:rPr>
          <w:rFonts w:hint="default" w:hAnsi="宋体" w:cs="宋体"/>
          <w:color w:val="auto"/>
          <w:sz w:val="21"/>
          <w:szCs w:val="24"/>
          <w:highlight w:val="none"/>
          <w:lang w:val="zh-CN"/>
        </w:rPr>
      </w:pPr>
    </w:p>
    <w:p w14:paraId="2E359A27">
      <w:pPr>
        <w:autoSpaceDE w:val="0"/>
        <w:autoSpaceDN w:val="0"/>
        <w:adjustRightInd w:val="0"/>
        <w:spacing w:line="400" w:lineRule="exact"/>
        <w:jc w:val="left"/>
        <w:rPr>
          <w:rFonts w:hint="default" w:hAnsi="宋体" w:cs="宋体"/>
          <w:color w:val="auto"/>
          <w:sz w:val="21"/>
          <w:szCs w:val="24"/>
          <w:highlight w:val="none"/>
          <w:lang w:val="zh-CN"/>
        </w:rPr>
      </w:pPr>
    </w:p>
    <w:p w14:paraId="3BBA826C">
      <w:pPr>
        <w:autoSpaceDE w:val="0"/>
        <w:autoSpaceDN w:val="0"/>
        <w:adjustRightInd w:val="0"/>
        <w:spacing w:line="400" w:lineRule="exact"/>
        <w:jc w:val="left"/>
        <w:rPr>
          <w:rFonts w:hint="default" w:hAnsi="宋体" w:cs="宋体"/>
          <w:color w:val="auto"/>
          <w:sz w:val="21"/>
          <w:szCs w:val="24"/>
          <w:highlight w:val="none"/>
          <w:lang w:val="zh-CN"/>
        </w:rPr>
      </w:pPr>
    </w:p>
    <w:p w14:paraId="558E57CF">
      <w:pPr>
        <w:autoSpaceDE w:val="0"/>
        <w:autoSpaceDN w:val="0"/>
        <w:adjustRightInd w:val="0"/>
        <w:spacing w:line="400" w:lineRule="exact"/>
        <w:jc w:val="left"/>
        <w:rPr>
          <w:rFonts w:hint="default" w:hAnsi="宋体" w:cs="宋体"/>
          <w:color w:val="auto"/>
          <w:sz w:val="21"/>
          <w:szCs w:val="24"/>
          <w:highlight w:val="none"/>
          <w:lang w:val="zh-CN"/>
        </w:rPr>
      </w:pPr>
    </w:p>
    <w:p w14:paraId="4928D640">
      <w:pPr>
        <w:autoSpaceDE w:val="0"/>
        <w:autoSpaceDN w:val="0"/>
        <w:adjustRightInd w:val="0"/>
        <w:spacing w:line="400" w:lineRule="exact"/>
        <w:jc w:val="left"/>
        <w:rPr>
          <w:rFonts w:hint="default" w:hAnsi="宋体" w:cs="宋体"/>
          <w:color w:val="auto"/>
          <w:sz w:val="21"/>
          <w:szCs w:val="24"/>
          <w:highlight w:val="none"/>
          <w:lang w:val="zh-CN"/>
        </w:rPr>
      </w:pPr>
    </w:p>
    <w:p w14:paraId="23376C0F">
      <w:pPr>
        <w:autoSpaceDE w:val="0"/>
        <w:autoSpaceDN w:val="0"/>
        <w:adjustRightInd w:val="0"/>
        <w:spacing w:line="400" w:lineRule="exact"/>
        <w:jc w:val="left"/>
        <w:rPr>
          <w:rFonts w:hint="default" w:hAnsi="宋体" w:cs="宋体"/>
          <w:color w:val="auto"/>
          <w:sz w:val="21"/>
          <w:szCs w:val="24"/>
          <w:highlight w:val="none"/>
          <w:lang w:val="zh-CN"/>
        </w:rPr>
      </w:pPr>
    </w:p>
    <w:p w14:paraId="3CF0E590">
      <w:pPr>
        <w:autoSpaceDE w:val="0"/>
        <w:autoSpaceDN w:val="0"/>
        <w:adjustRightInd w:val="0"/>
        <w:spacing w:line="400" w:lineRule="exact"/>
        <w:jc w:val="center"/>
        <w:rPr>
          <w:rFonts w:hint="default" w:hAnsi="宋体" w:cs="宋体"/>
          <w:color w:val="auto"/>
          <w:sz w:val="28"/>
          <w:szCs w:val="24"/>
          <w:highlight w:val="none"/>
          <w:lang w:val="zh-CN"/>
        </w:rPr>
      </w:pPr>
      <w:r>
        <w:rPr>
          <w:rFonts w:hint="default" w:hAnsi="宋体" w:cs="宋体"/>
          <w:color w:val="auto"/>
          <w:sz w:val="28"/>
          <w:szCs w:val="24"/>
          <w:highlight w:val="none"/>
          <w:lang w:val="zh-CN"/>
        </w:rPr>
        <w:t>投标人：</w:t>
      </w:r>
      <w:r>
        <w:rPr>
          <w:rFonts w:hint="default" w:hAnsi="宋体" w:cs="宋体"/>
          <w:color w:val="auto"/>
          <w:sz w:val="28"/>
          <w:szCs w:val="24"/>
          <w:highlight w:val="none"/>
          <w:u w:val="single"/>
          <w:lang w:val="zh-CN"/>
        </w:rPr>
        <w:t xml:space="preserve">                                  </w:t>
      </w:r>
      <w:r>
        <w:rPr>
          <w:rFonts w:hint="default" w:hAnsi="宋体" w:cs="宋体"/>
          <w:color w:val="auto"/>
          <w:sz w:val="28"/>
          <w:szCs w:val="24"/>
          <w:highlight w:val="none"/>
          <w:lang w:val="zh-CN"/>
        </w:rPr>
        <w:t>(盖单位章)</w:t>
      </w:r>
    </w:p>
    <w:p w14:paraId="1038862C">
      <w:pPr>
        <w:autoSpaceDE w:val="0"/>
        <w:autoSpaceDN w:val="0"/>
        <w:adjustRightInd w:val="0"/>
        <w:spacing w:line="400" w:lineRule="exact"/>
        <w:jc w:val="center"/>
        <w:rPr>
          <w:rFonts w:hint="default" w:hAnsi="宋体" w:cs="宋体"/>
          <w:color w:val="auto"/>
          <w:sz w:val="28"/>
          <w:szCs w:val="24"/>
          <w:highlight w:val="none"/>
          <w:lang w:val="zh-CN"/>
        </w:rPr>
      </w:pPr>
    </w:p>
    <w:p w14:paraId="15E173DE">
      <w:pPr>
        <w:autoSpaceDE w:val="0"/>
        <w:autoSpaceDN w:val="0"/>
        <w:adjustRightInd w:val="0"/>
        <w:spacing w:line="400" w:lineRule="exact"/>
        <w:jc w:val="center"/>
        <w:rPr>
          <w:rFonts w:hint="default" w:hAnsi="宋体" w:cs="宋体"/>
          <w:color w:val="auto"/>
          <w:sz w:val="28"/>
          <w:szCs w:val="24"/>
          <w:highlight w:val="none"/>
          <w:lang w:val="zh-CN"/>
        </w:rPr>
      </w:pPr>
      <w:r>
        <w:rPr>
          <w:rFonts w:hint="default" w:hAnsi="宋体" w:cs="宋体"/>
          <w:color w:val="auto"/>
          <w:sz w:val="28"/>
          <w:szCs w:val="24"/>
          <w:highlight w:val="none"/>
          <w:lang w:val="zh-CN"/>
        </w:rPr>
        <w:t>法定代表人或其委托代理人：</w:t>
      </w:r>
      <w:r>
        <w:rPr>
          <w:rFonts w:hint="default" w:hAnsi="宋体" w:cs="宋体"/>
          <w:color w:val="auto"/>
          <w:sz w:val="28"/>
          <w:szCs w:val="24"/>
          <w:highlight w:val="none"/>
          <w:u w:val="single"/>
          <w:lang w:val="zh-CN"/>
        </w:rPr>
        <w:t xml:space="preserve">                    </w:t>
      </w:r>
      <w:r>
        <w:rPr>
          <w:rFonts w:hint="default" w:hAnsi="宋体" w:cs="宋体"/>
          <w:color w:val="auto"/>
          <w:sz w:val="28"/>
          <w:szCs w:val="24"/>
          <w:highlight w:val="none"/>
          <w:lang w:val="zh-CN"/>
        </w:rPr>
        <w:t>(签字)</w:t>
      </w:r>
    </w:p>
    <w:p w14:paraId="7E35BC92">
      <w:pPr>
        <w:autoSpaceDE w:val="0"/>
        <w:autoSpaceDN w:val="0"/>
        <w:adjustRightInd w:val="0"/>
        <w:spacing w:line="400" w:lineRule="exact"/>
        <w:ind w:firstLine="280" w:firstLineChars="100"/>
        <w:jc w:val="center"/>
        <w:rPr>
          <w:rFonts w:hint="default" w:hAnsi="宋体" w:cs="宋体"/>
          <w:color w:val="auto"/>
          <w:sz w:val="28"/>
          <w:szCs w:val="24"/>
          <w:highlight w:val="none"/>
          <w:u w:val="single"/>
          <w:lang w:val="zh-CN"/>
        </w:rPr>
      </w:pPr>
    </w:p>
    <w:p w14:paraId="0CCDCCFF">
      <w:pPr>
        <w:autoSpaceDE w:val="0"/>
        <w:autoSpaceDN w:val="0"/>
        <w:adjustRightInd w:val="0"/>
        <w:spacing w:line="400" w:lineRule="exact"/>
        <w:jc w:val="center"/>
        <w:rPr>
          <w:rFonts w:hint="default" w:hAnsi="宋体" w:cs="宋体"/>
          <w:color w:val="auto"/>
          <w:sz w:val="28"/>
          <w:szCs w:val="24"/>
          <w:highlight w:val="none"/>
          <w:lang w:val="zh-CN"/>
        </w:rPr>
      </w:pPr>
      <w:r>
        <w:rPr>
          <w:rFonts w:hint="default" w:hAnsi="宋体" w:cs="宋体"/>
          <w:color w:val="auto"/>
          <w:sz w:val="28"/>
          <w:szCs w:val="24"/>
          <w:highlight w:val="none"/>
          <w:lang w:val="zh-CN"/>
        </w:rPr>
        <w:t>年</w:t>
      </w:r>
      <w:r>
        <w:rPr>
          <w:rFonts w:hint="default" w:hAnsi="宋体" w:cs="宋体"/>
          <w:color w:val="auto"/>
          <w:sz w:val="28"/>
          <w:szCs w:val="24"/>
          <w:highlight w:val="none"/>
          <w:u w:val="single"/>
          <w:lang w:val="zh-CN"/>
        </w:rPr>
        <w:t xml:space="preserve">    </w:t>
      </w:r>
      <w:r>
        <w:rPr>
          <w:rFonts w:hint="default" w:hAnsi="宋体" w:cs="宋体"/>
          <w:color w:val="auto"/>
          <w:sz w:val="28"/>
          <w:szCs w:val="24"/>
          <w:highlight w:val="none"/>
          <w:lang w:val="zh-CN"/>
        </w:rPr>
        <w:t>月____日</w:t>
      </w:r>
    </w:p>
    <w:p w14:paraId="548E48A3">
      <w:pPr>
        <w:autoSpaceDE w:val="0"/>
        <w:autoSpaceDN w:val="0"/>
        <w:adjustRightInd w:val="0"/>
        <w:rPr>
          <w:rFonts w:hint="default" w:hAnsi="宋体" w:cs="宋体"/>
          <w:b/>
          <w:color w:val="auto"/>
          <w:sz w:val="32"/>
          <w:szCs w:val="24"/>
          <w:highlight w:val="none"/>
          <w:lang w:val="zh-CN"/>
        </w:rPr>
      </w:pPr>
      <w:r>
        <w:rPr>
          <w:rFonts w:hint="default" w:hAnsi="宋体" w:cs="宋体"/>
          <w:b/>
          <w:color w:val="auto"/>
          <w:sz w:val="32"/>
          <w:szCs w:val="24"/>
          <w:highlight w:val="yellow"/>
          <w:lang w:val="zh-CN"/>
        </w:rPr>
        <w:br w:type="page"/>
      </w:r>
      <w:r>
        <w:rPr>
          <w:rFonts w:hint="default" w:hAnsi="宋体" w:cs="宋体"/>
          <w:b/>
          <w:color w:val="auto"/>
          <w:sz w:val="32"/>
          <w:szCs w:val="24"/>
          <w:highlight w:val="none"/>
          <w:lang w:val="zh-CN"/>
        </w:rPr>
        <w:t>投标文件的构成</w:t>
      </w:r>
    </w:p>
    <w:p w14:paraId="7C4E88CA">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投标人应提交的商务及技术文件清单：</w:t>
      </w:r>
    </w:p>
    <w:tbl>
      <w:tblPr>
        <w:tblStyle w:val="2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81"/>
        <w:gridCol w:w="5623"/>
        <w:gridCol w:w="1219"/>
        <w:gridCol w:w="1099"/>
      </w:tblGrid>
      <w:tr w14:paraId="06021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2"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top"/>
          </w:tcPr>
          <w:p w14:paraId="15EE84BB">
            <w:pPr>
              <w:autoSpaceDE w:val="0"/>
              <w:autoSpaceDN w:val="0"/>
              <w:adjustRightInd w:val="0"/>
              <w:rPr>
                <w:rFonts w:hint="default" w:hAnsi="宋体" w:cs="宋体"/>
                <w:b/>
                <w:color w:val="auto"/>
                <w:sz w:val="21"/>
                <w:szCs w:val="24"/>
                <w:highlight w:val="none"/>
                <w:lang w:val="zh-CN"/>
              </w:rPr>
            </w:pPr>
            <w:r>
              <w:rPr>
                <w:rFonts w:hint="default" w:hAnsi="宋体" w:cs="宋体"/>
                <w:b/>
                <w:color w:val="auto"/>
                <w:sz w:val="21"/>
                <w:szCs w:val="24"/>
                <w:highlight w:val="none"/>
                <w:lang w:val="zh-CN"/>
              </w:rPr>
              <w:t>序号</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16213489">
            <w:pPr>
              <w:autoSpaceDE w:val="0"/>
              <w:autoSpaceDN w:val="0"/>
              <w:adjustRightInd w:val="0"/>
              <w:ind w:firstLine="1928"/>
              <w:rPr>
                <w:rFonts w:hint="default" w:hAnsi="宋体" w:cs="宋体"/>
                <w:b/>
                <w:color w:val="auto"/>
                <w:sz w:val="21"/>
                <w:szCs w:val="24"/>
                <w:highlight w:val="none"/>
                <w:lang w:val="zh-CN"/>
              </w:rPr>
            </w:pPr>
            <w:r>
              <w:rPr>
                <w:rFonts w:hint="default" w:hAnsi="宋体" w:cs="宋体"/>
                <w:b/>
                <w:color w:val="auto"/>
                <w:sz w:val="21"/>
                <w:szCs w:val="24"/>
                <w:highlight w:val="none"/>
                <w:lang w:val="zh-CN"/>
              </w:rPr>
              <w:t>文件名称及要求</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328E9734">
            <w:pPr>
              <w:autoSpaceDE w:val="0"/>
              <w:autoSpaceDN w:val="0"/>
              <w:adjustRightInd w:val="0"/>
              <w:rPr>
                <w:rFonts w:hint="default" w:hAnsi="宋体" w:cs="宋体"/>
                <w:b/>
                <w:color w:val="auto"/>
                <w:sz w:val="21"/>
                <w:szCs w:val="24"/>
                <w:highlight w:val="none"/>
                <w:lang w:val="zh-CN"/>
              </w:rPr>
            </w:pPr>
            <w:r>
              <w:rPr>
                <w:rFonts w:hint="default" w:hAnsi="宋体" w:cs="宋体"/>
                <w:b/>
                <w:color w:val="auto"/>
                <w:sz w:val="21"/>
                <w:szCs w:val="24"/>
                <w:highlight w:val="none"/>
                <w:lang w:val="zh-CN"/>
              </w:rPr>
              <w:t>是否已按要求提交</w:t>
            </w: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692A92AF">
            <w:pPr>
              <w:autoSpaceDE w:val="0"/>
              <w:autoSpaceDN w:val="0"/>
              <w:adjustRightInd w:val="0"/>
              <w:rPr>
                <w:rFonts w:hint="default" w:hAnsi="宋体" w:cs="宋体"/>
                <w:b/>
                <w:color w:val="auto"/>
                <w:sz w:val="21"/>
                <w:szCs w:val="24"/>
                <w:highlight w:val="none"/>
                <w:lang w:val="zh-CN"/>
              </w:rPr>
            </w:pPr>
            <w:r>
              <w:rPr>
                <w:rFonts w:hint="default" w:hAnsi="宋体" w:cs="宋体"/>
                <w:b/>
                <w:color w:val="auto"/>
                <w:sz w:val="21"/>
                <w:szCs w:val="24"/>
                <w:highlight w:val="none"/>
                <w:lang w:val="zh-CN"/>
              </w:rPr>
              <w:t>文件页 码</w:t>
            </w:r>
          </w:p>
        </w:tc>
      </w:tr>
      <w:tr w14:paraId="0534D1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78B7392">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1</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372651AC">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投标函</w:t>
            </w:r>
            <w:r>
              <w:rPr>
                <w:rFonts w:hint="default" w:hAnsi="宋体" w:cs="宋体"/>
                <w:color w:val="auto"/>
                <w:sz w:val="24"/>
                <w:szCs w:val="24"/>
                <w:highlight w:val="none"/>
                <w:lang w:val="zh-CN"/>
              </w:rPr>
              <w:t>（按格式一提交）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66B22F2A">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7994BE66">
            <w:pPr>
              <w:autoSpaceDE w:val="0"/>
              <w:autoSpaceDN w:val="0"/>
              <w:adjustRightInd w:val="0"/>
              <w:rPr>
                <w:rFonts w:hint="default" w:hAnsi="宋体" w:cs="宋体"/>
                <w:b/>
                <w:color w:val="auto"/>
                <w:sz w:val="21"/>
                <w:szCs w:val="24"/>
                <w:highlight w:val="none"/>
                <w:lang w:val="zh-CN"/>
              </w:rPr>
            </w:pPr>
          </w:p>
        </w:tc>
      </w:tr>
      <w:tr w14:paraId="2D448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F6CA6B5">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2</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1B3D9D2D">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开标一览表</w:t>
            </w:r>
            <w:r>
              <w:rPr>
                <w:rFonts w:hint="default" w:hAnsi="宋体" w:cs="宋体"/>
                <w:color w:val="auto"/>
                <w:sz w:val="24"/>
                <w:szCs w:val="24"/>
                <w:highlight w:val="none"/>
                <w:lang w:val="zh-CN"/>
              </w:rPr>
              <w:t>（按格式二提交）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5A6B31BD">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4F2973AB">
            <w:pPr>
              <w:autoSpaceDE w:val="0"/>
              <w:autoSpaceDN w:val="0"/>
              <w:adjustRightInd w:val="0"/>
              <w:rPr>
                <w:rFonts w:hint="default" w:hAnsi="宋体" w:cs="宋体"/>
                <w:b/>
                <w:color w:val="auto"/>
                <w:sz w:val="21"/>
                <w:szCs w:val="24"/>
                <w:highlight w:val="none"/>
                <w:lang w:val="zh-CN"/>
              </w:rPr>
            </w:pPr>
          </w:p>
        </w:tc>
      </w:tr>
      <w:tr w14:paraId="6A5C0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E9C60B1">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3</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1DED5B43">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投标报价明细表</w:t>
            </w:r>
            <w:r>
              <w:rPr>
                <w:rFonts w:hint="default" w:hAnsi="宋体" w:cs="宋体"/>
                <w:color w:val="auto"/>
                <w:sz w:val="24"/>
                <w:szCs w:val="24"/>
                <w:highlight w:val="none"/>
                <w:lang w:val="zh-CN"/>
              </w:rPr>
              <w:t>（按格式三提交）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0DC2ACA0">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0613982A">
            <w:pPr>
              <w:autoSpaceDE w:val="0"/>
              <w:autoSpaceDN w:val="0"/>
              <w:adjustRightInd w:val="0"/>
              <w:rPr>
                <w:rFonts w:hint="default" w:hAnsi="宋体" w:cs="宋体"/>
                <w:b/>
                <w:color w:val="auto"/>
                <w:sz w:val="21"/>
                <w:szCs w:val="24"/>
                <w:highlight w:val="none"/>
                <w:lang w:val="zh-CN"/>
              </w:rPr>
            </w:pPr>
          </w:p>
        </w:tc>
      </w:tr>
      <w:tr w14:paraId="4D515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7EE78E1">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4</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596587AD">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投标人基本情况</w:t>
            </w:r>
            <w:r>
              <w:rPr>
                <w:rFonts w:hint="default" w:hAnsi="宋体" w:cs="宋体"/>
                <w:color w:val="auto"/>
                <w:sz w:val="24"/>
                <w:szCs w:val="24"/>
                <w:highlight w:val="none"/>
                <w:lang w:val="zh-CN"/>
              </w:rPr>
              <w:t>（按格式四提交）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517704FF">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697A72E1">
            <w:pPr>
              <w:autoSpaceDE w:val="0"/>
              <w:autoSpaceDN w:val="0"/>
              <w:adjustRightInd w:val="0"/>
              <w:rPr>
                <w:rFonts w:hint="default" w:hAnsi="宋体" w:cs="宋体"/>
                <w:b/>
                <w:color w:val="auto"/>
                <w:sz w:val="21"/>
                <w:szCs w:val="24"/>
                <w:highlight w:val="none"/>
                <w:lang w:val="zh-CN"/>
              </w:rPr>
            </w:pPr>
          </w:p>
        </w:tc>
      </w:tr>
      <w:tr w14:paraId="2E2F7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8FD5840">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5</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21061F81">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投标人资格证明文件</w:t>
            </w:r>
            <w:r>
              <w:rPr>
                <w:rFonts w:hint="default" w:hAnsi="宋体" w:cs="宋体"/>
                <w:color w:val="auto"/>
                <w:sz w:val="24"/>
                <w:szCs w:val="24"/>
                <w:highlight w:val="none"/>
                <w:lang w:val="zh-CN"/>
              </w:rPr>
              <w:t>（按格式五提交）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041BC37C">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3649D275">
            <w:pPr>
              <w:autoSpaceDE w:val="0"/>
              <w:autoSpaceDN w:val="0"/>
              <w:adjustRightInd w:val="0"/>
              <w:rPr>
                <w:rFonts w:hint="default" w:hAnsi="宋体" w:cs="宋体"/>
                <w:b/>
                <w:color w:val="auto"/>
                <w:sz w:val="21"/>
                <w:szCs w:val="24"/>
                <w:highlight w:val="none"/>
                <w:lang w:val="zh-CN"/>
              </w:rPr>
            </w:pPr>
          </w:p>
        </w:tc>
      </w:tr>
      <w:tr w14:paraId="359F1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BE95E8E">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6</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2AFD37CD">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法定代表人身份证明</w:t>
            </w:r>
            <w:r>
              <w:rPr>
                <w:rFonts w:hint="default" w:hAnsi="宋体" w:cs="宋体"/>
                <w:color w:val="auto"/>
                <w:sz w:val="24"/>
                <w:szCs w:val="24"/>
                <w:highlight w:val="none"/>
                <w:lang w:val="zh-CN"/>
              </w:rPr>
              <w:t>（按格式六提交）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0A487B08">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74F226C0">
            <w:pPr>
              <w:autoSpaceDE w:val="0"/>
              <w:autoSpaceDN w:val="0"/>
              <w:adjustRightInd w:val="0"/>
              <w:rPr>
                <w:rFonts w:hint="default" w:hAnsi="宋体" w:cs="宋体"/>
                <w:b/>
                <w:color w:val="auto"/>
                <w:sz w:val="21"/>
                <w:szCs w:val="24"/>
                <w:highlight w:val="none"/>
                <w:lang w:val="zh-CN"/>
              </w:rPr>
            </w:pPr>
          </w:p>
        </w:tc>
      </w:tr>
      <w:tr w14:paraId="1FE5F3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DED02B5">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7</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7574EB03">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法定代表人授权书</w:t>
            </w:r>
            <w:r>
              <w:rPr>
                <w:rFonts w:hint="default" w:hAnsi="宋体" w:cs="宋体"/>
                <w:color w:val="auto"/>
                <w:sz w:val="24"/>
                <w:szCs w:val="24"/>
                <w:highlight w:val="none"/>
                <w:lang w:val="zh-CN"/>
              </w:rPr>
              <w:t>（按格式七提交）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1E257FC4">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0B62DBEA">
            <w:pPr>
              <w:autoSpaceDE w:val="0"/>
              <w:autoSpaceDN w:val="0"/>
              <w:adjustRightInd w:val="0"/>
              <w:rPr>
                <w:rFonts w:hint="default" w:hAnsi="宋体" w:cs="宋体"/>
                <w:b/>
                <w:color w:val="auto"/>
                <w:sz w:val="21"/>
                <w:szCs w:val="24"/>
                <w:highlight w:val="none"/>
                <w:lang w:val="zh-CN"/>
              </w:rPr>
            </w:pPr>
          </w:p>
        </w:tc>
      </w:tr>
      <w:tr w14:paraId="144ED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59482B7">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8</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43A4197D">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制造商（或代理）授权书（如有）</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06120839">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05179334">
            <w:pPr>
              <w:autoSpaceDE w:val="0"/>
              <w:autoSpaceDN w:val="0"/>
              <w:adjustRightInd w:val="0"/>
              <w:rPr>
                <w:rFonts w:hint="default" w:hAnsi="宋体" w:cs="宋体"/>
                <w:b/>
                <w:color w:val="auto"/>
                <w:sz w:val="21"/>
                <w:szCs w:val="24"/>
                <w:highlight w:val="none"/>
                <w:lang w:val="zh-CN"/>
              </w:rPr>
            </w:pPr>
          </w:p>
        </w:tc>
      </w:tr>
      <w:tr w14:paraId="73B5A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2741AFC">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9</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4E191E94">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商务偏离表</w:t>
            </w:r>
            <w:r>
              <w:rPr>
                <w:rFonts w:hint="default" w:hAnsi="宋体" w:cs="宋体"/>
                <w:color w:val="auto"/>
                <w:sz w:val="24"/>
                <w:szCs w:val="24"/>
                <w:highlight w:val="none"/>
                <w:lang w:val="zh-CN"/>
              </w:rPr>
              <w:t>（按格式八提交）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7B355F2C">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3A97652C">
            <w:pPr>
              <w:autoSpaceDE w:val="0"/>
              <w:autoSpaceDN w:val="0"/>
              <w:adjustRightInd w:val="0"/>
              <w:rPr>
                <w:rFonts w:hint="default" w:hAnsi="宋体" w:cs="宋体"/>
                <w:b/>
                <w:color w:val="auto"/>
                <w:sz w:val="21"/>
                <w:szCs w:val="24"/>
                <w:highlight w:val="none"/>
                <w:lang w:val="zh-CN"/>
              </w:rPr>
            </w:pPr>
          </w:p>
        </w:tc>
      </w:tr>
      <w:tr w14:paraId="0E988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C31ED73">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10</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5014EAA3">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技术偏离表</w:t>
            </w:r>
            <w:r>
              <w:rPr>
                <w:rFonts w:hint="default" w:hAnsi="宋体" w:cs="宋体"/>
                <w:color w:val="auto"/>
                <w:sz w:val="24"/>
                <w:szCs w:val="24"/>
                <w:highlight w:val="none"/>
                <w:lang w:val="zh-CN"/>
              </w:rPr>
              <w:t>（按格式九提交）</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15DDDF6B">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15C5C121">
            <w:pPr>
              <w:autoSpaceDE w:val="0"/>
              <w:autoSpaceDN w:val="0"/>
              <w:adjustRightInd w:val="0"/>
              <w:rPr>
                <w:rFonts w:hint="default" w:hAnsi="宋体" w:cs="宋体"/>
                <w:b/>
                <w:color w:val="auto"/>
                <w:sz w:val="21"/>
                <w:szCs w:val="24"/>
                <w:highlight w:val="none"/>
                <w:lang w:val="zh-CN"/>
              </w:rPr>
            </w:pPr>
          </w:p>
        </w:tc>
      </w:tr>
      <w:tr w14:paraId="76DF4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D6D73DF">
            <w:pPr>
              <w:autoSpaceDE w:val="0"/>
              <w:autoSpaceDN w:val="0"/>
              <w:adjustRightInd w:val="0"/>
              <w:jc w:val="center"/>
              <w:rPr>
                <w:rFonts w:hint="default" w:hAnsi="宋体" w:cs="宋体"/>
                <w:b/>
                <w:color w:val="auto"/>
                <w:sz w:val="21"/>
                <w:szCs w:val="24"/>
                <w:highlight w:val="none"/>
              </w:rPr>
            </w:pPr>
            <w:r>
              <w:rPr>
                <w:rFonts w:hint="default" w:hAnsi="宋体" w:cs="宋体"/>
                <w:b/>
                <w:color w:val="auto"/>
                <w:sz w:val="21"/>
                <w:szCs w:val="24"/>
                <w:highlight w:val="none"/>
              </w:rPr>
              <w:t>11</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2BE48102">
            <w:pPr>
              <w:autoSpaceDE w:val="0"/>
              <w:autoSpaceDN w:val="0"/>
              <w:adjustRightInd w:val="0"/>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投标货物技术文件（包括产品</w:t>
            </w:r>
            <w:r>
              <w:rPr>
                <w:rFonts w:hint="eastAsia" w:hAnsi="宋体" w:cs="宋体"/>
                <w:b/>
                <w:color w:val="auto"/>
                <w:sz w:val="24"/>
                <w:szCs w:val="24"/>
                <w:highlight w:val="none"/>
                <w:lang w:val="zh-CN"/>
              </w:rPr>
              <w:t>检验及参数</w:t>
            </w:r>
            <w:r>
              <w:rPr>
                <w:rFonts w:hint="eastAsia" w:hAnsi="宋体" w:cs="宋体"/>
                <w:b/>
                <w:color w:val="auto"/>
                <w:sz w:val="24"/>
                <w:szCs w:val="24"/>
                <w:highlight w:val="none"/>
                <w:lang w:val="zh-CN" w:eastAsia="zh-CN"/>
              </w:rPr>
              <w:t>、</w:t>
            </w:r>
            <w:r>
              <w:rPr>
                <w:rFonts w:hint="default" w:hAnsi="宋体" w:cs="宋体"/>
                <w:b/>
                <w:color w:val="auto"/>
                <w:sz w:val="24"/>
                <w:szCs w:val="24"/>
                <w:highlight w:val="none"/>
                <w:lang w:val="zh-CN"/>
              </w:rPr>
              <w:t>性能、技术指标功能配置、</w:t>
            </w:r>
            <w:r>
              <w:rPr>
                <w:rFonts w:hint="eastAsia" w:hAnsi="宋体" w:cs="宋体"/>
                <w:b/>
                <w:color w:val="auto"/>
                <w:sz w:val="24"/>
                <w:szCs w:val="24"/>
                <w:highlight w:val="none"/>
                <w:lang w:val="zh-CN"/>
              </w:rPr>
              <w:t>服务</w:t>
            </w:r>
            <w:r>
              <w:rPr>
                <w:rFonts w:hint="eastAsia" w:hAnsi="宋体" w:cs="宋体"/>
                <w:b/>
                <w:color w:val="auto"/>
                <w:sz w:val="24"/>
                <w:szCs w:val="24"/>
                <w:highlight w:val="none"/>
                <w:lang w:val="zh-CN" w:eastAsia="zh-CN"/>
              </w:rPr>
              <w:t>承诺、</w:t>
            </w:r>
            <w:r>
              <w:rPr>
                <w:rFonts w:hint="eastAsia" w:hAnsi="宋体" w:cs="宋体"/>
                <w:b/>
                <w:color w:val="auto"/>
                <w:sz w:val="24"/>
                <w:szCs w:val="24"/>
                <w:highlight w:val="none"/>
                <w:lang w:val="zh-CN"/>
              </w:rPr>
              <w:t>售后保障体系情况</w:t>
            </w:r>
            <w:r>
              <w:rPr>
                <w:rFonts w:hint="default" w:hAnsi="宋体" w:cs="宋体"/>
                <w:b/>
                <w:color w:val="auto"/>
                <w:sz w:val="24"/>
                <w:szCs w:val="24"/>
                <w:highlight w:val="none"/>
                <w:lang w:val="zh-CN"/>
              </w:rPr>
              <w:t>等</w:t>
            </w:r>
            <w:r>
              <w:rPr>
                <w:rFonts w:hint="eastAsia" w:hAnsi="宋体" w:cs="宋体"/>
                <w:b/>
                <w:color w:val="auto"/>
                <w:sz w:val="24"/>
                <w:szCs w:val="24"/>
                <w:highlight w:val="none"/>
                <w:lang w:val="zh-CN"/>
              </w:rPr>
              <w:t>情况</w:t>
            </w:r>
            <w:r>
              <w:rPr>
                <w:rFonts w:hint="default" w:hAnsi="宋体" w:cs="宋体"/>
                <w:b/>
                <w:color w:val="auto"/>
                <w:sz w:val="24"/>
                <w:szCs w:val="24"/>
                <w:highlight w:val="none"/>
                <w:lang w:val="zh-CN"/>
              </w:rPr>
              <w:t>等）格式自拟</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32EEF736">
            <w:pPr>
              <w:autoSpaceDE w:val="0"/>
              <w:autoSpaceDN w:val="0"/>
              <w:adjustRightInd w:val="0"/>
              <w:rPr>
                <w:rFonts w:hint="default" w:hAnsi="宋体" w:cs="宋体"/>
                <w:b/>
                <w:color w:val="auto"/>
                <w:sz w:val="21"/>
                <w:szCs w:val="24"/>
                <w:highlight w:val="none"/>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04D0349F">
            <w:pPr>
              <w:autoSpaceDE w:val="0"/>
              <w:autoSpaceDN w:val="0"/>
              <w:adjustRightInd w:val="0"/>
              <w:rPr>
                <w:rFonts w:hint="default" w:hAnsi="宋体" w:cs="宋体"/>
                <w:b/>
                <w:color w:val="auto"/>
                <w:sz w:val="21"/>
                <w:szCs w:val="24"/>
                <w:highlight w:val="none"/>
                <w:lang w:val="zh-CN"/>
              </w:rPr>
            </w:pPr>
          </w:p>
        </w:tc>
      </w:tr>
      <w:tr w14:paraId="6F8C7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9C23F1F">
            <w:pPr>
              <w:autoSpaceDE w:val="0"/>
              <w:autoSpaceDN w:val="0"/>
              <w:adjustRightInd w:val="0"/>
              <w:jc w:val="center"/>
              <w:rPr>
                <w:rFonts w:hint="default" w:hAnsi="宋体" w:cs="宋体"/>
                <w:b/>
                <w:color w:val="auto"/>
                <w:sz w:val="21"/>
                <w:szCs w:val="24"/>
              </w:rPr>
            </w:pPr>
            <w:r>
              <w:rPr>
                <w:rFonts w:hint="default" w:hAnsi="宋体" w:cs="宋体"/>
                <w:b/>
                <w:color w:val="auto"/>
                <w:sz w:val="21"/>
                <w:szCs w:val="24"/>
              </w:rPr>
              <w:t>12</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17670E0B">
            <w:pPr>
              <w:autoSpaceDE w:val="0"/>
              <w:autoSpaceDN w:val="0"/>
              <w:adjustRightInd w:val="0"/>
              <w:rPr>
                <w:rFonts w:hint="default" w:hAnsi="宋体" w:cs="宋体"/>
                <w:b/>
                <w:color w:val="auto"/>
                <w:sz w:val="24"/>
                <w:szCs w:val="24"/>
                <w:lang w:val="zh-CN"/>
              </w:rPr>
            </w:pPr>
            <w:r>
              <w:rPr>
                <w:rFonts w:hint="default" w:hAnsi="宋体" w:cs="宋体"/>
                <w:b/>
                <w:color w:val="auto"/>
                <w:sz w:val="24"/>
                <w:szCs w:val="24"/>
                <w:lang w:val="zh-CN"/>
              </w:rPr>
              <w:t>投标人认为需要提供的其他文件材料</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1CCDD36E">
            <w:pPr>
              <w:autoSpaceDE w:val="0"/>
              <w:autoSpaceDN w:val="0"/>
              <w:adjustRightInd w:val="0"/>
              <w:rPr>
                <w:rFonts w:hint="default" w:hAnsi="宋体" w:cs="宋体"/>
                <w:b/>
                <w:color w:val="auto"/>
                <w:sz w:val="21"/>
                <w:szCs w:val="24"/>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19DE23FC">
            <w:pPr>
              <w:autoSpaceDE w:val="0"/>
              <w:autoSpaceDN w:val="0"/>
              <w:adjustRightInd w:val="0"/>
              <w:rPr>
                <w:rFonts w:hint="default" w:hAnsi="宋体" w:cs="宋体"/>
                <w:b/>
                <w:color w:val="auto"/>
                <w:sz w:val="21"/>
                <w:szCs w:val="24"/>
                <w:lang w:val="zh-CN"/>
              </w:rPr>
            </w:pPr>
          </w:p>
        </w:tc>
      </w:tr>
      <w:tr w14:paraId="5D39B7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8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FF64DF0">
            <w:pPr>
              <w:autoSpaceDE w:val="0"/>
              <w:autoSpaceDN w:val="0"/>
              <w:adjustRightInd w:val="0"/>
              <w:jc w:val="center"/>
              <w:rPr>
                <w:rFonts w:hint="default" w:hAnsi="宋体" w:cs="宋体"/>
                <w:b/>
                <w:color w:val="auto"/>
                <w:sz w:val="21"/>
                <w:szCs w:val="24"/>
              </w:rPr>
            </w:pPr>
            <w:r>
              <w:rPr>
                <w:rFonts w:hint="default" w:hAnsi="宋体" w:cs="宋体"/>
                <w:b/>
                <w:color w:val="auto"/>
                <w:sz w:val="21"/>
                <w:szCs w:val="24"/>
              </w:rPr>
              <w:t>13</w:t>
            </w:r>
          </w:p>
        </w:tc>
        <w:tc>
          <w:tcPr>
            <w:tcW w:w="5623" w:type="dxa"/>
            <w:tcBorders>
              <w:top w:val="single" w:color="auto" w:sz="6" w:space="0"/>
              <w:left w:val="single" w:color="auto" w:sz="6" w:space="0"/>
              <w:bottom w:val="single" w:color="auto" w:sz="6" w:space="0"/>
              <w:right w:val="single" w:color="auto" w:sz="6" w:space="0"/>
              <w:tl2br w:val="nil"/>
              <w:tr2bl w:val="nil"/>
            </w:tcBorders>
            <w:noWrap w:val="0"/>
            <w:vAlign w:val="top"/>
          </w:tcPr>
          <w:p w14:paraId="7B78D76F">
            <w:pPr>
              <w:autoSpaceDE w:val="0"/>
              <w:autoSpaceDN w:val="0"/>
              <w:adjustRightInd w:val="0"/>
              <w:rPr>
                <w:rFonts w:hint="default" w:hAnsi="宋体" w:cs="宋体"/>
                <w:b/>
                <w:color w:val="auto"/>
                <w:sz w:val="24"/>
                <w:szCs w:val="24"/>
                <w:lang w:val="zh-CN"/>
              </w:rPr>
            </w:pPr>
            <w:r>
              <w:rPr>
                <w:rFonts w:hint="eastAsia" w:hAnsi="宋体" w:cs="宋体"/>
                <w:b/>
                <w:color w:val="auto"/>
                <w:sz w:val="24"/>
                <w:szCs w:val="24"/>
                <w:lang w:val="zh-CN"/>
              </w:rPr>
              <w:t>招标</w:t>
            </w:r>
            <w:r>
              <w:rPr>
                <w:rFonts w:hint="default" w:hAnsi="宋体" w:cs="宋体"/>
                <w:b/>
                <w:color w:val="auto"/>
                <w:sz w:val="24"/>
                <w:szCs w:val="24"/>
                <w:lang w:val="zh-CN"/>
              </w:rPr>
              <w:t>文件中载明需要提供的其他文件材料</w:t>
            </w:r>
          </w:p>
        </w:tc>
        <w:tc>
          <w:tcPr>
            <w:tcW w:w="1219" w:type="dxa"/>
            <w:tcBorders>
              <w:top w:val="single" w:color="auto" w:sz="6" w:space="0"/>
              <w:left w:val="single" w:color="auto" w:sz="6" w:space="0"/>
              <w:bottom w:val="single" w:color="auto" w:sz="6" w:space="0"/>
              <w:right w:val="single" w:color="auto" w:sz="6" w:space="0"/>
              <w:tl2br w:val="nil"/>
              <w:tr2bl w:val="nil"/>
            </w:tcBorders>
            <w:noWrap w:val="0"/>
            <w:vAlign w:val="top"/>
          </w:tcPr>
          <w:p w14:paraId="3F3E7D32">
            <w:pPr>
              <w:autoSpaceDE w:val="0"/>
              <w:autoSpaceDN w:val="0"/>
              <w:adjustRightInd w:val="0"/>
              <w:rPr>
                <w:rFonts w:hint="default" w:hAnsi="宋体" w:cs="宋体"/>
                <w:b/>
                <w:color w:val="auto"/>
                <w:sz w:val="21"/>
                <w:szCs w:val="24"/>
                <w:lang w:val="zh-CN"/>
              </w:rPr>
            </w:pPr>
          </w:p>
        </w:tc>
        <w:tc>
          <w:tcPr>
            <w:tcW w:w="1099" w:type="dxa"/>
            <w:tcBorders>
              <w:top w:val="single" w:color="auto" w:sz="6" w:space="0"/>
              <w:left w:val="single" w:color="auto" w:sz="6" w:space="0"/>
              <w:bottom w:val="single" w:color="auto" w:sz="6" w:space="0"/>
              <w:right w:val="single" w:color="auto" w:sz="6" w:space="0"/>
              <w:tl2br w:val="nil"/>
              <w:tr2bl w:val="nil"/>
            </w:tcBorders>
            <w:noWrap w:val="0"/>
            <w:vAlign w:val="top"/>
          </w:tcPr>
          <w:p w14:paraId="1864695A">
            <w:pPr>
              <w:autoSpaceDE w:val="0"/>
              <w:autoSpaceDN w:val="0"/>
              <w:adjustRightInd w:val="0"/>
              <w:rPr>
                <w:rFonts w:hint="default" w:hAnsi="宋体" w:cs="宋体"/>
                <w:b/>
                <w:color w:val="auto"/>
                <w:sz w:val="21"/>
                <w:szCs w:val="24"/>
                <w:lang w:val="zh-CN"/>
              </w:rPr>
            </w:pPr>
          </w:p>
        </w:tc>
      </w:tr>
    </w:tbl>
    <w:p w14:paraId="0B81090B">
      <w:pPr>
        <w:autoSpaceDE w:val="0"/>
        <w:autoSpaceDN w:val="0"/>
        <w:adjustRightInd w:val="0"/>
        <w:rPr>
          <w:rFonts w:hint="default" w:hAnsi="宋体" w:cs="宋体"/>
          <w:color w:val="auto"/>
          <w:sz w:val="24"/>
          <w:szCs w:val="24"/>
          <w:lang w:val="zh-CN"/>
        </w:rPr>
      </w:pPr>
    </w:p>
    <w:p w14:paraId="7775BF65">
      <w:pPr>
        <w:autoSpaceDE w:val="0"/>
        <w:autoSpaceDN w:val="0"/>
        <w:adjustRightInd w:val="0"/>
        <w:rPr>
          <w:rFonts w:hint="default" w:hAnsi="宋体" w:cs="宋体"/>
          <w:color w:val="auto"/>
          <w:sz w:val="24"/>
          <w:szCs w:val="24"/>
          <w:lang w:val="zh-CN"/>
        </w:rPr>
      </w:pPr>
      <w:r>
        <w:rPr>
          <w:rFonts w:hint="default" w:hAnsi="宋体" w:cs="宋体"/>
          <w:color w:val="auto"/>
          <w:sz w:val="24"/>
          <w:szCs w:val="24"/>
          <w:lang w:val="zh-CN"/>
        </w:rPr>
        <w:t>要求：</w:t>
      </w:r>
    </w:p>
    <w:p w14:paraId="6FB18E5B">
      <w:pPr>
        <w:autoSpaceDE w:val="0"/>
        <w:autoSpaceDN w:val="0"/>
        <w:adjustRightInd w:val="0"/>
        <w:ind w:firstLine="482"/>
        <w:rPr>
          <w:rFonts w:hint="default" w:hAnsi="宋体" w:cs="宋体"/>
          <w:color w:val="auto"/>
          <w:sz w:val="24"/>
          <w:szCs w:val="24"/>
        </w:rPr>
      </w:pPr>
      <w:r>
        <w:rPr>
          <w:rFonts w:hint="default" w:hAnsi="宋体" w:cs="宋体"/>
          <w:color w:val="auto"/>
          <w:sz w:val="24"/>
          <w:szCs w:val="24"/>
          <w:lang w:val="zh-CN"/>
        </w:rPr>
        <w:t>1、投标人必须按照</w:t>
      </w:r>
      <w:r>
        <w:rPr>
          <w:rFonts w:hint="eastAsia" w:hAnsi="宋体" w:cs="宋体"/>
          <w:color w:val="auto"/>
          <w:sz w:val="24"/>
          <w:szCs w:val="24"/>
          <w:lang w:val="zh-CN"/>
        </w:rPr>
        <w:t>投标文件</w:t>
      </w:r>
      <w:r>
        <w:rPr>
          <w:rFonts w:hint="default" w:hAnsi="宋体" w:cs="宋体"/>
          <w:color w:val="auto"/>
          <w:sz w:val="24"/>
          <w:szCs w:val="24"/>
          <w:lang w:val="zh-CN"/>
        </w:rPr>
        <w:t>清单以及规定的格式和要求提交，清单中虽未列出但</w:t>
      </w:r>
      <w:r>
        <w:rPr>
          <w:rFonts w:hint="eastAsia" w:hAnsi="宋体" w:cs="宋体"/>
          <w:color w:val="auto"/>
          <w:sz w:val="24"/>
          <w:szCs w:val="24"/>
          <w:lang w:val="zh-CN"/>
        </w:rPr>
        <w:t>招标</w:t>
      </w:r>
      <w:r>
        <w:rPr>
          <w:rFonts w:hint="default" w:hAnsi="宋体" w:cs="宋体"/>
          <w:color w:val="auto"/>
          <w:sz w:val="24"/>
          <w:szCs w:val="24"/>
          <w:lang w:val="zh-CN"/>
        </w:rPr>
        <w:t>文件要求提交的证明文件，投标人也应按</w:t>
      </w:r>
      <w:r>
        <w:rPr>
          <w:rFonts w:hint="eastAsia" w:hAnsi="宋体" w:cs="宋体"/>
          <w:color w:val="auto"/>
          <w:sz w:val="24"/>
          <w:szCs w:val="24"/>
          <w:lang w:val="zh-CN"/>
        </w:rPr>
        <w:t>招标</w:t>
      </w:r>
      <w:r>
        <w:rPr>
          <w:rFonts w:hint="default" w:hAnsi="宋体" w:cs="宋体"/>
          <w:color w:val="auto"/>
          <w:sz w:val="24"/>
          <w:szCs w:val="24"/>
          <w:lang w:val="zh-CN"/>
        </w:rPr>
        <w:t>文件的要求提交。</w:t>
      </w:r>
    </w:p>
    <w:p w14:paraId="66A07AE1">
      <w:pPr>
        <w:autoSpaceDE w:val="0"/>
        <w:autoSpaceDN w:val="0"/>
        <w:adjustRightInd w:val="0"/>
        <w:ind w:firstLine="482"/>
        <w:rPr>
          <w:rFonts w:hint="default" w:hAnsi="宋体" w:cs="宋体"/>
          <w:color w:val="auto"/>
          <w:sz w:val="24"/>
          <w:szCs w:val="24"/>
          <w:lang w:val="zh-CN"/>
        </w:rPr>
      </w:pPr>
      <w:r>
        <w:rPr>
          <w:rFonts w:hint="default" w:hAnsi="宋体" w:cs="宋体"/>
          <w:color w:val="auto"/>
          <w:sz w:val="24"/>
          <w:szCs w:val="24"/>
          <w:lang w:val="zh-CN"/>
        </w:rPr>
        <w:t>2、投标人在投标前应自行检查要求提交的</w:t>
      </w:r>
      <w:r>
        <w:rPr>
          <w:rFonts w:hint="eastAsia" w:hAnsi="宋体" w:cs="宋体"/>
          <w:color w:val="auto"/>
          <w:sz w:val="24"/>
          <w:szCs w:val="24"/>
          <w:lang w:val="zh-CN"/>
        </w:rPr>
        <w:t>投标文件</w:t>
      </w:r>
      <w:r>
        <w:rPr>
          <w:rFonts w:hint="default" w:hAnsi="宋体" w:cs="宋体"/>
          <w:color w:val="auto"/>
          <w:sz w:val="24"/>
          <w:szCs w:val="24"/>
          <w:lang w:val="zh-CN"/>
        </w:rPr>
        <w:t>清单是否已完整提交和签章，若有缺失或无效，将导致其投标被拒绝。</w:t>
      </w:r>
    </w:p>
    <w:p w14:paraId="402FCBD5">
      <w:pPr>
        <w:autoSpaceDE w:val="0"/>
        <w:autoSpaceDN w:val="0"/>
        <w:adjustRightInd w:val="0"/>
        <w:ind w:firstLine="482"/>
        <w:rPr>
          <w:rFonts w:hint="default" w:hAnsi="宋体" w:cs="宋体"/>
          <w:color w:val="auto"/>
          <w:sz w:val="24"/>
          <w:szCs w:val="24"/>
          <w:lang w:val="zh-CN"/>
        </w:rPr>
      </w:pPr>
      <w:r>
        <w:rPr>
          <w:rFonts w:hint="default" w:hAnsi="宋体" w:cs="宋体"/>
          <w:color w:val="auto"/>
          <w:sz w:val="24"/>
          <w:szCs w:val="24"/>
          <w:lang w:val="zh-CN"/>
        </w:rPr>
        <w:t>3、投标人应自行编制</w:t>
      </w:r>
      <w:r>
        <w:rPr>
          <w:rFonts w:hint="eastAsia" w:hAnsi="宋体" w:cs="宋体"/>
          <w:color w:val="auto"/>
          <w:sz w:val="24"/>
          <w:szCs w:val="24"/>
          <w:lang w:val="zh-CN"/>
        </w:rPr>
        <w:t>投标文件</w:t>
      </w:r>
      <w:r>
        <w:rPr>
          <w:rFonts w:hint="default" w:hAnsi="宋体" w:cs="宋体"/>
          <w:color w:val="auto"/>
          <w:sz w:val="24"/>
          <w:szCs w:val="24"/>
          <w:lang w:val="zh-CN"/>
        </w:rPr>
        <w:t>目录，并编排在从</w:t>
      </w:r>
      <w:r>
        <w:rPr>
          <w:rFonts w:hint="eastAsia" w:hAnsi="宋体" w:cs="宋体"/>
          <w:color w:val="auto"/>
          <w:sz w:val="24"/>
          <w:szCs w:val="24"/>
          <w:lang w:eastAsia="zh-CN"/>
        </w:rPr>
        <w:t>投标文件</w:t>
      </w:r>
      <w:r>
        <w:rPr>
          <w:rFonts w:hint="default" w:hAnsi="宋体" w:cs="宋体"/>
          <w:color w:val="auto"/>
          <w:sz w:val="24"/>
          <w:szCs w:val="24"/>
        </w:rPr>
        <w:t>制作工具中生成的</w:t>
      </w:r>
      <w:r>
        <w:rPr>
          <w:rFonts w:hint="eastAsia" w:hAnsi="宋体" w:cs="宋体"/>
          <w:color w:val="auto"/>
          <w:sz w:val="24"/>
          <w:szCs w:val="24"/>
          <w:lang w:eastAsia="zh-CN"/>
        </w:rPr>
        <w:t>投标文件</w:t>
      </w:r>
      <w:r>
        <w:rPr>
          <w:rFonts w:hint="default" w:hAnsi="宋体" w:cs="宋体"/>
          <w:color w:val="auto"/>
          <w:sz w:val="24"/>
          <w:szCs w:val="24"/>
          <w:lang w:val="zh-CN"/>
        </w:rPr>
        <w:t>首页。</w:t>
      </w:r>
    </w:p>
    <w:p w14:paraId="597F381F">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yellow"/>
          <w:lang w:val="zh-CN"/>
        </w:rPr>
      </w:pPr>
    </w:p>
    <w:p w14:paraId="7E95D34B">
      <w:pPr>
        <w:keepNext w:val="0"/>
        <w:keepLines w:val="0"/>
        <w:pageBreakBefore w:val="0"/>
        <w:kinsoku/>
        <w:wordWrap/>
        <w:overflowPunct/>
        <w:autoSpaceDE w:val="0"/>
        <w:autoSpaceDN w:val="0"/>
        <w:bidi w:val="0"/>
        <w:adjustRightInd w:val="0"/>
        <w:jc w:val="left"/>
        <w:textAlignment w:val="auto"/>
        <w:outlineLvl w:val="1"/>
        <w:rPr>
          <w:rFonts w:hint="default" w:hAnsi="宋体" w:cs="宋体"/>
          <w:b/>
          <w:color w:val="auto"/>
          <w:sz w:val="24"/>
          <w:szCs w:val="24"/>
          <w:highlight w:val="yellow"/>
          <w:lang w:val="zh-CN"/>
        </w:rPr>
      </w:pPr>
      <w:r>
        <w:rPr>
          <w:rFonts w:hint="default" w:hAnsi="宋体" w:cs="宋体"/>
          <w:b/>
          <w:color w:val="auto"/>
          <w:sz w:val="24"/>
          <w:szCs w:val="24"/>
          <w:highlight w:val="yellow"/>
          <w:lang w:val="zh-CN"/>
        </w:rPr>
        <w:br w:type="page"/>
      </w:r>
    </w:p>
    <w:p w14:paraId="31B226B7">
      <w:pPr>
        <w:keepNext w:val="0"/>
        <w:keepLines w:val="0"/>
        <w:pageBreakBefore w:val="0"/>
        <w:kinsoku/>
        <w:wordWrap/>
        <w:overflowPunct/>
        <w:autoSpaceDE w:val="0"/>
        <w:autoSpaceDN w:val="0"/>
        <w:bidi w:val="0"/>
        <w:adjustRightInd w:val="0"/>
        <w:jc w:val="left"/>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格式一、投标函</w:t>
      </w:r>
    </w:p>
    <w:p w14:paraId="08B98516">
      <w:pPr>
        <w:autoSpaceDE w:val="0"/>
        <w:autoSpaceDN w:val="0"/>
        <w:adjustRightInd w:val="0"/>
        <w:rPr>
          <w:rFonts w:hint="default" w:hAnsi="宋体" w:cs="宋体"/>
          <w:color w:val="auto"/>
          <w:kern w:val="0"/>
          <w:sz w:val="24"/>
          <w:szCs w:val="24"/>
          <w:highlight w:val="none"/>
          <w:lang w:val="zh-CN"/>
        </w:rPr>
      </w:pPr>
    </w:p>
    <w:p w14:paraId="1ACD9387">
      <w:pPr>
        <w:autoSpaceDE w:val="0"/>
        <w:autoSpaceDN w:val="0"/>
        <w:adjustRightInd w:val="0"/>
        <w:spacing w:line="400" w:lineRule="exact"/>
        <w:rPr>
          <w:rFonts w:hint="default" w:hAnsi="宋体" w:cs="宋体"/>
          <w:color w:val="auto"/>
          <w:kern w:val="0"/>
          <w:sz w:val="24"/>
          <w:szCs w:val="24"/>
          <w:highlight w:val="none"/>
          <w:u w:val="single"/>
          <w:lang w:val="zh-CN"/>
        </w:rPr>
      </w:pPr>
      <w:r>
        <w:rPr>
          <w:rFonts w:hint="default" w:hAnsi="宋体" w:cs="宋体"/>
          <w:color w:val="auto"/>
          <w:kern w:val="0"/>
          <w:sz w:val="24"/>
          <w:szCs w:val="24"/>
          <w:highlight w:val="none"/>
          <w:lang w:val="zh-CN"/>
        </w:rPr>
        <w:t>蛟河市政府采购中心：</w:t>
      </w:r>
    </w:p>
    <w:p w14:paraId="2C729D0C">
      <w:pPr>
        <w:keepNext w:val="0"/>
        <w:keepLines w:val="0"/>
        <w:pageBreakBefore w:val="0"/>
        <w:kinsoku/>
        <w:wordWrap/>
        <w:overflowPunct/>
        <w:autoSpaceDE w:val="0"/>
        <w:autoSpaceDN w:val="0"/>
        <w:bidi w:val="0"/>
        <w:adjustRightInd w:val="0"/>
        <w:spacing w:line="400" w:lineRule="exact"/>
        <w:ind w:firstLine="480"/>
        <w:textAlignment w:val="auto"/>
        <w:outlineLvl w:val="1"/>
        <w:rPr>
          <w:rFonts w:hint="default" w:hAnsi="宋体" w:cs="宋体"/>
          <w:color w:val="auto"/>
          <w:sz w:val="24"/>
          <w:szCs w:val="24"/>
          <w:highlight w:val="none"/>
          <w:lang w:val="zh-CN"/>
        </w:rPr>
      </w:pPr>
      <w:r>
        <w:rPr>
          <w:rFonts w:hint="default" w:hAnsi="宋体" w:cs="宋体"/>
          <w:color w:val="auto"/>
          <w:sz w:val="24"/>
          <w:szCs w:val="24"/>
          <w:highlight w:val="none"/>
          <w:lang w:val="zh-CN"/>
        </w:rPr>
        <w:t>根据你方采购</w:t>
      </w:r>
      <w:r>
        <w:rPr>
          <w:rFonts w:hint="default" w:hAnsi="宋体" w:cs="宋体"/>
          <w:color w:val="auto"/>
          <w:sz w:val="24"/>
          <w:szCs w:val="24"/>
          <w:highlight w:val="none"/>
          <w:u w:val="single"/>
          <w:lang w:val="zh-CN"/>
        </w:rPr>
        <w:t xml:space="preserve">  （项目名称）  </w:t>
      </w:r>
      <w:r>
        <w:rPr>
          <w:rFonts w:hint="default" w:hAnsi="宋体" w:cs="宋体"/>
          <w:color w:val="auto"/>
          <w:sz w:val="24"/>
          <w:szCs w:val="24"/>
          <w:highlight w:val="none"/>
          <w:lang w:val="zh-CN"/>
        </w:rPr>
        <w:t>项目的编号为</w:t>
      </w:r>
      <w:r>
        <w:rPr>
          <w:rFonts w:hint="default" w:hAnsi="宋体" w:cs="宋体"/>
          <w:color w:val="auto"/>
          <w:sz w:val="24"/>
          <w:szCs w:val="24"/>
          <w:highlight w:val="none"/>
          <w:u w:val="single"/>
          <w:lang w:val="zh-CN"/>
        </w:rPr>
        <w:t xml:space="preserve">     -     </w:t>
      </w:r>
      <w:r>
        <w:rPr>
          <w:rFonts w:hint="default" w:hAnsi="宋体" w:cs="宋体"/>
          <w:color w:val="auto"/>
          <w:sz w:val="24"/>
          <w:szCs w:val="24"/>
          <w:highlight w:val="none"/>
          <w:lang w:val="zh-CN"/>
        </w:rPr>
        <w:t>招标文件，我方正式授权</w:t>
      </w:r>
      <w:r>
        <w:rPr>
          <w:rFonts w:hint="default" w:hAnsi="宋体" w:cs="宋体"/>
          <w:color w:val="auto"/>
          <w:sz w:val="24"/>
          <w:szCs w:val="24"/>
          <w:highlight w:val="none"/>
          <w:u w:val="single"/>
          <w:lang w:val="zh-CN"/>
        </w:rPr>
        <w:t xml:space="preserve">  （姓名和职务）  </w:t>
      </w:r>
      <w:r>
        <w:rPr>
          <w:rFonts w:hint="default" w:hAnsi="宋体" w:cs="宋体"/>
          <w:color w:val="auto"/>
          <w:sz w:val="24"/>
          <w:szCs w:val="24"/>
          <w:highlight w:val="none"/>
          <w:lang w:val="zh-CN"/>
        </w:rPr>
        <w:t>代表我方</w:t>
      </w:r>
      <w:r>
        <w:rPr>
          <w:rFonts w:hint="default" w:hAnsi="宋体" w:cs="宋体"/>
          <w:color w:val="auto"/>
          <w:sz w:val="24"/>
          <w:szCs w:val="24"/>
          <w:highlight w:val="none"/>
          <w:u w:val="single"/>
          <w:lang w:val="zh-CN"/>
        </w:rPr>
        <w:t xml:space="preserve">  （投标人的名称）  </w:t>
      </w:r>
      <w:r>
        <w:rPr>
          <w:rFonts w:hint="default" w:hAnsi="宋体" w:cs="宋体"/>
          <w:color w:val="auto"/>
          <w:sz w:val="24"/>
          <w:szCs w:val="24"/>
          <w:highlight w:val="none"/>
          <w:lang w:val="zh-CN"/>
        </w:rPr>
        <w:t>，按照你方招标文件的规定，提交《投标人须知》</w:t>
      </w:r>
      <w:r>
        <w:rPr>
          <w:rFonts w:hint="default" w:hAnsi="宋体" w:cs="宋体"/>
          <w:b/>
          <w:color w:val="auto"/>
          <w:sz w:val="24"/>
          <w:szCs w:val="24"/>
          <w:highlight w:val="none"/>
          <w:lang w:val="zh-CN"/>
        </w:rPr>
        <w:t>第8条</w:t>
      </w:r>
      <w:r>
        <w:rPr>
          <w:rFonts w:hint="default" w:hAnsi="宋体" w:cs="宋体"/>
          <w:color w:val="auto"/>
          <w:sz w:val="24"/>
          <w:szCs w:val="24"/>
          <w:highlight w:val="none"/>
        </w:rPr>
        <w:t>“</w:t>
      </w:r>
      <w:r>
        <w:rPr>
          <w:rFonts w:hint="default" w:hAnsi="宋体" w:cs="宋体"/>
          <w:color w:val="auto"/>
          <w:sz w:val="24"/>
          <w:szCs w:val="24"/>
          <w:highlight w:val="none"/>
          <w:lang w:val="zh-CN"/>
        </w:rPr>
        <w:t>投标文件构成</w:t>
      </w:r>
      <w:r>
        <w:rPr>
          <w:rFonts w:hint="default" w:hAnsi="宋体" w:cs="宋体"/>
          <w:color w:val="auto"/>
          <w:sz w:val="24"/>
          <w:szCs w:val="24"/>
          <w:highlight w:val="none"/>
        </w:rPr>
        <w:t>”</w:t>
      </w:r>
      <w:r>
        <w:rPr>
          <w:rFonts w:hint="default" w:hAnsi="宋体" w:cs="宋体"/>
          <w:color w:val="auto"/>
          <w:sz w:val="24"/>
          <w:szCs w:val="24"/>
          <w:highlight w:val="none"/>
          <w:lang w:val="zh-CN"/>
        </w:rPr>
        <w:t>要求的全部文件正本1份、副本</w:t>
      </w:r>
      <w:r>
        <w:rPr>
          <w:rFonts w:hint="default" w:hAnsi="宋体" w:cs="宋体"/>
          <w:color w:val="auto"/>
          <w:sz w:val="24"/>
          <w:szCs w:val="24"/>
          <w:highlight w:val="none"/>
          <w:u w:val="single"/>
          <w:lang w:val="zh-CN"/>
        </w:rPr>
        <w:t xml:space="preserve"> 2</w:t>
      </w:r>
      <w:r>
        <w:rPr>
          <w:rFonts w:hint="default" w:hAnsi="宋体" w:cs="宋体"/>
          <w:color w:val="auto"/>
          <w:sz w:val="24"/>
          <w:szCs w:val="24"/>
          <w:highlight w:val="none"/>
          <w:lang w:val="zh-CN"/>
        </w:rPr>
        <w:t>份，并保证所提供的全部文件是真实的、有效的和准确的。</w:t>
      </w:r>
    </w:p>
    <w:p w14:paraId="05711956">
      <w:pPr>
        <w:autoSpaceDE w:val="0"/>
        <w:autoSpaceDN w:val="0"/>
        <w:adjustRightInd w:val="0"/>
        <w:spacing w:line="400" w:lineRule="exact"/>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据此函，签字人兹宣布同意如下：</w:t>
      </w:r>
    </w:p>
    <w:p w14:paraId="022ACD51">
      <w:pPr>
        <w:tabs>
          <w:tab w:val="left" w:pos="8175"/>
        </w:tabs>
        <w:autoSpaceDE w:val="0"/>
        <w:autoSpaceDN w:val="0"/>
        <w:adjustRightInd w:val="0"/>
        <w:spacing w:line="400" w:lineRule="exact"/>
        <w:ind w:firstLine="480" w:firstLineChars="200"/>
        <w:rPr>
          <w:rFonts w:hint="default" w:hAnsi="宋体" w:cs="宋体"/>
          <w:color w:val="auto"/>
          <w:sz w:val="24"/>
          <w:szCs w:val="24"/>
          <w:highlight w:val="none"/>
          <w:lang w:val="zh-CN"/>
        </w:rPr>
      </w:pPr>
      <w:r>
        <w:rPr>
          <w:rFonts w:hint="default" w:hAnsi="宋体" w:cs="宋体"/>
          <w:color w:val="auto"/>
          <w:sz w:val="24"/>
          <w:szCs w:val="24"/>
          <w:highlight w:val="none"/>
          <w:lang w:val="zh-CN"/>
        </w:rPr>
        <w:t>1.按招标文件规定</w:t>
      </w:r>
      <w:r>
        <w:rPr>
          <w:rFonts w:hint="default" w:hAnsi="宋体" w:cs="宋体"/>
          <w:color w:val="auto"/>
          <w:sz w:val="24"/>
          <w:szCs w:val="24"/>
          <w:lang w:val="zh-CN"/>
        </w:rPr>
        <w:t>提供采购设备产品的投标总价为（大写）</w:t>
      </w:r>
      <w:r>
        <w:rPr>
          <w:rFonts w:hint="default" w:hAnsi="宋体" w:cs="宋体"/>
          <w:color w:val="auto"/>
          <w:sz w:val="24"/>
          <w:szCs w:val="24"/>
          <w:u w:val="single"/>
          <w:lang w:val="zh-CN"/>
        </w:rPr>
        <w:t xml:space="preserve">             </w:t>
      </w:r>
      <w:r>
        <w:rPr>
          <w:rFonts w:hint="default" w:hAnsi="宋体" w:cs="宋体"/>
          <w:color w:val="auto"/>
          <w:sz w:val="24"/>
          <w:szCs w:val="24"/>
          <w:lang w:val="zh-CN"/>
        </w:rPr>
        <w:t>元</w:t>
      </w:r>
      <w:r>
        <w:rPr>
          <w:rFonts w:hint="default" w:hAnsi="宋体" w:cs="宋体"/>
          <w:color w:val="auto"/>
          <w:sz w:val="21"/>
          <w:szCs w:val="24"/>
          <w:lang w:val="zh-CN"/>
        </w:rPr>
        <w:t>(￥</w:t>
      </w:r>
      <w:r>
        <w:rPr>
          <w:rFonts w:hint="default" w:hAnsi="宋体" w:cs="宋体"/>
          <w:color w:val="auto"/>
          <w:sz w:val="21"/>
          <w:szCs w:val="24"/>
          <w:u w:val="single"/>
          <w:lang w:val="zh-CN"/>
        </w:rPr>
        <w:t xml:space="preserve">       </w:t>
      </w:r>
      <w:r>
        <w:rPr>
          <w:rFonts w:hint="default" w:hAnsi="宋体" w:cs="宋体"/>
          <w:color w:val="auto"/>
          <w:sz w:val="21"/>
          <w:szCs w:val="24"/>
          <w:lang w:val="zh-CN"/>
        </w:rPr>
        <w:t>)</w:t>
      </w:r>
      <w:r>
        <w:rPr>
          <w:rFonts w:hint="default" w:hAnsi="宋体" w:cs="宋体"/>
          <w:color w:val="auto"/>
          <w:sz w:val="24"/>
          <w:szCs w:val="24"/>
          <w:lang w:val="zh-CN"/>
        </w:rPr>
        <w:t xml:space="preserve">人民币。 </w:t>
      </w:r>
    </w:p>
    <w:p w14:paraId="1A846096">
      <w:pPr>
        <w:tabs>
          <w:tab w:val="left" w:pos="8175"/>
        </w:tabs>
        <w:autoSpaceDE w:val="0"/>
        <w:autoSpaceDN w:val="0"/>
        <w:adjustRightInd w:val="0"/>
        <w:spacing w:line="400" w:lineRule="exact"/>
        <w:ind w:firstLine="960"/>
        <w:rPr>
          <w:rFonts w:ascii="宋体" w:hAnsi="宋体" w:cs="宋体"/>
          <w:kern w:val="0"/>
          <w:sz w:val="24"/>
        </w:rPr>
      </w:pPr>
      <w:r>
        <w:rPr>
          <w:rFonts w:ascii="宋体" w:hAnsi="宋体" w:cs="宋体"/>
          <w:kern w:val="0"/>
          <w:sz w:val="24"/>
        </w:rPr>
        <w:t>合同履行期限：</w:t>
      </w:r>
    </w:p>
    <w:p w14:paraId="3CE8AACB">
      <w:pPr>
        <w:tabs>
          <w:tab w:val="left" w:pos="8175"/>
        </w:tabs>
        <w:autoSpaceDE w:val="0"/>
        <w:autoSpaceDN w:val="0"/>
        <w:adjustRightInd w:val="0"/>
        <w:spacing w:line="400" w:lineRule="exact"/>
        <w:ind w:firstLine="960"/>
        <w:rPr>
          <w:rFonts w:ascii="宋体" w:hAnsi="宋体" w:cs="宋体"/>
          <w:kern w:val="0"/>
          <w:sz w:val="24"/>
        </w:rPr>
      </w:pPr>
      <w:r>
        <w:rPr>
          <w:rFonts w:ascii="宋体" w:hAnsi="宋体" w:cs="宋体"/>
          <w:kern w:val="0"/>
          <w:sz w:val="24"/>
        </w:rPr>
        <w:t>合同履约地点：</w:t>
      </w:r>
    </w:p>
    <w:p w14:paraId="6168C361">
      <w:pPr>
        <w:autoSpaceDE w:val="0"/>
        <w:autoSpaceDN w:val="0"/>
        <w:adjustRightInd w:val="0"/>
        <w:spacing w:line="400" w:lineRule="exact"/>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2.如果我方中标，我们保证根据招标文件规定履行合同责任和义务。 </w:t>
      </w:r>
    </w:p>
    <w:p w14:paraId="1E8B4DE0">
      <w:pPr>
        <w:autoSpaceDE w:val="0"/>
        <w:autoSpaceDN w:val="0"/>
        <w:adjustRightInd w:val="0"/>
        <w:spacing w:line="400" w:lineRule="exact"/>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3.我方投标保证金与本投标文件同时提交。</w:t>
      </w:r>
    </w:p>
    <w:p w14:paraId="60B02222">
      <w:pPr>
        <w:autoSpaceDE w:val="0"/>
        <w:autoSpaceDN w:val="0"/>
        <w:adjustRightInd w:val="0"/>
        <w:spacing w:line="400" w:lineRule="exact"/>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4.如果我方中标，我方保证按照招标文件规定提交履约保证金，承担履约责任。</w:t>
      </w:r>
    </w:p>
    <w:p w14:paraId="36328BD9">
      <w:pPr>
        <w:autoSpaceDE w:val="0"/>
        <w:autoSpaceDN w:val="0"/>
        <w:adjustRightInd w:val="0"/>
        <w:spacing w:line="400" w:lineRule="exact"/>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5.我们已详细阅读了全部招标文件，包括招标文件的修改、补充文件、参考资料及有关的附件，我们接受招标文件的全部条款和条件，我们知道必须放弃提出含糊不清或误解的问题的权利。</w:t>
      </w:r>
    </w:p>
    <w:p w14:paraId="26F23DA7">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6.我们对招标文件关于时限、程序方面的规定没有异议，保证按照招标文件规定的时限和程序参加投标活动。</w:t>
      </w:r>
    </w:p>
    <w:p w14:paraId="3C4D9586">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7.我们同意在投标人须知规定的开标时间起遵循本投标书，并在投标人须知规定的投标有效期满之前均具有约束力，并有可能中标。</w:t>
      </w:r>
    </w:p>
    <w:p w14:paraId="3A4CE54E">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8.我们如果在规定的投标有效期内撤回投标，则你方可不予退还我们的投标保证金。</w:t>
      </w:r>
    </w:p>
    <w:p w14:paraId="5456753E">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9.我们保证向你方提供你方可能要求的与本投标有关的任何证据或资料。</w:t>
      </w:r>
    </w:p>
    <w:p w14:paraId="33AF57D1">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10.我们完全理解你方不一定要接受最低报价的投标或收到的任何投标。</w:t>
      </w:r>
    </w:p>
    <w:p w14:paraId="66AAAB26">
      <w:pPr>
        <w:autoSpaceDE w:val="0"/>
        <w:autoSpaceDN w:val="0"/>
        <w:adjustRightInd w:val="0"/>
        <w:spacing w:line="400" w:lineRule="exact"/>
        <w:ind w:firstLine="482"/>
        <w:rPr>
          <w:rFonts w:hint="default" w:hAnsi="宋体" w:cs="宋体"/>
          <w:color w:val="auto"/>
          <w:sz w:val="24"/>
          <w:szCs w:val="24"/>
          <w:highlight w:val="none"/>
          <w:lang w:val="zh-CN"/>
        </w:rPr>
      </w:pPr>
      <w:r>
        <w:rPr>
          <w:rFonts w:hint="default" w:hAnsi="宋体" w:cs="宋体"/>
          <w:color w:val="auto"/>
          <w:sz w:val="24"/>
          <w:szCs w:val="24"/>
          <w:highlight w:val="none"/>
          <w:lang w:val="zh-CN"/>
        </w:rPr>
        <w:t>11.本投标自开标之时起90天内有效。</w:t>
      </w:r>
    </w:p>
    <w:p w14:paraId="433CB94C">
      <w:pPr>
        <w:keepNext w:val="0"/>
        <w:keepLines w:val="0"/>
        <w:pageBreakBefore w:val="0"/>
        <w:tabs>
          <w:tab w:val="left" w:pos="709"/>
        </w:tabs>
        <w:kinsoku/>
        <w:wordWrap/>
        <w:overflowPunct/>
        <w:topLinePunct w:val="0"/>
        <w:autoSpaceDE w:val="0"/>
        <w:autoSpaceDN w:val="0"/>
        <w:bidi w:val="0"/>
        <w:adjustRightInd w:val="0"/>
        <w:snapToGrid/>
        <w:spacing w:line="400" w:lineRule="exact"/>
        <w:ind w:firstLine="482"/>
        <w:textAlignment w:val="auto"/>
        <w:outlineLvl w:val="1"/>
        <w:rPr>
          <w:rFonts w:hint="default" w:hAnsi="宋体" w:cs="宋体"/>
          <w:b/>
          <w:color w:val="auto"/>
          <w:kern w:val="0"/>
          <w:sz w:val="24"/>
          <w:szCs w:val="24"/>
          <w:highlight w:val="none"/>
          <w:lang w:val="zh-CN"/>
        </w:rPr>
      </w:pPr>
      <w:r>
        <w:rPr>
          <w:rFonts w:hint="default" w:hAnsi="宋体" w:cs="宋体"/>
          <w:b/>
          <w:color w:val="auto"/>
          <w:kern w:val="0"/>
          <w:sz w:val="24"/>
          <w:szCs w:val="24"/>
          <w:highlight w:val="none"/>
          <w:lang w:val="zh-CN"/>
        </w:rPr>
        <w:t>12.我方保证严格遵守《中华人民共和国政府采购法》的有关规定，若有下列情形之一的，我方将被处不予退还投标保证金，列入不良行为记录名单，在一至三年内禁止参加政府采购活动，并予以公告：</w:t>
      </w:r>
    </w:p>
    <w:p w14:paraId="7DB0D4B3">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1</w:t>
      </w:r>
      <w:r>
        <w:rPr>
          <w:rFonts w:hint="default" w:hAnsi="宋体" w:cs="宋体"/>
          <w:color w:val="auto"/>
          <w:sz w:val="24"/>
          <w:szCs w:val="24"/>
          <w:highlight w:val="none"/>
          <w:lang w:val="zh-CN"/>
        </w:rPr>
        <w:t>）提供虚假材料谋取中标、成交的；</w:t>
      </w:r>
    </w:p>
    <w:p w14:paraId="67BACD66">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2</w:t>
      </w:r>
      <w:r>
        <w:rPr>
          <w:rFonts w:hint="default" w:hAnsi="宋体" w:cs="宋体"/>
          <w:color w:val="auto"/>
          <w:sz w:val="24"/>
          <w:szCs w:val="24"/>
          <w:highlight w:val="none"/>
          <w:lang w:val="zh-CN"/>
        </w:rPr>
        <w:t>）采取不正当手段诋毁、排挤其他投标人的；</w:t>
      </w:r>
    </w:p>
    <w:p w14:paraId="256E3B9D">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3</w:t>
      </w:r>
      <w:r>
        <w:rPr>
          <w:rFonts w:hint="default" w:hAnsi="宋体" w:cs="宋体"/>
          <w:color w:val="auto"/>
          <w:sz w:val="24"/>
          <w:szCs w:val="24"/>
          <w:highlight w:val="none"/>
          <w:lang w:val="zh-CN"/>
        </w:rPr>
        <w:t>）与其他投标人、采购代理机构或者采购单位人员或者其他有关人员恶意串通的；</w:t>
      </w:r>
    </w:p>
    <w:p w14:paraId="75FC0238">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4</w:t>
      </w:r>
      <w:r>
        <w:rPr>
          <w:rFonts w:hint="default" w:hAnsi="宋体" w:cs="宋体"/>
          <w:color w:val="auto"/>
          <w:sz w:val="24"/>
          <w:szCs w:val="24"/>
          <w:highlight w:val="none"/>
          <w:lang w:val="zh-CN"/>
        </w:rPr>
        <w:t>）向评标委员会成员、采购代理机构或者采购单位人员或者其他有关人员行贿或者提供其他不正当利益的；</w:t>
      </w:r>
    </w:p>
    <w:p w14:paraId="49565C22">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5</w:t>
      </w:r>
      <w:r>
        <w:rPr>
          <w:rFonts w:hint="default" w:hAnsi="宋体" w:cs="宋体"/>
          <w:color w:val="auto"/>
          <w:sz w:val="24"/>
          <w:szCs w:val="24"/>
          <w:highlight w:val="none"/>
          <w:lang w:val="zh-CN"/>
        </w:rPr>
        <w:t>）被评定中标后无正当理由不与采购人订立合同，或者中标后不按招标文件和中标供应商的投标文件订立合同，或者与采购人另行订立背离合同实质性内容的协议的；</w:t>
      </w:r>
    </w:p>
    <w:p w14:paraId="092FE6C8">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6</w:t>
      </w:r>
      <w:r>
        <w:rPr>
          <w:rFonts w:hint="default" w:hAnsi="宋体" w:cs="宋体"/>
          <w:color w:val="auto"/>
          <w:sz w:val="24"/>
          <w:szCs w:val="24"/>
          <w:highlight w:val="none"/>
          <w:lang w:val="zh-CN"/>
        </w:rPr>
        <w:t>）将中标项目转让给他人或者将中标项目分包给他人的；</w:t>
      </w:r>
    </w:p>
    <w:p w14:paraId="3375C719">
      <w:pPr>
        <w:autoSpaceDE w:val="0"/>
        <w:autoSpaceDN w:val="0"/>
        <w:adjustRightInd w:val="0"/>
        <w:spacing w:line="40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7</w:t>
      </w:r>
      <w:r>
        <w:rPr>
          <w:rFonts w:hint="default" w:hAnsi="宋体" w:cs="宋体"/>
          <w:color w:val="auto"/>
          <w:sz w:val="24"/>
          <w:szCs w:val="24"/>
          <w:highlight w:val="none"/>
          <w:lang w:val="zh-CN"/>
        </w:rPr>
        <w:t>）签订合同后拒绝履行合同义务的；</w:t>
      </w:r>
    </w:p>
    <w:p w14:paraId="178303BC">
      <w:pPr>
        <w:autoSpaceDE w:val="0"/>
        <w:autoSpaceDN w:val="0"/>
        <w:adjustRightInd w:val="0"/>
        <w:spacing w:line="360" w:lineRule="auto"/>
        <w:ind w:firstLine="480"/>
        <w:rPr>
          <w:rFonts w:hint="default" w:hAnsi="宋体" w:cs="宋体"/>
          <w:color w:val="auto"/>
          <w:sz w:val="24"/>
          <w:szCs w:val="24"/>
          <w:highlight w:val="none"/>
        </w:rPr>
      </w:pPr>
      <w:r>
        <w:rPr>
          <w:rFonts w:hint="default" w:hAnsi="宋体" w:cs="宋体"/>
          <w:color w:val="auto"/>
          <w:sz w:val="24"/>
          <w:szCs w:val="24"/>
          <w:highlight w:val="none"/>
          <w:lang w:val="zh-CN"/>
        </w:rPr>
        <w:t>（</w:t>
      </w:r>
      <w:r>
        <w:rPr>
          <w:rFonts w:hint="default" w:hAnsi="宋体" w:cs="宋体"/>
          <w:color w:val="auto"/>
          <w:sz w:val="24"/>
          <w:szCs w:val="24"/>
          <w:highlight w:val="none"/>
        </w:rPr>
        <w:t>8</w:t>
      </w:r>
      <w:r>
        <w:rPr>
          <w:rFonts w:hint="default" w:hAnsi="宋体" w:cs="宋体"/>
          <w:color w:val="auto"/>
          <w:sz w:val="24"/>
          <w:szCs w:val="24"/>
          <w:highlight w:val="none"/>
          <w:lang w:val="zh-CN"/>
        </w:rPr>
        <w:t>）拒绝有关部门监督检查或提供虚假情况的。</w:t>
      </w:r>
    </w:p>
    <w:p w14:paraId="5079F187">
      <w:pPr>
        <w:autoSpaceDE w:val="0"/>
        <w:autoSpaceDN w:val="0"/>
        <w:adjustRightInd w:val="0"/>
        <w:ind w:firstLine="480"/>
        <w:rPr>
          <w:rFonts w:hint="default" w:hAnsi="宋体" w:cs="宋体"/>
          <w:color w:val="auto"/>
          <w:sz w:val="24"/>
          <w:szCs w:val="24"/>
          <w:highlight w:val="none"/>
          <w:lang w:val="zh-CN"/>
        </w:rPr>
      </w:pPr>
    </w:p>
    <w:p w14:paraId="03250171">
      <w:pPr>
        <w:keepNext w:val="0"/>
        <w:keepLines w:val="0"/>
        <w:pageBreakBefore w:val="0"/>
        <w:kinsoku/>
        <w:wordWrap/>
        <w:overflowPunct/>
        <w:autoSpaceDE w:val="0"/>
        <w:autoSpaceDN w:val="0"/>
        <w:bidi w:val="0"/>
        <w:adjustRightInd w:val="0"/>
        <w:ind w:firstLine="1701"/>
        <w:textAlignment w:val="auto"/>
        <w:outlineLvl w:val="1"/>
        <w:rPr>
          <w:rFonts w:hint="default" w:hAnsi="宋体" w:cs="宋体"/>
          <w:b/>
          <w:color w:val="auto"/>
          <w:sz w:val="24"/>
          <w:szCs w:val="24"/>
          <w:highlight w:val="none"/>
          <w:u w:val="single"/>
          <w:lang w:val="zh-CN"/>
        </w:rPr>
      </w:pPr>
      <w:r>
        <w:rPr>
          <w:rFonts w:hint="eastAsia" w:hAnsi="宋体" w:cs="宋体"/>
          <w:b/>
          <w:color w:val="auto"/>
          <w:sz w:val="24"/>
          <w:szCs w:val="24"/>
          <w:highlight w:val="none"/>
          <w:lang w:val="zh-CN"/>
        </w:rPr>
        <w:t>投标人全称（加盖公章）</w:t>
      </w:r>
      <w:r>
        <w:rPr>
          <w:rFonts w:hint="default" w:hAnsi="宋体" w:cs="宋体"/>
          <w:b/>
          <w:color w:val="auto"/>
          <w:sz w:val="24"/>
          <w:szCs w:val="24"/>
          <w:highlight w:val="none"/>
          <w:lang w:val="zh-CN"/>
        </w:rPr>
        <w:t>：</w:t>
      </w:r>
      <w:r>
        <w:rPr>
          <w:rFonts w:hint="default" w:hAnsi="宋体" w:cs="宋体"/>
          <w:b/>
          <w:color w:val="auto"/>
          <w:sz w:val="24"/>
          <w:szCs w:val="24"/>
          <w:highlight w:val="none"/>
          <w:u w:val="single"/>
          <w:lang w:val="zh-CN"/>
        </w:rPr>
        <w:t xml:space="preserve">                      </w:t>
      </w:r>
    </w:p>
    <w:p w14:paraId="721A9EAE">
      <w:pPr>
        <w:keepNext w:val="0"/>
        <w:keepLines w:val="0"/>
        <w:pageBreakBefore w:val="0"/>
        <w:kinsoku/>
        <w:wordWrap/>
        <w:overflowPunct/>
        <w:autoSpaceDE w:val="0"/>
        <w:autoSpaceDN w:val="0"/>
        <w:bidi w:val="0"/>
        <w:adjustRightInd w:val="0"/>
        <w:ind w:firstLine="1701"/>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投标人代表姓名（手书签名）：</w:t>
      </w:r>
      <w:r>
        <w:rPr>
          <w:rFonts w:hint="default" w:hAnsi="宋体" w:cs="宋体"/>
          <w:b/>
          <w:color w:val="auto"/>
          <w:sz w:val="24"/>
          <w:szCs w:val="24"/>
          <w:highlight w:val="none"/>
          <w:u w:val="single"/>
          <w:lang w:val="zh-CN"/>
        </w:rPr>
        <w:t xml:space="preserve">                  </w:t>
      </w:r>
    </w:p>
    <w:p w14:paraId="3507926A">
      <w:pPr>
        <w:autoSpaceDE w:val="0"/>
        <w:autoSpaceDN w:val="0"/>
        <w:adjustRightInd w:val="0"/>
        <w:ind w:firstLine="1701"/>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地址：</w:t>
      </w:r>
      <w:r>
        <w:rPr>
          <w:rFonts w:hint="default" w:hAnsi="宋体" w:cs="宋体"/>
          <w:color w:val="auto"/>
          <w:sz w:val="24"/>
          <w:szCs w:val="24"/>
          <w:highlight w:val="none"/>
          <w:u w:val="single"/>
          <w:lang w:val="zh-CN"/>
        </w:rPr>
        <w:t xml:space="preserve">                                       </w:t>
      </w:r>
    </w:p>
    <w:p w14:paraId="6771B76B">
      <w:pPr>
        <w:autoSpaceDE w:val="0"/>
        <w:autoSpaceDN w:val="0"/>
        <w:adjustRightInd w:val="0"/>
        <w:ind w:firstLine="1701"/>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电话、传真或电传：</w:t>
      </w:r>
      <w:r>
        <w:rPr>
          <w:rFonts w:hint="default" w:hAnsi="宋体" w:cs="宋体"/>
          <w:color w:val="auto"/>
          <w:sz w:val="24"/>
          <w:szCs w:val="24"/>
          <w:highlight w:val="none"/>
          <w:u w:val="single"/>
          <w:lang w:val="zh-CN"/>
        </w:rPr>
        <w:t xml:space="preserve">                           </w:t>
      </w:r>
    </w:p>
    <w:p w14:paraId="015CDB4D">
      <w:pPr>
        <w:autoSpaceDE w:val="0"/>
        <w:autoSpaceDN w:val="0"/>
        <w:adjustRightInd w:val="0"/>
        <w:ind w:firstLine="1701"/>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邮政编码：</w:t>
      </w:r>
      <w:r>
        <w:rPr>
          <w:rFonts w:hint="default" w:hAnsi="宋体" w:cs="宋体"/>
          <w:color w:val="auto"/>
          <w:sz w:val="24"/>
          <w:szCs w:val="24"/>
          <w:highlight w:val="none"/>
          <w:u w:val="single"/>
          <w:lang w:val="zh-CN"/>
        </w:rPr>
        <w:t xml:space="preserve">                                   </w:t>
      </w:r>
    </w:p>
    <w:p w14:paraId="424561CC">
      <w:pPr>
        <w:autoSpaceDE w:val="0"/>
        <w:autoSpaceDN w:val="0"/>
        <w:adjustRightInd w:val="0"/>
        <w:ind w:firstLine="1701"/>
        <w:rPr>
          <w:rFonts w:hint="default" w:hAnsi="宋体" w:cs="宋体"/>
          <w:color w:val="auto"/>
          <w:sz w:val="24"/>
          <w:szCs w:val="24"/>
          <w:highlight w:val="none"/>
          <w:lang w:val="zh-CN"/>
        </w:rPr>
      </w:pPr>
      <w:r>
        <w:rPr>
          <w:rFonts w:hint="default" w:hAnsi="宋体" w:cs="宋体"/>
          <w:color w:val="auto"/>
          <w:sz w:val="24"/>
          <w:szCs w:val="24"/>
          <w:highlight w:val="none"/>
          <w:lang w:val="zh-CN"/>
        </w:rPr>
        <w:t>日期：</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w:t>
      </w:r>
    </w:p>
    <w:p w14:paraId="7FC1A506">
      <w:pPr>
        <w:autoSpaceDE w:val="0"/>
        <w:autoSpaceDN w:val="0"/>
        <w:adjustRightInd w:val="0"/>
        <w:ind w:firstLine="1701"/>
        <w:rPr>
          <w:rFonts w:hint="default" w:hAnsi="宋体" w:cs="宋体"/>
          <w:color w:val="auto"/>
          <w:sz w:val="24"/>
          <w:szCs w:val="24"/>
          <w:highlight w:val="none"/>
          <w:lang w:val="zh-CN"/>
        </w:rPr>
      </w:pPr>
    </w:p>
    <w:p w14:paraId="11A3480F">
      <w:pPr>
        <w:keepNext w:val="0"/>
        <w:keepLines w:val="0"/>
        <w:pageBreakBefore w:val="0"/>
        <w:kinsoku/>
        <w:wordWrap/>
        <w:overflowPunct/>
        <w:autoSpaceDE w:val="0"/>
        <w:autoSpaceDN w:val="0"/>
        <w:bidi w:val="0"/>
        <w:adjustRightInd w:val="0"/>
        <w:ind w:firstLine="241" w:firstLineChars="10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请投标人注意：投标函必须按规定有效签署和加盖公章，否则为废标。</w:t>
      </w:r>
    </w:p>
    <w:p w14:paraId="6AE53B32">
      <w:pPr>
        <w:autoSpaceDE w:val="0"/>
        <w:autoSpaceDN w:val="0"/>
        <w:adjustRightInd w:val="0"/>
        <w:ind w:firstLine="1701"/>
        <w:rPr>
          <w:rFonts w:hint="default" w:hAnsi="宋体" w:cs="宋体"/>
          <w:color w:val="auto"/>
          <w:sz w:val="24"/>
          <w:szCs w:val="24"/>
          <w:highlight w:val="yellow"/>
          <w:lang w:val="zh-CN"/>
        </w:rPr>
      </w:pPr>
    </w:p>
    <w:p w14:paraId="6D63234E">
      <w:pPr>
        <w:autoSpaceDE w:val="0"/>
        <w:autoSpaceDN w:val="0"/>
        <w:adjustRightInd w:val="0"/>
        <w:rPr>
          <w:rFonts w:hint="default" w:hAnsi="宋体" w:cs="宋体"/>
          <w:color w:val="auto"/>
          <w:sz w:val="24"/>
          <w:szCs w:val="24"/>
          <w:highlight w:val="yellow"/>
          <w:lang w:val="zh-CN"/>
        </w:rPr>
      </w:pPr>
    </w:p>
    <w:p w14:paraId="501CF972">
      <w:pPr>
        <w:autoSpaceDE w:val="0"/>
        <w:autoSpaceDN w:val="0"/>
        <w:adjustRightInd w:val="0"/>
        <w:rPr>
          <w:rFonts w:hint="default" w:hAnsi="宋体" w:cs="宋体"/>
          <w:color w:val="auto"/>
          <w:sz w:val="24"/>
          <w:szCs w:val="24"/>
          <w:highlight w:val="yellow"/>
          <w:lang w:val="zh-CN"/>
        </w:rPr>
      </w:pPr>
    </w:p>
    <w:p w14:paraId="799A1640">
      <w:pPr>
        <w:autoSpaceDE w:val="0"/>
        <w:autoSpaceDN w:val="0"/>
        <w:adjustRightInd w:val="0"/>
        <w:rPr>
          <w:rFonts w:hint="default" w:hAnsi="宋体" w:cs="宋体"/>
          <w:color w:val="auto"/>
          <w:sz w:val="24"/>
          <w:szCs w:val="24"/>
          <w:highlight w:val="yellow"/>
          <w:lang w:val="zh-CN"/>
        </w:rPr>
      </w:pPr>
    </w:p>
    <w:p w14:paraId="7F6AC56D">
      <w:pPr>
        <w:autoSpaceDE w:val="0"/>
        <w:autoSpaceDN w:val="0"/>
        <w:adjustRightInd w:val="0"/>
        <w:spacing w:line="400" w:lineRule="exact"/>
        <w:rPr>
          <w:rFonts w:hint="default" w:hAnsi="宋体" w:cs="宋体"/>
          <w:color w:val="auto"/>
          <w:sz w:val="24"/>
          <w:szCs w:val="24"/>
          <w:highlight w:val="yellow"/>
          <w:lang w:val="zh-CN"/>
        </w:rPr>
      </w:pPr>
    </w:p>
    <w:p w14:paraId="659972ED">
      <w:pPr>
        <w:autoSpaceDE w:val="0"/>
        <w:autoSpaceDN w:val="0"/>
        <w:adjustRightInd w:val="0"/>
        <w:spacing w:line="400" w:lineRule="exact"/>
        <w:rPr>
          <w:rFonts w:hint="default" w:hAnsi="宋体" w:cs="宋体"/>
          <w:color w:val="auto"/>
          <w:sz w:val="24"/>
          <w:szCs w:val="24"/>
          <w:highlight w:val="yellow"/>
          <w:lang w:val="zh-CN"/>
        </w:rPr>
      </w:pPr>
    </w:p>
    <w:p w14:paraId="700C6E9B">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221C8060">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09444CE3">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0EBCF855">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7064B206">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7C69861C">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7EC85183">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0A14A90A">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4EE8C96C">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40108187">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5A573962">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0D771CE7">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6C9A6367">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yellow"/>
          <w:lang w:val="zh-CN"/>
        </w:rPr>
      </w:pPr>
    </w:p>
    <w:p w14:paraId="27CB7086">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格式二、开标一览表</w:t>
      </w:r>
    </w:p>
    <w:p w14:paraId="05141B2C">
      <w:pPr>
        <w:spacing w:line="360" w:lineRule="auto"/>
        <w:rPr>
          <w:rFonts w:hint="eastAsia" w:ascii="宋体" w:hAnsi="宋体"/>
          <w:sz w:val="26"/>
        </w:rPr>
      </w:pPr>
    </w:p>
    <w:p w14:paraId="046680ED">
      <w:pPr>
        <w:spacing w:line="360" w:lineRule="auto"/>
        <w:rPr>
          <w:rFonts w:hint="default" w:hAnsi="宋体"/>
          <w:sz w:val="26"/>
          <w:szCs w:val="21"/>
        </w:rPr>
      </w:pPr>
      <w:r>
        <w:rPr>
          <w:rFonts w:hint="default" w:hAnsi="宋体"/>
          <w:sz w:val="26"/>
          <w:szCs w:val="21"/>
        </w:rPr>
        <w:t xml:space="preserve">项目名称：          </w:t>
      </w:r>
    </w:p>
    <w:p w14:paraId="0B6DC9A2">
      <w:pPr>
        <w:spacing w:line="360" w:lineRule="auto"/>
        <w:rPr>
          <w:rFonts w:hint="default" w:hAnsi="宋体"/>
          <w:sz w:val="26"/>
          <w:szCs w:val="21"/>
        </w:rPr>
      </w:pPr>
      <w:r>
        <w:rPr>
          <w:rFonts w:hint="default" w:hAnsi="宋体"/>
          <w:sz w:val="26"/>
          <w:szCs w:val="21"/>
        </w:rPr>
        <w:t>项目编号：</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3"/>
        <w:gridCol w:w="2159"/>
        <w:gridCol w:w="1500"/>
        <w:gridCol w:w="2004"/>
        <w:gridCol w:w="562"/>
        <w:gridCol w:w="562"/>
      </w:tblGrid>
      <w:tr w14:paraId="3545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236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4F85E8">
            <w:pPr>
              <w:spacing w:line="240" w:lineRule="atLeast"/>
              <w:jc w:val="center"/>
              <w:rPr>
                <w:rFonts w:hint="default" w:hAnsi="宋体" w:cs="宋体"/>
                <w:color w:val="auto"/>
                <w:sz w:val="24"/>
                <w:szCs w:val="24"/>
                <w:lang w:val="zh-CN"/>
              </w:rPr>
            </w:pPr>
            <w:r>
              <w:rPr>
                <w:rFonts w:hint="default" w:hAnsi="宋体" w:cs="宋体"/>
                <w:color w:val="auto"/>
                <w:sz w:val="24"/>
                <w:szCs w:val="24"/>
              </w:rPr>
              <w:t>单位名称</w:t>
            </w:r>
          </w:p>
        </w:tc>
        <w:tc>
          <w:tcPr>
            <w:tcW w:w="22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ADD26D">
            <w:pPr>
              <w:spacing w:line="240" w:lineRule="atLeast"/>
              <w:jc w:val="center"/>
              <w:rPr>
                <w:rFonts w:hint="default" w:hAnsi="宋体" w:cs="宋体"/>
                <w:color w:val="auto"/>
                <w:sz w:val="24"/>
                <w:szCs w:val="24"/>
                <w:lang w:val="zh-CN"/>
              </w:rPr>
            </w:pPr>
            <w:r>
              <w:rPr>
                <w:rFonts w:hint="default" w:hAnsi="宋体" w:cs="宋体"/>
                <w:color w:val="auto"/>
                <w:sz w:val="24"/>
                <w:szCs w:val="24"/>
              </w:rPr>
              <w:t>报价 (总价、元)</w:t>
            </w:r>
          </w:p>
        </w:tc>
        <w:tc>
          <w:tcPr>
            <w:tcW w:w="155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6B44D4">
            <w:pPr>
              <w:pStyle w:val="20"/>
              <w:pBdr>
                <w:bottom w:val="none" w:color="auto" w:sz="0" w:space="0"/>
              </w:pBdr>
              <w:tabs>
                <w:tab w:val="clear" w:pos="4153"/>
                <w:tab w:val="clear" w:pos="8306"/>
              </w:tabs>
              <w:snapToGrid/>
              <w:spacing w:line="240" w:lineRule="atLeast"/>
              <w:rPr>
                <w:rFonts w:hint="default" w:hAnsi="宋体" w:cs="宋体"/>
                <w:color w:val="auto"/>
                <w:sz w:val="24"/>
                <w:szCs w:val="24"/>
                <w:lang w:val="zh-CN"/>
              </w:rPr>
            </w:pPr>
            <w:r>
              <w:rPr>
                <w:rFonts w:hint="default" w:hAnsi="宋体" w:cs="宋体"/>
                <w:color w:val="auto"/>
                <w:sz w:val="24"/>
                <w:szCs w:val="24"/>
              </w:rPr>
              <w:t>交货时间</w:t>
            </w:r>
          </w:p>
        </w:tc>
        <w:tc>
          <w:tcPr>
            <w:tcW w:w="2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F38DDF">
            <w:pPr>
              <w:pStyle w:val="20"/>
              <w:pBdr>
                <w:bottom w:val="none" w:color="auto" w:sz="0" w:space="0"/>
              </w:pBdr>
              <w:tabs>
                <w:tab w:val="clear" w:pos="4153"/>
                <w:tab w:val="clear" w:pos="8306"/>
              </w:tabs>
              <w:snapToGrid/>
              <w:spacing w:line="240" w:lineRule="atLeast"/>
              <w:rPr>
                <w:rFonts w:hint="default" w:hAnsi="宋体" w:cs="宋体"/>
                <w:color w:val="auto"/>
                <w:sz w:val="24"/>
                <w:szCs w:val="24"/>
                <w:lang w:val="zh-CN"/>
              </w:rPr>
            </w:pPr>
            <w:r>
              <w:rPr>
                <w:rFonts w:hint="default" w:hAnsi="宋体" w:cs="宋体"/>
                <w:color w:val="auto"/>
                <w:sz w:val="24"/>
                <w:szCs w:val="24"/>
                <w:lang w:val="zh-CN"/>
              </w:rPr>
              <w:t>质量保证期</w:t>
            </w:r>
          </w:p>
        </w:tc>
        <w:tc>
          <w:tcPr>
            <w:tcW w:w="5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332CB9">
            <w:pPr>
              <w:pStyle w:val="20"/>
              <w:pBdr>
                <w:bottom w:val="none" w:color="auto" w:sz="0" w:space="0"/>
              </w:pBdr>
              <w:tabs>
                <w:tab w:val="clear" w:pos="4153"/>
                <w:tab w:val="clear" w:pos="8306"/>
              </w:tabs>
              <w:snapToGrid/>
              <w:spacing w:line="240" w:lineRule="atLeast"/>
              <w:rPr>
                <w:rFonts w:hint="default" w:hAnsi="宋体" w:cs="宋体"/>
                <w:color w:val="auto"/>
                <w:sz w:val="24"/>
                <w:szCs w:val="24"/>
              </w:rPr>
            </w:pPr>
            <w:r>
              <w:rPr>
                <w:rFonts w:hint="default" w:hAnsi="宋体" w:cs="宋体"/>
                <w:color w:val="auto"/>
                <w:sz w:val="24"/>
                <w:szCs w:val="24"/>
              </w:rPr>
              <w:t>保证金缴纳方式</w:t>
            </w:r>
          </w:p>
        </w:tc>
        <w:tc>
          <w:tcPr>
            <w:tcW w:w="5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927323D">
            <w:pPr>
              <w:pStyle w:val="20"/>
              <w:pBdr>
                <w:bottom w:val="none" w:color="auto" w:sz="0" w:space="0"/>
              </w:pBdr>
              <w:tabs>
                <w:tab w:val="clear" w:pos="4153"/>
                <w:tab w:val="clear" w:pos="8306"/>
              </w:tabs>
              <w:snapToGrid/>
              <w:spacing w:line="240" w:lineRule="atLeast"/>
              <w:rPr>
                <w:rFonts w:hint="default" w:hAnsi="宋体" w:cs="宋体"/>
                <w:color w:val="auto"/>
                <w:sz w:val="24"/>
                <w:szCs w:val="24"/>
              </w:rPr>
            </w:pPr>
            <w:r>
              <w:rPr>
                <w:rFonts w:hint="default" w:hAnsi="宋体" w:cs="宋体"/>
                <w:color w:val="auto"/>
                <w:sz w:val="24"/>
                <w:szCs w:val="24"/>
              </w:rPr>
              <w:t>质量标准</w:t>
            </w:r>
          </w:p>
        </w:tc>
      </w:tr>
      <w:tr w14:paraId="64C30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2364" w:type="dxa"/>
            <w:tcBorders>
              <w:top w:val="single" w:color="auto" w:sz="4" w:space="0"/>
              <w:left w:val="single" w:color="auto" w:sz="4" w:space="0"/>
              <w:bottom w:val="single" w:color="auto" w:sz="4" w:space="0"/>
              <w:right w:val="single" w:color="auto" w:sz="4" w:space="0"/>
              <w:tl2br w:val="nil"/>
              <w:tr2bl w:val="nil"/>
            </w:tcBorders>
            <w:noWrap w:val="0"/>
            <w:vAlign w:val="top"/>
          </w:tcPr>
          <w:p w14:paraId="293C958E">
            <w:pPr>
              <w:spacing w:line="276" w:lineRule="auto"/>
              <w:rPr>
                <w:rFonts w:hint="default"/>
                <w:sz w:val="21"/>
                <w:szCs w:val="21"/>
                <w:lang w:val="zh-CN"/>
              </w:rPr>
            </w:pPr>
          </w:p>
        </w:tc>
        <w:tc>
          <w:tcPr>
            <w:tcW w:w="2231" w:type="dxa"/>
            <w:tcBorders>
              <w:top w:val="single" w:color="auto" w:sz="4" w:space="0"/>
              <w:left w:val="single" w:color="auto" w:sz="4" w:space="0"/>
              <w:bottom w:val="single" w:color="auto" w:sz="4" w:space="0"/>
              <w:right w:val="single" w:color="auto" w:sz="4" w:space="0"/>
              <w:tl2br w:val="nil"/>
              <w:tr2bl w:val="nil"/>
            </w:tcBorders>
            <w:noWrap w:val="0"/>
            <w:vAlign w:val="top"/>
          </w:tcPr>
          <w:p w14:paraId="223CFA49">
            <w:pPr>
              <w:spacing w:line="276" w:lineRule="auto"/>
              <w:rPr>
                <w:rFonts w:hint="default"/>
                <w:sz w:val="21"/>
                <w:szCs w:val="21"/>
                <w:lang w:val="zh-CN"/>
              </w:rPr>
            </w:pPr>
          </w:p>
        </w:tc>
        <w:tc>
          <w:tcPr>
            <w:tcW w:w="1551" w:type="dxa"/>
            <w:tcBorders>
              <w:top w:val="single" w:color="auto" w:sz="4" w:space="0"/>
              <w:left w:val="single" w:color="auto" w:sz="4" w:space="0"/>
              <w:bottom w:val="single" w:color="auto" w:sz="4" w:space="0"/>
              <w:right w:val="single" w:color="auto" w:sz="4" w:space="0"/>
              <w:tl2br w:val="nil"/>
              <w:tr2bl w:val="nil"/>
            </w:tcBorders>
            <w:noWrap w:val="0"/>
            <w:vAlign w:val="top"/>
          </w:tcPr>
          <w:p w14:paraId="41657503">
            <w:pPr>
              <w:spacing w:line="276" w:lineRule="auto"/>
              <w:rPr>
                <w:rFonts w:hint="default"/>
                <w:sz w:val="21"/>
                <w:szCs w:val="21"/>
                <w:lang w:val="zh-CN"/>
              </w:rPr>
            </w:pPr>
          </w:p>
        </w:tc>
        <w:tc>
          <w:tcPr>
            <w:tcW w:w="2080" w:type="dxa"/>
            <w:tcBorders>
              <w:top w:val="single" w:color="auto" w:sz="4" w:space="0"/>
              <w:left w:val="single" w:color="auto" w:sz="4" w:space="0"/>
              <w:bottom w:val="single" w:color="auto" w:sz="4" w:space="0"/>
              <w:right w:val="single" w:color="auto" w:sz="4" w:space="0"/>
              <w:tl2br w:val="nil"/>
              <w:tr2bl w:val="nil"/>
            </w:tcBorders>
            <w:noWrap w:val="0"/>
            <w:vAlign w:val="top"/>
          </w:tcPr>
          <w:p w14:paraId="6DA2AD58">
            <w:pPr>
              <w:spacing w:line="276" w:lineRule="auto"/>
              <w:rPr>
                <w:rFonts w:hint="default"/>
                <w:sz w:val="21"/>
                <w:szCs w:val="21"/>
                <w:lang w:val="zh-CN"/>
              </w:rPr>
            </w:pPr>
          </w:p>
        </w:tc>
        <w:tc>
          <w:tcPr>
            <w:tcW w:w="567" w:type="dxa"/>
            <w:tcBorders>
              <w:top w:val="single" w:color="auto" w:sz="4" w:space="0"/>
              <w:left w:val="single" w:color="auto" w:sz="4" w:space="0"/>
              <w:bottom w:val="single" w:color="auto" w:sz="4" w:space="0"/>
              <w:right w:val="single" w:color="auto" w:sz="4" w:space="0"/>
              <w:tl2br w:val="nil"/>
              <w:tr2bl w:val="nil"/>
            </w:tcBorders>
            <w:noWrap w:val="0"/>
            <w:vAlign w:val="top"/>
          </w:tcPr>
          <w:p w14:paraId="7DFD20A0">
            <w:pPr>
              <w:spacing w:line="276" w:lineRule="auto"/>
              <w:rPr>
                <w:rFonts w:hint="default"/>
                <w:sz w:val="21"/>
                <w:szCs w:val="21"/>
                <w:lang w:val="zh-CN"/>
              </w:rPr>
            </w:pPr>
          </w:p>
        </w:tc>
        <w:tc>
          <w:tcPr>
            <w:tcW w:w="567" w:type="dxa"/>
            <w:tcBorders>
              <w:top w:val="single" w:color="auto" w:sz="4" w:space="0"/>
              <w:left w:val="single" w:color="auto" w:sz="4" w:space="0"/>
              <w:bottom w:val="single" w:color="auto" w:sz="4" w:space="0"/>
              <w:right w:val="single" w:color="auto" w:sz="4" w:space="0"/>
              <w:tl2br w:val="nil"/>
              <w:tr2bl w:val="nil"/>
            </w:tcBorders>
            <w:noWrap w:val="0"/>
            <w:vAlign w:val="top"/>
          </w:tcPr>
          <w:p w14:paraId="0BB8A164">
            <w:pPr>
              <w:spacing w:line="276" w:lineRule="auto"/>
              <w:rPr>
                <w:rFonts w:hint="default"/>
                <w:sz w:val="21"/>
                <w:szCs w:val="21"/>
                <w:lang w:val="zh-CN"/>
              </w:rPr>
            </w:pPr>
          </w:p>
        </w:tc>
      </w:tr>
    </w:tbl>
    <w:p w14:paraId="32D2F14F">
      <w:pPr>
        <w:rPr>
          <w:rFonts w:hint="default" w:hAnsi="宋体" w:cs="宋体"/>
          <w:color w:val="auto"/>
          <w:sz w:val="32"/>
          <w:szCs w:val="32"/>
        </w:rPr>
      </w:pPr>
    </w:p>
    <w:p w14:paraId="2E73CDF1">
      <w:pPr>
        <w:rPr>
          <w:rFonts w:hint="default" w:hAnsi="宋体" w:cs="宋体"/>
          <w:color w:val="auto"/>
          <w:sz w:val="32"/>
          <w:szCs w:val="32"/>
        </w:rPr>
      </w:pPr>
      <w:r>
        <w:rPr>
          <w:rFonts w:hint="default" w:hAnsi="宋体" w:cs="宋体"/>
          <w:color w:val="auto"/>
          <w:sz w:val="32"/>
          <w:szCs w:val="32"/>
        </w:rPr>
        <w:t>备注：</w:t>
      </w:r>
    </w:p>
    <w:p w14:paraId="1B9086D7">
      <w:pPr>
        <w:spacing w:line="400" w:lineRule="exact"/>
        <w:rPr>
          <w:rFonts w:hint="default" w:hAnsi="宋体" w:cs="宋体"/>
          <w:b/>
          <w:color w:val="auto"/>
          <w:sz w:val="24"/>
          <w:szCs w:val="24"/>
        </w:rPr>
      </w:pPr>
      <w:r>
        <w:rPr>
          <w:rFonts w:hint="default" w:hAnsi="宋体" w:cs="宋体"/>
          <w:b/>
          <w:color w:val="auto"/>
          <w:sz w:val="24"/>
          <w:szCs w:val="24"/>
        </w:rPr>
        <w:t>1、投标报价应包括材料款、货物款、附件款、安装调试费、运输费、税费、保险费、公证费及到达指定地点验收前的其他一切费用。</w:t>
      </w:r>
    </w:p>
    <w:p w14:paraId="68F81DBA">
      <w:pPr>
        <w:rPr>
          <w:rFonts w:hint="default" w:hAnsi="宋体" w:cs="宋体"/>
          <w:b/>
          <w:color w:val="auto"/>
          <w:sz w:val="24"/>
          <w:szCs w:val="24"/>
        </w:rPr>
      </w:pPr>
      <w:r>
        <w:rPr>
          <w:rFonts w:hint="default" w:hAnsi="宋体" w:cs="宋体"/>
          <w:b/>
          <w:color w:val="auto"/>
          <w:sz w:val="24"/>
          <w:szCs w:val="24"/>
        </w:rPr>
        <w:t>2、开标一览表中须填报所投报各包的投标报价的总价，无需填报每包中所涉及的具体单项价格。</w:t>
      </w:r>
    </w:p>
    <w:p w14:paraId="2C7319D8">
      <w:pPr>
        <w:rPr>
          <w:rFonts w:hint="default" w:hAnsi="宋体" w:cs="宋体"/>
          <w:b/>
          <w:color w:val="auto"/>
          <w:sz w:val="24"/>
          <w:szCs w:val="24"/>
        </w:rPr>
      </w:pPr>
      <w:r>
        <w:rPr>
          <w:rFonts w:hint="default" w:hAnsi="宋体" w:cs="宋体"/>
          <w:b/>
          <w:color w:val="auto"/>
          <w:sz w:val="24"/>
          <w:szCs w:val="24"/>
        </w:rPr>
        <w:t>3、开标一览表中投标总价须与</w:t>
      </w:r>
      <w:r>
        <w:rPr>
          <w:rFonts w:hint="eastAsia" w:hAnsi="宋体" w:cs="宋体"/>
          <w:b/>
          <w:color w:val="auto"/>
          <w:sz w:val="24"/>
          <w:szCs w:val="24"/>
          <w:lang w:eastAsia="zh-CN"/>
        </w:rPr>
        <w:t>投标文件</w:t>
      </w:r>
      <w:r>
        <w:rPr>
          <w:rFonts w:hint="default" w:hAnsi="宋体" w:cs="宋体"/>
          <w:b/>
          <w:color w:val="auto"/>
          <w:sz w:val="24"/>
          <w:szCs w:val="24"/>
        </w:rPr>
        <w:t>中投标报价明细表的投标总价保持一致，如出现不同，以开标一览表中价格为准。</w:t>
      </w:r>
    </w:p>
    <w:p w14:paraId="62404C8D">
      <w:pPr>
        <w:rPr>
          <w:rFonts w:hint="default" w:hAnsi="宋体" w:cs="宋体"/>
          <w:b/>
          <w:color w:val="auto"/>
          <w:sz w:val="24"/>
          <w:szCs w:val="24"/>
        </w:rPr>
      </w:pPr>
    </w:p>
    <w:p w14:paraId="44DCB873">
      <w:pPr>
        <w:rPr>
          <w:rFonts w:hint="default" w:hAnsi="宋体" w:cs="宋体"/>
          <w:b/>
          <w:color w:val="auto"/>
          <w:sz w:val="24"/>
          <w:szCs w:val="24"/>
        </w:rPr>
      </w:pPr>
    </w:p>
    <w:p w14:paraId="420D0714">
      <w:pPr>
        <w:autoSpaceDE w:val="0"/>
        <w:autoSpaceDN w:val="0"/>
        <w:adjustRightInd w:val="0"/>
        <w:spacing w:line="480" w:lineRule="exact"/>
        <w:ind w:firstLine="1701"/>
        <w:outlineLvl w:val="1"/>
        <w:rPr>
          <w:rFonts w:hint="default" w:hAnsi="宋体" w:cs="宋体"/>
          <w:b/>
          <w:color w:val="auto"/>
          <w:sz w:val="24"/>
          <w:szCs w:val="24"/>
          <w:u w:val="single"/>
          <w:lang w:val="zh-CN"/>
        </w:rPr>
      </w:pPr>
      <w:r>
        <w:rPr>
          <w:rFonts w:hint="eastAsia" w:hAnsi="宋体" w:cs="宋体"/>
          <w:b/>
          <w:color w:val="auto"/>
          <w:sz w:val="24"/>
          <w:szCs w:val="24"/>
          <w:lang w:val="zh-CN"/>
        </w:rPr>
        <w:t>投标人全称（加盖公章）</w:t>
      </w:r>
      <w:r>
        <w:rPr>
          <w:rFonts w:hint="default" w:hAnsi="宋体" w:cs="宋体"/>
          <w:b/>
          <w:color w:val="auto"/>
          <w:sz w:val="24"/>
          <w:szCs w:val="24"/>
          <w:lang w:val="zh-CN"/>
        </w:rPr>
        <w:t>：</w:t>
      </w:r>
      <w:r>
        <w:rPr>
          <w:rFonts w:hint="default" w:hAnsi="宋体" w:cs="宋体"/>
          <w:b/>
          <w:color w:val="auto"/>
          <w:sz w:val="24"/>
          <w:szCs w:val="24"/>
          <w:u w:val="single"/>
          <w:lang w:val="zh-CN"/>
        </w:rPr>
        <w:t xml:space="preserve">                </w:t>
      </w:r>
    </w:p>
    <w:p w14:paraId="041944FB">
      <w:pPr>
        <w:autoSpaceDE w:val="0"/>
        <w:autoSpaceDN w:val="0"/>
        <w:adjustRightInd w:val="0"/>
        <w:spacing w:line="480" w:lineRule="exact"/>
        <w:ind w:firstLine="1701"/>
        <w:outlineLvl w:val="1"/>
        <w:rPr>
          <w:rFonts w:hint="default" w:hAnsi="宋体" w:cs="宋体"/>
          <w:b/>
          <w:color w:val="auto"/>
          <w:sz w:val="24"/>
          <w:szCs w:val="24"/>
          <w:lang w:val="zh-CN"/>
        </w:rPr>
      </w:pPr>
    </w:p>
    <w:p w14:paraId="3D4E4B9E">
      <w:pPr>
        <w:autoSpaceDE w:val="0"/>
        <w:autoSpaceDN w:val="0"/>
        <w:adjustRightInd w:val="0"/>
        <w:spacing w:line="480" w:lineRule="exact"/>
        <w:ind w:firstLine="1701"/>
        <w:outlineLvl w:val="1"/>
        <w:rPr>
          <w:rFonts w:hint="default" w:hAnsi="宋体" w:cs="宋体"/>
          <w:b/>
          <w:color w:val="auto"/>
          <w:sz w:val="24"/>
          <w:szCs w:val="24"/>
          <w:lang w:val="zh-CN"/>
        </w:rPr>
      </w:pPr>
      <w:r>
        <w:rPr>
          <w:rFonts w:hint="default" w:hAnsi="宋体" w:cs="宋体"/>
          <w:b/>
          <w:color w:val="auto"/>
          <w:sz w:val="24"/>
          <w:szCs w:val="24"/>
          <w:lang w:val="zh-CN"/>
        </w:rPr>
        <w:t>投标人代表姓名（手书签名）：</w:t>
      </w:r>
      <w:r>
        <w:rPr>
          <w:rFonts w:hint="default" w:hAnsi="宋体" w:cs="宋体"/>
          <w:b/>
          <w:color w:val="auto"/>
          <w:sz w:val="24"/>
          <w:szCs w:val="24"/>
          <w:u w:val="single"/>
          <w:lang w:val="zh-CN"/>
        </w:rPr>
        <w:t xml:space="preserve">                  </w:t>
      </w:r>
    </w:p>
    <w:p w14:paraId="24E1BF93">
      <w:pPr>
        <w:autoSpaceDE w:val="0"/>
        <w:autoSpaceDN w:val="0"/>
        <w:adjustRightInd w:val="0"/>
        <w:spacing w:line="480" w:lineRule="exact"/>
        <w:ind w:firstLine="1701"/>
        <w:rPr>
          <w:rFonts w:hint="default" w:hAnsi="宋体" w:cs="宋体"/>
          <w:color w:val="auto"/>
          <w:sz w:val="24"/>
          <w:szCs w:val="24"/>
          <w:u w:val="single"/>
          <w:lang w:val="zh-CN"/>
        </w:rPr>
      </w:pPr>
      <w:r>
        <w:rPr>
          <w:rFonts w:hint="default" w:hAnsi="宋体" w:cs="宋体"/>
          <w:color w:val="auto"/>
          <w:sz w:val="24"/>
          <w:szCs w:val="24"/>
          <w:lang w:val="zh-CN"/>
        </w:rPr>
        <w:t xml:space="preserve"> </w:t>
      </w:r>
    </w:p>
    <w:p w14:paraId="32FAB12E">
      <w:pPr>
        <w:autoSpaceDE w:val="0"/>
        <w:autoSpaceDN w:val="0"/>
        <w:adjustRightInd w:val="0"/>
        <w:spacing w:line="480" w:lineRule="exact"/>
        <w:ind w:firstLine="3856" w:firstLineChars="1607"/>
        <w:rPr>
          <w:rFonts w:hint="default" w:hAnsi="宋体" w:cs="宋体"/>
          <w:color w:val="auto"/>
          <w:sz w:val="24"/>
          <w:szCs w:val="24"/>
          <w:lang w:val="zh-CN"/>
        </w:rPr>
      </w:pPr>
      <w:r>
        <w:rPr>
          <w:rFonts w:hint="default" w:hAnsi="宋体" w:cs="宋体"/>
          <w:color w:val="auto"/>
          <w:sz w:val="24"/>
          <w:szCs w:val="24"/>
          <w:lang w:val="zh-CN"/>
        </w:rPr>
        <w:t>日期：</w:t>
      </w:r>
      <w:r>
        <w:rPr>
          <w:rFonts w:hint="default" w:hAnsi="宋体" w:cs="宋体"/>
          <w:color w:val="auto"/>
          <w:sz w:val="24"/>
          <w:szCs w:val="24"/>
          <w:u w:val="single"/>
          <w:lang w:val="zh-CN"/>
        </w:rPr>
        <w:t xml:space="preserve">         </w:t>
      </w:r>
      <w:r>
        <w:rPr>
          <w:rFonts w:hint="default" w:hAnsi="宋体" w:cs="宋体"/>
          <w:color w:val="auto"/>
          <w:sz w:val="24"/>
          <w:szCs w:val="24"/>
          <w:lang w:val="zh-CN"/>
        </w:rPr>
        <w:t>年</w:t>
      </w:r>
      <w:r>
        <w:rPr>
          <w:rFonts w:hint="default" w:hAnsi="宋体" w:cs="宋体"/>
          <w:color w:val="auto"/>
          <w:sz w:val="24"/>
          <w:szCs w:val="24"/>
          <w:u w:val="single"/>
          <w:lang w:val="zh-CN"/>
        </w:rPr>
        <w:t xml:space="preserve">    </w:t>
      </w:r>
      <w:r>
        <w:rPr>
          <w:rFonts w:hint="default" w:hAnsi="宋体" w:cs="宋体"/>
          <w:color w:val="auto"/>
          <w:sz w:val="24"/>
          <w:szCs w:val="24"/>
          <w:lang w:val="zh-CN"/>
        </w:rPr>
        <w:t>月</w:t>
      </w:r>
      <w:r>
        <w:rPr>
          <w:rFonts w:hint="default" w:hAnsi="宋体" w:cs="宋体"/>
          <w:color w:val="auto"/>
          <w:sz w:val="24"/>
          <w:szCs w:val="24"/>
          <w:u w:val="single"/>
          <w:lang w:val="zh-CN"/>
        </w:rPr>
        <w:t xml:space="preserve">   </w:t>
      </w:r>
      <w:r>
        <w:rPr>
          <w:rFonts w:hint="default" w:hAnsi="宋体" w:cs="宋体"/>
          <w:color w:val="auto"/>
          <w:sz w:val="24"/>
          <w:szCs w:val="24"/>
          <w:lang w:val="zh-CN"/>
        </w:rPr>
        <w:t>日</w:t>
      </w:r>
    </w:p>
    <w:p w14:paraId="673DE145">
      <w:pPr>
        <w:pStyle w:val="9"/>
        <w:ind w:left="0" w:leftChars="0" w:firstLine="0" w:firstLineChars="0"/>
        <w:rPr>
          <w:rFonts w:hint="default"/>
          <w:color w:val="auto"/>
          <w:sz w:val="21"/>
          <w:szCs w:val="24"/>
          <w:highlight w:val="yellow"/>
          <w:lang w:val="zh-CN"/>
        </w:rPr>
      </w:pPr>
    </w:p>
    <w:p w14:paraId="332584E3">
      <w:pPr>
        <w:pStyle w:val="9"/>
        <w:ind w:left="0" w:leftChars="0" w:firstLine="0" w:firstLineChars="0"/>
        <w:rPr>
          <w:rFonts w:hint="default"/>
          <w:color w:val="auto"/>
          <w:sz w:val="21"/>
          <w:szCs w:val="24"/>
          <w:highlight w:val="yellow"/>
          <w:lang w:val="zh-CN"/>
        </w:rPr>
      </w:pPr>
    </w:p>
    <w:p w14:paraId="609EF3FE">
      <w:pPr>
        <w:pStyle w:val="9"/>
        <w:ind w:left="0" w:leftChars="0" w:firstLine="0" w:firstLineChars="0"/>
        <w:rPr>
          <w:rFonts w:hint="default"/>
          <w:color w:val="auto"/>
          <w:sz w:val="21"/>
          <w:szCs w:val="24"/>
          <w:highlight w:val="yellow"/>
          <w:lang w:val="zh-CN"/>
        </w:rPr>
      </w:pPr>
    </w:p>
    <w:p w14:paraId="291E90E3">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格式三、投标报价明细表</w:t>
      </w:r>
    </w:p>
    <w:tbl>
      <w:tblPr>
        <w:tblStyle w:val="28"/>
        <w:tblW w:w="9321"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1284"/>
        <w:gridCol w:w="1624"/>
        <w:gridCol w:w="685"/>
        <w:gridCol w:w="845"/>
        <w:gridCol w:w="1085"/>
        <w:gridCol w:w="10"/>
        <w:gridCol w:w="1110"/>
        <w:gridCol w:w="1290"/>
        <w:gridCol w:w="705"/>
      </w:tblGrid>
      <w:tr w14:paraId="5EFD3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85D847">
            <w:pPr>
              <w:jc w:val="center"/>
              <w:rPr>
                <w:rFonts w:hint="default" w:hAnsi="宋体" w:cs="宋体"/>
                <w:color w:val="auto"/>
                <w:sz w:val="24"/>
                <w:szCs w:val="24"/>
              </w:rPr>
            </w:pPr>
            <w:r>
              <w:rPr>
                <w:rFonts w:hint="default" w:hAnsi="宋体" w:cs="宋体"/>
                <w:color w:val="auto"/>
                <w:sz w:val="24"/>
                <w:szCs w:val="24"/>
              </w:rPr>
              <w:t>序号</w:t>
            </w: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4DD5D4">
            <w:pPr>
              <w:jc w:val="center"/>
              <w:rPr>
                <w:rFonts w:hint="default" w:hAnsi="宋体" w:cs="宋体"/>
                <w:color w:val="auto"/>
                <w:sz w:val="24"/>
                <w:szCs w:val="24"/>
              </w:rPr>
            </w:pPr>
            <w:r>
              <w:rPr>
                <w:rFonts w:hint="default" w:hAnsi="宋体" w:cs="宋体"/>
                <w:color w:val="auto"/>
                <w:sz w:val="24"/>
                <w:szCs w:val="24"/>
              </w:rPr>
              <w:t>货物名称</w:t>
            </w: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A1F3AC2">
            <w:pPr>
              <w:jc w:val="center"/>
              <w:rPr>
                <w:rFonts w:hint="default" w:hAnsi="宋体" w:cs="宋体"/>
                <w:color w:val="auto"/>
                <w:sz w:val="24"/>
                <w:szCs w:val="24"/>
              </w:rPr>
            </w:pPr>
            <w:r>
              <w:rPr>
                <w:rFonts w:hint="default" w:hAnsi="宋体" w:cs="宋体"/>
                <w:color w:val="auto"/>
                <w:sz w:val="24"/>
                <w:szCs w:val="24"/>
              </w:rPr>
              <w:t>性能技术指标要求</w:t>
            </w: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D4FCEB">
            <w:pPr>
              <w:jc w:val="center"/>
              <w:rPr>
                <w:rFonts w:hint="default" w:hAnsi="宋体" w:cs="宋体"/>
                <w:color w:val="auto"/>
                <w:sz w:val="24"/>
                <w:szCs w:val="24"/>
              </w:rPr>
            </w:pPr>
            <w:r>
              <w:rPr>
                <w:rFonts w:hint="default" w:hAnsi="宋体" w:cs="宋体"/>
                <w:color w:val="auto"/>
                <w:sz w:val="24"/>
                <w:szCs w:val="24"/>
              </w:rPr>
              <w:t>数量</w:t>
            </w: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51791B7">
            <w:pPr>
              <w:jc w:val="center"/>
              <w:rPr>
                <w:rFonts w:hint="default" w:hAnsi="宋体" w:cs="宋体"/>
                <w:color w:val="auto"/>
                <w:sz w:val="24"/>
                <w:szCs w:val="24"/>
              </w:rPr>
            </w:pPr>
            <w:r>
              <w:rPr>
                <w:rFonts w:hint="default" w:hAnsi="宋体" w:cs="宋体"/>
                <w:color w:val="auto"/>
                <w:sz w:val="24"/>
                <w:szCs w:val="24"/>
              </w:rPr>
              <w:t>数量单位</w:t>
            </w: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248D601B">
            <w:pPr>
              <w:jc w:val="center"/>
              <w:rPr>
                <w:rFonts w:hint="default" w:hAnsi="宋体" w:cs="宋体"/>
                <w:color w:val="auto"/>
                <w:sz w:val="24"/>
                <w:szCs w:val="24"/>
              </w:rPr>
            </w:pPr>
            <w:r>
              <w:rPr>
                <w:rFonts w:hint="default" w:hAnsi="宋体" w:cs="宋体"/>
                <w:color w:val="auto"/>
                <w:sz w:val="24"/>
                <w:szCs w:val="24"/>
              </w:rPr>
              <w:t>投标品牌/型号</w:t>
            </w: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3FE065">
            <w:pPr>
              <w:jc w:val="center"/>
              <w:rPr>
                <w:rFonts w:hint="default" w:hAnsi="宋体" w:cs="宋体"/>
                <w:color w:val="auto"/>
                <w:sz w:val="24"/>
                <w:szCs w:val="24"/>
              </w:rPr>
            </w:pPr>
            <w:r>
              <w:rPr>
                <w:rFonts w:hint="default" w:hAnsi="宋体" w:cs="宋体"/>
                <w:color w:val="auto"/>
                <w:sz w:val="24"/>
                <w:szCs w:val="24"/>
              </w:rPr>
              <w:t>单价（元）</w:t>
            </w: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B93818">
            <w:pPr>
              <w:jc w:val="center"/>
              <w:rPr>
                <w:rFonts w:hint="default" w:hAnsi="宋体" w:cs="宋体"/>
                <w:color w:val="auto"/>
                <w:sz w:val="24"/>
                <w:szCs w:val="24"/>
              </w:rPr>
            </w:pPr>
            <w:r>
              <w:rPr>
                <w:rFonts w:hint="default" w:hAnsi="宋体" w:cs="宋体"/>
                <w:color w:val="auto"/>
                <w:sz w:val="24"/>
                <w:szCs w:val="24"/>
              </w:rPr>
              <w:t>合计（元）</w:t>
            </w: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045DA8">
            <w:pPr>
              <w:jc w:val="center"/>
              <w:rPr>
                <w:rFonts w:hint="default" w:hAnsi="宋体" w:cs="宋体"/>
                <w:color w:val="auto"/>
                <w:sz w:val="24"/>
                <w:szCs w:val="24"/>
              </w:rPr>
            </w:pPr>
            <w:r>
              <w:rPr>
                <w:rFonts w:hint="default" w:hAnsi="宋体" w:cs="宋体"/>
                <w:color w:val="auto"/>
                <w:sz w:val="24"/>
                <w:szCs w:val="24"/>
              </w:rPr>
              <w:t>备注</w:t>
            </w:r>
          </w:p>
        </w:tc>
      </w:tr>
      <w:tr w14:paraId="4066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35D998">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110D15A">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619E60">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F1E768">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8DDCD8">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725192D8">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134F50">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BE9E7C">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AD7D702">
            <w:pPr>
              <w:jc w:val="center"/>
              <w:rPr>
                <w:rFonts w:hint="default" w:hAnsi="宋体" w:cs="宋体"/>
                <w:b/>
                <w:color w:val="auto"/>
                <w:sz w:val="24"/>
                <w:szCs w:val="24"/>
              </w:rPr>
            </w:pPr>
          </w:p>
        </w:tc>
      </w:tr>
      <w:tr w14:paraId="101A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D1A025">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BD4E2F9">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A4C092">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4CCDA3">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73D1C5">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5B0798A5">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01D72E">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5CECE79">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4840F3">
            <w:pPr>
              <w:jc w:val="center"/>
              <w:rPr>
                <w:rFonts w:hint="default" w:hAnsi="宋体" w:cs="宋体"/>
                <w:b/>
                <w:color w:val="auto"/>
                <w:sz w:val="24"/>
                <w:szCs w:val="24"/>
              </w:rPr>
            </w:pPr>
          </w:p>
        </w:tc>
      </w:tr>
      <w:tr w14:paraId="32C22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5EB6FF2">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2ADBA7C">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6C92B8">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ABFC65">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B6DE4C">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375DFE90">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D56F42">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15C793">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3F7C9D">
            <w:pPr>
              <w:jc w:val="center"/>
              <w:rPr>
                <w:rFonts w:hint="default" w:hAnsi="宋体" w:cs="宋体"/>
                <w:b/>
                <w:color w:val="auto"/>
                <w:sz w:val="24"/>
                <w:szCs w:val="24"/>
              </w:rPr>
            </w:pPr>
          </w:p>
        </w:tc>
      </w:tr>
      <w:tr w14:paraId="204CD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8FB6BD">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F640FF">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1A04DE">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D5F63B">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5486B6">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32E46476">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6819A5">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DB6651">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4097D1">
            <w:pPr>
              <w:jc w:val="center"/>
              <w:rPr>
                <w:rFonts w:hint="default" w:hAnsi="宋体" w:cs="宋体"/>
                <w:b/>
                <w:color w:val="auto"/>
                <w:sz w:val="24"/>
                <w:szCs w:val="24"/>
              </w:rPr>
            </w:pPr>
          </w:p>
        </w:tc>
      </w:tr>
      <w:tr w14:paraId="0F19E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D9B191">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C5A2087">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D637A8F">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735BCE">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2A4163">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39EF832">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66412D2">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270305">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E4B455">
            <w:pPr>
              <w:jc w:val="center"/>
              <w:rPr>
                <w:rFonts w:hint="default" w:hAnsi="宋体" w:cs="宋体"/>
                <w:b/>
                <w:color w:val="auto"/>
                <w:sz w:val="24"/>
                <w:szCs w:val="24"/>
              </w:rPr>
            </w:pPr>
          </w:p>
        </w:tc>
      </w:tr>
      <w:tr w14:paraId="01890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exact"/>
        </w:trPr>
        <w:tc>
          <w:tcPr>
            <w:tcW w:w="6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2BD03F7">
            <w:pPr>
              <w:jc w:val="center"/>
              <w:rPr>
                <w:rFonts w:hint="default" w:hAnsi="宋体" w:cs="宋体"/>
                <w:b/>
                <w:color w:val="auto"/>
                <w:sz w:val="24"/>
                <w:szCs w:val="24"/>
              </w:rPr>
            </w:pPr>
          </w:p>
        </w:tc>
        <w:tc>
          <w:tcPr>
            <w:tcW w:w="128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A5B0F10">
            <w:pPr>
              <w:jc w:val="center"/>
              <w:rPr>
                <w:rFonts w:hint="default" w:hAnsi="宋体" w:cs="宋体"/>
                <w:b/>
                <w:color w:val="auto"/>
                <w:sz w:val="24"/>
                <w:szCs w:val="24"/>
              </w:rPr>
            </w:pPr>
          </w:p>
        </w:tc>
        <w:tc>
          <w:tcPr>
            <w:tcW w:w="16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FF2F4C">
            <w:pPr>
              <w:jc w:val="center"/>
              <w:rPr>
                <w:rFonts w:hint="default" w:hAnsi="宋体" w:cs="宋体"/>
                <w:b/>
                <w:color w:val="auto"/>
                <w:sz w:val="24"/>
                <w:szCs w:val="24"/>
              </w:rPr>
            </w:pPr>
          </w:p>
        </w:tc>
        <w:tc>
          <w:tcPr>
            <w:tcW w:w="6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1EFE400">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A468905">
            <w:pPr>
              <w:jc w:val="center"/>
              <w:rPr>
                <w:rFonts w:hint="default" w:hAnsi="宋体" w:cs="宋体"/>
                <w:b/>
                <w:color w:val="auto"/>
                <w:sz w:val="24"/>
                <w:szCs w:val="24"/>
              </w:rPr>
            </w:pPr>
          </w:p>
        </w:tc>
        <w:tc>
          <w:tcPr>
            <w:tcW w:w="10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20F8FD5C">
            <w:pPr>
              <w:jc w:val="center"/>
              <w:rPr>
                <w:rFonts w:hint="default" w:hAnsi="宋体" w:cs="宋体"/>
                <w:b/>
                <w:color w:val="auto"/>
                <w:sz w:val="24"/>
                <w:szCs w:val="24"/>
              </w:rPr>
            </w:pPr>
          </w:p>
        </w:tc>
        <w:tc>
          <w:tcPr>
            <w:tcW w:w="11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8A69CF">
            <w:pPr>
              <w:jc w:val="center"/>
              <w:rPr>
                <w:rFonts w:hint="default" w:hAnsi="宋体" w:cs="宋体"/>
                <w:b/>
                <w:color w:val="auto"/>
                <w:sz w:val="24"/>
                <w:szCs w:val="24"/>
              </w:rPr>
            </w:pPr>
          </w:p>
        </w:tc>
        <w:tc>
          <w:tcPr>
            <w:tcW w:w="12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4AF255">
            <w:pPr>
              <w:jc w:val="center"/>
              <w:rPr>
                <w:rFonts w:hint="default" w:hAnsi="宋体" w:cs="宋体"/>
                <w:b/>
                <w:color w:val="auto"/>
                <w:sz w:val="24"/>
                <w:szCs w:val="24"/>
              </w:rPr>
            </w:pPr>
          </w:p>
        </w:tc>
        <w:tc>
          <w:tcPr>
            <w:tcW w:w="70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65955C">
            <w:pPr>
              <w:jc w:val="center"/>
              <w:rPr>
                <w:rFonts w:hint="default" w:hAnsi="宋体" w:cs="宋体"/>
                <w:b/>
                <w:color w:val="auto"/>
                <w:sz w:val="24"/>
                <w:szCs w:val="24"/>
              </w:rPr>
            </w:pPr>
          </w:p>
        </w:tc>
      </w:tr>
      <w:tr w14:paraId="3ED1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exact"/>
        </w:trPr>
        <w:tc>
          <w:tcPr>
            <w:tcW w:w="196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491BCED8">
            <w:pPr>
              <w:jc w:val="center"/>
              <w:rPr>
                <w:rFonts w:hint="default" w:hAnsi="宋体" w:cs="宋体"/>
                <w:b/>
                <w:color w:val="auto"/>
                <w:sz w:val="24"/>
                <w:szCs w:val="24"/>
              </w:rPr>
            </w:pPr>
            <w:r>
              <w:rPr>
                <w:rFonts w:hint="default" w:hAnsi="宋体" w:cs="宋体"/>
                <w:b/>
                <w:color w:val="auto"/>
                <w:sz w:val="24"/>
                <w:szCs w:val="24"/>
              </w:rPr>
              <w:t>投标总价（大写）</w:t>
            </w:r>
          </w:p>
        </w:tc>
        <w:tc>
          <w:tcPr>
            <w:tcW w:w="2309"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4436357A">
            <w:pPr>
              <w:jc w:val="center"/>
              <w:rPr>
                <w:rFonts w:hint="default" w:hAnsi="宋体" w:cs="宋体"/>
                <w:b/>
                <w:color w:val="auto"/>
                <w:sz w:val="24"/>
                <w:szCs w:val="24"/>
              </w:rPr>
            </w:pPr>
          </w:p>
        </w:tc>
        <w:tc>
          <w:tcPr>
            <w:tcW w:w="84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75CD021">
            <w:pPr>
              <w:jc w:val="center"/>
              <w:rPr>
                <w:rFonts w:hint="default" w:hAnsi="宋体" w:cs="宋体"/>
                <w:b/>
                <w:color w:val="auto"/>
                <w:sz w:val="24"/>
                <w:szCs w:val="24"/>
              </w:rPr>
            </w:pPr>
            <w:r>
              <w:rPr>
                <w:rFonts w:hint="default" w:hAnsi="宋体" w:cs="宋体"/>
                <w:b/>
                <w:color w:val="auto"/>
                <w:sz w:val="24"/>
                <w:szCs w:val="24"/>
              </w:rPr>
              <w:t>小写</w:t>
            </w:r>
          </w:p>
        </w:tc>
        <w:tc>
          <w:tcPr>
            <w:tcW w:w="10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7D317B">
            <w:pPr>
              <w:jc w:val="center"/>
              <w:rPr>
                <w:rFonts w:hint="default" w:hAnsi="宋体" w:cs="宋体"/>
                <w:b/>
                <w:color w:val="auto"/>
                <w:sz w:val="24"/>
                <w:szCs w:val="24"/>
              </w:rPr>
            </w:pPr>
          </w:p>
        </w:tc>
        <w:tc>
          <w:tcPr>
            <w:tcW w:w="112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556159FD">
            <w:pPr>
              <w:jc w:val="center"/>
              <w:rPr>
                <w:rFonts w:hint="default" w:hAnsi="宋体" w:cs="宋体"/>
                <w:b/>
                <w:color w:val="auto"/>
                <w:sz w:val="24"/>
                <w:szCs w:val="24"/>
              </w:rPr>
            </w:pPr>
            <w:r>
              <w:rPr>
                <w:rFonts w:hint="default" w:hAnsi="宋体" w:cs="宋体"/>
                <w:b/>
                <w:color w:val="auto"/>
                <w:sz w:val="24"/>
                <w:szCs w:val="24"/>
              </w:rPr>
              <w:t>交货时间</w:t>
            </w:r>
          </w:p>
        </w:tc>
        <w:tc>
          <w:tcPr>
            <w:tcW w:w="199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873EFD7">
            <w:pPr>
              <w:jc w:val="center"/>
              <w:rPr>
                <w:rFonts w:hint="default" w:hAnsi="宋体" w:cs="宋体"/>
                <w:b/>
                <w:color w:val="auto"/>
                <w:sz w:val="24"/>
                <w:szCs w:val="24"/>
              </w:rPr>
            </w:pPr>
          </w:p>
        </w:tc>
      </w:tr>
    </w:tbl>
    <w:p w14:paraId="47ADCA0C">
      <w:pPr>
        <w:pStyle w:val="66"/>
        <w:ind w:firstLine="480"/>
        <w:rPr>
          <w:rFonts w:hint="default" w:hAnsi="宋体" w:cs="宋体"/>
          <w:color w:val="auto"/>
          <w:sz w:val="24"/>
          <w:szCs w:val="22"/>
          <w:lang w:val="zh-CN"/>
        </w:rPr>
      </w:pPr>
    </w:p>
    <w:p w14:paraId="2FCB40F8">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注：1、投标报价应包括材料款、货物款、附件款、安装调试费、运输费、税费、保险费、公证费及到达指定地点验收前的其它一切费用。</w:t>
      </w:r>
    </w:p>
    <w:p w14:paraId="7E75D088">
      <w:pPr>
        <w:pStyle w:val="15"/>
        <w:numPr>
          <w:ilvl w:val="0"/>
          <w:numId w:val="0"/>
        </w:numPr>
        <w:spacing w:line="360" w:lineRule="exact"/>
        <w:ind w:firstLine="482" w:firstLineChars="200"/>
        <w:rPr>
          <w:rFonts w:hint="default" w:hAnsi="宋体" w:eastAsia="宋体" w:cs="宋体"/>
          <w:b/>
          <w:color w:val="auto"/>
          <w:kern w:val="0"/>
          <w:sz w:val="24"/>
          <w:szCs w:val="24"/>
        </w:rPr>
      </w:pPr>
      <w:r>
        <w:rPr>
          <w:rFonts w:hint="eastAsia" w:hAnsi="宋体" w:eastAsia="宋体" w:cs="宋体"/>
          <w:b/>
          <w:color w:val="auto"/>
          <w:kern w:val="0"/>
          <w:sz w:val="24"/>
          <w:szCs w:val="24"/>
          <w:lang w:val="en-US" w:eastAsia="zh-CN"/>
        </w:rPr>
        <w:t>2、</w:t>
      </w:r>
      <w:r>
        <w:rPr>
          <w:rFonts w:hint="default" w:hAnsi="宋体" w:eastAsia="宋体" w:cs="宋体"/>
          <w:b/>
          <w:color w:val="auto"/>
          <w:kern w:val="0"/>
          <w:sz w:val="24"/>
          <w:szCs w:val="24"/>
        </w:rPr>
        <w:t>本项目核心产品为投标报价明细表中第  项“  ”,核心产品为同一品牌的，按一家投标人计算。</w:t>
      </w:r>
    </w:p>
    <w:p w14:paraId="47AE00F7">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报价单位（公章）：                             法定代表人（名章）：</w:t>
      </w:r>
    </w:p>
    <w:p w14:paraId="33EB8018">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投标报价明细表填报说明：</w:t>
      </w:r>
    </w:p>
    <w:p w14:paraId="6DAEBD22">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1、该投标报价明细表为投标供应商投标时所使用的固定格式文件，采购人按规定格式填报货物名称栏、性能技术指标要求栏、单位及数量栏、交货时间，其他内容无需填报。</w:t>
      </w:r>
    </w:p>
    <w:p w14:paraId="044F0DBF">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2、该表格可根据需要增加或减少行数，但不得改变列数及各列所涉及内容。</w:t>
      </w:r>
    </w:p>
    <w:p w14:paraId="5CE370E3">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3、填报内容须符合采购需求编制及报送说明中关于采购需求编制的相关要求。</w:t>
      </w:r>
    </w:p>
    <w:p w14:paraId="47A368F4">
      <w:pPr>
        <w:pStyle w:val="15"/>
        <w:spacing w:line="360" w:lineRule="exact"/>
        <w:rPr>
          <w:rFonts w:hint="default" w:hAnsi="宋体" w:eastAsia="宋体" w:cs="宋体"/>
          <w:b/>
          <w:color w:val="auto"/>
          <w:kern w:val="0"/>
          <w:sz w:val="24"/>
          <w:szCs w:val="24"/>
        </w:rPr>
      </w:pPr>
      <w:r>
        <w:rPr>
          <w:rFonts w:hint="default" w:hAnsi="宋体" w:eastAsia="宋体" w:cs="宋体"/>
          <w:b/>
          <w:color w:val="auto"/>
          <w:kern w:val="0"/>
          <w:sz w:val="24"/>
          <w:szCs w:val="24"/>
        </w:rPr>
        <w:t>4、非单一产品采购项目，采购人应当根据采购项目技术构成、产品价格比重等合理确定核心产品（确定一项内容即可，核心产品为同一品牌的，按一家投标人计算），在备注中载明。</w:t>
      </w:r>
    </w:p>
    <w:p w14:paraId="42177FB4">
      <w:pPr>
        <w:keepNext w:val="0"/>
        <w:keepLines w:val="0"/>
        <w:pageBreakBefore w:val="0"/>
        <w:kinsoku/>
        <w:wordWrap/>
        <w:overflowPunct/>
        <w:autoSpaceDE w:val="0"/>
        <w:autoSpaceDN w:val="0"/>
        <w:bidi w:val="0"/>
        <w:adjustRightInd w:val="0"/>
        <w:textAlignment w:val="auto"/>
        <w:outlineLvl w:val="1"/>
        <w:rPr>
          <w:rFonts w:hint="default" w:hAnsi="宋体" w:eastAsia="宋体" w:cs="宋体"/>
          <w:b/>
          <w:color w:val="auto"/>
          <w:kern w:val="0"/>
          <w:sz w:val="24"/>
          <w:szCs w:val="24"/>
        </w:rPr>
      </w:pPr>
      <w:r>
        <w:rPr>
          <w:rFonts w:hint="default" w:hAnsi="宋体" w:eastAsia="宋体" w:cs="宋体"/>
          <w:b/>
          <w:color w:val="auto"/>
          <w:kern w:val="0"/>
          <w:sz w:val="24"/>
          <w:szCs w:val="24"/>
        </w:rPr>
        <w:t>5、如招标采购货物的性能技术指标描述中涉及表格、图片或文字说明内容较多，以及其他相关要求无法在性能技术指标要求栏中体现，可用附件形式提供（Word文档或其他文件格式均可）。</w:t>
      </w:r>
    </w:p>
    <w:p w14:paraId="26279E37">
      <w:pPr>
        <w:rPr>
          <w:rFonts w:hint="default"/>
          <w:lang w:val="zh-CN"/>
        </w:rPr>
      </w:pPr>
    </w:p>
    <w:p w14:paraId="4E9A6AB0">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格式四、投标人基本情况（加盖投标人公章）</w:t>
      </w:r>
    </w:p>
    <w:tbl>
      <w:tblPr>
        <w:tblStyle w:val="28"/>
        <w:tblW w:w="0" w:type="auto"/>
        <w:tblInd w:w="93"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3243"/>
        <w:gridCol w:w="5775"/>
      </w:tblGrid>
      <w:tr w14:paraId="4B886A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5"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028CEF7B">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单位名称</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2076C8BA">
            <w:pPr>
              <w:widowControl/>
              <w:jc w:val="left"/>
              <w:rPr>
                <w:rFonts w:hint="default" w:hAnsi="宋体" w:cs="宋体"/>
                <w:color w:val="auto"/>
                <w:kern w:val="0"/>
                <w:sz w:val="28"/>
                <w:szCs w:val="28"/>
                <w:highlight w:val="none"/>
              </w:rPr>
            </w:pPr>
          </w:p>
        </w:tc>
      </w:tr>
      <w:tr w14:paraId="437E578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7E5B3D77">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法定代表人（负责人）</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41E537B1">
            <w:pPr>
              <w:widowControl/>
              <w:jc w:val="right"/>
              <w:rPr>
                <w:rFonts w:hint="default" w:hAnsi="宋体" w:cs="宋体"/>
                <w:color w:val="auto"/>
                <w:kern w:val="0"/>
                <w:sz w:val="28"/>
                <w:szCs w:val="28"/>
                <w:highlight w:val="none"/>
              </w:rPr>
            </w:pPr>
          </w:p>
        </w:tc>
      </w:tr>
      <w:tr w14:paraId="2D19F6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69C198CA">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注册地址</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03CF933F">
            <w:pPr>
              <w:widowControl/>
              <w:jc w:val="right"/>
              <w:rPr>
                <w:rFonts w:hint="default" w:hAnsi="宋体" w:cs="宋体"/>
                <w:color w:val="auto"/>
                <w:kern w:val="0"/>
                <w:sz w:val="28"/>
                <w:szCs w:val="28"/>
                <w:highlight w:val="none"/>
              </w:rPr>
            </w:pPr>
          </w:p>
        </w:tc>
      </w:tr>
      <w:tr w14:paraId="6C41DA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70E07129">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成立时间</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5100C3FE">
            <w:pPr>
              <w:widowControl/>
              <w:jc w:val="right"/>
              <w:rPr>
                <w:rFonts w:hint="default" w:hAnsi="宋体" w:cs="宋体"/>
                <w:color w:val="auto"/>
                <w:kern w:val="0"/>
                <w:sz w:val="28"/>
                <w:szCs w:val="28"/>
                <w:highlight w:val="none"/>
              </w:rPr>
            </w:pPr>
          </w:p>
        </w:tc>
      </w:tr>
      <w:tr w14:paraId="5F829B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10E6115E">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统一社会信用代码</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50F4E1B5">
            <w:pPr>
              <w:widowControl/>
              <w:jc w:val="right"/>
              <w:rPr>
                <w:rFonts w:hint="default" w:hAnsi="宋体" w:cs="宋体"/>
                <w:color w:val="auto"/>
                <w:kern w:val="0"/>
                <w:sz w:val="28"/>
                <w:szCs w:val="28"/>
                <w:highlight w:val="none"/>
              </w:rPr>
            </w:pPr>
          </w:p>
        </w:tc>
      </w:tr>
      <w:tr w14:paraId="5C784A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51464A97">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开户行（基本账户）</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175AAF4E">
            <w:pPr>
              <w:widowControl/>
              <w:jc w:val="right"/>
              <w:rPr>
                <w:rFonts w:hint="default" w:hAnsi="宋体" w:cs="宋体"/>
                <w:color w:val="auto"/>
                <w:kern w:val="0"/>
                <w:sz w:val="28"/>
                <w:szCs w:val="28"/>
                <w:highlight w:val="none"/>
              </w:rPr>
            </w:pPr>
          </w:p>
        </w:tc>
      </w:tr>
      <w:tr w14:paraId="7612B66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16B58145">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账号（基本账户）</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59E7C81F">
            <w:pPr>
              <w:widowControl/>
              <w:jc w:val="right"/>
              <w:rPr>
                <w:rFonts w:hint="default" w:hAnsi="宋体" w:cs="宋体"/>
                <w:color w:val="auto"/>
                <w:kern w:val="0"/>
                <w:sz w:val="28"/>
                <w:szCs w:val="28"/>
                <w:highlight w:val="none"/>
              </w:rPr>
            </w:pPr>
          </w:p>
        </w:tc>
      </w:tr>
      <w:tr w14:paraId="3EAC0C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6684585E">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项目联系人</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38AC7C35">
            <w:pPr>
              <w:widowControl/>
              <w:jc w:val="right"/>
              <w:rPr>
                <w:rFonts w:hint="default" w:hAnsi="宋体" w:cs="宋体"/>
                <w:color w:val="auto"/>
                <w:kern w:val="0"/>
                <w:sz w:val="28"/>
                <w:szCs w:val="28"/>
                <w:highlight w:val="none"/>
              </w:rPr>
            </w:pPr>
          </w:p>
        </w:tc>
      </w:tr>
      <w:tr w14:paraId="65EF575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bottom"/>
          </w:tcPr>
          <w:p w14:paraId="100EBCC0">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联系电话</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bottom"/>
          </w:tcPr>
          <w:p w14:paraId="199226EB">
            <w:pPr>
              <w:widowControl/>
              <w:jc w:val="right"/>
              <w:rPr>
                <w:rFonts w:hint="default" w:hAnsi="宋体" w:cs="宋体"/>
                <w:color w:val="auto"/>
                <w:kern w:val="0"/>
                <w:sz w:val="28"/>
                <w:szCs w:val="28"/>
                <w:highlight w:val="none"/>
              </w:rPr>
            </w:pPr>
          </w:p>
        </w:tc>
      </w:tr>
      <w:tr w14:paraId="76C458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745" w:hRule="atLeast"/>
        </w:trPr>
        <w:tc>
          <w:tcPr>
            <w:tcW w:w="3243" w:type="dxa"/>
            <w:tcBorders>
              <w:top w:val="single" w:color="auto" w:sz="2" w:space="0"/>
              <w:left w:val="single" w:color="auto" w:sz="2" w:space="0"/>
              <w:bottom w:val="single" w:color="auto" w:sz="2" w:space="0"/>
              <w:right w:val="single" w:color="auto" w:sz="2" w:space="0"/>
              <w:tl2br w:val="nil"/>
              <w:tr2bl w:val="nil"/>
            </w:tcBorders>
            <w:noWrap w:val="0"/>
            <w:vAlign w:val="center"/>
          </w:tcPr>
          <w:p w14:paraId="48E4AC45">
            <w:pPr>
              <w:widowControl/>
              <w:jc w:val="center"/>
              <w:rPr>
                <w:rFonts w:hint="default" w:hAnsi="宋体" w:cs="宋体"/>
                <w:color w:val="auto"/>
                <w:kern w:val="0"/>
                <w:sz w:val="28"/>
                <w:szCs w:val="28"/>
                <w:highlight w:val="none"/>
              </w:rPr>
            </w:pPr>
            <w:r>
              <w:rPr>
                <w:rFonts w:hint="default" w:hAnsi="宋体" w:cs="宋体"/>
                <w:color w:val="auto"/>
                <w:kern w:val="0"/>
                <w:sz w:val="28"/>
                <w:szCs w:val="28"/>
                <w:highlight w:val="none"/>
              </w:rPr>
              <w:t>经营范围</w:t>
            </w:r>
          </w:p>
        </w:tc>
        <w:tc>
          <w:tcPr>
            <w:tcW w:w="5775" w:type="dxa"/>
            <w:tcBorders>
              <w:top w:val="single" w:color="auto" w:sz="2" w:space="0"/>
              <w:left w:val="single" w:color="auto" w:sz="2" w:space="0"/>
              <w:bottom w:val="single" w:color="auto" w:sz="2" w:space="0"/>
              <w:right w:val="single" w:color="auto" w:sz="2" w:space="0"/>
              <w:tl2br w:val="nil"/>
              <w:tr2bl w:val="nil"/>
            </w:tcBorders>
            <w:noWrap w:val="0"/>
            <w:vAlign w:val="center"/>
          </w:tcPr>
          <w:p w14:paraId="1E624DB5">
            <w:pPr>
              <w:widowControl/>
              <w:jc w:val="center"/>
              <w:rPr>
                <w:rFonts w:hint="default" w:hAnsi="宋体" w:cs="宋体"/>
                <w:color w:val="auto"/>
                <w:kern w:val="0"/>
                <w:sz w:val="28"/>
                <w:szCs w:val="28"/>
                <w:highlight w:val="none"/>
              </w:rPr>
            </w:pPr>
          </w:p>
        </w:tc>
      </w:tr>
    </w:tbl>
    <w:p w14:paraId="00EA9A88">
      <w:pPr>
        <w:autoSpaceDE w:val="0"/>
        <w:autoSpaceDN w:val="0"/>
        <w:adjustRightInd w:val="0"/>
        <w:ind w:firstLine="435"/>
        <w:rPr>
          <w:rFonts w:hint="default" w:hAnsi="宋体" w:cs="宋体"/>
          <w:color w:val="auto"/>
          <w:sz w:val="28"/>
          <w:szCs w:val="28"/>
          <w:highlight w:val="none"/>
        </w:rPr>
      </w:pPr>
    </w:p>
    <w:p w14:paraId="074A85B9">
      <w:pPr>
        <w:autoSpaceDE w:val="0"/>
        <w:autoSpaceDN w:val="0"/>
        <w:adjustRightInd w:val="0"/>
        <w:ind w:firstLine="435"/>
        <w:rPr>
          <w:rFonts w:hint="default" w:hAnsi="宋体" w:cs="宋体"/>
          <w:color w:val="auto"/>
          <w:sz w:val="24"/>
          <w:szCs w:val="24"/>
        </w:rPr>
      </w:pPr>
      <w:r>
        <w:rPr>
          <w:rFonts w:hint="default" w:hAnsi="宋体" w:cs="宋体"/>
          <w:color w:val="auto"/>
          <w:sz w:val="24"/>
          <w:szCs w:val="24"/>
        </w:rPr>
        <w:t>文字描述：企业性质、发展历程、经营规模、服务理念、主营产品、技术力量、业绩</w:t>
      </w:r>
      <w:r>
        <w:rPr>
          <w:rFonts w:hint="eastAsia" w:hAnsi="宋体" w:cs="宋体"/>
          <w:color w:val="auto"/>
          <w:sz w:val="24"/>
          <w:szCs w:val="24"/>
          <w:lang w:eastAsia="zh-CN"/>
        </w:rPr>
        <w:t>、信誉</w:t>
      </w:r>
      <w:r>
        <w:rPr>
          <w:rFonts w:hint="default" w:hAnsi="宋体" w:cs="宋体"/>
          <w:color w:val="auto"/>
          <w:sz w:val="24"/>
          <w:szCs w:val="24"/>
        </w:rPr>
        <w:t>等。</w:t>
      </w:r>
    </w:p>
    <w:p w14:paraId="5DB1D0B4">
      <w:pPr>
        <w:autoSpaceDE w:val="0"/>
        <w:autoSpaceDN w:val="0"/>
        <w:adjustRightInd w:val="0"/>
        <w:ind w:firstLine="435"/>
        <w:rPr>
          <w:rFonts w:hint="default" w:hAnsi="宋体" w:cs="宋体"/>
          <w:color w:val="auto"/>
          <w:sz w:val="24"/>
          <w:szCs w:val="24"/>
        </w:rPr>
      </w:pPr>
      <w:r>
        <w:rPr>
          <w:rFonts w:hint="default" w:hAnsi="宋体" w:cs="宋体"/>
          <w:color w:val="auto"/>
          <w:sz w:val="24"/>
          <w:szCs w:val="24"/>
        </w:rPr>
        <w:t>图片描述：</w:t>
      </w:r>
      <w:r>
        <w:rPr>
          <w:rFonts w:hint="eastAsia" w:hAnsi="宋体" w:cs="宋体"/>
          <w:color w:val="auto"/>
          <w:sz w:val="24"/>
          <w:szCs w:val="24"/>
          <w:lang w:eastAsia="zh-CN"/>
        </w:rPr>
        <w:t>资质、</w:t>
      </w:r>
      <w:r>
        <w:rPr>
          <w:rFonts w:hint="default" w:hAnsi="宋体" w:cs="宋体"/>
          <w:color w:val="auto"/>
          <w:sz w:val="24"/>
          <w:szCs w:val="24"/>
        </w:rPr>
        <w:t>经营场所、主要产品、生产场所、工艺流程等。</w:t>
      </w:r>
    </w:p>
    <w:p w14:paraId="405611E2">
      <w:pPr>
        <w:pStyle w:val="3"/>
        <w:rPr>
          <w:rFonts w:hint="default"/>
          <w:lang w:val="zh-CN"/>
        </w:rPr>
      </w:pPr>
    </w:p>
    <w:p w14:paraId="15A268E5">
      <w:pPr>
        <w:rPr>
          <w:rFonts w:hint="default"/>
          <w:lang w:val="zh-CN"/>
        </w:rPr>
      </w:pPr>
    </w:p>
    <w:p w14:paraId="170C8CA6">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yellow"/>
          <w:lang w:val="zh-CN"/>
        </w:rPr>
      </w:pPr>
    </w:p>
    <w:p w14:paraId="3056E440">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yellow"/>
          <w:lang w:val="zh-CN"/>
        </w:rPr>
      </w:pPr>
    </w:p>
    <w:p w14:paraId="785C999A">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yellow"/>
          <w:lang w:val="zh-CN"/>
        </w:rPr>
      </w:pPr>
    </w:p>
    <w:p w14:paraId="0B2464E7">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格式五、</w:t>
      </w:r>
      <w:r>
        <w:rPr>
          <w:rFonts w:hint="eastAsia" w:hAnsi="宋体" w:cs="宋体"/>
          <w:b/>
          <w:color w:val="auto"/>
          <w:sz w:val="24"/>
          <w:szCs w:val="24"/>
          <w:highlight w:val="none"/>
          <w:lang w:val="zh-CN"/>
        </w:rPr>
        <w:t>投标</w:t>
      </w:r>
      <w:r>
        <w:rPr>
          <w:rFonts w:hint="eastAsia" w:hAnsi="宋体" w:cs="宋体"/>
          <w:b/>
          <w:color w:val="auto"/>
          <w:sz w:val="24"/>
          <w:szCs w:val="24"/>
          <w:highlight w:val="none"/>
          <w:lang w:val="en-US" w:eastAsia="zh-CN"/>
        </w:rPr>
        <w:t>人</w:t>
      </w:r>
      <w:r>
        <w:rPr>
          <w:rFonts w:hint="eastAsia" w:hAnsi="宋体" w:cs="宋体"/>
          <w:b/>
          <w:color w:val="auto"/>
          <w:sz w:val="24"/>
          <w:szCs w:val="24"/>
          <w:highlight w:val="none"/>
          <w:lang w:val="zh-CN"/>
        </w:rPr>
        <w:t>资格证明文件</w:t>
      </w:r>
    </w:p>
    <w:p w14:paraId="5E25EB2C">
      <w:pPr>
        <w:keepNext w:val="0"/>
        <w:keepLines w:val="0"/>
        <w:pageBreakBefore w:val="0"/>
        <w:kinsoku/>
        <w:wordWrap/>
        <w:overflowPunct/>
        <w:autoSpaceDE w:val="0"/>
        <w:autoSpaceDN w:val="0"/>
        <w:bidi w:val="0"/>
        <w:adjustRightInd w:val="0"/>
        <w:jc w:val="center"/>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lang w:val="zh-CN"/>
        </w:rPr>
        <w:t>投标人的资格声明</w:t>
      </w:r>
    </w:p>
    <w:p w14:paraId="30F92FAE">
      <w:pPr>
        <w:autoSpaceDE w:val="0"/>
        <w:autoSpaceDN w:val="0"/>
        <w:adjustRightInd w:val="0"/>
        <w:spacing w:line="480" w:lineRule="exact"/>
        <w:rPr>
          <w:rFonts w:hint="default" w:hAnsi="宋体" w:cs="宋体"/>
          <w:color w:val="auto"/>
          <w:sz w:val="24"/>
          <w:szCs w:val="24"/>
          <w:highlight w:val="none"/>
        </w:rPr>
      </w:pPr>
      <w:r>
        <w:rPr>
          <w:rFonts w:hint="default" w:hAnsi="宋体" w:cs="宋体"/>
          <w:color w:val="auto"/>
          <w:sz w:val="24"/>
          <w:szCs w:val="24"/>
          <w:highlight w:val="none"/>
          <w:lang w:val="zh-CN"/>
        </w:rPr>
        <w:t>致</w:t>
      </w:r>
      <w:r>
        <w:rPr>
          <w:rFonts w:hint="default" w:hAnsi="宋体" w:cs="宋体"/>
          <w:color w:val="auto"/>
          <w:kern w:val="0"/>
          <w:sz w:val="24"/>
          <w:szCs w:val="24"/>
          <w:highlight w:val="none"/>
          <w:lang w:val="zh-CN"/>
        </w:rPr>
        <w:t>蛟河市政府采购中心</w:t>
      </w:r>
      <w:r>
        <w:rPr>
          <w:rFonts w:hint="default" w:hAnsi="宋体" w:cs="宋体"/>
          <w:color w:val="auto"/>
          <w:sz w:val="24"/>
          <w:szCs w:val="24"/>
          <w:highlight w:val="none"/>
          <w:lang w:val="zh-CN"/>
        </w:rPr>
        <w:t>：</w:t>
      </w:r>
    </w:p>
    <w:p w14:paraId="06B91C0E">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按照《中华人民共和国政府采购法》第</w:t>
      </w:r>
      <w:r>
        <w:rPr>
          <w:rFonts w:hint="default" w:hAnsi="宋体" w:cs="宋体"/>
          <w:color w:val="auto"/>
          <w:sz w:val="24"/>
          <w:szCs w:val="24"/>
          <w:highlight w:val="none"/>
        </w:rPr>
        <w:t>22</w:t>
      </w:r>
      <w:r>
        <w:rPr>
          <w:rFonts w:hint="default" w:hAnsi="宋体" w:cs="宋体"/>
          <w:color w:val="auto"/>
          <w:sz w:val="24"/>
          <w:szCs w:val="24"/>
          <w:highlight w:val="none"/>
          <w:lang w:val="zh-CN"/>
        </w:rPr>
        <w:t>条和你单位发布的《</w:t>
      </w:r>
      <w:r>
        <w:rPr>
          <w:rFonts w:hint="default" w:hAnsi="宋体" w:cs="宋体"/>
          <w:color w:val="auto"/>
          <w:sz w:val="24"/>
          <w:szCs w:val="24"/>
          <w:highlight w:val="none"/>
          <w:u w:val="single"/>
          <w:lang w:val="zh-CN"/>
        </w:rPr>
        <w:t xml:space="preserve">  采购单位名称+项目名称  </w:t>
      </w:r>
      <w:r>
        <w:rPr>
          <w:rFonts w:hint="default" w:hAnsi="宋体" w:cs="宋体"/>
          <w:color w:val="auto"/>
          <w:sz w:val="24"/>
          <w:szCs w:val="24"/>
          <w:highlight w:val="none"/>
          <w:lang w:val="zh-CN"/>
        </w:rPr>
        <w:t>招标文件 》（</w:t>
      </w:r>
      <w:r>
        <w:rPr>
          <w:rFonts w:hint="default" w:hAnsi="宋体" w:cs="宋体"/>
          <w:color w:val="auto"/>
          <w:sz w:val="24"/>
          <w:szCs w:val="24"/>
          <w:highlight w:val="none"/>
        </w:rPr>
        <w:t xml:space="preserve">     -      </w:t>
      </w:r>
      <w:r>
        <w:rPr>
          <w:rFonts w:hint="default" w:hAnsi="宋体" w:cs="宋体"/>
          <w:color w:val="auto"/>
          <w:sz w:val="24"/>
          <w:szCs w:val="24"/>
          <w:highlight w:val="none"/>
          <w:lang w:val="zh-CN"/>
        </w:rPr>
        <w:t>号）的规定，我公司郑重声明如下：</w:t>
      </w:r>
    </w:p>
    <w:p w14:paraId="0492F572">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1</w:t>
      </w:r>
      <w:r>
        <w:rPr>
          <w:rFonts w:hint="default" w:hAnsi="宋体" w:cs="宋体"/>
          <w:color w:val="auto"/>
          <w:sz w:val="24"/>
          <w:szCs w:val="24"/>
          <w:highlight w:val="none"/>
          <w:lang w:val="zh-CN"/>
        </w:rPr>
        <w:t>、我公司是按照中华人民共和国法律在工商管理机关登记注册的企业法人，注册地点为</w:t>
      </w:r>
      <w:r>
        <w:rPr>
          <w:rFonts w:hint="default" w:hAnsi="宋体" w:cs="宋体"/>
          <w:color w:val="auto"/>
          <w:sz w:val="24"/>
          <w:szCs w:val="24"/>
          <w:highlight w:val="none"/>
          <w:u w:val="single"/>
        </w:rPr>
        <w:t xml:space="preserve">         </w:t>
      </w:r>
      <w:r>
        <w:rPr>
          <w:rFonts w:hint="default" w:hAnsi="宋体" w:cs="宋体"/>
          <w:color w:val="auto"/>
          <w:sz w:val="24"/>
          <w:szCs w:val="24"/>
          <w:highlight w:val="none"/>
          <w:lang w:val="zh-CN"/>
        </w:rPr>
        <w:t>，公司全称为</w:t>
      </w:r>
      <w:r>
        <w:rPr>
          <w:rFonts w:hint="default" w:hAnsi="宋体" w:cs="宋体"/>
          <w:color w:val="auto"/>
          <w:sz w:val="24"/>
          <w:szCs w:val="24"/>
          <w:highlight w:val="none"/>
          <w:u w:val="single"/>
        </w:rPr>
        <w:t xml:space="preserve">        </w:t>
      </w:r>
      <w:r>
        <w:rPr>
          <w:rFonts w:hint="default" w:hAnsi="宋体" w:cs="宋体"/>
          <w:color w:val="auto"/>
          <w:sz w:val="24"/>
          <w:szCs w:val="24"/>
          <w:highlight w:val="none"/>
          <w:lang w:val="zh-CN"/>
        </w:rPr>
        <w:t>，法定代表人为</w:t>
      </w:r>
      <w:r>
        <w:rPr>
          <w:rFonts w:hint="default" w:hAnsi="宋体" w:cs="宋体"/>
          <w:color w:val="auto"/>
          <w:sz w:val="24"/>
          <w:szCs w:val="24"/>
          <w:highlight w:val="none"/>
          <w:u w:val="single"/>
        </w:rPr>
        <w:t xml:space="preserve">         </w:t>
      </w:r>
      <w:r>
        <w:rPr>
          <w:rFonts w:hint="default" w:hAnsi="宋体" w:cs="宋体"/>
          <w:color w:val="auto"/>
          <w:sz w:val="24"/>
          <w:szCs w:val="24"/>
          <w:highlight w:val="none"/>
          <w:lang w:val="zh-CN"/>
        </w:rPr>
        <w:t>，具有独立承担民事责任的能力。</w:t>
      </w:r>
    </w:p>
    <w:p w14:paraId="5656DDE4">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2</w:t>
      </w:r>
      <w:r>
        <w:rPr>
          <w:rFonts w:hint="default" w:hAnsi="宋体" w:cs="宋体"/>
          <w:color w:val="auto"/>
          <w:sz w:val="24"/>
          <w:szCs w:val="24"/>
          <w:highlight w:val="none"/>
          <w:lang w:val="zh-CN"/>
        </w:rPr>
        <w:t>、我公司具有良好的商业信誉和健全的财务会计制度。</w:t>
      </w:r>
    </w:p>
    <w:p w14:paraId="783FB9A6">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3</w:t>
      </w:r>
      <w:r>
        <w:rPr>
          <w:rFonts w:hint="default" w:hAnsi="宋体" w:cs="宋体"/>
          <w:color w:val="auto"/>
          <w:sz w:val="24"/>
          <w:szCs w:val="24"/>
          <w:highlight w:val="none"/>
          <w:lang w:val="zh-CN"/>
        </w:rPr>
        <w:t>、我公司具有履行本项目采购合同所必需的设备和专业技术能力。</w:t>
      </w:r>
    </w:p>
    <w:p w14:paraId="7DE0E821">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4</w:t>
      </w:r>
      <w:r>
        <w:rPr>
          <w:rFonts w:hint="default" w:hAnsi="宋体" w:cs="宋体"/>
          <w:color w:val="auto"/>
          <w:sz w:val="24"/>
          <w:szCs w:val="24"/>
          <w:highlight w:val="none"/>
          <w:lang w:val="zh-CN"/>
        </w:rPr>
        <w:t>、我公司具有依法缴纳税收和社会保障资金的良好记录。</w:t>
      </w:r>
    </w:p>
    <w:p w14:paraId="7D3DBBB2">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5</w:t>
      </w:r>
      <w:r>
        <w:rPr>
          <w:rFonts w:hint="default" w:hAnsi="宋体" w:cs="宋体"/>
          <w:color w:val="auto"/>
          <w:sz w:val="24"/>
          <w:szCs w:val="24"/>
          <w:highlight w:val="none"/>
          <w:lang w:val="zh-CN"/>
        </w:rPr>
        <w:t>、我公司在参与本次政府采购活动之前三年内，在经营活动中无重大违法记录。</w:t>
      </w:r>
    </w:p>
    <w:p w14:paraId="5BA6020A">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rPr>
        <w:t>6</w:t>
      </w:r>
      <w:r>
        <w:rPr>
          <w:rFonts w:hint="default" w:hAnsi="宋体" w:cs="宋体"/>
          <w:color w:val="auto"/>
          <w:sz w:val="24"/>
          <w:szCs w:val="24"/>
          <w:highlight w:val="none"/>
          <w:lang w:val="zh-CN"/>
        </w:rPr>
        <w:t>、我公司在参与本次政府采购活动时未受到任何地方政府采购部门作出的暂停参加政府采购活动的处罚。</w:t>
      </w:r>
    </w:p>
    <w:p w14:paraId="290B30C0">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我公司保证上述声明的事项都是真实的，如有虚假，我公司承担相应的法律责任，并承担因此给你公司以及本项目采购人所造成的损失。</w:t>
      </w:r>
    </w:p>
    <w:p w14:paraId="59518587">
      <w:pPr>
        <w:autoSpaceDE w:val="0"/>
        <w:autoSpaceDN w:val="0"/>
        <w:adjustRightInd w:val="0"/>
        <w:spacing w:line="480" w:lineRule="exact"/>
        <w:ind w:firstLine="480"/>
        <w:rPr>
          <w:rFonts w:hint="default" w:hAnsi="宋体" w:cs="宋体"/>
          <w:color w:val="auto"/>
          <w:sz w:val="24"/>
          <w:szCs w:val="24"/>
          <w:highlight w:val="none"/>
        </w:rPr>
      </w:pPr>
      <w:r>
        <w:rPr>
          <w:rFonts w:hint="default" w:hAnsi="宋体" w:cs="宋体"/>
          <w:color w:val="auto"/>
          <w:sz w:val="24"/>
          <w:szCs w:val="24"/>
          <w:highlight w:val="none"/>
          <w:lang w:val="zh-CN"/>
        </w:rPr>
        <w:t>我公司已经按照招标文件的要求提交了所要求提交的能够证明上述声明事项真实性的全部文件材料，并保证随时按照要求提供能够证明上述声明事项真实性的任何有效文件。</w:t>
      </w:r>
    </w:p>
    <w:p w14:paraId="365E4F7E">
      <w:pPr>
        <w:autoSpaceDE w:val="0"/>
        <w:autoSpaceDN w:val="0"/>
        <w:adjustRightInd w:val="0"/>
        <w:spacing w:line="480" w:lineRule="exact"/>
        <w:ind w:firstLine="480"/>
        <w:rPr>
          <w:rFonts w:hint="default" w:hAnsi="宋体" w:cs="宋体"/>
          <w:color w:val="auto"/>
          <w:sz w:val="24"/>
          <w:szCs w:val="24"/>
          <w:highlight w:val="none"/>
        </w:rPr>
      </w:pPr>
    </w:p>
    <w:p w14:paraId="3AD99077">
      <w:pPr>
        <w:keepNext w:val="0"/>
        <w:keepLines w:val="0"/>
        <w:pageBreakBefore w:val="0"/>
        <w:kinsoku/>
        <w:wordWrap/>
        <w:overflowPunct/>
        <w:autoSpaceDE w:val="0"/>
        <w:autoSpaceDN w:val="0"/>
        <w:bidi w:val="0"/>
        <w:adjustRightInd w:val="0"/>
        <w:spacing w:line="480" w:lineRule="exact"/>
        <w:ind w:firstLine="1701"/>
        <w:textAlignment w:val="auto"/>
        <w:outlineLvl w:val="1"/>
        <w:rPr>
          <w:rFonts w:hint="default" w:hAnsi="宋体" w:cs="宋体"/>
          <w:b/>
          <w:color w:val="auto"/>
          <w:sz w:val="24"/>
          <w:szCs w:val="24"/>
          <w:highlight w:val="none"/>
          <w:u w:val="single"/>
          <w:lang w:val="zh-CN"/>
        </w:rPr>
      </w:pPr>
      <w:r>
        <w:rPr>
          <w:rFonts w:hint="eastAsia" w:hAnsi="宋体" w:cs="宋体"/>
          <w:b/>
          <w:color w:val="auto"/>
          <w:sz w:val="24"/>
          <w:szCs w:val="24"/>
          <w:highlight w:val="none"/>
          <w:lang w:val="zh-CN"/>
        </w:rPr>
        <w:t>投标人全称（加盖公章）</w:t>
      </w:r>
      <w:r>
        <w:rPr>
          <w:rFonts w:hint="default" w:hAnsi="宋体" w:cs="宋体"/>
          <w:b/>
          <w:color w:val="auto"/>
          <w:sz w:val="24"/>
          <w:szCs w:val="24"/>
          <w:highlight w:val="none"/>
          <w:lang w:val="zh-CN"/>
        </w:rPr>
        <w:t>：</w:t>
      </w:r>
      <w:r>
        <w:rPr>
          <w:rFonts w:hint="default" w:hAnsi="宋体" w:cs="宋体"/>
          <w:b/>
          <w:color w:val="auto"/>
          <w:sz w:val="24"/>
          <w:szCs w:val="24"/>
          <w:highlight w:val="none"/>
          <w:u w:val="single"/>
          <w:lang w:val="zh-CN"/>
        </w:rPr>
        <w:t xml:space="preserve">                </w:t>
      </w:r>
    </w:p>
    <w:p w14:paraId="1247B70F">
      <w:pPr>
        <w:keepNext w:val="0"/>
        <w:keepLines w:val="0"/>
        <w:pageBreakBefore w:val="0"/>
        <w:kinsoku/>
        <w:wordWrap/>
        <w:overflowPunct/>
        <w:autoSpaceDE w:val="0"/>
        <w:autoSpaceDN w:val="0"/>
        <w:bidi w:val="0"/>
        <w:adjustRightInd w:val="0"/>
        <w:spacing w:line="480" w:lineRule="exact"/>
        <w:ind w:firstLine="1701"/>
        <w:textAlignment w:val="auto"/>
        <w:outlineLvl w:val="1"/>
        <w:rPr>
          <w:rFonts w:hint="default" w:hAnsi="宋体" w:cs="宋体"/>
          <w:b/>
          <w:color w:val="auto"/>
          <w:sz w:val="24"/>
          <w:szCs w:val="24"/>
          <w:highlight w:val="none"/>
          <w:lang w:val="zh-CN"/>
        </w:rPr>
      </w:pPr>
    </w:p>
    <w:p w14:paraId="35F69EE2">
      <w:pPr>
        <w:keepNext w:val="0"/>
        <w:keepLines w:val="0"/>
        <w:pageBreakBefore w:val="0"/>
        <w:kinsoku/>
        <w:wordWrap/>
        <w:overflowPunct/>
        <w:autoSpaceDE w:val="0"/>
        <w:autoSpaceDN w:val="0"/>
        <w:bidi w:val="0"/>
        <w:adjustRightInd w:val="0"/>
        <w:spacing w:line="480" w:lineRule="exact"/>
        <w:ind w:firstLine="1701"/>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投标人代表姓名（手书签名）：</w:t>
      </w:r>
      <w:r>
        <w:rPr>
          <w:rFonts w:hint="default" w:hAnsi="宋体" w:cs="宋体"/>
          <w:b/>
          <w:color w:val="auto"/>
          <w:sz w:val="24"/>
          <w:szCs w:val="24"/>
          <w:highlight w:val="none"/>
          <w:u w:val="single"/>
          <w:lang w:val="zh-CN"/>
        </w:rPr>
        <w:t xml:space="preserve">                  </w:t>
      </w:r>
    </w:p>
    <w:p w14:paraId="196A98EA">
      <w:pPr>
        <w:autoSpaceDE w:val="0"/>
        <w:autoSpaceDN w:val="0"/>
        <w:adjustRightInd w:val="0"/>
        <w:spacing w:line="480" w:lineRule="exact"/>
        <w:ind w:firstLine="1701"/>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 xml:space="preserve"> </w:t>
      </w:r>
    </w:p>
    <w:p w14:paraId="2D8A415D">
      <w:pPr>
        <w:autoSpaceDE w:val="0"/>
        <w:autoSpaceDN w:val="0"/>
        <w:adjustRightInd w:val="0"/>
        <w:spacing w:line="480" w:lineRule="exact"/>
        <w:ind w:firstLine="3856" w:firstLineChars="1607"/>
        <w:rPr>
          <w:rFonts w:hint="default" w:hAnsi="宋体" w:cs="宋体"/>
          <w:color w:val="auto"/>
          <w:sz w:val="24"/>
          <w:szCs w:val="24"/>
          <w:highlight w:val="none"/>
          <w:lang w:val="zh-CN"/>
        </w:rPr>
      </w:pPr>
      <w:r>
        <w:rPr>
          <w:rFonts w:hint="default" w:hAnsi="宋体" w:cs="宋体"/>
          <w:color w:val="auto"/>
          <w:sz w:val="24"/>
          <w:szCs w:val="24"/>
          <w:highlight w:val="none"/>
          <w:lang w:val="zh-CN"/>
        </w:rPr>
        <w:t>日期：</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w:t>
      </w:r>
    </w:p>
    <w:p w14:paraId="3704FEB0">
      <w:pPr>
        <w:pStyle w:val="26"/>
        <w:ind w:firstLine="480"/>
        <w:rPr>
          <w:rFonts w:hint="default" w:hAnsi="宋体" w:cs="宋体"/>
          <w:color w:val="auto"/>
          <w:sz w:val="24"/>
          <w:szCs w:val="24"/>
          <w:highlight w:val="none"/>
          <w:lang w:val="zh-CN"/>
        </w:rPr>
      </w:pPr>
    </w:p>
    <w:p w14:paraId="349427A1">
      <w:pPr>
        <w:autoSpaceDE w:val="0"/>
        <w:autoSpaceDN w:val="0"/>
        <w:adjustRightInd w:val="0"/>
        <w:rPr>
          <w:rFonts w:hint="default" w:hAnsi="宋体" w:cs="宋体"/>
          <w:b/>
          <w:color w:val="auto"/>
          <w:sz w:val="24"/>
          <w:szCs w:val="24"/>
          <w:highlight w:val="none"/>
          <w:lang w:val="zh-CN"/>
        </w:rPr>
      </w:pPr>
      <w:r>
        <w:rPr>
          <w:rFonts w:hint="eastAsia" w:hAnsi="宋体" w:cs="宋体"/>
          <w:b/>
          <w:color w:val="auto"/>
          <w:sz w:val="24"/>
          <w:szCs w:val="24"/>
          <w:highlight w:val="none"/>
          <w:lang w:val="en-US" w:eastAsia="zh-CN"/>
        </w:rPr>
        <w:t>后附：</w:t>
      </w:r>
      <w:r>
        <w:rPr>
          <w:rFonts w:hint="eastAsia" w:hAnsi="宋体" w:cs="宋体"/>
          <w:b/>
          <w:color w:val="auto"/>
          <w:sz w:val="24"/>
          <w:szCs w:val="24"/>
          <w:highlight w:val="none"/>
          <w:lang w:val="zh-CN"/>
        </w:rPr>
        <w:t>投标</w:t>
      </w:r>
      <w:r>
        <w:rPr>
          <w:rFonts w:hint="eastAsia" w:hAnsi="宋体" w:cs="宋体"/>
          <w:b/>
          <w:color w:val="auto"/>
          <w:sz w:val="24"/>
          <w:szCs w:val="24"/>
          <w:highlight w:val="none"/>
          <w:lang w:val="en-US" w:eastAsia="zh-CN"/>
        </w:rPr>
        <w:t>人</w:t>
      </w:r>
      <w:r>
        <w:rPr>
          <w:rFonts w:hint="eastAsia" w:hAnsi="宋体" w:cs="宋体"/>
          <w:b/>
          <w:color w:val="auto"/>
          <w:sz w:val="24"/>
          <w:szCs w:val="24"/>
          <w:highlight w:val="none"/>
          <w:lang w:val="zh-CN"/>
        </w:rPr>
        <w:t>资格证明文件</w:t>
      </w:r>
      <w:r>
        <w:rPr>
          <w:rFonts w:hint="eastAsia" w:hAnsi="宋体" w:cs="宋体"/>
          <w:b/>
          <w:color w:val="auto"/>
          <w:sz w:val="24"/>
          <w:szCs w:val="24"/>
          <w:highlight w:val="none"/>
          <w:lang w:val="en-US" w:eastAsia="zh-CN"/>
        </w:rPr>
        <w:t>包括的材料</w:t>
      </w:r>
      <w:r>
        <w:rPr>
          <w:rFonts w:hint="default" w:hAnsi="宋体" w:cs="宋体"/>
          <w:b/>
          <w:color w:val="auto"/>
          <w:sz w:val="24"/>
          <w:szCs w:val="24"/>
          <w:highlight w:val="none"/>
        </w:rPr>
        <w:t>（</w:t>
      </w:r>
      <w:r>
        <w:rPr>
          <w:rFonts w:hint="default" w:hAnsi="宋体" w:cs="宋体"/>
          <w:color w:val="auto"/>
          <w:sz w:val="24"/>
          <w:szCs w:val="24"/>
          <w:highlight w:val="none"/>
        </w:rPr>
        <w:t>复印件加盖投标人公章</w:t>
      </w:r>
      <w:r>
        <w:rPr>
          <w:rFonts w:hint="default" w:hAnsi="宋体" w:cs="宋体"/>
          <w:b/>
          <w:color w:val="auto"/>
          <w:sz w:val="24"/>
          <w:szCs w:val="24"/>
          <w:highlight w:val="none"/>
        </w:rPr>
        <w:t>）</w:t>
      </w:r>
    </w:p>
    <w:p w14:paraId="3AFE7120">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投标</w:t>
      </w:r>
      <w:r>
        <w:rPr>
          <w:rFonts w:hint="eastAsia" w:hAnsi="宋体" w:cs="宋体"/>
          <w:b/>
          <w:color w:val="auto"/>
          <w:sz w:val="24"/>
          <w:szCs w:val="24"/>
          <w:highlight w:val="none"/>
          <w:lang w:val="en-US" w:eastAsia="zh-CN"/>
        </w:rPr>
        <w:t>人</w:t>
      </w:r>
      <w:r>
        <w:rPr>
          <w:rFonts w:hint="eastAsia" w:hAnsi="宋体" w:cs="宋体"/>
          <w:b/>
          <w:color w:val="auto"/>
          <w:sz w:val="24"/>
          <w:szCs w:val="24"/>
          <w:highlight w:val="none"/>
          <w:lang w:val="zh-CN"/>
        </w:rPr>
        <w:t>资格证明文件包括：</w:t>
      </w:r>
    </w:p>
    <w:p w14:paraId="5097B1CD">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 xml:space="preserve">（1）法人或者其他组织的营业执照等证明文件，自然人的身份证明； </w:t>
      </w:r>
    </w:p>
    <w:p w14:paraId="7297958F">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（2）财务状况报告；</w:t>
      </w:r>
    </w:p>
    <w:p w14:paraId="2879E2ED">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（3）具有履行合同所必须的设备和专业技术能力的证明材料；</w:t>
      </w:r>
    </w:p>
    <w:p w14:paraId="1C273EA2">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en-US" w:eastAsia="zh-CN"/>
        </w:rPr>
      </w:pPr>
      <w:r>
        <w:rPr>
          <w:rFonts w:hint="eastAsia" w:hAnsi="宋体" w:cs="宋体"/>
          <w:b/>
          <w:color w:val="auto"/>
          <w:sz w:val="24"/>
          <w:szCs w:val="24"/>
          <w:highlight w:val="none"/>
          <w:lang w:val="zh-CN"/>
        </w:rPr>
        <w:t>（4）依法缴纳税收</w:t>
      </w:r>
      <w:r>
        <w:rPr>
          <w:rFonts w:hint="eastAsia" w:hAnsi="宋体" w:cs="宋体"/>
          <w:b/>
          <w:color w:val="auto"/>
          <w:sz w:val="24"/>
          <w:szCs w:val="24"/>
          <w:highlight w:val="none"/>
          <w:lang w:val="zh-CN" w:eastAsia="zh-CN"/>
        </w:rPr>
        <w:t>和</w:t>
      </w:r>
      <w:r>
        <w:rPr>
          <w:rFonts w:hint="eastAsia" w:hAnsi="宋体" w:cs="宋体"/>
          <w:b/>
          <w:color w:val="auto"/>
          <w:sz w:val="24"/>
          <w:szCs w:val="24"/>
          <w:highlight w:val="none"/>
          <w:lang w:val="zh-CN"/>
        </w:rPr>
        <w:t>社会保障资金的相关材料</w:t>
      </w:r>
      <w:r>
        <w:rPr>
          <w:rFonts w:hint="eastAsia" w:hAnsi="宋体" w:cs="宋体"/>
          <w:b/>
          <w:color w:val="auto"/>
          <w:sz w:val="24"/>
          <w:szCs w:val="24"/>
          <w:highlight w:val="none"/>
          <w:lang w:val="en-US" w:eastAsia="zh-CN"/>
        </w:rPr>
        <w:t>(缴纳社会保障资金的证明材料是指投标单位参加本次采购活动前半年内任意两个月的缴纳社会保险的专用收据或社会保险缴纳清单或提供承诺函；依法不需要缴纳社会保险的，应提供相应文件（扫描件）证明其依法不需要缴纳社会保险。）；</w:t>
      </w:r>
    </w:p>
    <w:p w14:paraId="43DAD624">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（5）参加政府采购活动前三年内在经营活动中没有重大违规记录的书面声明；</w:t>
      </w:r>
    </w:p>
    <w:p w14:paraId="6142F76E">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rPr>
      </w:pPr>
      <w:r>
        <w:rPr>
          <w:rFonts w:hint="eastAsia" w:hAnsi="宋体" w:cs="宋体"/>
          <w:b/>
          <w:color w:val="auto"/>
          <w:sz w:val="24"/>
          <w:szCs w:val="24"/>
          <w:highlight w:val="none"/>
          <w:lang w:val="zh-CN"/>
        </w:rPr>
        <w:t>（</w:t>
      </w:r>
      <w:r>
        <w:rPr>
          <w:rFonts w:hint="eastAsia" w:hAnsi="宋体" w:cs="宋体"/>
          <w:b/>
          <w:color w:val="auto"/>
          <w:sz w:val="24"/>
          <w:szCs w:val="24"/>
          <w:highlight w:val="none"/>
          <w:lang w:val="en-US" w:eastAsia="zh-CN"/>
        </w:rPr>
        <w:t>5</w:t>
      </w:r>
      <w:r>
        <w:rPr>
          <w:rFonts w:hint="eastAsia" w:hAnsi="宋体" w:cs="宋体"/>
          <w:b/>
          <w:color w:val="auto"/>
          <w:sz w:val="24"/>
          <w:szCs w:val="24"/>
          <w:highlight w:val="none"/>
          <w:lang w:val="zh-CN"/>
        </w:rPr>
        <w:t>）</w:t>
      </w:r>
      <w:r>
        <w:rPr>
          <w:rFonts w:hint="default" w:hAnsi="宋体" w:cs="宋体"/>
          <w:b/>
          <w:color w:val="auto"/>
          <w:sz w:val="24"/>
          <w:szCs w:val="24"/>
          <w:highlight w:val="none"/>
          <w:lang w:val="zh-CN"/>
        </w:rPr>
        <w:t>本单位信用信息查询</w:t>
      </w:r>
      <w:r>
        <w:rPr>
          <w:rFonts w:hint="eastAsia" w:hAnsi="宋体" w:cs="宋体"/>
          <w:b/>
          <w:color w:val="auto"/>
          <w:sz w:val="24"/>
          <w:szCs w:val="24"/>
          <w:highlight w:val="none"/>
          <w:lang w:val="zh-CN"/>
        </w:rPr>
        <w:t>。未被列入失信被执行人、重大税收违法案件当事人名单、政府采购严重违法失信行为记录名单的书面声明；</w:t>
      </w:r>
    </w:p>
    <w:p w14:paraId="10441646">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eastAsia="zh-CN"/>
        </w:rPr>
      </w:pPr>
      <w:r>
        <w:rPr>
          <w:rFonts w:hint="eastAsia" w:hAnsi="宋体" w:cs="宋体"/>
          <w:b/>
          <w:color w:val="auto"/>
          <w:sz w:val="24"/>
          <w:szCs w:val="24"/>
          <w:highlight w:val="none"/>
          <w:lang w:val="zh-CN" w:eastAsia="zh-CN"/>
        </w:rPr>
        <w:t>（</w:t>
      </w:r>
      <w:r>
        <w:rPr>
          <w:rFonts w:hint="eastAsia" w:hAnsi="宋体" w:cs="宋体"/>
          <w:b/>
          <w:color w:val="auto"/>
          <w:sz w:val="24"/>
          <w:szCs w:val="24"/>
          <w:highlight w:val="none"/>
          <w:lang w:val="en-US" w:eastAsia="zh-CN"/>
        </w:rPr>
        <w:t>6</w:t>
      </w:r>
      <w:r>
        <w:rPr>
          <w:rFonts w:hint="eastAsia" w:hAnsi="宋体" w:cs="宋体"/>
          <w:b/>
          <w:color w:val="auto"/>
          <w:sz w:val="24"/>
          <w:szCs w:val="24"/>
          <w:highlight w:val="none"/>
          <w:lang w:val="zh-CN" w:eastAsia="zh-CN"/>
        </w:rPr>
        <w:t>）如属于专门面向中小企业采购的项目，提供供应商应为中小微企业、监狱企业、残疾人福利性单位声明函；</w:t>
      </w:r>
    </w:p>
    <w:p w14:paraId="53B72AF1">
      <w:pPr>
        <w:keepNext w:val="0"/>
        <w:keepLines w:val="0"/>
        <w:pageBreakBefore w:val="0"/>
        <w:kinsoku/>
        <w:wordWrap/>
        <w:overflowPunct/>
        <w:autoSpaceDE w:val="0"/>
        <w:autoSpaceDN w:val="0"/>
        <w:bidi w:val="0"/>
        <w:adjustRightInd w:val="0"/>
        <w:textAlignment w:val="auto"/>
        <w:outlineLvl w:val="1"/>
        <w:rPr>
          <w:rFonts w:hint="eastAsia" w:hAnsi="宋体" w:cs="宋体"/>
          <w:b/>
          <w:color w:val="auto"/>
          <w:sz w:val="24"/>
          <w:szCs w:val="24"/>
          <w:highlight w:val="none"/>
          <w:lang w:val="zh-CN" w:eastAsia="zh-CN"/>
        </w:rPr>
      </w:pPr>
      <w:r>
        <w:rPr>
          <w:rFonts w:hint="eastAsia" w:hAnsi="宋体" w:cs="宋体"/>
          <w:b/>
          <w:color w:val="auto"/>
          <w:sz w:val="24"/>
          <w:szCs w:val="24"/>
          <w:highlight w:val="none"/>
          <w:lang w:val="zh-CN" w:eastAsia="zh-CN"/>
        </w:rPr>
        <w:t>（</w:t>
      </w:r>
      <w:r>
        <w:rPr>
          <w:rFonts w:hint="eastAsia" w:hAnsi="宋体" w:cs="宋体"/>
          <w:b/>
          <w:color w:val="auto"/>
          <w:sz w:val="24"/>
          <w:szCs w:val="24"/>
          <w:highlight w:val="none"/>
          <w:lang w:val="en-US" w:eastAsia="zh-CN"/>
        </w:rPr>
        <w:t>7</w:t>
      </w:r>
      <w:r>
        <w:rPr>
          <w:rFonts w:hint="eastAsia" w:hAnsi="宋体" w:cs="宋体"/>
          <w:b/>
          <w:color w:val="auto"/>
          <w:sz w:val="24"/>
          <w:szCs w:val="24"/>
          <w:highlight w:val="none"/>
          <w:lang w:val="zh-CN" w:eastAsia="zh-CN"/>
        </w:rPr>
        <w:t>）如属于特定行业项目,提供特定行业法定准入的证明材料。</w:t>
      </w:r>
    </w:p>
    <w:p w14:paraId="5CC4FA87">
      <w:pPr>
        <w:rPr>
          <w:rFonts w:hint="default" w:hAnsi="宋体" w:cs="宋体"/>
          <w:color w:val="auto"/>
          <w:sz w:val="21"/>
          <w:szCs w:val="24"/>
          <w:highlight w:val="yellow"/>
          <w:lang w:val="zh-CN"/>
        </w:rPr>
      </w:pPr>
    </w:p>
    <w:p w14:paraId="4D9023EA">
      <w:pPr>
        <w:pStyle w:val="26"/>
        <w:jc w:val="both"/>
        <w:rPr>
          <w:rFonts w:hint="default" w:hAnsi="宋体" w:cs="宋体"/>
          <w:color w:val="auto"/>
          <w:sz w:val="24"/>
          <w:szCs w:val="24"/>
          <w:highlight w:val="yellow"/>
          <w:lang w:val="zh-CN"/>
        </w:rPr>
      </w:pPr>
    </w:p>
    <w:p w14:paraId="599E9299">
      <w:pPr>
        <w:pStyle w:val="26"/>
        <w:ind w:firstLine="480"/>
        <w:rPr>
          <w:rFonts w:hint="default" w:hAnsi="宋体" w:cs="宋体"/>
          <w:color w:val="auto"/>
          <w:sz w:val="24"/>
          <w:szCs w:val="24"/>
          <w:highlight w:val="yellow"/>
          <w:lang w:val="zh-CN"/>
        </w:rPr>
      </w:pPr>
    </w:p>
    <w:p w14:paraId="07969C93">
      <w:pPr>
        <w:pStyle w:val="26"/>
        <w:jc w:val="left"/>
        <w:rPr>
          <w:rFonts w:hint="default" w:hAnsi="宋体" w:cs="宋体"/>
          <w:color w:val="auto"/>
          <w:sz w:val="24"/>
          <w:szCs w:val="24"/>
          <w:highlight w:val="none"/>
          <w:lang w:val="zh-CN"/>
        </w:rPr>
      </w:pPr>
    </w:p>
    <w:p w14:paraId="289C471A">
      <w:pPr>
        <w:pStyle w:val="26"/>
        <w:jc w:val="left"/>
        <w:rPr>
          <w:rFonts w:hint="default" w:hAnsi="宋体" w:cs="宋体"/>
          <w:color w:val="auto"/>
          <w:sz w:val="24"/>
          <w:szCs w:val="24"/>
          <w:highlight w:val="none"/>
          <w:lang w:val="zh-CN"/>
        </w:rPr>
      </w:pPr>
    </w:p>
    <w:p w14:paraId="715C6275">
      <w:pPr>
        <w:pStyle w:val="26"/>
        <w:jc w:val="left"/>
        <w:rPr>
          <w:rFonts w:hint="default" w:hAnsi="宋体" w:cs="宋体"/>
          <w:color w:val="auto"/>
          <w:sz w:val="24"/>
          <w:szCs w:val="24"/>
          <w:highlight w:val="none"/>
          <w:lang w:val="zh-CN"/>
        </w:rPr>
      </w:pPr>
    </w:p>
    <w:p w14:paraId="61EB8B68">
      <w:pPr>
        <w:pStyle w:val="26"/>
        <w:jc w:val="left"/>
        <w:rPr>
          <w:rFonts w:hint="default" w:hAnsi="宋体" w:cs="宋体"/>
          <w:color w:val="auto"/>
          <w:sz w:val="24"/>
          <w:szCs w:val="24"/>
          <w:highlight w:val="none"/>
          <w:lang w:val="zh-CN"/>
        </w:rPr>
      </w:pPr>
    </w:p>
    <w:p w14:paraId="631C6550">
      <w:pPr>
        <w:pStyle w:val="26"/>
        <w:jc w:val="left"/>
        <w:rPr>
          <w:rFonts w:hint="default" w:hAnsi="宋体" w:cs="宋体"/>
          <w:color w:val="auto"/>
          <w:sz w:val="24"/>
          <w:szCs w:val="24"/>
          <w:highlight w:val="none"/>
          <w:lang w:val="zh-CN"/>
        </w:rPr>
      </w:pPr>
    </w:p>
    <w:p w14:paraId="058CC6BC">
      <w:pPr>
        <w:pStyle w:val="26"/>
        <w:jc w:val="left"/>
        <w:rPr>
          <w:rFonts w:hint="default" w:hAnsi="宋体" w:cs="宋体"/>
          <w:color w:val="auto"/>
          <w:sz w:val="24"/>
          <w:szCs w:val="24"/>
          <w:highlight w:val="none"/>
          <w:lang w:val="zh-CN"/>
        </w:rPr>
      </w:pPr>
    </w:p>
    <w:p w14:paraId="0680E21E">
      <w:pPr>
        <w:pStyle w:val="26"/>
        <w:jc w:val="left"/>
        <w:rPr>
          <w:rFonts w:hint="default" w:hAnsi="宋体" w:cs="宋体"/>
          <w:color w:val="auto"/>
          <w:sz w:val="24"/>
          <w:szCs w:val="24"/>
          <w:highlight w:val="none"/>
          <w:lang w:val="zh-CN"/>
        </w:rPr>
      </w:pPr>
    </w:p>
    <w:p w14:paraId="15A557CD">
      <w:pPr>
        <w:pStyle w:val="26"/>
        <w:jc w:val="left"/>
        <w:rPr>
          <w:rFonts w:hint="default" w:hAnsi="宋体" w:cs="宋体"/>
          <w:color w:val="auto"/>
          <w:sz w:val="24"/>
          <w:szCs w:val="24"/>
          <w:highlight w:val="none"/>
          <w:lang w:val="zh-CN"/>
        </w:rPr>
      </w:pPr>
    </w:p>
    <w:p w14:paraId="72C2B0DE">
      <w:pPr>
        <w:pStyle w:val="26"/>
        <w:jc w:val="left"/>
        <w:rPr>
          <w:rFonts w:hint="default" w:hAnsi="宋体" w:cs="宋体"/>
          <w:color w:val="auto"/>
          <w:sz w:val="24"/>
          <w:szCs w:val="24"/>
          <w:highlight w:val="none"/>
          <w:lang w:val="zh-CN"/>
        </w:rPr>
      </w:pPr>
    </w:p>
    <w:p w14:paraId="69ADF68A">
      <w:pPr>
        <w:pStyle w:val="26"/>
        <w:jc w:val="left"/>
        <w:rPr>
          <w:rFonts w:hint="default" w:hAnsi="宋体" w:cs="宋体"/>
          <w:color w:val="auto"/>
          <w:sz w:val="24"/>
          <w:szCs w:val="24"/>
          <w:highlight w:val="none"/>
          <w:lang w:val="zh-CN"/>
        </w:rPr>
      </w:pPr>
    </w:p>
    <w:p w14:paraId="711CD215">
      <w:pPr>
        <w:pStyle w:val="26"/>
        <w:jc w:val="left"/>
        <w:rPr>
          <w:rFonts w:hint="default" w:hAnsi="宋体" w:cs="宋体"/>
          <w:color w:val="auto"/>
          <w:sz w:val="24"/>
          <w:szCs w:val="24"/>
          <w:highlight w:val="none"/>
          <w:lang w:val="zh-CN"/>
        </w:rPr>
      </w:pPr>
    </w:p>
    <w:p w14:paraId="07B9A1A1">
      <w:pPr>
        <w:pStyle w:val="26"/>
        <w:jc w:val="left"/>
        <w:rPr>
          <w:rFonts w:hint="default" w:hAnsi="宋体" w:cs="宋体"/>
          <w:color w:val="auto"/>
          <w:sz w:val="24"/>
          <w:szCs w:val="24"/>
          <w:highlight w:val="none"/>
          <w:lang w:val="zh-CN"/>
        </w:rPr>
      </w:pPr>
    </w:p>
    <w:p w14:paraId="2E4DF419">
      <w:pPr>
        <w:pStyle w:val="26"/>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格式六、  法定代表人身份证明</w:t>
      </w:r>
    </w:p>
    <w:p w14:paraId="551F0A29">
      <w:pPr>
        <w:autoSpaceDE w:val="0"/>
        <w:autoSpaceDN w:val="0"/>
        <w:adjustRightInd w:val="0"/>
        <w:spacing w:line="400" w:lineRule="exact"/>
        <w:jc w:val="left"/>
        <w:rPr>
          <w:rFonts w:hint="default" w:hAnsi="宋体" w:cs="宋体"/>
          <w:color w:val="auto"/>
          <w:sz w:val="21"/>
          <w:szCs w:val="24"/>
          <w:highlight w:val="none"/>
          <w:lang w:val="zh-CN"/>
        </w:rPr>
      </w:pPr>
    </w:p>
    <w:p w14:paraId="21A09BAF">
      <w:pPr>
        <w:autoSpaceDE w:val="0"/>
        <w:autoSpaceDN w:val="0"/>
        <w:adjustRightInd w:val="0"/>
        <w:spacing w:line="360" w:lineRule="auto"/>
        <w:jc w:val="left"/>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投标人名称：</w:t>
      </w:r>
      <w:r>
        <w:rPr>
          <w:rFonts w:hint="default" w:hAnsi="宋体" w:cs="宋体"/>
          <w:color w:val="auto"/>
          <w:sz w:val="24"/>
          <w:szCs w:val="24"/>
          <w:highlight w:val="none"/>
          <w:u w:val="single"/>
          <w:lang w:val="zh-CN"/>
        </w:rPr>
        <w:t xml:space="preserve">                              </w:t>
      </w:r>
    </w:p>
    <w:p w14:paraId="7E89EBAB">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单位性质：</w:t>
      </w:r>
      <w:r>
        <w:rPr>
          <w:rFonts w:hint="default" w:hAnsi="宋体" w:cs="宋体"/>
          <w:color w:val="auto"/>
          <w:sz w:val="24"/>
          <w:szCs w:val="24"/>
          <w:highlight w:val="none"/>
          <w:u w:val="single"/>
          <w:lang w:val="zh-CN"/>
        </w:rPr>
        <w:t xml:space="preserve">                                </w:t>
      </w:r>
    </w:p>
    <w:p w14:paraId="35BE6FE0">
      <w:pPr>
        <w:autoSpaceDE w:val="0"/>
        <w:autoSpaceDN w:val="0"/>
        <w:adjustRightInd w:val="0"/>
        <w:spacing w:line="360" w:lineRule="auto"/>
        <w:jc w:val="left"/>
        <w:rPr>
          <w:rFonts w:hint="default" w:hAnsi="宋体" w:cs="宋体"/>
          <w:color w:val="auto"/>
          <w:sz w:val="24"/>
          <w:szCs w:val="24"/>
          <w:highlight w:val="none"/>
          <w:u w:val="single"/>
          <w:lang w:val="zh-CN"/>
        </w:rPr>
      </w:pPr>
      <w:r>
        <w:rPr>
          <w:rFonts w:hint="default" w:hAnsi="宋体" w:cs="宋体"/>
          <w:color w:val="auto"/>
          <w:sz w:val="24"/>
          <w:szCs w:val="24"/>
          <w:highlight w:val="none"/>
          <w:lang w:val="zh-CN"/>
        </w:rPr>
        <w:t>地址：</w:t>
      </w:r>
      <w:r>
        <w:rPr>
          <w:rFonts w:hint="default" w:hAnsi="宋体" w:cs="宋体"/>
          <w:color w:val="auto"/>
          <w:sz w:val="24"/>
          <w:szCs w:val="24"/>
          <w:highlight w:val="none"/>
          <w:u w:val="single"/>
          <w:lang w:val="zh-CN"/>
        </w:rPr>
        <w:t xml:space="preserve">                                    </w:t>
      </w:r>
    </w:p>
    <w:p w14:paraId="1661D1DA">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成立时间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w:t>
      </w:r>
    </w:p>
    <w:p w14:paraId="0A850D5E">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经营期限：</w:t>
      </w:r>
      <w:r>
        <w:rPr>
          <w:rFonts w:hint="default" w:hAnsi="宋体" w:cs="宋体"/>
          <w:color w:val="auto"/>
          <w:sz w:val="24"/>
          <w:szCs w:val="24"/>
          <w:highlight w:val="none"/>
          <w:u w:val="single"/>
          <w:lang w:val="zh-CN"/>
        </w:rPr>
        <w:t xml:space="preserve">                                </w:t>
      </w:r>
    </w:p>
    <w:p w14:paraId="30515E8D">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姓名：</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 xml:space="preserve"> 性别：</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 xml:space="preserve"> 年龄：</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 xml:space="preserve"> 职务：</w:t>
      </w:r>
      <w:r>
        <w:rPr>
          <w:rFonts w:hint="default" w:hAnsi="宋体" w:cs="宋体"/>
          <w:color w:val="auto"/>
          <w:sz w:val="24"/>
          <w:szCs w:val="24"/>
          <w:highlight w:val="none"/>
          <w:u w:val="single"/>
          <w:lang w:val="zh-CN"/>
        </w:rPr>
        <w:t xml:space="preserve">               </w:t>
      </w:r>
    </w:p>
    <w:p w14:paraId="01F43B8A">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系</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(投标人名称)的法定代表人。</w:t>
      </w:r>
    </w:p>
    <w:p w14:paraId="4709F7EF">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特此证明。</w:t>
      </w:r>
    </w:p>
    <w:p w14:paraId="30C18493">
      <w:pPr>
        <w:keepNext w:val="0"/>
        <w:keepLines w:val="0"/>
        <w:pageBreakBefore w:val="0"/>
        <w:kinsoku/>
        <w:wordWrap/>
        <w:overflowPunct/>
        <w:autoSpaceDE w:val="0"/>
        <w:autoSpaceDN w:val="0"/>
        <w:bidi w:val="0"/>
        <w:adjustRightInd w:val="0"/>
        <w:spacing w:line="360" w:lineRule="auto"/>
        <w:jc w:val="left"/>
        <w:textAlignment w:val="auto"/>
        <w:outlineLvl w:val="1"/>
        <w:rPr>
          <w:rFonts w:hint="default" w:hAnsi="宋体" w:cs="宋体"/>
          <w:b/>
          <w:color w:val="auto"/>
          <w:sz w:val="24"/>
          <w:szCs w:val="24"/>
          <w:highlight w:val="none"/>
          <w:lang w:val="zh-CN"/>
        </w:rPr>
      </w:pPr>
    </w:p>
    <w:p w14:paraId="403D8527">
      <w:pPr>
        <w:spacing w:line="360" w:lineRule="auto"/>
        <w:jc w:val="left"/>
        <w:rPr>
          <w:rFonts w:hint="default" w:hAnsi="宋体" w:cs="宋体"/>
          <w:color w:val="auto"/>
          <w:sz w:val="24"/>
          <w:szCs w:val="24"/>
          <w:highlight w:val="none"/>
        </w:rPr>
      </w:pPr>
      <w:r>
        <w:rPr>
          <w:rFonts w:hint="default" w:hAnsi="宋体" w:cs="宋体"/>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1028700</wp:posOffset>
                </wp:positionH>
                <wp:positionV relativeFrom="paragraph">
                  <wp:posOffset>90805</wp:posOffset>
                </wp:positionV>
                <wp:extent cx="3288030" cy="1604645"/>
                <wp:effectExtent l="4445" t="5080" r="22225" b="9525"/>
                <wp:wrapSquare wrapText="bothSides"/>
                <wp:docPr id="1" name="文本框 6"/>
                <wp:cNvGraphicFramePr/>
                <a:graphic xmlns:a="http://schemas.openxmlformats.org/drawingml/2006/main">
                  <a:graphicData uri="http://schemas.microsoft.com/office/word/2010/wordprocessingShape">
                    <wps:wsp>
                      <wps:cNvSpPr txBox="1"/>
                      <wps:spPr>
                        <a:xfrm>
                          <a:off x="0" y="0"/>
                          <a:ext cx="3288030" cy="16046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2076E94">
                            <w:pPr>
                              <w:autoSpaceDE w:val="0"/>
                              <w:autoSpaceDN w:val="0"/>
                              <w:adjustRightInd w:val="0"/>
                              <w:spacing w:line="400" w:lineRule="exact"/>
                              <w:jc w:val="center"/>
                              <w:rPr>
                                <w:rFonts w:hint="default"/>
                                <w:sz w:val="28"/>
                                <w:szCs w:val="28"/>
                              </w:rPr>
                            </w:pPr>
                          </w:p>
                          <w:p w14:paraId="2F88EAC6">
                            <w:pPr>
                              <w:autoSpaceDE w:val="0"/>
                              <w:autoSpaceDN w:val="0"/>
                              <w:adjustRightInd w:val="0"/>
                              <w:spacing w:line="400" w:lineRule="exact"/>
                              <w:jc w:val="center"/>
                              <w:rPr>
                                <w:rFonts w:hint="default"/>
                                <w:sz w:val="21"/>
                                <w:szCs w:val="21"/>
                              </w:rPr>
                            </w:pPr>
                          </w:p>
                          <w:p w14:paraId="7675CD68">
                            <w:pPr>
                              <w:autoSpaceDE w:val="0"/>
                              <w:autoSpaceDN w:val="0"/>
                              <w:adjustRightInd w:val="0"/>
                              <w:spacing w:line="400" w:lineRule="exact"/>
                              <w:jc w:val="center"/>
                              <w:rPr>
                                <w:rFonts w:hint="default"/>
                                <w:b/>
                                <w:sz w:val="24"/>
                                <w:szCs w:val="24"/>
                              </w:rPr>
                            </w:pPr>
                            <w:r>
                              <w:rPr>
                                <w:rFonts w:hint="default"/>
                                <w:b/>
                                <w:sz w:val="24"/>
                                <w:szCs w:val="24"/>
                              </w:rPr>
                              <w:t>附法定代表人身份证正反面复印件</w:t>
                            </w:r>
                          </w:p>
                        </w:txbxContent>
                      </wps:txbx>
                      <wps:bodyPr wrap="square" upright="1"/>
                    </wps:wsp>
                  </a:graphicData>
                </a:graphic>
              </wp:anchor>
            </w:drawing>
          </mc:Choice>
          <mc:Fallback>
            <w:pict>
              <v:shape id="文本框 6" o:spid="_x0000_s1026" o:spt="202" type="#_x0000_t202" style="position:absolute;left:0pt;margin-left:81pt;margin-top:7.15pt;height:126.35pt;width:258.9pt;mso-wrap-distance-bottom:0pt;mso-wrap-distance-left:9pt;mso-wrap-distance-right:9pt;mso-wrap-distance-top:0pt;z-index:251659264;mso-width-relative:page;mso-height-relative:page;" fillcolor="#FFFFFF" filled="t" stroked="t" coordsize="21600,21600" o:gfxdata="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uVwnjNkAAAAKAQAADwAA&#10;AAAAAAABACAAAAAiAAAAZHJzL2Rvd25yZXYueG1sUEsBAhQAFAAAAAgAh07iQAcZM/UVAgAARQQA&#10;AA4AAAAAAAAAAQAgAAAAKAEAAGRycy9lMm9Eb2MueG1sUEsFBgAAAAAGAAYAWQEAAK8FAAAAAA==&#10;">
                <v:fill on="t" focussize="0,0"/>
                <v:stroke color="#000000" joinstyle="miter"/>
                <v:imagedata o:title=""/>
                <o:lock v:ext="edit" aspectratio="f"/>
                <v:textbox>
                  <w:txbxContent>
                    <w:p w14:paraId="22076E94">
                      <w:pPr>
                        <w:autoSpaceDE w:val="0"/>
                        <w:autoSpaceDN w:val="0"/>
                        <w:adjustRightInd w:val="0"/>
                        <w:spacing w:line="400" w:lineRule="exact"/>
                        <w:jc w:val="center"/>
                        <w:rPr>
                          <w:rFonts w:hint="default"/>
                          <w:sz w:val="28"/>
                          <w:szCs w:val="28"/>
                        </w:rPr>
                      </w:pPr>
                    </w:p>
                    <w:p w14:paraId="2F88EAC6">
                      <w:pPr>
                        <w:autoSpaceDE w:val="0"/>
                        <w:autoSpaceDN w:val="0"/>
                        <w:adjustRightInd w:val="0"/>
                        <w:spacing w:line="400" w:lineRule="exact"/>
                        <w:jc w:val="center"/>
                        <w:rPr>
                          <w:rFonts w:hint="default"/>
                          <w:sz w:val="21"/>
                          <w:szCs w:val="21"/>
                        </w:rPr>
                      </w:pPr>
                    </w:p>
                    <w:p w14:paraId="7675CD68">
                      <w:pPr>
                        <w:autoSpaceDE w:val="0"/>
                        <w:autoSpaceDN w:val="0"/>
                        <w:adjustRightInd w:val="0"/>
                        <w:spacing w:line="400" w:lineRule="exact"/>
                        <w:jc w:val="center"/>
                        <w:rPr>
                          <w:rFonts w:hint="default"/>
                          <w:b/>
                          <w:sz w:val="24"/>
                          <w:szCs w:val="24"/>
                        </w:rPr>
                      </w:pPr>
                      <w:r>
                        <w:rPr>
                          <w:rFonts w:hint="default"/>
                          <w:b/>
                          <w:sz w:val="24"/>
                          <w:szCs w:val="24"/>
                        </w:rPr>
                        <w:t>附法定代表人身份证正反面复印件</w:t>
                      </w:r>
                    </w:p>
                  </w:txbxContent>
                </v:textbox>
                <w10:wrap type="square"/>
              </v:shape>
            </w:pict>
          </mc:Fallback>
        </mc:AlternateContent>
      </w:r>
    </w:p>
    <w:p w14:paraId="6C06AE32">
      <w:pPr>
        <w:spacing w:line="360" w:lineRule="auto"/>
        <w:jc w:val="left"/>
        <w:rPr>
          <w:rFonts w:hint="default" w:hAnsi="宋体" w:cs="宋体"/>
          <w:color w:val="auto"/>
          <w:sz w:val="24"/>
          <w:szCs w:val="24"/>
          <w:highlight w:val="none"/>
        </w:rPr>
      </w:pPr>
    </w:p>
    <w:p w14:paraId="4C9302F8">
      <w:pPr>
        <w:spacing w:line="360" w:lineRule="auto"/>
        <w:jc w:val="left"/>
        <w:rPr>
          <w:rFonts w:hint="default" w:hAnsi="宋体" w:cs="宋体"/>
          <w:color w:val="auto"/>
          <w:sz w:val="24"/>
          <w:szCs w:val="24"/>
          <w:highlight w:val="none"/>
        </w:rPr>
      </w:pPr>
    </w:p>
    <w:p w14:paraId="7DEB1CB8">
      <w:pPr>
        <w:autoSpaceDE w:val="0"/>
        <w:autoSpaceDN w:val="0"/>
        <w:adjustRightInd w:val="0"/>
        <w:spacing w:line="360" w:lineRule="auto"/>
        <w:jc w:val="left"/>
        <w:rPr>
          <w:rFonts w:hint="default" w:hAnsi="宋体" w:cs="宋体"/>
          <w:color w:val="auto"/>
          <w:sz w:val="24"/>
          <w:szCs w:val="24"/>
          <w:highlight w:val="none"/>
          <w:lang w:val="zh-CN"/>
        </w:rPr>
      </w:pPr>
    </w:p>
    <w:p w14:paraId="7B2ACE12">
      <w:pPr>
        <w:autoSpaceDE w:val="0"/>
        <w:autoSpaceDN w:val="0"/>
        <w:adjustRightInd w:val="0"/>
        <w:spacing w:line="360" w:lineRule="auto"/>
        <w:jc w:val="left"/>
        <w:rPr>
          <w:rFonts w:hint="default" w:hAnsi="宋体" w:cs="宋体"/>
          <w:color w:val="auto"/>
          <w:sz w:val="24"/>
          <w:szCs w:val="24"/>
          <w:highlight w:val="none"/>
          <w:lang w:val="zh-CN"/>
        </w:rPr>
      </w:pPr>
    </w:p>
    <w:p w14:paraId="1E14DDBE">
      <w:pPr>
        <w:autoSpaceDE w:val="0"/>
        <w:autoSpaceDN w:val="0"/>
        <w:adjustRightInd w:val="0"/>
        <w:spacing w:line="360" w:lineRule="auto"/>
        <w:jc w:val="left"/>
        <w:rPr>
          <w:rFonts w:hint="default" w:hAnsi="宋体" w:cs="宋体"/>
          <w:color w:val="auto"/>
          <w:sz w:val="24"/>
          <w:szCs w:val="24"/>
          <w:highlight w:val="none"/>
          <w:lang w:val="zh-CN"/>
        </w:rPr>
      </w:pPr>
    </w:p>
    <w:p w14:paraId="6ADFF7A8">
      <w:pPr>
        <w:autoSpaceDE w:val="0"/>
        <w:autoSpaceDN w:val="0"/>
        <w:adjustRightInd w:val="0"/>
        <w:spacing w:line="360" w:lineRule="auto"/>
        <w:jc w:val="left"/>
        <w:rPr>
          <w:rFonts w:hint="default" w:hAnsi="宋体" w:cs="宋体"/>
          <w:color w:val="auto"/>
          <w:sz w:val="24"/>
          <w:szCs w:val="24"/>
          <w:highlight w:val="none"/>
          <w:lang w:val="zh-CN"/>
        </w:rPr>
      </w:pPr>
    </w:p>
    <w:p w14:paraId="33512FFF">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投标人：</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(盖单位章)</w:t>
      </w:r>
    </w:p>
    <w:p w14:paraId="5FCE754B">
      <w:pPr>
        <w:autoSpaceDE w:val="0"/>
        <w:autoSpaceDN w:val="0"/>
        <w:adjustRightInd w:val="0"/>
        <w:spacing w:line="360" w:lineRule="auto"/>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法定代表人：</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(签字)</w:t>
      </w:r>
    </w:p>
    <w:p w14:paraId="21900BB4">
      <w:pPr>
        <w:autoSpaceDE w:val="0"/>
        <w:autoSpaceDN w:val="0"/>
        <w:adjustRightInd w:val="0"/>
        <w:spacing w:line="360" w:lineRule="auto"/>
        <w:jc w:val="left"/>
        <w:rPr>
          <w:rFonts w:hint="default" w:hAnsi="宋体" w:cs="宋体"/>
          <w:color w:val="auto"/>
          <w:sz w:val="24"/>
          <w:szCs w:val="24"/>
          <w:highlight w:val="none"/>
        </w:rPr>
      </w:pPr>
      <w:r>
        <w:rPr>
          <w:rFonts w:hint="default" w:hAnsi="宋体" w:cs="宋体"/>
          <w:color w:val="auto"/>
          <w:sz w:val="24"/>
          <w:szCs w:val="24"/>
          <w:highlight w:val="none"/>
          <w:lang w:val="zh-CN"/>
        </w:rPr>
        <w:t xml:space="preserve">                                         </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w:t>
      </w:r>
    </w:p>
    <w:p w14:paraId="38721CAE">
      <w:pPr>
        <w:pStyle w:val="26"/>
        <w:spacing w:line="360" w:lineRule="auto"/>
        <w:rPr>
          <w:rFonts w:hint="default" w:hAnsi="宋体" w:cs="宋体"/>
          <w:color w:val="auto"/>
          <w:sz w:val="30"/>
          <w:szCs w:val="30"/>
          <w:highlight w:val="none"/>
          <w:lang w:val="zh-CN"/>
        </w:rPr>
      </w:pPr>
    </w:p>
    <w:p w14:paraId="6CD45C89">
      <w:pPr>
        <w:autoSpaceDE w:val="0"/>
        <w:autoSpaceDN w:val="0"/>
        <w:adjustRightInd w:val="0"/>
        <w:rPr>
          <w:rFonts w:hint="default" w:hAnsi="宋体" w:cs="宋体"/>
          <w:color w:val="auto"/>
          <w:sz w:val="24"/>
          <w:szCs w:val="24"/>
          <w:highlight w:val="none"/>
          <w:lang w:val="zh-CN"/>
        </w:rPr>
      </w:pPr>
    </w:p>
    <w:p w14:paraId="4F078A79">
      <w:pPr>
        <w:autoSpaceDE w:val="0"/>
        <w:autoSpaceDN w:val="0"/>
        <w:adjustRightInd w:val="0"/>
        <w:rPr>
          <w:rFonts w:hint="default" w:hAnsi="宋体" w:cs="宋体"/>
          <w:color w:val="auto"/>
          <w:sz w:val="24"/>
          <w:szCs w:val="24"/>
          <w:highlight w:val="none"/>
          <w:lang w:val="zh-CN"/>
        </w:rPr>
      </w:pPr>
    </w:p>
    <w:p w14:paraId="4DFEC437">
      <w:pPr>
        <w:pStyle w:val="9"/>
        <w:ind w:left="0" w:leftChars="0" w:firstLine="0" w:firstLineChars="0"/>
        <w:rPr>
          <w:rFonts w:hint="default" w:hAnsi="宋体" w:cs="宋体"/>
          <w:color w:val="auto"/>
          <w:sz w:val="24"/>
          <w:szCs w:val="24"/>
          <w:highlight w:val="none"/>
          <w:lang w:val="zh-CN"/>
        </w:rPr>
      </w:pPr>
    </w:p>
    <w:p w14:paraId="2A92D889">
      <w:pPr>
        <w:autoSpaceDE w:val="0"/>
        <w:autoSpaceDN w:val="0"/>
        <w:adjustRightInd w:val="0"/>
        <w:rPr>
          <w:rFonts w:hint="default" w:hAnsi="宋体" w:cs="宋体"/>
          <w:color w:val="auto"/>
          <w:sz w:val="24"/>
          <w:szCs w:val="24"/>
          <w:highlight w:val="none"/>
          <w:lang w:val="zh-CN"/>
        </w:rPr>
      </w:pPr>
    </w:p>
    <w:p w14:paraId="1D55FA58">
      <w:pPr>
        <w:autoSpaceDE w:val="0"/>
        <w:autoSpaceDN w:val="0"/>
        <w:adjustRightInd w:val="0"/>
        <w:rPr>
          <w:rFonts w:hint="default" w:hAnsi="宋体" w:cs="宋体"/>
          <w:color w:val="auto"/>
          <w:sz w:val="24"/>
          <w:szCs w:val="24"/>
          <w:highlight w:val="none"/>
          <w:lang w:val="zh-CN"/>
        </w:rPr>
      </w:pPr>
    </w:p>
    <w:p w14:paraId="52BBFA41">
      <w:pPr>
        <w:autoSpaceDE w:val="0"/>
        <w:autoSpaceDN w:val="0"/>
        <w:adjustRightInd w:val="0"/>
        <w:rPr>
          <w:rFonts w:hint="default" w:hAnsi="宋体" w:cs="宋体"/>
          <w:color w:val="auto"/>
          <w:sz w:val="24"/>
          <w:szCs w:val="24"/>
          <w:highlight w:val="none"/>
          <w:lang w:val="zh-CN"/>
        </w:rPr>
      </w:pPr>
    </w:p>
    <w:p w14:paraId="23F88CA3">
      <w:pPr>
        <w:autoSpaceDE w:val="0"/>
        <w:autoSpaceDN w:val="0"/>
        <w:adjustRightInd w:val="0"/>
        <w:rPr>
          <w:rFonts w:hint="default" w:hAnsi="宋体" w:cs="宋体"/>
          <w:color w:val="auto"/>
          <w:sz w:val="24"/>
          <w:szCs w:val="24"/>
          <w:highlight w:val="none"/>
          <w:lang w:val="zh-CN"/>
        </w:rPr>
      </w:pPr>
    </w:p>
    <w:p w14:paraId="44A2DC2F">
      <w:pPr>
        <w:keepNext w:val="0"/>
        <w:keepLines w:val="0"/>
        <w:pageBreakBefore w:val="0"/>
        <w:kinsoku/>
        <w:wordWrap/>
        <w:overflowPunct/>
        <w:autoSpaceDE w:val="0"/>
        <w:autoSpaceDN w:val="0"/>
        <w:bidi w:val="0"/>
        <w:adjustRightInd w:val="0"/>
        <w:textAlignment w:val="auto"/>
        <w:outlineLvl w:val="1"/>
        <w:rPr>
          <w:rFonts w:hint="default" w:hAnsi="宋体" w:cs="宋体"/>
          <w:color w:val="auto"/>
          <w:sz w:val="24"/>
          <w:szCs w:val="24"/>
          <w:highlight w:val="none"/>
          <w:lang w:val="zh-CN"/>
        </w:rPr>
      </w:pPr>
      <w:r>
        <w:rPr>
          <w:rFonts w:hint="default" w:hAnsi="宋体" w:cs="宋体"/>
          <w:b/>
          <w:color w:val="auto"/>
          <w:sz w:val="24"/>
          <w:szCs w:val="24"/>
          <w:highlight w:val="none"/>
          <w:lang w:val="zh-CN"/>
        </w:rPr>
        <w:t>格式七、法定代表人授权书</w:t>
      </w:r>
      <w:r>
        <w:rPr>
          <w:rFonts w:hint="default" w:hAnsi="宋体" w:cs="宋体"/>
          <w:color w:val="auto"/>
          <w:sz w:val="24"/>
          <w:szCs w:val="24"/>
          <w:highlight w:val="none"/>
          <w:lang w:val="zh-CN"/>
        </w:rPr>
        <w:t>（法定代表人投标的可不提供）</w:t>
      </w:r>
    </w:p>
    <w:p w14:paraId="7DF04AD8">
      <w:pPr>
        <w:autoSpaceDE w:val="0"/>
        <w:autoSpaceDN w:val="0"/>
        <w:adjustRightInd w:val="0"/>
        <w:rPr>
          <w:rFonts w:hint="default" w:hAnsi="宋体" w:cs="宋体"/>
          <w:color w:val="auto"/>
          <w:sz w:val="24"/>
          <w:szCs w:val="24"/>
          <w:highlight w:val="none"/>
          <w:lang w:val="zh-CN"/>
        </w:rPr>
      </w:pPr>
    </w:p>
    <w:p w14:paraId="55A7192C">
      <w:pPr>
        <w:autoSpaceDE w:val="0"/>
        <w:autoSpaceDN w:val="0"/>
        <w:adjustRightInd w:val="0"/>
        <w:spacing w:line="48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本授权书声明：注册于</w:t>
      </w:r>
      <w:r>
        <w:rPr>
          <w:rFonts w:hint="default" w:hAnsi="宋体" w:cs="宋体"/>
          <w:color w:val="auto"/>
          <w:sz w:val="24"/>
          <w:szCs w:val="24"/>
          <w:highlight w:val="none"/>
          <w:u w:val="single"/>
          <w:lang w:val="zh-CN"/>
        </w:rPr>
        <w:t xml:space="preserve">  （注册地点）   </w:t>
      </w:r>
      <w:r>
        <w:rPr>
          <w:rFonts w:hint="default" w:hAnsi="宋体" w:cs="宋体"/>
          <w:color w:val="auto"/>
          <w:sz w:val="24"/>
          <w:szCs w:val="24"/>
          <w:highlight w:val="none"/>
          <w:lang w:val="zh-CN"/>
        </w:rPr>
        <w:t>的</w:t>
      </w:r>
      <w:r>
        <w:rPr>
          <w:rFonts w:hint="default" w:hAnsi="宋体" w:cs="宋体"/>
          <w:color w:val="auto"/>
          <w:sz w:val="24"/>
          <w:szCs w:val="24"/>
          <w:highlight w:val="none"/>
          <w:u w:val="single"/>
          <w:lang w:val="zh-CN"/>
        </w:rPr>
        <w:t xml:space="preserve">   （投标人名称）   </w:t>
      </w:r>
      <w:r>
        <w:rPr>
          <w:rFonts w:hint="default" w:hAnsi="宋体" w:cs="宋体"/>
          <w:color w:val="auto"/>
          <w:sz w:val="24"/>
          <w:szCs w:val="24"/>
          <w:highlight w:val="none"/>
          <w:lang w:val="zh-CN"/>
        </w:rPr>
        <w:t>公司的</w:t>
      </w:r>
      <w:r>
        <w:rPr>
          <w:rFonts w:hint="default" w:hAnsi="宋体" w:cs="宋体"/>
          <w:color w:val="auto"/>
          <w:sz w:val="24"/>
          <w:szCs w:val="24"/>
          <w:highlight w:val="none"/>
          <w:u w:val="single"/>
          <w:lang w:val="zh-CN"/>
        </w:rPr>
        <w:t xml:space="preserve">  （投标人法定代表人姓名、职务）  </w:t>
      </w:r>
      <w:r>
        <w:rPr>
          <w:rFonts w:hint="default" w:hAnsi="宋体" w:cs="宋体"/>
          <w:color w:val="auto"/>
          <w:sz w:val="24"/>
          <w:szCs w:val="24"/>
          <w:highlight w:val="none"/>
          <w:lang w:val="zh-CN"/>
        </w:rPr>
        <w:t>代表本公司授权</w:t>
      </w:r>
      <w:r>
        <w:rPr>
          <w:rFonts w:hint="default" w:hAnsi="宋体" w:cs="宋体"/>
          <w:color w:val="auto"/>
          <w:sz w:val="24"/>
          <w:szCs w:val="24"/>
          <w:highlight w:val="none"/>
          <w:u w:val="single"/>
          <w:lang w:val="zh-CN"/>
        </w:rPr>
        <w:t>___（被授权人单位名称）__</w:t>
      </w:r>
      <w:r>
        <w:rPr>
          <w:rFonts w:hint="default" w:hAnsi="宋体" w:cs="宋体"/>
          <w:color w:val="auto"/>
          <w:sz w:val="24"/>
          <w:szCs w:val="24"/>
          <w:highlight w:val="none"/>
          <w:lang w:val="zh-CN"/>
        </w:rPr>
        <w:t>的___</w:t>
      </w:r>
      <w:r>
        <w:rPr>
          <w:rFonts w:hint="default" w:hAnsi="宋体" w:cs="宋体"/>
          <w:color w:val="auto"/>
          <w:sz w:val="24"/>
          <w:szCs w:val="24"/>
          <w:highlight w:val="none"/>
          <w:u w:val="single"/>
          <w:lang w:val="zh-CN"/>
        </w:rPr>
        <w:t xml:space="preserve">(被授权人姓名、职务)   </w:t>
      </w:r>
      <w:r>
        <w:rPr>
          <w:rFonts w:hint="default" w:hAnsi="宋体" w:cs="宋体"/>
          <w:color w:val="auto"/>
          <w:sz w:val="24"/>
          <w:szCs w:val="24"/>
          <w:highlight w:val="none"/>
          <w:lang w:val="zh-CN"/>
        </w:rPr>
        <w:t>为本公司的合法代理人，就 ___</w:t>
      </w:r>
      <w:r>
        <w:rPr>
          <w:rFonts w:hint="default" w:hAnsi="宋体" w:cs="宋体"/>
          <w:color w:val="auto"/>
          <w:sz w:val="24"/>
          <w:szCs w:val="24"/>
          <w:highlight w:val="none"/>
          <w:u w:val="single"/>
          <w:lang w:val="zh-CN"/>
        </w:rPr>
        <w:t>（采购单位名称+采购项目名称）</w:t>
      </w:r>
      <w:r>
        <w:rPr>
          <w:rFonts w:hint="default" w:hAnsi="宋体" w:cs="宋体"/>
          <w:color w:val="auto"/>
          <w:sz w:val="24"/>
          <w:szCs w:val="24"/>
          <w:highlight w:val="none"/>
          <w:lang w:val="zh-CN"/>
        </w:rPr>
        <w:t>___项目（招标编号      -    ）的投标以及合同的谈判、签约、执行、完成和保修等全权负责，以本公司名义处理一切与之有关的事务。代理人在投标、开标、评标、合同谈判和履行过程中所签署的一切文件和处理的与之有关的一切事务，我均予以承认。代理人无转委托权。</w:t>
      </w:r>
    </w:p>
    <w:p w14:paraId="0CCF11AA">
      <w:pPr>
        <w:autoSpaceDE w:val="0"/>
        <w:autoSpaceDN w:val="0"/>
        <w:adjustRightInd w:val="0"/>
        <w:spacing w:line="480" w:lineRule="auto"/>
        <w:ind w:firstLine="480"/>
        <w:rPr>
          <w:rFonts w:hint="default" w:hAnsi="宋体" w:cs="宋体"/>
          <w:color w:val="auto"/>
          <w:sz w:val="24"/>
          <w:szCs w:val="24"/>
          <w:highlight w:val="none"/>
          <w:lang w:val="zh-CN"/>
        </w:rPr>
      </w:pPr>
      <w:r>
        <w:rPr>
          <w:rFonts w:hint="default" w:hAnsi="宋体" w:cs="宋体"/>
          <w:color w:val="auto"/>
          <w:sz w:val="24"/>
          <w:szCs w:val="24"/>
          <w:highlight w:val="none"/>
          <w:lang w:val="zh-CN"/>
        </w:rPr>
        <w:t>本授权书于</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日签字生效，特此声明。</w:t>
      </w:r>
    </w:p>
    <w:p w14:paraId="546C04A2">
      <w:pPr>
        <w:autoSpaceDE w:val="0"/>
        <w:autoSpaceDN w:val="0"/>
        <w:adjustRightInd w:val="0"/>
        <w:spacing w:line="480" w:lineRule="auto"/>
        <w:ind w:firstLine="48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附：法定代表人身份证复印件</w:t>
      </w:r>
    </w:p>
    <w:p w14:paraId="19F252CA">
      <w:pPr>
        <w:autoSpaceDE w:val="0"/>
        <w:autoSpaceDN w:val="0"/>
        <w:adjustRightInd w:val="0"/>
        <w:spacing w:line="480" w:lineRule="auto"/>
        <w:ind w:firstLine="480"/>
        <w:jc w:val="left"/>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授权代理人身份证复印件</w:t>
      </w:r>
    </w:p>
    <w:p w14:paraId="07E8DE67">
      <w:pPr>
        <w:autoSpaceDE w:val="0"/>
        <w:autoSpaceDN w:val="0"/>
        <w:adjustRightInd w:val="0"/>
        <w:spacing w:line="480" w:lineRule="auto"/>
        <w:ind w:firstLine="480"/>
        <w:rPr>
          <w:rFonts w:hint="default" w:hAnsi="宋体" w:cs="宋体"/>
          <w:color w:val="auto"/>
          <w:sz w:val="24"/>
          <w:szCs w:val="24"/>
          <w:highlight w:val="none"/>
          <w:lang w:val="zh-CN"/>
        </w:rPr>
      </w:pPr>
    </w:p>
    <w:p w14:paraId="1092CBFC">
      <w:pPr>
        <w:autoSpaceDE w:val="0"/>
        <w:autoSpaceDN w:val="0"/>
        <w:adjustRightInd w:val="0"/>
        <w:spacing w:line="480" w:lineRule="auto"/>
        <w:ind w:firstLine="2552"/>
        <w:rPr>
          <w:rFonts w:hint="default" w:hAnsi="宋体" w:cs="宋体"/>
          <w:b/>
          <w:color w:val="auto"/>
          <w:sz w:val="28"/>
          <w:szCs w:val="24"/>
          <w:highlight w:val="none"/>
          <w:lang w:val="zh-CN"/>
        </w:rPr>
      </w:pPr>
      <w:r>
        <w:rPr>
          <w:rFonts w:hint="default" w:hAnsi="宋体" w:cs="宋体"/>
          <w:color w:val="auto"/>
          <w:sz w:val="24"/>
          <w:szCs w:val="24"/>
          <w:highlight w:val="none"/>
          <w:lang w:val="zh-CN"/>
        </w:rPr>
        <w:t>投标人</w:t>
      </w:r>
      <w:r>
        <w:rPr>
          <w:rFonts w:hint="eastAsia" w:hAnsi="宋体" w:cs="宋体"/>
          <w:color w:val="auto"/>
          <w:sz w:val="24"/>
          <w:szCs w:val="24"/>
          <w:highlight w:val="none"/>
          <w:lang w:val="zh-CN"/>
        </w:rPr>
        <w:t>全称</w:t>
      </w:r>
      <w:r>
        <w:rPr>
          <w:rFonts w:hint="default" w:hAnsi="宋体" w:cs="宋体"/>
          <w:color w:val="auto"/>
          <w:sz w:val="24"/>
          <w:szCs w:val="24"/>
          <w:highlight w:val="none"/>
          <w:lang w:val="zh-CN"/>
        </w:rPr>
        <w:t>：</w:t>
      </w:r>
      <w:r>
        <w:rPr>
          <w:rFonts w:hint="default" w:hAnsi="宋体" w:cs="宋体"/>
          <w:color w:val="auto"/>
          <w:sz w:val="24"/>
          <w:szCs w:val="24"/>
          <w:highlight w:val="none"/>
          <w:u w:val="single"/>
          <w:lang w:val="zh-CN"/>
        </w:rPr>
        <w:t xml:space="preserve">         </w:t>
      </w:r>
      <w:r>
        <w:rPr>
          <w:rFonts w:hint="default" w:hAnsi="宋体" w:cs="宋体"/>
          <w:b/>
          <w:color w:val="auto"/>
          <w:sz w:val="24"/>
          <w:szCs w:val="24"/>
          <w:highlight w:val="none"/>
          <w:u w:val="single"/>
          <w:lang w:val="zh-CN"/>
        </w:rPr>
        <w:t>（加盖公章）</w:t>
      </w:r>
    </w:p>
    <w:p w14:paraId="6919D5CD">
      <w:pPr>
        <w:autoSpaceDE w:val="0"/>
        <w:autoSpaceDN w:val="0"/>
        <w:adjustRightInd w:val="0"/>
        <w:spacing w:line="480" w:lineRule="auto"/>
        <w:ind w:firstLine="2552"/>
        <w:rPr>
          <w:rFonts w:hint="default" w:hAnsi="宋体" w:cs="宋体"/>
          <w:color w:val="auto"/>
          <w:sz w:val="24"/>
          <w:szCs w:val="24"/>
          <w:highlight w:val="none"/>
          <w:lang w:val="zh-CN"/>
        </w:rPr>
      </w:pPr>
      <w:r>
        <w:rPr>
          <w:rFonts w:hint="default" w:hAnsi="宋体" w:cs="宋体"/>
          <w:color w:val="auto"/>
          <w:sz w:val="24"/>
          <w:szCs w:val="24"/>
          <w:highlight w:val="none"/>
          <w:lang w:val="zh-CN"/>
        </w:rPr>
        <w:t xml:space="preserve"> </w:t>
      </w:r>
    </w:p>
    <w:p w14:paraId="3514677B">
      <w:pPr>
        <w:keepNext w:val="0"/>
        <w:keepLines w:val="0"/>
        <w:pageBreakBefore w:val="0"/>
        <w:kinsoku/>
        <w:wordWrap/>
        <w:overflowPunct/>
        <w:autoSpaceDE w:val="0"/>
        <w:autoSpaceDN w:val="0"/>
        <w:bidi w:val="0"/>
        <w:adjustRightInd w:val="0"/>
        <w:spacing w:line="480" w:lineRule="auto"/>
        <w:ind w:firstLine="2409" w:firstLineChars="1000"/>
        <w:textAlignment w:val="auto"/>
        <w:outlineLvl w:val="1"/>
        <w:rPr>
          <w:rFonts w:hint="default" w:hAnsi="宋体" w:cs="宋体"/>
          <w:b/>
          <w:color w:val="auto"/>
          <w:sz w:val="24"/>
          <w:szCs w:val="24"/>
          <w:highlight w:val="none"/>
          <w:u w:val="single"/>
          <w:lang w:val="zh-CN"/>
        </w:rPr>
      </w:pPr>
      <w:r>
        <w:rPr>
          <w:rFonts w:hint="default" w:hAnsi="宋体" w:cs="宋体"/>
          <w:b/>
          <w:color w:val="auto"/>
          <w:sz w:val="24"/>
          <w:szCs w:val="24"/>
          <w:highlight w:val="none"/>
          <w:lang w:val="zh-CN"/>
        </w:rPr>
        <w:t xml:space="preserve"> </w:t>
      </w:r>
      <w:r>
        <w:rPr>
          <w:rFonts w:hint="default" w:hAnsi="宋体" w:cs="宋体"/>
          <w:color w:val="auto"/>
          <w:sz w:val="24"/>
          <w:szCs w:val="24"/>
          <w:highlight w:val="none"/>
          <w:lang w:val="zh-CN"/>
        </w:rPr>
        <w:t>授权人（法定代表人）</w:t>
      </w:r>
      <w:r>
        <w:rPr>
          <w:rFonts w:hint="default" w:hAnsi="宋体" w:cs="宋体"/>
          <w:b/>
          <w:color w:val="auto"/>
          <w:sz w:val="24"/>
          <w:szCs w:val="24"/>
          <w:highlight w:val="none"/>
          <w:lang w:val="zh-CN"/>
        </w:rPr>
        <w:t xml:space="preserve"> 签字：</w:t>
      </w:r>
    </w:p>
    <w:p w14:paraId="5B069646">
      <w:pPr>
        <w:autoSpaceDE w:val="0"/>
        <w:autoSpaceDN w:val="0"/>
        <w:adjustRightInd w:val="0"/>
        <w:spacing w:line="480" w:lineRule="auto"/>
        <w:ind w:firstLine="2552"/>
        <w:rPr>
          <w:rFonts w:hint="default" w:hAnsi="宋体" w:cs="宋体"/>
          <w:color w:val="auto"/>
          <w:sz w:val="24"/>
          <w:szCs w:val="24"/>
          <w:highlight w:val="none"/>
          <w:lang w:val="zh-CN"/>
        </w:rPr>
      </w:pPr>
      <w:r>
        <w:rPr>
          <w:rFonts w:hint="default" w:hAnsi="宋体" w:cs="宋体"/>
          <w:color w:val="auto"/>
          <w:sz w:val="24"/>
          <w:szCs w:val="24"/>
          <w:highlight w:val="none"/>
          <w:lang w:val="zh-CN"/>
        </w:rPr>
        <w:t>身份证号：</w:t>
      </w:r>
    </w:p>
    <w:p w14:paraId="42631508">
      <w:pPr>
        <w:autoSpaceDE w:val="0"/>
        <w:autoSpaceDN w:val="0"/>
        <w:adjustRightInd w:val="0"/>
        <w:spacing w:line="480" w:lineRule="auto"/>
        <w:ind w:firstLine="2552"/>
        <w:rPr>
          <w:rFonts w:hint="default" w:hAnsi="宋体" w:cs="宋体"/>
          <w:color w:val="auto"/>
          <w:sz w:val="24"/>
          <w:szCs w:val="24"/>
          <w:highlight w:val="none"/>
          <w:lang w:val="zh-CN"/>
        </w:rPr>
      </w:pPr>
    </w:p>
    <w:p w14:paraId="43CB1176">
      <w:pPr>
        <w:keepNext w:val="0"/>
        <w:keepLines w:val="0"/>
        <w:pageBreakBefore w:val="0"/>
        <w:kinsoku/>
        <w:wordWrap/>
        <w:overflowPunct/>
        <w:autoSpaceDE w:val="0"/>
        <w:autoSpaceDN w:val="0"/>
        <w:bidi w:val="0"/>
        <w:adjustRightInd w:val="0"/>
        <w:spacing w:line="480" w:lineRule="auto"/>
        <w:ind w:firstLine="2552"/>
        <w:textAlignment w:val="auto"/>
        <w:outlineLvl w:val="1"/>
        <w:rPr>
          <w:rFonts w:hint="default" w:hAnsi="宋体" w:cs="宋体"/>
          <w:b/>
          <w:color w:val="auto"/>
          <w:sz w:val="24"/>
          <w:szCs w:val="24"/>
          <w:highlight w:val="none"/>
          <w:lang w:val="zh-CN"/>
        </w:rPr>
      </w:pPr>
      <w:r>
        <w:rPr>
          <w:rFonts w:hint="default" w:hAnsi="宋体" w:cs="宋体"/>
          <w:color w:val="auto"/>
          <w:sz w:val="24"/>
          <w:szCs w:val="24"/>
          <w:highlight w:val="none"/>
          <w:lang w:val="zh-CN"/>
        </w:rPr>
        <w:t>被授权人（代理人）</w:t>
      </w:r>
      <w:r>
        <w:rPr>
          <w:rFonts w:hint="default" w:hAnsi="宋体" w:cs="宋体"/>
          <w:b/>
          <w:color w:val="auto"/>
          <w:sz w:val="24"/>
          <w:szCs w:val="24"/>
          <w:highlight w:val="none"/>
          <w:lang w:val="zh-CN"/>
        </w:rPr>
        <w:t xml:space="preserve"> 签字：</w:t>
      </w:r>
    </w:p>
    <w:p w14:paraId="055F8CC6">
      <w:pPr>
        <w:autoSpaceDE w:val="0"/>
        <w:autoSpaceDN w:val="0"/>
        <w:adjustRightInd w:val="0"/>
        <w:spacing w:line="480" w:lineRule="auto"/>
        <w:ind w:firstLine="2552"/>
        <w:rPr>
          <w:rFonts w:hint="default" w:hAnsi="宋体" w:cs="宋体"/>
          <w:color w:val="auto"/>
          <w:sz w:val="24"/>
          <w:szCs w:val="24"/>
          <w:highlight w:val="none"/>
          <w:lang w:val="zh-CN"/>
        </w:rPr>
      </w:pPr>
      <w:r>
        <w:rPr>
          <w:rFonts w:hint="default" w:hAnsi="宋体" w:cs="宋体"/>
          <w:color w:val="auto"/>
          <w:sz w:val="24"/>
          <w:szCs w:val="24"/>
          <w:highlight w:val="none"/>
          <w:lang w:val="zh-CN"/>
        </w:rPr>
        <w:t>身份证号：</w:t>
      </w:r>
    </w:p>
    <w:p w14:paraId="671114A5">
      <w:pPr>
        <w:keepNext w:val="0"/>
        <w:keepLines w:val="0"/>
        <w:pageBreakBefore w:val="0"/>
        <w:kinsoku/>
        <w:wordWrap/>
        <w:overflowPunct/>
        <w:autoSpaceDE w:val="0"/>
        <w:autoSpaceDN w:val="0"/>
        <w:bidi w:val="0"/>
        <w:adjustRightInd w:val="0"/>
        <w:spacing w:line="360" w:lineRule="auto"/>
        <w:textAlignment w:val="auto"/>
        <w:outlineLvl w:val="1"/>
        <w:rPr>
          <w:rFonts w:hint="default" w:hAnsi="宋体" w:cs="宋体"/>
          <w:b/>
          <w:color w:val="auto"/>
          <w:sz w:val="24"/>
          <w:szCs w:val="24"/>
          <w:highlight w:val="yellow"/>
          <w:lang w:val="zh-CN"/>
        </w:rPr>
      </w:pPr>
      <w:r>
        <w:rPr>
          <w:rFonts w:hint="default" w:hAnsi="宋体" w:cs="宋体"/>
          <w:b/>
          <w:color w:val="auto"/>
          <w:sz w:val="24"/>
          <w:szCs w:val="24"/>
          <w:highlight w:val="none"/>
          <w:lang w:val="zh-CN"/>
        </w:rPr>
        <w:t>请投标人注意：法定代表人授权书必须按规定有效签署和加盖公章，否则为废标。</w:t>
      </w:r>
    </w:p>
    <w:p w14:paraId="1E3A7099">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yellow"/>
          <w:lang w:val="zh-CN"/>
        </w:rPr>
      </w:pPr>
    </w:p>
    <w:p w14:paraId="18CD2C1C">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格式八、商务偏离表</w:t>
      </w:r>
    </w:p>
    <w:p w14:paraId="26A0128C">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618"/>
        <w:gridCol w:w="2285"/>
        <w:gridCol w:w="1691"/>
        <w:gridCol w:w="1447"/>
      </w:tblGrid>
      <w:tr w14:paraId="6FBD6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ACA341">
            <w:pPr>
              <w:jc w:val="center"/>
              <w:rPr>
                <w:rFonts w:hint="default" w:hAnsi="宋体" w:cs="宋体"/>
                <w:color w:val="auto"/>
                <w:sz w:val="24"/>
                <w:szCs w:val="24"/>
                <w:highlight w:val="none"/>
              </w:rPr>
            </w:pPr>
            <w:r>
              <w:rPr>
                <w:rFonts w:hint="default" w:hAnsi="宋体" w:cs="宋体"/>
                <w:color w:val="auto"/>
                <w:sz w:val="24"/>
                <w:szCs w:val="24"/>
                <w:highlight w:val="none"/>
              </w:rPr>
              <w:t>序号</w:t>
            </w: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F784A5">
            <w:pPr>
              <w:jc w:val="center"/>
              <w:rPr>
                <w:rFonts w:hint="default" w:hAnsi="宋体" w:cs="宋体"/>
                <w:color w:val="auto"/>
                <w:sz w:val="24"/>
                <w:szCs w:val="24"/>
                <w:highlight w:val="none"/>
              </w:rPr>
            </w:pPr>
            <w:r>
              <w:rPr>
                <w:rFonts w:hint="default" w:hAnsi="宋体" w:cs="宋体"/>
                <w:color w:val="auto"/>
                <w:sz w:val="24"/>
                <w:szCs w:val="24"/>
                <w:highlight w:val="none"/>
              </w:rPr>
              <w:t>招标文件要求</w:t>
            </w:r>
          </w:p>
          <w:p w14:paraId="5591388F">
            <w:pPr>
              <w:jc w:val="center"/>
              <w:rPr>
                <w:rFonts w:hint="default" w:hAnsi="宋体" w:cs="宋体"/>
                <w:color w:val="auto"/>
                <w:sz w:val="24"/>
                <w:szCs w:val="24"/>
                <w:highlight w:val="none"/>
              </w:rPr>
            </w:pPr>
            <w:r>
              <w:rPr>
                <w:rFonts w:hint="default" w:hAnsi="宋体" w:cs="宋体"/>
                <w:color w:val="auto"/>
                <w:sz w:val="24"/>
                <w:szCs w:val="24"/>
                <w:highlight w:val="none"/>
              </w:rPr>
              <w:t>商务条款</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B0E5EE">
            <w:pPr>
              <w:jc w:val="center"/>
              <w:rPr>
                <w:rFonts w:hint="default" w:hAnsi="宋体" w:cs="宋体"/>
                <w:color w:val="auto"/>
                <w:sz w:val="24"/>
                <w:szCs w:val="24"/>
                <w:highlight w:val="none"/>
              </w:rPr>
            </w:pPr>
            <w:r>
              <w:rPr>
                <w:rFonts w:hint="default" w:hAnsi="宋体" w:cs="宋体"/>
                <w:color w:val="auto"/>
                <w:sz w:val="24"/>
                <w:szCs w:val="24"/>
                <w:highlight w:val="none"/>
              </w:rPr>
              <w:t>投标文件</w:t>
            </w:r>
          </w:p>
          <w:p w14:paraId="6CD76B74">
            <w:pPr>
              <w:jc w:val="center"/>
              <w:rPr>
                <w:rFonts w:hint="default" w:hAnsi="宋体" w:cs="宋体"/>
                <w:color w:val="auto"/>
                <w:sz w:val="24"/>
                <w:szCs w:val="24"/>
                <w:highlight w:val="none"/>
              </w:rPr>
            </w:pPr>
            <w:r>
              <w:rPr>
                <w:rFonts w:hint="default" w:hAnsi="宋体" w:cs="宋体"/>
                <w:color w:val="auto"/>
                <w:sz w:val="24"/>
                <w:szCs w:val="24"/>
                <w:highlight w:val="none"/>
              </w:rPr>
              <w:t>响应内容</w:t>
            </w: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66DBEB05">
            <w:pPr>
              <w:jc w:val="center"/>
              <w:rPr>
                <w:rFonts w:hint="default" w:hAnsi="宋体" w:cs="宋体"/>
                <w:color w:val="auto"/>
                <w:sz w:val="24"/>
                <w:szCs w:val="24"/>
                <w:highlight w:val="none"/>
              </w:rPr>
            </w:pPr>
            <w:r>
              <w:rPr>
                <w:rFonts w:hint="default" w:hAnsi="宋体" w:cs="宋体"/>
                <w:color w:val="auto"/>
                <w:sz w:val="24"/>
                <w:szCs w:val="24"/>
                <w:highlight w:val="none"/>
              </w:rPr>
              <w:t>偏离</w:t>
            </w: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8A730A">
            <w:pPr>
              <w:jc w:val="center"/>
              <w:rPr>
                <w:rFonts w:hint="default" w:hAnsi="宋体" w:cs="宋体"/>
                <w:color w:val="auto"/>
                <w:sz w:val="24"/>
                <w:szCs w:val="24"/>
                <w:highlight w:val="none"/>
              </w:rPr>
            </w:pPr>
            <w:r>
              <w:rPr>
                <w:rFonts w:hint="default" w:hAnsi="宋体" w:cs="宋体"/>
                <w:color w:val="auto"/>
                <w:sz w:val="24"/>
                <w:szCs w:val="24"/>
                <w:highlight w:val="none"/>
              </w:rPr>
              <w:t>说明</w:t>
            </w:r>
          </w:p>
        </w:tc>
      </w:tr>
      <w:tr w14:paraId="5544B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13F24D">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70EA49">
            <w:pPr>
              <w:rPr>
                <w:rFonts w:hint="default" w:hAnsi="宋体" w:cs="宋体"/>
                <w:b w:val="0"/>
                <w:bCs/>
                <w:color w:val="auto"/>
                <w:sz w:val="24"/>
                <w:szCs w:val="24"/>
                <w:highlight w:val="none"/>
                <w:lang w:val="en-US" w:eastAsia="zh-CN"/>
              </w:rPr>
            </w:pPr>
            <w:r>
              <w:rPr>
                <w:rFonts w:hint="default" w:hAnsi="宋体" w:cs="宋体"/>
                <w:b w:val="0"/>
                <w:bCs/>
                <w:color w:val="auto"/>
                <w:sz w:val="24"/>
                <w:szCs w:val="24"/>
                <w:highlight w:val="none"/>
                <w:lang w:eastAsia="zh-CN"/>
              </w:rPr>
              <w:t>交货时间：签订合同后</w:t>
            </w:r>
            <w:r>
              <w:rPr>
                <w:rFonts w:hint="eastAsia" w:hAnsi="宋体" w:cs="宋体"/>
                <w:b w:val="0"/>
                <w:bCs/>
                <w:color w:val="auto"/>
                <w:sz w:val="24"/>
                <w:szCs w:val="24"/>
                <w:highlight w:val="none"/>
                <w:lang w:val="en-US" w:eastAsia="zh-CN"/>
              </w:rPr>
              <w:t>10</w:t>
            </w:r>
            <w:r>
              <w:rPr>
                <w:rFonts w:hint="default" w:hAnsi="宋体" w:cs="宋体"/>
                <w:b w:val="0"/>
                <w:bCs/>
                <w:color w:val="auto"/>
                <w:sz w:val="24"/>
                <w:szCs w:val="24"/>
                <w:highlight w:val="none"/>
                <w:lang w:eastAsia="zh-CN"/>
              </w:rPr>
              <w:t>天内</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F7C92D">
            <w:pPr>
              <w:jc w:val="cente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26408C9D">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75E91D">
            <w:pPr>
              <w:jc w:val="center"/>
              <w:rPr>
                <w:rFonts w:hint="default" w:hAnsi="宋体" w:cs="宋体"/>
                <w:color w:val="auto"/>
                <w:sz w:val="24"/>
                <w:szCs w:val="24"/>
                <w:highlight w:val="yellow"/>
              </w:rPr>
            </w:pPr>
          </w:p>
        </w:tc>
      </w:tr>
      <w:tr w14:paraId="2A524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75ACA11">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95E68B">
            <w:pPr>
              <w:rPr>
                <w:rFonts w:hint="eastAsia" w:hAnsi="宋体" w:cs="宋体"/>
                <w:b w:val="0"/>
                <w:bCs/>
                <w:color w:val="auto"/>
                <w:sz w:val="24"/>
                <w:szCs w:val="24"/>
                <w:highlight w:val="none"/>
                <w:lang w:eastAsia="zh-CN"/>
              </w:rPr>
            </w:pPr>
            <w:r>
              <w:rPr>
                <w:rFonts w:hint="default" w:hAnsi="宋体" w:cs="宋体"/>
                <w:b w:val="0"/>
                <w:bCs/>
                <w:color w:val="auto"/>
                <w:sz w:val="24"/>
                <w:szCs w:val="24"/>
                <w:highlight w:val="none"/>
                <w:lang w:eastAsia="zh-CN"/>
              </w:rPr>
              <w:t>交货地点：</w:t>
            </w:r>
            <w:r>
              <w:rPr>
                <w:rFonts w:hint="eastAsia" w:hAnsi="宋体" w:cs="宋体"/>
                <w:b w:val="0"/>
                <w:bCs/>
                <w:color w:val="auto"/>
                <w:sz w:val="24"/>
                <w:szCs w:val="24"/>
                <w:highlight w:val="none"/>
                <w:lang w:eastAsia="zh-CN"/>
              </w:rPr>
              <w:t>蛟河市公安局</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D8491F">
            <w:pPr>
              <w:jc w:val="cente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4A242F6E">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5E41F9">
            <w:pPr>
              <w:jc w:val="center"/>
              <w:rPr>
                <w:rFonts w:hint="default" w:hAnsi="宋体" w:cs="宋体"/>
                <w:color w:val="auto"/>
                <w:sz w:val="24"/>
                <w:szCs w:val="24"/>
                <w:highlight w:val="yellow"/>
              </w:rPr>
            </w:pPr>
          </w:p>
        </w:tc>
      </w:tr>
      <w:tr w14:paraId="03A41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B6BEFF">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22D188">
            <w:pPr>
              <w:rPr>
                <w:rFonts w:hint="default" w:hAnsi="宋体" w:cs="宋体"/>
                <w:b w:val="0"/>
                <w:bCs/>
                <w:color w:val="auto"/>
                <w:sz w:val="24"/>
                <w:szCs w:val="24"/>
                <w:highlight w:val="none"/>
                <w:lang w:eastAsia="zh-CN"/>
              </w:rPr>
            </w:pPr>
            <w:r>
              <w:rPr>
                <w:rFonts w:hint="default" w:hAnsi="宋体" w:cs="宋体"/>
                <w:b w:val="0"/>
                <w:bCs/>
                <w:color w:val="auto"/>
                <w:sz w:val="24"/>
                <w:szCs w:val="24"/>
                <w:highlight w:val="none"/>
                <w:lang w:eastAsia="zh-CN"/>
              </w:rPr>
              <w:t>交货方式：</w:t>
            </w:r>
            <w:r>
              <w:rPr>
                <w:rFonts w:hint="eastAsia" w:hAnsi="宋体" w:cs="宋体"/>
                <w:b w:val="0"/>
                <w:bCs/>
                <w:color w:val="auto"/>
                <w:sz w:val="24"/>
                <w:szCs w:val="24"/>
                <w:highlight w:val="none"/>
                <w:lang w:eastAsia="zh-CN"/>
              </w:rPr>
              <w:t>供方需将货物运送至采购人指定地点</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6E7C2E1">
            <w:pP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781D0F4C">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A14F4F">
            <w:pPr>
              <w:jc w:val="center"/>
              <w:rPr>
                <w:rFonts w:hint="default" w:hAnsi="宋体" w:cs="宋体"/>
                <w:color w:val="auto"/>
                <w:sz w:val="24"/>
                <w:szCs w:val="24"/>
                <w:highlight w:val="yellow"/>
              </w:rPr>
            </w:pPr>
          </w:p>
        </w:tc>
      </w:tr>
      <w:tr w14:paraId="1EA7E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6CD9875">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746A0D">
            <w:pPr>
              <w:rPr>
                <w:rFonts w:hint="default" w:hAnsi="宋体" w:cs="宋体"/>
                <w:b w:val="0"/>
                <w:bCs/>
                <w:color w:val="auto"/>
                <w:sz w:val="24"/>
                <w:szCs w:val="24"/>
                <w:highlight w:val="none"/>
                <w:lang w:eastAsia="zh-CN"/>
              </w:rPr>
            </w:pPr>
            <w:r>
              <w:rPr>
                <w:rFonts w:hint="eastAsia" w:hAnsi="宋体" w:cs="宋体"/>
                <w:b w:val="0"/>
                <w:bCs/>
                <w:color w:val="auto"/>
                <w:sz w:val="24"/>
                <w:szCs w:val="24"/>
                <w:highlight w:val="none"/>
                <w:lang w:eastAsia="zh-CN"/>
              </w:rPr>
              <w:t>质量保修范围和保修期：按照国家规定的质量保修标准履约</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B2BAA5">
            <w:pPr>
              <w:jc w:val="cente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141A80C0">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AB1CB2">
            <w:pPr>
              <w:jc w:val="center"/>
              <w:rPr>
                <w:rFonts w:hint="default" w:hAnsi="宋体" w:cs="宋体"/>
                <w:color w:val="auto"/>
                <w:sz w:val="24"/>
                <w:szCs w:val="24"/>
                <w:highlight w:val="yellow"/>
              </w:rPr>
            </w:pPr>
          </w:p>
        </w:tc>
      </w:tr>
      <w:tr w14:paraId="779CF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BB34BD">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A73965">
            <w:pPr>
              <w:rPr>
                <w:rFonts w:hint="default" w:hAnsi="宋体" w:cs="宋体"/>
                <w:b w:val="0"/>
                <w:bCs/>
                <w:color w:val="auto"/>
                <w:sz w:val="24"/>
                <w:szCs w:val="24"/>
                <w:highlight w:val="none"/>
              </w:rPr>
            </w:pPr>
            <w:r>
              <w:rPr>
                <w:rFonts w:hint="default" w:hAnsi="宋体" w:cs="宋体"/>
                <w:b w:val="0"/>
                <w:bCs/>
                <w:color w:val="auto"/>
                <w:sz w:val="24"/>
                <w:szCs w:val="24"/>
                <w:highlight w:val="none"/>
                <w:lang w:eastAsia="zh-CN"/>
              </w:rPr>
              <w:t>售后服务要求：</w:t>
            </w:r>
            <w:r>
              <w:rPr>
                <w:rFonts w:hint="eastAsia" w:hAnsi="宋体" w:cs="宋体"/>
                <w:b w:val="0"/>
                <w:bCs/>
                <w:color w:val="auto"/>
                <w:sz w:val="24"/>
                <w:szCs w:val="24"/>
                <w:highlight w:val="none"/>
                <w:lang w:eastAsia="zh-CN"/>
              </w:rPr>
              <w:t>提供优质的产品和持续周到的服务</w:t>
            </w: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7E0C21F">
            <w:pPr>
              <w:jc w:val="cente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52BC7A23">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50BD53">
            <w:pPr>
              <w:jc w:val="center"/>
              <w:rPr>
                <w:rFonts w:hint="default" w:hAnsi="宋体" w:cs="宋体"/>
                <w:color w:val="auto"/>
                <w:sz w:val="24"/>
                <w:szCs w:val="24"/>
                <w:highlight w:val="yellow"/>
              </w:rPr>
            </w:pPr>
          </w:p>
        </w:tc>
      </w:tr>
      <w:tr w14:paraId="69196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991DEA">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03D61F">
            <w:pPr>
              <w:rPr>
                <w:rFonts w:hint="default" w:hAnsi="宋体" w:cs="宋体"/>
                <w:color w:val="auto"/>
                <w:sz w:val="24"/>
                <w:szCs w:val="24"/>
                <w:highlight w:val="none"/>
              </w:rPr>
            </w:pP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873DC8D">
            <w:pPr>
              <w:jc w:val="center"/>
              <w:rPr>
                <w:rFonts w:hint="default" w:hAnsi="宋体" w:cs="宋体"/>
                <w:color w:val="auto"/>
                <w:sz w:val="24"/>
                <w:szCs w:val="24"/>
                <w:highlight w:val="none"/>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5DBF5A6A">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9EAC84F">
            <w:pPr>
              <w:jc w:val="center"/>
              <w:rPr>
                <w:rFonts w:hint="default" w:hAnsi="宋体" w:cs="宋体"/>
                <w:color w:val="auto"/>
                <w:sz w:val="24"/>
                <w:szCs w:val="24"/>
                <w:highlight w:val="yellow"/>
              </w:rPr>
            </w:pPr>
          </w:p>
        </w:tc>
      </w:tr>
      <w:tr w14:paraId="18E14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E0BCD2">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432703">
            <w:pPr>
              <w:rPr>
                <w:rFonts w:hint="default" w:hAnsi="宋体" w:cs="宋体"/>
                <w:color w:val="auto"/>
                <w:sz w:val="24"/>
                <w:szCs w:val="24"/>
                <w:highlight w:val="yellow"/>
              </w:rPr>
            </w:pP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5C17C74">
            <w:pPr>
              <w:jc w:val="center"/>
              <w:rPr>
                <w:rFonts w:hint="default" w:hAnsi="宋体" w:cs="宋体"/>
                <w:color w:val="auto"/>
                <w:sz w:val="24"/>
                <w:szCs w:val="24"/>
                <w:highlight w:val="yellow"/>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6670C38C">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C01B573">
            <w:pPr>
              <w:jc w:val="center"/>
              <w:rPr>
                <w:rFonts w:hint="default" w:hAnsi="宋体" w:cs="宋体"/>
                <w:color w:val="auto"/>
                <w:sz w:val="24"/>
                <w:szCs w:val="24"/>
                <w:highlight w:val="yellow"/>
              </w:rPr>
            </w:pPr>
          </w:p>
        </w:tc>
      </w:tr>
      <w:tr w14:paraId="6DF0A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0AAFA5">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0AE753">
            <w:pPr>
              <w:jc w:val="center"/>
              <w:rPr>
                <w:rFonts w:hint="default" w:hAnsi="宋体" w:cs="宋体"/>
                <w:color w:val="auto"/>
                <w:sz w:val="24"/>
                <w:szCs w:val="24"/>
                <w:highlight w:val="yellow"/>
              </w:rPr>
            </w:pP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065400F">
            <w:pPr>
              <w:jc w:val="center"/>
              <w:rPr>
                <w:rFonts w:hint="default" w:hAnsi="宋体" w:cs="宋体"/>
                <w:color w:val="auto"/>
                <w:sz w:val="24"/>
                <w:szCs w:val="24"/>
                <w:highlight w:val="yellow"/>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50326D1C">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E565ED">
            <w:pPr>
              <w:jc w:val="center"/>
              <w:rPr>
                <w:rFonts w:hint="default" w:hAnsi="宋体" w:cs="宋体"/>
                <w:color w:val="auto"/>
                <w:sz w:val="24"/>
                <w:szCs w:val="24"/>
                <w:highlight w:val="yellow"/>
              </w:rPr>
            </w:pPr>
          </w:p>
        </w:tc>
      </w:tr>
      <w:tr w14:paraId="5174B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E37751">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138EA0">
            <w:pPr>
              <w:jc w:val="center"/>
              <w:rPr>
                <w:rFonts w:hint="default" w:hAnsi="宋体" w:cs="宋体"/>
                <w:color w:val="auto"/>
                <w:sz w:val="24"/>
                <w:szCs w:val="24"/>
                <w:highlight w:val="yellow"/>
              </w:rPr>
            </w:pP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8CD256">
            <w:pPr>
              <w:jc w:val="center"/>
              <w:rPr>
                <w:rFonts w:hint="default" w:hAnsi="宋体" w:cs="宋体"/>
                <w:color w:val="auto"/>
                <w:sz w:val="24"/>
                <w:szCs w:val="24"/>
                <w:highlight w:val="yellow"/>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1A6A29C4">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C140C8">
            <w:pPr>
              <w:jc w:val="center"/>
              <w:rPr>
                <w:rFonts w:hint="default" w:hAnsi="宋体" w:cs="宋体"/>
                <w:color w:val="auto"/>
                <w:sz w:val="24"/>
                <w:szCs w:val="24"/>
                <w:highlight w:val="yellow"/>
              </w:rPr>
            </w:pPr>
          </w:p>
        </w:tc>
      </w:tr>
      <w:tr w14:paraId="46095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5DC9E5">
            <w:pPr>
              <w:jc w:val="center"/>
              <w:rPr>
                <w:rFonts w:hint="default" w:hAnsi="宋体" w:cs="宋体"/>
                <w:color w:val="auto"/>
                <w:sz w:val="24"/>
                <w:szCs w:val="24"/>
                <w:highlight w:val="yellow"/>
              </w:rPr>
            </w:pPr>
          </w:p>
        </w:tc>
        <w:tc>
          <w:tcPr>
            <w:tcW w:w="261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5851AB">
            <w:pPr>
              <w:jc w:val="center"/>
              <w:rPr>
                <w:rFonts w:hint="default" w:hAnsi="宋体" w:cs="宋体"/>
                <w:color w:val="auto"/>
                <w:sz w:val="24"/>
                <w:szCs w:val="24"/>
                <w:highlight w:val="yellow"/>
              </w:rPr>
            </w:pPr>
          </w:p>
        </w:tc>
        <w:tc>
          <w:tcPr>
            <w:tcW w:w="228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CA0FC2">
            <w:pPr>
              <w:jc w:val="center"/>
              <w:rPr>
                <w:rFonts w:hint="default" w:hAnsi="宋体" w:cs="宋体"/>
                <w:color w:val="auto"/>
                <w:sz w:val="24"/>
                <w:szCs w:val="24"/>
                <w:highlight w:val="yellow"/>
              </w:rPr>
            </w:pPr>
          </w:p>
        </w:tc>
        <w:tc>
          <w:tcPr>
            <w:tcW w:w="1691" w:type="dxa"/>
            <w:tcBorders>
              <w:top w:val="single" w:color="auto" w:sz="4" w:space="0"/>
              <w:left w:val="single" w:color="auto" w:sz="4" w:space="0"/>
              <w:bottom w:val="single" w:color="auto" w:sz="4" w:space="0"/>
              <w:right w:val="single" w:color="auto" w:sz="4" w:space="0"/>
              <w:tl2br w:val="nil"/>
              <w:tr2bl w:val="nil"/>
            </w:tcBorders>
            <w:noWrap w:val="0"/>
            <w:vAlign w:val="top"/>
          </w:tcPr>
          <w:p w14:paraId="446F4983">
            <w:pPr>
              <w:jc w:val="center"/>
              <w:rPr>
                <w:rFonts w:hint="default" w:hAnsi="宋体" w:cs="宋体"/>
                <w:color w:val="auto"/>
                <w:sz w:val="24"/>
                <w:szCs w:val="24"/>
                <w:highlight w:val="yellow"/>
              </w:rPr>
            </w:pPr>
          </w:p>
        </w:tc>
        <w:tc>
          <w:tcPr>
            <w:tcW w:w="144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CF2A1E">
            <w:pPr>
              <w:jc w:val="center"/>
              <w:rPr>
                <w:rFonts w:hint="default" w:hAnsi="宋体" w:cs="宋体"/>
                <w:color w:val="auto"/>
                <w:sz w:val="24"/>
                <w:szCs w:val="24"/>
                <w:highlight w:val="yellow"/>
              </w:rPr>
            </w:pPr>
          </w:p>
        </w:tc>
      </w:tr>
    </w:tbl>
    <w:p w14:paraId="530ACEB9">
      <w:pPr>
        <w:keepNext w:val="0"/>
        <w:keepLines w:val="0"/>
        <w:pageBreakBefore w:val="0"/>
        <w:kinsoku/>
        <w:wordWrap/>
        <w:overflowPunct/>
        <w:autoSpaceDE w:val="0"/>
        <w:autoSpaceDN w:val="0"/>
        <w:bidi w:val="0"/>
        <w:adjustRightInd w:val="0"/>
        <w:ind w:firstLine="2797" w:firstLineChars="1161"/>
        <w:textAlignment w:val="auto"/>
        <w:outlineLvl w:val="1"/>
        <w:rPr>
          <w:rFonts w:hint="default" w:hAnsi="宋体" w:cs="宋体"/>
          <w:b/>
          <w:color w:val="auto"/>
          <w:sz w:val="24"/>
          <w:szCs w:val="24"/>
          <w:highlight w:val="none"/>
          <w:u w:val="single"/>
          <w:lang w:val="zh-CN"/>
        </w:rPr>
      </w:pPr>
      <w:r>
        <w:rPr>
          <w:rFonts w:hint="eastAsia" w:hAnsi="宋体" w:cs="宋体"/>
          <w:b/>
          <w:color w:val="auto"/>
          <w:sz w:val="24"/>
          <w:szCs w:val="24"/>
          <w:highlight w:val="none"/>
          <w:lang w:val="zh-CN"/>
        </w:rPr>
        <w:t>投标人全称（加盖公章）</w:t>
      </w:r>
      <w:r>
        <w:rPr>
          <w:rFonts w:hint="default" w:hAnsi="宋体" w:cs="宋体"/>
          <w:b/>
          <w:color w:val="auto"/>
          <w:sz w:val="24"/>
          <w:szCs w:val="24"/>
          <w:highlight w:val="none"/>
          <w:lang w:val="zh-CN"/>
        </w:rPr>
        <w:t>：</w:t>
      </w:r>
      <w:r>
        <w:rPr>
          <w:rFonts w:hint="default" w:hAnsi="宋体" w:cs="宋体"/>
          <w:b/>
          <w:color w:val="auto"/>
          <w:sz w:val="24"/>
          <w:szCs w:val="24"/>
          <w:highlight w:val="none"/>
          <w:u w:val="single"/>
          <w:lang w:val="zh-CN"/>
        </w:rPr>
        <w:t xml:space="preserve">                </w:t>
      </w:r>
    </w:p>
    <w:p w14:paraId="169B80AC">
      <w:pPr>
        <w:keepNext w:val="0"/>
        <w:keepLines w:val="0"/>
        <w:pageBreakBefore w:val="0"/>
        <w:kinsoku/>
        <w:wordWrap/>
        <w:overflowPunct/>
        <w:autoSpaceDE w:val="0"/>
        <w:autoSpaceDN w:val="0"/>
        <w:bidi w:val="0"/>
        <w:adjustRightInd w:val="0"/>
        <w:ind w:firstLine="1701"/>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 xml:space="preserve"> </w:t>
      </w:r>
    </w:p>
    <w:p w14:paraId="35A260A2">
      <w:pPr>
        <w:autoSpaceDE w:val="0"/>
        <w:autoSpaceDN w:val="0"/>
        <w:adjustRightInd w:val="0"/>
        <w:ind w:firstLine="4216" w:firstLineChars="1757"/>
        <w:rPr>
          <w:rFonts w:hint="default" w:hAnsi="宋体" w:cs="宋体"/>
          <w:color w:val="auto"/>
          <w:sz w:val="24"/>
          <w:szCs w:val="24"/>
          <w:highlight w:val="none"/>
          <w:lang w:val="zh-CN"/>
        </w:rPr>
      </w:pPr>
      <w:r>
        <w:rPr>
          <w:rFonts w:hint="default" w:hAnsi="宋体" w:cs="宋体"/>
          <w:color w:val="auto"/>
          <w:sz w:val="24"/>
          <w:szCs w:val="24"/>
          <w:highlight w:val="none"/>
          <w:lang w:val="zh-CN"/>
        </w:rPr>
        <w:t>日期：</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年</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月</w:t>
      </w:r>
      <w:r>
        <w:rPr>
          <w:rFonts w:hint="default" w:hAnsi="宋体" w:cs="宋体"/>
          <w:color w:val="auto"/>
          <w:sz w:val="24"/>
          <w:szCs w:val="24"/>
          <w:highlight w:val="none"/>
          <w:u w:val="single"/>
          <w:lang w:val="zh-CN"/>
        </w:rPr>
        <w:t xml:space="preserve">   </w:t>
      </w:r>
      <w:r>
        <w:rPr>
          <w:rFonts w:hint="default" w:hAnsi="宋体" w:cs="宋体"/>
          <w:color w:val="auto"/>
          <w:sz w:val="24"/>
          <w:szCs w:val="24"/>
          <w:highlight w:val="none"/>
          <w:lang w:val="zh-CN"/>
        </w:rPr>
        <w:t>日</w:t>
      </w:r>
    </w:p>
    <w:p w14:paraId="46CE486B">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p w14:paraId="3F71C777">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p w14:paraId="0D9FEF3D">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p w14:paraId="21CAA605">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Arial"/>
          <w:color w:val="000000"/>
          <w:sz w:val="24"/>
          <w:szCs w:val="24"/>
          <w:highlight w:val="none"/>
        </w:rPr>
        <w:t>填写说明：偏离程度请填写“正偏离、负偏离或无偏离”字样，重大负偏离将被废标。</w:t>
      </w:r>
    </w:p>
    <w:p w14:paraId="04B7098C">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p w14:paraId="5875FFAA">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p>
    <w:p w14:paraId="4CA24E01">
      <w:pPr>
        <w:pStyle w:val="3"/>
        <w:rPr>
          <w:rFonts w:hint="default"/>
          <w:lang w:val="zh-CN"/>
        </w:rPr>
      </w:pPr>
    </w:p>
    <w:p w14:paraId="32AB3635">
      <w:pPr>
        <w:rPr>
          <w:rFonts w:hint="default"/>
          <w:lang w:val="zh-CN"/>
        </w:rPr>
      </w:pPr>
    </w:p>
    <w:p w14:paraId="73865622">
      <w:pPr>
        <w:keepNext w:val="0"/>
        <w:keepLines w:val="0"/>
        <w:pageBreakBefore w:val="0"/>
        <w:kinsoku/>
        <w:wordWrap/>
        <w:overflowPunct/>
        <w:autoSpaceDE w:val="0"/>
        <w:autoSpaceDN w:val="0"/>
        <w:bidi w:val="0"/>
        <w:adjustRightInd w:val="0"/>
        <w:textAlignment w:val="auto"/>
        <w:outlineLvl w:val="1"/>
        <w:rPr>
          <w:rFonts w:hint="default" w:hAnsi="宋体" w:cs="宋体"/>
          <w:b/>
          <w:color w:val="auto"/>
          <w:sz w:val="24"/>
          <w:szCs w:val="24"/>
          <w:highlight w:val="none"/>
          <w:lang w:val="zh-CN"/>
        </w:rPr>
      </w:pPr>
      <w:r>
        <w:rPr>
          <w:rFonts w:hint="default" w:hAnsi="宋体" w:cs="宋体"/>
          <w:b/>
          <w:color w:val="auto"/>
          <w:sz w:val="24"/>
          <w:szCs w:val="24"/>
          <w:highlight w:val="none"/>
          <w:lang w:val="zh-CN"/>
        </w:rPr>
        <w:t>格式九、技术偏离表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093"/>
        <w:gridCol w:w="2415"/>
        <w:gridCol w:w="1830"/>
        <w:gridCol w:w="1703"/>
      </w:tblGrid>
      <w:tr w14:paraId="265A0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25535542">
            <w:pPr>
              <w:jc w:val="center"/>
              <w:rPr>
                <w:rFonts w:hint="default" w:hAnsi="宋体" w:cs="宋体"/>
                <w:color w:val="auto"/>
                <w:sz w:val="24"/>
                <w:szCs w:val="24"/>
              </w:rPr>
            </w:pPr>
            <w:r>
              <w:rPr>
                <w:rFonts w:hint="default" w:hAnsi="宋体" w:cs="宋体"/>
                <w:color w:val="auto"/>
                <w:sz w:val="24"/>
                <w:szCs w:val="24"/>
              </w:rPr>
              <w:t>序号</w:t>
            </w: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00505DCD">
            <w:pPr>
              <w:jc w:val="center"/>
              <w:rPr>
                <w:rFonts w:hint="default" w:hAnsi="宋体" w:cs="宋体"/>
                <w:color w:val="auto"/>
                <w:sz w:val="24"/>
                <w:szCs w:val="24"/>
              </w:rPr>
            </w:pPr>
            <w:r>
              <w:rPr>
                <w:rFonts w:hint="eastAsia" w:hAnsi="宋体" w:cs="宋体"/>
                <w:color w:val="auto"/>
                <w:sz w:val="24"/>
                <w:szCs w:val="24"/>
                <w:lang w:eastAsia="zh-CN"/>
              </w:rPr>
              <w:t>招标</w:t>
            </w:r>
            <w:r>
              <w:rPr>
                <w:rFonts w:hint="default" w:hAnsi="宋体" w:cs="宋体"/>
                <w:color w:val="auto"/>
                <w:sz w:val="24"/>
                <w:szCs w:val="24"/>
              </w:rPr>
              <w:t>文件要求的技术条款</w:t>
            </w: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524FB793">
            <w:pPr>
              <w:jc w:val="center"/>
              <w:rPr>
                <w:rFonts w:hint="eastAsia" w:hAnsi="宋体" w:eastAsia="宋体" w:cs="宋体"/>
                <w:color w:val="auto"/>
                <w:sz w:val="24"/>
                <w:szCs w:val="24"/>
                <w:lang w:eastAsia="zh-CN"/>
              </w:rPr>
            </w:pPr>
            <w:r>
              <w:rPr>
                <w:rFonts w:hint="eastAsia" w:hAnsi="宋体" w:cs="宋体"/>
                <w:color w:val="auto"/>
                <w:sz w:val="24"/>
                <w:szCs w:val="24"/>
                <w:lang w:eastAsia="zh-CN"/>
              </w:rPr>
              <w:t>投标文件</w:t>
            </w:r>
          </w:p>
          <w:p w14:paraId="7742613A">
            <w:pPr>
              <w:jc w:val="center"/>
              <w:rPr>
                <w:rFonts w:hint="default" w:hAnsi="宋体" w:cs="宋体"/>
                <w:color w:val="auto"/>
                <w:sz w:val="24"/>
                <w:szCs w:val="24"/>
              </w:rPr>
            </w:pPr>
            <w:r>
              <w:rPr>
                <w:rFonts w:hint="default" w:hAnsi="宋体" w:cs="宋体"/>
                <w:color w:val="auto"/>
                <w:sz w:val="24"/>
                <w:szCs w:val="24"/>
              </w:rPr>
              <w:t>响应内容</w:t>
            </w: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4AF1715D">
            <w:pPr>
              <w:ind w:firstLine="360" w:firstLineChars="150"/>
              <w:rPr>
                <w:rFonts w:hint="default" w:hAnsi="宋体" w:cs="宋体"/>
                <w:color w:val="auto"/>
                <w:sz w:val="24"/>
                <w:szCs w:val="24"/>
              </w:rPr>
            </w:pPr>
            <w:r>
              <w:rPr>
                <w:rFonts w:hint="default" w:hAnsi="宋体" w:cs="宋体"/>
                <w:color w:val="auto"/>
                <w:sz w:val="24"/>
                <w:szCs w:val="24"/>
              </w:rPr>
              <w:t>偏离</w:t>
            </w: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31A3C160">
            <w:pPr>
              <w:jc w:val="center"/>
              <w:rPr>
                <w:rFonts w:hint="default" w:hAnsi="宋体" w:cs="宋体"/>
                <w:color w:val="auto"/>
                <w:sz w:val="24"/>
                <w:szCs w:val="24"/>
              </w:rPr>
            </w:pPr>
            <w:r>
              <w:rPr>
                <w:rFonts w:hint="default" w:hAnsi="宋体" w:cs="宋体"/>
                <w:color w:val="auto"/>
                <w:sz w:val="24"/>
                <w:szCs w:val="24"/>
              </w:rPr>
              <w:t>说明</w:t>
            </w:r>
          </w:p>
        </w:tc>
      </w:tr>
      <w:tr w14:paraId="2DA85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7E065046">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1F174BB3">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36151F9A">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0478D635">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26B62E71">
            <w:pPr>
              <w:jc w:val="center"/>
              <w:rPr>
                <w:rFonts w:hint="default" w:hAnsi="宋体" w:cs="宋体"/>
                <w:color w:val="auto"/>
                <w:sz w:val="24"/>
                <w:szCs w:val="24"/>
              </w:rPr>
            </w:pPr>
          </w:p>
        </w:tc>
      </w:tr>
      <w:tr w14:paraId="24AAA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1691CDB6">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0C074469">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13EAD12E">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0620EA27">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0C1D6882">
            <w:pPr>
              <w:jc w:val="center"/>
              <w:rPr>
                <w:rFonts w:hint="default" w:hAnsi="宋体" w:cs="宋体"/>
                <w:color w:val="auto"/>
                <w:sz w:val="24"/>
                <w:szCs w:val="24"/>
              </w:rPr>
            </w:pPr>
          </w:p>
        </w:tc>
      </w:tr>
      <w:tr w14:paraId="10870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55D6A87E">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03FFCB75">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1767E647">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5BD41940">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62C850FC">
            <w:pPr>
              <w:jc w:val="center"/>
              <w:rPr>
                <w:rFonts w:hint="default" w:hAnsi="宋体" w:cs="宋体"/>
                <w:color w:val="auto"/>
                <w:sz w:val="24"/>
                <w:szCs w:val="24"/>
              </w:rPr>
            </w:pPr>
          </w:p>
        </w:tc>
      </w:tr>
      <w:tr w14:paraId="55529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3826A408">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57D12E02">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6037993C">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53D7A409">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77DB553F">
            <w:pPr>
              <w:jc w:val="center"/>
              <w:rPr>
                <w:rFonts w:hint="default" w:hAnsi="宋体" w:cs="宋体"/>
                <w:color w:val="auto"/>
                <w:sz w:val="24"/>
                <w:szCs w:val="24"/>
              </w:rPr>
            </w:pPr>
          </w:p>
        </w:tc>
      </w:tr>
      <w:tr w14:paraId="11CC8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4B3E4652">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171FA8C5">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3A4EBCE4">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484E62C9">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3E0FBE02">
            <w:pPr>
              <w:jc w:val="center"/>
              <w:rPr>
                <w:rFonts w:hint="default" w:hAnsi="宋体" w:cs="宋体"/>
                <w:color w:val="auto"/>
                <w:sz w:val="24"/>
                <w:szCs w:val="24"/>
              </w:rPr>
            </w:pPr>
          </w:p>
        </w:tc>
      </w:tr>
      <w:tr w14:paraId="641FA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0438184B">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2395BF4B">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7E1FBD8F">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059D70A5">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095EC568">
            <w:pPr>
              <w:jc w:val="center"/>
              <w:rPr>
                <w:rFonts w:hint="default" w:hAnsi="宋体" w:cs="宋体"/>
                <w:color w:val="auto"/>
                <w:sz w:val="24"/>
                <w:szCs w:val="24"/>
              </w:rPr>
            </w:pPr>
          </w:p>
        </w:tc>
      </w:tr>
      <w:tr w14:paraId="59546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308FDE0C">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2E632F90">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3FDFE97A">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7E5A8617">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5164D873">
            <w:pPr>
              <w:jc w:val="center"/>
              <w:rPr>
                <w:rFonts w:hint="default" w:hAnsi="宋体" w:cs="宋体"/>
                <w:color w:val="auto"/>
                <w:sz w:val="24"/>
                <w:szCs w:val="24"/>
              </w:rPr>
            </w:pPr>
          </w:p>
        </w:tc>
      </w:tr>
      <w:tr w14:paraId="11FA0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7A76B3DA">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12B41AC9">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0A37CDF0">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75CC2B18">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05436CCA">
            <w:pPr>
              <w:jc w:val="center"/>
              <w:rPr>
                <w:rFonts w:hint="default" w:hAnsi="宋体" w:cs="宋体"/>
                <w:color w:val="auto"/>
                <w:sz w:val="24"/>
                <w:szCs w:val="24"/>
              </w:rPr>
            </w:pPr>
          </w:p>
        </w:tc>
      </w:tr>
      <w:tr w14:paraId="468A7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62AACF9F">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6DA065C0">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66B5151D">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4F0C85C4">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335EE6C9">
            <w:pPr>
              <w:jc w:val="center"/>
              <w:rPr>
                <w:rFonts w:hint="default" w:hAnsi="宋体" w:cs="宋体"/>
                <w:color w:val="auto"/>
                <w:sz w:val="24"/>
                <w:szCs w:val="24"/>
              </w:rPr>
            </w:pPr>
          </w:p>
        </w:tc>
      </w:tr>
      <w:tr w14:paraId="4EC12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0E2D579F">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003C0880">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4DE14B9D">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7597C706">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5F4E246A">
            <w:pPr>
              <w:jc w:val="center"/>
              <w:rPr>
                <w:rFonts w:hint="default" w:hAnsi="宋体" w:cs="宋体"/>
                <w:color w:val="auto"/>
                <w:sz w:val="24"/>
                <w:szCs w:val="24"/>
              </w:rPr>
            </w:pPr>
          </w:p>
        </w:tc>
      </w:tr>
      <w:tr w14:paraId="39833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3852E6D2">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79804B1F">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4F1EE331">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2DDE0CE3">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50A5248B">
            <w:pPr>
              <w:jc w:val="center"/>
              <w:rPr>
                <w:rFonts w:hint="default" w:hAnsi="宋体" w:cs="宋体"/>
                <w:color w:val="auto"/>
                <w:sz w:val="24"/>
                <w:szCs w:val="24"/>
              </w:rPr>
            </w:pPr>
          </w:p>
        </w:tc>
      </w:tr>
      <w:tr w14:paraId="0E6D6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35" w:type="dxa"/>
            <w:tcBorders>
              <w:top w:val="single" w:color="auto" w:sz="4" w:space="0"/>
              <w:left w:val="single" w:color="auto" w:sz="4" w:space="0"/>
              <w:bottom w:val="single" w:color="auto" w:sz="4" w:space="0"/>
              <w:right w:val="single" w:color="auto" w:sz="4" w:space="0"/>
              <w:tl2br w:val="nil"/>
              <w:tr2bl w:val="nil"/>
            </w:tcBorders>
            <w:noWrap w:val="0"/>
            <w:vAlign w:val="top"/>
          </w:tcPr>
          <w:p w14:paraId="243E4B37">
            <w:pPr>
              <w:jc w:val="center"/>
              <w:rPr>
                <w:rFonts w:hint="default" w:hAnsi="宋体" w:cs="宋体"/>
                <w:color w:val="auto"/>
                <w:sz w:val="24"/>
                <w:szCs w:val="24"/>
              </w:rPr>
            </w:pPr>
          </w:p>
        </w:tc>
        <w:tc>
          <w:tcPr>
            <w:tcW w:w="2093" w:type="dxa"/>
            <w:tcBorders>
              <w:top w:val="single" w:color="auto" w:sz="4" w:space="0"/>
              <w:left w:val="single" w:color="auto" w:sz="4" w:space="0"/>
              <w:bottom w:val="single" w:color="auto" w:sz="4" w:space="0"/>
              <w:right w:val="single" w:color="auto" w:sz="4" w:space="0"/>
              <w:tl2br w:val="nil"/>
              <w:tr2bl w:val="nil"/>
            </w:tcBorders>
            <w:noWrap w:val="0"/>
            <w:vAlign w:val="top"/>
          </w:tcPr>
          <w:p w14:paraId="3146601D">
            <w:pPr>
              <w:jc w:val="center"/>
              <w:rPr>
                <w:rFonts w:hint="default" w:hAnsi="宋体" w:cs="宋体"/>
                <w:color w:val="auto"/>
                <w:sz w:val="24"/>
                <w:szCs w:val="24"/>
              </w:rPr>
            </w:pPr>
          </w:p>
        </w:tc>
        <w:tc>
          <w:tcPr>
            <w:tcW w:w="2415" w:type="dxa"/>
            <w:tcBorders>
              <w:top w:val="single" w:color="auto" w:sz="4" w:space="0"/>
              <w:left w:val="single" w:color="auto" w:sz="4" w:space="0"/>
              <w:bottom w:val="single" w:color="auto" w:sz="4" w:space="0"/>
              <w:right w:val="single" w:color="auto" w:sz="4" w:space="0"/>
              <w:tl2br w:val="nil"/>
              <w:tr2bl w:val="nil"/>
            </w:tcBorders>
            <w:noWrap w:val="0"/>
            <w:vAlign w:val="top"/>
          </w:tcPr>
          <w:p w14:paraId="7478D25F">
            <w:pPr>
              <w:jc w:val="center"/>
              <w:rPr>
                <w:rFonts w:hint="default" w:hAnsi="宋体" w:cs="宋体"/>
                <w:color w:val="auto"/>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top"/>
          </w:tcPr>
          <w:p w14:paraId="718B9338">
            <w:pPr>
              <w:jc w:val="center"/>
              <w:rPr>
                <w:rFonts w:hint="default" w:hAnsi="宋体" w:cs="宋体"/>
                <w:color w:val="auto"/>
                <w:sz w:val="24"/>
                <w:szCs w:val="24"/>
              </w:rPr>
            </w:pPr>
          </w:p>
        </w:tc>
        <w:tc>
          <w:tcPr>
            <w:tcW w:w="1703" w:type="dxa"/>
            <w:tcBorders>
              <w:top w:val="single" w:color="auto" w:sz="4" w:space="0"/>
              <w:left w:val="single" w:color="auto" w:sz="4" w:space="0"/>
              <w:bottom w:val="single" w:color="auto" w:sz="4" w:space="0"/>
              <w:right w:val="single" w:color="auto" w:sz="4" w:space="0"/>
              <w:tl2br w:val="nil"/>
              <w:tr2bl w:val="nil"/>
            </w:tcBorders>
            <w:noWrap w:val="0"/>
            <w:vAlign w:val="top"/>
          </w:tcPr>
          <w:p w14:paraId="05B8894E">
            <w:pPr>
              <w:jc w:val="center"/>
              <w:rPr>
                <w:rFonts w:hint="default" w:hAnsi="宋体" w:cs="宋体"/>
                <w:color w:val="auto"/>
                <w:sz w:val="24"/>
                <w:szCs w:val="24"/>
              </w:rPr>
            </w:pPr>
          </w:p>
        </w:tc>
      </w:tr>
    </w:tbl>
    <w:p w14:paraId="06865C0F">
      <w:pPr>
        <w:spacing w:line="340" w:lineRule="exact"/>
        <w:ind w:firstLine="360" w:firstLineChars="150"/>
        <w:rPr>
          <w:rFonts w:hint="default" w:hAnsi="宋体" w:cs="宋体"/>
          <w:color w:val="auto"/>
          <w:sz w:val="24"/>
          <w:szCs w:val="24"/>
        </w:rPr>
      </w:pPr>
      <w:r>
        <w:rPr>
          <w:rFonts w:hint="default" w:hAnsi="宋体" w:cs="宋体"/>
          <w:color w:val="auto"/>
          <w:sz w:val="24"/>
          <w:szCs w:val="24"/>
        </w:rPr>
        <w:t>投标人必须仔细阅读文件中所有技术规范条款，并对所有技术规范偏离的条目列表说明，未列入偏离表的视作投标人完全接受。投标人必须根据所投设备的实际情况如实填写，如发现有虚假描述的，按无效投标处理。</w:t>
      </w:r>
    </w:p>
    <w:p w14:paraId="3C8FF482">
      <w:pPr>
        <w:rPr>
          <w:rFonts w:hint="default" w:hAnsi="宋体" w:cs="宋体"/>
          <w:color w:val="auto"/>
          <w:sz w:val="24"/>
          <w:szCs w:val="24"/>
        </w:rPr>
      </w:pPr>
    </w:p>
    <w:p w14:paraId="238582B7">
      <w:pPr>
        <w:autoSpaceDE w:val="0"/>
        <w:autoSpaceDN w:val="0"/>
        <w:adjustRightInd w:val="0"/>
        <w:ind w:firstLine="3494" w:firstLineChars="1450"/>
        <w:rPr>
          <w:rFonts w:hint="default" w:hAnsi="宋体" w:cs="宋体"/>
          <w:b/>
          <w:color w:val="auto"/>
          <w:sz w:val="24"/>
          <w:szCs w:val="24"/>
          <w:lang w:val="zh-CN"/>
        </w:rPr>
      </w:pPr>
    </w:p>
    <w:p w14:paraId="40DD87BE">
      <w:pPr>
        <w:autoSpaceDE w:val="0"/>
        <w:autoSpaceDN w:val="0"/>
        <w:adjustRightInd w:val="0"/>
        <w:ind w:firstLine="3494" w:firstLineChars="1450"/>
        <w:rPr>
          <w:rFonts w:hint="default" w:hAnsi="宋体" w:cs="宋体"/>
          <w:color w:val="auto"/>
          <w:sz w:val="24"/>
          <w:szCs w:val="24"/>
          <w:u w:val="single"/>
          <w:lang w:val="zh-CN"/>
        </w:rPr>
      </w:pPr>
      <w:r>
        <w:rPr>
          <w:rFonts w:hint="default" w:hAnsi="宋体" w:cs="宋体"/>
          <w:b/>
          <w:color w:val="auto"/>
          <w:sz w:val="24"/>
          <w:szCs w:val="24"/>
          <w:lang w:val="zh-CN"/>
        </w:rPr>
        <w:t>投标人全称（加盖投标人公章 ）：</w:t>
      </w:r>
      <w:r>
        <w:rPr>
          <w:rFonts w:hint="default" w:hAnsi="宋体" w:cs="宋体"/>
          <w:b/>
          <w:color w:val="auto"/>
          <w:sz w:val="24"/>
          <w:szCs w:val="24"/>
          <w:u w:val="single"/>
          <w:lang w:val="zh-CN"/>
        </w:rPr>
        <w:t xml:space="preserve">           </w:t>
      </w:r>
    </w:p>
    <w:p w14:paraId="63D94852">
      <w:pPr>
        <w:widowControl/>
        <w:spacing w:line="240" w:lineRule="atLeast"/>
        <w:ind w:firstLine="480" w:firstLineChars="200"/>
        <w:jc w:val="center"/>
        <w:rPr>
          <w:rFonts w:hint="default" w:hAnsi="宋体" w:cs="Arial"/>
          <w:color w:val="000000"/>
          <w:sz w:val="28"/>
          <w:szCs w:val="28"/>
          <w:highlight w:val="yellow"/>
        </w:rPr>
      </w:pPr>
      <w:r>
        <w:rPr>
          <w:rFonts w:hint="eastAsia" w:hAnsi="宋体" w:cs="宋体"/>
          <w:color w:val="auto"/>
          <w:sz w:val="24"/>
          <w:szCs w:val="24"/>
          <w:lang w:val="en-US" w:eastAsia="zh-CN"/>
        </w:rPr>
        <w:t xml:space="preserve"> </w:t>
      </w:r>
      <w:r>
        <w:rPr>
          <w:rFonts w:hint="default" w:hAnsi="宋体" w:cs="宋体"/>
          <w:color w:val="auto"/>
          <w:sz w:val="24"/>
          <w:szCs w:val="24"/>
          <w:lang w:val="zh-CN"/>
        </w:rPr>
        <w:t>年</w:t>
      </w:r>
      <w:r>
        <w:rPr>
          <w:rFonts w:hint="default" w:hAnsi="宋体" w:cs="宋体"/>
          <w:color w:val="auto"/>
          <w:sz w:val="24"/>
          <w:szCs w:val="24"/>
          <w:u w:val="single"/>
          <w:lang w:val="zh-CN"/>
        </w:rPr>
        <w:t xml:space="preserve">   </w:t>
      </w:r>
      <w:r>
        <w:rPr>
          <w:rFonts w:hint="default" w:hAnsi="宋体" w:cs="宋体"/>
          <w:color w:val="auto"/>
          <w:sz w:val="24"/>
          <w:szCs w:val="24"/>
          <w:lang w:val="zh-CN"/>
        </w:rPr>
        <w:t>月</w:t>
      </w:r>
      <w:r>
        <w:rPr>
          <w:rFonts w:hint="default" w:hAnsi="宋体" w:cs="宋体"/>
          <w:color w:val="auto"/>
          <w:sz w:val="24"/>
          <w:szCs w:val="24"/>
          <w:u w:val="single"/>
          <w:lang w:val="zh-CN"/>
        </w:rPr>
        <w:t xml:space="preserve">   </w:t>
      </w:r>
      <w:r>
        <w:rPr>
          <w:rFonts w:hint="default" w:hAnsi="宋体" w:cs="宋体"/>
          <w:color w:val="auto"/>
          <w:sz w:val="24"/>
          <w:szCs w:val="24"/>
          <w:lang w:val="zh-CN"/>
        </w:rPr>
        <w:t>日</w:t>
      </w:r>
    </w:p>
    <w:p w14:paraId="78A52A15">
      <w:pPr>
        <w:widowControl/>
        <w:spacing w:line="240" w:lineRule="atLeast"/>
        <w:ind w:firstLine="560" w:firstLineChars="200"/>
        <w:rPr>
          <w:rFonts w:hint="default" w:hAnsi="宋体" w:cs="Arial"/>
          <w:color w:val="000000"/>
          <w:sz w:val="28"/>
          <w:szCs w:val="28"/>
          <w:highlight w:val="yellow"/>
        </w:rPr>
      </w:pPr>
    </w:p>
    <w:p w14:paraId="7DFD9DE3">
      <w:pPr>
        <w:widowControl/>
        <w:spacing w:line="240" w:lineRule="atLeast"/>
        <w:ind w:firstLine="560" w:firstLineChars="200"/>
        <w:rPr>
          <w:rFonts w:hint="default" w:hAnsi="宋体" w:cs="Arial"/>
          <w:color w:val="000000"/>
          <w:sz w:val="28"/>
          <w:szCs w:val="28"/>
          <w:highlight w:val="yellow"/>
        </w:rPr>
      </w:pPr>
    </w:p>
    <w:p w14:paraId="732445B7">
      <w:pPr>
        <w:widowControl/>
        <w:spacing w:line="240" w:lineRule="atLeast"/>
        <w:ind w:firstLine="560" w:firstLineChars="200"/>
        <w:rPr>
          <w:rFonts w:hint="default" w:hAnsi="宋体" w:cs="Arial"/>
          <w:color w:val="000000"/>
          <w:sz w:val="28"/>
          <w:szCs w:val="28"/>
          <w:highlight w:val="yellow"/>
        </w:rPr>
      </w:pPr>
    </w:p>
    <w:p w14:paraId="3C99A22D">
      <w:pPr>
        <w:widowControl/>
        <w:spacing w:line="240" w:lineRule="atLeast"/>
        <w:ind w:firstLine="560" w:firstLineChars="200"/>
        <w:rPr>
          <w:rFonts w:hint="default" w:hAnsi="宋体" w:cs="Arial"/>
          <w:color w:val="000000"/>
          <w:sz w:val="28"/>
          <w:szCs w:val="28"/>
          <w:highlight w:val="yellow"/>
        </w:rPr>
      </w:pPr>
    </w:p>
    <w:p w14:paraId="55C827AA">
      <w:pPr>
        <w:keepNext w:val="0"/>
        <w:keepLines w:val="0"/>
        <w:pageBreakBefore w:val="0"/>
        <w:widowControl w:val="0"/>
        <w:kinsoku/>
        <w:wordWrap/>
        <w:overflowPunct/>
        <w:topLinePunct w:val="0"/>
        <w:autoSpaceDE w:val="0"/>
        <w:autoSpaceDN w:val="0"/>
        <w:bidi w:val="0"/>
        <w:adjustRightInd w:val="0"/>
        <w:snapToGrid/>
        <w:jc w:val="center"/>
        <w:textAlignment w:val="auto"/>
        <w:outlineLvl w:val="0"/>
        <w:rPr>
          <w:rFonts w:hint="default" w:hAnsi="宋体" w:cs="宋体"/>
          <w:b/>
          <w:color w:val="auto"/>
          <w:sz w:val="36"/>
          <w:szCs w:val="24"/>
          <w:highlight w:val="yellow"/>
          <w:lang w:val="zh-CN"/>
        </w:rPr>
      </w:pPr>
    </w:p>
    <w:p w14:paraId="235E47E8">
      <w:pPr>
        <w:keepNext w:val="0"/>
        <w:keepLines w:val="0"/>
        <w:pageBreakBefore w:val="0"/>
        <w:widowControl w:val="0"/>
        <w:kinsoku/>
        <w:wordWrap/>
        <w:overflowPunct/>
        <w:topLinePunct w:val="0"/>
        <w:autoSpaceDE w:val="0"/>
        <w:autoSpaceDN w:val="0"/>
        <w:bidi w:val="0"/>
        <w:adjustRightInd w:val="0"/>
        <w:snapToGrid/>
        <w:jc w:val="center"/>
        <w:textAlignment w:val="auto"/>
        <w:outlineLvl w:val="0"/>
        <w:rPr>
          <w:rFonts w:hint="default" w:hAnsi="宋体" w:cs="宋体"/>
          <w:b/>
          <w:color w:val="auto"/>
          <w:sz w:val="36"/>
          <w:szCs w:val="24"/>
          <w:highlight w:val="none"/>
          <w:lang w:val="zh-CN"/>
        </w:rPr>
      </w:pPr>
      <w:r>
        <w:rPr>
          <w:rFonts w:hint="default" w:hAnsi="宋体" w:cs="宋体"/>
          <w:b/>
          <w:color w:val="auto"/>
          <w:sz w:val="36"/>
          <w:szCs w:val="24"/>
          <w:highlight w:val="none"/>
          <w:lang w:val="zh-CN"/>
        </w:rPr>
        <w:t xml:space="preserve"> </w:t>
      </w:r>
    </w:p>
    <w:p w14:paraId="09DF7CBA">
      <w:pPr>
        <w:pStyle w:val="3"/>
        <w:rPr>
          <w:rFonts w:hint="default"/>
          <w:lang w:val="zh-CN"/>
        </w:rPr>
      </w:pPr>
    </w:p>
    <w:p w14:paraId="0EB05420">
      <w:pPr>
        <w:keepNext w:val="0"/>
        <w:keepLines w:val="0"/>
        <w:pageBreakBefore w:val="0"/>
        <w:widowControl w:val="0"/>
        <w:kinsoku/>
        <w:wordWrap/>
        <w:overflowPunct/>
        <w:topLinePunct w:val="0"/>
        <w:autoSpaceDE w:val="0"/>
        <w:autoSpaceDN w:val="0"/>
        <w:bidi w:val="0"/>
        <w:adjustRightInd w:val="0"/>
        <w:snapToGrid/>
        <w:jc w:val="center"/>
        <w:textAlignment w:val="auto"/>
        <w:outlineLvl w:val="0"/>
        <w:rPr>
          <w:rFonts w:hint="default" w:hAnsi="宋体" w:cs="宋体"/>
          <w:b/>
          <w:color w:val="auto"/>
          <w:sz w:val="36"/>
          <w:szCs w:val="24"/>
          <w:highlight w:val="none"/>
        </w:rPr>
      </w:pPr>
      <w:r>
        <w:rPr>
          <w:rFonts w:hint="default" w:hAnsi="宋体" w:cs="宋体"/>
          <w:b/>
          <w:color w:val="auto"/>
          <w:sz w:val="36"/>
          <w:szCs w:val="24"/>
          <w:highlight w:val="none"/>
          <w:lang w:val="zh-CN"/>
        </w:rPr>
        <w:t>第七章</w:t>
      </w:r>
      <w:r>
        <w:rPr>
          <w:rFonts w:hint="default" w:hAnsi="宋体" w:cs="宋体"/>
          <w:b/>
          <w:color w:val="auto"/>
          <w:sz w:val="36"/>
          <w:szCs w:val="24"/>
          <w:highlight w:val="none"/>
        </w:rPr>
        <w:t xml:space="preserve">  </w:t>
      </w:r>
      <w:r>
        <w:rPr>
          <w:rFonts w:hint="default" w:hAnsi="宋体" w:cs="宋体"/>
          <w:b/>
          <w:color w:val="auto"/>
          <w:sz w:val="36"/>
          <w:szCs w:val="24"/>
          <w:highlight w:val="none"/>
          <w:lang w:val="zh-CN"/>
        </w:rPr>
        <w:t>附件</w:t>
      </w:r>
    </w:p>
    <w:p w14:paraId="3379DB03">
      <w:pPr>
        <w:autoSpaceDE w:val="0"/>
        <w:autoSpaceDN w:val="0"/>
        <w:adjustRightInd w:val="0"/>
        <w:rPr>
          <w:rFonts w:hint="default" w:hAnsi="宋体" w:cs="宋体"/>
          <w:b/>
          <w:color w:val="auto"/>
          <w:sz w:val="32"/>
          <w:szCs w:val="24"/>
          <w:highlight w:val="none"/>
        </w:rPr>
      </w:pPr>
    </w:p>
    <w:p w14:paraId="527EB176">
      <w:pPr>
        <w:keepNext w:val="0"/>
        <w:keepLines w:val="0"/>
        <w:pageBreakBefore w:val="0"/>
        <w:kinsoku/>
        <w:wordWrap/>
        <w:overflowPunct/>
        <w:topLinePunct w:val="0"/>
        <w:autoSpaceDE w:val="0"/>
        <w:autoSpaceDN w:val="0"/>
        <w:bidi w:val="0"/>
        <w:adjustRightInd w:val="0"/>
        <w:snapToGrid/>
        <w:ind w:left="99" w:hanging="99"/>
        <w:jc w:val="left"/>
        <w:textAlignment w:val="auto"/>
        <w:outlineLvl w:val="1"/>
        <w:rPr>
          <w:rFonts w:hint="default" w:hAnsi="宋体" w:cs="宋体"/>
          <w:b/>
          <w:color w:val="auto"/>
          <w:kern w:val="0"/>
          <w:sz w:val="24"/>
          <w:szCs w:val="24"/>
          <w:highlight w:val="none"/>
        </w:rPr>
      </w:pPr>
      <w:r>
        <w:rPr>
          <w:rFonts w:hint="default" w:hAnsi="宋体" w:cs="宋体"/>
          <w:b/>
          <w:color w:val="auto"/>
          <w:kern w:val="0"/>
          <w:sz w:val="24"/>
          <w:szCs w:val="24"/>
          <w:highlight w:val="none"/>
          <w:lang w:val="zh-CN"/>
        </w:rPr>
        <w:t>附件：</w:t>
      </w:r>
    </w:p>
    <w:p w14:paraId="24EAD444">
      <w:pPr>
        <w:autoSpaceDE w:val="0"/>
        <w:autoSpaceDN w:val="0"/>
        <w:adjustRightInd w:val="0"/>
        <w:jc w:val="center"/>
        <w:rPr>
          <w:rFonts w:hint="default" w:hAnsi="宋体" w:cs="宋体"/>
          <w:b/>
          <w:color w:val="auto"/>
          <w:sz w:val="30"/>
          <w:szCs w:val="24"/>
          <w:highlight w:val="none"/>
        </w:rPr>
      </w:pPr>
      <w:r>
        <w:rPr>
          <w:rFonts w:hint="default" w:hAnsi="宋体" w:cs="宋体"/>
          <w:b/>
          <w:color w:val="auto"/>
          <w:sz w:val="30"/>
          <w:szCs w:val="24"/>
          <w:highlight w:val="none"/>
          <w:lang w:val="zh-CN"/>
        </w:rPr>
        <w:t>投标文件包装袋封面标贴格式</w:t>
      </w:r>
    </w:p>
    <w:p w14:paraId="218DD66A">
      <w:pPr>
        <w:autoSpaceDE w:val="0"/>
        <w:autoSpaceDN w:val="0"/>
        <w:adjustRightInd w:val="0"/>
        <w:rPr>
          <w:rFonts w:hint="default" w:hAnsi="宋体" w:cs="宋体"/>
          <w:color w:val="auto"/>
          <w:sz w:val="21"/>
          <w:szCs w:val="24"/>
          <w:highlight w:val="none"/>
        </w:rPr>
      </w:pPr>
    </w:p>
    <w:tbl>
      <w:tblPr>
        <w:tblStyle w:val="2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84"/>
      </w:tblGrid>
      <w:tr w14:paraId="77E06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85" w:hRule="atLeast"/>
          <w:jc w:val="center"/>
        </w:trPr>
        <w:tc>
          <w:tcPr>
            <w:tcW w:w="8584" w:type="dxa"/>
            <w:tcBorders>
              <w:top w:val="single" w:color="808080" w:sz="6" w:space="0"/>
              <w:left w:val="single" w:color="808080" w:sz="6" w:space="0"/>
              <w:bottom w:val="single" w:color="808080" w:sz="6" w:space="0"/>
              <w:right w:val="single" w:color="808080" w:sz="6" w:space="0"/>
              <w:tl2br w:val="nil"/>
              <w:tr2bl w:val="nil"/>
            </w:tcBorders>
            <w:shd w:val="clear" w:color="auto" w:fill="FFFF00"/>
            <w:noWrap w:val="0"/>
            <w:vAlign w:val="top"/>
          </w:tcPr>
          <w:tbl>
            <w:tblPr>
              <w:tblStyle w:val="28"/>
              <w:tblW w:w="0" w:type="auto"/>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584"/>
            </w:tblGrid>
            <w:tr w14:paraId="10630BAA">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4385" w:hRule="atLeast"/>
                <w:jc w:val="center"/>
              </w:trPr>
              <w:tc>
                <w:tcPr>
                  <w:tcW w:w="8584" w:type="dxa"/>
                  <w:tcBorders>
                    <w:top w:val="double" w:color="808080" w:sz="4" w:space="0"/>
                    <w:left w:val="double" w:color="808080" w:sz="4" w:space="0"/>
                    <w:bottom w:val="double" w:color="808080" w:sz="4" w:space="0"/>
                    <w:right w:val="double" w:color="808080" w:sz="4" w:space="0"/>
                    <w:tl2br w:val="nil"/>
                    <w:tr2bl w:val="nil"/>
                  </w:tcBorders>
                  <w:shd w:val="clear" w:color="auto" w:fill="F3F3F3"/>
                  <w:noWrap w:val="0"/>
                  <w:vAlign w:val="top"/>
                </w:tcPr>
                <w:p w14:paraId="24BE4E86">
                  <w:pPr>
                    <w:snapToGrid w:val="0"/>
                    <w:jc w:val="center"/>
                    <w:rPr>
                      <w:rFonts w:hint="default" w:hAnsi="宋体" w:cs="宋体"/>
                      <w:b/>
                      <w:color w:val="auto"/>
                      <w:sz w:val="30"/>
                      <w:szCs w:val="24"/>
                      <w:highlight w:val="none"/>
                    </w:rPr>
                  </w:pPr>
                </w:p>
                <w:p w14:paraId="0CC02543">
                  <w:pPr>
                    <w:jc w:val="center"/>
                    <w:rPr>
                      <w:rFonts w:hint="default" w:hAnsi="宋体" w:cs="宋体"/>
                      <w:b/>
                      <w:color w:val="auto"/>
                      <w:sz w:val="44"/>
                      <w:szCs w:val="24"/>
                      <w:highlight w:val="none"/>
                    </w:rPr>
                  </w:pPr>
                  <w:r>
                    <w:rPr>
                      <w:rFonts w:hint="default" w:hAnsi="宋体" w:cs="宋体"/>
                      <w:b/>
                      <w:color w:val="auto"/>
                      <w:sz w:val="44"/>
                      <w:szCs w:val="24"/>
                      <w:highlight w:val="none"/>
                      <w:u w:val="single"/>
                    </w:rPr>
                    <w:t xml:space="preserve">               </w:t>
                  </w:r>
                  <w:r>
                    <w:rPr>
                      <w:rFonts w:hint="default" w:hAnsi="宋体" w:cs="宋体"/>
                      <w:b/>
                      <w:color w:val="auto"/>
                      <w:sz w:val="44"/>
                      <w:szCs w:val="24"/>
                      <w:highlight w:val="none"/>
                    </w:rPr>
                    <w:t>项目投标文件</w:t>
                  </w:r>
                </w:p>
                <w:p w14:paraId="1D3A6C90">
                  <w:pPr>
                    <w:jc w:val="center"/>
                    <w:rPr>
                      <w:rFonts w:hint="default" w:hAnsi="宋体" w:cs="宋体"/>
                      <w:color w:val="auto"/>
                      <w:sz w:val="24"/>
                      <w:szCs w:val="24"/>
                      <w:highlight w:val="none"/>
                    </w:rPr>
                  </w:pPr>
                  <w:r>
                    <w:rPr>
                      <w:rFonts w:hint="default" w:hAnsi="宋体" w:cs="宋体"/>
                      <w:color w:val="auto"/>
                      <w:sz w:val="24"/>
                      <w:szCs w:val="24"/>
                      <w:highlight w:val="none"/>
                    </w:rPr>
                    <w:t>（封口处加盖投标人公章）</w:t>
                  </w:r>
                </w:p>
                <w:p w14:paraId="06465B42">
                  <w:pPr>
                    <w:jc w:val="center"/>
                    <w:rPr>
                      <w:rFonts w:hint="default" w:hAnsi="宋体" w:cs="宋体"/>
                      <w:color w:val="auto"/>
                      <w:sz w:val="24"/>
                      <w:szCs w:val="24"/>
                      <w:highlight w:val="none"/>
                    </w:rPr>
                  </w:pPr>
                  <w:r>
                    <w:rPr>
                      <w:rFonts w:hint="default" w:hAnsi="宋体" w:cs="宋体"/>
                      <w:color w:val="auto"/>
                      <w:sz w:val="24"/>
                      <w:szCs w:val="24"/>
                      <w:highlight w:val="none"/>
                    </w:rPr>
                    <w:t>密封内容：投标文件正本 1份、副本</w:t>
                  </w:r>
                  <w:r>
                    <w:rPr>
                      <w:rFonts w:hint="default" w:hAnsi="宋体" w:cs="宋体"/>
                      <w:color w:val="auto"/>
                      <w:sz w:val="24"/>
                      <w:szCs w:val="24"/>
                      <w:highlight w:val="none"/>
                      <w:u w:val="single"/>
                    </w:rPr>
                    <w:t xml:space="preserve"> 2 </w:t>
                  </w:r>
                  <w:r>
                    <w:rPr>
                      <w:rFonts w:hint="default" w:hAnsi="宋体" w:cs="宋体"/>
                      <w:color w:val="auto"/>
                      <w:sz w:val="24"/>
                      <w:szCs w:val="24"/>
                      <w:highlight w:val="none"/>
                    </w:rPr>
                    <w:t>份</w:t>
                  </w:r>
                </w:p>
                <w:p w14:paraId="483555AA">
                  <w:pPr>
                    <w:ind w:firstLine="960" w:firstLineChars="400"/>
                    <w:rPr>
                      <w:rFonts w:hint="default" w:hAnsi="宋体" w:cs="宋体"/>
                      <w:color w:val="auto"/>
                      <w:sz w:val="24"/>
                      <w:szCs w:val="24"/>
                      <w:highlight w:val="none"/>
                      <w:u w:val="single"/>
                    </w:rPr>
                  </w:pPr>
                  <w:r>
                    <w:rPr>
                      <w:rFonts w:hint="default" w:hAnsi="宋体" w:cs="宋体"/>
                      <w:color w:val="auto"/>
                      <w:sz w:val="24"/>
                      <w:szCs w:val="24"/>
                      <w:highlight w:val="none"/>
                    </w:rPr>
                    <w:t>投 标 人：</w:t>
                  </w:r>
                  <w:r>
                    <w:rPr>
                      <w:rFonts w:hint="default" w:hAnsi="宋体" w:cs="宋体"/>
                      <w:color w:val="auto"/>
                      <w:sz w:val="24"/>
                      <w:szCs w:val="24"/>
                      <w:highlight w:val="none"/>
                      <w:u w:val="single"/>
                    </w:rPr>
                    <w:t xml:space="preserve">                                           </w:t>
                  </w:r>
                </w:p>
                <w:p w14:paraId="4436910D">
                  <w:pPr>
                    <w:ind w:firstLine="960" w:firstLineChars="400"/>
                    <w:rPr>
                      <w:rFonts w:hint="default" w:hAnsi="宋体" w:cs="宋体"/>
                      <w:color w:val="auto"/>
                      <w:sz w:val="24"/>
                      <w:szCs w:val="24"/>
                      <w:highlight w:val="none"/>
                      <w:u w:val="single"/>
                    </w:rPr>
                  </w:pPr>
                  <w:r>
                    <w:rPr>
                      <w:rFonts w:hint="default" w:hAnsi="宋体" w:cs="宋体"/>
                      <w:color w:val="auto"/>
                      <w:sz w:val="24"/>
                      <w:szCs w:val="24"/>
                      <w:highlight w:val="none"/>
                    </w:rPr>
                    <w:t>项目名称：</w:t>
                  </w:r>
                  <w:r>
                    <w:rPr>
                      <w:rFonts w:hint="default" w:hAnsi="宋体" w:cs="宋体"/>
                      <w:color w:val="auto"/>
                      <w:sz w:val="24"/>
                      <w:szCs w:val="24"/>
                      <w:highlight w:val="none"/>
                      <w:u w:val="single"/>
                    </w:rPr>
                    <w:t xml:space="preserve">       </w:t>
                  </w:r>
                  <w:r>
                    <w:rPr>
                      <w:rFonts w:hint="default" w:hAnsi="宋体" w:cs="宋体"/>
                      <w:color w:val="auto"/>
                      <w:sz w:val="24"/>
                      <w:szCs w:val="24"/>
                      <w:highlight w:val="none"/>
                      <w:u w:val="single"/>
                    </w:rPr>
                    <w:fldChar w:fldCharType="begin"/>
                  </w:r>
                  <w:r>
                    <w:rPr>
                      <w:rFonts w:hint="default" w:hAnsi="宋体" w:cs="宋体"/>
                      <w:color w:val="auto"/>
                      <w:sz w:val="24"/>
                      <w:szCs w:val="24"/>
                      <w:highlight w:val="none"/>
                      <w:u w:val="single"/>
                    </w:rPr>
                    <w:instrText xml:space="preserve"> DOCVARIABLE  采购编号  \* MERGEFORMAT </w:instrText>
                  </w:r>
                  <w:r>
                    <w:rPr>
                      <w:rFonts w:hint="default" w:hAnsi="宋体" w:cs="宋体"/>
                      <w:color w:val="auto"/>
                      <w:sz w:val="24"/>
                      <w:szCs w:val="24"/>
                      <w:highlight w:val="none"/>
                      <w:u w:val="single"/>
                    </w:rPr>
                    <w:fldChar w:fldCharType="separate"/>
                  </w:r>
                  <w:r>
                    <w:rPr>
                      <w:rFonts w:hint="default" w:hAnsi="宋体" w:cs="宋体"/>
                      <w:color w:val="auto"/>
                      <w:sz w:val="24"/>
                      <w:szCs w:val="24"/>
                      <w:highlight w:val="none"/>
                      <w:u w:val="single"/>
                    </w:rPr>
                    <w:fldChar w:fldCharType="end"/>
                  </w:r>
                  <w:r>
                    <w:rPr>
                      <w:rFonts w:hint="default" w:hAnsi="宋体" w:cs="宋体"/>
                      <w:color w:val="auto"/>
                      <w:sz w:val="21"/>
                      <w:szCs w:val="24"/>
                      <w:highlight w:val="none"/>
                      <w:u w:val="single"/>
                    </w:rPr>
                    <w:t xml:space="preserve">             </w:t>
                  </w:r>
                  <w:r>
                    <w:rPr>
                      <w:rFonts w:hint="default" w:hAnsi="宋体" w:cs="宋体"/>
                      <w:color w:val="auto"/>
                      <w:sz w:val="24"/>
                      <w:szCs w:val="24"/>
                      <w:highlight w:val="none"/>
                      <w:u w:val="single"/>
                    </w:rPr>
                    <w:t xml:space="preserve">                         </w:t>
                  </w:r>
                </w:p>
                <w:p w14:paraId="0346DA72">
                  <w:pPr>
                    <w:ind w:firstLine="960" w:firstLineChars="400"/>
                    <w:rPr>
                      <w:rFonts w:hint="default" w:hAnsi="宋体" w:cs="宋体"/>
                      <w:color w:val="auto"/>
                      <w:sz w:val="24"/>
                      <w:szCs w:val="24"/>
                      <w:highlight w:val="none"/>
                      <w:u w:val="single"/>
                    </w:rPr>
                  </w:pPr>
                  <w:r>
                    <w:rPr>
                      <w:rFonts w:hint="default" w:hAnsi="宋体" w:cs="宋体"/>
                      <w:color w:val="auto"/>
                      <w:sz w:val="24"/>
                      <w:szCs w:val="24"/>
                      <w:highlight w:val="none"/>
                    </w:rPr>
                    <w:t>项目编号：</w:t>
                  </w:r>
                  <w:r>
                    <w:rPr>
                      <w:rFonts w:hint="default" w:hAnsi="宋体" w:cs="宋体"/>
                      <w:color w:val="auto"/>
                      <w:sz w:val="24"/>
                      <w:szCs w:val="24"/>
                      <w:highlight w:val="none"/>
                      <w:u w:val="single"/>
                    </w:rPr>
                    <w:t xml:space="preserve">   </w:t>
                  </w:r>
                  <w:r>
                    <w:rPr>
                      <w:rFonts w:hint="default" w:hAnsi="宋体" w:cs="宋体"/>
                      <w:color w:val="auto"/>
                      <w:sz w:val="21"/>
                      <w:szCs w:val="24"/>
                      <w:highlight w:val="none"/>
                      <w:u w:val="single"/>
                    </w:rPr>
                    <w:t xml:space="preserve">     </w:t>
                  </w:r>
                  <w:r>
                    <w:rPr>
                      <w:rFonts w:hint="default" w:hAnsi="宋体" w:cs="宋体"/>
                      <w:color w:val="auto"/>
                      <w:sz w:val="24"/>
                      <w:szCs w:val="24"/>
                      <w:highlight w:val="none"/>
                      <w:u w:val="single"/>
                    </w:rPr>
                    <w:fldChar w:fldCharType="begin"/>
                  </w:r>
                  <w:r>
                    <w:rPr>
                      <w:rFonts w:hint="default" w:hAnsi="宋体" w:cs="宋体"/>
                      <w:color w:val="auto"/>
                      <w:sz w:val="24"/>
                      <w:szCs w:val="24"/>
                      <w:highlight w:val="none"/>
                      <w:u w:val="single"/>
                    </w:rPr>
                    <w:instrText xml:space="preserve"> DOCVARIABLE  项目名称  \* MERGEFORMAT </w:instrText>
                  </w:r>
                  <w:r>
                    <w:rPr>
                      <w:rFonts w:hint="default" w:hAnsi="宋体" w:cs="宋体"/>
                      <w:color w:val="auto"/>
                      <w:sz w:val="24"/>
                      <w:szCs w:val="24"/>
                      <w:highlight w:val="none"/>
                      <w:u w:val="single"/>
                    </w:rPr>
                    <w:fldChar w:fldCharType="separate"/>
                  </w:r>
                  <w:r>
                    <w:rPr>
                      <w:rFonts w:hint="default" w:hAnsi="宋体" w:cs="宋体"/>
                      <w:color w:val="auto"/>
                      <w:sz w:val="24"/>
                      <w:szCs w:val="24"/>
                      <w:highlight w:val="none"/>
                      <w:u w:val="single"/>
                    </w:rPr>
                    <w:fldChar w:fldCharType="end"/>
                  </w:r>
                  <w:r>
                    <w:rPr>
                      <w:rFonts w:hint="default" w:hAnsi="宋体" w:cs="宋体"/>
                      <w:color w:val="auto"/>
                      <w:sz w:val="21"/>
                      <w:szCs w:val="24"/>
                      <w:highlight w:val="none"/>
                      <w:u w:val="single"/>
                    </w:rPr>
                    <w:t xml:space="preserve">               </w:t>
                  </w:r>
                  <w:r>
                    <w:rPr>
                      <w:rFonts w:hint="default" w:hAnsi="宋体" w:cs="宋体"/>
                      <w:color w:val="auto"/>
                      <w:sz w:val="24"/>
                      <w:szCs w:val="24"/>
                      <w:highlight w:val="none"/>
                      <w:u w:val="single"/>
                    </w:rPr>
                    <w:t xml:space="preserve">                       </w:t>
                  </w:r>
                </w:p>
                <w:p w14:paraId="1903DAB7">
                  <w:pPr>
                    <w:ind w:firstLine="960" w:firstLineChars="400"/>
                    <w:rPr>
                      <w:rFonts w:hint="default" w:hAnsi="宋体" w:cs="宋体"/>
                      <w:color w:val="auto"/>
                      <w:sz w:val="24"/>
                      <w:szCs w:val="24"/>
                      <w:highlight w:val="none"/>
                    </w:rPr>
                  </w:pPr>
                  <w:r>
                    <w:rPr>
                      <w:rFonts w:hint="default" w:hAnsi="宋体" w:cs="宋体"/>
                      <w:color w:val="auto"/>
                      <w:sz w:val="24"/>
                      <w:szCs w:val="24"/>
                      <w:highlight w:val="none"/>
                    </w:rPr>
                    <w:t>投标人地址：</w:t>
                  </w:r>
                </w:p>
                <w:p w14:paraId="7871184E">
                  <w:pPr>
                    <w:ind w:firstLine="960" w:firstLineChars="400"/>
                    <w:rPr>
                      <w:rFonts w:hint="default" w:hAnsi="宋体" w:cs="宋体"/>
                      <w:color w:val="auto"/>
                      <w:sz w:val="24"/>
                      <w:szCs w:val="24"/>
                      <w:highlight w:val="none"/>
                      <w:u w:val="single"/>
                    </w:rPr>
                  </w:pPr>
                  <w:r>
                    <w:rPr>
                      <w:rFonts w:hint="default" w:hAnsi="宋体" w:cs="宋体"/>
                      <w:color w:val="auto"/>
                      <w:sz w:val="24"/>
                      <w:szCs w:val="24"/>
                      <w:highlight w:val="none"/>
                    </w:rPr>
                    <w:t>邮政编码：</w:t>
                  </w:r>
                  <w:r>
                    <w:rPr>
                      <w:rFonts w:hint="default" w:hAnsi="宋体" w:cs="宋体"/>
                      <w:color w:val="auto"/>
                      <w:sz w:val="24"/>
                      <w:szCs w:val="24"/>
                      <w:highlight w:val="none"/>
                      <w:u w:val="single"/>
                    </w:rPr>
                    <w:t xml:space="preserve">                  </w:t>
                  </w:r>
                  <w:r>
                    <w:rPr>
                      <w:rFonts w:hint="default" w:hAnsi="宋体" w:cs="宋体"/>
                      <w:color w:val="auto"/>
                      <w:sz w:val="24"/>
                      <w:szCs w:val="24"/>
                      <w:highlight w:val="none"/>
                    </w:rPr>
                    <w:t>联系电话：</w:t>
                  </w:r>
                  <w:r>
                    <w:rPr>
                      <w:rFonts w:hint="default" w:hAnsi="宋体" w:cs="宋体"/>
                      <w:color w:val="auto"/>
                      <w:sz w:val="24"/>
                      <w:szCs w:val="24"/>
                      <w:highlight w:val="none"/>
                      <w:u w:val="single"/>
                    </w:rPr>
                    <w:t xml:space="preserve">                </w:t>
                  </w:r>
                </w:p>
                <w:p w14:paraId="531FF91F">
                  <w:pPr>
                    <w:keepNext w:val="0"/>
                    <w:keepLines w:val="0"/>
                    <w:pageBreakBefore w:val="0"/>
                    <w:kinsoku/>
                    <w:wordWrap/>
                    <w:overflowPunct/>
                    <w:autoSpaceDE w:val="0"/>
                    <w:autoSpaceDN w:val="0"/>
                    <w:bidi w:val="0"/>
                    <w:textAlignment w:val="auto"/>
                    <w:outlineLvl w:val="1"/>
                    <w:rPr>
                      <w:rFonts w:hint="default" w:hAnsi="宋体" w:cs="宋体"/>
                      <w:b/>
                      <w:color w:val="auto"/>
                      <w:sz w:val="24"/>
                      <w:szCs w:val="24"/>
                      <w:highlight w:val="none"/>
                    </w:rPr>
                  </w:pPr>
                  <w:r>
                    <w:rPr>
                      <w:rFonts w:hint="default" w:hAnsi="宋体" w:cs="宋体"/>
                      <w:b/>
                      <w:color w:val="auto"/>
                      <w:sz w:val="24"/>
                      <w:szCs w:val="24"/>
                      <w:highlight w:val="none"/>
                    </w:rPr>
                    <w:t xml:space="preserve">        在    年 月 日  </w:t>
                  </w:r>
                  <w:r>
                    <w:rPr>
                      <w:rFonts w:hint="default" w:hAnsi="宋体" w:cs="宋体"/>
                      <w:b/>
                      <w:color w:val="auto"/>
                      <w:sz w:val="24"/>
                      <w:szCs w:val="24"/>
                      <w:highlight w:val="none"/>
                      <w:u w:val="single"/>
                    </w:rPr>
                    <w:t xml:space="preserve">  </w:t>
                  </w:r>
                  <w:r>
                    <w:rPr>
                      <w:rFonts w:hint="default" w:hAnsi="宋体" w:cs="宋体"/>
                      <w:b/>
                      <w:color w:val="auto"/>
                      <w:sz w:val="24"/>
                      <w:szCs w:val="24"/>
                      <w:highlight w:val="none"/>
                    </w:rPr>
                    <w:t>：</w:t>
                  </w:r>
                  <w:r>
                    <w:rPr>
                      <w:rFonts w:hint="default" w:hAnsi="宋体" w:cs="宋体"/>
                      <w:b/>
                      <w:color w:val="auto"/>
                      <w:sz w:val="24"/>
                      <w:szCs w:val="24"/>
                      <w:highlight w:val="none"/>
                      <w:u w:val="single"/>
                    </w:rPr>
                    <w:t xml:space="preserve">  </w:t>
                  </w:r>
                  <w:r>
                    <w:rPr>
                      <w:rFonts w:hint="default" w:hAnsi="宋体" w:cs="宋体"/>
                      <w:b/>
                      <w:color w:val="auto"/>
                      <w:sz w:val="24"/>
                      <w:szCs w:val="24"/>
                      <w:highlight w:val="none"/>
                    </w:rPr>
                    <w:t>时之间准时递交且不得启封</w:t>
                  </w:r>
                </w:p>
                <w:p w14:paraId="2562ED4A">
                  <w:pPr>
                    <w:keepNext w:val="0"/>
                    <w:keepLines w:val="0"/>
                    <w:pageBreakBefore w:val="0"/>
                    <w:kinsoku/>
                    <w:wordWrap/>
                    <w:overflowPunct/>
                    <w:autoSpaceDE w:val="0"/>
                    <w:autoSpaceDN w:val="0"/>
                    <w:bidi w:val="0"/>
                    <w:ind w:firstLine="2168" w:firstLineChars="900"/>
                    <w:textAlignment w:val="auto"/>
                    <w:outlineLvl w:val="1"/>
                    <w:rPr>
                      <w:rFonts w:hint="default" w:hAnsi="宋体" w:cs="宋体"/>
                      <w:b/>
                      <w:color w:val="auto"/>
                      <w:sz w:val="21"/>
                      <w:szCs w:val="24"/>
                      <w:highlight w:val="none"/>
                    </w:rPr>
                  </w:pPr>
                  <w:r>
                    <w:rPr>
                      <w:rFonts w:hint="default" w:hAnsi="宋体" w:cs="宋体"/>
                      <w:b/>
                      <w:color w:val="auto"/>
                      <w:sz w:val="24"/>
                      <w:szCs w:val="24"/>
                      <w:highlight w:val="none"/>
                    </w:rPr>
                    <w:t xml:space="preserve">递交地点：  </w:t>
                  </w:r>
                </w:p>
              </w:tc>
            </w:tr>
          </w:tbl>
          <w:p w14:paraId="18978418">
            <w:pPr>
              <w:rPr>
                <w:rFonts w:hint="default" w:hAnsi="宋体" w:cs="宋体"/>
                <w:color w:val="auto"/>
                <w:sz w:val="21"/>
                <w:szCs w:val="24"/>
                <w:highlight w:val="none"/>
              </w:rPr>
            </w:pPr>
          </w:p>
        </w:tc>
      </w:tr>
    </w:tbl>
    <w:p w14:paraId="0BFFF4B6">
      <w:pPr>
        <w:autoSpaceDE w:val="0"/>
        <w:autoSpaceDN w:val="0"/>
        <w:adjustRightInd w:val="0"/>
        <w:rPr>
          <w:rFonts w:hint="default" w:hAnsi="宋体" w:cs="宋体"/>
          <w:color w:val="0000FF"/>
          <w:sz w:val="21"/>
          <w:szCs w:val="24"/>
          <w:highlight w:val="none"/>
        </w:rPr>
      </w:pPr>
    </w:p>
    <w:p w14:paraId="53BABEF3">
      <w:pPr>
        <w:autoSpaceDE w:val="0"/>
        <w:autoSpaceDN w:val="0"/>
        <w:adjustRightInd w:val="0"/>
        <w:rPr>
          <w:rFonts w:hint="default" w:hAnsi="宋体" w:cs="宋体"/>
          <w:color w:val="0000FF"/>
          <w:sz w:val="32"/>
          <w:szCs w:val="24"/>
          <w:highlight w:val="none"/>
        </w:rPr>
      </w:pPr>
    </w:p>
    <w:p w14:paraId="3419FBF7">
      <w:pPr>
        <w:autoSpaceDE w:val="0"/>
        <w:autoSpaceDN w:val="0"/>
        <w:adjustRightInd w:val="0"/>
        <w:rPr>
          <w:rFonts w:hint="default" w:hAnsi="宋体" w:cs="宋体"/>
          <w:color w:val="0000FF"/>
          <w:sz w:val="32"/>
          <w:szCs w:val="24"/>
          <w:highlight w:val="none"/>
        </w:rPr>
      </w:pPr>
    </w:p>
    <w:p w14:paraId="75DB20C6">
      <w:pPr>
        <w:autoSpaceDE w:val="0"/>
        <w:autoSpaceDN w:val="0"/>
        <w:adjustRightInd w:val="0"/>
        <w:ind w:left="99" w:hanging="99"/>
        <w:jc w:val="left"/>
        <w:rPr>
          <w:rFonts w:hint="default" w:hAnsi="宋体" w:cs="宋体"/>
          <w:b/>
          <w:color w:val="0000FF"/>
          <w:kern w:val="0"/>
          <w:sz w:val="24"/>
          <w:szCs w:val="24"/>
          <w:lang w:val="zh-CN"/>
        </w:rPr>
      </w:pPr>
    </w:p>
    <w:p w14:paraId="562268F1">
      <w:pPr>
        <w:autoSpaceDE w:val="0"/>
        <w:autoSpaceDN w:val="0"/>
        <w:adjustRightInd w:val="0"/>
        <w:ind w:left="99" w:hanging="99"/>
        <w:jc w:val="left"/>
        <w:rPr>
          <w:rFonts w:hint="default" w:hAnsi="宋体" w:cs="宋体"/>
          <w:b/>
          <w:color w:val="0000FF"/>
          <w:kern w:val="0"/>
          <w:sz w:val="24"/>
          <w:szCs w:val="24"/>
          <w:lang w:val="zh-CN"/>
        </w:rPr>
      </w:pPr>
    </w:p>
    <w:p w14:paraId="2716C2C7">
      <w:pPr>
        <w:autoSpaceDE w:val="0"/>
        <w:autoSpaceDN w:val="0"/>
        <w:adjustRightInd w:val="0"/>
        <w:ind w:left="99" w:hanging="99"/>
        <w:jc w:val="left"/>
        <w:rPr>
          <w:rFonts w:hint="default" w:hAnsi="宋体" w:cs="宋体"/>
          <w:b/>
          <w:color w:val="0000FF"/>
          <w:kern w:val="0"/>
          <w:sz w:val="24"/>
          <w:szCs w:val="24"/>
          <w:lang w:val="zh-CN"/>
        </w:rPr>
      </w:pPr>
    </w:p>
    <w:p w14:paraId="0CBF7462">
      <w:pPr>
        <w:autoSpaceDE w:val="0"/>
        <w:autoSpaceDN w:val="0"/>
        <w:adjustRightInd w:val="0"/>
        <w:ind w:left="99" w:hanging="99"/>
        <w:jc w:val="left"/>
        <w:rPr>
          <w:rFonts w:hint="default" w:hAnsi="宋体" w:cs="宋体"/>
          <w:b/>
          <w:color w:val="0000FF"/>
          <w:kern w:val="0"/>
          <w:sz w:val="24"/>
          <w:szCs w:val="24"/>
          <w:lang w:val="zh-CN"/>
        </w:rPr>
      </w:pPr>
    </w:p>
    <w:p w14:paraId="0E83D6A7">
      <w:pPr>
        <w:autoSpaceDE w:val="0"/>
        <w:autoSpaceDN w:val="0"/>
        <w:adjustRightInd w:val="0"/>
        <w:ind w:left="99" w:hanging="99"/>
        <w:jc w:val="left"/>
        <w:rPr>
          <w:rFonts w:hint="default" w:hAnsi="宋体" w:cs="宋体"/>
          <w:b/>
          <w:color w:val="0000FF"/>
          <w:kern w:val="0"/>
          <w:sz w:val="24"/>
          <w:szCs w:val="24"/>
          <w:lang w:val="zh-CN"/>
        </w:rPr>
      </w:pPr>
    </w:p>
    <w:p w14:paraId="53EC1B1D">
      <w:pPr>
        <w:autoSpaceDE w:val="0"/>
        <w:autoSpaceDN w:val="0"/>
        <w:adjustRightInd w:val="0"/>
        <w:ind w:left="99" w:hanging="99"/>
        <w:jc w:val="left"/>
        <w:rPr>
          <w:rFonts w:hint="default" w:hAnsi="宋体" w:cs="宋体"/>
          <w:b/>
          <w:color w:val="0000FF"/>
          <w:kern w:val="0"/>
          <w:sz w:val="24"/>
          <w:szCs w:val="24"/>
          <w:lang w:val="zh-CN"/>
        </w:rPr>
      </w:pPr>
    </w:p>
    <w:p w14:paraId="3FD0C1D8">
      <w:pPr>
        <w:autoSpaceDE w:val="0"/>
        <w:autoSpaceDN w:val="0"/>
        <w:adjustRightInd w:val="0"/>
        <w:jc w:val="left"/>
        <w:rPr>
          <w:rFonts w:hint="default" w:hAnsi="宋体" w:cs="宋体"/>
          <w:b/>
          <w:color w:val="0000FF"/>
          <w:kern w:val="0"/>
          <w:sz w:val="24"/>
          <w:szCs w:val="24"/>
          <w:lang w:val="zh-CN"/>
        </w:rPr>
      </w:pPr>
    </w:p>
    <w:p w14:paraId="2062C4C1">
      <w:pPr>
        <w:autoSpaceDE w:val="0"/>
        <w:autoSpaceDN w:val="0"/>
        <w:adjustRightInd w:val="0"/>
        <w:snapToGrid w:val="0"/>
        <w:spacing w:before="120" w:beforeLines="50" w:after="120" w:afterLines="50" w:line="480" w:lineRule="exact"/>
        <w:outlineLvl w:val="4"/>
        <w:rPr>
          <w:rFonts w:hint="default" w:cs="宋体"/>
          <w:b/>
          <w:sz w:val="24"/>
          <w:szCs w:val="24"/>
          <w:u w:val="single"/>
          <w:lang w:bidi="ar"/>
        </w:rPr>
      </w:pPr>
      <w:r>
        <w:rPr>
          <w:rFonts w:hint="default" w:cs="宋体"/>
          <w:b/>
          <w:sz w:val="24"/>
          <w:szCs w:val="24"/>
          <w:u w:val="single"/>
          <w:lang w:bidi="ar"/>
        </w:rPr>
        <w:t>附件1：中小企业声明函</w:t>
      </w:r>
    </w:p>
    <w:p w14:paraId="206E3261">
      <w:pPr>
        <w:keepNext w:val="0"/>
        <w:keepLines w:val="0"/>
        <w:pageBreakBefore w:val="0"/>
        <w:kinsoku/>
        <w:wordWrap/>
        <w:overflowPunct/>
        <w:topLinePunct w:val="0"/>
        <w:autoSpaceDE w:val="0"/>
        <w:autoSpaceDN w:val="0"/>
        <w:bidi w:val="0"/>
        <w:adjustRightInd w:val="0"/>
        <w:snapToGrid/>
        <w:ind w:left="99" w:hanging="99"/>
        <w:jc w:val="left"/>
        <w:textAlignment w:val="auto"/>
        <w:outlineLvl w:val="1"/>
        <w:rPr>
          <w:rFonts w:hint="default" w:hAnsi="宋体" w:cs="宋体"/>
          <w:b/>
          <w:color w:val="auto"/>
          <w:kern w:val="0"/>
          <w:sz w:val="24"/>
          <w:szCs w:val="24"/>
        </w:rPr>
      </w:pPr>
    </w:p>
    <w:p w14:paraId="1A19DBC5">
      <w:pPr>
        <w:jc w:val="center"/>
        <w:rPr>
          <w:rFonts w:hint="default" w:hAnsi="宋体" w:cs="宋体"/>
          <w:b/>
          <w:color w:val="auto"/>
          <w:sz w:val="32"/>
          <w:szCs w:val="32"/>
        </w:rPr>
      </w:pPr>
      <w:r>
        <w:rPr>
          <w:rFonts w:hint="default" w:hAnsi="宋体" w:cs="宋体"/>
          <w:b/>
          <w:color w:val="auto"/>
          <w:sz w:val="32"/>
          <w:szCs w:val="32"/>
        </w:rPr>
        <w:t>中小企业声明函（货物）</w:t>
      </w:r>
    </w:p>
    <w:p w14:paraId="06EC96AF">
      <w:pPr>
        <w:jc w:val="center"/>
        <w:rPr>
          <w:rFonts w:hint="default" w:hAnsi="宋体" w:cs="宋体"/>
          <w:color w:val="auto"/>
          <w:sz w:val="44"/>
          <w:szCs w:val="44"/>
        </w:rPr>
      </w:pPr>
    </w:p>
    <w:p w14:paraId="1CF22C48">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本公司（联合体）郑重声明，根据《政府采购促进中小企业发展管理办法》（财库﹝2020﹞46 号）的规定，本公司（联合体）参加</w:t>
      </w:r>
      <w:r>
        <w:rPr>
          <w:rFonts w:hint="default" w:hAnsi="宋体" w:cs="宋体"/>
          <w:color w:val="auto"/>
          <w:sz w:val="24"/>
          <w:szCs w:val="24"/>
          <w:u w:val="single"/>
        </w:rPr>
        <w:t>（单位名称</w:t>
      </w:r>
      <w:r>
        <w:rPr>
          <w:rFonts w:hint="default" w:hAnsi="宋体" w:cs="宋体"/>
          <w:color w:val="auto"/>
          <w:sz w:val="24"/>
          <w:szCs w:val="24"/>
        </w:rPr>
        <w:t>）的</w:t>
      </w:r>
      <w:r>
        <w:rPr>
          <w:rFonts w:hint="default" w:hAnsi="宋体" w:cs="宋体"/>
          <w:color w:val="auto"/>
          <w:sz w:val="24"/>
          <w:szCs w:val="24"/>
          <w:u w:val="single"/>
        </w:rPr>
        <w:t>（项目名称）</w:t>
      </w:r>
      <w:r>
        <w:rPr>
          <w:rFonts w:hint="default" w:hAnsi="宋体" w:cs="宋体"/>
          <w:color w:val="auto"/>
          <w:sz w:val="24"/>
          <w:szCs w:val="24"/>
        </w:rPr>
        <w:t>采购活动，提供的货物全部由符合政策要求的中小企业制造。相关企业 （含联合体中的中小企业、签订分包意向协议的中小企业） 的具体情况如下：</w:t>
      </w:r>
    </w:p>
    <w:p w14:paraId="0AE528F8">
      <w:pPr>
        <w:numPr>
          <w:ilvl w:val="0"/>
          <w:numId w:val="0"/>
        </w:num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1.</w:t>
      </w:r>
      <w:r>
        <w:rPr>
          <w:rFonts w:hint="default" w:hAnsi="宋体" w:cs="宋体"/>
          <w:color w:val="auto"/>
          <w:sz w:val="24"/>
          <w:szCs w:val="24"/>
          <w:u w:val="single"/>
        </w:rPr>
        <w:t>（标的名称）</w:t>
      </w:r>
      <w:r>
        <w:rPr>
          <w:rFonts w:hint="default" w:hAnsi="宋体" w:cs="宋体"/>
          <w:color w:val="auto"/>
          <w:sz w:val="24"/>
          <w:szCs w:val="24"/>
        </w:rPr>
        <w:t xml:space="preserve"> ，属于（所属行业） 行业；制造商为</w:t>
      </w:r>
      <w:r>
        <w:rPr>
          <w:rFonts w:hint="default" w:hAnsi="宋体" w:cs="宋体"/>
          <w:color w:val="auto"/>
          <w:sz w:val="24"/>
          <w:szCs w:val="24"/>
          <w:u w:val="single"/>
        </w:rPr>
        <w:t>（企业名称）</w:t>
      </w:r>
      <w:r>
        <w:rPr>
          <w:rFonts w:hint="default" w:hAnsi="宋体" w:cs="宋体"/>
          <w:color w:val="auto"/>
          <w:sz w:val="24"/>
          <w:szCs w:val="24"/>
        </w:rPr>
        <w:t>，从业人员</w:t>
      </w:r>
      <w:r>
        <w:rPr>
          <w:rFonts w:hint="default" w:hAnsi="宋体" w:cs="宋体"/>
          <w:color w:val="auto"/>
          <w:sz w:val="24"/>
          <w:szCs w:val="24"/>
          <w:u w:val="single"/>
        </w:rPr>
        <w:t xml:space="preserve">     </w:t>
      </w:r>
      <w:r>
        <w:rPr>
          <w:rFonts w:hint="default" w:hAnsi="宋体" w:cs="宋体"/>
          <w:color w:val="auto"/>
          <w:sz w:val="24"/>
          <w:szCs w:val="24"/>
        </w:rPr>
        <w:t>人，营业收入为</w:t>
      </w:r>
      <w:r>
        <w:rPr>
          <w:rFonts w:hint="default" w:hAnsi="宋体" w:cs="宋体"/>
          <w:color w:val="auto"/>
          <w:sz w:val="24"/>
          <w:szCs w:val="24"/>
          <w:u w:val="single"/>
        </w:rPr>
        <w:t xml:space="preserve">    </w:t>
      </w:r>
      <w:r>
        <w:rPr>
          <w:rFonts w:hint="default" w:hAnsi="宋体" w:cs="宋体"/>
          <w:color w:val="auto"/>
          <w:sz w:val="24"/>
          <w:szCs w:val="24"/>
        </w:rPr>
        <w:t>万元，资产总额为</w:t>
      </w:r>
      <w:r>
        <w:rPr>
          <w:rFonts w:hint="default" w:hAnsi="宋体" w:cs="宋体"/>
          <w:color w:val="auto"/>
          <w:sz w:val="24"/>
          <w:szCs w:val="24"/>
          <w:u w:val="single"/>
        </w:rPr>
        <w:t xml:space="preserve">    </w:t>
      </w:r>
      <w:r>
        <w:rPr>
          <w:rFonts w:hint="default" w:hAnsi="宋体" w:cs="宋体"/>
          <w:color w:val="auto"/>
          <w:sz w:val="24"/>
          <w:szCs w:val="24"/>
        </w:rPr>
        <w:t>万元 ，属于</w:t>
      </w:r>
      <w:r>
        <w:rPr>
          <w:rFonts w:hint="default" w:hAnsi="宋体" w:cs="宋体"/>
          <w:color w:val="auto"/>
          <w:sz w:val="24"/>
          <w:szCs w:val="24"/>
          <w:u w:val="single"/>
        </w:rPr>
        <w:t>（中型企业、小 型企业、微型企业）</w:t>
      </w:r>
      <w:r>
        <w:rPr>
          <w:rFonts w:hint="default" w:hAnsi="宋体" w:cs="宋体"/>
          <w:color w:val="auto"/>
          <w:sz w:val="24"/>
          <w:szCs w:val="24"/>
        </w:rPr>
        <w:t xml:space="preserve">； </w:t>
      </w:r>
    </w:p>
    <w:p w14:paraId="392FCB87">
      <w:pPr>
        <w:numPr>
          <w:ilvl w:val="0"/>
          <w:numId w:val="0"/>
        </w:num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 xml:space="preserve">2. </w:t>
      </w:r>
      <w:r>
        <w:rPr>
          <w:rFonts w:hint="default" w:hAnsi="宋体" w:cs="宋体"/>
          <w:color w:val="auto"/>
          <w:sz w:val="24"/>
          <w:szCs w:val="24"/>
          <w:u w:val="single"/>
        </w:rPr>
        <w:t>（标的名称）</w:t>
      </w:r>
      <w:r>
        <w:rPr>
          <w:rFonts w:hint="default" w:hAnsi="宋体" w:cs="宋体"/>
          <w:color w:val="auto"/>
          <w:sz w:val="24"/>
          <w:szCs w:val="24"/>
        </w:rPr>
        <w:t xml:space="preserve"> ，属于</w:t>
      </w:r>
      <w:r>
        <w:rPr>
          <w:rFonts w:hint="default" w:hAnsi="宋体" w:cs="宋体"/>
          <w:color w:val="auto"/>
          <w:sz w:val="24"/>
          <w:szCs w:val="24"/>
          <w:u w:val="single"/>
        </w:rPr>
        <w:t>（所属行业）</w:t>
      </w:r>
      <w:r>
        <w:rPr>
          <w:rFonts w:hint="default" w:hAnsi="宋体" w:cs="宋体"/>
          <w:color w:val="auto"/>
          <w:sz w:val="24"/>
          <w:szCs w:val="24"/>
        </w:rPr>
        <w:t xml:space="preserve"> 行业；制造商为（企业名称），从业人员</w:t>
      </w:r>
      <w:r>
        <w:rPr>
          <w:rFonts w:hint="default" w:hAnsi="宋体" w:cs="宋体"/>
          <w:color w:val="auto"/>
          <w:sz w:val="24"/>
          <w:szCs w:val="24"/>
          <w:u w:val="single"/>
        </w:rPr>
        <w:t xml:space="preserve">    </w:t>
      </w:r>
      <w:r>
        <w:rPr>
          <w:rFonts w:hint="default" w:hAnsi="宋体" w:cs="宋体"/>
          <w:color w:val="auto"/>
          <w:sz w:val="24"/>
          <w:szCs w:val="24"/>
        </w:rPr>
        <w:t>人，营业收入为</w:t>
      </w:r>
      <w:r>
        <w:rPr>
          <w:rFonts w:hint="default" w:hAnsi="宋体" w:cs="宋体"/>
          <w:color w:val="auto"/>
          <w:sz w:val="24"/>
          <w:szCs w:val="24"/>
          <w:u w:val="single"/>
        </w:rPr>
        <w:t xml:space="preserve">    </w:t>
      </w:r>
      <w:r>
        <w:rPr>
          <w:rFonts w:hint="default" w:hAnsi="宋体" w:cs="宋体"/>
          <w:color w:val="auto"/>
          <w:sz w:val="24"/>
          <w:szCs w:val="24"/>
        </w:rPr>
        <w:t>万元，资产总额为</w:t>
      </w:r>
      <w:r>
        <w:rPr>
          <w:rFonts w:hint="default" w:hAnsi="宋体" w:cs="宋体"/>
          <w:color w:val="auto"/>
          <w:sz w:val="24"/>
          <w:szCs w:val="24"/>
          <w:u w:val="single"/>
        </w:rPr>
        <w:t xml:space="preserve">    </w:t>
      </w:r>
      <w:r>
        <w:rPr>
          <w:rFonts w:hint="default" w:hAnsi="宋体" w:cs="宋体"/>
          <w:color w:val="auto"/>
          <w:sz w:val="24"/>
          <w:szCs w:val="24"/>
        </w:rPr>
        <w:t>万元，属于</w:t>
      </w:r>
      <w:r>
        <w:rPr>
          <w:rFonts w:hint="default" w:hAnsi="宋体" w:cs="宋体"/>
          <w:color w:val="auto"/>
          <w:sz w:val="24"/>
          <w:szCs w:val="24"/>
          <w:u w:val="single"/>
        </w:rPr>
        <w:t>（中型企业、小型 企业、微型企业）</w:t>
      </w:r>
      <w:r>
        <w:rPr>
          <w:rFonts w:hint="default" w:hAnsi="宋体" w:cs="宋体"/>
          <w:color w:val="auto"/>
          <w:sz w:val="24"/>
          <w:szCs w:val="24"/>
        </w:rPr>
        <w:t xml:space="preserve">； </w:t>
      </w:r>
    </w:p>
    <w:p w14:paraId="2DC65B84">
      <w:pPr>
        <w:numPr>
          <w:ilvl w:val="0"/>
          <w:numId w:val="0"/>
        </w:num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 xml:space="preserve">…… </w:t>
      </w:r>
    </w:p>
    <w:p w14:paraId="08A829A0">
      <w:pPr>
        <w:numPr>
          <w:ilvl w:val="0"/>
          <w:numId w:val="0"/>
        </w:num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以上企业，不属于大企业的分支机构，不存在控股股东 为大企业的情形，也不存在与大企业的负责人为同一人的情形。</w:t>
      </w:r>
    </w:p>
    <w:p w14:paraId="1C28B0C9">
      <w:pPr>
        <w:numPr>
          <w:ilvl w:val="0"/>
          <w:numId w:val="0"/>
        </w:num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 xml:space="preserve"> 本企业对上述声明内容的真实性负责。如有虚假，将依 法承担相应责任。 </w:t>
      </w:r>
    </w:p>
    <w:p w14:paraId="688C46BF">
      <w:pPr>
        <w:jc w:val="center"/>
        <w:rPr>
          <w:rFonts w:hint="default" w:hAnsi="宋体" w:cs="宋体"/>
          <w:color w:val="auto"/>
          <w:sz w:val="24"/>
          <w:szCs w:val="24"/>
        </w:rPr>
      </w:pPr>
      <w:r>
        <w:rPr>
          <w:rFonts w:hint="default" w:hAnsi="宋体" w:cs="宋体"/>
          <w:color w:val="auto"/>
          <w:sz w:val="24"/>
          <w:szCs w:val="24"/>
        </w:rPr>
        <w:t xml:space="preserve">            </w:t>
      </w:r>
    </w:p>
    <w:p w14:paraId="130A184B">
      <w:pPr>
        <w:jc w:val="center"/>
        <w:rPr>
          <w:rFonts w:hint="default" w:hAnsi="宋体" w:cs="宋体"/>
          <w:color w:val="auto"/>
          <w:sz w:val="24"/>
          <w:szCs w:val="24"/>
        </w:rPr>
      </w:pPr>
    </w:p>
    <w:p w14:paraId="4BD71269">
      <w:pPr>
        <w:jc w:val="center"/>
        <w:rPr>
          <w:rFonts w:hint="default" w:hAnsi="宋体" w:cs="宋体"/>
          <w:color w:val="auto"/>
          <w:sz w:val="24"/>
          <w:szCs w:val="24"/>
        </w:rPr>
      </w:pPr>
      <w:r>
        <w:rPr>
          <w:rFonts w:hint="default" w:hAnsi="宋体" w:cs="宋体"/>
          <w:color w:val="auto"/>
          <w:sz w:val="24"/>
          <w:szCs w:val="24"/>
        </w:rPr>
        <w:t xml:space="preserve">            企业名称（盖章）：</w:t>
      </w:r>
    </w:p>
    <w:p w14:paraId="5A973ADF">
      <w:pPr>
        <w:ind w:firstLine="4560" w:firstLineChars="1900"/>
        <w:rPr>
          <w:rFonts w:hint="default" w:hAnsi="宋体" w:cs="宋体"/>
          <w:color w:val="auto"/>
          <w:sz w:val="24"/>
          <w:szCs w:val="24"/>
        </w:rPr>
      </w:pPr>
    </w:p>
    <w:p w14:paraId="1F7CB0C3">
      <w:pPr>
        <w:ind w:firstLine="4560" w:firstLineChars="1900"/>
        <w:rPr>
          <w:rFonts w:hint="default" w:hAnsi="宋体" w:cs="宋体"/>
          <w:color w:val="auto"/>
          <w:sz w:val="24"/>
          <w:szCs w:val="24"/>
        </w:rPr>
      </w:pPr>
      <w:r>
        <w:rPr>
          <w:rFonts w:hint="default" w:hAnsi="宋体" w:cs="宋体"/>
          <w:color w:val="auto"/>
          <w:sz w:val="24"/>
          <w:szCs w:val="24"/>
        </w:rPr>
        <w:t>日 期:</w:t>
      </w:r>
    </w:p>
    <w:p w14:paraId="643DA84F">
      <w:pPr>
        <w:jc w:val="left"/>
        <w:rPr>
          <w:rFonts w:hint="default" w:hAnsi="宋体" w:cs="宋体"/>
          <w:color w:val="auto"/>
          <w:sz w:val="21"/>
          <w:szCs w:val="21"/>
        </w:rPr>
      </w:pPr>
    </w:p>
    <w:p w14:paraId="0C8C3DF6">
      <w:pPr>
        <w:jc w:val="center"/>
        <w:rPr>
          <w:rFonts w:hint="default" w:hAnsi="宋体" w:cs="宋体"/>
          <w:color w:val="auto"/>
          <w:sz w:val="21"/>
          <w:szCs w:val="21"/>
        </w:rPr>
      </w:pPr>
    </w:p>
    <w:p w14:paraId="3C6CAA56">
      <w:pPr>
        <w:jc w:val="center"/>
        <w:rPr>
          <w:rFonts w:hint="default" w:hAnsi="宋体" w:cs="宋体"/>
          <w:color w:val="auto"/>
          <w:sz w:val="21"/>
          <w:szCs w:val="21"/>
        </w:rPr>
      </w:pPr>
    </w:p>
    <w:p w14:paraId="6F946B55">
      <w:pPr>
        <w:jc w:val="center"/>
        <w:rPr>
          <w:rFonts w:hint="default" w:hAnsi="宋体" w:cs="宋体"/>
          <w:color w:val="auto"/>
          <w:sz w:val="21"/>
          <w:szCs w:val="21"/>
        </w:rPr>
      </w:pPr>
    </w:p>
    <w:p w14:paraId="207A807E">
      <w:pPr>
        <w:jc w:val="center"/>
        <w:rPr>
          <w:rFonts w:hint="default" w:hAnsi="宋体" w:cs="宋体"/>
          <w:color w:val="auto"/>
          <w:sz w:val="21"/>
          <w:szCs w:val="21"/>
        </w:rPr>
      </w:pPr>
      <w:r>
        <w:rPr>
          <w:rFonts w:hint="default" w:hAnsi="宋体" w:cs="宋体"/>
          <w:color w:val="auto"/>
          <w:sz w:val="21"/>
          <w:szCs w:val="21"/>
        </w:rPr>
        <w:t>从业人员、营业收入、资产总额填报上一年度数据，无上一年度数据的新成立企业可不填报</w:t>
      </w:r>
    </w:p>
    <w:p w14:paraId="72EFC758">
      <w:pPr>
        <w:spacing w:line="480" w:lineRule="auto"/>
        <w:rPr>
          <w:rFonts w:hint="default" w:hAnsi="宋体" w:cs="宋体"/>
          <w:color w:val="auto"/>
          <w:sz w:val="24"/>
          <w:szCs w:val="24"/>
        </w:rPr>
      </w:pPr>
      <w:r>
        <w:rPr>
          <w:rFonts w:hint="default" w:hAnsi="宋体" w:cs="宋体"/>
          <w:spacing w:val="6"/>
          <w:sz w:val="24"/>
          <w:szCs w:val="24"/>
          <w:lang w:bidi="ar"/>
        </w:rPr>
        <w:br w:type="page"/>
      </w:r>
    </w:p>
    <w:p w14:paraId="76DB5B22">
      <w:pPr>
        <w:spacing w:line="360" w:lineRule="auto"/>
        <w:ind w:firstLine="480" w:firstLineChars="200"/>
        <w:jc w:val="left"/>
        <w:rPr>
          <w:rFonts w:hint="default" w:hAnsi="宋体" w:cs="宋体"/>
          <w:color w:val="auto"/>
          <w:sz w:val="24"/>
          <w:szCs w:val="24"/>
        </w:rPr>
      </w:pPr>
    </w:p>
    <w:p w14:paraId="79671AC5">
      <w:pPr>
        <w:spacing w:line="360" w:lineRule="auto"/>
        <w:ind w:firstLine="480" w:firstLineChars="200"/>
        <w:jc w:val="left"/>
        <w:rPr>
          <w:rFonts w:hint="default" w:hAnsi="宋体" w:cs="宋体"/>
          <w:color w:val="auto"/>
          <w:sz w:val="24"/>
          <w:szCs w:val="24"/>
        </w:rPr>
      </w:pPr>
      <w:r>
        <w:rPr>
          <w:rFonts w:hint="default" w:hAnsi="宋体" w:cs="宋体"/>
          <w:color w:val="auto"/>
          <w:sz w:val="24"/>
          <w:szCs w:val="24"/>
        </w:rPr>
        <w:t>附表</w:t>
      </w:r>
    </w:p>
    <w:p w14:paraId="50D56D7F">
      <w:pPr>
        <w:widowControl/>
        <w:spacing w:line="330" w:lineRule="atLeast"/>
        <w:jc w:val="center"/>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大中小微型企业划分标准</w:t>
      </w:r>
    </w:p>
    <w:tbl>
      <w:tblPr>
        <w:tblStyle w:val="2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535B50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l2br w:val="nil"/>
              <w:tr2bl w:val="nil"/>
            </w:tcBorders>
            <w:noWrap w:val="0"/>
            <w:vAlign w:val="center"/>
          </w:tcPr>
          <w:p w14:paraId="0CBDFB9B">
            <w:pPr>
              <w:widowControl/>
              <w:spacing w:line="240" w:lineRule="exact"/>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行业名称</w:t>
            </w:r>
          </w:p>
        </w:tc>
        <w:tc>
          <w:tcPr>
            <w:tcW w:w="1369" w:type="dxa"/>
            <w:tcBorders>
              <w:top w:val="single" w:color="auto" w:sz="4" w:space="0"/>
              <w:left w:val="nil"/>
              <w:bottom w:val="single" w:color="auto" w:sz="4" w:space="0"/>
              <w:right w:val="single" w:color="auto" w:sz="4" w:space="0"/>
              <w:tl2br w:val="nil"/>
              <w:tr2bl w:val="nil"/>
            </w:tcBorders>
            <w:noWrap w:val="0"/>
            <w:vAlign w:val="center"/>
          </w:tcPr>
          <w:p w14:paraId="4596B77E">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指标名称</w:t>
            </w:r>
          </w:p>
        </w:tc>
        <w:tc>
          <w:tcPr>
            <w:tcW w:w="709" w:type="dxa"/>
            <w:tcBorders>
              <w:top w:val="single" w:color="auto" w:sz="4" w:space="0"/>
              <w:left w:val="nil"/>
              <w:bottom w:val="single" w:color="auto" w:sz="4" w:space="0"/>
              <w:right w:val="single" w:color="auto" w:sz="4" w:space="0"/>
              <w:tl2br w:val="nil"/>
              <w:tr2bl w:val="nil"/>
            </w:tcBorders>
            <w:noWrap w:val="0"/>
            <w:vAlign w:val="center"/>
          </w:tcPr>
          <w:p w14:paraId="3E23A965">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计量</w:t>
            </w:r>
          </w:p>
          <w:p w14:paraId="0D0A0F86">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单位</w:t>
            </w:r>
          </w:p>
        </w:tc>
        <w:tc>
          <w:tcPr>
            <w:tcW w:w="1125" w:type="dxa"/>
            <w:tcBorders>
              <w:top w:val="single" w:color="auto" w:sz="4" w:space="0"/>
              <w:left w:val="nil"/>
              <w:bottom w:val="single" w:color="auto" w:sz="4" w:space="0"/>
              <w:right w:val="single" w:color="auto" w:sz="4" w:space="0"/>
              <w:tl2br w:val="nil"/>
              <w:tr2bl w:val="nil"/>
            </w:tcBorders>
            <w:noWrap w:val="0"/>
            <w:vAlign w:val="center"/>
          </w:tcPr>
          <w:p w14:paraId="7EB7577C">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大型</w:t>
            </w:r>
          </w:p>
        </w:tc>
        <w:tc>
          <w:tcPr>
            <w:tcW w:w="1701" w:type="dxa"/>
            <w:tcBorders>
              <w:top w:val="single" w:color="auto" w:sz="4" w:space="0"/>
              <w:left w:val="nil"/>
              <w:bottom w:val="single" w:color="auto" w:sz="4" w:space="0"/>
              <w:right w:val="single" w:color="auto" w:sz="4" w:space="0"/>
              <w:tl2br w:val="nil"/>
              <w:tr2bl w:val="nil"/>
            </w:tcBorders>
            <w:noWrap w:val="0"/>
            <w:vAlign w:val="center"/>
          </w:tcPr>
          <w:p w14:paraId="3B4EFAAF">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中型</w:t>
            </w:r>
          </w:p>
        </w:tc>
        <w:tc>
          <w:tcPr>
            <w:tcW w:w="1426" w:type="dxa"/>
            <w:tcBorders>
              <w:top w:val="single" w:color="auto" w:sz="4" w:space="0"/>
              <w:left w:val="nil"/>
              <w:bottom w:val="single" w:color="auto" w:sz="4" w:space="0"/>
              <w:right w:val="single" w:color="auto" w:sz="4" w:space="0"/>
              <w:tl2br w:val="nil"/>
              <w:tr2bl w:val="nil"/>
            </w:tcBorders>
            <w:noWrap w:val="0"/>
            <w:vAlign w:val="center"/>
          </w:tcPr>
          <w:p w14:paraId="5514CA5F">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小型</w:t>
            </w:r>
          </w:p>
        </w:tc>
        <w:tc>
          <w:tcPr>
            <w:tcW w:w="992" w:type="dxa"/>
            <w:tcBorders>
              <w:top w:val="single" w:color="auto" w:sz="4" w:space="0"/>
              <w:left w:val="nil"/>
              <w:bottom w:val="single" w:color="auto" w:sz="4" w:space="0"/>
              <w:right w:val="nil"/>
              <w:tl2br w:val="nil"/>
              <w:tr2bl w:val="nil"/>
            </w:tcBorders>
            <w:noWrap w:val="0"/>
            <w:vAlign w:val="center"/>
          </w:tcPr>
          <w:p w14:paraId="7D016618">
            <w:pPr>
              <w:widowControl/>
              <w:jc w:val="center"/>
              <w:rPr>
                <w:rFonts w:hint="eastAsia" w:ascii="仿宋" w:hAnsi="仿宋" w:eastAsia="仿宋" w:cs="仿宋"/>
                <w:b/>
                <w:color w:val="000000"/>
                <w:kern w:val="0"/>
                <w:sz w:val="21"/>
                <w:szCs w:val="21"/>
              </w:rPr>
            </w:pPr>
            <w:r>
              <w:rPr>
                <w:rFonts w:hint="eastAsia" w:ascii="仿宋" w:hAnsi="仿宋" w:eastAsia="仿宋" w:cs="仿宋"/>
                <w:b/>
                <w:color w:val="000000"/>
                <w:kern w:val="0"/>
                <w:sz w:val="21"/>
                <w:szCs w:val="21"/>
              </w:rPr>
              <w:t>微型</w:t>
            </w:r>
          </w:p>
        </w:tc>
      </w:tr>
      <w:tr w14:paraId="6721B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l2br w:val="nil"/>
              <w:tr2bl w:val="nil"/>
            </w:tcBorders>
            <w:noWrap w:val="0"/>
            <w:vAlign w:val="center"/>
          </w:tcPr>
          <w:p w14:paraId="272989ED">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农、林、牧、渔业</w:t>
            </w:r>
          </w:p>
        </w:tc>
        <w:tc>
          <w:tcPr>
            <w:tcW w:w="1369" w:type="dxa"/>
            <w:tcBorders>
              <w:top w:val="nil"/>
              <w:left w:val="nil"/>
              <w:bottom w:val="single" w:color="auto" w:sz="4" w:space="0"/>
              <w:right w:val="single" w:color="auto" w:sz="4" w:space="0"/>
              <w:tl2br w:val="nil"/>
              <w:tr2bl w:val="nil"/>
            </w:tcBorders>
            <w:noWrap w:val="0"/>
            <w:vAlign w:val="center"/>
          </w:tcPr>
          <w:p w14:paraId="05BBBE3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13739B0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7014A0C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Y≥20000</w:t>
            </w:r>
          </w:p>
        </w:tc>
        <w:tc>
          <w:tcPr>
            <w:tcW w:w="1701" w:type="dxa"/>
            <w:tcBorders>
              <w:top w:val="nil"/>
              <w:left w:val="nil"/>
              <w:bottom w:val="single" w:color="auto" w:sz="4" w:space="0"/>
              <w:right w:val="single" w:color="auto" w:sz="4" w:space="0"/>
              <w:tl2br w:val="nil"/>
              <w:tr2bl w:val="nil"/>
            </w:tcBorders>
            <w:noWrap w:val="0"/>
            <w:vAlign w:val="center"/>
          </w:tcPr>
          <w:p w14:paraId="009F957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500≤Y＜20000</w:t>
            </w:r>
          </w:p>
        </w:tc>
        <w:tc>
          <w:tcPr>
            <w:tcW w:w="1426" w:type="dxa"/>
            <w:tcBorders>
              <w:top w:val="nil"/>
              <w:left w:val="nil"/>
              <w:bottom w:val="single" w:color="auto" w:sz="4" w:space="0"/>
              <w:right w:val="single" w:color="auto" w:sz="4" w:space="0"/>
              <w:tl2br w:val="nil"/>
              <w:tr2bl w:val="nil"/>
            </w:tcBorders>
            <w:noWrap w:val="0"/>
            <w:vAlign w:val="center"/>
          </w:tcPr>
          <w:p w14:paraId="12A8CBC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50≤Y＜500</w:t>
            </w:r>
          </w:p>
        </w:tc>
        <w:tc>
          <w:tcPr>
            <w:tcW w:w="992" w:type="dxa"/>
            <w:tcBorders>
              <w:top w:val="nil"/>
              <w:left w:val="nil"/>
              <w:bottom w:val="single" w:color="auto" w:sz="4" w:space="0"/>
              <w:right w:val="nil"/>
              <w:tl2br w:val="nil"/>
              <w:tr2bl w:val="nil"/>
            </w:tcBorders>
            <w:noWrap w:val="0"/>
            <w:vAlign w:val="center"/>
          </w:tcPr>
          <w:p w14:paraId="25B92E2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Y＜50</w:t>
            </w:r>
          </w:p>
        </w:tc>
      </w:tr>
      <w:tr w14:paraId="6E5FE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75AA4BBF">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工业 *</w:t>
            </w:r>
          </w:p>
        </w:tc>
        <w:tc>
          <w:tcPr>
            <w:tcW w:w="1369" w:type="dxa"/>
            <w:tcBorders>
              <w:top w:val="nil"/>
              <w:left w:val="nil"/>
              <w:bottom w:val="nil"/>
              <w:right w:val="single" w:color="auto" w:sz="4" w:space="0"/>
              <w:tl2br w:val="nil"/>
              <w:tr2bl w:val="nil"/>
            </w:tcBorders>
            <w:noWrap w:val="0"/>
            <w:vAlign w:val="center"/>
          </w:tcPr>
          <w:p w14:paraId="2D8A5DC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32E909F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5437216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X≥1000</w:t>
            </w:r>
          </w:p>
        </w:tc>
        <w:tc>
          <w:tcPr>
            <w:tcW w:w="1701" w:type="dxa"/>
            <w:tcBorders>
              <w:top w:val="nil"/>
              <w:left w:val="nil"/>
              <w:bottom w:val="nil"/>
              <w:right w:val="single" w:color="auto" w:sz="4" w:space="0"/>
              <w:tl2br w:val="nil"/>
              <w:tr2bl w:val="nil"/>
            </w:tcBorders>
            <w:noWrap w:val="0"/>
            <w:vAlign w:val="center"/>
          </w:tcPr>
          <w:p w14:paraId="02B62A3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300≤X＜1000</w:t>
            </w:r>
          </w:p>
        </w:tc>
        <w:tc>
          <w:tcPr>
            <w:tcW w:w="1426" w:type="dxa"/>
            <w:tcBorders>
              <w:top w:val="nil"/>
              <w:left w:val="nil"/>
              <w:bottom w:val="nil"/>
              <w:right w:val="single" w:color="auto" w:sz="4" w:space="0"/>
              <w:tl2br w:val="nil"/>
              <w:tr2bl w:val="nil"/>
            </w:tcBorders>
            <w:noWrap w:val="0"/>
            <w:vAlign w:val="center"/>
          </w:tcPr>
          <w:p w14:paraId="06E5862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20≤X＜300</w:t>
            </w:r>
          </w:p>
        </w:tc>
        <w:tc>
          <w:tcPr>
            <w:tcW w:w="992" w:type="dxa"/>
            <w:tcBorders>
              <w:top w:val="nil"/>
              <w:left w:val="nil"/>
              <w:bottom w:val="nil"/>
              <w:right w:val="nil"/>
              <w:tl2br w:val="nil"/>
              <w:tr2bl w:val="nil"/>
            </w:tcBorders>
            <w:noWrap w:val="0"/>
            <w:vAlign w:val="center"/>
          </w:tcPr>
          <w:p w14:paraId="6FAE5D3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w:t>
            </w:r>
          </w:p>
        </w:tc>
      </w:tr>
      <w:tr w14:paraId="156E2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19816734">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37DE72A8">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59F2DA0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376B132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Y≥40000</w:t>
            </w:r>
          </w:p>
        </w:tc>
        <w:tc>
          <w:tcPr>
            <w:tcW w:w="1701" w:type="dxa"/>
            <w:tcBorders>
              <w:top w:val="nil"/>
              <w:left w:val="nil"/>
              <w:bottom w:val="single" w:color="auto" w:sz="4" w:space="0"/>
              <w:right w:val="single" w:color="auto" w:sz="4" w:space="0"/>
              <w:tl2br w:val="nil"/>
              <w:tr2bl w:val="nil"/>
            </w:tcBorders>
            <w:noWrap w:val="0"/>
            <w:vAlign w:val="center"/>
          </w:tcPr>
          <w:p w14:paraId="54D61F0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2000≤Y＜40000</w:t>
            </w:r>
          </w:p>
        </w:tc>
        <w:tc>
          <w:tcPr>
            <w:tcW w:w="1426" w:type="dxa"/>
            <w:tcBorders>
              <w:top w:val="nil"/>
              <w:left w:val="nil"/>
              <w:bottom w:val="single" w:color="auto" w:sz="4" w:space="0"/>
              <w:right w:val="single" w:color="auto" w:sz="4" w:space="0"/>
              <w:tl2br w:val="nil"/>
              <w:tr2bl w:val="nil"/>
            </w:tcBorders>
            <w:noWrap w:val="0"/>
            <w:vAlign w:val="center"/>
          </w:tcPr>
          <w:p w14:paraId="58AFAE1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300≤Y＜2000</w:t>
            </w:r>
          </w:p>
        </w:tc>
        <w:tc>
          <w:tcPr>
            <w:tcW w:w="992" w:type="dxa"/>
            <w:tcBorders>
              <w:top w:val="nil"/>
              <w:left w:val="nil"/>
              <w:bottom w:val="single" w:color="auto" w:sz="4" w:space="0"/>
              <w:right w:val="nil"/>
              <w:tl2br w:val="nil"/>
              <w:tr2bl w:val="nil"/>
            </w:tcBorders>
            <w:noWrap w:val="0"/>
            <w:vAlign w:val="center"/>
          </w:tcPr>
          <w:p w14:paraId="20B01D9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Y＜300</w:t>
            </w:r>
          </w:p>
        </w:tc>
      </w:tr>
      <w:tr w14:paraId="6FC9D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4F499558">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建筑业</w:t>
            </w:r>
          </w:p>
        </w:tc>
        <w:tc>
          <w:tcPr>
            <w:tcW w:w="1369" w:type="dxa"/>
            <w:tcBorders>
              <w:top w:val="nil"/>
              <w:left w:val="nil"/>
              <w:bottom w:val="nil"/>
              <w:right w:val="single" w:color="auto" w:sz="4" w:space="0"/>
              <w:tl2br w:val="nil"/>
              <w:tr2bl w:val="nil"/>
            </w:tcBorders>
            <w:noWrap w:val="0"/>
            <w:vAlign w:val="center"/>
          </w:tcPr>
          <w:p w14:paraId="1B7704B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nil"/>
              <w:right w:val="single" w:color="auto" w:sz="4" w:space="0"/>
              <w:tl2br w:val="nil"/>
              <w:tr2bl w:val="nil"/>
            </w:tcBorders>
            <w:noWrap w:val="0"/>
            <w:vAlign w:val="center"/>
          </w:tcPr>
          <w:p w14:paraId="477969C3">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nil"/>
              <w:right w:val="single" w:color="auto" w:sz="4" w:space="0"/>
              <w:tl2br w:val="nil"/>
              <w:tr2bl w:val="nil"/>
            </w:tcBorders>
            <w:noWrap w:val="0"/>
            <w:vAlign w:val="center"/>
          </w:tcPr>
          <w:p w14:paraId="15E922BD">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Y≥80000</w:t>
            </w:r>
          </w:p>
        </w:tc>
        <w:tc>
          <w:tcPr>
            <w:tcW w:w="1701" w:type="dxa"/>
            <w:tcBorders>
              <w:top w:val="nil"/>
              <w:left w:val="nil"/>
              <w:bottom w:val="nil"/>
              <w:right w:val="single" w:color="auto" w:sz="4" w:space="0"/>
              <w:tl2br w:val="nil"/>
              <w:tr2bl w:val="nil"/>
            </w:tcBorders>
            <w:noWrap w:val="0"/>
            <w:vAlign w:val="center"/>
          </w:tcPr>
          <w:p w14:paraId="20A33BB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6000≤Y＜80000</w:t>
            </w:r>
          </w:p>
        </w:tc>
        <w:tc>
          <w:tcPr>
            <w:tcW w:w="1426" w:type="dxa"/>
            <w:tcBorders>
              <w:top w:val="nil"/>
              <w:left w:val="nil"/>
              <w:bottom w:val="nil"/>
              <w:right w:val="single" w:color="auto" w:sz="4" w:space="0"/>
              <w:tl2br w:val="nil"/>
              <w:tr2bl w:val="nil"/>
            </w:tcBorders>
            <w:noWrap w:val="0"/>
            <w:vAlign w:val="center"/>
          </w:tcPr>
          <w:p w14:paraId="2EC787F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300≤Y＜6000</w:t>
            </w:r>
          </w:p>
        </w:tc>
        <w:tc>
          <w:tcPr>
            <w:tcW w:w="992" w:type="dxa"/>
            <w:tcBorders>
              <w:top w:val="nil"/>
              <w:left w:val="nil"/>
              <w:bottom w:val="nil"/>
              <w:right w:val="nil"/>
              <w:tl2br w:val="nil"/>
              <w:tr2bl w:val="nil"/>
            </w:tcBorders>
            <w:noWrap w:val="0"/>
            <w:vAlign w:val="center"/>
          </w:tcPr>
          <w:p w14:paraId="3929708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Y＜300</w:t>
            </w:r>
          </w:p>
        </w:tc>
      </w:tr>
      <w:tr w14:paraId="72D93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1C256CC8">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2F8832FE">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资产总额(Z)</w:t>
            </w:r>
          </w:p>
        </w:tc>
        <w:tc>
          <w:tcPr>
            <w:tcW w:w="709" w:type="dxa"/>
            <w:tcBorders>
              <w:top w:val="nil"/>
              <w:left w:val="nil"/>
              <w:bottom w:val="single" w:color="auto" w:sz="4" w:space="0"/>
              <w:right w:val="single" w:color="auto" w:sz="4" w:space="0"/>
              <w:tl2br w:val="nil"/>
              <w:tr2bl w:val="nil"/>
            </w:tcBorders>
            <w:noWrap w:val="0"/>
            <w:vAlign w:val="center"/>
          </w:tcPr>
          <w:p w14:paraId="49F05F4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5D65AAF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Z≥80000</w:t>
            </w:r>
          </w:p>
        </w:tc>
        <w:tc>
          <w:tcPr>
            <w:tcW w:w="1701" w:type="dxa"/>
            <w:tcBorders>
              <w:top w:val="nil"/>
              <w:left w:val="nil"/>
              <w:bottom w:val="single" w:color="auto" w:sz="4" w:space="0"/>
              <w:right w:val="single" w:color="auto" w:sz="4" w:space="0"/>
              <w:tl2br w:val="nil"/>
              <w:tr2bl w:val="nil"/>
            </w:tcBorders>
            <w:noWrap w:val="0"/>
            <w:vAlign w:val="center"/>
          </w:tcPr>
          <w:p w14:paraId="273A57D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5000≤Z＜80000</w:t>
            </w:r>
          </w:p>
        </w:tc>
        <w:tc>
          <w:tcPr>
            <w:tcW w:w="1426" w:type="dxa"/>
            <w:tcBorders>
              <w:top w:val="nil"/>
              <w:left w:val="nil"/>
              <w:bottom w:val="single" w:color="auto" w:sz="4" w:space="0"/>
              <w:right w:val="single" w:color="auto" w:sz="4" w:space="0"/>
              <w:tl2br w:val="nil"/>
              <w:tr2bl w:val="nil"/>
            </w:tcBorders>
            <w:noWrap w:val="0"/>
            <w:vAlign w:val="center"/>
          </w:tcPr>
          <w:p w14:paraId="2DDC7DD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300≤Z＜5000</w:t>
            </w:r>
          </w:p>
        </w:tc>
        <w:tc>
          <w:tcPr>
            <w:tcW w:w="992" w:type="dxa"/>
            <w:tcBorders>
              <w:top w:val="nil"/>
              <w:left w:val="nil"/>
              <w:bottom w:val="single" w:color="auto" w:sz="4" w:space="0"/>
              <w:right w:val="nil"/>
              <w:tl2br w:val="nil"/>
              <w:tr2bl w:val="nil"/>
            </w:tcBorders>
            <w:noWrap w:val="0"/>
            <w:vAlign w:val="center"/>
          </w:tcPr>
          <w:p w14:paraId="35EAB79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Z＜300</w:t>
            </w:r>
          </w:p>
        </w:tc>
      </w:tr>
      <w:tr w14:paraId="4D74B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3E8AE0EE">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批发业</w:t>
            </w:r>
          </w:p>
        </w:tc>
        <w:tc>
          <w:tcPr>
            <w:tcW w:w="1369" w:type="dxa"/>
            <w:tcBorders>
              <w:top w:val="nil"/>
              <w:left w:val="nil"/>
              <w:bottom w:val="nil"/>
              <w:right w:val="single" w:color="auto" w:sz="4" w:space="0"/>
              <w:tl2br w:val="nil"/>
              <w:tr2bl w:val="nil"/>
            </w:tcBorders>
            <w:noWrap w:val="0"/>
            <w:vAlign w:val="center"/>
          </w:tcPr>
          <w:p w14:paraId="5327D92D">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604AD3E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6EA7C3E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X≥200</w:t>
            </w:r>
          </w:p>
        </w:tc>
        <w:tc>
          <w:tcPr>
            <w:tcW w:w="1701" w:type="dxa"/>
            <w:tcBorders>
              <w:top w:val="nil"/>
              <w:left w:val="nil"/>
              <w:bottom w:val="nil"/>
              <w:right w:val="single" w:color="auto" w:sz="4" w:space="0"/>
              <w:tl2br w:val="nil"/>
              <w:tr2bl w:val="nil"/>
            </w:tcBorders>
            <w:noWrap w:val="0"/>
            <w:vAlign w:val="center"/>
          </w:tcPr>
          <w:p w14:paraId="64D0AD2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20≤X＜200</w:t>
            </w:r>
          </w:p>
        </w:tc>
        <w:tc>
          <w:tcPr>
            <w:tcW w:w="1426" w:type="dxa"/>
            <w:tcBorders>
              <w:top w:val="nil"/>
              <w:left w:val="nil"/>
              <w:bottom w:val="nil"/>
              <w:right w:val="single" w:color="auto" w:sz="4" w:space="0"/>
              <w:tl2br w:val="nil"/>
              <w:tr2bl w:val="nil"/>
            </w:tcBorders>
            <w:noWrap w:val="0"/>
            <w:vAlign w:val="center"/>
          </w:tcPr>
          <w:p w14:paraId="4EF0F84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5≤X＜20</w:t>
            </w:r>
          </w:p>
        </w:tc>
        <w:tc>
          <w:tcPr>
            <w:tcW w:w="992" w:type="dxa"/>
            <w:tcBorders>
              <w:top w:val="nil"/>
              <w:left w:val="nil"/>
              <w:bottom w:val="nil"/>
              <w:right w:val="nil"/>
              <w:tl2br w:val="nil"/>
              <w:tr2bl w:val="nil"/>
            </w:tcBorders>
            <w:noWrap w:val="0"/>
            <w:vAlign w:val="center"/>
          </w:tcPr>
          <w:p w14:paraId="47A69D5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X＜5</w:t>
            </w:r>
          </w:p>
        </w:tc>
      </w:tr>
      <w:tr w14:paraId="20749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2CF8E58A">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39072897">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766FDBE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637E0FB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Y≥40000</w:t>
            </w:r>
          </w:p>
        </w:tc>
        <w:tc>
          <w:tcPr>
            <w:tcW w:w="1701" w:type="dxa"/>
            <w:tcBorders>
              <w:top w:val="nil"/>
              <w:left w:val="nil"/>
              <w:bottom w:val="single" w:color="auto" w:sz="4" w:space="0"/>
              <w:right w:val="single" w:color="auto" w:sz="4" w:space="0"/>
              <w:tl2br w:val="nil"/>
              <w:tr2bl w:val="nil"/>
            </w:tcBorders>
            <w:noWrap w:val="0"/>
            <w:vAlign w:val="center"/>
          </w:tcPr>
          <w:p w14:paraId="7E02232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5000≤Y＜40000</w:t>
            </w:r>
          </w:p>
        </w:tc>
        <w:tc>
          <w:tcPr>
            <w:tcW w:w="1426" w:type="dxa"/>
            <w:tcBorders>
              <w:top w:val="nil"/>
              <w:left w:val="nil"/>
              <w:bottom w:val="single" w:color="auto" w:sz="4" w:space="0"/>
              <w:right w:val="single" w:color="auto" w:sz="4" w:space="0"/>
              <w:tl2br w:val="nil"/>
              <w:tr2bl w:val="nil"/>
            </w:tcBorders>
            <w:noWrap w:val="0"/>
            <w:vAlign w:val="center"/>
          </w:tcPr>
          <w:p w14:paraId="69DF9426">
            <w:pPr>
              <w:widowControl/>
              <w:ind w:left="-1" w:leftChars="-1" w:hanging="1"/>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1000≤Y＜5000</w:t>
            </w:r>
          </w:p>
        </w:tc>
        <w:tc>
          <w:tcPr>
            <w:tcW w:w="992" w:type="dxa"/>
            <w:tcBorders>
              <w:top w:val="nil"/>
              <w:left w:val="nil"/>
              <w:bottom w:val="single" w:color="auto" w:sz="4" w:space="0"/>
              <w:right w:val="nil"/>
              <w:tl2br w:val="nil"/>
              <w:tr2bl w:val="nil"/>
            </w:tcBorders>
            <w:noWrap w:val="0"/>
            <w:vAlign w:val="center"/>
          </w:tcPr>
          <w:p w14:paraId="15C3149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Y＜1000</w:t>
            </w:r>
          </w:p>
        </w:tc>
      </w:tr>
      <w:tr w14:paraId="559FD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193BF091">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零售业</w:t>
            </w:r>
          </w:p>
        </w:tc>
        <w:tc>
          <w:tcPr>
            <w:tcW w:w="1369" w:type="dxa"/>
            <w:tcBorders>
              <w:top w:val="nil"/>
              <w:left w:val="nil"/>
              <w:bottom w:val="nil"/>
              <w:right w:val="single" w:color="auto" w:sz="4" w:space="0"/>
              <w:tl2br w:val="nil"/>
              <w:tr2bl w:val="nil"/>
            </w:tcBorders>
            <w:noWrap w:val="0"/>
            <w:vAlign w:val="center"/>
          </w:tcPr>
          <w:p w14:paraId="095E740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3353ABC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45570BC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X≥300</w:t>
            </w:r>
          </w:p>
        </w:tc>
        <w:tc>
          <w:tcPr>
            <w:tcW w:w="1701" w:type="dxa"/>
            <w:tcBorders>
              <w:top w:val="nil"/>
              <w:left w:val="nil"/>
              <w:bottom w:val="nil"/>
              <w:right w:val="single" w:color="auto" w:sz="4" w:space="0"/>
              <w:tl2br w:val="nil"/>
              <w:tr2bl w:val="nil"/>
            </w:tcBorders>
            <w:noWrap w:val="0"/>
            <w:vAlign w:val="center"/>
          </w:tcPr>
          <w:p w14:paraId="02B989B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50≤X＜300</w:t>
            </w:r>
          </w:p>
        </w:tc>
        <w:tc>
          <w:tcPr>
            <w:tcW w:w="1426" w:type="dxa"/>
            <w:tcBorders>
              <w:top w:val="nil"/>
              <w:left w:val="nil"/>
              <w:bottom w:val="nil"/>
              <w:right w:val="single" w:color="auto" w:sz="4" w:space="0"/>
              <w:tl2br w:val="nil"/>
              <w:tr2bl w:val="nil"/>
            </w:tcBorders>
            <w:noWrap w:val="0"/>
            <w:vAlign w:val="center"/>
          </w:tcPr>
          <w:p w14:paraId="6EDB2812">
            <w:pPr>
              <w:widowControl/>
              <w:ind w:left="-1" w:leftChars="-1" w:hanging="1"/>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10≤X＜50 </w:t>
            </w:r>
          </w:p>
        </w:tc>
        <w:tc>
          <w:tcPr>
            <w:tcW w:w="992" w:type="dxa"/>
            <w:tcBorders>
              <w:top w:val="nil"/>
              <w:left w:val="nil"/>
              <w:bottom w:val="nil"/>
              <w:right w:val="nil"/>
              <w:tl2br w:val="nil"/>
              <w:tr2bl w:val="nil"/>
            </w:tcBorders>
            <w:noWrap w:val="0"/>
            <w:vAlign w:val="center"/>
          </w:tcPr>
          <w:p w14:paraId="059686B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123BB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0C5EDF4F">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1094CFF6">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5FE2651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5C670FE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Y≥20000</w:t>
            </w:r>
          </w:p>
        </w:tc>
        <w:tc>
          <w:tcPr>
            <w:tcW w:w="1701" w:type="dxa"/>
            <w:tcBorders>
              <w:top w:val="nil"/>
              <w:left w:val="nil"/>
              <w:bottom w:val="single" w:color="auto" w:sz="4" w:space="0"/>
              <w:right w:val="single" w:color="auto" w:sz="4" w:space="0"/>
              <w:tl2br w:val="nil"/>
              <w:tr2bl w:val="nil"/>
            </w:tcBorders>
            <w:noWrap w:val="0"/>
            <w:vAlign w:val="center"/>
          </w:tcPr>
          <w:p w14:paraId="116FEC03">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500≤Y＜20000</w:t>
            </w:r>
          </w:p>
        </w:tc>
        <w:tc>
          <w:tcPr>
            <w:tcW w:w="1426" w:type="dxa"/>
            <w:tcBorders>
              <w:top w:val="nil"/>
              <w:left w:val="nil"/>
              <w:bottom w:val="single" w:color="auto" w:sz="4" w:space="0"/>
              <w:right w:val="single" w:color="auto" w:sz="4" w:space="0"/>
              <w:tl2br w:val="nil"/>
              <w:tr2bl w:val="nil"/>
            </w:tcBorders>
            <w:noWrap w:val="0"/>
            <w:vAlign w:val="center"/>
          </w:tcPr>
          <w:p w14:paraId="06042D3B">
            <w:pPr>
              <w:widowControl/>
              <w:ind w:left="-1" w:leftChars="-1" w:hanging="1"/>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100≤Y＜500 </w:t>
            </w:r>
          </w:p>
        </w:tc>
        <w:tc>
          <w:tcPr>
            <w:tcW w:w="992" w:type="dxa"/>
            <w:tcBorders>
              <w:top w:val="nil"/>
              <w:left w:val="nil"/>
              <w:bottom w:val="single" w:color="auto" w:sz="4" w:space="0"/>
              <w:right w:val="nil"/>
              <w:tl2br w:val="nil"/>
              <w:tr2bl w:val="nil"/>
            </w:tcBorders>
            <w:noWrap w:val="0"/>
            <w:vAlign w:val="center"/>
          </w:tcPr>
          <w:p w14:paraId="6403539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08625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63D40F05">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交通运输业 *</w:t>
            </w:r>
          </w:p>
        </w:tc>
        <w:tc>
          <w:tcPr>
            <w:tcW w:w="1369" w:type="dxa"/>
            <w:tcBorders>
              <w:top w:val="nil"/>
              <w:left w:val="nil"/>
              <w:bottom w:val="nil"/>
              <w:right w:val="single" w:color="auto" w:sz="4" w:space="0"/>
              <w:tl2br w:val="nil"/>
              <w:tr2bl w:val="nil"/>
            </w:tcBorders>
            <w:noWrap w:val="0"/>
            <w:vAlign w:val="center"/>
          </w:tcPr>
          <w:p w14:paraId="391D0BB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4F1C465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78DA428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X≥1000</w:t>
            </w:r>
          </w:p>
        </w:tc>
        <w:tc>
          <w:tcPr>
            <w:tcW w:w="1701" w:type="dxa"/>
            <w:tcBorders>
              <w:top w:val="nil"/>
              <w:left w:val="nil"/>
              <w:bottom w:val="nil"/>
              <w:right w:val="single" w:color="auto" w:sz="4" w:space="0"/>
              <w:tl2br w:val="nil"/>
              <w:tr2bl w:val="nil"/>
            </w:tcBorders>
            <w:noWrap w:val="0"/>
            <w:vAlign w:val="center"/>
          </w:tcPr>
          <w:p w14:paraId="43C52CF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300≤X＜1000</w:t>
            </w:r>
          </w:p>
        </w:tc>
        <w:tc>
          <w:tcPr>
            <w:tcW w:w="1426" w:type="dxa"/>
            <w:tcBorders>
              <w:top w:val="nil"/>
              <w:left w:val="nil"/>
              <w:bottom w:val="nil"/>
              <w:right w:val="single" w:color="auto" w:sz="4" w:space="0"/>
              <w:tl2br w:val="nil"/>
              <w:tr2bl w:val="nil"/>
            </w:tcBorders>
            <w:noWrap w:val="0"/>
            <w:vAlign w:val="center"/>
          </w:tcPr>
          <w:p w14:paraId="0DFE62E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20≤X＜300</w:t>
            </w:r>
          </w:p>
        </w:tc>
        <w:tc>
          <w:tcPr>
            <w:tcW w:w="992" w:type="dxa"/>
            <w:tcBorders>
              <w:top w:val="nil"/>
              <w:left w:val="nil"/>
              <w:bottom w:val="nil"/>
              <w:right w:val="nil"/>
              <w:tl2br w:val="nil"/>
              <w:tr2bl w:val="nil"/>
            </w:tcBorders>
            <w:noWrap w:val="0"/>
            <w:vAlign w:val="center"/>
          </w:tcPr>
          <w:p w14:paraId="67AD88F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w:t>
            </w:r>
          </w:p>
        </w:tc>
      </w:tr>
      <w:tr w14:paraId="079EF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34A2FDB4">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52A1089D">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3F6A6A6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2EAD1DE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Y≥30000</w:t>
            </w:r>
          </w:p>
        </w:tc>
        <w:tc>
          <w:tcPr>
            <w:tcW w:w="1701" w:type="dxa"/>
            <w:tcBorders>
              <w:top w:val="nil"/>
              <w:left w:val="nil"/>
              <w:bottom w:val="single" w:color="auto" w:sz="4" w:space="0"/>
              <w:right w:val="single" w:color="auto" w:sz="4" w:space="0"/>
              <w:tl2br w:val="nil"/>
              <w:tr2bl w:val="nil"/>
            </w:tcBorders>
            <w:noWrap w:val="0"/>
            <w:vAlign w:val="center"/>
          </w:tcPr>
          <w:p w14:paraId="6C78571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3000≤Y＜30000</w:t>
            </w:r>
          </w:p>
        </w:tc>
        <w:tc>
          <w:tcPr>
            <w:tcW w:w="1426" w:type="dxa"/>
            <w:tcBorders>
              <w:top w:val="nil"/>
              <w:left w:val="nil"/>
              <w:bottom w:val="single" w:color="auto" w:sz="4" w:space="0"/>
              <w:right w:val="single" w:color="auto" w:sz="4" w:space="0"/>
              <w:tl2br w:val="nil"/>
              <w:tr2bl w:val="nil"/>
            </w:tcBorders>
            <w:noWrap w:val="0"/>
            <w:vAlign w:val="center"/>
          </w:tcPr>
          <w:p w14:paraId="7B00160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200≤Y＜3000</w:t>
            </w:r>
          </w:p>
        </w:tc>
        <w:tc>
          <w:tcPr>
            <w:tcW w:w="992" w:type="dxa"/>
            <w:tcBorders>
              <w:top w:val="nil"/>
              <w:left w:val="nil"/>
              <w:bottom w:val="single" w:color="auto" w:sz="4" w:space="0"/>
              <w:right w:val="nil"/>
              <w:tl2br w:val="nil"/>
              <w:tr2bl w:val="nil"/>
            </w:tcBorders>
            <w:noWrap w:val="0"/>
            <w:vAlign w:val="center"/>
          </w:tcPr>
          <w:p w14:paraId="4C65EF0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Y＜200</w:t>
            </w:r>
          </w:p>
        </w:tc>
      </w:tr>
      <w:tr w14:paraId="1B2D7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42FC5160">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仓储业*</w:t>
            </w:r>
          </w:p>
        </w:tc>
        <w:tc>
          <w:tcPr>
            <w:tcW w:w="1369" w:type="dxa"/>
            <w:tcBorders>
              <w:top w:val="nil"/>
              <w:left w:val="nil"/>
              <w:bottom w:val="nil"/>
              <w:right w:val="single" w:color="auto" w:sz="4" w:space="0"/>
              <w:tl2br w:val="nil"/>
              <w:tr2bl w:val="nil"/>
            </w:tcBorders>
            <w:noWrap w:val="0"/>
            <w:vAlign w:val="center"/>
          </w:tcPr>
          <w:p w14:paraId="74097BD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2D27B45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4C8E45E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X≥200</w:t>
            </w:r>
          </w:p>
        </w:tc>
        <w:tc>
          <w:tcPr>
            <w:tcW w:w="1701" w:type="dxa"/>
            <w:tcBorders>
              <w:top w:val="nil"/>
              <w:left w:val="nil"/>
              <w:bottom w:val="nil"/>
              <w:right w:val="single" w:color="auto" w:sz="4" w:space="0"/>
              <w:tl2br w:val="nil"/>
              <w:tr2bl w:val="nil"/>
            </w:tcBorders>
            <w:noWrap w:val="0"/>
            <w:vAlign w:val="center"/>
          </w:tcPr>
          <w:p w14:paraId="302B68E9">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100≤X＜200</w:t>
            </w:r>
          </w:p>
        </w:tc>
        <w:tc>
          <w:tcPr>
            <w:tcW w:w="1426" w:type="dxa"/>
            <w:tcBorders>
              <w:top w:val="nil"/>
              <w:left w:val="nil"/>
              <w:bottom w:val="nil"/>
              <w:right w:val="single" w:color="auto" w:sz="4" w:space="0"/>
              <w:tl2br w:val="nil"/>
              <w:tr2bl w:val="nil"/>
            </w:tcBorders>
            <w:noWrap w:val="0"/>
            <w:vAlign w:val="center"/>
          </w:tcPr>
          <w:p w14:paraId="0733ACE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20≤X＜100</w:t>
            </w:r>
          </w:p>
        </w:tc>
        <w:tc>
          <w:tcPr>
            <w:tcW w:w="992" w:type="dxa"/>
            <w:tcBorders>
              <w:top w:val="nil"/>
              <w:left w:val="nil"/>
              <w:bottom w:val="nil"/>
              <w:right w:val="nil"/>
              <w:tl2br w:val="nil"/>
              <w:tr2bl w:val="nil"/>
            </w:tcBorders>
            <w:noWrap w:val="0"/>
            <w:vAlign w:val="center"/>
          </w:tcPr>
          <w:p w14:paraId="652C3A1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w:t>
            </w:r>
          </w:p>
        </w:tc>
      </w:tr>
      <w:tr w14:paraId="68B09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65749A1D">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6B5D8BE8">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586130F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0C3CEBF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Y≥30000</w:t>
            </w:r>
          </w:p>
        </w:tc>
        <w:tc>
          <w:tcPr>
            <w:tcW w:w="1701" w:type="dxa"/>
            <w:tcBorders>
              <w:top w:val="nil"/>
              <w:left w:val="nil"/>
              <w:bottom w:val="single" w:color="auto" w:sz="4" w:space="0"/>
              <w:right w:val="single" w:color="auto" w:sz="4" w:space="0"/>
              <w:tl2br w:val="nil"/>
              <w:tr2bl w:val="nil"/>
            </w:tcBorders>
            <w:noWrap w:val="0"/>
            <w:vAlign w:val="center"/>
          </w:tcPr>
          <w:p w14:paraId="430173D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1000≤Y＜30000</w:t>
            </w:r>
          </w:p>
        </w:tc>
        <w:tc>
          <w:tcPr>
            <w:tcW w:w="1426" w:type="dxa"/>
            <w:tcBorders>
              <w:top w:val="nil"/>
              <w:left w:val="nil"/>
              <w:bottom w:val="single" w:color="auto" w:sz="4" w:space="0"/>
              <w:right w:val="single" w:color="auto" w:sz="4" w:space="0"/>
              <w:tl2br w:val="nil"/>
              <w:tr2bl w:val="nil"/>
            </w:tcBorders>
            <w:noWrap w:val="0"/>
            <w:vAlign w:val="center"/>
          </w:tcPr>
          <w:p w14:paraId="390C5BA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100≤Y＜1000</w:t>
            </w:r>
          </w:p>
        </w:tc>
        <w:tc>
          <w:tcPr>
            <w:tcW w:w="992" w:type="dxa"/>
            <w:tcBorders>
              <w:top w:val="nil"/>
              <w:left w:val="nil"/>
              <w:bottom w:val="single" w:color="auto" w:sz="4" w:space="0"/>
              <w:right w:val="nil"/>
              <w:tl2br w:val="nil"/>
              <w:tr2bl w:val="nil"/>
            </w:tcBorders>
            <w:noWrap w:val="0"/>
            <w:vAlign w:val="center"/>
          </w:tcPr>
          <w:p w14:paraId="2A3E342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2772D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7E30A4AC">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邮政业</w:t>
            </w:r>
          </w:p>
        </w:tc>
        <w:tc>
          <w:tcPr>
            <w:tcW w:w="1369" w:type="dxa"/>
            <w:tcBorders>
              <w:top w:val="nil"/>
              <w:left w:val="nil"/>
              <w:bottom w:val="nil"/>
              <w:right w:val="single" w:color="auto" w:sz="4" w:space="0"/>
              <w:tl2br w:val="nil"/>
              <w:tr2bl w:val="nil"/>
            </w:tcBorders>
            <w:noWrap w:val="0"/>
            <w:vAlign w:val="center"/>
          </w:tcPr>
          <w:p w14:paraId="69721BA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31406A1D">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5148FCC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X≥1000</w:t>
            </w:r>
          </w:p>
        </w:tc>
        <w:tc>
          <w:tcPr>
            <w:tcW w:w="1701" w:type="dxa"/>
            <w:tcBorders>
              <w:top w:val="nil"/>
              <w:left w:val="nil"/>
              <w:bottom w:val="nil"/>
              <w:right w:val="single" w:color="auto" w:sz="4" w:space="0"/>
              <w:tl2br w:val="nil"/>
              <w:tr2bl w:val="nil"/>
            </w:tcBorders>
            <w:noWrap w:val="0"/>
            <w:vAlign w:val="center"/>
          </w:tcPr>
          <w:p w14:paraId="2726D53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300≤X＜1000</w:t>
            </w:r>
          </w:p>
        </w:tc>
        <w:tc>
          <w:tcPr>
            <w:tcW w:w="1426" w:type="dxa"/>
            <w:tcBorders>
              <w:top w:val="nil"/>
              <w:left w:val="nil"/>
              <w:bottom w:val="nil"/>
              <w:right w:val="single" w:color="auto" w:sz="4" w:space="0"/>
              <w:tl2br w:val="nil"/>
              <w:tr2bl w:val="nil"/>
            </w:tcBorders>
            <w:noWrap w:val="0"/>
            <w:vAlign w:val="center"/>
          </w:tcPr>
          <w:p w14:paraId="746E247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20≤X＜300</w:t>
            </w:r>
          </w:p>
        </w:tc>
        <w:tc>
          <w:tcPr>
            <w:tcW w:w="992" w:type="dxa"/>
            <w:tcBorders>
              <w:top w:val="nil"/>
              <w:left w:val="nil"/>
              <w:bottom w:val="nil"/>
              <w:right w:val="nil"/>
              <w:tl2br w:val="nil"/>
              <w:tr2bl w:val="nil"/>
            </w:tcBorders>
            <w:noWrap w:val="0"/>
            <w:vAlign w:val="center"/>
          </w:tcPr>
          <w:p w14:paraId="70B6AC8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w:t>
            </w:r>
          </w:p>
        </w:tc>
      </w:tr>
      <w:tr w14:paraId="59320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2939913D">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32BA1B4D">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67A1455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59CDA20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Y≥30000</w:t>
            </w:r>
          </w:p>
        </w:tc>
        <w:tc>
          <w:tcPr>
            <w:tcW w:w="1701" w:type="dxa"/>
            <w:tcBorders>
              <w:top w:val="nil"/>
              <w:left w:val="nil"/>
              <w:bottom w:val="single" w:color="auto" w:sz="4" w:space="0"/>
              <w:right w:val="single" w:color="auto" w:sz="4" w:space="0"/>
              <w:tl2br w:val="nil"/>
              <w:tr2bl w:val="nil"/>
            </w:tcBorders>
            <w:noWrap w:val="0"/>
            <w:vAlign w:val="center"/>
          </w:tcPr>
          <w:p w14:paraId="29818B43">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2000≤Y＜30000</w:t>
            </w:r>
          </w:p>
        </w:tc>
        <w:tc>
          <w:tcPr>
            <w:tcW w:w="1426" w:type="dxa"/>
            <w:tcBorders>
              <w:top w:val="nil"/>
              <w:left w:val="nil"/>
              <w:bottom w:val="single" w:color="auto" w:sz="4" w:space="0"/>
              <w:right w:val="single" w:color="auto" w:sz="4" w:space="0"/>
              <w:tl2br w:val="nil"/>
              <w:tr2bl w:val="nil"/>
            </w:tcBorders>
            <w:noWrap w:val="0"/>
            <w:vAlign w:val="center"/>
          </w:tcPr>
          <w:p w14:paraId="6130488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100≤Y＜2000</w:t>
            </w:r>
          </w:p>
        </w:tc>
        <w:tc>
          <w:tcPr>
            <w:tcW w:w="992" w:type="dxa"/>
            <w:tcBorders>
              <w:top w:val="nil"/>
              <w:left w:val="nil"/>
              <w:bottom w:val="single" w:color="auto" w:sz="4" w:space="0"/>
              <w:right w:val="nil"/>
              <w:tl2br w:val="nil"/>
              <w:tr2bl w:val="nil"/>
            </w:tcBorders>
            <w:noWrap w:val="0"/>
            <w:vAlign w:val="center"/>
          </w:tcPr>
          <w:p w14:paraId="7C4BDEC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3443D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5525DCD5">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住宿业</w:t>
            </w:r>
          </w:p>
        </w:tc>
        <w:tc>
          <w:tcPr>
            <w:tcW w:w="1369" w:type="dxa"/>
            <w:tcBorders>
              <w:top w:val="nil"/>
              <w:left w:val="nil"/>
              <w:bottom w:val="nil"/>
              <w:right w:val="single" w:color="auto" w:sz="4" w:space="0"/>
              <w:tl2br w:val="nil"/>
              <w:tr2bl w:val="nil"/>
            </w:tcBorders>
            <w:noWrap w:val="0"/>
            <w:vAlign w:val="center"/>
          </w:tcPr>
          <w:p w14:paraId="6E03A38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0FE4830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4FD70B5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X≥300</w:t>
            </w:r>
          </w:p>
        </w:tc>
        <w:tc>
          <w:tcPr>
            <w:tcW w:w="1701" w:type="dxa"/>
            <w:tcBorders>
              <w:top w:val="nil"/>
              <w:left w:val="nil"/>
              <w:bottom w:val="nil"/>
              <w:right w:val="single" w:color="auto" w:sz="4" w:space="0"/>
              <w:tl2br w:val="nil"/>
              <w:tr2bl w:val="nil"/>
            </w:tcBorders>
            <w:noWrap w:val="0"/>
            <w:vAlign w:val="center"/>
          </w:tcPr>
          <w:p w14:paraId="1BEDD037">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100≤X＜300 </w:t>
            </w:r>
          </w:p>
        </w:tc>
        <w:tc>
          <w:tcPr>
            <w:tcW w:w="1426" w:type="dxa"/>
            <w:tcBorders>
              <w:top w:val="nil"/>
              <w:left w:val="nil"/>
              <w:bottom w:val="nil"/>
              <w:right w:val="single" w:color="auto" w:sz="4" w:space="0"/>
              <w:tl2br w:val="nil"/>
              <w:tr2bl w:val="nil"/>
            </w:tcBorders>
            <w:noWrap w:val="0"/>
            <w:vAlign w:val="center"/>
          </w:tcPr>
          <w:p w14:paraId="7544183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10≤X＜100</w:t>
            </w:r>
          </w:p>
        </w:tc>
        <w:tc>
          <w:tcPr>
            <w:tcW w:w="992" w:type="dxa"/>
            <w:tcBorders>
              <w:top w:val="nil"/>
              <w:left w:val="nil"/>
              <w:bottom w:val="nil"/>
              <w:right w:val="nil"/>
              <w:tl2br w:val="nil"/>
              <w:tr2bl w:val="nil"/>
            </w:tcBorders>
            <w:noWrap w:val="0"/>
            <w:vAlign w:val="center"/>
          </w:tcPr>
          <w:p w14:paraId="044BB5F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30391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00F47E6C">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0C975465">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49DB5C7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6EF416A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Y≥10000</w:t>
            </w:r>
          </w:p>
        </w:tc>
        <w:tc>
          <w:tcPr>
            <w:tcW w:w="1701" w:type="dxa"/>
            <w:tcBorders>
              <w:top w:val="nil"/>
              <w:left w:val="nil"/>
              <w:bottom w:val="single" w:color="auto" w:sz="4" w:space="0"/>
              <w:right w:val="single" w:color="auto" w:sz="4" w:space="0"/>
              <w:tl2br w:val="nil"/>
              <w:tr2bl w:val="nil"/>
            </w:tcBorders>
            <w:noWrap w:val="0"/>
            <w:vAlign w:val="center"/>
          </w:tcPr>
          <w:p w14:paraId="2D44BDD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2000≤Y＜10000</w:t>
            </w:r>
          </w:p>
        </w:tc>
        <w:tc>
          <w:tcPr>
            <w:tcW w:w="1426" w:type="dxa"/>
            <w:tcBorders>
              <w:top w:val="nil"/>
              <w:left w:val="nil"/>
              <w:bottom w:val="single" w:color="auto" w:sz="4" w:space="0"/>
              <w:right w:val="single" w:color="auto" w:sz="4" w:space="0"/>
              <w:tl2br w:val="nil"/>
              <w:tr2bl w:val="nil"/>
            </w:tcBorders>
            <w:noWrap w:val="0"/>
            <w:vAlign w:val="center"/>
          </w:tcPr>
          <w:p w14:paraId="0F48908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100≤Y＜2000</w:t>
            </w:r>
          </w:p>
        </w:tc>
        <w:tc>
          <w:tcPr>
            <w:tcW w:w="992" w:type="dxa"/>
            <w:tcBorders>
              <w:top w:val="nil"/>
              <w:left w:val="nil"/>
              <w:bottom w:val="single" w:color="auto" w:sz="4" w:space="0"/>
              <w:right w:val="nil"/>
              <w:tl2br w:val="nil"/>
              <w:tr2bl w:val="nil"/>
            </w:tcBorders>
            <w:noWrap w:val="0"/>
            <w:vAlign w:val="center"/>
          </w:tcPr>
          <w:p w14:paraId="71D2D85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5F02C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1DE50F17">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餐饮业</w:t>
            </w:r>
          </w:p>
        </w:tc>
        <w:tc>
          <w:tcPr>
            <w:tcW w:w="1369" w:type="dxa"/>
            <w:tcBorders>
              <w:top w:val="nil"/>
              <w:left w:val="nil"/>
              <w:bottom w:val="nil"/>
              <w:right w:val="single" w:color="auto" w:sz="4" w:space="0"/>
              <w:tl2br w:val="nil"/>
              <w:tr2bl w:val="nil"/>
            </w:tcBorders>
            <w:noWrap w:val="0"/>
            <w:vAlign w:val="center"/>
          </w:tcPr>
          <w:p w14:paraId="6E62D9F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02A2C6C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5DC49CE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X≥300</w:t>
            </w:r>
          </w:p>
        </w:tc>
        <w:tc>
          <w:tcPr>
            <w:tcW w:w="1701" w:type="dxa"/>
            <w:tcBorders>
              <w:top w:val="nil"/>
              <w:left w:val="nil"/>
              <w:bottom w:val="nil"/>
              <w:right w:val="single" w:color="auto" w:sz="4" w:space="0"/>
              <w:tl2br w:val="nil"/>
              <w:tr2bl w:val="nil"/>
            </w:tcBorders>
            <w:noWrap w:val="0"/>
            <w:vAlign w:val="center"/>
          </w:tcPr>
          <w:p w14:paraId="2E71AA41">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100≤X＜300 </w:t>
            </w:r>
          </w:p>
        </w:tc>
        <w:tc>
          <w:tcPr>
            <w:tcW w:w="1426" w:type="dxa"/>
            <w:tcBorders>
              <w:top w:val="nil"/>
              <w:left w:val="nil"/>
              <w:bottom w:val="nil"/>
              <w:right w:val="single" w:color="auto" w:sz="4" w:space="0"/>
              <w:tl2br w:val="nil"/>
              <w:tr2bl w:val="nil"/>
            </w:tcBorders>
            <w:noWrap w:val="0"/>
            <w:vAlign w:val="center"/>
          </w:tcPr>
          <w:p w14:paraId="7E14421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10≤X＜100</w:t>
            </w:r>
          </w:p>
        </w:tc>
        <w:tc>
          <w:tcPr>
            <w:tcW w:w="992" w:type="dxa"/>
            <w:tcBorders>
              <w:top w:val="nil"/>
              <w:left w:val="nil"/>
              <w:bottom w:val="nil"/>
              <w:right w:val="nil"/>
              <w:tl2br w:val="nil"/>
              <w:tr2bl w:val="nil"/>
            </w:tcBorders>
            <w:noWrap w:val="0"/>
            <w:vAlign w:val="center"/>
          </w:tcPr>
          <w:p w14:paraId="13973CD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496254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4CA2139C">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3918350B">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3EE655E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462A6B1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Y≥10000</w:t>
            </w:r>
          </w:p>
        </w:tc>
        <w:tc>
          <w:tcPr>
            <w:tcW w:w="1701" w:type="dxa"/>
            <w:tcBorders>
              <w:top w:val="nil"/>
              <w:left w:val="nil"/>
              <w:bottom w:val="single" w:color="auto" w:sz="4" w:space="0"/>
              <w:right w:val="single" w:color="auto" w:sz="4" w:space="0"/>
              <w:tl2br w:val="nil"/>
              <w:tr2bl w:val="nil"/>
            </w:tcBorders>
            <w:noWrap w:val="0"/>
            <w:vAlign w:val="center"/>
          </w:tcPr>
          <w:p w14:paraId="3CAD423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2000≤Y＜10000</w:t>
            </w:r>
          </w:p>
        </w:tc>
        <w:tc>
          <w:tcPr>
            <w:tcW w:w="1426" w:type="dxa"/>
            <w:tcBorders>
              <w:top w:val="nil"/>
              <w:left w:val="nil"/>
              <w:bottom w:val="single" w:color="auto" w:sz="4" w:space="0"/>
              <w:right w:val="single" w:color="auto" w:sz="4" w:space="0"/>
              <w:tl2br w:val="nil"/>
              <w:tr2bl w:val="nil"/>
            </w:tcBorders>
            <w:noWrap w:val="0"/>
            <w:vAlign w:val="center"/>
          </w:tcPr>
          <w:p w14:paraId="6BEE86D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100≤Y＜2000</w:t>
            </w:r>
          </w:p>
        </w:tc>
        <w:tc>
          <w:tcPr>
            <w:tcW w:w="992" w:type="dxa"/>
            <w:tcBorders>
              <w:top w:val="nil"/>
              <w:left w:val="nil"/>
              <w:bottom w:val="single" w:color="auto" w:sz="4" w:space="0"/>
              <w:right w:val="nil"/>
              <w:tl2br w:val="nil"/>
              <w:tr2bl w:val="nil"/>
            </w:tcBorders>
            <w:noWrap w:val="0"/>
            <w:vAlign w:val="center"/>
          </w:tcPr>
          <w:p w14:paraId="5531283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2D92B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683F67B0">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信息传输业 *</w:t>
            </w:r>
          </w:p>
        </w:tc>
        <w:tc>
          <w:tcPr>
            <w:tcW w:w="1369" w:type="dxa"/>
            <w:tcBorders>
              <w:top w:val="nil"/>
              <w:left w:val="nil"/>
              <w:bottom w:val="nil"/>
              <w:right w:val="single" w:color="auto" w:sz="4" w:space="0"/>
              <w:tl2br w:val="nil"/>
              <w:tr2bl w:val="nil"/>
            </w:tcBorders>
            <w:noWrap w:val="0"/>
            <w:vAlign w:val="center"/>
          </w:tcPr>
          <w:p w14:paraId="5714F58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5168AA8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75B634B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X≥2000</w:t>
            </w:r>
          </w:p>
        </w:tc>
        <w:tc>
          <w:tcPr>
            <w:tcW w:w="1701" w:type="dxa"/>
            <w:tcBorders>
              <w:top w:val="nil"/>
              <w:left w:val="nil"/>
              <w:bottom w:val="nil"/>
              <w:right w:val="single" w:color="auto" w:sz="4" w:space="0"/>
              <w:tl2br w:val="nil"/>
              <w:tr2bl w:val="nil"/>
            </w:tcBorders>
            <w:noWrap w:val="0"/>
            <w:vAlign w:val="center"/>
          </w:tcPr>
          <w:p w14:paraId="245D867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100≤X＜2000</w:t>
            </w:r>
          </w:p>
        </w:tc>
        <w:tc>
          <w:tcPr>
            <w:tcW w:w="1426" w:type="dxa"/>
            <w:tcBorders>
              <w:top w:val="nil"/>
              <w:left w:val="nil"/>
              <w:bottom w:val="nil"/>
              <w:right w:val="single" w:color="auto" w:sz="4" w:space="0"/>
              <w:tl2br w:val="nil"/>
              <w:tr2bl w:val="nil"/>
            </w:tcBorders>
            <w:noWrap w:val="0"/>
            <w:vAlign w:val="center"/>
          </w:tcPr>
          <w:p w14:paraId="0F9F4E2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10≤X＜100</w:t>
            </w:r>
          </w:p>
        </w:tc>
        <w:tc>
          <w:tcPr>
            <w:tcW w:w="992" w:type="dxa"/>
            <w:tcBorders>
              <w:top w:val="nil"/>
              <w:left w:val="nil"/>
              <w:bottom w:val="nil"/>
              <w:right w:val="nil"/>
              <w:tl2br w:val="nil"/>
              <w:tr2bl w:val="nil"/>
            </w:tcBorders>
            <w:noWrap w:val="0"/>
            <w:vAlign w:val="center"/>
          </w:tcPr>
          <w:p w14:paraId="4FB247E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19EFF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18048819">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6903F918">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421E47C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3571EEF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Y≥100000</w:t>
            </w:r>
          </w:p>
        </w:tc>
        <w:tc>
          <w:tcPr>
            <w:tcW w:w="1701" w:type="dxa"/>
            <w:tcBorders>
              <w:top w:val="nil"/>
              <w:left w:val="nil"/>
              <w:bottom w:val="single" w:color="auto" w:sz="4" w:space="0"/>
              <w:right w:val="single" w:color="auto" w:sz="4" w:space="0"/>
              <w:tl2br w:val="nil"/>
              <w:tr2bl w:val="nil"/>
            </w:tcBorders>
            <w:noWrap w:val="0"/>
            <w:vAlign w:val="center"/>
          </w:tcPr>
          <w:p w14:paraId="23E51E6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1000≤Y＜100000</w:t>
            </w:r>
          </w:p>
        </w:tc>
        <w:tc>
          <w:tcPr>
            <w:tcW w:w="1426" w:type="dxa"/>
            <w:tcBorders>
              <w:top w:val="nil"/>
              <w:left w:val="nil"/>
              <w:bottom w:val="single" w:color="auto" w:sz="4" w:space="0"/>
              <w:right w:val="single" w:color="auto" w:sz="4" w:space="0"/>
              <w:tl2br w:val="nil"/>
              <w:tr2bl w:val="nil"/>
            </w:tcBorders>
            <w:noWrap w:val="0"/>
            <w:vAlign w:val="center"/>
          </w:tcPr>
          <w:p w14:paraId="4F84A6D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100≤Y＜1000</w:t>
            </w:r>
          </w:p>
        </w:tc>
        <w:tc>
          <w:tcPr>
            <w:tcW w:w="992" w:type="dxa"/>
            <w:tcBorders>
              <w:top w:val="nil"/>
              <w:left w:val="nil"/>
              <w:bottom w:val="single" w:color="auto" w:sz="4" w:space="0"/>
              <w:right w:val="nil"/>
              <w:tl2br w:val="nil"/>
              <w:tr2bl w:val="nil"/>
            </w:tcBorders>
            <w:noWrap w:val="0"/>
            <w:vAlign w:val="center"/>
          </w:tcPr>
          <w:p w14:paraId="624301A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09538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l2br w:val="nil"/>
              <w:tr2bl w:val="nil"/>
            </w:tcBorders>
            <w:noWrap w:val="0"/>
            <w:vAlign w:val="center"/>
          </w:tcPr>
          <w:p w14:paraId="4EA1FC9F">
            <w:pPr>
              <w:widowControl/>
              <w:spacing w:line="240" w:lineRule="exact"/>
              <w:jc w:val="left"/>
              <w:rPr>
                <w:rFonts w:hint="eastAsia" w:ascii="仿宋" w:hAnsi="仿宋" w:eastAsia="仿宋" w:cs="仿宋"/>
                <w:color w:val="000000"/>
                <w:spacing w:val="-12"/>
                <w:kern w:val="0"/>
                <w:sz w:val="21"/>
                <w:szCs w:val="21"/>
              </w:rPr>
            </w:pPr>
            <w:r>
              <w:rPr>
                <w:rFonts w:hint="eastAsia" w:ascii="仿宋" w:hAnsi="仿宋" w:eastAsia="仿宋" w:cs="仿宋"/>
                <w:color w:val="000000"/>
                <w:spacing w:val="-12"/>
                <w:kern w:val="0"/>
                <w:sz w:val="21"/>
                <w:szCs w:val="21"/>
              </w:rPr>
              <w:t>软件和信息技术服</w:t>
            </w:r>
            <w:r>
              <w:rPr>
                <w:rFonts w:hint="eastAsia" w:ascii="仿宋" w:hAnsi="仿宋" w:eastAsia="仿宋" w:cs="仿宋"/>
                <w:color w:val="000000"/>
                <w:kern w:val="0"/>
                <w:sz w:val="21"/>
                <w:szCs w:val="21"/>
              </w:rPr>
              <w:t>务业</w:t>
            </w:r>
          </w:p>
        </w:tc>
        <w:tc>
          <w:tcPr>
            <w:tcW w:w="1369" w:type="dxa"/>
            <w:tcBorders>
              <w:top w:val="nil"/>
              <w:left w:val="nil"/>
              <w:bottom w:val="nil"/>
              <w:right w:val="single" w:color="auto" w:sz="4" w:space="0"/>
              <w:tl2br w:val="nil"/>
              <w:tr2bl w:val="nil"/>
            </w:tcBorders>
            <w:noWrap w:val="0"/>
            <w:vAlign w:val="center"/>
          </w:tcPr>
          <w:p w14:paraId="02313AE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2097DA37">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0E33379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X≥300</w:t>
            </w:r>
          </w:p>
        </w:tc>
        <w:tc>
          <w:tcPr>
            <w:tcW w:w="1701" w:type="dxa"/>
            <w:tcBorders>
              <w:top w:val="nil"/>
              <w:left w:val="nil"/>
              <w:bottom w:val="nil"/>
              <w:right w:val="single" w:color="auto" w:sz="4" w:space="0"/>
              <w:tl2br w:val="nil"/>
              <w:tr2bl w:val="nil"/>
            </w:tcBorders>
            <w:noWrap w:val="0"/>
            <w:vAlign w:val="center"/>
          </w:tcPr>
          <w:p w14:paraId="61039EFE">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100≤X＜300 </w:t>
            </w:r>
          </w:p>
        </w:tc>
        <w:tc>
          <w:tcPr>
            <w:tcW w:w="1426" w:type="dxa"/>
            <w:tcBorders>
              <w:top w:val="nil"/>
              <w:left w:val="nil"/>
              <w:bottom w:val="nil"/>
              <w:right w:val="single" w:color="auto" w:sz="4" w:space="0"/>
              <w:tl2br w:val="nil"/>
              <w:tr2bl w:val="nil"/>
            </w:tcBorders>
            <w:noWrap w:val="0"/>
            <w:vAlign w:val="center"/>
          </w:tcPr>
          <w:p w14:paraId="34EB817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10≤X＜100</w:t>
            </w:r>
          </w:p>
        </w:tc>
        <w:tc>
          <w:tcPr>
            <w:tcW w:w="992" w:type="dxa"/>
            <w:tcBorders>
              <w:top w:val="nil"/>
              <w:left w:val="nil"/>
              <w:bottom w:val="nil"/>
              <w:right w:val="nil"/>
              <w:tl2br w:val="nil"/>
              <w:tr2bl w:val="nil"/>
            </w:tcBorders>
            <w:noWrap w:val="0"/>
            <w:vAlign w:val="center"/>
          </w:tcPr>
          <w:p w14:paraId="6AE692B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4EF2C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l2br w:val="nil"/>
              <w:tr2bl w:val="nil"/>
            </w:tcBorders>
            <w:noWrap w:val="0"/>
            <w:vAlign w:val="center"/>
          </w:tcPr>
          <w:p w14:paraId="4B48D212">
            <w:pPr>
              <w:widowControl/>
              <w:jc w:val="left"/>
              <w:rPr>
                <w:rFonts w:hint="eastAsia" w:ascii="仿宋" w:hAnsi="仿宋" w:eastAsia="仿宋" w:cs="仿宋"/>
                <w:color w:val="000000"/>
                <w:spacing w:val="-12"/>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7E39D17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03FD743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20CB363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Y≥10000</w:t>
            </w:r>
          </w:p>
        </w:tc>
        <w:tc>
          <w:tcPr>
            <w:tcW w:w="1701" w:type="dxa"/>
            <w:tcBorders>
              <w:top w:val="nil"/>
              <w:left w:val="nil"/>
              <w:bottom w:val="single" w:color="auto" w:sz="4" w:space="0"/>
              <w:right w:val="single" w:color="auto" w:sz="4" w:space="0"/>
              <w:tl2br w:val="nil"/>
              <w:tr2bl w:val="nil"/>
            </w:tcBorders>
            <w:noWrap w:val="0"/>
            <w:vAlign w:val="center"/>
          </w:tcPr>
          <w:p w14:paraId="5803FD8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1000≤Y＜10000</w:t>
            </w:r>
          </w:p>
        </w:tc>
        <w:tc>
          <w:tcPr>
            <w:tcW w:w="1426" w:type="dxa"/>
            <w:tcBorders>
              <w:top w:val="nil"/>
              <w:left w:val="nil"/>
              <w:bottom w:val="single" w:color="auto" w:sz="4" w:space="0"/>
              <w:right w:val="single" w:color="auto" w:sz="4" w:space="0"/>
              <w:tl2br w:val="nil"/>
              <w:tr2bl w:val="nil"/>
            </w:tcBorders>
            <w:noWrap w:val="0"/>
            <w:vAlign w:val="center"/>
          </w:tcPr>
          <w:p w14:paraId="6AB7A793">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50≤Y＜1000</w:t>
            </w:r>
          </w:p>
        </w:tc>
        <w:tc>
          <w:tcPr>
            <w:tcW w:w="992" w:type="dxa"/>
            <w:tcBorders>
              <w:top w:val="nil"/>
              <w:left w:val="nil"/>
              <w:bottom w:val="single" w:color="auto" w:sz="4" w:space="0"/>
              <w:right w:val="nil"/>
              <w:tl2br w:val="nil"/>
              <w:tr2bl w:val="nil"/>
            </w:tcBorders>
            <w:noWrap w:val="0"/>
            <w:vAlign w:val="center"/>
          </w:tcPr>
          <w:p w14:paraId="56511DD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Y＜50</w:t>
            </w:r>
          </w:p>
        </w:tc>
      </w:tr>
      <w:tr w14:paraId="48D00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5F67BE62">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房地产开发经营</w:t>
            </w:r>
          </w:p>
        </w:tc>
        <w:tc>
          <w:tcPr>
            <w:tcW w:w="1369" w:type="dxa"/>
            <w:tcBorders>
              <w:top w:val="nil"/>
              <w:left w:val="nil"/>
              <w:bottom w:val="nil"/>
              <w:right w:val="single" w:color="auto" w:sz="4" w:space="0"/>
              <w:tl2br w:val="nil"/>
              <w:tr2bl w:val="nil"/>
            </w:tcBorders>
            <w:noWrap w:val="0"/>
            <w:vAlign w:val="center"/>
          </w:tcPr>
          <w:p w14:paraId="04D9F80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nil"/>
              <w:right w:val="single" w:color="auto" w:sz="4" w:space="0"/>
              <w:tl2br w:val="nil"/>
              <w:tr2bl w:val="nil"/>
            </w:tcBorders>
            <w:noWrap w:val="0"/>
            <w:vAlign w:val="center"/>
          </w:tcPr>
          <w:p w14:paraId="5619492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nil"/>
              <w:right w:val="single" w:color="auto" w:sz="4" w:space="0"/>
              <w:tl2br w:val="nil"/>
              <w:tr2bl w:val="nil"/>
            </w:tcBorders>
            <w:noWrap w:val="0"/>
            <w:vAlign w:val="center"/>
          </w:tcPr>
          <w:p w14:paraId="61AD7AF8">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Y≥200000</w:t>
            </w:r>
          </w:p>
        </w:tc>
        <w:tc>
          <w:tcPr>
            <w:tcW w:w="1701" w:type="dxa"/>
            <w:tcBorders>
              <w:top w:val="nil"/>
              <w:left w:val="nil"/>
              <w:bottom w:val="nil"/>
              <w:right w:val="single" w:color="auto" w:sz="4" w:space="0"/>
              <w:tl2br w:val="nil"/>
              <w:tr2bl w:val="nil"/>
            </w:tcBorders>
            <w:noWrap w:val="0"/>
            <w:vAlign w:val="center"/>
          </w:tcPr>
          <w:p w14:paraId="6343F31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1000≤Y＜200000</w:t>
            </w:r>
          </w:p>
        </w:tc>
        <w:tc>
          <w:tcPr>
            <w:tcW w:w="1426" w:type="dxa"/>
            <w:tcBorders>
              <w:top w:val="nil"/>
              <w:left w:val="nil"/>
              <w:bottom w:val="nil"/>
              <w:right w:val="single" w:color="auto" w:sz="4" w:space="0"/>
              <w:tl2br w:val="nil"/>
              <w:tr2bl w:val="nil"/>
            </w:tcBorders>
            <w:noWrap w:val="0"/>
            <w:vAlign w:val="center"/>
          </w:tcPr>
          <w:p w14:paraId="7579DD9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100≤Y＜1000</w:t>
            </w:r>
          </w:p>
        </w:tc>
        <w:tc>
          <w:tcPr>
            <w:tcW w:w="992" w:type="dxa"/>
            <w:tcBorders>
              <w:top w:val="nil"/>
              <w:left w:val="nil"/>
              <w:bottom w:val="nil"/>
              <w:right w:val="nil"/>
              <w:tl2br w:val="nil"/>
              <w:tr2bl w:val="nil"/>
            </w:tcBorders>
            <w:noWrap w:val="0"/>
            <w:vAlign w:val="center"/>
          </w:tcPr>
          <w:p w14:paraId="20EDB57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Y＜100</w:t>
            </w:r>
          </w:p>
        </w:tc>
      </w:tr>
      <w:tr w14:paraId="171BD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249CFE33">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77FB015D">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资产总额(Z)</w:t>
            </w:r>
          </w:p>
        </w:tc>
        <w:tc>
          <w:tcPr>
            <w:tcW w:w="709" w:type="dxa"/>
            <w:tcBorders>
              <w:top w:val="nil"/>
              <w:left w:val="nil"/>
              <w:bottom w:val="single" w:color="auto" w:sz="4" w:space="0"/>
              <w:right w:val="single" w:color="auto" w:sz="4" w:space="0"/>
              <w:tl2br w:val="nil"/>
              <w:tr2bl w:val="nil"/>
            </w:tcBorders>
            <w:noWrap w:val="0"/>
            <w:vAlign w:val="center"/>
          </w:tcPr>
          <w:p w14:paraId="46C1BEA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5E9E58F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Z≥10000</w:t>
            </w:r>
          </w:p>
        </w:tc>
        <w:tc>
          <w:tcPr>
            <w:tcW w:w="1701" w:type="dxa"/>
            <w:tcBorders>
              <w:top w:val="nil"/>
              <w:left w:val="nil"/>
              <w:bottom w:val="single" w:color="auto" w:sz="4" w:space="0"/>
              <w:right w:val="single" w:color="auto" w:sz="4" w:space="0"/>
              <w:tl2br w:val="nil"/>
              <w:tr2bl w:val="nil"/>
            </w:tcBorders>
            <w:noWrap w:val="0"/>
            <w:vAlign w:val="center"/>
          </w:tcPr>
          <w:p w14:paraId="4F87FC6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5000≤Z＜10000</w:t>
            </w:r>
          </w:p>
        </w:tc>
        <w:tc>
          <w:tcPr>
            <w:tcW w:w="1426" w:type="dxa"/>
            <w:tcBorders>
              <w:top w:val="nil"/>
              <w:left w:val="nil"/>
              <w:bottom w:val="single" w:color="auto" w:sz="4" w:space="0"/>
              <w:right w:val="single" w:color="auto" w:sz="4" w:space="0"/>
              <w:tl2br w:val="nil"/>
              <w:tr2bl w:val="nil"/>
            </w:tcBorders>
            <w:noWrap w:val="0"/>
            <w:vAlign w:val="center"/>
          </w:tcPr>
          <w:p w14:paraId="2F7475F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2000≤Z＜5000   </w:t>
            </w:r>
          </w:p>
        </w:tc>
        <w:tc>
          <w:tcPr>
            <w:tcW w:w="992" w:type="dxa"/>
            <w:tcBorders>
              <w:top w:val="nil"/>
              <w:left w:val="nil"/>
              <w:bottom w:val="single" w:color="auto" w:sz="4" w:space="0"/>
              <w:right w:val="nil"/>
              <w:tl2br w:val="nil"/>
              <w:tr2bl w:val="nil"/>
            </w:tcBorders>
            <w:noWrap w:val="0"/>
            <w:vAlign w:val="center"/>
          </w:tcPr>
          <w:p w14:paraId="20AE4145">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Z＜2000</w:t>
            </w:r>
          </w:p>
        </w:tc>
      </w:tr>
      <w:tr w14:paraId="75FAF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5ED40ACD">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物业管理</w:t>
            </w:r>
          </w:p>
        </w:tc>
        <w:tc>
          <w:tcPr>
            <w:tcW w:w="1369" w:type="dxa"/>
            <w:tcBorders>
              <w:top w:val="nil"/>
              <w:left w:val="nil"/>
              <w:bottom w:val="nil"/>
              <w:right w:val="single" w:color="auto" w:sz="4" w:space="0"/>
              <w:tl2br w:val="nil"/>
              <w:tr2bl w:val="nil"/>
            </w:tcBorders>
            <w:noWrap w:val="0"/>
            <w:vAlign w:val="center"/>
          </w:tcPr>
          <w:p w14:paraId="1205129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1FAAA0B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4B7CA80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X≥1000</w:t>
            </w:r>
          </w:p>
        </w:tc>
        <w:tc>
          <w:tcPr>
            <w:tcW w:w="1701" w:type="dxa"/>
            <w:tcBorders>
              <w:top w:val="nil"/>
              <w:left w:val="nil"/>
              <w:bottom w:val="nil"/>
              <w:right w:val="single" w:color="auto" w:sz="4" w:space="0"/>
              <w:tl2br w:val="nil"/>
              <w:tr2bl w:val="nil"/>
            </w:tcBorders>
            <w:noWrap w:val="0"/>
            <w:vAlign w:val="center"/>
          </w:tcPr>
          <w:p w14:paraId="3B5AC03F">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300≤X＜1000</w:t>
            </w:r>
          </w:p>
        </w:tc>
        <w:tc>
          <w:tcPr>
            <w:tcW w:w="1426" w:type="dxa"/>
            <w:tcBorders>
              <w:top w:val="nil"/>
              <w:left w:val="nil"/>
              <w:bottom w:val="nil"/>
              <w:right w:val="single" w:color="auto" w:sz="4" w:space="0"/>
              <w:tl2br w:val="nil"/>
              <w:tr2bl w:val="nil"/>
            </w:tcBorders>
            <w:noWrap w:val="0"/>
            <w:vAlign w:val="center"/>
          </w:tcPr>
          <w:p w14:paraId="26D83C9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100≤X＜300 </w:t>
            </w:r>
          </w:p>
        </w:tc>
        <w:tc>
          <w:tcPr>
            <w:tcW w:w="992" w:type="dxa"/>
            <w:tcBorders>
              <w:top w:val="nil"/>
              <w:left w:val="nil"/>
              <w:bottom w:val="nil"/>
              <w:right w:val="nil"/>
              <w:tl2br w:val="nil"/>
              <w:tr2bl w:val="nil"/>
            </w:tcBorders>
            <w:noWrap w:val="0"/>
            <w:vAlign w:val="center"/>
          </w:tcPr>
          <w:p w14:paraId="4418FF5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X＜100</w:t>
            </w:r>
          </w:p>
        </w:tc>
      </w:tr>
      <w:tr w14:paraId="7B1BA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76EA6135">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06C7337E">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营业收入(Y)</w:t>
            </w:r>
          </w:p>
        </w:tc>
        <w:tc>
          <w:tcPr>
            <w:tcW w:w="709" w:type="dxa"/>
            <w:tcBorders>
              <w:top w:val="nil"/>
              <w:left w:val="nil"/>
              <w:bottom w:val="single" w:color="auto" w:sz="4" w:space="0"/>
              <w:right w:val="single" w:color="auto" w:sz="4" w:space="0"/>
              <w:tl2br w:val="nil"/>
              <w:tr2bl w:val="nil"/>
            </w:tcBorders>
            <w:noWrap w:val="0"/>
            <w:vAlign w:val="center"/>
          </w:tcPr>
          <w:p w14:paraId="73D7A6B4">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1DF290C3">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Y≥5000</w:t>
            </w:r>
          </w:p>
        </w:tc>
        <w:tc>
          <w:tcPr>
            <w:tcW w:w="1701" w:type="dxa"/>
            <w:tcBorders>
              <w:top w:val="nil"/>
              <w:left w:val="nil"/>
              <w:bottom w:val="single" w:color="auto" w:sz="4" w:space="0"/>
              <w:right w:val="single" w:color="auto" w:sz="4" w:space="0"/>
              <w:tl2br w:val="nil"/>
              <w:tr2bl w:val="nil"/>
            </w:tcBorders>
            <w:noWrap w:val="0"/>
            <w:vAlign w:val="center"/>
          </w:tcPr>
          <w:p w14:paraId="30205415">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1000≤Y＜5000 </w:t>
            </w:r>
          </w:p>
        </w:tc>
        <w:tc>
          <w:tcPr>
            <w:tcW w:w="1426" w:type="dxa"/>
            <w:tcBorders>
              <w:top w:val="nil"/>
              <w:left w:val="nil"/>
              <w:bottom w:val="single" w:color="auto" w:sz="4" w:space="0"/>
              <w:right w:val="single" w:color="auto" w:sz="4" w:space="0"/>
              <w:tl2br w:val="nil"/>
              <w:tr2bl w:val="nil"/>
            </w:tcBorders>
            <w:noWrap w:val="0"/>
            <w:vAlign w:val="center"/>
          </w:tcPr>
          <w:p w14:paraId="5C420802">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500≤Y＜1000</w:t>
            </w:r>
          </w:p>
        </w:tc>
        <w:tc>
          <w:tcPr>
            <w:tcW w:w="992" w:type="dxa"/>
            <w:tcBorders>
              <w:top w:val="nil"/>
              <w:left w:val="nil"/>
              <w:bottom w:val="single" w:color="auto" w:sz="4" w:space="0"/>
              <w:right w:val="nil"/>
              <w:tl2br w:val="nil"/>
              <w:tr2bl w:val="nil"/>
            </w:tcBorders>
            <w:noWrap w:val="0"/>
            <w:vAlign w:val="center"/>
          </w:tcPr>
          <w:p w14:paraId="40A5ECDC">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Y＜500</w:t>
            </w:r>
          </w:p>
        </w:tc>
      </w:tr>
      <w:tr w14:paraId="4A1A2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l2br w:val="nil"/>
              <w:tr2bl w:val="nil"/>
            </w:tcBorders>
            <w:noWrap w:val="0"/>
            <w:vAlign w:val="center"/>
          </w:tcPr>
          <w:p w14:paraId="0009E709">
            <w:pPr>
              <w:widowControl/>
              <w:spacing w:line="240" w:lineRule="exact"/>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租赁和商务服务业</w:t>
            </w:r>
          </w:p>
        </w:tc>
        <w:tc>
          <w:tcPr>
            <w:tcW w:w="1369" w:type="dxa"/>
            <w:tcBorders>
              <w:top w:val="nil"/>
              <w:left w:val="nil"/>
              <w:bottom w:val="nil"/>
              <w:right w:val="single" w:color="auto" w:sz="4" w:space="0"/>
              <w:tl2br w:val="nil"/>
              <w:tr2bl w:val="nil"/>
            </w:tcBorders>
            <w:noWrap w:val="0"/>
            <w:vAlign w:val="center"/>
          </w:tcPr>
          <w:p w14:paraId="1F39CD4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从业人员(X)</w:t>
            </w:r>
          </w:p>
        </w:tc>
        <w:tc>
          <w:tcPr>
            <w:tcW w:w="709" w:type="dxa"/>
            <w:tcBorders>
              <w:top w:val="nil"/>
              <w:left w:val="nil"/>
              <w:bottom w:val="nil"/>
              <w:right w:val="single" w:color="auto" w:sz="4" w:space="0"/>
              <w:tl2br w:val="nil"/>
              <w:tr2bl w:val="nil"/>
            </w:tcBorders>
            <w:noWrap w:val="0"/>
            <w:vAlign w:val="center"/>
          </w:tcPr>
          <w:p w14:paraId="5D0688B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人</w:t>
            </w:r>
          </w:p>
        </w:tc>
        <w:tc>
          <w:tcPr>
            <w:tcW w:w="1125" w:type="dxa"/>
            <w:tcBorders>
              <w:top w:val="nil"/>
              <w:left w:val="nil"/>
              <w:bottom w:val="nil"/>
              <w:right w:val="single" w:color="auto" w:sz="4" w:space="0"/>
              <w:tl2br w:val="nil"/>
              <w:tr2bl w:val="nil"/>
            </w:tcBorders>
            <w:noWrap w:val="0"/>
            <w:vAlign w:val="center"/>
          </w:tcPr>
          <w:p w14:paraId="5714F879">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X≥300</w:t>
            </w:r>
          </w:p>
        </w:tc>
        <w:tc>
          <w:tcPr>
            <w:tcW w:w="1701" w:type="dxa"/>
            <w:tcBorders>
              <w:top w:val="nil"/>
              <w:left w:val="nil"/>
              <w:bottom w:val="nil"/>
              <w:right w:val="single" w:color="auto" w:sz="4" w:space="0"/>
              <w:tl2br w:val="nil"/>
              <w:tr2bl w:val="nil"/>
            </w:tcBorders>
            <w:noWrap w:val="0"/>
            <w:vAlign w:val="center"/>
          </w:tcPr>
          <w:p w14:paraId="7D211097">
            <w:pPr>
              <w:widowControl/>
              <w:ind w:left="19" w:leftChars="-51" w:hanging="126" w:hangingChars="60"/>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100≤X＜300 </w:t>
            </w:r>
          </w:p>
        </w:tc>
        <w:tc>
          <w:tcPr>
            <w:tcW w:w="1426" w:type="dxa"/>
            <w:tcBorders>
              <w:top w:val="nil"/>
              <w:left w:val="nil"/>
              <w:bottom w:val="nil"/>
              <w:right w:val="single" w:color="auto" w:sz="4" w:space="0"/>
              <w:tl2br w:val="nil"/>
              <w:tr2bl w:val="nil"/>
            </w:tcBorders>
            <w:noWrap w:val="0"/>
            <w:vAlign w:val="center"/>
          </w:tcPr>
          <w:p w14:paraId="32CCAA70">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10≤X＜100</w:t>
            </w:r>
          </w:p>
        </w:tc>
        <w:tc>
          <w:tcPr>
            <w:tcW w:w="992" w:type="dxa"/>
            <w:tcBorders>
              <w:top w:val="nil"/>
              <w:left w:val="nil"/>
              <w:bottom w:val="nil"/>
              <w:right w:val="nil"/>
              <w:tl2br w:val="nil"/>
              <w:tr2bl w:val="nil"/>
            </w:tcBorders>
            <w:noWrap w:val="0"/>
            <w:vAlign w:val="center"/>
          </w:tcPr>
          <w:p w14:paraId="5B206416">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X＜10</w:t>
            </w:r>
          </w:p>
        </w:tc>
      </w:tr>
      <w:tr w14:paraId="3F1A5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l2br w:val="nil"/>
              <w:tr2bl w:val="nil"/>
            </w:tcBorders>
            <w:noWrap w:val="0"/>
            <w:vAlign w:val="center"/>
          </w:tcPr>
          <w:p w14:paraId="6E7241DE">
            <w:pPr>
              <w:widowControl/>
              <w:jc w:val="left"/>
              <w:rPr>
                <w:rFonts w:hint="eastAsia" w:ascii="仿宋" w:hAnsi="仿宋" w:eastAsia="仿宋" w:cs="仿宋"/>
                <w:color w:val="000000"/>
                <w:kern w:val="0"/>
                <w:sz w:val="21"/>
                <w:szCs w:val="21"/>
              </w:rPr>
            </w:pPr>
          </w:p>
        </w:tc>
        <w:tc>
          <w:tcPr>
            <w:tcW w:w="1369" w:type="dxa"/>
            <w:tcBorders>
              <w:top w:val="nil"/>
              <w:left w:val="nil"/>
              <w:bottom w:val="single" w:color="auto" w:sz="4" w:space="0"/>
              <w:right w:val="single" w:color="auto" w:sz="4" w:space="0"/>
              <w:tl2br w:val="nil"/>
              <w:tr2bl w:val="nil"/>
            </w:tcBorders>
            <w:noWrap w:val="0"/>
            <w:vAlign w:val="center"/>
          </w:tcPr>
          <w:p w14:paraId="6BEA5008">
            <w:pPr>
              <w:widowControl/>
              <w:spacing w:line="240" w:lineRule="exact"/>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资产总额(Z)</w:t>
            </w:r>
          </w:p>
        </w:tc>
        <w:tc>
          <w:tcPr>
            <w:tcW w:w="709" w:type="dxa"/>
            <w:tcBorders>
              <w:top w:val="nil"/>
              <w:left w:val="nil"/>
              <w:bottom w:val="single" w:color="auto" w:sz="4" w:space="0"/>
              <w:right w:val="single" w:color="auto" w:sz="4" w:space="0"/>
              <w:tl2br w:val="nil"/>
              <w:tr2bl w:val="nil"/>
            </w:tcBorders>
            <w:noWrap w:val="0"/>
            <w:vAlign w:val="center"/>
          </w:tcPr>
          <w:p w14:paraId="3ABA127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万元</w:t>
            </w:r>
          </w:p>
        </w:tc>
        <w:tc>
          <w:tcPr>
            <w:tcW w:w="1125" w:type="dxa"/>
            <w:tcBorders>
              <w:top w:val="nil"/>
              <w:left w:val="nil"/>
              <w:bottom w:val="single" w:color="auto" w:sz="4" w:space="0"/>
              <w:right w:val="single" w:color="auto" w:sz="4" w:space="0"/>
              <w:tl2br w:val="nil"/>
              <w:tr2bl w:val="nil"/>
            </w:tcBorders>
            <w:noWrap w:val="0"/>
            <w:vAlign w:val="center"/>
          </w:tcPr>
          <w:p w14:paraId="02779B4B">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Z≥120000</w:t>
            </w:r>
          </w:p>
        </w:tc>
        <w:tc>
          <w:tcPr>
            <w:tcW w:w="1701" w:type="dxa"/>
            <w:tcBorders>
              <w:top w:val="nil"/>
              <w:left w:val="nil"/>
              <w:bottom w:val="single" w:color="auto" w:sz="4" w:space="0"/>
              <w:right w:val="single" w:color="auto" w:sz="4" w:space="0"/>
              <w:tl2br w:val="nil"/>
              <w:tr2bl w:val="nil"/>
            </w:tcBorders>
            <w:noWrap w:val="0"/>
            <w:vAlign w:val="center"/>
          </w:tcPr>
          <w:p w14:paraId="046AD44E">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8000≤Z＜120000</w:t>
            </w:r>
          </w:p>
        </w:tc>
        <w:tc>
          <w:tcPr>
            <w:tcW w:w="1426" w:type="dxa"/>
            <w:tcBorders>
              <w:top w:val="nil"/>
              <w:left w:val="nil"/>
              <w:bottom w:val="single" w:color="auto" w:sz="4" w:space="0"/>
              <w:right w:val="single" w:color="auto" w:sz="4" w:space="0"/>
              <w:tl2br w:val="nil"/>
              <w:tr2bl w:val="nil"/>
            </w:tcBorders>
            <w:noWrap w:val="0"/>
            <w:vAlign w:val="center"/>
          </w:tcPr>
          <w:p w14:paraId="7EDA9541">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 xml:space="preserve"> 100≤Z＜8000</w:t>
            </w:r>
          </w:p>
        </w:tc>
        <w:tc>
          <w:tcPr>
            <w:tcW w:w="992" w:type="dxa"/>
            <w:tcBorders>
              <w:top w:val="nil"/>
              <w:left w:val="nil"/>
              <w:bottom w:val="single" w:color="auto" w:sz="4" w:space="0"/>
              <w:right w:val="nil"/>
              <w:tl2br w:val="nil"/>
              <w:tr2bl w:val="nil"/>
            </w:tcBorders>
            <w:noWrap w:val="0"/>
            <w:vAlign w:val="center"/>
          </w:tcPr>
          <w:p w14:paraId="5320037A">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Z＜100</w:t>
            </w:r>
          </w:p>
        </w:tc>
      </w:tr>
      <w:tr w14:paraId="6F9DF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l2br w:val="nil"/>
              <w:tr2bl w:val="nil"/>
            </w:tcBorders>
            <w:noWrap w:val="0"/>
            <w:vAlign w:val="center"/>
          </w:tcPr>
          <w:p w14:paraId="471163BC">
            <w:pPr>
              <w:widowControl/>
              <w:spacing w:line="240" w:lineRule="exact"/>
              <w:jc w:val="left"/>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其他未列明行业 *</w:t>
            </w:r>
          </w:p>
        </w:tc>
        <w:tc>
          <w:tcPr>
            <w:tcW w:w="1369" w:type="dxa"/>
            <w:tcBorders>
              <w:top w:val="nil"/>
              <w:left w:val="nil"/>
              <w:bottom w:val="single" w:color="auto" w:sz="4" w:space="0"/>
              <w:right w:val="single" w:color="auto" w:sz="4" w:space="0"/>
              <w:tl2br w:val="nil"/>
              <w:tr2bl w:val="nil"/>
            </w:tcBorders>
            <w:noWrap w:val="0"/>
            <w:vAlign w:val="center"/>
          </w:tcPr>
          <w:p w14:paraId="52006CAF">
            <w:pPr>
              <w:widowControl/>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从业人员(X)</w:t>
            </w:r>
          </w:p>
        </w:tc>
        <w:tc>
          <w:tcPr>
            <w:tcW w:w="709" w:type="dxa"/>
            <w:tcBorders>
              <w:top w:val="nil"/>
              <w:left w:val="nil"/>
              <w:bottom w:val="single" w:color="auto" w:sz="4" w:space="0"/>
              <w:right w:val="single" w:color="auto" w:sz="4" w:space="0"/>
              <w:tl2br w:val="nil"/>
              <w:tr2bl w:val="nil"/>
            </w:tcBorders>
            <w:noWrap w:val="0"/>
            <w:vAlign w:val="center"/>
          </w:tcPr>
          <w:p w14:paraId="4F6A093A">
            <w:pPr>
              <w:widowControl/>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人</w:t>
            </w:r>
          </w:p>
        </w:tc>
        <w:tc>
          <w:tcPr>
            <w:tcW w:w="1125" w:type="dxa"/>
            <w:tcBorders>
              <w:top w:val="nil"/>
              <w:left w:val="nil"/>
              <w:bottom w:val="single" w:color="auto" w:sz="4" w:space="0"/>
              <w:right w:val="single" w:color="auto" w:sz="4" w:space="0"/>
              <w:tl2br w:val="nil"/>
              <w:tr2bl w:val="nil"/>
            </w:tcBorders>
            <w:noWrap w:val="0"/>
            <w:vAlign w:val="center"/>
          </w:tcPr>
          <w:p w14:paraId="6E241E57">
            <w:pPr>
              <w:widowControl/>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X≥300</w:t>
            </w:r>
          </w:p>
        </w:tc>
        <w:tc>
          <w:tcPr>
            <w:tcW w:w="1701" w:type="dxa"/>
            <w:tcBorders>
              <w:top w:val="nil"/>
              <w:left w:val="nil"/>
              <w:bottom w:val="single" w:color="auto" w:sz="4" w:space="0"/>
              <w:right w:val="single" w:color="auto" w:sz="4" w:space="0"/>
              <w:tl2br w:val="nil"/>
              <w:tr2bl w:val="nil"/>
            </w:tcBorders>
            <w:noWrap w:val="0"/>
            <w:vAlign w:val="center"/>
          </w:tcPr>
          <w:p w14:paraId="64B1603D">
            <w:pPr>
              <w:widowControl/>
              <w:ind w:left="19" w:leftChars="-51" w:hanging="126" w:hangingChars="60"/>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 xml:space="preserve">100≤X＜300 </w:t>
            </w:r>
          </w:p>
        </w:tc>
        <w:tc>
          <w:tcPr>
            <w:tcW w:w="1426" w:type="dxa"/>
            <w:tcBorders>
              <w:top w:val="nil"/>
              <w:left w:val="nil"/>
              <w:bottom w:val="single" w:color="auto" w:sz="4" w:space="0"/>
              <w:right w:val="single" w:color="auto" w:sz="4" w:space="0"/>
              <w:tl2br w:val="nil"/>
              <w:tr2bl w:val="nil"/>
            </w:tcBorders>
            <w:noWrap w:val="0"/>
            <w:vAlign w:val="center"/>
          </w:tcPr>
          <w:p w14:paraId="1DEB49AA">
            <w:pPr>
              <w:widowControl/>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 xml:space="preserve"> 10≤X＜100</w:t>
            </w:r>
          </w:p>
        </w:tc>
        <w:tc>
          <w:tcPr>
            <w:tcW w:w="992" w:type="dxa"/>
            <w:tcBorders>
              <w:top w:val="nil"/>
              <w:left w:val="nil"/>
              <w:bottom w:val="single" w:color="auto" w:sz="4" w:space="0"/>
              <w:right w:val="nil"/>
              <w:tl2br w:val="nil"/>
              <w:tr2bl w:val="nil"/>
            </w:tcBorders>
            <w:noWrap w:val="0"/>
            <w:vAlign w:val="center"/>
          </w:tcPr>
          <w:p w14:paraId="54CE7210">
            <w:pPr>
              <w:widowControl/>
              <w:jc w:val="center"/>
              <w:rPr>
                <w:rFonts w:hint="eastAsia" w:ascii="仿宋" w:hAnsi="仿宋" w:eastAsia="仿宋" w:cs="仿宋"/>
                <w:color w:val="000000"/>
                <w:kern w:val="0"/>
                <w:sz w:val="21"/>
                <w:szCs w:val="21"/>
                <w:highlight w:val="none"/>
              </w:rPr>
            </w:pPr>
            <w:r>
              <w:rPr>
                <w:rFonts w:hint="eastAsia" w:ascii="仿宋" w:hAnsi="仿宋" w:eastAsia="仿宋" w:cs="仿宋"/>
                <w:color w:val="000000"/>
                <w:kern w:val="0"/>
                <w:sz w:val="21"/>
                <w:szCs w:val="21"/>
                <w:highlight w:val="none"/>
              </w:rPr>
              <w:t>X＜10</w:t>
            </w:r>
          </w:p>
        </w:tc>
      </w:tr>
    </w:tbl>
    <w:p w14:paraId="34A52C6E">
      <w:pPr>
        <w:widowControl/>
        <w:spacing w:line="540" w:lineRule="exact"/>
        <w:rPr>
          <w:rFonts w:hint="eastAsia" w:ascii="仿宋_GB2312" w:hAnsi="仿宋_GB2312" w:eastAsia="仿宋_GB2312" w:cs="仿宋_GB2312"/>
          <w:color w:val="000000"/>
          <w:spacing w:val="8"/>
          <w:kern w:val="0"/>
          <w:sz w:val="24"/>
          <w:szCs w:val="24"/>
        </w:rPr>
      </w:pPr>
      <w:r>
        <w:rPr>
          <w:rFonts w:hint="eastAsia" w:ascii="仿宋_GB2312" w:hAnsi="仿宋_GB2312" w:eastAsia="仿宋_GB2312" w:cs="仿宋_GB2312"/>
          <w:color w:val="000000"/>
          <w:spacing w:val="8"/>
          <w:kern w:val="0"/>
          <w:sz w:val="24"/>
          <w:szCs w:val="24"/>
        </w:rPr>
        <w:t>说明：</w:t>
      </w:r>
    </w:p>
    <w:p w14:paraId="0B959972">
      <w:pPr>
        <w:spacing w:line="540" w:lineRule="exact"/>
        <w:rPr>
          <w:rFonts w:hint="eastAsia" w:ascii="仿宋_GB2312" w:hAnsi="仿宋_GB2312" w:eastAsia="仿宋_GB2312" w:cs="仿宋_GB2312"/>
          <w:color w:val="000000"/>
          <w:spacing w:val="8"/>
          <w:kern w:val="0"/>
          <w:sz w:val="24"/>
          <w:szCs w:val="24"/>
        </w:rPr>
      </w:pPr>
      <w:r>
        <w:rPr>
          <w:rFonts w:hint="eastAsia" w:ascii="仿宋_GB2312" w:hAnsi="仿宋_GB2312" w:eastAsia="仿宋_GB2312" w:cs="仿宋_GB2312"/>
          <w:color w:val="000000"/>
          <w:spacing w:val="8"/>
          <w:kern w:val="0"/>
          <w:sz w:val="24"/>
          <w:szCs w:val="24"/>
        </w:rPr>
        <w:t>　　1.大型、中型和小型企业须同时满足所列指标的下限，否则下划一档；微型企业只须满足所列指标中的一项即可。</w:t>
      </w:r>
    </w:p>
    <w:p w14:paraId="6ABA8787">
      <w:pPr>
        <w:spacing w:line="540" w:lineRule="exact"/>
        <w:rPr>
          <w:rFonts w:hint="eastAsia" w:ascii="仿宋_GB2312" w:hAnsi="仿宋_GB2312" w:eastAsia="仿宋_GB2312" w:cs="仿宋_GB2312"/>
          <w:color w:val="000000"/>
          <w:spacing w:val="8"/>
          <w:kern w:val="0"/>
          <w:sz w:val="24"/>
          <w:szCs w:val="24"/>
        </w:rPr>
      </w:pPr>
      <w:r>
        <w:rPr>
          <w:rFonts w:hint="eastAsia" w:ascii="仿宋_GB2312" w:hAnsi="仿宋_GB2312" w:eastAsia="仿宋_GB2312" w:cs="仿宋_GB2312"/>
          <w:color w:val="000000"/>
          <w:spacing w:val="8"/>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业，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3E393BCF">
      <w:pPr>
        <w:spacing w:line="540" w:lineRule="exact"/>
        <w:rPr>
          <w:rFonts w:hint="eastAsia" w:ascii="仿宋" w:hAnsi="仿宋" w:eastAsia="仿宋" w:cs="仿宋"/>
          <w:color w:val="000000"/>
          <w:sz w:val="24"/>
          <w:szCs w:val="24"/>
        </w:rPr>
      </w:pPr>
      <w:r>
        <w:rPr>
          <w:rFonts w:hint="eastAsia" w:ascii="仿宋_GB2312" w:hAnsi="仿宋_GB2312" w:eastAsia="仿宋_GB2312" w:cs="仿宋_GB2312"/>
          <w:color w:val="000000"/>
          <w:spacing w:val="8"/>
          <w:kern w:val="0"/>
          <w:sz w:val="24"/>
          <w:szCs w:val="24"/>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9BB22B6">
      <w:pPr>
        <w:pStyle w:val="13"/>
        <w:rPr>
          <w:rFonts w:hint="default" w:ascii="宋体" w:hAnsi="宋体" w:eastAsia="宋体" w:cs="宋体"/>
          <w:b/>
          <w:color w:val="0000FF"/>
          <w:sz w:val="24"/>
          <w:szCs w:val="24"/>
        </w:rPr>
      </w:pPr>
    </w:p>
    <w:p w14:paraId="572B8313">
      <w:pPr>
        <w:autoSpaceDE w:val="0"/>
        <w:autoSpaceDN w:val="0"/>
        <w:adjustRightInd w:val="0"/>
        <w:snapToGrid w:val="0"/>
        <w:spacing w:before="120" w:beforeLines="50" w:after="120" w:afterLines="50" w:line="480" w:lineRule="exact"/>
        <w:outlineLvl w:val="4"/>
        <w:rPr>
          <w:rFonts w:hint="default" w:cs="宋体"/>
          <w:b/>
          <w:sz w:val="24"/>
          <w:szCs w:val="24"/>
          <w:u w:val="single"/>
          <w:lang w:bidi="ar"/>
        </w:rPr>
      </w:pPr>
      <w:bookmarkStart w:id="17" w:name="_GoBack"/>
      <w:bookmarkEnd w:id="17"/>
    </w:p>
    <w:p w14:paraId="204CDCD8">
      <w:pPr>
        <w:autoSpaceDE w:val="0"/>
        <w:autoSpaceDN w:val="0"/>
        <w:adjustRightInd w:val="0"/>
        <w:snapToGrid w:val="0"/>
        <w:spacing w:before="120" w:beforeLines="50" w:after="120" w:afterLines="50" w:line="480" w:lineRule="exact"/>
        <w:outlineLvl w:val="4"/>
        <w:rPr>
          <w:rFonts w:hint="default" w:cs="宋体"/>
          <w:b/>
          <w:sz w:val="24"/>
          <w:szCs w:val="24"/>
          <w:u w:val="single"/>
        </w:rPr>
      </w:pPr>
      <w:r>
        <w:rPr>
          <w:rFonts w:hint="default" w:cs="宋体"/>
          <w:b/>
          <w:sz w:val="24"/>
          <w:szCs w:val="24"/>
          <w:u w:val="single"/>
          <w:lang w:bidi="ar"/>
        </w:rPr>
        <w:t>附件2：残疾人福利性单位声明函</w:t>
      </w:r>
    </w:p>
    <w:p w14:paraId="5F639ED5">
      <w:pPr>
        <w:widowControl/>
        <w:adjustRightInd w:val="0"/>
        <w:snapToGrid w:val="0"/>
        <w:spacing w:before="120" w:beforeLines="50" w:after="120" w:afterLines="50" w:line="600" w:lineRule="exact"/>
        <w:jc w:val="center"/>
        <w:rPr>
          <w:rFonts w:hint="default" w:hAnsi="宋体" w:cs="宋体"/>
          <w:b/>
          <w:color w:val="000000"/>
          <w:kern w:val="0"/>
          <w:sz w:val="32"/>
          <w:szCs w:val="32"/>
          <w:lang w:bidi="ar"/>
        </w:rPr>
      </w:pPr>
      <w:bookmarkStart w:id="15" w:name="OLE_LINK14"/>
      <w:bookmarkStart w:id="16" w:name="OLE_LINK13"/>
      <w:r>
        <w:rPr>
          <w:rFonts w:hint="default" w:hAnsi="宋体" w:cs="宋体"/>
          <w:b/>
          <w:color w:val="000000"/>
          <w:kern w:val="0"/>
          <w:sz w:val="32"/>
          <w:szCs w:val="32"/>
          <w:lang w:bidi="ar"/>
        </w:rPr>
        <w:t>残疾人福利性单位声明函</w:t>
      </w:r>
    </w:p>
    <w:bookmarkEnd w:id="15"/>
    <w:bookmarkEnd w:id="16"/>
    <w:p w14:paraId="5891FE6C">
      <w:pPr>
        <w:spacing w:line="480" w:lineRule="auto"/>
        <w:jc w:val="center"/>
        <w:rPr>
          <w:rFonts w:hint="eastAsia" w:ascii="仿宋_GB2312" w:hAnsi="Calibri" w:eastAsia="仿宋_GB2312" w:cs="仿宋_GB2312"/>
          <w:b/>
          <w:spacing w:val="6"/>
          <w:sz w:val="30"/>
          <w:szCs w:val="30"/>
        </w:rPr>
      </w:pPr>
      <w:r>
        <w:rPr>
          <w:rFonts w:hint="default" w:hAnsi="宋体" w:cs="宋体"/>
          <w:sz w:val="24"/>
          <w:szCs w:val="24"/>
          <w:u w:val="single"/>
          <w:lang w:bidi="ar"/>
        </w:rPr>
        <w:t>【不属于残疾人福利性单位的无需填写】</w:t>
      </w:r>
    </w:p>
    <w:p w14:paraId="61625A86">
      <w:pPr>
        <w:spacing w:line="480" w:lineRule="auto"/>
        <w:ind w:firstLine="504" w:firstLineChars="200"/>
        <w:rPr>
          <w:rFonts w:hint="default" w:hAnsi="宋体" w:cs="宋体"/>
          <w:spacing w:val="6"/>
          <w:sz w:val="24"/>
          <w:szCs w:val="24"/>
        </w:rPr>
      </w:pPr>
      <w:r>
        <w:rPr>
          <w:rFonts w:hint="default" w:hAnsi="宋体" w:cs="宋体"/>
          <w:spacing w:val="6"/>
          <w:sz w:val="24"/>
          <w:szCs w:val="24"/>
          <w:lang w:bidi="ar"/>
        </w:rPr>
        <w:t>本单位郑重声明，根据《财政部 民政部 中国残疾人联合会关于促进残疾人就业政府采购政策的通知》（财库</w:t>
      </w:r>
      <w:r>
        <w:rPr>
          <w:rFonts w:hint="default" w:hAnsi="宋体" w:cs="宋体"/>
          <w:sz w:val="24"/>
          <w:szCs w:val="24"/>
          <w:lang w:bidi="ar"/>
        </w:rPr>
        <w:t>〔2017〕141</w:t>
      </w:r>
      <w:r>
        <w:rPr>
          <w:rFonts w:hint="default" w:hAnsi="宋体" w:cs="宋体"/>
          <w:spacing w:val="6"/>
          <w:sz w:val="24"/>
          <w:szCs w:val="24"/>
          <w:lang w:bidi="ar"/>
        </w:rPr>
        <w:t>号）的规定，本单位为符合条件的残疾人福利性单位，且本单位参加</w:t>
      </w:r>
      <w:r>
        <w:rPr>
          <w:rFonts w:hint="default" w:hAnsi="宋体" w:cs="宋体"/>
          <w:spacing w:val="6"/>
          <w:sz w:val="24"/>
          <w:szCs w:val="24"/>
          <w:u w:val="single"/>
          <w:lang w:bidi="ar"/>
        </w:rPr>
        <w:t xml:space="preserve">        </w:t>
      </w:r>
      <w:r>
        <w:rPr>
          <w:rFonts w:hint="default" w:hAnsi="宋体" w:cs="宋体"/>
          <w:spacing w:val="6"/>
          <w:sz w:val="24"/>
          <w:szCs w:val="24"/>
          <w:lang w:bidi="ar"/>
        </w:rPr>
        <w:t>单位的</w:t>
      </w:r>
      <w:r>
        <w:rPr>
          <w:rFonts w:hint="default" w:hAnsi="宋体" w:cs="宋体"/>
          <w:spacing w:val="6"/>
          <w:sz w:val="24"/>
          <w:szCs w:val="24"/>
          <w:u w:val="single"/>
          <w:lang w:bidi="ar"/>
        </w:rPr>
        <w:t xml:space="preserve">        </w:t>
      </w:r>
      <w:r>
        <w:rPr>
          <w:rFonts w:hint="default" w:hAnsi="宋体" w:cs="宋体"/>
          <w:spacing w:val="6"/>
          <w:sz w:val="24"/>
          <w:szCs w:val="24"/>
          <w:lang w:bidi="ar"/>
        </w:rPr>
        <w:t>项目采购活动提供本单位制造的货物（由本单位承担工程/提供服务），或者提供其他残疾人福利性单位制造的货物（不包括使用非残疾人福利性单位注册商标的货物）。</w:t>
      </w:r>
    </w:p>
    <w:p w14:paraId="519F47AB">
      <w:pPr>
        <w:spacing w:line="480" w:lineRule="auto"/>
        <w:ind w:firstLine="504" w:firstLineChars="200"/>
        <w:rPr>
          <w:rFonts w:hint="default" w:hAnsi="宋体" w:cs="宋体"/>
          <w:spacing w:val="6"/>
          <w:sz w:val="24"/>
          <w:szCs w:val="24"/>
        </w:rPr>
      </w:pPr>
      <w:r>
        <w:rPr>
          <w:rFonts w:hint="default" w:hAnsi="宋体" w:cs="宋体"/>
          <w:spacing w:val="6"/>
          <w:sz w:val="24"/>
          <w:szCs w:val="24"/>
          <w:lang w:bidi="ar"/>
        </w:rPr>
        <w:t>本单位对上述声明的真实性负责。如有虚假，将依法承担相应责任。</w:t>
      </w:r>
    </w:p>
    <w:p w14:paraId="3A65D815">
      <w:pPr>
        <w:rPr>
          <w:rFonts w:hint="default"/>
          <w:sz w:val="21"/>
          <w:szCs w:val="24"/>
        </w:rPr>
      </w:pPr>
    </w:p>
    <w:p w14:paraId="63D39585">
      <w:pPr>
        <w:rPr>
          <w:rFonts w:hint="default"/>
          <w:sz w:val="21"/>
          <w:szCs w:val="24"/>
        </w:rPr>
      </w:pPr>
    </w:p>
    <w:p w14:paraId="6C54B067">
      <w:pPr>
        <w:tabs>
          <w:tab w:val="left" w:pos="4860"/>
        </w:tabs>
        <w:spacing w:line="480" w:lineRule="auto"/>
        <w:ind w:left="3990" w:leftChars="1900"/>
        <w:rPr>
          <w:rFonts w:hint="default" w:hAnsi="宋体" w:cs="宋体"/>
          <w:spacing w:val="6"/>
          <w:sz w:val="24"/>
          <w:szCs w:val="24"/>
        </w:rPr>
      </w:pPr>
      <w:r>
        <w:rPr>
          <w:rFonts w:hint="default" w:hAnsi="宋体" w:cs="宋体"/>
          <w:spacing w:val="6"/>
          <w:sz w:val="24"/>
          <w:szCs w:val="24"/>
          <w:lang w:bidi="ar"/>
        </w:rPr>
        <w:t>单位名称（盖章）：</w:t>
      </w:r>
    </w:p>
    <w:p w14:paraId="7AA9E036">
      <w:pPr>
        <w:tabs>
          <w:tab w:val="left" w:pos="4860"/>
        </w:tabs>
        <w:spacing w:line="480" w:lineRule="auto"/>
        <w:ind w:left="3990" w:leftChars="1900"/>
        <w:rPr>
          <w:rFonts w:hint="default" w:hAnsi="宋体" w:cs="宋体"/>
          <w:spacing w:val="6"/>
          <w:sz w:val="24"/>
          <w:szCs w:val="24"/>
        </w:rPr>
      </w:pPr>
      <w:r>
        <w:rPr>
          <w:rFonts w:hint="default" w:hAnsi="宋体" w:cs="宋体"/>
          <w:spacing w:val="6"/>
          <w:sz w:val="24"/>
          <w:szCs w:val="24"/>
          <w:lang w:bidi="ar"/>
        </w:rPr>
        <w:t>日    期：</w:t>
      </w:r>
    </w:p>
    <w:p w14:paraId="39D15A61">
      <w:pPr>
        <w:rPr>
          <w:rFonts w:hint="default"/>
          <w:sz w:val="21"/>
          <w:szCs w:val="24"/>
        </w:rPr>
      </w:pPr>
    </w:p>
    <w:p w14:paraId="368FFDA2">
      <w:pPr>
        <w:autoSpaceDE w:val="0"/>
        <w:autoSpaceDN w:val="0"/>
        <w:adjustRightInd w:val="0"/>
        <w:snapToGrid w:val="0"/>
        <w:spacing w:before="120" w:beforeLines="50" w:after="120" w:afterLines="50" w:line="480" w:lineRule="exact"/>
        <w:outlineLvl w:val="4"/>
        <w:rPr>
          <w:rFonts w:hint="default" w:cs="宋体"/>
          <w:b/>
          <w:sz w:val="24"/>
          <w:szCs w:val="24"/>
          <w:u w:val="single"/>
        </w:rPr>
      </w:pPr>
      <w:r>
        <w:rPr>
          <w:rFonts w:hint="default" w:hAnsi="宋体"/>
          <w:sz w:val="28"/>
          <w:szCs w:val="28"/>
          <w:lang w:val="zh-CN" w:bidi="ar"/>
        </w:rPr>
        <w:br w:type="page"/>
      </w:r>
      <w:r>
        <w:rPr>
          <w:rFonts w:hint="default" w:cs="宋体"/>
          <w:b/>
          <w:sz w:val="24"/>
          <w:szCs w:val="24"/>
          <w:u w:val="single"/>
          <w:lang w:bidi="ar"/>
        </w:rPr>
        <w:t>附件3：监狱企业声明函</w:t>
      </w:r>
    </w:p>
    <w:p w14:paraId="113B4762">
      <w:pPr>
        <w:widowControl/>
        <w:adjustRightInd w:val="0"/>
        <w:snapToGrid w:val="0"/>
        <w:spacing w:before="120" w:beforeLines="50" w:after="120" w:afterLines="50" w:line="600" w:lineRule="exact"/>
        <w:jc w:val="center"/>
        <w:rPr>
          <w:rFonts w:hint="default" w:hAnsi="宋体" w:cs="宋体"/>
          <w:b/>
          <w:color w:val="000000"/>
          <w:kern w:val="0"/>
          <w:sz w:val="32"/>
          <w:szCs w:val="32"/>
          <w:lang w:bidi="ar"/>
        </w:rPr>
      </w:pPr>
      <w:r>
        <w:rPr>
          <w:rFonts w:hint="default" w:hAnsi="宋体" w:cs="宋体"/>
          <w:b/>
          <w:color w:val="000000"/>
          <w:kern w:val="0"/>
          <w:sz w:val="32"/>
          <w:szCs w:val="32"/>
          <w:lang w:bidi="ar"/>
        </w:rPr>
        <w:t>监狱企业声明函</w:t>
      </w:r>
    </w:p>
    <w:p w14:paraId="6B671679">
      <w:pPr>
        <w:widowControl/>
        <w:spacing w:line="480" w:lineRule="auto"/>
        <w:jc w:val="center"/>
        <w:rPr>
          <w:rFonts w:hint="eastAsia" w:ascii="仿宋_GB2312" w:hAnsi="Calibri" w:eastAsia="仿宋_GB2312" w:cs="仿宋_GB2312"/>
          <w:b/>
          <w:spacing w:val="6"/>
          <w:sz w:val="30"/>
          <w:szCs w:val="30"/>
        </w:rPr>
      </w:pPr>
      <w:r>
        <w:rPr>
          <w:rFonts w:hint="default" w:hAnsi="宋体" w:cs="宋体"/>
          <w:sz w:val="24"/>
          <w:szCs w:val="24"/>
          <w:u w:val="single"/>
          <w:lang w:bidi="ar"/>
        </w:rPr>
        <w:t>【不属于监狱企业的无需填写】</w:t>
      </w:r>
    </w:p>
    <w:p w14:paraId="17178E70">
      <w:pPr>
        <w:rPr>
          <w:rFonts w:hint="default"/>
          <w:sz w:val="21"/>
          <w:szCs w:val="24"/>
        </w:rPr>
      </w:pPr>
    </w:p>
    <w:p w14:paraId="5A35C072">
      <w:pPr>
        <w:widowControl/>
        <w:snapToGrid w:val="0"/>
        <w:spacing w:line="480" w:lineRule="auto"/>
        <w:ind w:firstLine="480" w:firstLineChars="200"/>
        <w:rPr>
          <w:rFonts w:hint="default" w:hAnsi="宋体" w:cs="宋体"/>
          <w:color w:val="000000"/>
          <w:kern w:val="0"/>
          <w:sz w:val="24"/>
          <w:szCs w:val="24"/>
        </w:rPr>
      </w:pPr>
      <w:r>
        <w:rPr>
          <w:rFonts w:hint="default" w:hAnsi="宋体" w:cs="宋体"/>
          <w:color w:val="000000"/>
          <w:kern w:val="0"/>
          <w:sz w:val="24"/>
          <w:szCs w:val="24"/>
          <w:lang w:bidi="ar"/>
        </w:rPr>
        <w:t>本公司郑重声明，根据《关于政府采购支持监狱企业发展有关问题的通知》（财库〔2014〕68号）的规定，本公司为</w:t>
      </w:r>
      <w:r>
        <w:rPr>
          <w:rFonts w:hint="default" w:hAnsi="宋体" w:cs="宋体"/>
          <w:color w:val="000000"/>
          <w:kern w:val="0"/>
          <w:sz w:val="24"/>
          <w:szCs w:val="24"/>
          <w:u w:val="single"/>
          <w:lang w:bidi="ar"/>
        </w:rPr>
        <w:t>监狱企业</w:t>
      </w:r>
      <w:r>
        <w:rPr>
          <w:rFonts w:hint="default" w:hAnsi="宋体" w:cs="宋体"/>
          <w:color w:val="000000"/>
          <w:kern w:val="0"/>
          <w:sz w:val="24"/>
          <w:szCs w:val="24"/>
          <w:lang w:bidi="ar"/>
        </w:rPr>
        <w:t>。</w:t>
      </w:r>
    </w:p>
    <w:p w14:paraId="7028EFD3">
      <w:pPr>
        <w:widowControl/>
        <w:snapToGrid w:val="0"/>
        <w:spacing w:line="480" w:lineRule="auto"/>
        <w:ind w:firstLine="480" w:firstLineChars="200"/>
        <w:rPr>
          <w:rFonts w:hint="default" w:hAnsi="宋体" w:cs="宋体"/>
          <w:color w:val="000000"/>
          <w:kern w:val="0"/>
          <w:sz w:val="24"/>
          <w:szCs w:val="24"/>
        </w:rPr>
      </w:pPr>
      <w:r>
        <w:rPr>
          <w:rFonts w:hint="default" w:hAnsi="宋体" w:cs="宋体"/>
          <w:color w:val="000000"/>
          <w:kern w:val="0"/>
          <w:sz w:val="24"/>
          <w:szCs w:val="24"/>
          <w:lang w:bidi="ar"/>
        </w:rPr>
        <w:t>根据上述标准，我公司属于监狱企业的理由为：</w:t>
      </w:r>
      <w:r>
        <w:rPr>
          <w:rFonts w:hint="default" w:hAnsi="宋体" w:cs="宋体"/>
          <w:color w:val="000000"/>
          <w:kern w:val="0"/>
          <w:sz w:val="24"/>
          <w:szCs w:val="24"/>
          <w:u w:val="single"/>
          <w:lang w:bidi="ar"/>
        </w:rPr>
        <w:t xml:space="preserve">         </w:t>
      </w:r>
      <w:r>
        <w:rPr>
          <w:rFonts w:hint="default" w:hAnsi="宋体" w:cs="宋体"/>
          <w:color w:val="000000"/>
          <w:kern w:val="0"/>
          <w:sz w:val="24"/>
          <w:szCs w:val="24"/>
          <w:lang w:bidi="ar"/>
        </w:rPr>
        <w:t>。</w:t>
      </w:r>
    </w:p>
    <w:p w14:paraId="1BF3902B">
      <w:pPr>
        <w:widowControl/>
        <w:snapToGrid w:val="0"/>
        <w:spacing w:line="480" w:lineRule="auto"/>
        <w:ind w:firstLine="480" w:firstLineChars="200"/>
        <w:rPr>
          <w:rFonts w:hint="default" w:hAnsi="宋体" w:cs="宋体"/>
          <w:color w:val="000000"/>
          <w:kern w:val="0"/>
          <w:sz w:val="24"/>
          <w:szCs w:val="24"/>
        </w:rPr>
      </w:pPr>
      <w:r>
        <w:rPr>
          <w:rFonts w:hint="default" w:hAnsi="宋体" w:cs="宋体"/>
          <w:color w:val="000000"/>
          <w:kern w:val="0"/>
          <w:sz w:val="24"/>
          <w:szCs w:val="24"/>
          <w:lang w:bidi="ar"/>
        </w:rPr>
        <w:t>本公司为参加（</w:t>
      </w:r>
      <w:r>
        <w:rPr>
          <w:rFonts w:hint="default" w:hAnsi="宋体" w:cs="宋体"/>
          <w:color w:val="000000"/>
          <w:kern w:val="0"/>
          <w:sz w:val="24"/>
          <w:szCs w:val="24"/>
          <w:u w:val="single"/>
          <w:lang w:bidi="ar"/>
        </w:rPr>
        <w:t xml:space="preserve">    项目名称    </w:t>
      </w:r>
      <w:r>
        <w:rPr>
          <w:rFonts w:hint="default" w:hAnsi="宋体" w:cs="宋体"/>
          <w:color w:val="000000"/>
          <w:kern w:val="0"/>
          <w:sz w:val="24"/>
          <w:szCs w:val="24"/>
          <w:lang w:bidi="ar"/>
        </w:rPr>
        <w:t>）（项目编号：</w:t>
      </w:r>
      <w:r>
        <w:rPr>
          <w:rFonts w:hint="default" w:hAnsi="宋体" w:cs="宋体"/>
          <w:color w:val="000000"/>
          <w:kern w:val="0"/>
          <w:sz w:val="24"/>
          <w:szCs w:val="24"/>
          <w:u w:val="single"/>
          <w:lang w:bidi="ar"/>
        </w:rPr>
        <w:t xml:space="preserve">      </w:t>
      </w:r>
      <w:r>
        <w:rPr>
          <w:rFonts w:hint="default" w:hAnsi="宋体" w:cs="宋体"/>
          <w:color w:val="000000"/>
          <w:kern w:val="0"/>
          <w:sz w:val="24"/>
          <w:szCs w:val="24"/>
          <w:lang w:bidi="ar"/>
        </w:rPr>
        <w:t>）采购活动提供本企业提供服务。</w:t>
      </w:r>
    </w:p>
    <w:p w14:paraId="1369069F">
      <w:pPr>
        <w:widowControl/>
        <w:snapToGrid w:val="0"/>
        <w:spacing w:line="480" w:lineRule="auto"/>
        <w:ind w:firstLine="480" w:firstLineChars="200"/>
        <w:rPr>
          <w:rFonts w:hint="default" w:hAnsi="宋体" w:cs="宋体"/>
          <w:color w:val="000000"/>
          <w:kern w:val="0"/>
          <w:sz w:val="24"/>
          <w:szCs w:val="24"/>
        </w:rPr>
      </w:pPr>
      <w:r>
        <w:rPr>
          <w:rFonts w:hint="default" w:hAnsi="宋体" w:cs="宋体"/>
          <w:color w:val="000000"/>
          <w:kern w:val="0"/>
          <w:sz w:val="24"/>
          <w:szCs w:val="24"/>
          <w:lang w:bidi="ar"/>
        </w:rPr>
        <w:t>本公司对上述声明的真实性负责。如有虚假，将依法承担相应责任。</w:t>
      </w:r>
    </w:p>
    <w:p w14:paraId="6260B1D3">
      <w:pPr>
        <w:rPr>
          <w:rFonts w:hint="default"/>
          <w:sz w:val="21"/>
          <w:szCs w:val="24"/>
        </w:rPr>
      </w:pPr>
    </w:p>
    <w:p w14:paraId="7952C9B2">
      <w:pPr>
        <w:widowControl/>
        <w:snapToGrid w:val="0"/>
        <w:spacing w:line="480" w:lineRule="auto"/>
        <w:ind w:left="3570" w:leftChars="1700"/>
        <w:rPr>
          <w:rFonts w:hint="default" w:hAnsi="宋体" w:cs="宋体"/>
          <w:color w:val="000000"/>
          <w:kern w:val="0"/>
          <w:sz w:val="24"/>
          <w:szCs w:val="24"/>
        </w:rPr>
      </w:pPr>
      <w:r>
        <w:rPr>
          <w:rFonts w:hint="default" w:hAnsi="宋体" w:cs="宋体"/>
          <w:color w:val="000000"/>
          <w:kern w:val="0"/>
          <w:sz w:val="24"/>
          <w:szCs w:val="24"/>
          <w:lang w:bidi="ar"/>
        </w:rPr>
        <w:t>供应商名称（盖章）：</w:t>
      </w:r>
    </w:p>
    <w:p w14:paraId="6316AC26">
      <w:pPr>
        <w:widowControl/>
        <w:snapToGrid w:val="0"/>
        <w:spacing w:line="480" w:lineRule="auto"/>
        <w:ind w:left="3570" w:leftChars="1700"/>
        <w:rPr>
          <w:rFonts w:hint="default" w:hAnsi="宋体" w:cs="宋体"/>
          <w:color w:val="000000"/>
          <w:kern w:val="0"/>
          <w:sz w:val="24"/>
          <w:szCs w:val="24"/>
        </w:rPr>
      </w:pPr>
      <w:r>
        <w:rPr>
          <w:rFonts w:hint="default" w:hAnsi="宋体" w:cs="宋体"/>
          <w:color w:val="000000"/>
          <w:kern w:val="0"/>
          <w:sz w:val="24"/>
          <w:szCs w:val="24"/>
          <w:lang w:bidi="ar"/>
        </w:rPr>
        <w:t>日期：    年  月  日</w:t>
      </w:r>
    </w:p>
    <w:p w14:paraId="4AD472EE">
      <w:pPr>
        <w:pStyle w:val="9"/>
        <w:rPr>
          <w:rFonts w:hint="default" w:hAnsi="宋体" w:cs="宋体"/>
          <w:b/>
          <w:color w:val="auto"/>
          <w:sz w:val="24"/>
          <w:szCs w:val="24"/>
          <w:lang w:val="zh-CN"/>
        </w:rPr>
      </w:pPr>
    </w:p>
    <w:sectPr>
      <w:headerReference r:id="rId3" w:type="default"/>
      <w:footerReference r:id="rId4" w:type="default"/>
      <w:pgSz w:w="11906" w:h="16838"/>
      <w:pgMar w:top="2041" w:right="1531" w:bottom="2041" w:left="1531" w:header="851" w:footer="992" w:gutter="0"/>
      <w:lnNumType w:countBy="0" w:distance="36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MS Sans Serif">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UKIJ CJ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non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B13A9">
    <w:pPr>
      <w:pStyle w:val="19"/>
      <w:framePr w:wrap="auto" w:vAnchor="text" w:hAnchor="margin" w:xAlign="center" w:y="1"/>
      <w:rPr>
        <w:rStyle w:val="33"/>
        <w:rFonts w:hint="default" w:eastAsia="宋体"/>
        <w:sz w:val="18"/>
        <w:szCs w:val="24"/>
      </w:rPr>
    </w:pPr>
    <w:r>
      <w:rPr>
        <w:rStyle w:val="33"/>
        <w:rFonts w:hint="default" w:eastAsia="宋体"/>
        <w:sz w:val="18"/>
        <w:szCs w:val="24"/>
      </w:rPr>
      <w:fldChar w:fldCharType="begin"/>
    </w:r>
    <w:r>
      <w:rPr>
        <w:rStyle w:val="33"/>
        <w:rFonts w:hint="default" w:eastAsia="宋体"/>
        <w:sz w:val="18"/>
        <w:szCs w:val="24"/>
      </w:rPr>
      <w:instrText xml:space="preserve">PAGE  </w:instrText>
    </w:r>
    <w:r>
      <w:rPr>
        <w:rStyle w:val="33"/>
        <w:rFonts w:hint="default" w:eastAsia="宋体"/>
        <w:sz w:val="18"/>
        <w:szCs w:val="24"/>
      </w:rPr>
      <w:fldChar w:fldCharType="separate"/>
    </w:r>
    <w:r>
      <w:rPr>
        <w:rStyle w:val="33"/>
        <w:rFonts w:hint="default" w:eastAsia="宋体"/>
        <w:sz w:val="18"/>
        <w:szCs w:val="24"/>
      </w:rPr>
      <w:t>11</w:t>
    </w:r>
    <w:r>
      <w:rPr>
        <w:rStyle w:val="33"/>
        <w:rFonts w:hint="default" w:eastAsia="宋体"/>
        <w:sz w:val="18"/>
        <w:szCs w:val="24"/>
      </w:rPr>
      <w:fldChar w:fldCharType="end"/>
    </w:r>
  </w:p>
  <w:p w14:paraId="7C1E0B6E">
    <w:pPr>
      <w:pStyle w:val="19"/>
      <w:ind w:firstLine="3600" w:firstLineChars="2000"/>
      <w:rPr>
        <w:rFonts w:hint="default" w:ascii="Times New Roman" w:eastAsia="Times New Roman"/>
        <w:sz w:val="18"/>
        <w:szCs w:val="24"/>
      </w:rPr>
    </w:pPr>
    <w:r>
      <w:rPr>
        <w:rFonts w:hint="default" w:ascii="Times New Roman" w:eastAsia="Times New Roman"/>
        <w:kern w:val="0"/>
        <w:sz w:val="18"/>
        <w:szCs w:val="24"/>
      </w:rPr>
      <w:t xml:space="preserve">                                                        </w:t>
    </w:r>
    <w:r>
      <w:rPr>
        <w:rFonts w:hint="default" w:ascii="Times New Roman" w:eastAsia="Times New Roman"/>
        <w:sz w:val="18"/>
        <w:szCs w:val="24"/>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85DA4">
    <w:pPr>
      <w:pStyle w:val="20"/>
      <w:jc w:val="both"/>
      <w:rPr>
        <w:rFonts w:hint="eastAsia" w:ascii="楷体_GB2312" w:eastAsia="楷体_GB2312"/>
        <w:sz w:val="21"/>
        <w:szCs w:val="21"/>
      </w:rPr>
    </w:pPr>
    <w:r>
      <w:rPr>
        <w:rFonts w:hint="eastAsia" w:ascii="楷体_GB2312" w:eastAsia="楷体_GB2312"/>
        <w:sz w:val="21"/>
        <w:szCs w:val="21"/>
      </w:rPr>
      <w:t xml:space="preserve">蛟河市政府采购中心                                                 </w:t>
    </w:r>
    <w:r>
      <w:rPr>
        <w:rStyle w:val="32"/>
        <w:rFonts w:hint="eastAsia" w:ascii="楷体_GB2312" w:hAnsi="宋体" w:eastAsia="楷体_GB2312"/>
        <w:b w:val="0"/>
        <w:color w:val="000000"/>
        <w:sz w:val="21"/>
        <w:szCs w:val="21"/>
      </w:rPr>
      <w:t>招标文件(</w:t>
    </w:r>
    <w:r>
      <w:rPr>
        <w:rStyle w:val="32"/>
        <w:rFonts w:hint="eastAsia" w:ascii="楷体_GB2312" w:hAnsi="宋体" w:eastAsia="楷体_GB2312"/>
        <w:b w:val="0"/>
        <w:color w:val="000000"/>
        <w:sz w:val="21"/>
        <w:szCs w:val="21"/>
        <w:lang w:eastAsia="zh-CN"/>
      </w:rPr>
      <w:t>货物</w:t>
    </w:r>
    <w:r>
      <w:rPr>
        <w:rStyle w:val="32"/>
        <w:rFonts w:hint="eastAsia" w:ascii="楷体_GB2312" w:hAnsi="宋体" w:eastAsia="楷体_GB2312"/>
        <w:b w:val="0"/>
        <w:color w:val="000000"/>
        <w:sz w:val="21"/>
        <w:szCs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70E56D"/>
    <w:multiLevelType w:val="singleLevel"/>
    <w:tmpl w:val="DD70E56D"/>
    <w:lvl w:ilvl="0" w:tentative="0">
      <w:start w:val="2"/>
      <w:numFmt w:val="decimal"/>
      <w:lvlText w:val="%1."/>
      <w:lvlJc w:val="left"/>
      <w:pPr>
        <w:tabs>
          <w:tab w:val="left" w:pos="312"/>
        </w:tabs>
      </w:pPr>
    </w:lvl>
  </w:abstractNum>
  <w:abstractNum w:abstractNumId="1">
    <w:nsid w:val="3951732D"/>
    <w:multiLevelType w:val="singleLevel"/>
    <w:tmpl w:val="3951732D"/>
    <w:lvl w:ilvl="0" w:tentative="0">
      <w:start w:val="4"/>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1"/>
  <w:hyphenationZone w:val="360"/>
  <w:doNotHyphenateCaps/>
  <w:drawingGridHorizontalSpacing w:val="120"/>
  <w:drawingGridVerticalSpacing w:val="120"/>
  <w:displayHorizontalDrawingGridEvery w:val="1"/>
  <w:displayVerticalDrawingGridEvery w:val="1"/>
  <w:doNotUseMarginsForDrawingGridOrigin w:val="1"/>
  <w:drawingGridHorizontalOrigin w:val="1701"/>
  <w:drawingGridVerticalOrigin w:val="1984"/>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zZDgwZDM2NTZlOGMwNDEzYmYwNWRiNDQwMjNhNmEifQ=="/>
    <w:docVar w:name="KSO_WPS_MARK_KEY" w:val="6a37de98-f2e4-476c-89a6-04312c54d81e"/>
  </w:docVars>
  <w:rsids>
    <w:rsidRoot w:val="00172A27"/>
    <w:rsid w:val="00091C7A"/>
    <w:rsid w:val="00541A7C"/>
    <w:rsid w:val="00F22F9D"/>
    <w:rsid w:val="01B6046E"/>
    <w:rsid w:val="020B3FFC"/>
    <w:rsid w:val="0258151A"/>
    <w:rsid w:val="0275644D"/>
    <w:rsid w:val="02765E52"/>
    <w:rsid w:val="03566CCA"/>
    <w:rsid w:val="03B92498"/>
    <w:rsid w:val="03E67263"/>
    <w:rsid w:val="04521843"/>
    <w:rsid w:val="04711C95"/>
    <w:rsid w:val="0499453A"/>
    <w:rsid w:val="04B34FC6"/>
    <w:rsid w:val="04DB0C20"/>
    <w:rsid w:val="05692E90"/>
    <w:rsid w:val="0582224B"/>
    <w:rsid w:val="059C678E"/>
    <w:rsid w:val="05AE22FE"/>
    <w:rsid w:val="0616364D"/>
    <w:rsid w:val="061E6D35"/>
    <w:rsid w:val="06C96F47"/>
    <w:rsid w:val="06E824F7"/>
    <w:rsid w:val="070D6D82"/>
    <w:rsid w:val="08493DEA"/>
    <w:rsid w:val="08E73603"/>
    <w:rsid w:val="092B10CE"/>
    <w:rsid w:val="09BD7DC9"/>
    <w:rsid w:val="09E60595"/>
    <w:rsid w:val="0A0213CF"/>
    <w:rsid w:val="0A690E3D"/>
    <w:rsid w:val="0A952CBC"/>
    <w:rsid w:val="0ADB063B"/>
    <w:rsid w:val="0AF806A6"/>
    <w:rsid w:val="0B4F5FA5"/>
    <w:rsid w:val="0BA032B4"/>
    <w:rsid w:val="0C8C08F4"/>
    <w:rsid w:val="0CAC4EC9"/>
    <w:rsid w:val="0DA16476"/>
    <w:rsid w:val="0E115014"/>
    <w:rsid w:val="0E4B1F3E"/>
    <w:rsid w:val="0E5C6EAF"/>
    <w:rsid w:val="0F6459AD"/>
    <w:rsid w:val="0F75402B"/>
    <w:rsid w:val="100F1169"/>
    <w:rsid w:val="107E2BAF"/>
    <w:rsid w:val="10874D2A"/>
    <w:rsid w:val="1089130B"/>
    <w:rsid w:val="10C10FE4"/>
    <w:rsid w:val="119E5FEB"/>
    <w:rsid w:val="11CB1D14"/>
    <w:rsid w:val="12A90E4E"/>
    <w:rsid w:val="131D3092"/>
    <w:rsid w:val="14424B37"/>
    <w:rsid w:val="147527BF"/>
    <w:rsid w:val="14A46CC8"/>
    <w:rsid w:val="14B35311"/>
    <w:rsid w:val="14BA1BCC"/>
    <w:rsid w:val="14CD47E2"/>
    <w:rsid w:val="156A1E9A"/>
    <w:rsid w:val="15C44204"/>
    <w:rsid w:val="15F03903"/>
    <w:rsid w:val="16086714"/>
    <w:rsid w:val="161557F1"/>
    <w:rsid w:val="163C28C5"/>
    <w:rsid w:val="173B52B1"/>
    <w:rsid w:val="1770325D"/>
    <w:rsid w:val="178B27D7"/>
    <w:rsid w:val="18BC68EB"/>
    <w:rsid w:val="196D36B1"/>
    <w:rsid w:val="1AAF0ADB"/>
    <w:rsid w:val="1ADB26F3"/>
    <w:rsid w:val="1B4C7871"/>
    <w:rsid w:val="1BAF4988"/>
    <w:rsid w:val="1C811B8B"/>
    <w:rsid w:val="1C874191"/>
    <w:rsid w:val="1CC23D13"/>
    <w:rsid w:val="1D3933C3"/>
    <w:rsid w:val="1D7D680A"/>
    <w:rsid w:val="1DAF24EA"/>
    <w:rsid w:val="1E4839EB"/>
    <w:rsid w:val="1E853C68"/>
    <w:rsid w:val="1F133C33"/>
    <w:rsid w:val="1F2A27D3"/>
    <w:rsid w:val="1F3C7DAD"/>
    <w:rsid w:val="1F7E347F"/>
    <w:rsid w:val="1FB63935"/>
    <w:rsid w:val="1FBF625F"/>
    <w:rsid w:val="1FE84941"/>
    <w:rsid w:val="202A5DE0"/>
    <w:rsid w:val="20476C96"/>
    <w:rsid w:val="20A05526"/>
    <w:rsid w:val="20DB53A4"/>
    <w:rsid w:val="21EA1D42"/>
    <w:rsid w:val="226118D9"/>
    <w:rsid w:val="23685B34"/>
    <w:rsid w:val="23CD6A77"/>
    <w:rsid w:val="240970D0"/>
    <w:rsid w:val="24B50926"/>
    <w:rsid w:val="24DE3BF2"/>
    <w:rsid w:val="260C72F2"/>
    <w:rsid w:val="264E20A6"/>
    <w:rsid w:val="267B0AD1"/>
    <w:rsid w:val="2713136C"/>
    <w:rsid w:val="280B0E4A"/>
    <w:rsid w:val="28163846"/>
    <w:rsid w:val="288D6134"/>
    <w:rsid w:val="293D1F57"/>
    <w:rsid w:val="29590950"/>
    <w:rsid w:val="29B36660"/>
    <w:rsid w:val="2A013479"/>
    <w:rsid w:val="2A1B3B07"/>
    <w:rsid w:val="2A8A2271"/>
    <w:rsid w:val="2A94219A"/>
    <w:rsid w:val="2B7D7783"/>
    <w:rsid w:val="2BAD5C75"/>
    <w:rsid w:val="2BF70663"/>
    <w:rsid w:val="2BFF4D42"/>
    <w:rsid w:val="2C3C484D"/>
    <w:rsid w:val="2C5524AE"/>
    <w:rsid w:val="2CD177B2"/>
    <w:rsid w:val="2CFD6DC5"/>
    <w:rsid w:val="2D1F7B4F"/>
    <w:rsid w:val="2D3103EE"/>
    <w:rsid w:val="2E684709"/>
    <w:rsid w:val="2E734E6D"/>
    <w:rsid w:val="2EBF4557"/>
    <w:rsid w:val="2F2D39FF"/>
    <w:rsid w:val="2F3C1534"/>
    <w:rsid w:val="302511CF"/>
    <w:rsid w:val="33256E58"/>
    <w:rsid w:val="335B756D"/>
    <w:rsid w:val="337102AC"/>
    <w:rsid w:val="33B51A84"/>
    <w:rsid w:val="33CA6376"/>
    <w:rsid w:val="347952EA"/>
    <w:rsid w:val="348107BE"/>
    <w:rsid w:val="348C6C89"/>
    <w:rsid w:val="34DC7765"/>
    <w:rsid w:val="3546401A"/>
    <w:rsid w:val="354E3F3E"/>
    <w:rsid w:val="35D92F9C"/>
    <w:rsid w:val="362F2D71"/>
    <w:rsid w:val="37101C6F"/>
    <w:rsid w:val="371020BD"/>
    <w:rsid w:val="380D2C27"/>
    <w:rsid w:val="39446C15"/>
    <w:rsid w:val="397147B7"/>
    <w:rsid w:val="3AAC1E33"/>
    <w:rsid w:val="3ABE2D0E"/>
    <w:rsid w:val="3AC1763C"/>
    <w:rsid w:val="3B667C69"/>
    <w:rsid w:val="3C365305"/>
    <w:rsid w:val="3C995DC4"/>
    <w:rsid w:val="3CBF3CF4"/>
    <w:rsid w:val="3CC55444"/>
    <w:rsid w:val="3D127F47"/>
    <w:rsid w:val="3D21160E"/>
    <w:rsid w:val="3D5D4AA4"/>
    <w:rsid w:val="3E703DBA"/>
    <w:rsid w:val="3EA33A31"/>
    <w:rsid w:val="3F400D9C"/>
    <w:rsid w:val="400B5ED6"/>
    <w:rsid w:val="40CD48B1"/>
    <w:rsid w:val="413B1FBD"/>
    <w:rsid w:val="42607408"/>
    <w:rsid w:val="43A947BF"/>
    <w:rsid w:val="43AB7C4E"/>
    <w:rsid w:val="43FD54AD"/>
    <w:rsid w:val="44392B08"/>
    <w:rsid w:val="443D0155"/>
    <w:rsid w:val="44A55EBE"/>
    <w:rsid w:val="44A92F3F"/>
    <w:rsid w:val="45644216"/>
    <w:rsid w:val="45E05563"/>
    <w:rsid w:val="463F3F67"/>
    <w:rsid w:val="46531F8E"/>
    <w:rsid w:val="46733805"/>
    <w:rsid w:val="46BF5A44"/>
    <w:rsid w:val="47431429"/>
    <w:rsid w:val="476A19F8"/>
    <w:rsid w:val="47F646ED"/>
    <w:rsid w:val="48DC7BCA"/>
    <w:rsid w:val="49932FF2"/>
    <w:rsid w:val="499D01C0"/>
    <w:rsid w:val="49B93101"/>
    <w:rsid w:val="49FA5A4C"/>
    <w:rsid w:val="49FF4506"/>
    <w:rsid w:val="4A1E5D46"/>
    <w:rsid w:val="4A2F2139"/>
    <w:rsid w:val="4A5120AF"/>
    <w:rsid w:val="4B0435C5"/>
    <w:rsid w:val="4BFC429C"/>
    <w:rsid w:val="4C0118B3"/>
    <w:rsid w:val="4C1A1844"/>
    <w:rsid w:val="4C8C0019"/>
    <w:rsid w:val="4CB95C06"/>
    <w:rsid w:val="4D621B03"/>
    <w:rsid w:val="4D7067A4"/>
    <w:rsid w:val="4D8471A7"/>
    <w:rsid w:val="4D9205DB"/>
    <w:rsid w:val="4DCA2363"/>
    <w:rsid w:val="4EE259CC"/>
    <w:rsid w:val="4F524F63"/>
    <w:rsid w:val="4F9845C2"/>
    <w:rsid w:val="4FBF36A3"/>
    <w:rsid w:val="4FCE5DC0"/>
    <w:rsid w:val="520029F0"/>
    <w:rsid w:val="522600E9"/>
    <w:rsid w:val="523061C0"/>
    <w:rsid w:val="524D5852"/>
    <w:rsid w:val="527C1E50"/>
    <w:rsid w:val="5302663C"/>
    <w:rsid w:val="531758B4"/>
    <w:rsid w:val="53A2086A"/>
    <w:rsid w:val="53AE6399"/>
    <w:rsid w:val="53B55F9C"/>
    <w:rsid w:val="53D64881"/>
    <w:rsid w:val="540602DB"/>
    <w:rsid w:val="545B5016"/>
    <w:rsid w:val="54D20290"/>
    <w:rsid w:val="553D3812"/>
    <w:rsid w:val="55772021"/>
    <w:rsid w:val="56EC33B4"/>
    <w:rsid w:val="573F0EB1"/>
    <w:rsid w:val="5789041A"/>
    <w:rsid w:val="582822D0"/>
    <w:rsid w:val="58501BF8"/>
    <w:rsid w:val="58FF1A92"/>
    <w:rsid w:val="591F781C"/>
    <w:rsid w:val="596B47C4"/>
    <w:rsid w:val="5A49507E"/>
    <w:rsid w:val="5AEE47EC"/>
    <w:rsid w:val="5B2D2958"/>
    <w:rsid w:val="5B7C6858"/>
    <w:rsid w:val="5BD463A5"/>
    <w:rsid w:val="5BDA0706"/>
    <w:rsid w:val="5C984A71"/>
    <w:rsid w:val="5CA86C9E"/>
    <w:rsid w:val="5CD63276"/>
    <w:rsid w:val="5D093C2A"/>
    <w:rsid w:val="5D3E30EE"/>
    <w:rsid w:val="5D633070"/>
    <w:rsid w:val="5D8B55F0"/>
    <w:rsid w:val="5EEB267A"/>
    <w:rsid w:val="5F373350"/>
    <w:rsid w:val="5FF616AB"/>
    <w:rsid w:val="5FF9489B"/>
    <w:rsid w:val="60126860"/>
    <w:rsid w:val="602006AB"/>
    <w:rsid w:val="60C361BC"/>
    <w:rsid w:val="60CD3BCF"/>
    <w:rsid w:val="60DB04CD"/>
    <w:rsid w:val="612C47CD"/>
    <w:rsid w:val="61A03B19"/>
    <w:rsid w:val="61E92128"/>
    <w:rsid w:val="62375BD7"/>
    <w:rsid w:val="624D3D9E"/>
    <w:rsid w:val="62A82630"/>
    <w:rsid w:val="62FE47D3"/>
    <w:rsid w:val="63CE1012"/>
    <w:rsid w:val="64AB17E7"/>
    <w:rsid w:val="64B055E5"/>
    <w:rsid w:val="65046B50"/>
    <w:rsid w:val="668A797B"/>
    <w:rsid w:val="67951221"/>
    <w:rsid w:val="67A94E81"/>
    <w:rsid w:val="67CA3F50"/>
    <w:rsid w:val="682407F9"/>
    <w:rsid w:val="682C2F4F"/>
    <w:rsid w:val="68792453"/>
    <w:rsid w:val="68A7317F"/>
    <w:rsid w:val="69B202CD"/>
    <w:rsid w:val="6A074BA3"/>
    <w:rsid w:val="6A184540"/>
    <w:rsid w:val="6A413A96"/>
    <w:rsid w:val="6A521637"/>
    <w:rsid w:val="6AA1557A"/>
    <w:rsid w:val="6B4905F0"/>
    <w:rsid w:val="6C021003"/>
    <w:rsid w:val="6CB27E34"/>
    <w:rsid w:val="6F811F8A"/>
    <w:rsid w:val="6F990751"/>
    <w:rsid w:val="6FDA6DB4"/>
    <w:rsid w:val="6FDF12E8"/>
    <w:rsid w:val="6FE16B76"/>
    <w:rsid w:val="70161521"/>
    <w:rsid w:val="701C7088"/>
    <w:rsid w:val="70297AED"/>
    <w:rsid w:val="70AC5559"/>
    <w:rsid w:val="70F0003F"/>
    <w:rsid w:val="71166749"/>
    <w:rsid w:val="716620F8"/>
    <w:rsid w:val="71C334C7"/>
    <w:rsid w:val="71ED0060"/>
    <w:rsid w:val="71EF2C2B"/>
    <w:rsid w:val="72C25448"/>
    <w:rsid w:val="72D86A0E"/>
    <w:rsid w:val="73E7261D"/>
    <w:rsid w:val="73F0217B"/>
    <w:rsid w:val="73FC3517"/>
    <w:rsid w:val="74A87891"/>
    <w:rsid w:val="750B33B4"/>
    <w:rsid w:val="76C021E7"/>
    <w:rsid w:val="76C17AC3"/>
    <w:rsid w:val="771421D2"/>
    <w:rsid w:val="773121CE"/>
    <w:rsid w:val="77C47AB5"/>
    <w:rsid w:val="78177BE5"/>
    <w:rsid w:val="78AB1CE9"/>
    <w:rsid w:val="78C0202A"/>
    <w:rsid w:val="78CD2873"/>
    <w:rsid w:val="7944151E"/>
    <w:rsid w:val="7949283E"/>
    <w:rsid w:val="794F5DED"/>
    <w:rsid w:val="7C0D47D2"/>
    <w:rsid w:val="7C2B73C8"/>
    <w:rsid w:val="7C724699"/>
    <w:rsid w:val="7D6F2CEF"/>
    <w:rsid w:val="7DCC79A9"/>
    <w:rsid w:val="7EB641EE"/>
    <w:rsid w:val="7F2624C2"/>
    <w:rsid w:val="7F3A19B1"/>
    <w:rsid w:val="7F5814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99" w:semiHidden="0" w:name="Normal"/>
    <w:lsdException w:qFormat="1" w:uiPriority="99" w:semiHidden="0" w:name="heading 1"/>
    <w:lsdException w:qFormat="1" w:uiPriority="99" w:semiHidden="0" w:name="heading 2"/>
    <w:lsdException w:qFormat="1" w:uiPriority="99" w:semiHidden="0" w:name="heading 3"/>
    <w:lsdException w:qFormat="1" w:uiPriority="99" w:semiHidden="0" w:name="heading 4"/>
    <w:lsdException w:qFormat="1" w:uiPriority="0" w:name="heading 5" w:locked="1"/>
    <w:lsdException w:qFormat="1" w:unhideWhenUsed="0" w:uiPriority="0" w:semiHidden="0" w:name="heading 6" w:locked="1"/>
    <w:lsdException w:qFormat="1" w:unhideWhenUsed="0" w:uiPriority="0" w:semiHidden="0" w:name="heading 7" w:locked="1"/>
    <w:lsdException w:qFormat="1" w:unhideWhenUsed="0" w:uiPriority="0" w:semiHidden="0" w:name="heading 8" w:locked="1"/>
    <w:lsdException w:qFormat="1" w:unhideWhenUsed="0" w:uiPriority="0" w:semiHidden="0" w:name="heading 9" w:locked="1"/>
    <w:lsdException w:qFormat="1" w:unhideWhenUsed="0" w:uiPriority="0" w:semiHidden="0" w:name="index 1" w:locked="1"/>
    <w:lsdException w:qFormat="1" w:unhideWhenUsed="0" w:uiPriority="0" w:semiHidden="0" w:name="index 2" w:locked="1"/>
    <w:lsdException w:qFormat="1" w:unhideWhenUsed="0" w:uiPriority="0" w:semiHidden="0" w:name="index 3" w:locked="1"/>
    <w:lsdException w:qFormat="1" w:unhideWhenUsed="0" w:uiPriority="0" w:semiHidden="0" w:name="index 4" w:locked="1"/>
    <w:lsdException w:qFormat="1" w:unhideWhenUsed="0" w:uiPriority="0" w:semiHidden="0" w:name="index 5" w:locked="1"/>
    <w:lsdException w:qFormat="1" w:unhideWhenUsed="0" w:uiPriority="0" w:semiHidden="0" w:name="index 6" w:locked="1"/>
    <w:lsdException w:qFormat="1" w:unhideWhenUsed="0" w:uiPriority="0" w:semiHidden="0" w:name="index 7" w:locked="1"/>
    <w:lsdException w:qFormat="1" w:unhideWhenUsed="0" w:uiPriority="0" w:semiHidden="0" w:name="index 8" w:locked="1"/>
    <w:lsdException w:qFormat="1" w:unhideWhenUsed="0" w:uiPriority="0" w:semiHidden="0" w:name="index 9" w:locked="1"/>
    <w:lsdException w:qFormat="1" w:uiPriority="99" w:semiHidden="0" w:name="toc 1"/>
    <w:lsdException w:qFormat="1" w:unhideWhenUsed="0" w:uiPriority="0" w:semiHidden="0" w:name="toc 2" w:locked="1"/>
    <w:lsdException w:qFormat="1" w:unhideWhenUsed="0" w:uiPriority="0" w:semiHidden="0" w:name="toc 3" w:locked="1"/>
    <w:lsdException w:qFormat="1" w:unhideWhenUsed="0" w:uiPriority="0" w:semiHidden="0" w:name="toc 4" w:locked="1"/>
    <w:lsdException w:qFormat="1" w:unhideWhenUsed="0" w:uiPriority="0" w:semiHidden="0" w:name="toc 5" w:locked="1"/>
    <w:lsdException w:qFormat="1" w:unhideWhenUsed="0" w:uiPriority="0" w:semiHidden="0" w:name="toc 6" w:locked="1"/>
    <w:lsdException w:qFormat="1" w:unhideWhenUsed="0" w:uiPriority="0" w:semiHidden="0" w:name="toc 7" w:locked="1"/>
    <w:lsdException w:qFormat="1" w:unhideWhenUsed="0" w:uiPriority="0" w:semiHidden="0" w:name="toc 8" w:locked="1"/>
    <w:lsdException w:qFormat="1" w:unhideWhenUsed="0" w:uiPriority="0" w:semiHidden="0" w:name="toc 9" w:locked="1"/>
    <w:lsdException w:qFormat="1" w:uiPriority="99" w:semiHidden="0" w:name="Normal Indent"/>
    <w:lsdException w:qFormat="1" w:unhideWhenUsed="0" w:uiPriority="0" w:semiHidden="0" w:name="footnote text" w:locked="1"/>
    <w:lsdException w:qFormat="1" w:uiPriority="99" w:semiHidden="0" w:name="annotation text"/>
    <w:lsdException w:qFormat="1" w:uiPriority="99" w:semiHidden="0" w:name="header"/>
    <w:lsdException w:qFormat="1" w:uiPriority="99" w:semiHidden="0" w:name="footer"/>
    <w:lsdException w:qFormat="1" w:unhideWhenUsed="0" w:uiPriority="0" w:semiHidden="0" w:name="index heading" w:locked="1"/>
    <w:lsdException w:qFormat="1" w:unhideWhenUsed="0" w:uiPriority="0" w:semiHidden="0" w:name="caption" w:locked="1"/>
    <w:lsdException w:qFormat="1" w:unhideWhenUsed="0" w:uiPriority="0" w:semiHidden="0" w:name="table of figures" w:locked="1"/>
    <w:lsdException w:qFormat="1" w:unhideWhenUsed="0" w:uiPriority="0" w:semiHidden="0" w:name="envelope address" w:locked="1"/>
    <w:lsdException w:qFormat="1" w:unhideWhenUsed="0" w:uiPriority="0" w:semiHidden="0" w:name="envelope return" w:locked="1"/>
    <w:lsdException w:qFormat="1" w:unhideWhenUsed="0" w:uiPriority="0" w:semiHidden="0" w:name="footnote reference" w:locked="1"/>
    <w:lsdException w:qFormat="1" w:unhideWhenUsed="0" w:uiPriority="0" w:semiHidden="0" w:name="annotation reference" w:locked="1"/>
    <w:lsdException w:qFormat="1" w:unhideWhenUsed="0" w:uiPriority="0" w:semiHidden="0" w:name="line number" w:locked="1"/>
    <w:lsdException w:qFormat="1" w:uiPriority="99" w:semiHidden="0" w:name="page number"/>
    <w:lsdException w:qFormat="1" w:unhideWhenUsed="0" w:uiPriority="0" w:semiHidden="0" w:name="endnote reference" w:locked="1"/>
    <w:lsdException w:qFormat="1" w:unhideWhenUsed="0" w:uiPriority="0" w:semiHidden="0" w:name="endnote text" w:locked="1"/>
    <w:lsdException w:qFormat="1" w:uiPriority="99" w:semiHidden="0" w:name="table of authorities" w:locked="1"/>
    <w:lsdException w:qFormat="1" w:unhideWhenUsed="0" w:uiPriority="0" w:semiHidden="0" w:name="macro" w:locked="1"/>
    <w:lsdException w:qFormat="1" w:unhideWhenUsed="0" w:uiPriority="0" w:semiHidden="0" w:name="toa heading" w:locked="1"/>
    <w:lsdException w:qFormat="1" w:unhideWhenUsed="0" w:uiPriority="0" w:semiHidden="0" w:name="List" w:locked="1"/>
    <w:lsdException w:qFormat="1" w:unhideWhenUsed="0" w:uiPriority="0" w:semiHidden="0" w:name="List Bullet" w:locked="1"/>
    <w:lsdException w:qFormat="1" w:unhideWhenUsed="0" w:uiPriority="0" w:semiHidden="0" w:name="List Number" w:locked="1"/>
    <w:lsdException w:qFormat="1" w:unhideWhenUsed="0" w:uiPriority="0" w:semiHidden="0" w:name="List 2" w:locked="1"/>
    <w:lsdException w:qFormat="1" w:uiPriority="99" w:semiHidden="0" w:name="List 3"/>
    <w:lsdException w:qFormat="1" w:uiPriority="99" w:semiHidden="0" w:name="List 4"/>
    <w:lsdException w:qFormat="1" w:unhideWhenUsed="0" w:uiPriority="0" w:semiHidden="0" w:name="List 5" w:locked="1"/>
    <w:lsdException w:qFormat="1" w:unhideWhenUsed="0" w:uiPriority="0" w:semiHidden="0" w:name="List Bullet 2" w:locked="1"/>
    <w:lsdException w:qFormat="1" w:unhideWhenUsed="0" w:uiPriority="0" w:semiHidden="0" w:name="List Bullet 3" w:locked="1"/>
    <w:lsdException w:qFormat="1" w:unhideWhenUsed="0" w:uiPriority="0" w:semiHidden="0" w:name="List Bullet 4" w:locked="1"/>
    <w:lsdException w:qFormat="1" w:unhideWhenUsed="0" w:uiPriority="0" w:semiHidden="0" w:name="List Bullet 5" w:locked="1"/>
    <w:lsdException w:qFormat="1" w:unhideWhenUsed="0" w:uiPriority="0" w:semiHidden="0" w:name="List Number 2" w:locked="1"/>
    <w:lsdException w:qFormat="1" w:unhideWhenUsed="0" w:uiPriority="0" w:semiHidden="0" w:name="List Number 3" w:locked="1"/>
    <w:lsdException w:qFormat="1" w:unhideWhenUsed="0" w:uiPriority="0" w:semiHidden="0" w:name="List Number 4" w:locked="1"/>
    <w:lsdException w:qFormat="1" w:unhideWhenUsed="0" w:uiPriority="0" w:semiHidden="0" w:name="List Number 5" w:locked="1"/>
    <w:lsdException w:qFormat="1" w:uiPriority="99" w:semiHidden="0" w:name="Title" w:locked="1"/>
    <w:lsdException w:qFormat="1" w:unhideWhenUsed="0" w:uiPriority="0" w:semiHidden="0" w:name="Closing" w:locked="1"/>
    <w:lsdException w:qFormat="1" w:unhideWhenUsed="0" w:uiPriority="0" w:semiHidden="0" w:name="Signature" w:locked="1"/>
    <w:lsdException w:qFormat="1" w:uiPriority="99" w:semiHidden="0" w:name="Default Paragraph Font" w:locked="1"/>
    <w:lsdException w:qFormat="1" w:uiPriority="99" w:semiHidden="0" w:name="Body Text"/>
    <w:lsdException w:qFormat="1" w:uiPriority="99" w:semiHidden="0" w:name="Body Text Indent"/>
    <w:lsdException w:qFormat="1" w:unhideWhenUsed="0" w:uiPriority="0" w:semiHidden="0" w:name="List Continue" w:locked="1"/>
    <w:lsdException w:qFormat="1" w:unhideWhenUsed="0" w:uiPriority="0" w:semiHidden="0" w:name="List Continue 2" w:locked="1"/>
    <w:lsdException w:qFormat="1" w:unhideWhenUsed="0" w:uiPriority="0" w:semiHidden="0" w:name="List Continue 3" w:locked="1"/>
    <w:lsdException w:qFormat="1" w:unhideWhenUsed="0" w:uiPriority="0" w:semiHidden="0" w:name="List Continue 4" w:locked="1"/>
    <w:lsdException w:qFormat="1" w:unhideWhenUsed="0" w:uiPriority="0" w:semiHidden="0" w:name="List Continue 5" w:locked="1"/>
    <w:lsdException w:qFormat="1" w:unhideWhenUsed="0" w:uiPriority="0" w:semiHidden="0" w:name="Message Header" w:locked="1"/>
    <w:lsdException w:qFormat="1" w:unhideWhenUsed="0" w:uiPriority="0" w:semiHidden="0" w:name="Subtitle" w:locked="1"/>
    <w:lsdException w:qFormat="1" w:unhideWhenUsed="0" w:uiPriority="0" w:semiHidden="0" w:name="Salutation" w:locked="1"/>
    <w:lsdException w:qFormat="1" w:uiPriority="99" w:semiHidden="0" w:name="Date"/>
    <w:lsdException w:qFormat="1" w:unhideWhenUsed="0" w:uiPriority="0" w:semiHidden="0" w:name="Body Text First Indent" w:locked="1"/>
    <w:lsdException w:qFormat="1" w:uiPriority="99" w:semiHidden="0" w:name="Body Text First Indent 2" w:locked="1"/>
    <w:lsdException w:qFormat="1" w:unhideWhenUsed="0" w:uiPriority="0" w:semiHidden="0" w:name="Note Heading" w:locked="1"/>
    <w:lsdException w:qFormat="1" w:uiPriority="99" w:semiHidden="0" w:name="Body Text 2"/>
    <w:lsdException w:qFormat="1" w:uiPriority="99" w:semiHidden="0" w:name="Body Text 3"/>
    <w:lsdException w:qFormat="1" w:uiPriority="99" w:semiHidden="0" w:name="Body Text Indent 2"/>
    <w:lsdException w:qFormat="1" w:unhideWhenUsed="0" w:uiPriority="0" w:semiHidden="0" w:name="Body Text Indent 3" w:locked="1"/>
    <w:lsdException w:qFormat="1" w:unhideWhenUsed="0" w:uiPriority="0" w:semiHidden="0" w:name="Block Text" w:locked="1"/>
    <w:lsdException w:qFormat="1" w:uiPriority="99" w:semiHidden="0" w:name="Hyperlink" w:locked="1"/>
    <w:lsdException w:qFormat="1" w:uiPriority="99" w:semiHidden="0" w:name="FollowedHyperlink" w:locked="1"/>
    <w:lsdException w:qFormat="1" w:uiPriority="99" w:semiHidden="0" w:name="Strong"/>
    <w:lsdException w:qFormat="1" w:unhideWhenUsed="0" w:uiPriority="0" w:semiHidden="0" w:name="Emphasis" w:locked="1"/>
    <w:lsdException w:qFormat="1" w:uiPriority="99" w:semiHidden="0" w:name="Document Map"/>
    <w:lsdException w:qFormat="1" w:uiPriority="99" w:semiHidden="0" w:name="Plain Text"/>
    <w:lsdException w:qFormat="1" w:unhideWhenUsed="0" w:uiPriority="0" w:semiHidden="0" w:name="E-mail Signature" w:locked="1"/>
    <w:lsdException w:qFormat="1" w:uiPriority="99" w:semiHidden="0" w:name="Normal (Web)"/>
    <w:lsdException w:qFormat="1" w:unhideWhenUsed="0" w:uiPriority="0" w:semiHidden="0" w:name="HTML Acronym" w:locked="1"/>
    <w:lsdException w:qFormat="1" w:unhideWhenUsed="0" w:uiPriority="0" w:semiHidden="0" w:name="HTML Address" w:locked="1"/>
    <w:lsdException w:qFormat="1" w:unhideWhenUsed="0" w:uiPriority="0" w:semiHidden="0" w:name="HTML Cite" w:locked="1"/>
    <w:lsdException w:qFormat="1" w:unhideWhenUsed="0" w:uiPriority="0" w:semiHidden="0" w:name="HTML Code" w:locked="1"/>
    <w:lsdException w:qFormat="1" w:unhideWhenUsed="0" w:uiPriority="0" w:semiHidden="0" w:name="HTML Definition" w:locked="1"/>
    <w:lsdException w:qFormat="1" w:unhideWhenUsed="0" w:uiPriority="0" w:semiHidden="0" w:name="HTML Keyboard" w:locked="1"/>
    <w:lsdException w:qFormat="1" w:uiPriority="99" w:semiHidden="0" w:name="HTML Preformatted" w:locked="1"/>
    <w:lsdException w:qFormat="1" w:unhideWhenUsed="0" w:uiPriority="0" w:semiHidden="0" w:name="HTML Sample" w:locked="1"/>
    <w:lsdException w:qFormat="1" w:unhideWhenUsed="0" w:uiPriority="0" w:semiHidden="0" w:name="HTML Typewriter" w:locked="1"/>
    <w:lsdException w:qFormat="1" w:unhideWhenUsed="0" w:uiPriority="0" w:semiHidden="0" w:name="HTML Variable" w:locked="1"/>
    <w:lsdException w:qFormat="1" w:unhideWhenUsed="0" w:uiPriority="0" w:semiHidden="0" w:name="Normal Table"/>
    <w:lsdException w:qFormat="1" w:unhideWhenUsed="0" w:uiPriority="0" w:semiHidden="0" w:name="annotation subject" w:locked="1"/>
    <w:lsdException w:qFormat="1" w:unhideWhenUsed="0" w:uiPriority="0" w:semiHidden="0" w:name="Table Simple 1" w:locked="1"/>
    <w:lsdException w:qFormat="1" w:unhideWhenUsed="0" w:uiPriority="0" w:semiHidden="0" w:name="Table Simple 2" w:locked="1"/>
    <w:lsdException w:qFormat="1" w:unhideWhenUsed="0" w:uiPriority="0" w:semiHidden="0" w:name="Table Simple 3" w:locked="1"/>
    <w:lsdException w:qFormat="1" w:unhideWhenUsed="0" w:uiPriority="0" w:semiHidden="0" w:name="Table Classic 1" w:locked="1"/>
    <w:lsdException w:qFormat="1" w:unhideWhenUsed="0" w:uiPriority="0" w:semiHidden="0" w:name="Table Classic 2" w:locked="1"/>
    <w:lsdException w:qFormat="1" w:unhideWhenUsed="0" w:uiPriority="0" w:semiHidden="0" w:name="Table Classic 3" w:locked="1"/>
    <w:lsdException w:qFormat="1" w:unhideWhenUsed="0" w:uiPriority="0" w:semiHidden="0" w:name="Table Classic 4" w:locked="1"/>
    <w:lsdException w:qFormat="1" w:unhideWhenUsed="0" w:uiPriority="0" w:semiHidden="0" w:name="Table Colorful 1" w:locked="1"/>
    <w:lsdException w:qFormat="1" w:unhideWhenUsed="0" w:uiPriority="0" w:semiHidden="0" w:name="Table Colorful 2" w:locked="1"/>
    <w:lsdException w:qFormat="1" w:unhideWhenUsed="0" w:uiPriority="0" w:semiHidden="0" w:name="Table Colorful 3" w:locked="1"/>
    <w:lsdException w:qFormat="1" w:unhideWhenUsed="0" w:uiPriority="0" w:semiHidden="0" w:name="Table Columns 1" w:locked="1"/>
    <w:lsdException w:qFormat="1" w:unhideWhenUsed="0" w:uiPriority="0" w:semiHidden="0" w:name="Table Columns 2" w:locked="1"/>
    <w:lsdException w:qFormat="1" w:unhideWhenUsed="0" w:uiPriority="0" w:semiHidden="0" w:name="Table Columns 3" w:locked="1"/>
    <w:lsdException w:qFormat="1" w:unhideWhenUsed="0" w:uiPriority="0" w:semiHidden="0" w:name="Table Columns 4" w:locked="1"/>
    <w:lsdException w:qFormat="1" w:unhideWhenUsed="0" w:uiPriority="0" w:semiHidden="0" w:name="Table Columns 5" w:locked="1"/>
    <w:lsdException w:qFormat="1" w:unhideWhenUsed="0" w:uiPriority="0" w:semiHidden="0" w:name="Table Grid 1" w:locked="1"/>
    <w:lsdException w:qFormat="1" w:unhideWhenUsed="0" w:uiPriority="0" w:semiHidden="0" w:name="Table Grid 2" w:locked="1"/>
    <w:lsdException w:qFormat="1" w:unhideWhenUsed="0" w:uiPriority="0" w:semiHidden="0" w:name="Table Grid 3" w:locked="1"/>
    <w:lsdException w:qFormat="1" w:unhideWhenUsed="0" w:uiPriority="0" w:semiHidden="0" w:name="Table Grid 4" w:locked="1"/>
    <w:lsdException w:qFormat="1" w:unhideWhenUsed="0" w:uiPriority="0" w:semiHidden="0" w:name="Table Grid 5" w:locked="1"/>
    <w:lsdException w:qFormat="1" w:unhideWhenUsed="0" w:uiPriority="0" w:semiHidden="0" w:name="Table Grid 6" w:locked="1"/>
    <w:lsdException w:qFormat="1" w:unhideWhenUsed="0" w:uiPriority="0" w:semiHidden="0" w:name="Table Grid 7" w:locked="1"/>
    <w:lsdException w:qFormat="1" w:unhideWhenUsed="0" w:uiPriority="0" w:semiHidden="0" w:name="Table Grid 8" w:locked="1"/>
    <w:lsdException w:qFormat="1" w:unhideWhenUsed="0" w:uiPriority="0" w:semiHidden="0" w:name="Table List 1" w:locked="1"/>
    <w:lsdException w:qFormat="1" w:unhideWhenUsed="0" w:uiPriority="0" w:semiHidden="0" w:name="Table List 2" w:locked="1"/>
    <w:lsdException w:qFormat="1" w:unhideWhenUsed="0" w:uiPriority="0" w:semiHidden="0" w:name="Table List 3" w:locked="1"/>
    <w:lsdException w:qFormat="1" w:unhideWhenUsed="0" w:uiPriority="0" w:semiHidden="0" w:name="Table List 4" w:locked="1"/>
    <w:lsdException w:qFormat="1" w:unhideWhenUsed="0" w:uiPriority="0" w:semiHidden="0" w:name="Table List 5" w:locked="1"/>
    <w:lsdException w:qFormat="1" w:unhideWhenUsed="0" w:uiPriority="0" w:semiHidden="0" w:name="Table List 6" w:locked="1"/>
    <w:lsdException w:qFormat="1" w:unhideWhenUsed="0" w:uiPriority="0" w:semiHidden="0" w:name="Table List 7" w:locked="1"/>
    <w:lsdException w:qFormat="1" w:unhideWhenUsed="0" w:uiPriority="0" w:semiHidden="0" w:name="Table List 8" w:locked="1"/>
    <w:lsdException w:qFormat="1" w:unhideWhenUsed="0" w:uiPriority="0" w:semiHidden="0" w:name="Table 3D effects 1" w:locked="1"/>
    <w:lsdException w:qFormat="1" w:unhideWhenUsed="0" w:uiPriority="0" w:semiHidden="0" w:name="Table 3D effects 2" w:locked="1"/>
    <w:lsdException w:qFormat="1" w:unhideWhenUsed="0" w:uiPriority="0" w:semiHidden="0" w:name="Table 3D effects 3" w:locked="1"/>
    <w:lsdException w:qFormat="1" w:unhideWhenUsed="0" w:uiPriority="0" w:semiHidden="0" w:name="Table Contemporary" w:locked="1"/>
    <w:lsdException w:qFormat="1" w:unhideWhenUsed="0" w:uiPriority="0" w:semiHidden="0" w:name="Table Elegant" w:locked="1"/>
    <w:lsdException w:qFormat="1" w:unhideWhenUsed="0" w:uiPriority="0" w:semiHidden="0" w:name="Table Professional" w:locked="1"/>
    <w:lsdException w:qFormat="1" w:unhideWhenUsed="0" w:uiPriority="0" w:semiHidden="0" w:name="Table Subtle 1" w:locked="1"/>
    <w:lsdException w:qFormat="1" w:unhideWhenUsed="0" w:uiPriority="0" w:semiHidden="0" w:name="Table Subtle 2" w:locked="1"/>
    <w:lsdException w:qFormat="1" w:unhideWhenUsed="0" w:uiPriority="0" w:semiHidden="0" w:name="Table Web 1" w:locked="1"/>
    <w:lsdException w:qFormat="1" w:unhideWhenUsed="0" w:uiPriority="0" w:semiHidden="0" w:name="Table Web 2" w:locked="1"/>
    <w:lsdException w:qFormat="1" w:unhideWhenUsed="0" w:uiPriority="0" w:semiHidden="0" w:name="Table Web 3" w:locked="1"/>
    <w:lsdException w:qFormat="1" w:uiPriority="99" w:semiHidden="0" w:name="Balloon Text"/>
    <w:lsdException w:qFormat="1" w:unhideWhenUsed="0" w:uiPriority="0" w:semiHidden="0" w:name="Table Grid" w:locked="1"/>
    <w:lsdException w:qFormat="1" w:unhideWhenUsed="0" w:uiPriority="0" w:semiHidden="0" w:name="Table Theme" w:locked="1"/>
    <w:lsdException w:qFormat="1"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unhideWhenUsed/>
    <w:qFormat/>
    <w:uiPriority w:val="99"/>
    <w:pPr>
      <w:widowControl w:val="0"/>
      <w:jc w:val="both"/>
    </w:pPr>
    <w:rPr>
      <w:rFonts w:hint="default" w:ascii="宋体" w:hAnsi="Times New Roman" w:eastAsia="宋体" w:cs="Times New Roman"/>
      <w:kern w:val="2"/>
      <w:sz w:val="21"/>
      <w:szCs w:val="21"/>
      <w:lang w:val="en-US" w:eastAsia="zh-CN" w:bidi="ar-SA"/>
    </w:rPr>
  </w:style>
  <w:style w:type="paragraph" w:styleId="2">
    <w:name w:val="heading 1"/>
    <w:basedOn w:val="1"/>
    <w:next w:val="1"/>
    <w:link w:val="100"/>
    <w:autoRedefine/>
    <w:unhideWhenUsed/>
    <w:qFormat/>
    <w:uiPriority w:val="99"/>
    <w:pPr>
      <w:keepNext/>
      <w:widowControl/>
      <w:tabs>
        <w:tab w:val="left" w:pos="432"/>
      </w:tabs>
      <w:ind w:left="432" w:hanging="432"/>
      <w:jc w:val="center"/>
      <w:outlineLvl w:val="0"/>
    </w:pPr>
    <w:rPr>
      <w:rFonts w:hint="eastAsia" w:ascii="黑体" w:eastAsia="黑体"/>
      <w:sz w:val="52"/>
      <w:szCs w:val="24"/>
    </w:rPr>
  </w:style>
  <w:style w:type="paragraph" w:styleId="3">
    <w:name w:val="heading 2"/>
    <w:basedOn w:val="1"/>
    <w:next w:val="1"/>
    <w:link w:val="108"/>
    <w:autoRedefine/>
    <w:unhideWhenUsed/>
    <w:qFormat/>
    <w:uiPriority w:val="99"/>
    <w:pPr>
      <w:keepNext/>
      <w:keepLines/>
      <w:spacing w:before="260" w:after="260" w:line="416" w:lineRule="auto"/>
      <w:outlineLvl w:val="1"/>
    </w:pPr>
    <w:rPr>
      <w:rFonts w:hint="eastAsia" w:ascii="Arial" w:hAnsi="Arial" w:eastAsia="黑体"/>
      <w:b/>
      <w:sz w:val="32"/>
      <w:szCs w:val="24"/>
    </w:rPr>
  </w:style>
  <w:style w:type="paragraph" w:styleId="4">
    <w:name w:val="heading 3"/>
    <w:basedOn w:val="1"/>
    <w:next w:val="1"/>
    <w:link w:val="97"/>
    <w:autoRedefine/>
    <w:unhideWhenUsed/>
    <w:qFormat/>
    <w:uiPriority w:val="99"/>
    <w:pPr>
      <w:keepNext/>
      <w:keepLines/>
      <w:spacing w:before="260" w:after="260" w:line="416" w:lineRule="auto"/>
      <w:outlineLvl w:val="2"/>
    </w:pPr>
    <w:rPr>
      <w:rFonts w:hint="default"/>
      <w:b/>
      <w:sz w:val="32"/>
      <w:szCs w:val="24"/>
    </w:rPr>
  </w:style>
  <w:style w:type="paragraph" w:styleId="5">
    <w:name w:val="heading 4"/>
    <w:basedOn w:val="1"/>
    <w:next w:val="1"/>
    <w:link w:val="93"/>
    <w:autoRedefine/>
    <w:unhideWhenUsed/>
    <w:qFormat/>
    <w:uiPriority w:val="99"/>
    <w:pPr>
      <w:keepNext/>
      <w:keepLines/>
      <w:spacing w:before="280" w:after="290" w:line="376" w:lineRule="auto"/>
      <w:outlineLvl w:val="3"/>
    </w:pPr>
    <w:rPr>
      <w:rFonts w:hint="eastAsia" w:ascii="Arial" w:hAnsi="Arial" w:eastAsia="黑体"/>
      <w:b/>
      <w:sz w:val="28"/>
      <w:szCs w:val="24"/>
    </w:rPr>
  </w:style>
  <w:style w:type="paragraph" w:styleId="6">
    <w:name w:val="heading 5"/>
    <w:basedOn w:val="1"/>
    <w:next w:val="1"/>
    <w:autoRedefine/>
    <w:semiHidden/>
    <w:unhideWhenUsed/>
    <w:qFormat/>
    <w:locked/>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30">
    <w:name w:val="Default Paragraph Font"/>
    <w:link w:val="31"/>
    <w:autoRedefine/>
    <w:unhideWhenUsed/>
    <w:qFormat/>
    <w:locked/>
    <w:uiPriority w:val="99"/>
    <w:rPr>
      <w:rFonts w:hint="default"/>
      <w:sz w:val="24"/>
      <w:szCs w:val="24"/>
    </w:rPr>
  </w:style>
  <w:style w:type="table" w:default="1" w:styleId="28">
    <w:name w:val="Normal Table"/>
    <w:autoRedefine/>
    <w:qFormat/>
    <w:uiPriority w:val="0"/>
    <w:tblPr>
      <w:tblCellMar>
        <w:top w:w="0" w:type="dxa"/>
        <w:left w:w="108" w:type="dxa"/>
        <w:bottom w:w="0" w:type="dxa"/>
        <w:right w:w="108" w:type="dxa"/>
      </w:tblCellMar>
    </w:tblPr>
  </w:style>
  <w:style w:type="paragraph" w:styleId="7">
    <w:name w:val="List 3"/>
    <w:basedOn w:val="1"/>
    <w:autoRedefine/>
    <w:unhideWhenUsed/>
    <w:qFormat/>
    <w:uiPriority w:val="99"/>
    <w:pPr>
      <w:widowControl/>
      <w:spacing w:before="100" w:beforeAutospacing="1" w:after="100" w:afterAutospacing="1"/>
      <w:jc w:val="left"/>
    </w:pPr>
    <w:rPr>
      <w:rFonts w:hint="default" w:hAnsi="宋体"/>
      <w:sz w:val="24"/>
      <w:szCs w:val="24"/>
    </w:rPr>
  </w:style>
  <w:style w:type="paragraph" w:styleId="8">
    <w:name w:val="table of authorities"/>
    <w:basedOn w:val="1"/>
    <w:next w:val="1"/>
    <w:autoRedefine/>
    <w:unhideWhenUsed/>
    <w:qFormat/>
    <w:locked/>
    <w:uiPriority w:val="99"/>
    <w:pPr>
      <w:ind w:left="420" w:leftChars="200"/>
    </w:pPr>
  </w:style>
  <w:style w:type="paragraph" w:styleId="9">
    <w:name w:val="Normal Indent"/>
    <w:basedOn w:val="1"/>
    <w:link w:val="81"/>
    <w:autoRedefine/>
    <w:unhideWhenUsed/>
    <w:qFormat/>
    <w:uiPriority w:val="99"/>
    <w:pPr>
      <w:ind w:firstLine="420"/>
    </w:pPr>
    <w:rPr>
      <w:rFonts w:hint="default"/>
      <w:sz w:val="21"/>
      <w:szCs w:val="24"/>
    </w:rPr>
  </w:style>
  <w:style w:type="paragraph" w:styleId="10">
    <w:name w:val="Document Map"/>
    <w:basedOn w:val="1"/>
    <w:link w:val="113"/>
    <w:autoRedefine/>
    <w:unhideWhenUsed/>
    <w:qFormat/>
    <w:uiPriority w:val="99"/>
    <w:pPr>
      <w:shd w:val="clear" w:color="auto" w:fill="000080"/>
    </w:pPr>
    <w:rPr>
      <w:rFonts w:hint="default"/>
      <w:sz w:val="21"/>
      <w:szCs w:val="24"/>
    </w:rPr>
  </w:style>
  <w:style w:type="paragraph" w:styleId="11">
    <w:name w:val="annotation text"/>
    <w:basedOn w:val="1"/>
    <w:link w:val="92"/>
    <w:autoRedefine/>
    <w:unhideWhenUsed/>
    <w:qFormat/>
    <w:uiPriority w:val="99"/>
    <w:pPr>
      <w:adjustRightInd w:val="0"/>
      <w:spacing w:line="360" w:lineRule="atLeast"/>
      <w:jc w:val="left"/>
      <w:textAlignment w:val="baseline"/>
    </w:pPr>
    <w:rPr>
      <w:rFonts w:hint="default"/>
      <w:sz w:val="24"/>
      <w:szCs w:val="24"/>
    </w:rPr>
  </w:style>
  <w:style w:type="paragraph" w:styleId="12">
    <w:name w:val="Body Text 3"/>
    <w:basedOn w:val="1"/>
    <w:autoRedefine/>
    <w:unhideWhenUsed/>
    <w:qFormat/>
    <w:uiPriority w:val="99"/>
    <w:pPr>
      <w:widowControl/>
      <w:spacing w:line="360" w:lineRule="auto"/>
    </w:pPr>
    <w:rPr>
      <w:rFonts w:hint="eastAsia" w:ascii="仿宋_GB2312" w:hAnsi="宋体" w:eastAsia="仿宋_GB2312"/>
      <w:b/>
      <w:i/>
      <w:color w:val="FF0000"/>
      <w:sz w:val="28"/>
      <w:szCs w:val="24"/>
    </w:rPr>
  </w:style>
  <w:style w:type="paragraph" w:styleId="13">
    <w:name w:val="Body Text"/>
    <w:basedOn w:val="1"/>
    <w:link w:val="102"/>
    <w:autoRedefine/>
    <w:unhideWhenUsed/>
    <w:qFormat/>
    <w:uiPriority w:val="99"/>
    <w:rPr>
      <w:rFonts w:hint="eastAsia" w:ascii="Times New Roman" w:eastAsia="楷体_GB2312"/>
      <w:sz w:val="30"/>
      <w:szCs w:val="24"/>
    </w:rPr>
  </w:style>
  <w:style w:type="paragraph" w:styleId="14">
    <w:name w:val="Body Text Indent"/>
    <w:basedOn w:val="1"/>
    <w:link w:val="104"/>
    <w:autoRedefine/>
    <w:unhideWhenUsed/>
    <w:qFormat/>
    <w:uiPriority w:val="99"/>
    <w:pPr>
      <w:widowControl/>
      <w:overflowPunct w:val="0"/>
      <w:autoSpaceDE w:val="0"/>
      <w:autoSpaceDN w:val="0"/>
      <w:adjustRightInd w:val="0"/>
      <w:spacing w:line="360" w:lineRule="auto"/>
      <w:ind w:firstLine="540"/>
      <w:textAlignment w:val="baseline"/>
    </w:pPr>
    <w:rPr>
      <w:rFonts w:hint="default" w:hAnsi="MS Sans Serif"/>
      <w:spacing w:val="12"/>
      <w:sz w:val="24"/>
      <w:szCs w:val="24"/>
    </w:rPr>
  </w:style>
  <w:style w:type="paragraph" w:styleId="15">
    <w:name w:val="Plain Text"/>
    <w:basedOn w:val="1"/>
    <w:link w:val="109"/>
    <w:autoRedefine/>
    <w:unhideWhenUsed/>
    <w:qFormat/>
    <w:uiPriority w:val="99"/>
    <w:pPr>
      <w:spacing w:before="156" w:beforeLines="50" w:line="360" w:lineRule="auto"/>
    </w:pPr>
    <w:rPr>
      <w:rFonts w:hint="eastAsia" w:hAnsi="Courier New" w:eastAsia="楷体_GB2312"/>
      <w:sz w:val="24"/>
      <w:szCs w:val="24"/>
    </w:rPr>
  </w:style>
  <w:style w:type="paragraph" w:styleId="16">
    <w:name w:val="Date"/>
    <w:basedOn w:val="1"/>
    <w:next w:val="1"/>
    <w:link w:val="90"/>
    <w:autoRedefine/>
    <w:unhideWhenUsed/>
    <w:qFormat/>
    <w:uiPriority w:val="99"/>
    <w:pPr>
      <w:ind w:left="100" w:leftChars="2500"/>
    </w:pPr>
    <w:rPr>
      <w:rFonts w:hint="default"/>
      <w:sz w:val="21"/>
      <w:szCs w:val="24"/>
    </w:rPr>
  </w:style>
  <w:style w:type="paragraph" w:styleId="17">
    <w:name w:val="Body Text Indent 2"/>
    <w:basedOn w:val="1"/>
    <w:link w:val="77"/>
    <w:autoRedefine/>
    <w:unhideWhenUsed/>
    <w:qFormat/>
    <w:uiPriority w:val="99"/>
    <w:pPr>
      <w:spacing w:line="520" w:lineRule="exact"/>
      <w:ind w:right="274" w:rightChars="98" w:firstLine="721" w:firstLineChars="300"/>
    </w:pPr>
    <w:rPr>
      <w:rFonts w:hint="default" w:hAnsi="宋体"/>
      <w:b/>
      <w:sz w:val="24"/>
      <w:szCs w:val="24"/>
    </w:rPr>
  </w:style>
  <w:style w:type="paragraph" w:styleId="18">
    <w:name w:val="Balloon Text"/>
    <w:basedOn w:val="1"/>
    <w:link w:val="98"/>
    <w:autoRedefine/>
    <w:unhideWhenUsed/>
    <w:qFormat/>
    <w:uiPriority w:val="99"/>
    <w:rPr>
      <w:rFonts w:hint="default"/>
      <w:sz w:val="18"/>
      <w:szCs w:val="24"/>
    </w:rPr>
  </w:style>
  <w:style w:type="paragraph" w:styleId="19">
    <w:name w:val="footer"/>
    <w:basedOn w:val="1"/>
    <w:link w:val="112"/>
    <w:autoRedefine/>
    <w:unhideWhenUsed/>
    <w:qFormat/>
    <w:uiPriority w:val="99"/>
    <w:pPr>
      <w:tabs>
        <w:tab w:val="center" w:pos="4153"/>
        <w:tab w:val="right" w:pos="8306"/>
      </w:tabs>
      <w:snapToGrid w:val="0"/>
      <w:jc w:val="left"/>
    </w:pPr>
    <w:rPr>
      <w:rFonts w:hint="default"/>
      <w:sz w:val="18"/>
      <w:szCs w:val="24"/>
    </w:rPr>
  </w:style>
  <w:style w:type="paragraph" w:styleId="20">
    <w:name w:val="header"/>
    <w:basedOn w:val="1"/>
    <w:link w:val="80"/>
    <w:autoRedefine/>
    <w:unhideWhenUsed/>
    <w:qFormat/>
    <w:uiPriority w:val="99"/>
    <w:pPr>
      <w:pBdr>
        <w:bottom w:val="single" w:color="auto" w:sz="6" w:space="1"/>
      </w:pBdr>
      <w:tabs>
        <w:tab w:val="center" w:pos="4153"/>
        <w:tab w:val="right" w:pos="8306"/>
      </w:tabs>
      <w:snapToGrid w:val="0"/>
      <w:jc w:val="center"/>
    </w:pPr>
    <w:rPr>
      <w:rFonts w:hint="default"/>
      <w:sz w:val="18"/>
      <w:szCs w:val="24"/>
    </w:rPr>
  </w:style>
  <w:style w:type="paragraph" w:styleId="21">
    <w:name w:val="toc 1"/>
    <w:basedOn w:val="1"/>
    <w:next w:val="1"/>
    <w:autoRedefine/>
    <w:unhideWhenUsed/>
    <w:qFormat/>
    <w:uiPriority w:val="99"/>
    <w:pPr>
      <w:widowControl/>
      <w:autoSpaceDE w:val="0"/>
      <w:autoSpaceDN w:val="0"/>
      <w:adjustRightInd w:val="0"/>
      <w:spacing w:line="400" w:lineRule="exact"/>
      <w:jc w:val="left"/>
    </w:pPr>
    <w:rPr>
      <w:rFonts w:hint="default"/>
      <w:b/>
      <w:caps/>
      <w:sz w:val="28"/>
      <w:szCs w:val="24"/>
      <w:lang w:val="zh-CN"/>
    </w:rPr>
  </w:style>
  <w:style w:type="paragraph" w:styleId="22">
    <w:name w:val="Body Text 2"/>
    <w:basedOn w:val="1"/>
    <w:link w:val="76"/>
    <w:autoRedefine/>
    <w:unhideWhenUsed/>
    <w:qFormat/>
    <w:uiPriority w:val="99"/>
    <w:pPr>
      <w:spacing w:after="120" w:line="480" w:lineRule="auto"/>
    </w:pPr>
    <w:rPr>
      <w:rFonts w:hint="default"/>
      <w:sz w:val="21"/>
      <w:szCs w:val="24"/>
    </w:rPr>
  </w:style>
  <w:style w:type="paragraph" w:styleId="23">
    <w:name w:val="List 4"/>
    <w:basedOn w:val="1"/>
    <w:autoRedefine/>
    <w:unhideWhenUsed/>
    <w:qFormat/>
    <w:uiPriority w:val="99"/>
    <w:pPr>
      <w:ind w:left="100" w:leftChars="600" w:hanging="200" w:hangingChars="200"/>
    </w:pPr>
    <w:rPr>
      <w:rFonts w:hint="default"/>
      <w:sz w:val="21"/>
      <w:szCs w:val="24"/>
    </w:rPr>
  </w:style>
  <w:style w:type="paragraph" w:styleId="24">
    <w:name w:val="HTML Preformatted"/>
    <w:basedOn w:val="1"/>
    <w:autoRedefine/>
    <w:unhideWhenUsed/>
    <w:qFormat/>
    <w:lock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default" w:hAnsi="宋体"/>
      <w:sz w:val="24"/>
      <w:szCs w:val="24"/>
    </w:rPr>
  </w:style>
  <w:style w:type="paragraph" w:styleId="25">
    <w:name w:val="Normal (Web)"/>
    <w:basedOn w:val="1"/>
    <w:link w:val="96"/>
    <w:autoRedefine/>
    <w:unhideWhenUsed/>
    <w:qFormat/>
    <w:uiPriority w:val="99"/>
    <w:pPr>
      <w:widowControl/>
      <w:spacing w:before="100" w:beforeAutospacing="1" w:after="100" w:afterAutospacing="1"/>
      <w:jc w:val="left"/>
    </w:pPr>
    <w:rPr>
      <w:rFonts w:hint="default" w:hAnsi="宋体"/>
      <w:sz w:val="24"/>
      <w:szCs w:val="24"/>
    </w:rPr>
  </w:style>
  <w:style w:type="paragraph" w:styleId="26">
    <w:name w:val="Title"/>
    <w:basedOn w:val="1"/>
    <w:next w:val="1"/>
    <w:link w:val="89"/>
    <w:autoRedefine/>
    <w:unhideWhenUsed/>
    <w:qFormat/>
    <w:locked/>
    <w:uiPriority w:val="99"/>
    <w:pPr>
      <w:widowControl/>
      <w:spacing w:before="240" w:after="60"/>
      <w:jc w:val="center"/>
      <w:outlineLvl w:val="0"/>
    </w:pPr>
    <w:rPr>
      <w:rFonts w:hint="default" w:hAnsi="Arial"/>
      <w:b/>
      <w:sz w:val="44"/>
      <w:szCs w:val="24"/>
    </w:rPr>
  </w:style>
  <w:style w:type="paragraph" w:styleId="27">
    <w:name w:val="Body Text First Indent 2"/>
    <w:basedOn w:val="14"/>
    <w:autoRedefine/>
    <w:unhideWhenUsed/>
    <w:qFormat/>
    <w:locked/>
    <w:uiPriority w:val="99"/>
    <w:pPr>
      <w:tabs>
        <w:tab w:val="left" w:pos="360"/>
      </w:tabs>
      <w:ind w:firstLine="420"/>
      <w:jc w:val="left"/>
    </w:pPr>
    <w:rPr>
      <w:rFonts w:hint="default" w:hAnsi="宋体" w:cs="宋体"/>
      <w:sz w:val="24"/>
      <w:szCs w:val="20"/>
    </w:rPr>
  </w:style>
  <w:style w:type="table" w:styleId="29">
    <w:name w:val="Table Grid"/>
    <w:basedOn w:val="28"/>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1">
    <w:name w:val="Char Char Char Char"/>
    <w:basedOn w:val="1"/>
    <w:link w:val="30"/>
    <w:autoRedefine/>
    <w:unhideWhenUsed/>
    <w:qFormat/>
    <w:uiPriority w:val="99"/>
    <w:pPr>
      <w:widowControl/>
    </w:pPr>
    <w:rPr>
      <w:rFonts w:hint="default"/>
      <w:sz w:val="21"/>
      <w:szCs w:val="24"/>
    </w:rPr>
  </w:style>
  <w:style w:type="character" w:styleId="32">
    <w:name w:val="Strong"/>
    <w:basedOn w:val="30"/>
    <w:autoRedefine/>
    <w:unhideWhenUsed/>
    <w:qFormat/>
    <w:uiPriority w:val="99"/>
    <w:rPr>
      <w:rFonts w:hint="default" w:ascii="Times New Roman" w:hAnsi="Times New Roman" w:eastAsia="Times New Roman" w:cs="Times New Roman"/>
      <w:b/>
      <w:sz w:val="24"/>
      <w:szCs w:val="24"/>
    </w:rPr>
  </w:style>
  <w:style w:type="character" w:styleId="33">
    <w:name w:val="page number"/>
    <w:basedOn w:val="30"/>
    <w:autoRedefine/>
    <w:unhideWhenUsed/>
    <w:qFormat/>
    <w:uiPriority w:val="99"/>
    <w:rPr>
      <w:rFonts w:hint="default" w:ascii="Times New Roman" w:hAnsi="Times New Roman" w:eastAsia="Times New Roman" w:cs="Times New Roman"/>
      <w:sz w:val="24"/>
      <w:szCs w:val="24"/>
    </w:rPr>
  </w:style>
  <w:style w:type="character" w:styleId="34">
    <w:name w:val="FollowedHyperlink"/>
    <w:basedOn w:val="30"/>
    <w:autoRedefine/>
    <w:unhideWhenUsed/>
    <w:qFormat/>
    <w:locked/>
    <w:uiPriority w:val="99"/>
    <w:rPr>
      <w:rFonts w:hint="default" w:cs="Times New Roman"/>
      <w:sz w:val="24"/>
      <w:szCs w:val="24"/>
    </w:rPr>
  </w:style>
  <w:style w:type="character" w:styleId="35">
    <w:name w:val="Hyperlink"/>
    <w:basedOn w:val="30"/>
    <w:autoRedefine/>
    <w:unhideWhenUsed/>
    <w:qFormat/>
    <w:locked/>
    <w:uiPriority w:val="99"/>
    <w:rPr>
      <w:rFonts w:hint="default" w:cs="Times New Roman"/>
      <w:color w:val="0000FF"/>
      <w:sz w:val="24"/>
      <w:szCs w:val="24"/>
      <w:u w:val="single"/>
    </w:rPr>
  </w:style>
  <w:style w:type="paragraph" w:customStyle="1" w:styleId="36">
    <w:name w:val="Char2"/>
    <w:basedOn w:val="1"/>
    <w:autoRedefine/>
    <w:unhideWhenUsed/>
    <w:qFormat/>
    <w:uiPriority w:val="99"/>
    <w:rPr>
      <w:rFonts w:hint="default"/>
      <w:sz w:val="21"/>
      <w:szCs w:val="24"/>
    </w:rPr>
  </w:style>
  <w:style w:type="paragraph" w:customStyle="1" w:styleId="37">
    <w:name w:val="xl37"/>
    <w:basedOn w:val="1"/>
    <w:autoRedefine/>
    <w:unhideWhenUsed/>
    <w:qFormat/>
    <w:uiPriority w:val="99"/>
    <w:pPr>
      <w:pBdr>
        <w:bottom w:val="single" w:color="000000" w:sz="4" w:space="0"/>
      </w:pBdr>
      <w:suppressAutoHyphens/>
      <w:spacing w:before="100" w:after="100"/>
      <w:jc w:val="center"/>
    </w:pPr>
    <w:rPr>
      <w:rFonts w:hint="default" w:hAnsi="宋体"/>
      <w:sz w:val="21"/>
      <w:szCs w:val="24"/>
    </w:rPr>
  </w:style>
  <w:style w:type="paragraph" w:customStyle="1" w:styleId="38">
    <w:name w:val="表格文字"/>
    <w:basedOn w:val="1"/>
    <w:autoRedefine/>
    <w:unhideWhenUsed/>
    <w:qFormat/>
    <w:uiPriority w:val="99"/>
    <w:pPr>
      <w:adjustRightInd w:val="0"/>
      <w:spacing w:line="420" w:lineRule="atLeast"/>
      <w:jc w:val="left"/>
      <w:textAlignment w:val="baseline"/>
    </w:pPr>
    <w:rPr>
      <w:rFonts w:hint="default"/>
      <w:sz w:val="21"/>
      <w:szCs w:val="24"/>
    </w:rPr>
  </w:style>
  <w:style w:type="paragraph" w:customStyle="1" w:styleId="39">
    <w:name w:val="Char Char Char Char Char Char Char14"/>
    <w:basedOn w:val="1"/>
    <w:next w:val="1"/>
    <w:autoRedefine/>
    <w:unhideWhenUsed/>
    <w:qFormat/>
    <w:uiPriority w:val="99"/>
    <w:pPr>
      <w:tabs>
        <w:tab w:val="left" w:pos="425"/>
      </w:tabs>
      <w:spacing w:before="156" w:beforeLines="50" w:after="312" w:afterLines="100" w:line="360" w:lineRule="auto"/>
      <w:ind w:left="1105" w:hanging="748"/>
      <w:jc w:val="center"/>
    </w:pPr>
    <w:rPr>
      <w:rFonts w:hint="eastAsia" w:ascii="Times New Roman" w:eastAsia="仿宋_GB2312"/>
      <w:sz w:val="28"/>
      <w:szCs w:val="24"/>
    </w:rPr>
  </w:style>
  <w:style w:type="paragraph" w:customStyle="1" w:styleId="40">
    <w:name w:val="Char Char Char Char Char Char Char Char Char Char Char Char Char Char Char Char Char Char Char1"/>
    <w:basedOn w:val="1"/>
    <w:autoRedefine/>
    <w:unhideWhenUsed/>
    <w:qFormat/>
    <w:uiPriority w:val="99"/>
    <w:pPr>
      <w:tabs>
        <w:tab w:val="left" w:pos="360"/>
      </w:tabs>
    </w:pPr>
    <w:rPr>
      <w:rFonts w:hint="default"/>
      <w:sz w:val="24"/>
      <w:szCs w:val="24"/>
    </w:rPr>
  </w:style>
  <w:style w:type="paragraph" w:customStyle="1" w:styleId="41">
    <w:name w:val="Char Char Char Char Char Char Char4"/>
    <w:basedOn w:val="1"/>
    <w:autoRedefine/>
    <w:unhideWhenUsed/>
    <w:qFormat/>
    <w:uiPriority w:val="99"/>
    <w:pPr>
      <w:widowControl/>
      <w:spacing w:after="160" w:line="240" w:lineRule="exact"/>
      <w:jc w:val="center"/>
    </w:pPr>
    <w:rPr>
      <w:rFonts w:hint="eastAsia" w:ascii="黑体" w:hAnsi="Verdana" w:eastAsia="黑体"/>
      <w:sz w:val="32"/>
      <w:szCs w:val="24"/>
      <w:lang w:eastAsia="en-US"/>
    </w:rPr>
  </w:style>
  <w:style w:type="paragraph" w:customStyle="1" w:styleId="42">
    <w:name w:val="HTML Bottom of Form"/>
    <w:basedOn w:val="1"/>
    <w:next w:val="1"/>
    <w:autoRedefine/>
    <w:unhideWhenUsed/>
    <w:qFormat/>
    <w:uiPriority w:val="99"/>
    <w:pPr>
      <w:pBdr>
        <w:top w:val="single" w:color="auto" w:sz="6" w:space="1"/>
      </w:pBdr>
      <w:jc w:val="center"/>
    </w:pPr>
    <w:rPr>
      <w:rFonts w:hint="default"/>
      <w:vanish/>
      <w:sz w:val="16"/>
      <w:szCs w:val="21"/>
    </w:rPr>
  </w:style>
  <w:style w:type="paragraph" w:customStyle="1" w:styleId="43">
    <w:name w:val="样式 样式 样式 标题 3 + 首行缩进:  2 字符 + 首行缩进:  2 字符 + 首行缩进:  2 字符"/>
    <w:basedOn w:val="1"/>
    <w:autoRedefine/>
    <w:unhideWhenUsed/>
    <w:qFormat/>
    <w:uiPriority w:val="99"/>
    <w:pPr>
      <w:keepNext/>
      <w:keepLines/>
      <w:tabs>
        <w:tab w:val="left" w:pos="720"/>
        <w:tab w:val="left" w:pos="1331"/>
      </w:tabs>
      <w:adjustRightInd w:val="0"/>
      <w:snapToGrid w:val="0"/>
      <w:spacing w:before="120" w:after="120"/>
      <w:ind w:firstLine="617" w:firstLineChars="192"/>
      <w:jc w:val="left"/>
      <w:textAlignment w:val="baseline"/>
      <w:outlineLvl w:val="2"/>
    </w:pPr>
    <w:rPr>
      <w:rFonts w:hint="default" w:hAnsi="宋体"/>
      <w:b/>
      <w:sz w:val="32"/>
      <w:szCs w:val="24"/>
    </w:rPr>
  </w:style>
  <w:style w:type="paragraph" w:customStyle="1" w:styleId="44">
    <w:name w:val="Char Char Char Char Char Char Char1"/>
    <w:basedOn w:val="1"/>
    <w:next w:val="1"/>
    <w:autoRedefine/>
    <w:unhideWhenUsed/>
    <w:qFormat/>
    <w:uiPriority w:val="99"/>
    <w:pPr>
      <w:tabs>
        <w:tab w:val="left" w:pos="425"/>
      </w:tabs>
      <w:spacing w:before="156" w:beforeLines="50" w:after="312" w:afterLines="100" w:line="360" w:lineRule="auto"/>
      <w:ind w:left="1105" w:hanging="748"/>
      <w:jc w:val="center"/>
    </w:pPr>
    <w:rPr>
      <w:rFonts w:hint="eastAsia" w:ascii="Times New Roman" w:eastAsia="仿宋_GB2312"/>
      <w:sz w:val="28"/>
      <w:szCs w:val="24"/>
    </w:rPr>
  </w:style>
  <w:style w:type="paragraph" w:customStyle="1" w:styleId="45">
    <w:name w:val="目录文字"/>
    <w:basedOn w:val="1"/>
    <w:autoRedefine/>
    <w:unhideWhenUsed/>
    <w:qFormat/>
    <w:uiPriority w:val="99"/>
    <w:pPr>
      <w:widowControl/>
      <w:spacing w:line="480" w:lineRule="auto"/>
      <w:jc w:val="left"/>
    </w:pPr>
    <w:rPr>
      <w:rFonts w:hint="default" w:hAnsi="宋体"/>
      <w:sz w:val="24"/>
      <w:szCs w:val="24"/>
    </w:rPr>
  </w:style>
  <w:style w:type="paragraph" w:customStyle="1" w:styleId="46">
    <w:name w:val="样式 标题 3 + (中文) 黑体 小四 非加粗 段前: 7.8 磅 段后: 0 磅 行距: 固定值 20 磅"/>
    <w:basedOn w:val="4"/>
    <w:autoRedefine/>
    <w:unhideWhenUsed/>
    <w:qFormat/>
    <w:uiPriority w:val="99"/>
    <w:pPr>
      <w:spacing w:before="0" w:after="0" w:line="400" w:lineRule="exact"/>
    </w:pPr>
    <w:rPr>
      <w:rFonts w:hint="eastAsia" w:ascii="Times New Roman" w:eastAsia="黑体"/>
      <w:b w:val="0"/>
      <w:sz w:val="24"/>
      <w:szCs w:val="24"/>
    </w:rPr>
  </w:style>
  <w:style w:type="paragraph" w:customStyle="1" w:styleId="47">
    <w:name w:val="p15"/>
    <w:basedOn w:val="1"/>
    <w:autoRedefine/>
    <w:unhideWhenUsed/>
    <w:qFormat/>
    <w:uiPriority w:val="99"/>
    <w:pPr>
      <w:widowControl/>
      <w:jc w:val="left"/>
    </w:pPr>
    <w:rPr>
      <w:rFonts w:hint="default" w:hAnsi="Arial"/>
      <w:sz w:val="21"/>
      <w:szCs w:val="24"/>
    </w:rPr>
  </w:style>
  <w:style w:type="paragraph" w:customStyle="1" w:styleId="48">
    <w:name w:val="p0"/>
    <w:basedOn w:val="1"/>
    <w:autoRedefine/>
    <w:unhideWhenUsed/>
    <w:qFormat/>
    <w:uiPriority w:val="99"/>
    <w:pPr>
      <w:widowControl/>
    </w:pPr>
    <w:rPr>
      <w:rFonts w:hint="default"/>
      <w:sz w:val="21"/>
      <w:szCs w:val="24"/>
    </w:rPr>
  </w:style>
  <w:style w:type="paragraph" w:customStyle="1" w:styleId="49">
    <w:name w:val="Char3"/>
    <w:basedOn w:val="1"/>
    <w:autoRedefine/>
    <w:unhideWhenUsed/>
    <w:qFormat/>
    <w:uiPriority w:val="99"/>
    <w:rPr>
      <w:rFonts w:hint="default" w:hAnsi="Tahoma"/>
      <w:sz w:val="24"/>
      <w:szCs w:val="24"/>
    </w:rPr>
  </w:style>
  <w:style w:type="paragraph" w:customStyle="1" w:styleId="50">
    <w:name w:val="样式 标题 2 + Times New Roman 四号 非加粗 段前: 5 磅 段后: 0 磅 行距: 固定值 20..."/>
    <w:basedOn w:val="3"/>
    <w:autoRedefine/>
    <w:unhideWhenUsed/>
    <w:qFormat/>
    <w:uiPriority w:val="99"/>
    <w:pPr>
      <w:spacing w:before="100" w:after="0" w:line="400" w:lineRule="exact"/>
    </w:pPr>
    <w:rPr>
      <w:rFonts w:hint="eastAsia" w:ascii="Times New Roman" w:hAnsi="Times New Roman"/>
      <w:b w:val="0"/>
      <w:sz w:val="28"/>
      <w:szCs w:val="24"/>
    </w:rPr>
  </w:style>
  <w:style w:type="paragraph" w:customStyle="1" w:styleId="51">
    <w:name w:val="样式1"/>
    <w:basedOn w:val="1"/>
    <w:autoRedefine/>
    <w:unhideWhenUsed/>
    <w:qFormat/>
    <w:uiPriority w:val="99"/>
    <w:pPr>
      <w:tabs>
        <w:tab w:val="left" w:pos="709"/>
      </w:tabs>
      <w:adjustRightInd w:val="0"/>
      <w:ind w:left="709" w:hanging="709"/>
      <w:textAlignment w:val="baseline"/>
    </w:pPr>
    <w:rPr>
      <w:rFonts w:hint="default" w:hAnsi="宋体"/>
      <w:sz w:val="21"/>
      <w:szCs w:val="24"/>
    </w:rPr>
  </w:style>
  <w:style w:type="paragraph" w:customStyle="1" w:styleId="52">
    <w:name w:val="列出段落1"/>
    <w:basedOn w:val="1"/>
    <w:autoRedefine/>
    <w:unhideWhenUsed/>
    <w:qFormat/>
    <w:uiPriority w:val="99"/>
    <w:pPr>
      <w:ind w:firstLine="420" w:firstLineChars="200"/>
    </w:pPr>
    <w:rPr>
      <w:rFonts w:hint="default"/>
      <w:sz w:val="21"/>
      <w:szCs w:val="24"/>
    </w:rPr>
  </w:style>
  <w:style w:type="paragraph" w:customStyle="1" w:styleId="53">
    <w:name w:val="Char Char Char Char Char Char Char Char Char Char Char Char Char Char Char Char Char Char Char"/>
    <w:basedOn w:val="1"/>
    <w:autoRedefine/>
    <w:unhideWhenUsed/>
    <w:qFormat/>
    <w:uiPriority w:val="99"/>
    <w:pPr>
      <w:tabs>
        <w:tab w:val="left" w:pos="360"/>
      </w:tabs>
    </w:pPr>
    <w:rPr>
      <w:rFonts w:hint="default"/>
      <w:sz w:val="24"/>
      <w:szCs w:val="24"/>
    </w:rPr>
  </w:style>
  <w:style w:type="paragraph" w:customStyle="1" w:styleId="54">
    <w:name w:val="Char Char Char Char Char Char Char5"/>
    <w:basedOn w:val="1"/>
    <w:next w:val="1"/>
    <w:autoRedefine/>
    <w:unhideWhenUsed/>
    <w:qFormat/>
    <w:uiPriority w:val="99"/>
    <w:pPr>
      <w:tabs>
        <w:tab w:val="left" w:pos="425"/>
      </w:tabs>
      <w:spacing w:before="156" w:beforeLines="50" w:after="312" w:afterLines="100" w:line="360" w:lineRule="auto"/>
      <w:ind w:left="1105" w:hanging="748"/>
      <w:jc w:val="center"/>
    </w:pPr>
    <w:rPr>
      <w:rFonts w:hint="default"/>
      <w:sz w:val="21"/>
      <w:szCs w:val="24"/>
    </w:rPr>
  </w:style>
  <w:style w:type="paragraph" w:customStyle="1" w:styleId="55">
    <w:name w:val="正文 New New New New"/>
    <w:autoRedefine/>
    <w:unhideWhenUsed/>
    <w:qFormat/>
    <w:uiPriority w:val="99"/>
    <w:pPr>
      <w:widowControl w:val="0"/>
      <w:jc w:val="both"/>
    </w:pPr>
    <w:rPr>
      <w:rFonts w:hint="default" w:ascii="宋体" w:hAnsi="Calibri" w:eastAsia="宋体" w:cs="Times New Roman"/>
      <w:sz w:val="21"/>
      <w:szCs w:val="24"/>
      <w:lang w:val="en-US" w:eastAsia="zh-CN" w:bidi="ar-SA"/>
    </w:rPr>
  </w:style>
  <w:style w:type="paragraph" w:customStyle="1" w:styleId="56">
    <w:name w:val="HTML Top of Form"/>
    <w:basedOn w:val="1"/>
    <w:next w:val="1"/>
    <w:autoRedefine/>
    <w:unhideWhenUsed/>
    <w:qFormat/>
    <w:uiPriority w:val="99"/>
    <w:pPr>
      <w:pBdr>
        <w:bottom w:val="single" w:color="auto" w:sz="6" w:space="1"/>
      </w:pBdr>
      <w:jc w:val="center"/>
    </w:pPr>
    <w:rPr>
      <w:rFonts w:hint="default"/>
      <w:vanish/>
      <w:sz w:val="16"/>
      <w:szCs w:val="21"/>
    </w:rPr>
  </w:style>
  <w:style w:type="paragraph" w:customStyle="1" w:styleId="57">
    <w:name w:val="Char"/>
    <w:basedOn w:val="1"/>
    <w:autoRedefine/>
    <w:unhideWhenUsed/>
    <w:qFormat/>
    <w:uiPriority w:val="99"/>
    <w:rPr>
      <w:rFonts w:hint="default"/>
      <w:sz w:val="21"/>
      <w:szCs w:val="24"/>
    </w:rPr>
  </w:style>
  <w:style w:type="paragraph" w:customStyle="1" w:styleId="58">
    <w:name w:val="样式 段落编号 + (中文) 黑体 两端对齐"/>
    <w:basedOn w:val="1"/>
    <w:autoRedefine/>
    <w:unhideWhenUsed/>
    <w:qFormat/>
    <w:uiPriority w:val="99"/>
    <w:pPr>
      <w:adjustRightInd w:val="0"/>
      <w:snapToGrid w:val="0"/>
      <w:spacing w:before="60" w:after="60"/>
      <w:ind w:firstLine="617" w:firstLineChars="192"/>
      <w:jc w:val="left"/>
      <w:textAlignment w:val="baseline"/>
      <w:outlineLvl w:val="0"/>
    </w:pPr>
    <w:rPr>
      <w:rFonts w:hint="default" w:hAnsi="宋体"/>
      <w:b/>
      <w:sz w:val="32"/>
      <w:szCs w:val="24"/>
    </w:rPr>
  </w:style>
  <w:style w:type="paragraph" w:customStyle="1" w:styleId="59">
    <w:name w:val="Char Char1"/>
    <w:basedOn w:val="1"/>
    <w:autoRedefine/>
    <w:unhideWhenUsed/>
    <w:qFormat/>
    <w:uiPriority w:val="99"/>
    <w:rPr>
      <w:rFonts w:hint="default" w:hAnsi="Tahoma"/>
      <w:sz w:val="24"/>
      <w:szCs w:val="24"/>
    </w:rPr>
  </w:style>
  <w:style w:type="paragraph" w:customStyle="1" w:styleId="60">
    <w:name w:val="Char Char Char Char Char Char Char"/>
    <w:basedOn w:val="1"/>
    <w:next w:val="1"/>
    <w:autoRedefine/>
    <w:unhideWhenUsed/>
    <w:qFormat/>
    <w:uiPriority w:val="99"/>
    <w:pPr>
      <w:tabs>
        <w:tab w:val="left" w:pos="425"/>
      </w:tabs>
      <w:spacing w:before="156" w:beforeLines="50" w:after="312" w:afterLines="100" w:line="360" w:lineRule="auto"/>
      <w:ind w:left="1105" w:hanging="748"/>
      <w:jc w:val="center"/>
    </w:pPr>
    <w:rPr>
      <w:rFonts w:hint="eastAsia" w:ascii="Times New Roman" w:eastAsia="仿宋_GB2312"/>
      <w:sz w:val="28"/>
      <w:szCs w:val="24"/>
    </w:rPr>
  </w:style>
  <w:style w:type="paragraph" w:customStyle="1" w:styleId="61">
    <w:name w:val="Default"/>
    <w:autoRedefine/>
    <w:unhideWhenUsed/>
    <w:qFormat/>
    <w:uiPriority w:val="99"/>
    <w:pPr>
      <w:widowControl w:val="0"/>
      <w:autoSpaceDE w:val="0"/>
      <w:autoSpaceDN w:val="0"/>
      <w:adjustRightInd w:val="0"/>
    </w:pPr>
    <w:rPr>
      <w:rFonts w:hint="eastAsia" w:ascii="黑体" w:hAnsi="Times New Roman" w:eastAsia="黑体" w:cs="Times New Roman"/>
      <w:color w:val="000000"/>
      <w:sz w:val="24"/>
      <w:szCs w:val="24"/>
      <w:lang w:val="en-US" w:eastAsia="zh-CN" w:bidi="ar-SA"/>
    </w:rPr>
  </w:style>
  <w:style w:type="paragraph" w:customStyle="1" w:styleId="62">
    <w:name w:val="表文"/>
    <w:basedOn w:val="1"/>
    <w:autoRedefine/>
    <w:unhideWhenUsed/>
    <w:qFormat/>
    <w:uiPriority w:val="99"/>
    <w:pPr>
      <w:topLinePunct/>
      <w:spacing w:before="40" w:after="40"/>
    </w:pPr>
    <w:rPr>
      <w:rFonts w:hint="default"/>
      <w:sz w:val="18"/>
      <w:szCs w:val="24"/>
    </w:rPr>
  </w:style>
  <w:style w:type="paragraph" w:customStyle="1" w:styleId="63">
    <w:name w:val="Normal_34"/>
    <w:autoRedefine/>
    <w:unhideWhenUsed/>
    <w:qFormat/>
    <w:uiPriority w:val="99"/>
    <w:pPr>
      <w:spacing w:before="120" w:after="240"/>
      <w:jc w:val="both"/>
    </w:pPr>
    <w:rPr>
      <w:rFonts w:hint="default" w:ascii="宋体" w:hAnsi="Calibri" w:eastAsia="宋体" w:cs="Times New Roman"/>
      <w:sz w:val="22"/>
      <w:szCs w:val="22"/>
      <w:lang w:val="en-US" w:eastAsia="en-US" w:bidi="ar-SA"/>
    </w:rPr>
  </w:style>
  <w:style w:type="paragraph" w:customStyle="1" w:styleId="64">
    <w:name w:val="Char Char Char"/>
    <w:basedOn w:val="10"/>
    <w:autoRedefine/>
    <w:unhideWhenUsed/>
    <w:qFormat/>
    <w:uiPriority w:val="99"/>
    <w:pPr>
      <w:adjustRightInd w:val="0"/>
      <w:spacing w:line="436" w:lineRule="exact"/>
      <w:ind w:left="357"/>
      <w:jc w:val="left"/>
      <w:outlineLvl w:val="3"/>
    </w:pPr>
    <w:rPr>
      <w:rFonts w:hint="default" w:hAnsi="Tahoma"/>
      <w:b/>
      <w:sz w:val="24"/>
      <w:szCs w:val="24"/>
    </w:rPr>
  </w:style>
  <w:style w:type="paragraph" w:customStyle="1" w:styleId="65">
    <w:name w:val="Char1"/>
    <w:basedOn w:val="1"/>
    <w:autoRedefine/>
    <w:unhideWhenUsed/>
    <w:qFormat/>
    <w:uiPriority w:val="99"/>
    <w:rPr>
      <w:rFonts w:hint="default"/>
      <w:sz w:val="21"/>
      <w:szCs w:val="24"/>
    </w:rPr>
  </w:style>
  <w:style w:type="paragraph" w:customStyle="1" w:styleId="66">
    <w:name w:val="段"/>
    <w:next w:val="1"/>
    <w:autoRedefine/>
    <w:unhideWhenUsed/>
    <w:qFormat/>
    <w:uiPriority w:val="99"/>
    <w:pPr>
      <w:autoSpaceDE w:val="0"/>
      <w:autoSpaceDN w:val="0"/>
      <w:adjustRightInd w:val="0"/>
      <w:snapToGrid w:val="0"/>
      <w:spacing w:line="360" w:lineRule="auto"/>
      <w:ind w:firstLine="200" w:firstLineChars="200"/>
      <w:jc w:val="both"/>
    </w:pPr>
    <w:rPr>
      <w:rFonts w:hint="default" w:ascii="宋体" w:hAnsi="Calibri" w:eastAsia="宋体" w:cs="Times New Roman"/>
      <w:sz w:val="24"/>
      <w:szCs w:val="22"/>
      <w:lang w:val="en-US" w:eastAsia="zh-CN" w:bidi="ar-SA"/>
    </w:rPr>
  </w:style>
  <w:style w:type="paragraph" w:customStyle="1" w:styleId="67">
    <w:name w:val="Char Char Char Char Char Char Char2"/>
    <w:basedOn w:val="1"/>
    <w:next w:val="1"/>
    <w:autoRedefine/>
    <w:unhideWhenUsed/>
    <w:qFormat/>
    <w:uiPriority w:val="99"/>
    <w:pPr>
      <w:tabs>
        <w:tab w:val="left" w:pos="425"/>
      </w:tabs>
      <w:spacing w:before="156" w:beforeLines="50" w:after="312" w:afterLines="100" w:line="360" w:lineRule="auto"/>
      <w:ind w:left="1105" w:hanging="748"/>
      <w:jc w:val="center"/>
    </w:pPr>
    <w:rPr>
      <w:rFonts w:hint="eastAsia" w:ascii="Times New Roman" w:eastAsia="仿宋_GB2312"/>
      <w:sz w:val="28"/>
      <w:szCs w:val="24"/>
    </w:rPr>
  </w:style>
  <w:style w:type="paragraph" w:customStyle="1" w:styleId="68">
    <w:name w:val="默认段落字体 Para Char"/>
    <w:basedOn w:val="1"/>
    <w:autoRedefine/>
    <w:unhideWhenUsed/>
    <w:qFormat/>
    <w:uiPriority w:val="99"/>
    <w:pPr>
      <w:adjustRightInd w:val="0"/>
      <w:spacing w:line="360" w:lineRule="auto"/>
    </w:pPr>
    <w:rPr>
      <w:rFonts w:hint="default"/>
      <w:sz w:val="24"/>
      <w:szCs w:val="24"/>
    </w:rPr>
  </w:style>
  <w:style w:type="paragraph" w:styleId="69">
    <w:name w:val="No Spacing"/>
    <w:autoRedefine/>
    <w:unhideWhenUsed/>
    <w:qFormat/>
    <w:uiPriority w:val="99"/>
    <w:pPr>
      <w:widowControl w:val="0"/>
      <w:jc w:val="both"/>
    </w:pPr>
    <w:rPr>
      <w:rFonts w:hint="default" w:ascii="宋体" w:hAnsi="Times New Roman" w:eastAsia="宋体" w:cs="Times New Roman"/>
      <w:kern w:val="2"/>
      <w:sz w:val="21"/>
      <w:szCs w:val="24"/>
      <w:lang w:val="en-US" w:eastAsia="zh-CN" w:bidi="ar-SA"/>
    </w:rPr>
  </w:style>
  <w:style w:type="paragraph" w:customStyle="1" w:styleId="70">
    <w:name w:val="Char Char Char Char Char Char Char3"/>
    <w:basedOn w:val="1"/>
    <w:autoRedefine/>
    <w:unhideWhenUsed/>
    <w:qFormat/>
    <w:uiPriority w:val="99"/>
    <w:pPr>
      <w:widowControl/>
      <w:spacing w:after="160" w:line="240" w:lineRule="exact"/>
      <w:jc w:val="center"/>
    </w:pPr>
    <w:rPr>
      <w:rFonts w:hint="eastAsia" w:ascii="黑体" w:hAnsi="Verdana" w:eastAsia="黑体"/>
      <w:sz w:val="32"/>
      <w:szCs w:val="24"/>
      <w:lang w:eastAsia="en-US"/>
    </w:rPr>
  </w:style>
  <w:style w:type="paragraph" w:styleId="71">
    <w:name w:val="List Paragraph"/>
    <w:basedOn w:val="1"/>
    <w:autoRedefine/>
    <w:unhideWhenUsed/>
    <w:qFormat/>
    <w:uiPriority w:val="99"/>
    <w:pPr>
      <w:ind w:firstLine="420" w:firstLineChars="200"/>
    </w:pPr>
    <w:rPr>
      <w:rFonts w:hint="default" w:hAnsi="Calibri"/>
      <w:sz w:val="21"/>
      <w:szCs w:val="24"/>
    </w:rPr>
  </w:style>
  <w:style w:type="paragraph" w:customStyle="1" w:styleId="72">
    <w:name w:val="样式 标题 2 + 左侧:  0 厘米 首行缩进:  0 厘米"/>
    <w:basedOn w:val="3"/>
    <w:autoRedefine/>
    <w:unhideWhenUsed/>
    <w:qFormat/>
    <w:uiPriority w:val="99"/>
    <w:pPr>
      <w:tabs>
        <w:tab w:val="left" w:pos="707"/>
      </w:tabs>
      <w:adjustRightInd w:val="0"/>
      <w:snapToGrid w:val="0"/>
      <w:spacing w:before="240" w:after="160" w:line="240" w:lineRule="auto"/>
      <w:ind w:left="707" w:hanging="567"/>
      <w:jc w:val="center"/>
      <w:textAlignment w:val="baseline"/>
    </w:pPr>
    <w:rPr>
      <w:rFonts w:hint="default" w:ascii="宋体" w:hAnsi="宋体" w:eastAsia="宋体"/>
      <w:spacing w:val="4"/>
      <w:sz w:val="24"/>
      <w:szCs w:val="24"/>
    </w:rPr>
  </w:style>
  <w:style w:type="paragraph" w:customStyle="1" w:styleId="73">
    <w:name w:val="Char Char"/>
    <w:basedOn w:val="1"/>
    <w:autoRedefine/>
    <w:unhideWhenUsed/>
    <w:qFormat/>
    <w:uiPriority w:val="99"/>
    <w:rPr>
      <w:rFonts w:hint="default" w:hAnsi="Tahoma"/>
      <w:sz w:val="24"/>
      <w:szCs w:val="24"/>
    </w:rPr>
  </w:style>
  <w:style w:type="paragraph" w:customStyle="1" w:styleId="74">
    <w:name w:val="Char Char2"/>
    <w:basedOn w:val="1"/>
    <w:autoRedefine/>
    <w:unhideWhenUsed/>
    <w:qFormat/>
    <w:uiPriority w:val="99"/>
    <w:rPr>
      <w:rFonts w:hint="default" w:hAnsi="Tahoma"/>
      <w:sz w:val="24"/>
      <w:szCs w:val="24"/>
    </w:rPr>
  </w:style>
  <w:style w:type="character" w:customStyle="1" w:styleId="75">
    <w:name w:val="font122"/>
    <w:basedOn w:val="30"/>
    <w:autoRedefine/>
    <w:unhideWhenUsed/>
    <w:qFormat/>
    <w:uiPriority w:val="0"/>
    <w:rPr>
      <w:rFonts w:hint="default" w:ascii="宋体" w:hAnsi="宋体" w:eastAsia="宋体" w:cs="宋体"/>
      <w:color w:val="000000"/>
      <w:sz w:val="22"/>
      <w:szCs w:val="22"/>
    </w:rPr>
  </w:style>
  <w:style w:type="character" w:customStyle="1" w:styleId="76">
    <w:name w:val="正文文本 2 Char"/>
    <w:basedOn w:val="30"/>
    <w:link w:val="22"/>
    <w:autoRedefine/>
    <w:unhideWhenUsed/>
    <w:qFormat/>
    <w:locked/>
    <w:uiPriority w:val="99"/>
    <w:rPr>
      <w:rFonts w:hint="default" w:ascii="宋体" w:hAnsi="Times New Roman" w:eastAsia="宋体" w:cs="Times New Roman"/>
      <w:sz w:val="21"/>
      <w:szCs w:val="24"/>
    </w:rPr>
  </w:style>
  <w:style w:type="character" w:customStyle="1" w:styleId="77">
    <w:name w:val="正文文本缩进 2 Char"/>
    <w:basedOn w:val="30"/>
    <w:link w:val="17"/>
    <w:autoRedefine/>
    <w:unhideWhenUsed/>
    <w:qFormat/>
    <w:locked/>
    <w:uiPriority w:val="99"/>
    <w:rPr>
      <w:rFonts w:hint="default" w:ascii="宋体" w:hAnsi="Times New Roman" w:eastAsia="宋体" w:cs="Times New Roman"/>
      <w:sz w:val="21"/>
      <w:szCs w:val="24"/>
    </w:rPr>
  </w:style>
  <w:style w:type="character" w:customStyle="1" w:styleId="78">
    <w:name w:val="hui3"/>
    <w:basedOn w:val="30"/>
    <w:autoRedefine/>
    <w:unhideWhenUsed/>
    <w:qFormat/>
    <w:uiPriority w:val="99"/>
    <w:rPr>
      <w:rFonts w:hint="default" w:ascii="Times New Roman" w:hAnsi="Times New Roman" w:eastAsia="Times New Roman" w:cs="Times New Roman"/>
      <w:sz w:val="24"/>
      <w:szCs w:val="24"/>
    </w:rPr>
  </w:style>
  <w:style w:type="character" w:customStyle="1" w:styleId="79">
    <w:name w:val="font21"/>
    <w:basedOn w:val="30"/>
    <w:autoRedefine/>
    <w:unhideWhenUsed/>
    <w:qFormat/>
    <w:uiPriority w:val="99"/>
    <w:rPr>
      <w:rFonts w:hint="eastAsia" w:ascii="微软雅黑" w:hAnsi="微软雅黑" w:eastAsia="微软雅黑" w:cs="微软雅黑"/>
      <w:color w:val="000000"/>
      <w:sz w:val="18"/>
      <w:szCs w:val="18"/>
    </w:rPr>
  </w:style>
  <w:style w:type="character" w:customStyle="1" w:styleId="80">
    <w:name w:val="页眉 Char"/>
    <w:basedOn w:val="30"/>
    <w:link w:val="20"/>
    <w:autoRedefine/>
    <w:unhideWhenUsed/>
    <w:qFormat/>
    <w:locked/>
    <w:uiPriority w:val="99"/>
    <w:rPr>
      <w:rFonts w:hint="default" w:ascii="宋体" w:hAnsi="Times New Roman" w:eastAsia="宋体" w:cs="Times New Roman"/>
      <w:sz w:val="18"/>
      <w:szCs w:val="24"/>
    </w:rPr>
  </w:style>
  <w:style w:type="character" w:customStyle="1" w:styleId="81">
    <w:name w:val="正文缩进 Char"/>
    <w:basedOn w:val="30"/>
    <w:link w:val="9"/>
    <w:autoRedefine/>
    <w:unhideWhenUsed/>
    <w:qFormat/>
    <w:locked/>
    <w:uiPriority w:val="99"/>
    <w:rPr>
      <w:rFonts w:hint="default" w:ascii="Times New Roman" w:hAnsi="Times New Roman" w:eastAsia="Times New Roman" w:cs="Times New Roman"/>
      <w:kern w:val="2"/>
      <w:sz w:val="21"/>
      <w:szCs w:val="24"/>
    </w:rPr>
  </w:style>
  <w:style w:type="character" w:customStyle="1" w:styleId="82">
    <w:name w:val="apple-style-span"/>
    <w:basedOn w:val="30"/>
    <w:autoRedefine/>
    <w:unhideWhenUsed/>
    <w:qFormat/>
    <w:uiPriority w:val="99"/>
    <w:rPr>
      <w:rFonts w:hint="default" w:ascii="Times New Roman" w:hAnsi="Times New Roman" w:eastAsia="Times New Roman" w:cs="Times New Roman"/>
      <w:sz w:val="24"/>
      <w:szCs w:val="24"/>
    </w:rPr>
  </w:style>
  <w:style w:type="character" w:customStyle="1" w:styleId="83">
    <w:name w:val="font31"/>
    <w:basedOn w:val="30"/>
    <w:autoRedefine/>
    <w:unhideWhenUsed/>
    <w:qFormat/>
    <w:uiPriority w:val="99"/>
    <w:rPr>
      <w:rFonts w:hint="default" w:ascii="宋体" w:hAnsi="Times New Roman" w:eastAsia="宋体" w:cs="宋体"/>
      <w:color w:val="000000"/>
      <w:sz w:val="20"/>
      <w:szCs w:val="20"/>
    </w:rPr>
  </w:style>
  <w:style w:type="character" w:customStyle="1" w:styleId="84">
    <w:name w:val="font91"/>
    <w:basedOn w:val="30"/>
    <w:autoRedefine/>
    <w:unhideWhenUsed/>
    <w:qFormat/>
    <w:uiPriority w:val="0"/>
    <w:rPr>
      <w:rFonts w:hint="default" w:ascii="Times New Roman" w:hAnsi="Times New Roman" w:eastAsia="宋体" w:cs="Times New Roman"/>
      <w:color w:val="000000"/>
      <w:sz w:val="22"/>
      <w:szCs w:val="22"/>
    </w:rPr>
  </w:style>
  <w:style w:type="character" w:customStyle="1" w:styleId="85">
    <w:name w:val="fontstyle01"/>
    <w:autoRedefine/>
    <w:unhideWhenUsed/>
    <w:qFormat/>
    <w:uiPriority w:val="99"/>
    <w:rPr>
      <w:rFonts w:hint="default" w:ascii="宋体" w:hAnsi="Times New Roman" w:eastAsia="宋体"/>
      <w:color w:val="000000"/>
      <w:sz w:val="22"/>
      <w:szCs w:val="24"/>
    </w:rPr>
  </w:style>
  <w:style w:type="character" w:customStyle="1" w:styleId="86">
    <w:name w:val="apple-converted-space"/>
    <w:basedOn w:val="30"/>
    <w:autoRedefine/>
    <w:unhideWhenUsed/>
    <w:qFormat/>
    <w:uiPriority w:val="99"/>
    <w:rPr>
      <w:rFonts w:hint="default" w:ascii="Times New Roman" w:hAnsi="Times New Roman" w:eastAsia="Times New Roman" w:cs="Times New Roman"/>
      <w:sz w:val="24"/>
      <w:szCs w:val="24"/>
    </w:rPr>
  </w:style>
  <w:style w:type="character" w:customStyle="1" w:styleId="87">
    <w:name w:val="NormalCharacter"/>
    <w:autoRedefine/>
    <w:unhideWhenUsed/>
    <w:qFormat/>
    <w:uiPriority w:val="99"/>
    <w:rPr>
      <w:rFonts w:hint="default" w:ascii="Calibri" w:hAnsi="Times New Roman" w:eastAsia="宋体"/>
      <w:kern w:val="2"/>
      <w:sz w:val="21"/>
      <w:szCs w:val="24"/>
    </w:rPr>
  </w:style>
  <w:style w:type="character" w:customStyle="1" w:styleId="88">
    <w:name w:val="font11"/>
    <w:basedOn w:val="30"/>
    <w:autoRedefine/>
    <w:unhideWhenUsed/>
    <w:qFormat/>
    <w:uiPriority w:val="0"/>
    <w:rPr>
      <w:rFonts w:hint="eastAsia" w:ascii="仿宋" w:hAnsi="仿宋" w:eastAsia="仿宋" w:cs="仿宋"/>
      <w:color w:val="000000"/>
      <w:sz w:val="24"/>
      <w:szCs w:val="24"/>
    </w:rPr>
  </w:style>
  <w:style w:type="character" w:customStyle="1" w:styleId="89">
    <w:name w:val="标题 Char"/>
    <w:basedOn w:val="30"/>
    <w:link w:val="26"/>
    <w:autoRedefine/>
    <w:unhideWhenUsed/>
    <w:qFormat/>
    <w:locked/>
    <w:uiPriority w:val="99"/>
    <w:rPr>
      <w:rFonts w:hint="default" w:ascii="Cambria" w:hAnsi="Times New Roman" w:eastAsia="宋体" w:cs="Times New Roman"/>
      <w:b/>
      <w:sz w:val="32"/>
      <w:szCs w:val="24"/>
    </w:rPr>
  </w:style>
  <w:style w:type="character" w:customStyle="1" w:styleId="90">
    <w:name w:val="日期 Char"/>
    <w:basedOn w:val="30"/>
    <w:link w:val="16"/>
    <w:autoRedefine/>
    <w:unhideWhenUsed/>
    <w:qFormat/>
    <w:locked/>
    <w:uiPriority w:val="99"/>
    <w:rPr>
      <w:rFonts w:hint="default" w:ascii="宋体" w:hAnsi="Times New Roman" w:eastAsia="宋体" w:cs="Times New Roman"/>
      <w:sz w:val="21"/>
      <w:szCs w:val="24"/>
    </w:rPr>
  </w:style>
  <w:style w:type="character" w:customStyle="1" w:styleId="91">
    <w:name w:val="font71"/>
    <w:basedOn w:val="30"/>
    <w:autoRedefine/>
    <w:unhideWhenUsed/>
    <w:qFormat/>
    <w:uiPriority w:val="0"/>
    <w:rPr>
      <w:rFonts w:hint="default" w:ascii="Times New Roman" w:hAnsi="Times New Roman" w:eastAsia="宋体" w:cs="Times New Roman"/>
      <w:color w:val="000000"/>
      <w:sz w:val="22"/>
      <w:szCs w:val="22"/>
    </w:rPr>
  </w:style>
  <w:style w:type="character" w:customStyle="1" w:styleId="92">
    <w:name w:val="批注文字 Char"/>
    <w:basedOn w:val="30"/>
    <w:link w:val="11"/>
    <w:autoRedefine/>
    <w:unhideWhenUsed/>
    <w:qFormat/>
    <w:locked/>
    <w:uiPriority w:val="99"/>
    <w:rPr>
      <w:rFonts w:hint="default" w:ascii="宋体" w:hAnsi="Times New Roman" w:eastAsia="宋体" w:cs="Times New Roman"/>
      <w:sz w:val="21"/>
      <w:szCs w:val="24"/>
    </w:rPr>
  </w:style>
  <w:style w:type="character" w:customStyle="1" w:styleId="93">
    <w:name w:val="标题 4 Char"/>
    <w:basedOn w:val="30"/>
    <w:link w:val="5"/>
    <w:autoRedefine/>
    <w:unhideWhenUsed/>
    <w:qFormat/>
    <w:locked/>
    <w:uiPriority w:val="99"/>
    <w:rPr>
      <w:rFonts w:hint="default" w:ascii="Cambria" w:hAnsi="Times New Roman" w:eastAsia="宋体" w:cs="Times New Roman"/>
      <w:b/>
      <w:sz w:val="28"/>
      <w:szCs w:val="24"/>
    </w:rPr>
  </w:style>
  <w:style w:type="character" w:customStyle="1" w:styleId="94">
    <w:name w:val="font81"/>
    <w:basedOn w:val="30"/>
    <w:autoRedefine/>
    <w:unhideWhenUsed/>
    <w:qFormat/>
    <w:uiPriority w:val="99"/>
    <w:rPr>
      <w:rFonts w:hint="default" w:ascii="Times New Roman" w:hAnsi="UKIJ CJK" w:eastAsia="Times New Roman" w:cs="UKIJ CJK"/>
      <w:color w:val="000000"/>
      <w:sz w:val="20"/>
      <w:szCs w:val="20"/>
    </w:rPr>
  </w:style>
  <w:style w:type="character" w:customStyle="1" w:styleId="95">
    <w:name w:val="标题 1 Char"/>
    <w:basedOn w:val="30"/>
    <w:link w:val="2"/>
    <w:autoRedefine/>
    <w:unhideWhenUsed/>
    <w:qFormat/>
    <w:locked/>
    <w:uiPriority w:val="99"/>
    <w:rPr>
      <w:rFonts w:hint="default" w:ascii="Times New Roman" w:hAnsi="Times New Roman" w:eastAsia="Times New Roman" w:cs="Times New Roman"/>
      <w:b/>
      <w:kern w:val="44"/>
      <w:sz w:val="44"/>
      <w:szCs w:val="24"/>
    </w:rPr>
  </w:style>
  <w:style w:type="character" w:customStyle="1" w:styleId="96">
    <w:name w:val="普通(网站) Char"/>
    <w:basedOn w:val="30"/>
    <w:link w:val="25"/>
    <w:autoRedefine/>
    <w:unhideWhenUsed/>
    <w:qFormat/>
    <w:locked/>
    <w:uiPriority w:val="99"/>
    <w:rPr>
      <w:rFonts w:hint="default" w:ascii="宋体" w:hAnsi="Times New Roman" w:eastAsia="宋体" w:cs="Times New Roman"/>
      <w:sz w:val="24"/>
      <w:szCs w:val="24"/>
    </w:rPr>
  </w:style>
  <w:style w:type="character" w:customStyle="1" w:styleId="97">
    <w:name w:val="标题 3 Char"/>
    <w:basedOn w:val="30"/>
    <w:link w:val="4"/>
    <w:autoRedefine/>
    <w:unhideWhenUsed/>
    <w:qFormat/>
    <w:locked/>
    <w:uiPriority w:val="99"/>
    <w:rPr>
      <w:rFonts w:hint="default" w:ascii="Times New Roman" w:hAnsi="Times New Roman" w:eastAsia="Times New Roman" w:cs="Times New Roman"/>
      <w:b/>
      <w:sz w:val="32"/>
      <w:szCs w:val="24"/>
    </w:rPr>
  </w:style>
  <w:style w:type="character" w:customStyle="1" w:styleId="98">
    <w:name w:val="批注框文本 Char"/>
    <w:basedOn w:val="30"/>
    <w:link w:val="18"/>
    <w:autoRedefine/>
    <w:unhideWhenUsed/>
    <w:qFormat/>
    <w:locked/>
    <w:uiPriority w:val="99"/>
    <w:rPr>
      <w:rFonts w:hint="default" w:ascii="宋体" w:hAnsi="Times New Roman" w:eastAsia="宋体" w:cs="Times New Roman"/>
      <w:sz w:val="18"/>
      <w:szCs w:val="24"/>
    </w:rPr>
  </w:style>
  <w:style w:type="character" w:customStyle="1" w:styleId="99">
    <w:name w:val="正文文本 Char1"/>
    <w:basedOn w:val="30"/>
    <w:link w:val="13"/>
    <w:autoRedefine/>
    <w:unhideWhenUsed/>
    <w:qFormat/>
    <w:locked/>
    <w:uiPriority w:val="99"/>
    <w:rPr>
      <w:rFonts w:hint="default" w:ascii="宋体" w:hAnsi="Times New Roman" w:eastAsia="宋体" w:cs="Times New Roman"/>
      <w:sz w:val="21"/>
      <w:szCs w:val="24"/>
    </w:rPr>
  </w:style>
  <w:style w:type="character" w:customStyle="1" w:styleId="100">
    <w:name w:val="标题 1 Char1"/>
    <w:link w:val="2"/>
    <w:autoRedefine/>
    <w:unhideWhenUsed/>
    <w:qFormat/>
    <w:uiPriority w:val="0"/>
    <w:rPr>
      <w:rFonts w:hint="default"/>
      <w:b/>
      <w:kern w:val="44"/>
      <w:sz w:val="44"/>
      <w:szCs w:val="24"/>
    </w:rPr>
  </w:style>
  <w:style w:type="character" w:customStyle="1" w:styleId="101">
    <w:name w:val="Char Char22"/>
    <w:basedOn w:val="30"/>
    <w:autoRedefine/>
    <w:unhideWhenUsed/>
    <w:qFormat/>
    <w:uiPriority w:val="99"/>
    <w:rPr>
      <w:rFonts w:hint="default" w:ascii="宋体" w:hAnsi="Times New Roman" w:eastAsia="宋体" w:cs="Times New Roman"/>
      <w:sz w:val="24"/>
      <w:szCs w:val="24"/>
    </w:rPr>
  </w:style>
  <w:style w:type="character" w:customStyle="1" w:styleId="102">
    <w:name w:val="正文文本 Char"/>
    <w:basedOn w:val="30"/>
    <w:link w:val="13"/>
    <w:autoRedefine/>
    <w:unhideWhenUsed/>
    <w:qFormat/>
    <w:uiPriority w:val="0"/>
    <w:rPr>
      <w:rFonts w:hint="eastAsia" w:ascii="楷体_GB2312" w:hAnsi="Times New Roman" w:eastAsia="楷体_GB2312" w:cs="楷体_GB2312"/>
      <w:kern w:val="2"/>
      <w:sz w:val="30"/>
      <w:szCs w:val="30"/>
      <w:lang w:val="en-US" w:eastAsia="zh-CN" w:bidi="ar"/>
    </w:rPr>
  </w:style>
  <w:style w:type="character" w:customStyle="1" w:styleId="103">
    <w:name w:val="font101"/>
    <w:basedOn w:val="30"/>
    <w:autoRedefine/>
    <w:unhideWhenUsed/>
    <w:qFormat/>
    <w:uiPriority w:val="99"/>
    <w:rPr>
      <w:rFonts w:hint="default" w:ascii="Times New Roman" w:hAnsi="UKIJ CJK" w:eastAsia="Times New Roman" w:cs="UKIJ CJK"/>
      <w:color w:val="000000"/>
      <w:sz w:val="20"/>
      <w:szCs w:val="20"/>
    </w:rPr>
  </w:style>
  <w:style w:type="character" w:customStyle="1" w:styleId="104">
    <w:name w:val="正文文本缩进 Char"/>
    <w:basedOn w:val="30"/>
    <w:link w:val="14"/>
    <w:autoRedefine/>
    <w:unhideWhenUsed/>
    <w:qFormat/>
    <w:locked/>
    <w:uiPriority w:val="99"/>
    <w:rPr>
      <w:rFonts w:hint="default" w:ascii="宋体" w:hAnsi="Times New Roman" w:eastAsia="宋体" w:cs="Times New Roman"/>
      <w:sz w:val="21"/>
      <w:szCs w:val="24"/>
    </w:rPr>
  </w:style>
  <w:style w:type="character" w:customStyle="1" w:styleId="105">
    <w:name w:val="font51"/>
    <w:basedOn w:val="30"/>
    <w:autoRedefine/>
    <w:unhideWhenUsed/>
    <w:qFormat/>
    <w:uiPriority w:val="99"/>
    <w:rPr>
      <w:rFonts w:hint="default" w:ascii="宋体" w:hAnsi="Times New Roman" w:eastAsia="宋体" w:cs="宋体"/>
      <w:color w:val="000000"/>
      <w:sz w:val="24"/>
      <w:szCs w:val="24"/>
    </w:rPr>
  </w:style>
  <w:style w:type="character" w:customStyle="1" w:styleId="106">
    <w:name w:val="font41"/>
    <w:basedOn w:val="30"/>
    <w:autoRedefine/>
    <w:unhideWhenUsed/>
    <w:qFormat/>
    <w:uiPriority w:val="0"/>
    <w:rPr>
      <w:rFonts w:hint="default" w:ascii="Arial" w:hAnsi="Arial" w:eastAsia="宋体" w:cs="Arial"/>
      <w:color w:val="000000"/>
      <w:sz w:val="24"/>
      <w:szCs w:val="24"/>
    </w:rPr>
  </w:style>
  <w:style w:type="character" w:customStyle="1" w:styleId="107">
    <w:name w:val="font181"/>
    <w:basedOn w:val="30"/>
    <w:autoRedefine/>
    <w:unhideWhenUsed/>
    <w:qFormat/>
    <w:uiPriority w:val="0"/>
    <w:rPr>
      <w:rFonts w:hint="default" w:ascii="宋体" w:hAnsi="宋体" w:eastAsia="宋体" w:cs="宋体"/>
      <w:b/>
      <w:color w:val="000000"/>
      <w:sz w:val="24"/>
      <w:szCs w:val="24"/>
    </w:rPr>
  </w:style>
  <w:style w:type="character" w:customStyle="1" w:styleId="108">
    <w:name w:val="标题 2 Char"/>
    <w:basedOn w:val="30"/>
    <w:link w:val="3"/>
    <w:autoRedefine/>
    <w:unhideWhenUsed/>
    <w:qFormat/>
    <w:locked/>
    <w:uiPriority w:val="99"/>
    <w:rPr>
      <w:rFonts w:hint="default" w:ascii="Cambria" w:hAnsi="Times New Roman" w:eastAsia="宋体" w:cs="Times New Roman"/>
      <w:b/>
      <w:sz w:val="32"/>
      <w:szCs w:val="24"/>
    </w:rPr>
  </w:style>
  <w:style w:type="character" w:customStyle="1" w:styleId="109">
    <w:name w:val="纯文本 Char"/>
    <w:basedOn w:val="30"/>
    <w:link w:val="15"/>
    <w:autoRedefine/>
    <w:unhideWhenUsed/>
    <w:qFormat/>
    <w:locked/>
    <w:uiPriority w:val="99"/>
    <w:rPr>
      <w:rFonts w:hint="default" w:ascii="宋体" w:hAnsi="Courier New" w:eastAsia="宋体" w:cs="Times New Roman"/>
      <w:sz w:val="21"/>
      <w:szCs w:val="24"/>
    </w:rPr>
  </w:style>
  <w:style w:type="character" w:customStyle="1" w:styleId="110">
    <w:name w:val="Char Char21"/>
    <w:basedOn w:val="30"/>
    <w:autoRedefine/>
    <w:unhideWhenUsed/>
    <w:qFormat/>
    <w:uiPriority w:val="99"/>
    <w:rPr>
      <w:rFonts w:hint="default" w:ascii="宋体" w:hAnsi="Times New Roman" w:eastAsia="宋体" w:cs="Times New Roman"/>
      <w:sz w:val="24"/>
      <w:szCs w:val="24"/>
    </w:rPr>
  </w:style>
  <w:style w:type="character" w:customStyle="1" w:styleId="111">
    <w:name w:val="正文文本 Char2"/>
    <w:basedOn w:val="30"/>
    <w:autoRedefine/>
    <w:unhideWhenUsed/>
    <w:qFormat/>
    <w:locked/>
    <w:uiPriority w:val="99"/>
    <w:rPr>
      <w:rFonts w:hint="default" w:ascii="Times New Roman" w:hAnsi="Times New Roman" w:eastAsia="Times New Roman" w:cs="Times New Roman"/>
      <w:sz w:val="21"/>
      <w:szCs w:val="24"/>
    </w:rPr>
  </w:style>
  <w:style w:type="character" w:customStyle="1" w:styleId="112">
    <w:name w:val="页脚 Char"/>
    <w:basedOn w:val="30"/>
    <w:link w:val="19"/>
    <w:autoRedefine/>
    <w:unhideWhenUsed/>
    <w:qFormat/>
    <w:locked/>
    <w:uiPriority w:val="99"/>
    <w:rPr>
      <w:rFonts w:hint="default" w:ascii="宋体" w:hAnsi="Times New Roman" w:eastAsia="宋体" w:cs="Times New Roman"/>
      <w:sz w:val="18"/>
      <w:szCs w:val="24"/>
    </w:rPr>
  </w:style>
  <w:style w:type="character" w:customStyle="1" w:styleId="113">
    <w:name w:val="文档结构图 Char"/>
    <w:basedOn w:val="30"/>
    <w:link w:val="10"/>
    <w:autoRedefine/>
    <w:unhideWhenUsed/>
    <w:qFormat/>
    <w:locked/>
    <w:uiPriority w:val="99"/>
    <w:rPr>
      <w:rFonts w:hint="default" w:ascii="宋体" w:hAnsi="Times New Roman" w:eastAsia="宋体" w:cs="Times New Roman"/>
      <w:sz w:val="18"/>
      <w:szCs w:val="24"/>
    </w:rPr>
  </w:style>
  <w:style w:type="paragraph" w:customStyle="1" w:styleId="114">
    <w:name w:val="Body text|1"/>
    <w:basedOn w:val="1"/>
    <w:autoRedefine/>
    <w:qFormat/>
    <w:uiPriority w:val="0"/>
    <w:pPr>
      <w:widowControl w:val="0"/>
      <w:shd w:val="clear" w:color="auto" w:fill="auto"/>
      <w:spacing w:line="288" w:lineRule="auto"/>
      <w:ind w:firstLine="400"/>
    </w:pPr>
    <w:rPr>
      <w:rFonts w:ascii="宋体" w:hAnsi="宋体" w:eastAsia="宋体" w:cs="宋体"/>
      <w:sz w:val="20"/>
      <w:szCs w:val="20"/>
      <w:u w:val="none"/>
      <w:shd w:val="clear" w:color="auto" w:fill="auto"/>
      <w:lang w:val="zh-TW" w:eastAsia="zh-TW" w:bidi="zh-TW"/>
    </w:rPr>
  </w:style>
  <w:style w:type="paragraph" w:customStyle="1" w:styleId="115">
    <w:name w:val="Other|1"/>
    <w:basedOn w:val="1"/>
    <w:autoRedefine/>
    <w:qFormat/>
    <w:uiPriority w:val="0"/>
    <w:pPr>
      <w:widowControl w:val="0"/>
      <w:shd w:val="clear" w:color="auto" w:fill="auto"/>
      <w:spacing w:line="288" w:lineRule="auto"/>
      <w:ind w:firstLine="400"/>
    </w:pPr>
    <w:rPr>
      <w:rFonts w:ascii="宋体" w:hAnsi="宋体" w:eastAsia="宋体" w:cs="宋体"/>
      <w:sz w:val="20"/>
      <w:szCs w:val="20"/>
      <w:u w:val="none"/>
      <w:shd w:val="clear" w:color="auto" w:fill="auto"/>
      <w:lang w:val="zh-TW" w:eastAsia="zh-TW" w:bidi="zh-TW"/>
    </w:rPr>
  </w:style>
  <w:style w:type="paragraph" w:customStyle="1" w:styleId="116">
    <w:name w:val="Table caption|1"/>
    <w:basedOn w:val="1"/>
    <w:autoRedefine/>
    <w:qFormat/>
    <w:uiPriority w:val="0"/>
    <w:pPr>
      <w:widowControl w:val="0"/>
      <w:shd w:val="clear" w:color="auto" w:fill="auto"/>
      <w:jc w:val="center"/>
    </w:pPr>
    <w:rPr>
      <w:rFonts w:ascii="宋体" w:hAnsi="宋体" w:eastAsia="宋体" w:cs="宋体"/>
      <w:sz w:val="20"/>
      <w:szCs w:val="20"/>
      <w:u w:val="none"/>
      <w:shd w:val="clear" w:color="auto" w:fill="auto"/>
      <w:lang w:val="zh-TW" w:eastAsia="zh-TW" w:bidi="zh-TW"/>
    </w:rPr>
  </w:style>
  <w:style w:type="character" w:customStyle="1" w:styleId="117">
    <w:name w:val="font01"/>
    <w:basedOn w:val="30"/>
    <w:qFormat/>
    <w:uiPriority w:val="0"/>
    <w:rPr>
      <w:rFonts w:ascii="Arial" w:hAnsi="Arial" w:cs="Arial"/>
      <w:color w:val="000000"/>
      <w:sz w:val="22"/>
      <w:szCs w:val="22"/>
      <w:u w:val="none"/>
    </w:rPr>
  </w:style>
  <w:style w:type="character" w:customStyle="1" w:styleId="118">
    <w:name w:val="font61"/>
    <w:basedOn w:val="30"/>
    <w:autoRedefine/>
    <w:qFormat/>
    <w:uiPriority w:val="0"/>
    <w:rPr>
      <w:rFonts w:hint="eastAsia" w:ascii="微软雅黑" w:hAnsi="微软雅黑" w:eastAsia="微软雅黑" w:cs="微软雅黑"/>
      <w:color w:val="000000"/>
      <w:sz w:val="24"/>
      <w:szCs w:val="24"/>
      <w:u w:val="none"/>
    </w:rPr>
  </w:style>
  <w:style w:type="table" w:customStyle="1" w:styleId="119">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77</Pages>
  <Words>17033</Words>
  <Characters>18522</Characters>
  <TotalTime>120</TotalTime>
  <ScaleCrop>false</ScaleCrop>
  <LinksUpToDate>false</LinksUpToDate>
  <CharactersWithSpaces>18947</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2023-08-15T05:04:00Z</dcterms:created>
  <dc:creator>Administrator</dc:creator>
  <cp:lastModifiedBy>海龙&amp;</cp:lastModifiedBy>
  <dcterms:modified xsi:type="dcterms:W3CDTF">2025-03-28T04:45:43Z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DD69770045F941CDA185E9B65EAC8787_13</vt:lpwstr>
  </property>
  <property fmtid="{D5CDD505-2E9C-101B-9397-08002B2CF9AE}" pid="4" name="KSOTemplateDocerSaveRecord">
    <vt:lpwstr>eyJoZGlkIjoiOTcwNGQyZjNkMjQ4MzdmNTQyOTRmYzZjMDQ0NjI2NjUiLCJ1c2VySWQiOiIzNzkxOTQyODgifQ==</vt:lpwstr>
  </property>
</Properties>
</file>